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A4E0" w14:textId="28E1D2A1" w:rsidR="00443D06" w:rsidRPr="00016960" w:rsidRDefault="00443D06" w:rsidP="000268D4">
      <w:pPr>
        <w:jc w:val="center"/>
        <w:rPr>
          <w:rFonts w:cstheme="minorHAnsi"/>
          <w:sz w:val="48"/>
          <w:szCs w:val="48"/>
        </w:rPr>
      </w:pPr>
      <w:r w:rsidRPr="00016960">
        <w:rPr>
          <w:rFonts w:cstheme="minorHAnsi"/>
          <w:sz w:val="48"/>
          <w:szCs w:val="48"/>
        </w:rPr>
        <w:t>ENGL 263g</w:t>
      </w:r>
      <w:r w:rsidR="000268D4" w:rsidRPr="00016960">
        <w:rPr>
          <w:rFonts w:cstheme="minorHAnsi"/>
          <w:sz w:val="48"/>
          <w:szCs w:val="48"/>
        </w:rPr>
        <w:t>--</w:t>
      </w:r>
      <w:r w:rsidRPr="00016960">
        <w:rPr>
          <w:rFonts w:cstheme="minorHAnsi"/>
          <w:sz w:val="48"/>
          <w:szCs w:val="48"/>
        </w:rPr>
        <w:t>American Horror Story</w:t>
      </w:r>
    </w:p>
    <w:p w14:paraId="2D12AFEB" w14:textId="77777777" w:rsidR="000268D4" w:rsidRPr="00016960" w:rsidRDefault="000268D4" w:rsidP="00443D06">
      <w:pPr>
        <w:rPr>
          <w:rFonts w:cstheme="minorHAnsi"/>
        </w:rPr>
      </w:pPr>
    </w:p>
    <w:p w14:paraId="76DBEE47" w14:textId="7A5A3736" w:rsidR="00443D06" w:rsidRPr="00016960" w:rsidRDefault="00443D06" w:rsidP="00443D06">
      <w:pPr>
        <w:rPr>
          <w:rFonts w:cstheme="minorHAnsi"/>
        </w:rPr>
      </w:pPr>
    </w:p>
    <w:p w14:paraId="403B1F7D" w14:textId="6A1234D3" w:rsidR="000268D4" w:rsidRPr="00016960" w:rsidRDefault="000268D4" w:rsidP="00443D06">
      <w:pPr>
        <w:rPr>
          <w:rFonts w:cstheme="minorHAnsi"/>
        </w:rPr>
      </w:pPr>
      <w:r w:rsidRPr="00016960">
        <w:rPr>
          <w:rFonts w:cstheme="minorHAnsi"/>
        </w:rPr>
        <w:t xml:space="preserve">Instructor: David Treuer </w:t>
      </w:r>
      <w:hyperlink r:id="rId5" w:history="1">
        <w:r w:rsidRPr="00016960">
          <w:rPr>
            <w:rStyle w:val="Hyperlink"/>
            <w:rFonts w:cstheme="minorHAnsi"/>
          </w:rPr>
          <w:t>treuer@usc.edu</w:t>
        </w:r>
      </w:hyperlink>
      <w:r w:rsidRPr="00016960">
        <w:rPr>
          <w:rFonts w:cstheme="minorHAnsi"/>
        </w:rPr>
        <w:t xml:space="preserve"> </w:t>
      </w:r>
    </w:p>
    <w:p w14:paraId="1BF1CA4A" w14:textId="606E9104" w:rsidR="000268D4" w:rsidRPr="00016960" w:rsidRDefault="000268D4" w:rsidP="00443D06">
      <w:pPr>
        <w:rPr>
          <w:rFonts w:cstheme="minorHAnsi"/>
        </w:rPr>
      </w:pPr>
      <w:r w:rsidRPr="00016960">
        <w:rPr>
          <w:rFonts w:cstheme="minorHAnsi"/>
        </w:rPr>
        <w:t>406 THH</w:t>
      </w:r>
    </w:p>
    <w:p w14:paraId="0CBE3414" w14:textId="3634D7F7" w:rsidR="005515D7" w:rsidRPr="00016960" w:rsidRDefault="005515D7" w:rsidP="00443D06">
      <w:pPr>
        <w:rPr>
          <w:rFonts w:cstheme="minorHAnsi"/>
        </w:rPr>
      </w:pPr>
      <w:r w:rsidRPr="00016960">
        <w:rPr>
          <w:rFonts w:cstheme="minorHAnsi"/>
        </w:rPr>
        <w:t>Course Times: T/TH 11:00-12:20 THH 115</w:t>
      </w:r>
    </w:p>
    <w:p w14:paraId="3B4E025C" w14:textId="54822A5F" w:rsidR="000268D4" w:rsidRPr="00016960" w:rsidRDefault="000268D4" w:rsidP="00443D06">
      <w:pPr>
        <w:rPr>
          <w:rFonts w:cstheme="minorHAnsi"/>
        </w:rPr>
      </w:pPr>
      <w:r w:rsidRPr="00016960">
        <w:rPr>
          <w:rFonts w:cstheme="minorHAnsi"/>
        </w:rPr>
        <w:t>Office Hours: 12:30-1:30 T/Th and by Appointment</w:t>
      </w:r>
    </w:p>
    <w:p w14:paraId="20A06923" w14:textId="44EE2966" w:rsidR="000268D4" w:rsidRPr="00016960" w:rsidRDefault="000268D4" w:rsidP="00443D06">
      <w:pPr>
        <w:rPr>
          <w:rFonts w:cstheme="minorHAnsi"/>
        </w:rPr>
      </w:pPr>
    </w:p>
    <w:p w14:paraId="7FB7050B" w14:textId="335D1B6E" w:rsidR="000268D4" w:rsidRPr="00016960" w:rsidRDefault="000268D4" w:rsidP="00443D06">
      <w:pPr>
        <w:rPr>
          <w:rFonts w:cstheme="minorHAnsi"/>
          <w:b/>
          <w:bCs/>
        </w:rPr>
      </w:pPr>
      <w:r w:rsidRPr="00016960">
        <w:rPr>
          <w:rFonts w:cstheme="minorHAnsi"/>
          <w:b/>
          <w:bCs/>
        </w:rPr>
        <w:t xml:space="preserve">Course Description: </w:t>
      </w:r>
    </w:p>
    <w:p w14:paraId="6E510FE1" w14:textId="4CB95539" w:rsidR="00443D06" w:rsidRPr="00016960" w:rsidRDefault="00443D06" w:rsidP="00443D06">
      <w:pPr>
        <w:rPr>
          <w:rFonts w:cstheme="minorHAnsi"/>
        </w:rPr>
      </w:pPr>
      <w:r w:rsidRPr="00016960">
        <w:rPr>
          <w:rFonts w:cstheme="minorHAnsi"/>
        </w:rPr>
        <w:t>In this course we will use a variety of great works of American horror to interrogate the very idea of America itself. From road trips to acid trips, and from the well of slavery to western epics we will read American horror stories and in so-doing try to find new ways to think about the country</w:t>
      </w:r>
      <w:r w:rsidR="000268D4" w:rsidRPr="00016960">
        <w:rPr>
          <w:rFonts w:cstheme="minorHAnsi"/>
        </w:rPr>
        <w:t xml:space="preserve">, its literature, and </w:t>
      </w:r>
      <w:r w:rsidRPr="00016960">
        <w:rPr>
          <w:rFonts w:cstheme="minorHAnsi"/>
        </w:rPr>
        <w:t xml:space="preserve">ourselves. Readings include: Stephen King, Toni Morrison, Charles </w:t>
      </w:r>
      <w:proofErr w:type="spellStart"/>
      <w:r w:rsidRPr="00016960">
        <w:rPr>
          <w:rFonts w:cstheme="minorHAnsi"/>
        </w:rPr>
        <w:t>Brockden</w:t>
      </w:r>
      <w:proofErr w:type="spellEnd"/>
      <w:r w:rsidRPr="00016960">
        <w:rPr>
          <w:rFonts w:cstheme="minorHAnsi"/>
        </w:rPr>
        <w:t xml:space="preserve"> Brown, Edgar Allen Poe, Erika Wurth, H.P. Lovecraft, Truman Capote, Henry James, and Patricia Highsmith among others. Along the way we will—seemingly accidentally—become familiar with a body of work that suggests but can’t completely represent some of the best (and most disturbing!)</w:t>
      </w:r>
      <w:r w:rsidR="005515D7" w:rsidRPr="00016960">
        <w:rPr>
          <w:rFonts w:cstheme="minorHAnsi"/>
        </w:rPr>
        <w:t xml:space="preserve"> literature</w:t>
      </w:r>
      <w:r w:rsidRPr="00016960">
        <w:rPr>
          <w:rFonts w:cstheme="minorHAnsi"/>
        </w:rPr>
        <w:t xml:space="preserve"> that American literature has to offer. </w:t>
      </w:r>
    </w:p>
    <w:p w14:paraId="4D7760DA" w14:textId="244DF6FF" w:rsidR="000E55FC" w:rsidRPr="00016960" w:rsidRDefault="000E55FC">
      <w:pPr>
        <w:rPr>
          <w:rFonts w:cstheme="minorHAnsi"/>
        </w:rPr>
      </w:pPr>
    </w:p>
    <w:p w14:paraId="5B89E552" w14:textId="55DB9D48" w:rsidR="005515D7" w:rsidRPr="00016960" w:rsidRDefault="005515D7">
      <w:pPr>
        <w:rPr>
          <w:rFonts w:cstheme="minorHAnsi"/>
          <w:b/>
          <w:bCs/>
        </w:rPr>
      </w:pPr>
      <w:r w:rsidRPr="00016960">
        <w:rPr>
          <w:rFonts w:cstheme="minorHAnsi"/>
          <w:b/>
          <w:bCs/>
        </w:rPr>
        <w:t xml:space="preserve">Learning Objectives: </w:t>
      </w:r>
    </w:p>
    <w:p w14:paraId="39273B22" w14:textId="1C12C59F" w:rsidR="005515D7" w:rsidRPr="00016960" w:rsidRDefault="005515D7" w:rsidP="005515D7">
      <w:pPr>
        <w:pStyle w:val="ListParagraph"/>
        <w:numPr>
          <w:ilvl w:val="0"/>
          <w:numId w:val="1"/>
        </w:numPr>
        <w:rPr>
          <w:rFonts w:cstheme="minorHAnsi"/>
        </w:rPr>
      </w:pPr>
      <w:r w:rsidRPr="00016960">
        <w:rPr>
          <w:rFonts w:cstheme="minorHAnsi"/>
        </w:rPr>
        <w:t>Learn how to read for pleasure and profit</w:t>
      </w:r>
    </w:p>
    <w:p w14:paraId="1734283D" w14:textId="02A3497C" w:rsidR="005515D7" w:rsidRPr="00016960" w:rsidRDefault="005515D7" w:rsidP="005515D7">
      <w:pPr>
        <w:pStyle w:val="ListParagraph"/>
        <w:numPr>
          <w:ilvl w:val="0"/>
          <w:numId w:val="1"/>
        </w:numPr>
        <w:rPr>
          <w:rFonts w:cstheme="minorHAnsi"/>
        </w:rPr>
      </w:pPr>
      <w:r w:rsidRPr="00016960">
        <w:rPr>
          <w:rFonts w:cstheme="minorHAnsi"/>
        </w:rPr>
        <w:t>Demonstrate engagement with and curiosity about written narrative</w:t>
      </w:r>
    </w:p>
    <w:p w14:paraId="4D46CF2C" w14:textId="75CAF2F4" w:rsidR="005515D7" w:rsidRPr="00016960" w:rsidRDefault="005515D7" w:rsidP="005515D7">
      <w:pPr>
        <w:pStyle w:val="ListParagraph"/>
        <w:numPr>
          <w:ilvl w:val="0"/>
          <w:numId w:val="1"/>
        </w:numPr>
        <w:rPr>
          <w:rFonts w:cstheme="minorHAnsi"/>
        </w:rPr>
      </w:pPr>
      <w:r w:rsidRPr="00016960">
        <w:rPr>
          <w:rFonts w:cstheme="minorHAnsi"/>
        </w:rPr>
        <w:t>Analyze and contextualize American literature</w:t>
      </w:r>
    </w:p>
    <w:p w14:paraId="05D77FF1" w14:textId="51772837" w:rsidR="005515D7" w:rsidRPr="00016960" w:rsidRDefault="005515D7" w:rsidP="005515D7">
      <w:pPr>
        <w:pStyle w:val="ListParagraph"/>
        <w:numPr>
          <w:ilvl w:val="0"/>
          <w:numId w:val="1"/>
        </w:numPr>
        <w:rPr>
          <w:rFonts w:cstheme="minorHAnsi"/>
        </w:rPr>
      </w:pPr>
      <w:r w:rsidRPr="00016960">
        <w:rPr>
          <w:rFonts w:cstheme="minorHAnsi"/>
        </w:rPr>
        <w:t>Sustain longer written arguments and analyses about American literature</w:t>
      </w:r>
    </w:p>
    <w:p w14:paraId="634E9793" w14:textId="33AFE8C3" w:rsidR="005515D7" w:rsidRPr="00016960" w:rsidRDefault="005515D7" w:rsidP="005515D7">
      <w:pPr>
        <w:pStyle w:val="ListParagraph"/>
        <w:numPr>
          <w:ilvl w:val="0"/>
          <w:numId w:val="1"/>
        </w:numPr>
        <w:rPr>
          <w:rFonts w:cstheme="minorHAnsi"/>
        </w:rPr>
      </w:pPr>
      <w:r w:rsidRPr="00016960">
        <w:rPr>
          <w:rFonts w:cstheme="minorHAnsi"/>
        </w:rPr>
        <w:t>Remember and recover the thrill of reading in and of itself</w:t>
      </w:r>
    </w:p>
    <w:p w14:paraId="19C4CBE4" w14:textId="2DCE9A02" w:rsidR="005515D7" w:rsidRPr="00016960" w:rsidRDefault="005515D7">
      <w:pPr>
        <w:rPr>
          <w:rFonts w:cstheme="minorHAnsi"/>
        </w:rPr>
      </w:pPr>
    </w:p>
    <w:p w14:paraId="40645AB5" w14:textId="1F11E1E3" w:rsidR="005515D7" w:rsidRPr="00016960" w:rsidRDefault="005515D7" w:rsidP="005515D7">
      <w:pPr>
        <w:pStyle w:val="NormalWeb"/>
        <w:shd w:val="clear" w:color="auto" w:fill="FFFFFF"/>
        <w:spacing w:before="0" w:beforeAutospacing="0" w:after="0" w:afterAutospacing="0"/>
        <w:rPr>
          <w:rFonts w:asciiTheme="minorHAnsi" w:hAnsiTheme="minorHAnsi" w:cstheme="minorHAnsi"/>
          <w:b/>
          <w:bCs/>
          <w:color w:val="000000" w:themeColor="text1"/>
        </w:rPr>
      </w:pPr>
      <w:r w:rsidRPr="00016960">
        <w:rPr>
          <w:rFonts w:asciiTheme="minorHAnsi" w:hAnsiTheme="minorHAnsi" w:cstheme="minorHAnsi"/>
          <w:b/>
          <w:bCs/>
          <w:color w:val="000000" w:themeColor="text1"/>
        </w:rPr>
        <w:t>Grade Breakdown:</w:t>
      </w:r>
    </w:p>
    <w:p w14:paraId="0175C8BB" w14:textId="4AC96F1A"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color w:val="000000" w:themeColor="text1"/>
        </w:rPr>
        <w:t>Weekly class discussions = 10%; Weekly Reaction papers = 15%; Mid-term and final papers (8-12pp each) = 40%; Mid-term exam = 15%; Final exam = 20%</w:t>
      </w:r>
    </w:p>
    <w:p w14:paraId="316608B4"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p>
    <w:p w14:paraId="0D0521F0"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b/>
          <w:bCs/>
          <w:color w:val="000000" w:themeColor="text1"/>
        </w:rPr>
      </w:pPr>
      <w:r w:rsidRPr="00016960">
        <w:rPr>
          <w:rFonts w:asciiTheme="minorHAnsi" w:hAnsiTheme="minorHAnsi" w:cstheme="minorHAnsi"/>
          <w:b/>
          <w:bCs/>
          <w:color w:val="000000" w:themeColor="text1"/>
        </w:rPr>
        <w:t xml:space="preserve">Attendance policy: </w:t>
      </w:r>
    </w:p>
    <w:p w14:paraId="1FACBCC8" w14:textId="18F3A3B2"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color w:val="000000" w:themeColor="text1"/>
        </w:rPr>
        <w:t>You are all grown-ups and can choose to be where you want to be in the world and where you don’t want to be. I will not take attendance. However, class discussions make up 10% of your grade so if you’re not there to discuss things…it will be hard to perform well in the class</w:t>
      </w:r>
    </w:p>
    <w:p w14:paraId="2764DD75"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p>
    <w:p w14:paraId="5F09EB95" w14:textId="498C2398"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color w:val="000000" w:themeColor="text1"/>
        </w:rPr>
        <w:t>Reading List:</w:t>
      </w:r>
      <w:r w:rsidRPr="00016960">
        <w:rPr>
          <w:rFonts w:asciiTheme="minorHAnsi" w:hAnsiTheme="minorHAnsi" w:cstheme="minorHAnsi"/>
        </w:rPr>
        <w:t xml:space="preserve"> Charles </w:t>
      </w:r>
      <w:proofErr w:type="spellStart"/>
      <w:r w:rsidRPr="00016960">
        <w:rPr>
          <w:rFonts w:asciiTheme="minorHAnsi" w:hAnsiTheme="minorHAnsi" w:cstheme="minorHAnsi"/>
        </w:rPr>
        <w:t>Brockden</w:t>
      </w:r>
      <w:proofErr w:type="spellEnd"/>
      <w:r w:rsidRPr="00016960">
        <w:rPr>
          <w:rFonts w:asciiTheme="minorHAnsi" w:hAnsiTheme="minorHAnsi" w:cstheme="minorHAnsi"/>
        </w:rPr>
        <w:t xml:space="preserve"> Brown</w:t>
      </w:r>
    </w:p>
    <w:p w14:paraId="754A9CDC" w14:textId="647D4FE1"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rPr>
        <w:t xml:space="preserve">White Horse: Erika Wurth </w:t>
      </w:r>
      <w:r w:rsidRPr="00016960">
        <w:rPr>
          <w:rFonts w:asciiTheme="minorHAnsi" w:hAnsiTheme="minorHAnsi" w:cstheme="minorHAnsi"/>
          <w:color w:val="0F1111"/>
          <w:shd w:val="clear" w:color="auto" w:fill="FFFFFF"/>
        </w:rPr>
        <w:t>978-1250847652</w:t>
      </w:r>
    </w:p>
    <w:p w14:paraId="366E45ED" w14:textId="4E4DAA23"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00000" w:themeColor="text1"/>
        </w:rPr>
        <w:t xml:space="preserve">The Shining: Stephen King </w:t>
      </w:r>
      <w:r w:rsidRPr="00016960">
        <w:rPr>
          <w:rFonts w:asciiTheme="minorHAnsi" w:hAnsiTheme="minorHAnsi" w:cstheme="minorHAnsi"/>
          <w:color w:val="0F1111"/>
          <w:shd w:val="clear" w:color="auto" w:fill="FFFFFF"/>
        </w:rPr>
        <w:t>978-0451134264</w:t>
      </w:r>
    </w:p>
    <w:p w14:paraId="1484D337" w14:textId="4C3DB6B5"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Beloved: Toni Morrison 978-1784876432</w:t>
      </w:r>
    </w:p>
    <w:p w14:paraId="76972527" w14:textId="2E6C2F2E"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In Cold Blood: Truman Capote 978-0679745587</w:t>
      </w:r>
    </w:p>
    <w:p w14:paraId="075ACA10" w14:textId="47D9F10D"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The Talented Mr. Ripley: Patricia Highsmith 978-0375407925</w:t>
      </w:r>
    </w:p>
    <w:p w14:paraId="0F016361" w14:textId="580AC0C4"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H.P. Lovecraft: Complete Tales 979-8634859484</w:t>
      </w:r>
    </w:p>
    <w:p w14:paraId="2F9211C5" w14:textId="4356C772"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Narrative Gord</w:t>
      </w:r>
      <w:r w:rsidR="00564F6A">
        <w:rPr>
          <w:rFonts w:asciiTheme="minorHAnsi" w:hAnsiTheme="minorHAnsi" w:cstheme="minorHAnsi"/>
          <w:color w:val="0F1111"/>
          <w:shd w:val="clear" w:color="auto" w:fill="FFFFFF"/>
        </w:rPr>
        <w:t>o</w:t>
      </w:r>
      <w:r w:rsidRPr="00016960">
        <w:rPr>
          <w:rFonts w:asciiTheme="minorHAnsi" w:hAnsiTheme="minorHAnsi" w:cstheme="minorHAnsi"/>
          <w:color w:val="0F1111"/>
          <w:shd w:val="clear" w:color="auto" w:fill="FFFFFF"/>
        </w:rPr>
        <w:t>n Arthur Pym of Nantucket: Edgar Allen Poe 978-0199540471</w:t>
      </w:r>
    </w:p>
    <w:p w14:paraId="325C9601" w14:textId="528FDF46"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t>Turn of the Screw: Henry James 979-8472523417</w:t>
      </w:r>
    </w:p>
    <w:p w14:paraId="74756E1F" w14:textId="60BD0FDC" w:rsidR="00DE1B6B" w:rsidRPr="00016960" w:rsidRDefault="00583595"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r w:rsidRPr="00016960">
        <w:rPr>
          <w:rFonts w:asciiTheme="minorHAnsi" w:hAnsiTheme="minorHAnsi" w:cstheme="minorHAnsi"/>
          <w:color w:val="0F1111"/>
          <w:shd w:val="clear" w:color="auto" w:fill="FFFFFF"/>
        </w:rPr>
        <w:lastRenderedPageBreak/>
        <w:t xml:space="preserve">Edgar Huntly: Charles </w:t>
      </w:r>
      <w:proofErr w:type="spellStart"/>
      <w:r w:rsidRPr="00016960">
        <w:rPr>
          <w:rFonts w:asciiTheme="minorHAnsi" w:hAnsiTheme="minorHAnsi" w:cstheme="minorHAnsi"/>
          <w:color w:val="0F1111"/>
          <w:shd w:val="clear" w:color="auto" w:fill="FFFFFF"/>
        </w:rPr>
        <w:t>Brockden</w:t>
      </w:r>
      <w:proofErr w:type="spellEnd"/>
      <w:r w:rsidRPr="00016960">
        <w:rPr>
          <w:rFonts w:asciiTheme="minorHAnsi" w:hAnsiTheme="minorHAnsi" w:cstheme="minorHAnsi"/>
          <w:color w:val="0F1111"/>
          <w:shd w:val="clear" w:color="auto" w:fill="FFFFFF"/>
        </w:rPr>
        <w:t xml:space="preserve"> Brown 978-1883011574</w:t>
      </w:r>
    </w:p>
    <w:p w14:paraId="7D5BFD7E" w14:textId="77777777"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p>
    <w:p w14:paraId="049B0346" w14:textId="77777777"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F1111"/>
          <w:shd w:val="clear" w:color="auto" w:fill="FFFFFF"/>
        </w:rPr>
      </w:pPr>
    </w:p>
    <w:p w14:paraId="424DC050" w14:textId="77777777" w:rsidR="00DE1B6B" w:rsidRPr="00016960" w:rsidRDefault="00DE1B6B" w:rsidP="005515D7">
      <w:pPr>
        <w:pStyle w:val="NormalWeb"/>
        <w:shd w:val="clear" w:color="auto" w:fill="FFFFFF"/>
        <w:spacing w:before="0" w:beforeAutospacing="0" w:after="0" w:afterAutospacing="0"/>
        <w:rPr>
          <w:rFonts w:asciiTheme="minorHAnsi" w:hAnsiTheme="minorHAnsi" w:cstheme="minorHAnsi"/>
          <w:color w:val="000000" w:themeColor="text1"/>
        </w:rPr>
      </w:pPr>
    </w:p>
    <w:p w14:paraId="10FBF7C8" w14:textId="2325B2EA" w:rsidR="005515D7" w:rsidRPr="00016960" w:rsidRDefault="005515D7" w:rsidP="005515D7">
      <w:pPr>
        <w:pStyle w:val="NormalWeb"/>
        <w:shd w:val="clear" w:color="auto" w:fill="FFFFFF"/>
        <w:spacing w:before="0" w:beforeAutospacing="0" w:after="0" w:afterAutospacing="0"/>
        <w:rPr>
          <w:rFonts w:asciiTheme="minorHAnsi" w:hAnsiTheme="minorHAnsi" w:cstheme="minorHAnsi"/>
          <w:b/>
          <w:bCs/>
          <w:color w:val="000000" w:themeColor="text1"/>
        </w:rPr>
      </w:pPr>
      <w:r w:rsidRPr="00016960">
        <w:rPr>
          <w:rFonts w:asciiTheme="minorHAnsi" w:hAnsiTheme="minorHAnsi" w:cstheme="minorHAnsi"/>
          <w:b/>
          <w:bCs/>
          <w:color w:val="000000" w:themeColor="text1"/>
        </w:rPr>
        <w:t>Weekly schedule of lectures, readings, and assignments</w:t>
      </w:r>
      <w:r w:rsidR="00016960" w:rsidRPr="00016960">
        <w:rPr>
          <w:rFonts w:asciiTheme="minorHAnsi" w:hAnsiTheme="minorHAnsi" w:cstheme="minorHAnsi"/>
          <w:b/>
          <w:bCs/>
          <w:color w:val="000000" w:themeColor="text1"/>
        </w:rPr>
        <w:t>:</w:t>
      </w:r>
    </w:p>
    <w:p w14:paraId="784D8ED9" w14:textId="526E24D9" w:rsidR="00016960" w:rsidRDefault="00016960" w:rsidP="005515D7">
      <w:pPr>
        <w:pStyle w:val="NormalWeb"/>
        <w:shd w:val="clear" w:color="auto" w:fill="FFFFFF"/>
        <w:spacing w:before="0" w:beforeAutospacing="0" w:after="0" w:afterAutospacing="0"/>
        <w:rPr>
          <w:rFonts w:asciiTheme="minorHAnsi" w:hAnsiTheme="minorHAnsi" w:cstheme="minorHAnsi"/>
          <w:color w:val="000000" w:themeColor="text1"/>
        </w:rPr>
      </w:pPr>
    </w:p>
    <w:p w14:paraId="66888926" w14:textId="17355D3E" w:rsidR="00016960" w:rsidRDefault="00016960" w:rsidP="005515D7">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 terms of </w:t>
      </w:r>
      <w:proofErr w:type="gramStart"/>
      <w:r>
        <w:rPr>
          <w:rFonts w:asciiTheme="minorHAnsi" w:hAnsiTheme="minorHAnsi" w:cstheme="minorHAnsi"/>
          <w:color w:val="000000" w:themeColor="text1"/>
        </w:rPr>
        <w:t>syllabi</w:t>
      </w:r>
      <w:proofErr w:type="gramEnd"/>
      <w:r>
        <w:rPr>
          <w:rFonts w:asciiTheme="minorHAnsi" w:hAnsiTheme="minorHAnsi" w:cstheme="minorHAnsi"/>
          <w:color w:val="000000" w:themeColor="text1"/>
        </w:rPr>
        <w:t xml:space="preserve"> I am not such a fan of “long-form” narrative. By which I mean: I tend not to provide a weekly breakdown of expectations and assignments and course “themes.” In most cases how we progress (in terms of pace or difficulty) is largely dependent on our in-class discussions. But for this course there are a few things that are safe to say:</w:t>
      </w:r>
    </w:p>
    <w:p w14:paraId="7546CD97" w14:textId="77777777" w:rsidR="00016960" w:rsidRDefault="00016960" w:rsidP="005515D7">
      <w:pPr>
        <w:pStyle w:val="NormalWeb"/>
        <w:shd w:val="clear" w:color="auto" w:fill="FFFFFF"/>
        <w:spacing w:before="0" w:beforeAutospacing="0" w:after="0" w:afterAutospacing="0"/>
        <w:rPr>
          <w:rFonts w:asciiTheme="minorHAnsi" w:hAnsiTheme="minorHAnsi" w:cstheme="minorHAnsi"/>
          <w:color w:val="000000" w:themeColor="text1"/>
        </w:rPr>
      </w:pPr>
    </w:p>
    <w:p w14:paraId="5C848A99" w14:textId="00018E0D" w:rsidR="00016960" w:rsidRDefault="00016960" w:rsidP="0001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will read in reverse chronological order. </w:t>
      </w:r>
      <w:proofErr w:type="gramStart"/>
      <w:r>
        <w:rPr>
          <w:rFonts w:asciiTheme="minorHAnsi" w:hAnsiTheme="minorHAnsi" w:cstheme="minorHAnsi"/>
          <w:color w:val="000000" w:themeColor="text1"/>
        </w:rPr>
        <w:t>So</w:t>
      </w:r>
      <w:proofErr w:type="gramEnd"/>
      <w:r>
        <w:rPr>
          <w:rFonts w:asciiTheme="minorHAnsi" w:hAnsiTheme="minorHAnsi" w:cstheme="minorHAnsi"/>
          <w:color w:val="000000" w:themeColor="text1"/>
        </w:rPr>
        <w:t xml:space="preserve"> we will start with the most recent publications and gradually time-travel back in time, ending with Charles </w:t>
      </w:r>
      <w:proofErr w:type="spellStart"/>
      <w:r>
        <w:rPr>
          <w:rFonts w:asciiTheme="minorHAnsi" w:hAnsiTheme="minorHAnsi" w:cstheme="minorHAnsi"/>
          <w:color w:val="000000" w:themeColor="text1"/>
        </w:rPr>
        <w:t>Brockden</w:t>
      </w:r>
      <w:proofErr w:type="spellEnd"/>
      <w:r>
        <w:rPr>
          <w:rFonts w:asciiTheme="minorHAnsi" w:hAnsiTheme="minorHAnsi" w:cstheme="minorHAnsi"/>
          <w:color w:val="000000" w:themeColor="text1"/>
        </w:rPr>
        <w:t xml:space="preserve"> Brown. </w:t>
      </w:r>
    </w:p>
    <w:p w14:paraId="56B32D10" w14:textId="5A871330" w:rsidR="00016960" w:rsidRDefault="00016960" w:rsidP="0001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There will be weekly reaction papers based on our class discussions. These will, typically, be due on Tuesdays. No late papers accepted without documented proof/reasons. </w:t>
      </w:r>
    </w:p>
    <w:p w14:paraId="0AF7F880" w14:textId="3ED547EE" w:rsidR="00016960" w:rsidRPr="00016960" w:rsidRDefault="00016960" w:rsidP="00016960">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mid-term and final exams will be in class (best think of them as long quizzes). </w:t>
      </w:r>
    </w:p>
    <w:p w14:paraId="69F710B2" w14:textId="0C2889B2" w:rsidR="005515D7" w:rsidRPr="00016960" w:rsidRDefault="005515D7">
      <w:pPr>
        <w:rPr>
          <w:rFonts w:cstheme="minorHAnsi"/>
          <w:color w:val="000000" w:themeColor="text1"/>
        </w:rPr>
      </w:pPr>
    </w:p>
    <w:p w14:paraId="64477533" w14:textId="24681925" w:rsidR="005515D7" w:rsidRPr="00016960" w:rsidRDefault="005515D7">
      <w:pPr>
        <w:rPr>
          <w:rFonts w:cstheme="minorHAnsi"/>
          <w:color w:val="000000" w:themeColor="text1"/>
        </w:rPr>
      </w:pPr>
    </w:p>
    <w:p w14:paraId="48995E55" w14:textId="3EC4BE11" w:rsidR="005515D7" w:rsidRPr="00016960" w:rsidRDefault="005515D7">
      <w:pPr>
        <w:rPr>
          <w:rFonts w:cstheme="minorHAnsi"/>
          <w:color w:val="000000" w:themeColor="text1"/>
        </w:rPr>
      </w:pPr>
    </w:p>
    <w:p w14:paraId="1CBC6E31" w14:textId="03DC0361" w:rsidR="005515D7" w:rsidRPr="00016960" w:rsidRDefault="005515D7">
      <w:pPr>
        <w:rPr>
          <w:rFonts w:cstheme="minorHAnsi"/>
          <w:color w:val="000000" w:themeColor="text1"/>
        </w:rPr>
      </w:pPr>
    </w:p>
    <w:p w14:paraId="575289AF" w14:textId="77777777" w:rsidR="005515D7" w:rsidRPr="00016960" w:rsidRDefault="005515D7" w:rsidP="005515D7">
      <w:pPr>
        <w:pStyle w:val="NormalWeb"/>
        <w:shd w:val="clear" w:color="auto" w:fill="FFFFFF"/>
        <w:spacing w:before="0" w:beforeAutospacing="0" w:after="0" w:afterAutospacing="0"/>
        <w:jc w:val="center"/>
        <w:rPr>
          <w:rFonts w:asciiTheme="minorHAnsi" w:hAnsiTheme="minorHAnsi" w:cstheme="minorHAnsi"/>
          <w:color w:val="000000" w:themeColor="text1"/>
        </w:rPr>
      </w:pPr>
      <w:r w:rsidRPr="00016960">
        <w:rPr>
          <w:rFonts w:asciiTheme="minorHAnsi" w:hAnsiTheme="minorHAnsi" w:cstheme="minorHAnsi"/>
          <w:b/>
          <w:bCs/>
          <w:color w:val="000000" w:themeColor="text1"/>
        </w:rPr>
        <w:t>Statement on Academic Conduct and Support Systems</w:t>
      </w:r>
    </w:p>
    <w:p w14:paraId="1478F3FD"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color w:val="000000" w:themeColor="text1"/>
        </w:rPr>
        <w:t> </w:t>
      </w:r>
    </w:p>
    <w:p w14:paraId="7F34FC96"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b/>
          <w:bCs/>
          <w:color w:val="000000" w:themeColor="text1"/>
        </w:rPr>
        <w:t>Academic Conduct:</w:t>
      </w:r>
    </w:p>
    <w:p w14:paraId="2ECAF1DE"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000000" w:themeColor="text1"/>
        </w:rPr>
      </w:pPr>
      <w:r w:rsidRPr="00016960">
        <w:rPr>
          <w:rFonts w:asciiTheme="minorHAnsi" w:hAnsiTheme="minorHAnsi" w:cstheme="minorHAnsi"/>
          <w:b/>
          <w:bCs/>
          <w:color w:val="000000" w:themeColor="text1"/>
        </w:rPr>
        <w:t> </w:t>
      </w:r>
    </w:p>
    <w:p w14:paraId="3AAD905D"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000000" w:themeColor="text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16960">
        <w:rPr>
          <w:rFonts w:asciiTheme="minorHAnsi" w:hAnsiTheme="minorHAnsi" w:cstheme="minorHAnsi"/>
          <w:color w:val="000000" w:themeColor="text1"/>
        </w:rPr>
        <w:t>SCampus</w:t>
      </w:r>
      <w:proofErr w:type="spellEnd"/>
      <w:r w:rsidRPr="00016960">
        <w:rPr>
          <w:rFonts w:asciiTheme="minorHAnsi" w:hAnsiTheme="minorHAnsi" w:cstheme="minorHAnsi"/>
          <w:color w:val="000000" w:themeColor="text1"/>
        </w:rPr>
        <w:t xml:space="preserve"> in Part B, Section 11, “Behavior Violating University Standards”</w:t>
      </w:r>
      <w:r w:rsidRPr="00016960">
        <w:rPr>
          <w:rFonts w:asciiTheme="minorHAnsi" w:hAnsiTheme="minorHAnsi" w:cstheme="minorHAnsi"/>
          <w:color w:val="000000" w:themeColor="text1"/>
          <w:u w:val="single"/>
        </w:rPr>
        <w:t> </w:t>
      </w:r>
      <w:hyperlink r:id="rId6" w:tgtFrame="_blank" w:history="1">
        <w:r w:rsidRPr="00016960">
          <w:rPr>
            <w:rStyle w:val="Hyperlink"/>
            <w:rFonts w:asciiTheme="minorHAnsi" w:hAnsiTheme="minorHAnsi" w:cstheme="minorHAnsi"/>
            <w:color w:val="000000" w:themeColor="text1"/>
          </w:rPr>
          <w:t>policy.usc.edu/</w:t>
        </w:r>
        <w:proofErr w:type="spellStart"/>
        <w:r w:rsidRPr="00016960">
          <w:rPr>
            <w:rStyle w:val="Hyperlink"/>
            <w:rFonts w:asciiTheme="minorHAnsi" w:hAnsiTheme="minorHAnsi" w:cstheme="minorHAnsi"/>
            <w:color w:val="000000" w:themeColor="text1"/>
          </w:rPr>
          <w:t>scampus</w:t>
        </w:r>
        <w:proofErr w:type="spellEnd"/>
        <w:r w:rsidRPr="00016960">
          <w:rPr>
            <w:rStyle w:val="Hyperlink"/>
            <w:rFonts w:asciiTheme="minorHAnsi" w:hAnsiTheme="minorHAnsi" w:cstheme="minorHAnsi"/>
            <w:color w:val="000000" w:themeColor="text1"/>
          </w:rPr>
          <w:t>-part-b</w:t>
        </w:r>
      </w:hyperlink>
      <w:r w:rsidRPr="00016960">
        <w:rPr>
          <w:rFonts w:asciiTheme="minorHAnsi" w:hAnsiTheme="minorHAnsi" w:cstheme="minorHAnsi"/>
          <w:color w:val="000000" w:themeColor="text1"/>
        </w:rPr>
        <w:t xml:space="preserve">. Other forms of academic dishonesty are equally unacceptable. See additional information in </w:t>
      </w:r>
      <w:proofErr w:type="spellStart"/>
      <w:r w:rsidRPr="00016960">
        <w:rPr>
          <w:rFonts w:asciiTheme="minorHAnsi" w:hAnsiTheme="minorHAnsi" w:cstheme="minorHAnsi"/>
          <w:color w:val="000000" w:themeColor="text1"/>
        </w:rPr>
        <w:t>SCampus</w:t>
      </w:r>
      <w:proofErr w:type="spellEnd"/>
      <w:r w:rsidRPr="00016960">
        <w:rPr>
          <w:rFonts w:asciiTheme="minorHAnsi" w:hAnsiTheme="minorHAnsi" w:cstheme="minorHAnsi"/>
          <w:color w:val="000000" w:themeColor="text1"/>
        </w:rPr>
        <w:t xml:space="preserve"> and university policies on </w:t>
      </w:r>
      <w:hyperlink r:id="rId7" w:tgtFrame="_blank" w:history="1">
        <w:r w:rsidRPr="00016960">
          <w:rPr>
            <w:rStyle w:val="Hyperlink"/>
            <w:rFonts w:asciiTheme="minorHAnsi" w:hAnsiTheme="minorHAnsi" w:cstheme="minorHAnsi"/>
            <w:color w:val="000000" w:themeColor="text1"/>
          </w:rPr>
          <w:t>Research and Scholarship Misconduct</w:t>
        </w:r>
      </w:hyperlink>
      <w:r w:rsidRPr="00016960">
        <w:rPr>
          <w:rFonts w:asciiTheme="minorHAnsi" w:hAnsiTheme="minorHAnsi" w:cstheme="minorHAnsi"/>
          <w:color w:val="201F1E"/>
        </w:rPr>
        <w:t>.</w:t>
      </w:r>
    </w:p>
    <w:p w14:paraId="2F881AE6"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137CBE9A"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b/>
          <w:bCs/>
          <w:color w:val="201F1E"/>
        </w:rPr>
        <w:t>Students and Disability Accommodations:</w:t>
      </w:r>
    </w:p>
    <w:p w14:paraId="33A8D3A4"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6ECC0F2B"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xml:space="preserve">USC welcomes students with disabilities into </w:t>
      </w:r>
      <w:proofErr w:type="gramStart"/>
      <w:r w:rsidRPr="00016960">
        <w:rPr>
          <w:rFonts w:asciiTheme="minorHAnsi" w:hAnsiTheme="minorHAnsi" w:cstheme="minorHAnsi"/>
          <w:color w:val="201F1E"/>
        </w:rPr>
        <w:t>all of</w:t>
      </w:r>
      <w:proofErr w:type="gramEnd"/>
      <w:r w:rsidRPr="00016960">
        <w:rPr>
          <w:rFonts w:asciiTheme="minorHAnsi" w:hAnsiTheme="minorHAnsi" w:cstheme="minorHAnsi"/>
          <w:color w:val="201F1E"/>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8" w:tgtFrame="_blank" w:history="1">
        <w:r w:rsidRPr="00016960">
          <w:rPr>
            <w:rStyle w:val="Hyperlink"/>
            <w:rFonts w:asciiTheme="minorHAnsi" w:hAnsiTheme="minorHAnsi" w:cstheme="minorHAnsi"/>
            <w:color w:val="0070C0"/>
          </w:rPr>
          <w:t>osas.usc.edu</w:t>
        </w:r>
      </w:hyperlink>
      <w:r w:rsidRPr="00016960">
        <w:rPr>
          <w:rFonts w:asciiTheme="minorHAnsi" w:hAnsiTheme="minorHAnsi" w:cstheme="minorHAnsi"/>
          <w:color w:val="201F1E"/>
        </w:rPr>
        <w:t>. You may contact OSAS at (213) 740-0776 or via email at </w:t>
      </w:r>
      <w:hyperlink r:id="rId9" w:tgtFrame="_blank" w:history="1">
        <w:r w:rsidRPr="00016960">
          <w:rPr>
            <w:rStyle w:val="Hyperlink"/>
            <w:rFonts w:asciiTheme="minorHAnsi" w:hAnsiTheme="minorHAnsi" w:cstheme="minorHAnsi"/>
            <w:color w:val="0070C0"/>
          </w:rPr>
          <w:t>osasfrontdesk@usc.edu</w:t>
        </w:r>
      </w:hyperlink>
      <w:r w:rsidRPr="00016960">
        <w:rPr>
          <w:rFonts w:asciiTheme="minorHAnsi" w:hAnsiTheme="minorHAnsi" w:cstheme="minorHAnsi"/>
          <w:color w:val="201F1E"/>
        </w:rPr>
        <w:t>.</w:t>
      </w:r>
    </w:p>
    <w:p w14:paraId="256EE799"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0070C0"/>
          <w:u w:val="single"/>
        </w:rPr>
        <w:lastRenderedPageBreak/>
        <w:t> </w:t>
      </w:r>
    </w:p>
    <w:p w14:paraId="2AB79F8A"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b/>
          <w:bCs/>
          <w:color w:val="201F1E"/>
        </w:rPr>
        <w:t>Support Systems:</w:t>
      </w:r>
    </w:p>
    <w:p w14:paraId="61704B7F"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b/>
          <w:bCs/>
          <w:color w:val="201F1E"/>
        </w:rPr>
        <w:t> </w:t>
      </w:r>
    </w:p>
    <w:p w14:paraId="2C0D233A"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Counseling and Mental Health - (213) 740-9355 – 24/7 on call</w:t>
      </w:r>
    </w:p>
    <w:p w14:paraId="0F0D249E"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0" w:tgtFrame="_blank" w:history="1">
        <w:r w:rsidR="005515D7" w:rsidRPr="00016960">
          <w:rPr>
            <w:rStyle w:val="Hyperlink"/>
            <w:rFonts w:asciiTheme="minorHAnsi" w:hAnsiTheme="minorHAnsi" w:cstheme="minorHAnsi"/>
            <w:color w:val="0070C0"/>
          </w:rPr>
          <w:t>studenthealth.usc.edu/counseling</w:t>
        </w:r>
      </w:hyperlink>
    </w:p>
    <w:p w14:paraId="06426BE3"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Free and confidential mental health treatment for students, including short-term psychotherapy, group counseling, stress fitness workshops, and crisis intervention.</w:t>
      </w:r>
    </w:p>
    <w:p w14:paraId="3D319691"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National Suicide Prevention Lifeline - 1 (800) 273-8255 – 24/7 on call</w:t>
      </w:r>
    </w:p>
    <w:p w14:paraId="326A0DDF"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1" w:tgtFrame="_blank" w:history="1">
        <w:r w:rsidR="005515D7" w:rsidRPr="00016960">
          <w:rPr>
            <w:rStyle w:val="Hyperlink"/>
            <w:rFonts w:asciiTheme="minorHAnsi" w:hAnsiTheme="minorHAnsi" w:cstheme="minorHAnsi"/>
            <w:color w:val="0070C0"/>
          </w:rPr>
          <w:t>suicidepreventionlifeline.org</w:t>
        </w:r>
      </w:hyperlink>
    </w:p>
    <w:p w14:paraId="29A2EBA5"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Free and confidential emotional support to people in suicidal crisis or emotional distress 24 hours a day, 7 days a week.</w:t>
      </w:r>
    </w:p>
    <w:p w14:paraId="6A36E54B"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Relationship and Sexual Violence Prevention Services (RSVP) - (213) 740-9355(WELL), press “0” after hours – 24/7 on call</w:t>
      </w:r>
    </w:p>
    <w:p w14:paraId="57074B9B"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2" w:tgtFrame="_blank" w:history="1">
        <w:r w:rsidR="005515D7" w:rsidRPr="00016960">
          <w:rPr>
            <w:rStyle w:val="Hyperlink"/>
            <w:rFonts w:asciiTheme="minorHAnsi" w:hAnsiTheme="minorHAnsi" w:cstheme="minorHAnsi"/>
            <w:color w:val="0070C0"/>
          </w:rPr>
          <w:t>studenthealth.usc.edu/sexual-assault</w:t>
        </w:r>
      </w:hyperlink>
    </w:p>
    <w:p w14:paraId="4DEC5F96"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Free and confidential therapy services, workshops, and training for situations related to gender-based harm.</w:t>
      </w:r>
    </w:p>
    <w:p w14:paraId="001BD503"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46C78D8F"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Office for Equity, Equal Opportunity, and Title IX (EEO-TIX) - (213) 740-5086</w:t>
      </w:r>
    </w:p>
    <w:p w14:paraId="708E8D00"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3" w:tgtFrame="_blank" w:history="1">
        <w:r w:rsidR="005515D7" w:rsidRPr="00016960">
          <w:rPr>
            <w:rStyle w:val="Hyperlink"/>
            <w:rFonts w:asciiTheme="minorHAnsi" w:hAnsiTheme="minorHAnsi" w:cstheme="minorHAnsi"/>
            <w:color w:val="0070C0"/>
          </w:rPr>
          <w:t>eeotix.usc.edu</w:t>
        </w:r>
      </w:hyperlink>
    </w:p>
    <w:p w14:paraId="27C4305D"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Information about how to get help or help someone affected by harassment or discrimination, rights of protected classes, reporting options, and additional resources for students, faculty, staff, visitors, and applicants.</w:t>
      </w:r>
    </w:p>
    <w:p w14:paraId="2C8020E6"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4A7AEB79"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Reporting Incidents of Bias or Harassment - (213) 740-5086 or (213) 821-8298</w:t>
      </w:r>
    </w:p>
    <w:p w14:paraId="68A86B94"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4" w:tgtFrame="_blank" w:history="1">
        <w:r w:rsidR="005515D7" w:rsidRPr="00016960">
          <w:rPr>
            <w:rStyle w:val="Hyperlink"/>
            <w:rFonts w:asciiTheme="minorHAnsi" w:hAnsiTheme="minorHAnsi" w:cstheme="minorHAnsi"/>
            <w:color w:val="0070C0"/>
          </w:rPr>
          <w:t>usc-advocate.symplicity.com/</w:t>
        </w:r>
        <w:proofErr w:type="spellStart"/>
        <w:r w:rsidR="005515D7" w:rsidRPr="00016960">
          <w:rPr>
            <w:rStyle w:val="Hyperlink"/>
            <w:rFonts w:asciiTheme="minorHAnsi" w:hAnsiTheme="minorHAnsi" w:cstheme="minorHAnsi"/>
            <w:color w:val="0070C0"/>
          </w:rPr>
          <w:t>care_report</w:t>
        </w:r>
        <w:proofErr w:type="spellEnd"/>
      </w:hyperlink>
    </w:p>
    <w:p w14:paraId="2033F8D1"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Avenue to report incidents of bias, hate crimes, and microaggressions to the Office for Equity, Equal Opportunity, and Title for appropriate investigation, supportive measures, and response.</w:t>
      </w:r>
    </w:p>
    <w:p w14:paraId="04DD1A8F"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31508F01"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The Office of Student Accessibility Services (OSAS) - (213) 740-0776</w:t>
      </w:r>
    </w:p>
    <w:p w14:paraId="7A8AF5E5"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5" w:tgtFrame="_blank" w:history="1">
        <w:r w:rsidR="005515D7" w:rsidRPr="00016960">
          <w:rPr>
            <w:rStyle w:val="Hyperlink"/>
            <w:rFonts w:asciiTheme="minorHAnsi" w:hAnsiTheme="minorHAnsi" w:cstheme="minorHAnsi"/>
            <w:color w:val="0070C0"/>
          </w:rPr>
          <w:t>osas.usc.edu</w:t>
        </w:r>
      </w:hyperlink>
    </w:p>
    <w:p w14:paraId="40085EE8"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OSAS ensures equal access for students with disabilities through providing academic accommodations and auxiliary aids in accordance with federal laws and university policy.</w:t>
      </w:r>
    </w:p>
    <w:p w14:paraId="1C2DC8EB"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USC Campus Support and Intervention - (213) 821-4710</w:t>
      </w:r>
    </w:p>
    <w:p w14:paraId="2381A2A9"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6" w:tgtFrame="_blank" w:history="1">
        <w:r w:rsidR="005515D7" w:rsidRPr="00016960">
          <w:rPr>
            <w:rStyle w:val="Hyperlink"/>
            <w:rFonts w:asciiTheme="minorHAnsi" w:hAnsiTheme="minorHAnsi" w:cstheme="minorHAnsi"/>
            <w:color w:val="0070C0"/>
          </w:rPr>
          <w:t>campussupport.usc.edu</w:t>
        </w:r>
      </w:hyperlink>
    </w:p>
    <w:p w14:paraId="3F49E537"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Assists students and families in resolving complex personal, financial, and academic issues adversely affecting their success as a student.</w:t>
      </w:r>
    </w:p>
    <w:p w14:paraId="10EB5530"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 </w:t>
      </w:r>
    </w:p>
    <w:p w14:paraId="2F2FBCA0"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 xml:space="preserve">Diversity, </w:t>
      </w:r>
      <w:proofErr w:type="gramStart"/>
      <w:r w:rsidRPr="00016960">
        <w:rPr>
          <w:rFonts w:asciiTheme="minorHAnsi" w:hAnsiTheme="minorHAnsi" w:cstheme="minorHAnsi"/>
          <w:i/>
          <w:iCs/>
          <w:color w:val="201F1E"/>
        </w:rPr>
        <w:t>Equity</w:t>
      </w:r>
      <w:proofErr w:type="gramEnd"/>
      <w:r w:rsidRPr="00016960">
        <w:rPr>
          <w:rFonts w:asciiTheme="minorHAnsi" w:hAnsiTheme="minorHAnsi" w:cstheme="minorHAnsi"/>
          <w:i/>
          <w:iCs/>
          <w:color w:val="201F1E"/>
        </w:rPr>
        <w:t xml:space="preserve"> and Inclusion - (213) 740-2101</w:t>
      </w:r>
    </w:p>
    <w:p w14:paraId="556403B7"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7" w:tgtFrame="_blank" w:history="1">
        <w:r w:rsidR="005515D7" w:rsidRPr="00016960">
          <w:rPr>
            <w:rStyle w:val="Hyperlink"/>
            <w:rFonts w:asciiTheme="minorHAnsi" w:hAnsiTheme="minorHAnsi" w:cstheme="minorHAnsi"/>
            <w:color w:val="0070C0"/>
          </w:rPr>
          <w:t>diversity.usc.edu</w:t>
        </w:r>
      </w:hyperlink>
    </w:p>
    <w:p w14:paraId="78EF6928"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Information on events, programs and training, the Provost’s Diversity and Inclusion Council, Diversity Liaisons for each academic school, chronology, participation, and various resources for students.</w:t>
      </w:r>
    </w:p>
    <w:p w14:paraId="13A21008"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4B4DB6FB"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USC Emergency - UPC: (213) 740-4321, HSC: (323) 442-1000 – 24/7 on call</w:t>
      </w:r>
    </w:p>
    <w:p w14:paraId="7F719E3C"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18" w:tgtFrame="_blank" w:history="1">
        <w:r w:rsidR="005515D7" w:rsidRPr="00016960">
          <w:rPr>
            <w:rStyle w:val="Hyperlink"/>
            <w:rFonts w:asciiTheme="minorHAnsi" w:hAnsiTheme="minorHAnsi" w:cstheme="minorHAnsi"/>
            <w:color w:val="0070C0"/>
          </w:rPr>
          <w:t>dps.usc.edu</w:t>
        </w:r>
      </w:hyperlink>
      <w:r w:rsidR="005515D7" w:rsidRPr="00016960">
        <w:rPr>
          <w:rFonts w:asciiTheme="minorHAnsi" w:hAnsiTheme="minorHAnsi" w:cstheme="minorHAnsi"/>
          <w:color w:val="201F1E"/>
        </w:rPr>
        <w:t>, </w:t>
      </w:r>
      <w:hyperlink r:id="rId19" w:tgtFrame="_blank" w:history="1">
        <w:r w:rsidR="005515D7" w:rsidRPr="00016960">
          <w:rPr>
            <w:rStyle w:val="Hyperlink"/>
            <w:rFonts w:asciiTheme="minorHAnsi" w:hAnsiTheme="minorHAnsi" w:cstheme="minorHAnsi"/>
            <w:color w:val="0070C0"/>
          </w:rPr>
          <w:t>emergency.usc.edu</w:t>
        </w:r>
      </w:hyperlink>
    </w:p>
    <w:p w14:paraId="44D068F2"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Emergency assistance and avenue to report a crime. Latest updates regarding safety, including ways in which instruction will be continued if an officially declared emergency makes travel to campus infeasible.</w:t>
      </w:r>
    </w:p>
    <w:p w14:paraId="0A56DD37"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 </w:t>
      </w:r>
    </w:p>
    <w:p w14:paraId="41713D87"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USC Department of Public Safety - UPC: (213) 740-6000, HSC: (323) 442-120 – 24/7 on call</w:t>
      </w:r>
    </w:p>
    <w:p w14:paraId="305246E0"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20" w:tgtFrame="_blank" w:history="1">
        <w:r w:rsidR="005515D7" w:rsidRPr="00016960">
          <w:rPr>
            <w:rStyle w:val="Hyperlink"/>
            <w:rFonts w:asciiTheme="minorHAnsi" w:hAnsiTheme="minorHAnsi" w:cstheme="minorHAnsi"/>
            <w:color w:val="0070C0"/>
          </w:rPr>
          <w:t>dps.usc.edu</w:t>
        </w:r>
      </w:hyperlink>
    </w:p>
    <w:p w14:paraId="5F75C941"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Non-emergency assistance or information.</w:t>
      </w:r>
    </w:p>
    <w:p w14:paraId="44B6A033"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2D2C9959"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Office of the Ombuds</w:t>
      </w:r>
      <w:r w:rsidRPr="00016960">
        <w:rPr>
          <w:rFonts w:asciiTheme="minorHAnsi" w:hAnsiTheme="minorHAnsi" w:cstheme="minorHAnsi"/>
          <w:color w:val="201F1E"/>
        </w:rPr>
        <w:t> - (213) 821-9556 (UPC) / (323-442-0382 (HSC)</w:t>
      </w:r>
    </w:p>
    <w:p w14:paraId="2303B67D"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21" w:tgtFrame="_blank" w:history="1">
        <w:r w:rsidR="005515D7" w:rsidRPr="00016960">
          <w:rPr>
            <w:rStyle w:val="Hyperlink"/>
            <w:rFonts w:asciiTheme="minorHAnsi" w:hAnsiTheme="minorHAnsi" w:cstheme="minorHAnsi"/>
            <w:color w:val="0070C0"/>
          </w:rPr>
          <w:t>ombuds.usc.edu </w:t>
        </w:r>
      </w:hyperlink>
      <w:r w:rsidR="005515D7" w:rsidRPr="00016960">
        <w:rPr>
          <w:rFonts w:asciiTheme="minorHAnsi" w:hAnsiTheme="minorHAnsi" w:cstheme="minorHAnsi"/>
          <w:color w:val="0070C0"/>
          <w:u w:val="single"/>
        </w:rPr>
        <w:t> </w:t>
      </w:r>
    </w:p>
    <w:p w14:paraId="607C9401"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A safe and confidential place to share your USC-related issues with a University Ombuds who will work with you to explore options or paths to manage your concern.</w:t>
      </w:r>
    </w:p>
    <w:p w14:paraId="2646C5DA"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04210DB9"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i/>
          <w:iCs/>
          <w:color w:val="201F1E"/>
        </w:rPr>
        <w:t>Occupational Therapy Faculty Practice - (323) 442-33</w:t>
      </w:r>
      <w:r w:rsidRPr="00016960">
        <w:rPr>
          <w:rFonts w:asciiTheme="minorHAnsi" w:hAnsiTheme="minorHAnsi" w:cstheme="minorHAnsi"/>
          <w:color w:val="201F1E"/>
        </w:rPr>
        <w:t>40 or </w:t>
      </w:r>
      <w:hyperlink r:id="rId22" w:tgtFrame="_blank" w:history="1">
        <w:r w:rsidRPr="00016960">
          <w:rPr>
            <w:rStyle w:val="Hyperlink"/>
            <w:rFonts w:asciiTheme="minorHAnsi" w:hAnsiTheme="minorHAnsi" w:cstheme="minorHAnsi"/>
            <w:color w:val="0070C0"/>
          </w:rPr>
          <w:t>otfp@med.usc.edu</w:t>
        </w:r>
      </w:hyperlink>
    </w:p>
    <w:p w14:paraId="0318174D" w14:textId="77777777" w:rsidR="005515D7" w:rsidRPr="00016960" w:rsidRDefault="00000000" w:rsidP="005515D7">
      <w:pPr>
        <w:pStyle w:val="NormalWeb"/>
        <w:shd w:val="clear" w:color="auto" w:fill="FFFFFF"/>
        <w:spacing w:before="0" w:beforeAutospacing="0" w:after="0" w:afterAutospacing="0"/>
        <w:rPr>
          <w:rFonts w:asciiTheme="minorHAnsi" w:hAnsiTheme="minorHAnsi" w:cstheme="minorHAnsi"/>
          <w:color w:val="201F1E"/>
        </w:rPr>
      </w:pPr>
      <w:hyperlink r:id="rId23" w:tgtFrame="_blank" w:history="1">
        <w:r w:rsidR="005515D7" w:rsidRPr="00016960">
          <w:rPr>
            <w:rStyle w:val="Hyperlink"/>
            <w:rFonts w:asciiTheme="minorHAnsi" w:hAnsiTheme="minorHAnsi" w:cstheme="minorHAnsi"/>
            <w:color w:val="0070C0"/>
          </w:rPr>
          <w:t>chan.usc.edu/</w:t>
        </w:r>
        <w:proofErr w:type="spellStart"/>
        <w:r w:rsidR="005515D7" w:rsidRPr="00016960">
          <w:rPr>
            <w:rStyle w:val="Hyperlink"/>
            <w:rFonts w:asciiTheme="minorHAnsi" w:hAnsiTheme="minorHAnsi" w:cstheme="minorHAnsi"/>
            <w:color w:val="0070C0"/>
          </w:rPr>
          <w:t>otfp</w:t>
        </w:r>
        <w:proofErr w:type="spellEnd"/>
      </w:hyperlink>
    </w:p>
    <w:p w14:paraId="4E429513"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​Confidential Lifestyle Redesign services for USC students to support health promoting habits and routines that enhance quality of life and academic performance. </w:t>
      </w:r>
    </w:p>
    <w:p w14:paraId="6B5DEB45"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01F1E"/>
        </w:rPr>
      </w:pPr>
      <w:r w:rsidRPr="00016960">
        <w:rPr>
          <w:rFonts w:asciiTheme="minorHAnsi" w:hAnsiTheme="minorHAnsi" w:cstheme="minorHAnsi"/>
          <w:color w:val="201F1E"/>
        </w:rPr>
        <w:t> </w:t>
      </w:r>
    </w:p>
    <w:p w14:paraId="0D17A018"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22222"/>
        </w:rPr>
      </w:pPr>
      <w:r w:rsidRPr="00016960">
        <w:rPr>
          <w:rFonts w:asciiTheme="minorHAnsi" w:hAnsiTheme="minorHAnsi" w:cstheme="minorHAnsi"/>
          <w:color w:val="222222"/>
        </w:rPr>
        <w:t> </w:t>
      </w:r>
    </w:p>
    <w:p w14:paraId="5E656D18" w14:textId="77777777" w:rsidR="005515D7" w:rsidRPr="00016960" w:rsidRDefault="005515D7" w:rsidP="005515D7">
      <w:pPr>
        <w:pStyle w:val="NormalWeb"/>
        <w:shd w:val="clear" w:color="auto" w:fill="FFFFFF"/>
        <w:spacing w:before="0" w:beforeAutospacing="0" w:after="0" w:afterAutospacing="0"/>
        <w:rPr>
          <w:rFonts w:asciiTheme="minorHAnsi" w:hAnsiTheme="minorHAnsi" w:cstheme="minorHAnsi"/>
          <w:color w:val="222222"/>
        </w:rPr>
      </w:pPr>
      <w:r w:rsidRPr="00016960">
        <w:rPr>
          <w:rFonts w:asciiTheme="minorHAnsi" w:hAnsiTheme="minorHAnsi" w:cstheme="minorHAnsi"/>
          <w:color w:val="222222"/>
        </w:rPr>
        <w:t> </w:t>
      </w:r>
    </w:p>
    <w:p w14:paraId="2A7A4ED8" w14:textId="77777777" w:rsidR="005515D7" w:rsidRPr="00016960" w:rsidRDefault="005515D7">
      <w:pPr>
        <w:rPr>
          <w:rFonts w:cstheme="minorHAnsi"/>
        </w:rPr>
      </w:pPr>
    </w:p>
    <w:sectPr w:rsidR="005515D7" w:rsidRPr="0001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E3B"/>
    <w:multiLevelType w:val="hybridMultilevel"/>
    <w:tmpl w:val="74C071F0"/>
    <w:lvl w:ilvl="0" w:tplc="8F9C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82DF5"/>
    <w:multiLevelType w:val="hybridMultilevel"/>
    <w:tmpl w:val="0DB077A4"/>
    <w:lvl w:ilvl="0" w:tplc="308C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098213">
    <w:abstractNumId w:val="0"/>
  </w:num>
  <w:num w:numId="2" w16cid:durableId="144881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06"/>
    <w:rsid w:val="00016960"/>
    <w:rsid w:val="000268D4"/>
    <w:rsid w:val="000E55FC"/>
    <w:rsid w:val="00443D06"/>
    <w:rsid w:val="005515D7"/>
    <w:rsid w:val="00564F6A"/>
    <w:rsid w:val="00583595"/>
    <w:rsid w:val="006536A4"/>
    <w:rsid w:val="00B269D3"/>
    <w:rsid w:val="00DE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FEC7F"/>
  <w15:chartTrackingRefBased/>
  <w15:docId w15:val="{C6FB4FE3-313C-7D4B-8ED9-6B5259B4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D4"/>
    <w:rPr>
      <w:color w:val="0563C1" w:themeColor="hyperlink"/>
      <w:u w:val="single"/>
    </w:rPr>
  </w:style>
  <w:style w:type="character" w:styleId="UnresolvedMention">
    <w:name w:val="Unresolved Mention"/>
    <w:basedOn w:val="DefaultParagraphFont"/>
    <w:uiPriority w:val="99"/>
    <w:semiHidden/>
    <w:unhideWhenUsed/>
    <w:rsid w:val="000268D4"/>
    <w:rPr>
      <w:color w:val="605E5C"/>
      <w:shd w:val="clear" w:color="auto" w:fill="E1DFDD"/>
    </w:rPr>
  </w:style>
  <w:style w:type="character" w:styleId="FollowedHyperlink">
    <w:name w:val="FollowedHyperlink"/>
    <w:basedOn w:val="DefaultParagraphFont"/>
    <w:uiPriority w:val="99"/>
    <w:semiHidden/>
    <w:unhideWhenUsed/>
    <w:rsid w:val="000268D4"/>
    <w:rPr>
      <w:color w:val="954F72" w:themeColor="followedHyperlink"/>
      <w:u w:val="single"/>
    </w:rPr>
  </w:style>
  <w:style w:type="paragraph" w:styleId="NormalWeb">
    <w:name w:val="Normal (Web)"/>
    <w:basedOn w:val="Normal"/>
    <w:uiPriority w:val="99"/>
    <w:semiHidden/>
    <w:unhideWhenUsed/>
    <w:rsid w:val="005515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5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8087">
      <w:bodyDiv w:val="1"/>
      <w:marLeft w:val="0"/>
      <w:marRight w:val="0"/>
      <w:marTop w:val="0"/>
      <w:marBottom w:val="0"/>
      <w:divBdr>
        <w:top w:val="none" w:sz="0" w:space="0" w:color="auto"/>
        <w:left w:val="none" w:sz="0" w:space="0" w:color="auto"/>
        <w:bottom w:val="none" w:sz="0" w:space="0" w:color="auto"/>
        <w:right w:val="none" w:sz="0" w:space="0" w:color="auto"/>
      </w:divBdr>
    </w:div>
    <w:div w:id="584413382">
      <w:bodyDiv w:val="1"/>
      <w:marLeft w:val="0"/>
      <w:marRight w:val="0"/>
      <w:marTop w:val="0"/>
      <w:marBottom w:val="0"/>
      <w:divBdr>
        <w:top w:val="none" w:sz="0" w:space="0" w:color="auto"/>
        <w:left w:val="none" w:sz="0" w:space="0" w:color="auto"/>
        <w:bottom w:val="none" w:sz="0" w:space="0" w:color="auto"/>
        <w:right w:val="none" w:sz="0" w:space="0" w:color="auto"/>
      </w:divBdr>
      <w:divsChild>
        <w:div w:id="2037076330">
          <w:marLeft w:val="0"/>
          <w:marRight w:val="0"/>
          <w:marTop w:val="0"/>
          <w:marBottom w:val="0"/>
          <w:divBdr>
            <w:top w:val="none" w:sz="0" w:space="0" w:color="auto"/>
            <w:left w:val="none" w:sz="0" w:space="0" w:color="auto"/>
            <w:bottom w:val="none" w:sz="0" w:space="0" w:color="auto"/>
            <w:right w:val="none" w:sz="0" w:space="0" w:color="auto"/>
          </w:divBdr>
        </w:div>
        <w:div w:id="232814141">
          <w:marLeft w:val="0"/>
          <w:marRight w:val="0"/>
          <w:marTop w:val="0"/>
          <w:marBottom w:val="0"/>
          <w:divBdr>
            <w:top w:val="none" w:sz="0" w:space="0" w:color="auto"/>
            <w:left w:val="none" w:sz="0" w:space="0" w:color="auto"/>
            <w:bottom w:val="none" w:sz="0" w:space="0" w:color="auto"/>
            <w:right w:val="none" w:sz="0" w:space="0" w:color="auto"/>
          </w:divBdr>
          <w:divsChild>
            <w:div w:id="25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s.usc.edu/" TargetMode="External"/><Relationship Id="rId13" Type="http://schemas.openxmlformats.org/officeDocument/2006/relationships/hyperlink" Target="https://eeotix.usc.edu/" TargetMode="External"/><Relationship Id="rId18"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ombuds.usc.edu/" TargetMode="External"/><Relationship Id="rId7" Type="http://schemas.openxmlformats.org/officeDocument/2006/relationships/hyperlink" Target="https://policy.usc.edu/research-and-scholarship-misconduct/" TargetMode="External"/><Relationship Id="rId12" Type="http://schemas.openxmlformats.org/officeDocument/2006/relationships/hyperlink" Target="https://studenthealth.usc.edu/sexual-assault/" TargetMode="External"/><Relationship Id="rId17" Type="http://schemas.openxmlformats.org/officeDocument/2006/relationships/hyperlink" Target="https://diversity.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mpussupport.usc.edu/"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hyperlink" Target="https://policy.usc.edu/scampus-part-b/" TargetMode="External"/><Relationship Id="rId11" Type="http://schemas.openxmlformats.org/officeDocument/2006/relationships/hyperlink" Target="https://urldefense.com/v3/__http:/www.suicidepreventionlifeline.org/__;!!LIr3w8kk_Xxm!rrFxYhF1nKrSbiaYh7rkItJFxRj6V9MUJDF2GD1l1cf90byR10D4sCgqda0cV3QNRfUu_IC_h0u7P5qWBsA$" TargetMode="External"/><Relationship Id="rId24" Type="http://schemas.openxmlformats.org/officeDocument/2006/relationships/fontTable" Target="fontTable.xml"/><Relationship Id="rId5" Type="http://schemas.openxmlformats.org/officeDocument/2006/relationships/hyperlink" Target="mailto:treuer@usc.edu" TargetMode="External"/><Relationship Id="rId15" Type="http://schemas.openxmlformats.org/officeDocument/2006/relationships/hyperlink" Target="http://osas.usc.edu/" TargetMode="External"/><Relationship Id="rId23" Type="http://schemas.openxmlformats.org/officeDocument/2006/relationships/hyperlink" Target="http://chan.usc.edu/otfp" TargetMode="External"/><Relationship Id="rId10" Type="http://schemas.openxmlformats.org/officeDocument/2006/relationships/hyperlink" Target="https://studenthealth.usc.edu/counseling/"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mailto:osasfrontdesk@usc.edu" TargetMode="External"/><Relationship Id="rId14" Type="http://schemas.openxmlformats.org/officeDocument/2006/relationships/hyperlink" Target="https://urldefense.com/v3/__https:/usc-advocate.symplicity.com/care_report/__;!!LIr3w8kk_Xxm!rrFxYhF1nKrSbiaYh7rkItJFxRj6V9MUJDF2GD1l1cf90byR10D4sCgqda0cV3QNRfUu_IC_h0u7RWjtcbI$" TargetMode="External"/><Relationship Id="rId22" Type="http://schemas.openxmlformats.org/officeDocument/2006/relationships/hyperlink" Target="mailto:otfp@me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Treuer</dc:creator>
  <cp:keywords/>
  <dc:description/>
  <cp:lastModifiedBy>David Robert Treuer</cp:lastModifiedBy>
  <cp:revision>7</cp:revision>
  <dcterms:created xsi:type="dcterms:W3CDTF">2022-11-30T11:23:00Z</dcterms:created>
  <dcterms:modified xsi:type="dcterms:W3CDTF">2023-01-02T19:04:00Z</dcterms:modified>
</cp:coreProperties>
</file>