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61D6" w14:textId="6C522126" w:rsidR="00CC1A7E" w:rsidRDefault="007C0350" w:rsidP="00CC1A7E">
      <w:pPr>
        <w:spacing w:before="3" w:after="0" w:line="100" w:lineRule="exact"/>
        <w:rPr>
          <w:sz w:val="10"/>
          <w:szCs w:val="10"/>
        </w:rPr>
      </w:pPr>
      <w:r>
        <w:rPr>
          <w:sz w:val="10"/>
          <w:szCs w:val="10"/>
        </w:rPr>
        <w:t>T</w:t>
      </w:r>
    </w:p>
    <w:p w14:paraId="5F9238EA" w14:textId="77777777" w:rsidR="00CC1A7E" w:rsidRDefault="00CC1A7E" w:rsidP="00CC1A7E">
      <w:pPr>
        <w:spacing w:after="0" w:line="200" w:lineRule="exact"/>
        <w:rPr>
          <w:sz w:val="20"/>
          <w:szCs w:val="20"/>
        </w:rPr>
      </w:pPr>
    </w:p>
    <w:p w14:paraId="0DC1A93E" w14:textId="1E726554" w:rsidR="00E875D4" w:rsidRPr="00FA7F18" w:rsidRDefault="00CC1A7E" w:rsidP="000048C5">
      <w:pPr>
        <w:spacing w:before="29" w:after="0" w:line="240" w:lineRule="auto"/>
        <w:ind w:left="3600" w:right="-20" w:firstLine="720"/>
        <w:rPr>
          <w:rFonts w:eastAsia="Times New Roman"/>
        </w:rPr>
      </w:pPr>
      <w:r w:rsidRPr="00FA7F18">
        <w:rPr>
          <w:noProof/>
        </w:rPr>
        <w:drawing>
          <wp:anchor distT="0" distB="0" distL="114300" distR="114300" simplePos="0" relativeHeight="251659264" behindDoc="1" locked="0" layoutInCell="1" allowOverlap="1" wp14:anchorId="2C37B3BC" wp14:editId="6FF6FA8D">
            <wp:simplePos x="0" y="0"/>
            <wp:positionH relativeFrom="page">
              <wp:posOffset>914400</wp:posOffset>
            </wp:positionH>
            <wp:positionV relativeFrom="paragraph">
              <wp:posOffset>-125730</wp:posOffset>
            </wp:positionV>
            <wp:extent cx="1714500" cy="609600"/>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pic:spPr>
                </pic:pic>
              </a:graphicData>
            </a:graphic>
            <wp14:sizeRelH relativeFrom="page">
              <wp14:pctWidth>0</wp14:pctWidth>
            </wp14:sizeRelH>
            <wp14:sizeRelV relativeFrom="page">
              <wp14:pctHeight>0</wp14:pctHeight>
            </wp14:sizeRelV>
          </wp:anchor>
        </w:drawing>
      </w:r>
      <w:r w:rsidRPr="00FA7F18">
        <w:rPr>
          <w:rFonts w:eastAsia="Times New Roman"/>
          <w:b/>
          <w:spacing w:val="-1"/>
        </w:rPr>
        <w:t>M</w:t>
      </w:r>
      <w:r w:rsidRPr="00FA7F18">
        <w:rPr>
          <w:rFonts w:eastAsia="Times New Roman"/>
          <w:b/>
        </w:rPr>
        <w:t>OR</w:t>
      </w:r>
      <w:r w:rsidR="0032720A">
        <w:rPr>
          <w:rFonts w:eastAsia="Times New Roman"/>
          <w:b/>
        </w:rPr>
        <w:t>-544</w:t>
      </w:r>
      <w:r w:rsidR="006B792C" w:rsidRPr="00FA7F18">
        <w:rPr>
          <w:rFonts w:eastAsia="Times New Roman"/>
          <w:b/>
        </w:rPr>
        <w:t xml:space="preserve"> </w:t>
      </w:r>
      <w:r w:rsidR="00EC57F4">
        <w:rPr>
          <w:rFonts w:eastAsia="Times New Roman"/>
          <w:b/>
        </w:rPr>
        <w:t xml:space="preserve">16724 </w:t>
      </w:r>
      <w:r w:rsidR="006B792C" w:rsidRPr="00FA7F18">
        <w:rPr>
          <w:rFonts w:eastAsia="Times New Roman"/>
          <w:b/>
        </w:rPr>
        <w:t>(</w:t>
      </w:r>
      <w:r w:rsidRPr="00FA7F18">
        <w:rPr>
          <w:rFonts w:eastAsia="Times New Roman"/>
          <w:b/>
        </w:rPr>
        <w:t xml:space="preserve">1.5 </w:t>
      </w:r>
      <w:r w:rsidRPr="00FA7F18">
        <w:rPr>
          <w:rFonts w:eastAsia="Times New Roman"/>
          <w:b/>
          <w:spacing w:val="1"/>
        </w:rPr>
        <w:t>un</w:t>
      </w:r>
      <w:r w:rsidR="00CA52DC" w:rsidRPr="00FA7F18">
        <w:rPr>
          <w:rFonts w:eastAsia="Times New Roman"/>
          <w:b/>
          <w:bCs/>
        </w:rPr>
        <w:t>its</w:t>
      </w:r>
      <w:r w:rsidRPr="00FA7F18">
        <w:rPr>
          <w:rFonts w:eastAsia="Times New Roman"/>
          <w:b/>
        </w:rPr>
        <w:t>)</w:t>
      </w:r>
    </w:p>
    <w:p w14:paraId="0FCE249B" w14:textId="4DCB5D28" w:rsidR="00CC1A7E" w:rsidRPr="00FA7F18" w:rsidRDefault="00CC1A7E" w:rsidP="00CA52DC">
      <w:pPr>
        <w:spacing w:before="2" w:after="0" w:line="240" w:lineRule="auto"/>
        <w:ind w:left="4320" w:right="-20"/>
        <w:rPr>
          <w:rFonts w:eastAsia="Times New Roman"/>
          <w:b/>
          <w:bCs/>
        </w:rPr>
      </w:pPr>
      <w:r w:rsidRPr="00FA7F18">
        <w:rPr>
          <w:rFonts w:eastAsia="Times New Roman"/>
          <w:b/>
        </w:rPr>
        <w:t>Fundamentals of Crisis Management</w:t>
      </w:r>
    </w:p>
    <w:p w14:paraId="09EB39D6" w14:textId="2E1B07C0" w:rsidR="00E875D4" w:rsidRPr="00FA7F18" w:rsidRDefault="00F369E9" w:rsidP="00CA52DC">
      <w:pPr>
        <w:spacing w:before="2" w:after="0" w:line="240" w:lineRule="auto"/>
        <w:ind w:left="4320" w:right="-20"/>
        <w:rPr>
          <w:rFonts w:eastAsia="Times New Roman"/>
          <w:b/>
          <w:bCs/>
        </w:rPr>
      </w:pPr>
      <w:r w:rsidRPr="00FA7F18">
        <w:rPr>
          <w:rFonts w:eastAsia="Times New Roman"/>
          <w:b/>
          <w:bCs/>
        </w:rPr>
        <w:t>Spring 202</w:t>
      </w:r>
      <w:r w:rsidR="0032720A">
        <w:rPr>
          <w:rFonts w:eastAsia="Times New Roman"/>
          <w:b/>
          <w:bCs/>
        </w:rPr>
        <w:t>3</w:t>
      </w:r>
      <w:r w:rsidR="00E875D4" w:rsidRPr="00FA7F18">
        <w:rPr>
          <w:rFonts w:eastAsia="Times New Roman"/>
          <w:b/>
          <w:bCs/>
        </w:rPr>
        <w:t xml:space="preserve"> </w:t>
      </w:r>
    </w:p>
    <w:p w14:paraId="00C9D6DF" w14:textId="5E6A7AA9" w:rsidR="0071672D" w:rsidRPr="00FA7F18" w:rsidRDefault="0071672D" w:rsidP="00CC1A7E">
      <w:pPr>
        <w:spacing w:before="16" w:after="0" w:line="220" w:lineRule="exact"/>
      </w:pPr>
    </w:p>
    <w:p w14:paraId="4574C3EB" w14:textId="7CC10592" w:rsidR="00CC1A7E" w:rsidRPr="00FA7F18" w:rsidRDefault="00CA52DC" w:rsidP="00CA52DC">
      <w:pPr>
        <w:tabs>
          <w:tab w:val="left" w:pos="4380"/>
        </w:tabs>
        <w:spacing w:after="0" w:line="228" w:lineRule="exact"/>
        <w:ind w:right="-20"/>
        <w:rPr>
          <w:rFonts w:eastAsia="Times New Roman"/>
        </w:rPr>
      </w:pPr>
      <w:r w:rsidRPr="00FA7F18">
        <w:rPr>
          <w:rFonts w:eastAsia="Times New Roman"/>
          <w:spacing w:val="2"/>
        </w:rPr>
        <w:tab/>
      </w:r>
      <w:r w:rsidR="00CC1A7E" w:rsidRPr="00FA7F18">
        <w:rPr>
          <w:rFonts w:eastAsia="Times New Roman"/>
          <w:spacing w:val="2"/>
        </w:rPr>
        <w:t>P</w:t>
      </w:r>
      <w:r w:rsidR="00CC1A7E" w:rsidRPr="00FA7F18">
        <w:rPr>
          <w:rFonts w:eastAsia="Times New Roman"/>
          <w:spacing w:val="1"/>
        </w:rPr>
        <w:t>ro</w:t>
      </w:r>
      <w:r w:rsidR="00CC1A7E" w:rsidRPr="00FA7F18">
        <w:rPr>
          <w:rFonts w:eastAsia="Times New Roman"/>
          <w:spacing w:val="-2"/>
        </w:rPr>
        <w:t>f</w:t>
      </w:r>
      <w:r w:rsidR="00CC1A7E" w:rsidRPr="00FA7F18">
        <w:rPr>
          <w:rFonts w:eastAsia="Times New Roman"/>
        </w:rPr>
        <w:t>es</w:t>
      </w:r>
      <w:r w:rsidR="00CC1A7E" w:rsidRPr="00FA7F18">
        <w:rPr>
          <w:rFonts w:eastAsia="Times New Roman"/>
          <w:spacing w:val="-1"/>
        </w:rPr>
        <w:t>s</w:t>
      </w:r>
      <w:r w:rsidR="00CC1A7E" w:rsidRPr="00FA7F18">
        <w:rPr>
          <w:rFonts w:eastAsia="Times New Roman"/>
          <w:spacing w:val="1"/>
        </w:rPr>
        <w:t>or</w:t>
      </w:r>
      <w:r w:rsidR="00CE7005" w:rsidRPr="00FA7F18">
        <w:rPr>
          <w:rFonts w:eastAsia="Times New Roman"/>
        </w:rPr>
        <w:t xml:space="preserve"> </w:t>
      </w:r>
      <w:r w:rsidR="00F369E9" w:rsidRPr="00FA7F18">
        <w:rPr>
          <w:rFonts w:eastAsia="Times New Roman"/>
          <w:spacing w:val="2"/>
        </w:rPr>
        <w:t>Gordon Ho</w:t>
      </w:r>
    </w:p>
    <w:p w14:paraId="7F3A2774" w14:textId="0105CBFA" w:rsidR="00CE7005" w:rsidRPr="00FA7F18" w:rsidRDefault="00CA52DC" w:rsidP="00CA52DC">
      <w:pPr>
        <w:tabs>
          <w:tab w:val="left" w:pos="4380"/>
        </w:tabs>
        <w:spacing w:after="0" w:line="228" w:lineRule="exact"/>
        <w:ind w:right="-20"/>
        <w:rPr>
          <w:rFonts w:eastAsia="Times New Roman"/>
        </w:rPr>
      </w:pPr>
      <w:r w:rsidRPr="00FA7F18">
        <w:rPr>
          <w:rFonts w:eastAsia="Times New Roman"/>
        </w:rPr>
        <w:tab/>
      </w:r>
    </w:p>
    <w:p w14:paraId="30C9701B" w14:textId="0FA5B1D1" w:rsidR="00CE7005" w:rsidRDefault="00F369E9" w:rsidP="00CA52DC">
      <w:pPr>
        <w:tabs>
          <w:tab w:val="left" w:pos="4380"/>
        </w:tabs>
        <w:spacing w:after="0" w:line="228" w:lineRule="exact"/>
        <w:ind w:right="-20"/>
        <w:rPr>
          <w:rFonts w:eastAsia="Times New Roman"/>
        </w:rPr>
      </w:pPr>
      <w:r w:rsidRPr="00FA7F18">
        <w:rPr>
          <w:rFonts w:eastAsia="Times New Roman"/>
        </w:rPr>
        <w:tab/>
      </w:r>
      <w:proofErr w:type="gramStart"/>
      <w:r w:rsidR="00906A63" w:rsidRPr="00FA7F18">
        <w:rPr>
          <w:rFonts w:eastAsia="Times New Roman"/>
        </w:rPr>
        <w:t xml:space="preserve">Thursday, </w:t>
      </w:r>
      <w:r w:rsidRPr="00FA7F18">
        <w:rPr>
          <w:rFonts w:eastAsia="Times New Roman"/>
        </w:rPr>
        <w:t xml:space="preserve"> 6</w:t>
      </w:r>
      <w:proofErr w:type="gramEnd"/>
      <w:r w:rsidR="00906A63" w:rsidRPr="00FA7F18">
        <w:rPr>
          <w:rFonts w:eastAsia="Times New Roman"/>
        </w:rPr>
        <w:t>:30</w:t>
      </w:r>
      <w:r w:rsidRPr="00FA7F18">
        <w:rPr>
          <w:rFonts w:eastAsia="Times New Roman"/>
        </w:rPr>
        <w:t xml:space="preserve"> – </w:t>
      </w:r>
      <w:r w:rsidR="00906A63" w:rsidRPr="00FA7F18">
        <w:rPr>
          <w:rFonts w:eastAsia="Times New Roman"/>
        </w:rPr>
        <w:t>9:30</w:t>
      </w:r>
      <w:r w:rsidR="00CE7005" w:rsidRPr="00FA7F18">
        <w:rPr>
          <w:rFonts w:eastAsia="Times New Roman"/>
        </w:rPr>
        <w:t xml:space="preserve"> </w:t>
      </w:r>
      <w:proofErr w:type="spellStart"/>
      <w:r w:rsidR="00CE7005" w:rsidRPr="00FA7F18">
        <w:rPr>
          <w:rFonts w:eastAsia="Times New Roman"/>
        </w:rPr>
        <w:t>p.m</w:t>
      </w:r>
      <w:proofErr w:type="spellEnd"/>
      <w:r w:rsidR="00207A81">
        <w:rPr>
          <w:rFonts w:eastAsia="Times New Roman"/>
        </w:rPr>
        <w:t xml:space="preserve"> (with break)</w:t>
      </w:r>
    </w:p>
    <w:p w14:paraId="04151900" w14:textId="619250A9" w:rsidR="0032720A" w:rsidRPr="00FA7F18" w:rsidRDefault="0032720A" w:rsidP="00CA52DC">
      <w:pPr>
        <w:tabs>
          <w:tab w:val="left" w:pos="4380"/>
        </w:tabs>
        <w:spacing w:after="0" w:line="228" w:lineRule="exact"/>
        <w:ind w:right="-20"/>
        <w:rPr>
          <w:rFonts w:eastAsia="Times New Roman"/>
        </w:rPr>
      </w:pPr>
      <w:r>
        <w:rPr>
          <w:rFonts w:eastAsia="Times New Roman"/>
        </w:rPr>
        <w:tab/>
        <w:t xml:space="preserve">Class meets 3 hours / week </w:t>
      </w:r>
      <w:r w:rsidR="00817B91">
        <w:rPr>
          <w:rFonts w:eastAsia="Times New Roman"/>
        </w:rPr>
        <w:t>(for half semester)</w:t>
      </w:r>
    </w:p>
    <w:p w14:paraId="59645DE4" w14:textId="5C4299D7" w:rsidR="00CC1A7E" w:rsidRPr="00FA7F18" w:rsidRDefault="00CE7005" w:rsidP="00F21867">
      <w:pPr>
        <w:tabs>
          <w:tab w:val="left" w:pos="4380"/>
        </w:tabs>
        <w:spacing w:after="0" w:line="228" w:lineRule="exact"/>
        <w:ind w:right="-20"/>
        <w:rPr>
          <w:rFonts w:eastAsia="Times New Roman"/>
        </w:rPr>
      </w:pPr>
      <w:r w:rsidRPr="00FA7F18">
        <w:rPr>
          <w:rFonts w:eastAsia="Times New Roman"/>
        </w:rPr>
        <w:tab/>
      </w:r>
      <w:bookmarkStart w:id="0" w:name="_Hlk90324975"/>
      <w:r w:rsidR="005D00CD">
        <w:rPr>
          <w:rFonts w:eastAsia="Times New Roman"/>
        </w:rPr>
        <w:t xml:space="preserve">Classroom:  </w:t>
      </w:r>
      <w:r w:rsidR="00796412">
        <w:rPr>
          <w:rFonts w:eastAsia="Times New Roman"/>
        </w:rPr>
        <w:t>JFF 328 (Fertitta Hall)</w:t>
      </w:r>
    </w:p>
    <w:bookmarkEnd w:id="0"/>
    <w:p w14:paraId="7A72C8DE" w14:textId="7A1BC4BE" w:rsidR="00CC1A7E" w:rsidRDefault="00CA52DC" w:rsidP="00CA52DC">
      <w:pPr>
        <w:tabs>
          <w:tab w:val="left" w:pos="4360"/>
        </w:tabs>
        <w:spacing w:after="0" w:line="240" w:lineRule="auto"/>
        <w:ind w:right="-20"/>
        <w:rPr>
          <w:rFonts w:eastAsia="Times New Roman"/>
          <w:spacing w:val="2"/>
        </w:rPr>
      </w:pPr>
      <w:r w:rsidRPr="00FA7F18">
        <w:rPr>
          <w:rFonts w:eastAsia="Times New Roman"/>
          <w:spacing w:val="1"/>
        </w:rPr>
        <w:tab/>
      </w:r>
      <w:r w:rsidR="00CC1A7E" w:rsidRPr="00FA7F18">
        <w:rPr>
          <w:rFonts w:eastAsia="Times New Roman"/>
          <w:spacing w:val="1"/>
        </w:rPr>
        <w:t>E-</w:t>
      </w:r>
      <w:r w:rsidR="00CC1A7E" w:rsidRPr="00FA7F18">
        <w:rPr>
          <w:rFonts w:eastAsia="Times New Roman"/>
          <w:spacing w:val="-4"/>
        </w:rPr>
        <w:t>m</w:t>
      </w:r>
      <w:r w:rsidR="00CC1A7E" w:rsidRPr="00FA7F18">
        <w:rPr>
          <w:rFonts w:eastAsia="Times New Roman"/>
          <w:spacing w:val="3"/>
        </w:rPr>
        <w:t>a</w:t>
      </w:r>
      <w:r w:rsidRPr="00FA7F18">
        <w:rPr>
          <w:rFonts w:eastAsia="Times New Roman"/>
        </w:rPr>
        <w:t xml:space="preserve">il: </w:t>
      </w:r>
      <w:hyperlink r:id="rId9" w:history="1">
        <w:r w:rsidR="00134804" w:rsidRPr="009D5F4C">
          <w:rPr>
            <w:rStyle w:val="Hyperlink"/>
            <w:rFonts w:eastAsia="Times New Roman"/>
            <w:spacing w:val="2"/>
          </w:rPr>
          <w:t>gordonho@marshall.usc.edu</w:t>
        </w:r>
      </w:hyperlink>
    </w:p>
    <w:p w14:paraId="611A755E" w14:textId="51F1D6F3" w:rsidR="006A6480" w:rsidRPr="00FA7F18" w:rsidRDefault="006A6480" w:rsidP="00CA52DC">
      <w:pPr>
        <w:tabs>
          <w:tab w:val="left" w:pos="4360"/>
        </w:tabs>
        <w:spacing w:after="0" w:line="240" w:lineRule="auto"/>
        <w:ind w:right="-20"/>
        <w:rPr>
          <w:rFonts w:eastAsia="Times New Roman"/>
        </w:rPr>
      </w:pPr>
      <w:r>
        <w:rPr>
          <w:rFonts w:eastAsia="Times New Roman"/>
        </w:rPr>
        <w:tab/>
        <w:t>Phone</w:t>
      </w:r>
      <w:r w:rsidR="00134804">
        <w:rPr>
          <w:rFonts w:eastAsia="Times New Roman"/>
        </w:rPr>
        <w:t>/Text</w:t>
      </w:r>
      <w:r>
        <w:rPr>
          <w:rFonts w:eastAsia="Times New Roman"/>
        </w:rPr>
        <w:t>:  818-331-8979</w:t>
      </w:r>
    </w:p>
    <w:p w14:paraId="6E0B6D5D" w14:textId="0374E035" w:rsidR="00134804" w:rsidRDefault="00CA52DC" w:rsidP="00CA52DC">
      <w:pPr>
        <w:tabs>
          <w:tab w:val="left" w:pos="4360"/>
        </w:tabs>
        <w:spacing w:after="0" w:line="226" w:lineRule="exact"/>
        <w:ind w:right="-20"/>
        <w:rPr>
          <w:rFonts w:eastAsia="Times New Roman"/>
          <w:spacing w:val="1"/>
          <w:position w:val="-1"/>
        </w:rPr>
      </w:pPr>
      <w:r w:rsidRPr="00FA7F18">
        <w:rPr>
          <w:rFonts w:eastAsia="Times New Roman"/>
          <w:position w:val="-1"/>
        </w:rPr>
        <w:tab/>
      </w:r>
      <w:r w:rsidR="00CC1A7E" w:rsidRPr="00FA7F18">
        <w:rPr>
          <w:rFonts w:eastAsia="Times New Roman"/>
          <w:position w:val="-1"/>
        </w:rPr>
        <w:t>O</w:t>
      </w:r>
      <w:r w:rsidR="00CC1A7E" w:rsidRPr="00FA7F18">
        <w:rPr>
          <w:rFonts w:eastAsia="Times New Roman"/>
          <w:spacing w:val="1"/>
          <w:position w:val="-1"/>
        </w:rPr>
        <w:t>f</w:t>
      </w:r>
      <w:r w:rsidR="00CC1A7E" w:rsidRPr="00FA7F18">
        <w:rPr>
          <w:rFonts w:eastAsia="Times New Roman"/>
          <w:spacing w:val="-2"/>
          <w:position w:val="-1"/>
        </w:rPr>
        <w:t>f</w:t>
      </w:r>
      <w:r w:rsidR="00CC1A7E" w:rsidRPr="00FA7F18">
        <w:rPr>
          <w:rFonts w:eastAsia="Times New Roman"/>
          <w:position w:val="-1"/>
        </w:rPr>
        <w:t>ice</w:t>
      </w:r>
      <w:r w:rsidR="00CC1A7E" w:rsidRPr="00FA7F18">
        <w:rPr>
          <w:rFonts w:eastAsia="Times New Roman"/>
          <w:spacing w:val="-4"/>
          <w:position w:val="-1"/>
        </w:rPr>
        <w:t xml:space="preserve"> </w:t>
      </w:r>
      <w:r w:rsidR="00CC1A7E" w:rsidRPr="00FA7F18">
        <w:rPr>
          <w:rFonts w:eastAsia="Times New Roman"/>
          <w:position w:val="-1"/>
        </w:rPr>
        <w:t>H</w:t>
      </w:r>
      <w:r w:rsidR="00CC1A7E" w:rsidRPr="00FA7F18">
        <w:rPr>
          <w:rFonts w:eastAsia="Times New Roman"/>
          <w:spacing w:val="1"/>
          <w:position w:val="-1"/>
        </w:rPr>
        <w:t>o</w:t>
      </w:r>
      <w:r w:rsidR="00CC1A7E" w:rsidRPr="00FA7F18">
        <w:rPr>
          <w:rFonts w:eastAsia="Times New Roman"/>
          <w:spacing w:val="-1"/>
          <w:position w:val="-1"/>
        </w:rPr>
        <w:t>u</w:t>
      </w:r>
      <w:r w:rsidR="00CC1A7E" w:rsidRPr="00FA7F18">
        <w:rPr>
          <w:rFonts w:eastAsia="Times New Roman"/>
          <w:spacing w:val="1"/>
          <w:position w:val="-1"/>
        </w:rPr>
        <w:t>r</w:t>
      </w:r>
      <w:r w:rsidR="00CC1A7E" w:rsidRPr="00FA7F18">
        <w:rPr>
          <w:rFonts w:eastAsia="Times New Roman"/>
          <w:spacing w:val="2"/>
          <w:position w:val="-1"/>
        </w:rPr>
        <w:t>s</w:t>
      </w:r>
      <w:r w:rsidR="00CC1A7E" w:rsidRPr="00FA7F18">
        <w:rPr>
          <w:rFonts w:eastAsia="Times New Roman"/>
          <w:position w:val="-1"/>
        </w:rPr>
        <w:t>:</w:t>
      </w:r>
      <w:r w:rsidR="00E40B22" w:rsidRPr="00FA7F18">
        <w:rPr>
          <w:rFonts w:eastAsia="Times New Roman"/>
          <w:position w:val="-1"/>
        </w:rPr>
        <w:tab/>
      </w:r>
      <w:r w:rsidR="00E63795">
        <w:rPr>
          <w:rFonts w:eastAsia="Times New Roman"/>
          <w:spacing w:val="1"/>
          <w:position w:val="-1"/>
        </w:rPr>
        <w:t>Available by Appointment</w:t>
      </w:r>
    </w:p>
    <w:p w14:paraId="232DE409" w14:textId="0D45FD9F" w:rsidR="00207A81" w:rsidRDefault="00134804" w:rsidP="00207A81">
      <w:pPr>
        <w:tabs>
          <w:tab w:val="left" w:pos="4360"/>
        </w:tabs>
        <w:spacing w:after="0" w:line="226" w:lineRule="exact"/>
        <w:ind w:left="4320" w:right="-20"/>
        <w:rPr>
          <w:rFonts w:eastAsia="Times New Roman"/>
          <w:spacing w:val="1"/>
          <w:position w:val="-1"/>
        </w:rPr>
      </w:pPr>
      <w:r>
        <w:rPr>
          <w:rFonts w:eastAsia="Times New Roman"/>
          <w:spacing w:val="1"/>
          <w:position w:val="-1"/>
        </w:rPr>
        <w:tab/>
      </w:r>
      <w:r w:rsidR="00207A81">
        <w:rPr>
          <w:rFonts w:eastAsia="Times New Roman"/>
          <w:spacing w:val="1"/>
          <w:position w:val="-1"/>
        </w:rPr>
        <w:t xml:space="preserve">Zoom Address:  </w:t>
      </w:r>
      <w:r w:rsidR="00796412">
        <w:rPr>
          <w:rFonts w:eastAsia="Times New Roman"/>
          <w:spacing w:val="1"/>
          <w:position w:val="-1"/>
        </w:rPr>
        <w:t xml:space="preserve">Via Blackboard </w:t>
      </w:r>
    </w:p>
    <w:p w14:paraId="4791E14C" w14:textId="7C715745" w:rsidR="000048C5" w:rsidRDefault="00134804" w:rsidP="00207A81">
      <w:pPr>
        <w:tabs>
          <w:tab w:val="left" w:pos="4360"/>
        </w:tabs>
        <w:spacing w:after="0" w:line="226" w:lineRule="exact"/>
        <w:ind w:left="4320" w:right="-20"/>
        <w:rPr>
          <w:b/>
        </w:rPr>
      </w:pPr>
      <w:r>
        <w:rPr>
          <w:rFonts w:eastAsia="Times New Roman"/>
          <w:spacing w:val="1"/>
          <w:position w:val="-1"/>
        </w:rPr>
        <w:t xml:space="preserve"> </w:t>
      </w:r>
    </w:p>
    <w:p w14:paraId="1005009F" w14:textId="5BB19AF0" w:rsidR="00CC1A7E" w:rsidRDefault="00277A7C" w:rsidP="00CA52DC">
      <w:pPr>
        <w:pStyle w:val="NoSpacing"/>
        <w:rPr>
          <w:b/>
        </w:rPr>
      </w:pPr>
      <w:r w:rsidRPr="00CA52DC">
        <w:rPr>
          <w:b/>
        </w:rPr>
        <w:t xml:space="preserve">COURSE DESCRIPTION </w:t>
      </w:r>
    </w:p>
    <w:p w14:paraId="742E3A8D" w14:textId="0EC17393" w:rsidR="00FA7F18" w:rsidRDefault="00CC1A7E" w:rsidP="00CA52DC">
      <w:pPr>
        <w:pStyle w:val="NoSpacing"/>
      </w:pPr>
      <w:r w:rsidRPr="00EC559B">
        <w:rPr>
          <w:b/>
          <w:bCs/>
          <w:i/>
          <w:iCs/>
        </w:rPr>
        <w:t>It is not a question of if, it is only a question of when an organization will face a crisis</w:t>
      </w:r>
      <w:r w:rsidRPr="00CC1A7E">
        <w:t>.</w:t>
      </w:r>
      <w:r w:rsidR="00FA7F18">
        <w:t xml:space="preserve">   And your leadership and engagement in a crisis can fundamentally change the success of your business and even your career.</w:t>
      </w:r>
    </w:p>
    <w:p w14:paraId="2AF59673" w14:textId="2E7B8ADF" w:rsidR="00CC1A7E" w:rsidRDefault="00FA7F18" w:rsidP="00CA52DC">
      <w:pPr>
        <w:pStyle w:val="NoSpacing"/>
      </w:pPr>
      <w:r>
        <w:t xml:space="preserve">  </w:t>
      </w:r>
      <w:r w:rsidR="00CC1A7E" w:rsidRPr="00CC1A7E">
        <w:t xml:space="preserve"> Organ</w:t>
      </w:r>
      <w:r w:rsidR="00CA52DC">
        <w:t>izational crises, whether caused by human</w:t>
      </w:r>
      <w:r w:rsidR="00CC1A7E" w:rsidRPr="00CC1A7E">
        <w:t xml:space="preserve"> or natural dis</w:t>
      </w:r>
      <w:r w:rsidR="00CA52DC">
        <w:t xml:space="preserve">asters, are existential </w:t>
      </w:r>
      <w:proofErr w:type="gramStart"/>
      <w:r w:rsidR="00CA52DC">
        <w:t>events.</w:t>
      </w:r>
      <w:r w:rsidR="00CC1A7E" w:rsidRPr="00CC1A7E">
        <w:t>.</w:t>
      </w:r>
      <w:proofErr w:type="gramEnd"/>
      <w:r w:rsidR="00CC1A7E" w:rsidRPr="00CC1A7E">
        <w:t xml:space="preserve"> Although no organization can prepare for every possible threat, muc</w:t>
      </w:r>
      <w:r w:rsidR="00906A63">
        <w:t xml:space="preserve">h can be anticipated and learned.  </w:t>
      </w:r>
      <w:r w:rsidR="00277A7C">
        <w:t>This course examines:</w:t>
      </w:r>
    </w:p>
    <w:p w14:paraId="27215AF2" w14:textId="77777777" w:rsidR="00CA52DC" w:rsidRPr="00CC1A7E" w:rsidRDefault="00CA52DC" w:rsidP="00CA52DC">
      <w:pPr>
        <w:pStyle w:val="NoSpacing"/>
      </w:pPr>
    </w:p>
    <w:p w14:paraId="2A998695" w14:textId="36376410" w:rsidR="00CC1A7E" w:rsidRDefault="00CC1A7E" w:rsidP="00CA52DC">
      <w:pPr>
        <w:pStyle w:val="NoSpacing"/>
        <w:numPr>
          <w:ilvl w:val="0"/>
          <w:numId w:val="20"/>
        </w:numPr>
      </w:pPr>
      <w:r w:rsidRPr="00CC1A7E">
        <w:t xml:space="preserve">The </w:t>
      </w:r>
      <w:r w:rsidRPr="00057C08">
        <w:rPr>
          <w:u w:val="single"/>
        </w:rPr>
        <w:t>types</w:t>
      </w:r>
      <w:r w:rsidRPr="00CC1A7E">
        <w:t xml:space="preserve"> of crises that </w:t>
      </w:r>
      <w:r w:rsidR="00057C08">
        <w:t>can occur</w:t>
      </w:r>
    </w:p>
    <w:p w14:paraId="5ECCBC92" w14:textId="1CC2589E" w:rsidR="00CC1A7E" w:rsidRDefault="00CC1A7E" w:rsidP="00CA52DC">
      <w:pPr>
        <w:pStyle w:val="NoSpacing"/>
        <w:numPr>
          <w:ilvl w:val="0"/>
          <w:numId w:val="20"/>
        </w:numPr>
      </w:pPr>
      <w:r w:rsidRPr="00CC1A7E">
        <w:t>The ways in which crises develop (</w:t>
      </w:r>
      <w:r w:rsidRPr="00CA52DC">
        <w:rPr>
          <w:u w:val="single"/>
        </w:rPr>
        <w:t>stages</w:t>
      </w:r>
      <w:r w:rsidRPr="00CC1A7E">
        <w:t>)</w:t>
      </w:r>
      <w:r w:rsidR="00D10CF3">
        <w:t xml:space="preserve"> &amp; why management may fail to see them</w:t>
      </w:r>
    </w:p>
    <w:p w14:paraId="6F6B20F3" w14:textId="4B0BADB5" w:rsidR="00CC1A7E" w:rsidRDefault="00CC1A7E" w:rsidP="00CA52DC">
      <w:pPr>
        <w:pStyle w:val="NoSpacing"/>
        <w:numPr>
          <w:ilvl w:val="0"/>
          <w:numId w:val="20"/>
        </w:numPr>
      </w:pPr>
      <w:r w:rsidRPr="00CC1A7E">
        <w:t xml:space="preserve">The </w:t>
      </w:r>
      <w:r w:rsidRPr="00CA52DC">
        <w:rPr>
          <w:u w:val="single"/>
        </w:rPr>
        <w:t>nature</w:t>
      </w:r>
      <w:r w:rsidRPr="00CC1A7E">
        <w:t xml:space="preserve"> of crises (what managers face during crises) </w:t>
      </w:r>
    </w:p>
    <w:p w14:paraId="6A4DEB73" w14:textId="69AB7187" w:rsidR="00CC1A7E" w:rsidRDefault="00CC1A7E" w:rsidP="00CA52DC">
      <w:pPr>
        <w:pStyle w:val="NoSpacing"/>
        <w:numPr>
          <w:ilvl w:val="0"/>
          <w:numId w:val="20"/>
        </w:numPr>
      </w:pPr>
      <w:r w:rsidRPr="00CC1A7E">
        <w:t xml:space="preserve">How to </w:t>
      </w:r>
      <w:r w:rsidRPr="00CA52DC">
        <w:rPr>
          <w:u w:val="single"/>
        </w:rPr>
        <w:t xml:space="preserve">recognize, diagnose, </w:t>
      </w:r>
      <w:r w:rsidR="007C0350">
        <w:rPr>
          <w:u w:val="single"/>
        </w:rPr>
        <w:t xml:space="preserve">manage </w:t>
      </w:r>
      <w:r w:rsidRPr="00CA52DC">
        <w:rPr>
          <w:u w:val="single"/>
        </w:rPr>
        <w:t>and prevent</w:t>
      </w:r>
      <w:r w:rsidRPr="00CC1A7E">
        <w:t xml:space="preserve"> future crises</w:t>
      </w:r>
      <w:r w:rsidR="00705FAC">
        <w:t xml:space="preserve"> including crisis communications and social media management.</w:t>
      </w:r>
    </w:p>
    <w:p w14:paraId="60FC00C4" w14:textId="484A88DD" w:rsidR="00906A63" w:rsidRDefault="00906A63" w:rsidP="00CA52DC">
      <w:pPr>
        <w:pStyle w:val="NoSpacing"/>
        <w:numPr>
          <w:ilvl w:val="0"/>
          <w:numId w:val="20"/>
        </w:numPr>
      </w:pPr>
      <w:r>
        <w:t xml:space="preserve">How </w:t>
      </w:r>
      <w:r w:rsidRPr="00906A63">
        <w:rPr>
          <w:u w:val="single"/>
        </w:rPr>
        <w:t>learnings</w:t>
      </w:r>
      <w:r>
        <w:t xml:space="preserve"> from a crisis can make your organization </w:t>
      </w:r>
      <w:r w:rsidRPr="00906A63">
        <w:rPr>
          <w:u w:val="single"/>
        </w:rPr>
        <w:t>stronger.</w:t>
      </w:r>
    </w:p>
    <w:p w14:paraId="4A9EB0F8" w14:textId="3D60F8AA" w:rsidR="0071672D" w:rsidRDefault="0071672D" w:rsidP="0071672D">
      <w:pPr>
        <w:pStyle w:val="NoSpacing"/>
      </w:pPr>
    </w:p>
    <w:p w14:paraId="4C305E2F" w14:textId="0F3BF0A9" w:rsidR="0071672D" w:rsidRPr="00EC559B" w:rsidRDefault="00D10CF3" w:rsidP="0071672D">
      <w:pPr>
        <w:pStyle w:val="NoSpacing"/>
      </w:pPr>
      <w:r>
        <w:t xml:space="preserve">Through a combination of </w:t>
      </w:r>
      <w:r w:rsidR="00EC559B">
        <w:t xml:space="preserve">readings, </w:t>
      </w:r>
      <w:r w:rsidR="006A6480">
        <w:t xml:space="preserve">videos, </w:t>
      </w:r>
      <w:r>
        <w:t>case study discussions and guest speakers who will rel</w:t>
      </w:r>
      <w:r w:rsidR="00454D28">
        <w:t>a</w:t>
      </w:r>
      <w:r>
        <w:t>y their “real world” crisis actions and learnings, t</w:t>
      </w:r>
      <w:r w:rsidR="0071672D">
        <w:t xml:space="preserve">he student will demonstrate </w:t>
      </w:r>
      <w:r w:rsidR="00EC559B">
        <w:t>understanding of the</w:t>
      </w:r>
      <w:r w:rsidR="0071672D">
        <w:t xml:space="preserve"> principles through writing (case analyses), in-class comments and participation in the major group project.</w:t>
      </w:r>
      <w:r w:rsidR="00EC559B">
        <w:t xml:space="preserve">   </w:t>
      </w:r>
      <w:r w:rsidR="00EC559B" w:rsidRPr="00EC559B">
        <w:rPr>
          <w:b/>
          <w:bCs/>
        </w:rPr>
        <w:t xml:space="preserve">Our intent is to have live sessions with senior leaders and stakeholders involved </w:t>
      </w:r>
      <w:r w:rsidR="00EC559B">
        <w:rPr>
          <w:b/>
          <w:bCs/>
        </w:rPr>
        <w:t xml:space="preserve">in </w:t>
      </w:r>
      <w:r w:rsidR="00EC559B" w:rsidRPr="00EC559B">
        <w:rPr>
          <w:b/>
          <w:bCs/>
        </w:rPr>
        <w:t xml:space="preserve">relevant crisis including </w:t>
      </w:r>
      <w:r w:rsidR="00393DAE">
        <w:rPr>
          <w:b/>
          <w:bCs/>
        </w:rPr>
        <w:t xml:space="preserve">Sony Picture’s </w:t>
      </w:r>
      <w:proofErr w:type="spellStart"/>
      <w:r w:rsidR="00393DAE">
        <w:rPr>
          <w:b/>
          <w:bCs/>
        </w:rPr>
        <w:t>Cyberhack</w:t>
      </w:r>
      <w:proofErr w:type="spellEnd"/>
      <w:r w:rsidR="00393DAE">
        <w:rPr>
          <w:b/>
          <w:bCs/>
        </w:rPr>
        <w:t xml:space="preserve">, </w:t>
      </w:r>
      <w:r w:rsidR="00EC559B" w:rsidRPr="00EC559B">
        <w:rPr>
          <w:b/>
          <w:bCs/>
        </w:rPr>
        <w:t>Samsung</w:t>
      </w:r>
      <w:r w:rsidR="00393DAE">
        <w:rPr>
          <w:b/>
          <w:bCs/>
        </w:rPr>
        <w:t xml:space="preserve"> </w:t>
      </w:r>
      <w:r w:rsidR="00EC559B" w:rsidRPr="00EC559B">
        <w:rPr>
          <w:b/>
          <w:bCs/>
        </w:rPr>
        <w:t>Galaxy Note 7 fire,  Princess Cruises Covid crisis aboard Diamond Princess in Japan,  Wells Fargo fake accounts,  White House Situation Room during Sept. 11</w:t>
      </w:r>
      <w:r w:rsidR="00EC559B" w:rsidRPr="00EC559B">
        <w:rPr>
          <w:b/>
          <w:bCs/>
          <w:vertAlign w:val="superscript"/>
        </w:rPr>
        <w:t>th</w:t>
      </w:r>
      <w:r w:rsidR="00EC559B" w:rsidRPr="00EC559B">
        <w:rPr>
          <w:b/>
          <w:bCs/>
        </w:rPr>
        <w:t xml:space="preserve"> attack,  </w:t>
      </w:r>
      <w:r w:rsidR="00EC559B">
        <w:rPr>
          <w:b/>
          <w:bCs/>
        </w:rPr>
        <w:t xml:space="preserve"> </w:t>
      </w:r>
      <w:r w:rsidR="00EC559B">
        <w:t>and more!</w:t>
      </w:r>
    </w:p>
    <w:p w14:paraId="4D9A0AF7" w14:textId="77777777" w:rsidR="00A33D00" w:rsidRPr="00A33D00" w:rsidRDefault="00A33D00" w:rsidP="00CA52DC">
      <w:pPr>
        <w:pStyle w:val="NoSpacing"/>
      </w:pPr>
    </w:p>
    <w:p w14:paraId="3CC0B7BD" w14:textId="6C05040F" w:rsidR="00CA52DC" w:rsidRPr="00CA52DC" w:rsidRDefault="00CA52DC" w:rsidP="00CA52DC">
      <w:pPr>
        <w:pStyle w:val="NoSpacing"/>
        <w:rPr>
          <w:b/>
        </w:rPr>
      </w:pPr>
      <w:r>
        <w:rPr>
          <w:b/>
        </w:rPr>
        <w:t>COURSE OBJECTIVES</w:t>
      </w:r>
    </w:p>
    <w:p w14:paraId="3ABF4382" w14:textId="77777777" w:rsidR="00E875D4" w:rsidRDefault="00E875D4" w:rsidP="00CA52DC">
      <w:pPr>
        <w:pStyle w:val="NoSpacing"/>
      </w:pPr>
    </w:p>
    <w:p w14:paraId="4A4E8D0B" w14:textId="6649DD64" w:rsidR="00CC1A7E" w:rsidRDefault="00CC1A7E" w:rsidP="00CA52DC">
      <w:pPr>
        <w:pStyle w:val="NoSpacing"/>
      </w:pPr>
      <w:r w:rsidRPr="00CC1A7E">
        <w:t>Upon completing the course, students will be able to:</w:t>
      </w:r>
    </w:p>
    <w:p w14:paraId="31BFEF91" w14:textId="77777777" w:rsidR="00CA52DC" w:rsidRPr="00CC1A7E" w:rsidRDefault="00CA52DC" w:rsidP="00CA52DC">
      <w:pPr>
        <w:pStyle w:val="NoSpacing"/>
      </w:pPr>
    </w:p>
    <w:p w14:paraId="4285B8E9" w14:textId="1858BBD7" w:rsidR="00CC1A7E" w:rsidRDefault="00207A81" w:rsidP="00CA52DC">
      <w:pPr>
        <w:pStyle w:val="NoSpacing"/>
        <w:numPr>
          <w:ilvl w:val="0"/>
          <w:numId w:val="21"/>
        </w:numPr>
      </w:pPr>
      <w:r>
        <w:t xml:space="preserve">Explain </w:t>
      </w:r>
      <w:r w:rsidR="00CC1A7E" w:rsidRPr="00CC1A7E">
        <w:t>how crises develop and how to identify them</w:t>
      </w:r>
      <w:r w:rsidR="00453FFD">
        <w:t>. This will be indicated by individual written essays and contributions to group presentations on crisis handling.</w:t>
      </w:r>
    </w:p>
    <w:p w14:paraId="1F139B49" w14:textId="05D71CD2" w:rsidR="00CC1A7E" w:rsidRDefault="00207A81" w:rsidP="00CA52DC">
      <w:pPr>
        <w:pStyle w:val="NoSpacing"/>
        <w:numPr>
          <w:ilvl w:val="0"/>
          <w:numId w:val="21"/>
        </w:numPr>
      </w:pPr>
      <w:r>
        <w:t xml:space="preserve">Analyze </w:t>
      </w:r>
      <w:r w:rsidR="00CC1A7E" w:rsidRPr="00CC1A7E">
        <w:t>a leader’s role and responsibilities during and after crises</w:t>
      </w:r>
      <w:r w:rsidR="00453FFD">
        <w:t>. Evidence of understanding</w:t>
      </w:r>
      <w:r w:rsidR="001C2950">
        <w:t xml:space="preserve"> will be indicated by written assignments, </w:t>
      </w:r>
      <w:r w:rsidR="00457EA4">
        <w:t xml:space="preserve">class </w:t>
      </w:r>
      <w:proofErr w:type="gramStart"/>
      <w:r w:rsidR="001C2950">
        <w:t>participation</w:t>
      </w:r>
      <w:r w:rsidR="00457EA4">
        <w:t>,  crisis</w:t>
      </w:r>
      <w:proofErr w:type="gramEnd"/>
      <w:r w:rsidR="00457EA4">
        <w:t xml:space="preserve"> simulations, </w:t>
      </w:r>
      <w:r w:rsidR="00453FFD">
        <w:t xml:space="preserve"> and group presentations.</w:t>
      </w:r>
    </w:p>
    <w:p w14:paraId="4E3914CA" w14:textId="2CDFFB2E" w:rsidR="00CC1A7E" w:rsidRDefault="003A22DB" w:rsidP="00CA52DC">
      <w:pPr>
        <w:pStyle w:val="NoSpacing"/>
        <w:numPr>
          <w:ilvl w:val="0"/>
          <w:numId w:val="21"/>
        </w:numPr>
      </w:pPr>
      <w:r>
        <w:t xml:space="preserve">Apply </w:t>
      </w:r>
      <w:r w:rsidR="00CC1A7E">
        <w:t>t</w:t>
      </w:r>
      <w:r w:rsidR="00CC1A7E" w:rsidRPr="00CC1A7E">
        <w:t>he components of effective pre-crisis preparation</w:t>
      </w:r>
      <w:r w:rsidR="00453FFD">
        <w:t xml:space="preserve"> as part of assignments </w:t>
      </w:r>
    </w:p>
    <w:p w14:paraId="7EDF57FB" w14:textId="3F7CE932" w:rsidR="00CC1A7E" w:rsidRDefault="00CC1A7E" w:rsidP="00CA52DC">
      <w:pPr>
        <w:pStyle w:val="NoSpacing"/>
        <w:numPr>
          <w:ilvl w:val="0"/>
          <w:numId w:val="21"/>
        </w:numPr>
      </w:pPr>
      <w:r w:rsidRPr="00CC1A7E">
        <w:lastRenderedPageBreak/>
        <w:t>Develop a strategic framework for effective crisis management</w:t>
      </w:r>
      <w:r w:rsidR="00453FFD">
        <w:t>. This will be evidenced in the group presentation</w:t>
      </w:r>
      <w:r w:rsidR="00457EA4">
        <w:t xml:space="preserve"> and preparations for our crisis simulation exercise</w:t>
      </w:r>
      <w:r w:rsidR="00453FFD">
        <w:t>.</w:t>
      </w:r>
    </w:p>
    <w:p w14:paraId="593F26C7" w14:textId="52DEC7F5" w:rsidR="00CC1A7E" w:rsidRDefault="003A22DB" w:rsidP="00CA52DC">
      <w:pPr>
        <w:pStyle w:val="NoSpacing"/>
        <w:numPr>
          <w:ilvl w:val="0"/>
          <w:numId w:val="21"/>
        </w:numPr>
      </w:pPr>
      <w:r>
        <w:t xml:space="preserve">Address </w:t>
      </w:r>
      <w:r w:rsidR="00CC1A7E" w:rsidRPr="00CC1A7E">
        <w:t>how key drivers of human-caused crises can help organizations avoid similar future events</w:t>
      </w:r>
      <w:r w:rsidR="00453FFD">
        <w:t>. Much of this information will come from the readings, and knowledge of same will be shown in course assignments.</w:t>
      </w:r>
    </w:p>
    <w:p w14:paraId="26B74A4D" w14:textId="2629FB5D" w:rsidR="00F21867" w:rsidRPr="003A22DB" w:rsidRDefault="003A22DB" w:rsidP="00183394">
      <w:pPr>
        <w:pStyle w:val="NoSpacing"/>
        <w:numPr>
          <w:ilvl w:val="0"/>
          <w:numId w:val="21"/>
        </w:numPr>
        <w:rPr>
          <w:b/>
        </w:rPr>
      </w:pPr>
      <w:r w:rsidRPr="003A22DB">
        <w:t>Apply</w:t>
      </w:r>
      <w:r w:rsidR="00CC1A7E" w:rsidRPr="003A22DB">
        <w:t xml:space="preserve"> the components of effective crisis communication</w:t>
      </w:r>
      <w:r w:rsidR="000677AF" w:rsidRPr="003A22DB">
        <w:t xml:space="preserve"> including interaction with the media, social media engagement, and strategic content development</w:t>
      </w:r>
      <w:r w:rsidR="00453FFD" w:rsidRPr="003A22DB">
        <w:t xml:space="preserve">. </w:t>
      </w:r>
      <w:r>
        <w:t xml:space="preserve">A planned Crisis Simulation will allow students real world experience in utilizing their skills.  </w:t>
      </w:r>
    </w:p>
    <w:p w14:paraId="339CD3D6" w14:textId="77777777" w:rsidR="003A22DB" w:rsidRPr="003A22DB" w:rsidRDefault="003A22DB" w:rsidP="003A22DB">
      <w:pPr>
        <w:pStyle w:val="NoSpacing"/>
        <w:ind w:left="720"/>
        <w:rPr>
          <w:b/>
        </w:rPr>
      </w:pPr>
    </w:p>
    <w:p w14:paraId="5CDB78CE" w14:textId="12EAA4B4" w:rsidR="00CC1A7E" w:rsidRDefault="00CC1A7E" w:rsidP="00CA52DC">
      <w:pPr>
        <w:pStyle w:val="NoSpacing"/>
        <w:rPr>
          <w:b/>
        </w:rPr>
      </w:pPr>
      <w:r w:rsidRPr="00CA52DC">
        <w:rPr>
          <w:b/>
        </w:rPr>
        <w:t>REQUIRED COURSE MATERIALS</w:t>
      </w:r>
      <w:r w:rsidR="00C57873">
        <w:rPr>
          <w:b/>
        </w:rPr>
        <w:t xml:space="preserve">.   </w:t>
      </w:r>
      <w:proofErr w:type="gramStart"/>
      <w:r w:rsidR="00C57873">
        <w:rPr>
          <w:b/>
        </w:rPr>
        <w:t xml:space="preserve">NOTE,  </w:t>
      </w:r>
      <w:r w:rsidR="00796412">
        <w:rPr>
          <w:b/>
        </w:rPr>
        <w:t>goal</w:t>
      </w:r>
      <w:proofErr w:type="gramEnd"/>
      <w:r w:rsidR="00796412">
        <w:rPr>
          <w:b/>
        </w:rPr>
        <w:t xml:space="preserve"> is to finalize </w:t>
      </w:r>
      <w:proofErr w:type="spellStart"/>
      <w:r w:rsidR="00C57873">
        <w:rPr>
          <w:b/>
        </w:rPr>
        <w:t>Coursepack</w:t>
      </w:r>
      <w:proofErr w:type="spellEnd"/>
      <w:r w:rsidR="00C57873">
        <w:rPr>
          <w:b/>
        </w:rPr>
        <w:t xml:space="preserve"> </w:t>
      </w:r>
      <w:r w:rsidR="00796412">
        <w:rPr>
          <w:b/>
        </w:rPr>
        <w:t>on January 3</w:t>
      </w:r>
      <w:r w:rsidR="00796412" w:rsidRPr="00796412">
        <w:rPr>
          <w:b/>
          <w:vertAlign w:val="superscript"/>
        </w:rPr>
        <w:t>rd</w:t>
      </w:r>
      <w:r w:rsidR="00796412">
        <w:rPr>
          <w:b/>
        </w:rPr>
        <w:t xml:space="preserve">, 2023 given finalization of guest speakers and associated materials. </w:t>
      </w:r>
    </w:p>
    <w:p w14:paraId="0BDFD4D2" w14:textId="77777777" w:rsidR="00800C65" w:rsidRPr="00CA52DC" w:rsidRDefault="00800C65" w:rsidP="00CA52DC">
      <w:pPr>
        <w:pStyle w:val="NoSpacing"/>
        <w:rPr>
          <w:b/>
        </w:rPr>
      </w:pPr>
    </w:p>
    <w:p w14:paraId="2415A27C" w14:textId="41A4B6A6" w:rsidR="00CC1A7E" w:rsidRDefault="00800C65" w:rsidP="00CA52DC">
      <w:pPr>
        <w:pStyle w:val="NoSpacing"/>
      </w:pPr>
      <w:bookmarkStart w:id="1" w:name="_Hlk123575395"/>
      <w:r>
        <w:t xml:space="preserve">Harvard Business Publishing </w:t>
      </w:r>
      <w:proofErr w:type="spellStart"/>
      <w:r>
        <w:t>Coursepack</w:t>
      </w:r>
      <w:proofErr w:type="spellEnd"/>
    </w:p>
    <w:p w14:paraId="66FFD140" w14:textId="39D3A1CD" w:rsidR="00820DAC" w:rsidRDefault="00820DAC" w:rsidP="00CA52DC">
      <w:pPr>
        <w:pStyle w:val="NoSpacing"/>
      </w:pPr>
      <w:hyperlink r:id="rId10" w:history="1">
        <w:r w:rsidRPr="002C1741">
          <w:rPr>
            <w:rStyle w:val="Hyperlink"/>
            <w:rFonts w:ascii="Work Sans" w:hAnsi="Work Sans"/>
          </w:rPr>
          <w:t>https://hbsp.harvard.edu/import/1012730</w:t>
        </w:r>
      </w:hyperlink>
      <w:r>
        <w:rPr>
          <w:rFonts w:ascii="Work Sans" w:hAnsi="Work Sans"/>
          <w:color w:val="000000"/>
        </w:rPr>
        <w:t xml:space="preserve">  </w:t>
      </w:r>
      <w:bookmarkEnd w:id="1"/>
      <w:r>
        <w:rPr>
          <w:rFonts w:ascii="Work Sans" w:hAnsi="Work Sans"/>
          <w:color w:val="000000"/>
        </w:rPr>
        <w:t>(updated, revised link 12/31/22)</w:t>
      </w:r>
    </w:p>
    <w:p w14:paraId="43844E64" w14:textId="77777777" w:rsidR="00CA52DC" w:rsidRPr="00CC1A7E" w:rsidRDefault="00CA52DC" w:rsidP="00CA52DC">
      <w:pPr>
        <w:pStyle w:val="NoSpacing"/>
      </w:pPr>
    </w:p>
    <w:p w14:paraId="6AAF78FD" w14:textId="132E4AAE" w:rsidR="00CC1A7E" w:rsidRDefault="00CC1A7E" w:rsidP="00CA52DC">
      <w:pPr>
        <w:pStyle w:val="NoSpacing"/>
        <w:rPr>
          <w:rStyle w:val="Hyperlink"/>
        </w:rPr>
      </w:pPr>
      <w:r w:rsidRPr="00CC1A7E">
        <w:t>Blackboard (BB):</w:t>
      </w:r>
      <w:r>
        <w:t xml:space="preserve">  </w:t>
      </w:r>
      <w:r w:rsidRPr="00CC1A7E">
        <w:t>Other course materials may be posted to BB, including additional required and supplemental reading. If you</w:t>
      </w:r>
      <w:r>
        <w:t xml:space="preserve"> </w:t>
      </w:r>
      <w:r w:rsidRPr="00CC1A7E">
        <w:t>have any quest</w:t>
      </w:r>
      <w:r w:rsidR="00CA52DC">
        <w:t>ions or need assistance with</w:t>
      </w:r>
      <w:r w:rsidRPr="00CC1A7E">
        <w:t xml:space="preserve"> Blackboard, please contact the Marshall</w:t>
      </w:r>
      <w:r>
        <w:t xml:space="preserve"> </w:t>
      </w:r>
      <w:r w:rsidRPr="00CC1A7E">
        <w:t>Help</w:t>
      </w:r>
      <w:r w:rsidR="000009C2">
        <w:t xml:space="preserve"> </w:t>
      </w:r>
      <w:r w:rsidRPr="00CC1A7E">
        <w:t xml:space="preserve">Desk at 213-740-3000 </w:t>
      </w:r>
      <w:r w:rsidR="00A33D00">
        <w:t xml:space="preserve">or </w:t>
      </w:r>
      <w:hyperlink r:id="rId11" w:history="1">
        <w:r w:rsidR="000009C2" w:rsidRPr="00CB6F00">
          <w:rPr>
            <w:rStyle w:val="Hyperlink"/>
          </w:rPr>
          <w:t>HelpDesk@marshall.usc.edu.</w:t>
        </w:r>
      </w:hyperlink>
    </w:p>
    <w:p w14:paraId="02032957" w14:textId="77777777" w:rsidR="00CA52DC" w:rsidRPr="00CC1A7E" w:rsidRDefault="00CA52DC" w:rsidP="00CA52DC">
      <w:pPr>
        <w:pStyle w:val="NoSpacing"/>
      </w:pPr>
    </w:p>
    <w:p w14:paraId="0933D9C2" w14:textId="1DB54028" w:rsidR="00CC1A7E" w:rsidRPr="00CA52DC" w:rsidRDefault="00F01B2E" w:rsidP="00CA52DC">
      <w:pPr>
        <w:pStyle w:val="NoSpacing"/>
        <w:rPr>
          <w:b/>
        </w:rPr>
      </w:pPr>
      <w:r>
        <w:rPr>
          <w:b/>
        </w:rPr>
        <w:t>ASSIGNM</w:t>
      </w:r>
      <w:r w:rsidR="00A33D00" w:rsidRPr="00CA52DC">
        <w:rPr>
          <w:b/>
        </w:rPr>
        <w:t xml:space="preserve">ENTS AND </w:t>
      </w:r>
      <w:r w:rsidR="00CC1A7E" w:rsidRPr="00CA52DC">
        <w:rPr>
          <w:b/>
        </w:rPr>
        <w:t xml:space="preserve">GRADING </w:t>
      </w:r>
    </w:p>
    <w:p w14:paraId="31637D4C" w14:textId="17E7D243" w:rsidR="00CC1A7E" w:rsidRDefault="00CC1A7E" w:rsidP="00CA52DC">
      <w:pPr>
        <w:pStyle w:val="NoSpacing"/>
      </w:pPr>
      <w:r w:rsidRPr="00CC1A7E">
        <w:t>The components of the final course grade will be weighted as follows</w:t>
      </w:r>
      <w:r w:rsidR="003A50A0">
        <w:t xml:space="preserve"> (subject to change pending addition / deletion of assignments which will be clearly conveyed to the class):</w:t>
      </w:r>
    </w:p>
    <w:p w14:paraId="5D83C901" w14:textId="03B8E10B" w:rsidR="00CA52DC" w:rsidRDefault="00CA52DC" w:rsidP="00CA52DC">
      <w:pPr>
        <w:pStyle w:val="NoSpacing"/>
      </w:pPr>
      <w:r>
        <w:tab/>
      </w:r>
      <w:r>
        <w:tab/>
      </w:r>
      <w:r>
        <w:tab/>
      </w:r>
      <w:r>
        <w:tab/>
      </w:r>
      <w:r>
        <w:tab/>
      </w:r>
      <w:r>
        <w:tab/>
      </w:r>
      <w:r>
        <w:tab/>
      </w:r>
      <w:r>
        <w:tab/>
      </w:r>
      <w:r>
        <w:tab/>
        <w:t>Points</w:t>
      </w:r>
      <w:r>
        <w:tab/>
      </w:r>
      <w:r>
        <w:tab/>
        <w:t>Percentage</w:t>
      </w:r>
    </w:p>
    <w:p w14:paraId="086EE651" w14:textId="5BADA846" w:rsidR="00CC1A7E" w:rsidRDefault="00CC1A7E" w:rsidP="00CA52DC">
      <w:pPr>
        <w:pStyle w:val="NoSpacing"/>
      </w:pPr>
      <w:r>
        <w:tab/>
        <w:t>Participation</w:t>
      </w:r>
      <w:r w:rsidR="002C7D35">
        <w:t xml:space="preserve"> </w:t>
      </w:r>
      <w:r w:rsidR="00FA6354">
        <w:t>/ Blackboard online discussions</w:t>
      </w:r>
      <w:r w:rsidR="00A9115C">
        <w:t xml:space="preserve"> </w:t>
      </w:r>
      <w:proofErr w:type="gramStart"/>
      <w:r>
        <w:tab/>
      </w:r>
      <w:r w:rsidR="00CA52DC">
        <w:t xml:space="preserve"> </w:t>
      </w:r>
      <w:r w:rsidR="008725D5">
        <w:t xml:space="preserve"> </w:t>
      </w:r>
      <w:r w:rsidR="00A9115C">
        <w:tab/>
      </w:r>
      <w:proofErr w:type="gramEnd"/>
      <w:r w:rsidR="00A9115C">
        <w:t xml:space="preserve">  </w:t>
      </w:r>
      <w:r w:rsidR="00FA6354">
        <w:t>20</w:t>
      </w:r>
      <w:r w:rsidR="00CA52DC">
        <w:tab/>
      </w:r>
      <w:r w:rsidR="00CA52DC">
        <w:tab/>
        <w:t xml:space="preserve">    </w:t>
      </w:r>
      <w:r w:rsidR="00FA6354">
        <w:t>20</w:t>
      </w:r>
      <w:r w:rsidR="00D40C83">
        <w:t>.0</w:t>
      </w:r>
      <w:r>
        <w:t>%</w:t>
      </w:r>
    </w:p>
    <w:p w14:paraId="7C2E07FE" w14:textId="0C4DA827" w:rsidR="00CC1A7E" w:rsidRDefault="00CC1A7E" w:rsidP="00CA52DC">
      <w:pPr>
        <w:pStyle w:val="NoSpacing"/>
      </w:pPr>
      <w:r>
        <w:tab/>
      </w:r>
      <w:r w:rsidR="00057C08">
        <w:t xml:space="preserve">Written </w:t>
      </w:r>
      <w:r w:rsidR="00A30C93">
        <w:t>Case Analysis #1</w:t>
      </w:r>
      <w:r>
        <w:tab/>
      </w:r>
      <w:proofErr w:type="gramStart"/>
      <w:r>
        <w:tab/>
      </w:r>
      <w:r w:rsidR="00CA52DC">
        <w:t xml:space="preserve">  </w:t>
      </w:r>
      <w:r w:rsidR="00A30C93">
        <w:tab/>
      </w:r>
      <w:proofErr w:type="gramEnd"/>
      <w:r w:rsidR="00A30C93">
        <w:tab/>
      </w:r>
      <w:r w:rsidR="00A30C93">
        <w:tab/>
      </w:r>
      <w:r w:rsidR="002C7D35">
        <w:t xml:space="preserve"> </w:t>
      </w:r>
      <w:r w:rsidR="008725D5">
        <w:t xml:space="preserve"> </w:t>
      </w:r>
      <w:r w:rsidR="00FA6354">
        <w:t>15</w:t>
      </w:r>
      <w:r w:rsidR="00CA52DC">
        <w:tab/>
      </w:r>
      <w:r w:rsidR="00CA52DC">
        <w:tab/>
        <w:t xml:space="preserve">    </w:t>
      </w:r>
      <w:r>
        <w:t>2</w:t>
      </w:r>
      <w:r w:rsidR="00457EA4">
        <w:t>0</w:t>
      </w:r>
      <w:r w:rsidR="00643B4D">
        <w:t>.0</w:t>
      </w:r>
      <w:r>
        <w:t>%</w:t>
      </w:r>
    </w:p>
    <w:p w14:paraId="4D011B3C" w14:textId="62D2B875" w:rsidR="00796412" w:rsidRDefault="00CC1A7E" w:rsidP="00CA52DC">
      <w:pPr>
        <w:pStyle w:val="NoSpacing"/>
      </w:pPr>
      <w:r>
        <w:tab/>
      </w:r>
      <w:r w:rsidR="00057C08">
        <w:t xml:space="preserve">Written </w:t>
      </w:r>
      <w:r w:rsidR="00A30C93">
        <w:t>Case Analysis #2</w:t>
      </w:r>
      <w:r>
        <w:t xml:space="preserve"> </w:t>
      </w:r>
      <w:r w:rsidR="003537C7">
        <w:tab/>
      </w:r>
      <w:proofErr w:type="gramStart"/>
      <w:r>
        <w:tab/>
      </w:r>
      <w:r w:rsidR="00CA52DC">
        <w:t xml:space="preserve">  </w:t>
      </w:r>
      <w:r w:rsidR="00A30C93">
        <w:tab/>
      </w:r>
      <w:proofErr w:type="gramEnd"/>
      <w:r w:rsidR="00A30C93">
        <w:tab/>
      </w:r>
      <w:r w:rsidR="00A30C93">
        <w:tab/>
      </w:r>
      <w:r w:rsidR="002C7D35">
        <w:t xml:space="preserve"> </w:t>
      </w:r>
      <w:r w:rsidR="008725D5">
        <w:t xml:space="preserve"> </w:t>
      </w:r>
      <w:r w:rsidR="00416B15">
        <w:t>15</w:t>
      </w:r>
      <w:r w:rsidR="00CA52DC">
        <w:tab/>
      </w:r>
      <w:r w:rsidR="00CA52DC">
        <w:tab/>
        <w:t xml:space="preserve">    </w:t>
      </w:r>
      <w:r w:rsidR="00416B15">
        <w:t>15</w:t>
      </w:r>
      <w:r w:rsidR="00643B4D">
        <w:t>.0</w:t>
      </w:r>
      <w:r>
        <w:t>%</w:t>
      </w:r>
    </w:p>
    <w:p w14:paraId="5EB9EF95" w14:textId="781EEB91" w:rsidR="00457EA4" w:rsidRPr="00CC1A7E" w:rsidRDefault="00457EA4" w:rsidP="00CA52DC">
      <w:pPr>
        <w:pStyle w:val="NoSpacing"/>
      </w:pPr>
      <w:r>
        <w:tab/>
        <w:t>Crisis Simulation (Message House Preparation)</w:t>
      </w:r>
      <w:r>
        <w:tab/>
      </w:r>
      <w:proofErr w:type="gramStart"/>
      <w:r>
        <w:tab/>
        <w:t xml:space="preserve">  1</w:t>
      </w:r>
      <w:r w:rsidR="003A50A0">
        <w:t>5</w:t>
      </w:r>
      <w:proofErr w:type="gramEnd"/>
      <w:r>
        <w:tab/>
      </w:r>
      <w:r>
        <w:tab/>
        <w:t xml:space="preserve">    1</w:t>
      </w:r>
      <w:r w:rsidR="003A50A0">
        <w:t>5</w:t>
      </w:r>
      <w:r>
        <w:t>.0%</w:t>
      </w:r>
    </w:p>
    <w:p w14:paraId="13DF9BD1" w14:textId="073ABC8B" w:rsidR="00CC1A7E" w:rsidRPr="00D40C83" w:rsidRDefault="00200034" w:rsidP="00CA52DC">
      <w:pPr>
        <w:pStyle w:val="NoSpacing"/>
        <w:rPr>
          <w:u w:val="single"/>
        </w:rPr>
      </w:pPr>
      <w:r w:rsidRPr="00A33D00">
        <w:tab/>
        <w:t>Group Project</w:t>
      </w:r>
      <w:r w:rsidRPr="00A33D00">
        <w:tab/>
      </w:r>
      <w:r w:rsidRPr="00A33D00">
        <w:tab/>
      </w:r>
      <w:r w:rsidR="00A9115C">
        <w:t>(*)</w:t>
      </w:r>
      <w:r w:rsidRPr="00A33D00">
        <w:tab/>
      </w:r>
      <w:r w:rsidRPr="00A33D00">
        <w:tab/>
      </w:r>
      <w:r w:rsidRPr="00A33D00">
        <w:tab/>
      </w:r>
      <w:r w:rsidRPr="00A33D00">
        <w:tab/>
      </w:r>
      <w:proofErr w:type="gramStart"/>
      <w:r w:rsidRPr="00A33D00">
        <w:tab/>
      </w:r>
      <w:r w:rsidR="00CA52DC">
        <w:t xml:space="preserve">  </w:t>
      </w:r>
      <w:r w:rsidR="00D40C83" w:rsidRPr="00D40C83">
        <w:rPr>
          <w:u w:val="single"/>
        </w:rPr>
        <w:t>3</w:t>
      </w:r>
      <w:r w:rsidR="00416B15">
        <w:rPr>
          <w:u w:val="single"/>
        </w:rPr>
        <w:t>5</w:t>
      </w:r>
      <w:proofErr w:type="gramEnd"/>
      <w:r w:rsidR="00CA52DC" w:rsidRPr="00D40C83">
        <w:rPr>
          <w:u w:val="single"/>
        </w:rPr>
        <w:tab/>
      </w:r>
      <w:r w:rsidR="00CA52DC">
        <w:t xml:space="preserve"> </w:t>
      </w:r>
      <w:r w:rsidR="00CA52DC">
        <w:tab/>
        <w:t xml:space="preserve">    </w:t>
      </w:r>
      <w:r w:rsidR="00D40C83" w:rsidRPr="00D40C83">
        <w:rPr>
          <w:u w:val="single"/>
        </w:rPr>
        <w:t>3</w:t>
      </w:r>
      <w:r w:rsidR="00416B15">
        <w:rPr>
          <w:u w:val="single"/>
        </w:rPr>
        <w:t>5</w:t>
      </w:r>
      <w:r w:rsidR="00D40C83" w:rsidRPr="00D40C83">
        <w:rPr>
          <w:u w:val="single"/>
        </w:rPr>
        <w:t>.0</w:t>
      </w:r>
      <w:r w:rsidR="00A33D00" w:rsidRPr="00D40C83">
        <w:rPr>
          <w:u w:val="single"/>
        </w:rPr>
        <w:t>%</w:t>
      </w:r>
    </w:p>
    <w:p w14:paraId="0CFD8245" w14:textId="420101C3" w:rsidR="00057C08" w:rsidRPr="001451D2" w:rsidRDefault="00057C08" w:rsidP="00CA52DC">
      <w:pPr>
        <w:pStyle w:val="NoSpacing"/>
        <w:rPr>
          <w:sz w:val="20"/>
          <w:szCs w:val="20"/>
        </w:rPr>
      </w:pPr>
      <w:r>
        <w:tab/>
      </w:r>
      <w:r>
        <w:tab/>
      </w:r>
      <w:r w:rsidRPr="001451D2">
        <w:rPr>
          <w:sz w:val="20"/>
          <w:szCs w:val="20"/>
        </w:rPr>
        <w:t>Paper</w:t>
      </w:r>
      <w:r w:rsidRPr="001451D2">
        <w:rPr>
          <w:sz w:val="20"/>
          <w:szCs w:val="20"/>
        </w:rPr>
        <w:tab/>
      </w:r>
      <w:r w:rsidRPr="001451D2">
        <w:rPr>
          <w:sz w:val="20"/>
          <w:szCs w:val="20"/>
        </w:rPr>
        <w:tab/>
      </w:r>
      <w:r w:rsidR="00416B15">
        <w:rPr>
          <w:sz w:val="20"/>
          <w:szCs w:val="20"/>
        </w:rPr>
        <w:t>30</w:t>
      </w:r>
      <w:r w:rsidRPr="001451D2">
        <w:rPr>
          <w:sz w:val="20"/>
          <w:szCs w:val="20"/>
        </w:rPr>
        <w:t>%</w:t>
      </w:r>
    </w:p>
    <w:p w14:paraId="57BEB40E" w14:textId="409F2F4A" w:rsidR="00057C08" w:rsidRPr="00057C08" w:rsidRDefault="00057C08" w:rsidP="00CA52DC">
      <w:pPr>
        <w:pStyle w:val="NoSpacing"/>
        <w:rPr>
          <w:sz w:val="20"/>
          <w:szCs w:val="20"/>
        </w:rPr>
      </w:pPr>
      <w:r w:rsidRPr="001451D2">
        <w:rPr>
          <w:sz w:val="20"/>
          <w:szCs w:val="20"/>
        </w:rPr>
        <w:tab/>
      </w:r>
      <w:r w:rsidRPr="001451D2">
        <w:rPr>
          <w:sz w:val="20"/>
          <w:szCs w:val="20"/>
        </w:rPr>
        <w:tab/>
        <w:t>Presentation</w:t>
      </w:r>
      <w:r w:rsidRPr="001451D2">
        <w:rPr>
          <w:sz w:val="20"/>
          <w:szCs w:val="20"/>
        </w:rPr>
        <w:tab/>
      </w:r>
      <w:r w:rsidR="00B91C03" w:rsidRPr="001451D2">
        <w:rPr>
          <w:sz w:val="20"/>
          <w:szCs w:val="20"/>
        </w:rPr>
        <w:t>5</w:t>
      </w:r>
      <w:r w:rsidRPr="001451D2">
        <w:rPr>
          <w:sz w:val="20"/>
          <w:szCs w:val="20"/>
        </w:rPr>
        <w:t>%</w:t>
      </w:r>
    </w:p>
    <w:p w14:paraId="658EACDA" w14:textId="23AC53BB" w:rsidR="00CC1A7E" w:rsidRPr="00CA52DC" w:rsidRDefault="00CA52DC" w:rsidP="00CA52DC">
      <w:pPr>
        <w:pStyle w:val="NoSpacing"/>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t>TOTAL 100</w:t>
      </w:r>
      <w:r>
        <w:tab/>
      </w:r>
      <w:r>
        <w:tab/>
        <w:t xml:space="preserve">   100%</w:t>
      </w:r>
    </w:p>
    <w:p w14:paraId="5F43B6F1" w14:textId="77777777" w:rsidR="00A9115C" w:rsidRDefault="00A9115C" w:rsidP="00CA52DC">
      <w:pPr>
        <w:pStyle w:val="NoSpacing"/>
        <w:rPr>
          <w:sz w:val="19"/>
          <w:szCs w:val="19"/>
        </w:rPr>
      </w:pPr>
    </w:p>
    <w:p w14:paraId="77C3C72A" w14:textId="61A669F9" w:rsidR="00CA52DC" w:rsidRPr="00A9115C" w:rsidRDefault="00A9115C" w:rsidP="00CA52DC">
      <w:pPr>
        <w:pStyle w:val="NoSpacing"/>
        <w:rPr>
          <w:b/>
          <w:bCs/>
          <w:sz w:val="19"/>
          <w:szCs w:val="19"/>
        </w:rPr>
      </w:pPr>
      <w:r w:rsidRPr="00A9115C">
        <w:rPr>
          <w:b/>
          <w:bCs/>
          <w:sz w:val="19"/>
          <w:szCs w:val="19"/>
        </w:rPr>
        <w:t xml:space="preserve">(*) </w:t>
      </w:r>
      <w:proofErr w:type="gramStart"/>
      <w:r w:rsidRPr="00A9115C">
        <w:rPr>
          <w:b/>
          <w:bCs/>
          <w:sz w:val="19"/>
          <w:szCs w:val="19"/>
        </w:rPr>
        <w:t>Note,  your</w:t>
      </w:r>
      <w:proofErr w:type="gramEnd"/>
      <w:r w:rsidRPr="00A9115C">
        <w:rPr>
          <w:b/>
          <w:bCs/>
          <w:sz w:val="19"/>
          <w:szCs w:val="19"/>
        </w:rPr>
        <w:t xml:space="preserve"> Group Project score will be </w:t>
      </w:r>
      <w:r w:rsidR="00D10E60">
        <w:rPr>
          <w:b/>
          <w:bCs/>
          <w:sz w:val="19"/>
          <w:szCs w:val="19"/>
        </w:rPr>
        <w:t>informed</w:t>
      </w:r>
      <w:r w:rsidRPr="00A9115C">
        <w:rPr>
          <w:b/>
          <w:bCs/>
          <w:sz w:val="19"/>
          <w:szCs w:val="19"/>
        </w:rPr>
        <w:t xml:space="preserve"> by a peer survey where 1) Your own group members evaluat</w:t>
      </w:r>
      <w:r w:rsidR="00817B91">
        <w:rPr>
          <w:b/>
          <w:bCs/>
          <w:sz w:val="19"/>
          <w:szCs w:val="19"/>
        </w:rPr>
        <w:t>e</w:t>
      </w:r>
      <w:r w:rsidRPr="00A9115C">
        <w:rPr>
          <w:b/>
          <w:bCs/>
          <w:sz w:val="19"/>
          <w:szCs w:val="19"/>
        </w:rPr>
        <w:t xml:space="preserve"> the participation and engagement of fellow members and 2)  Your class peers who will provide feedback on each presentation.</w:t>
      </w:r>
      <w:r w:rsidR="00A85570">
        <w:rPr>
          <w:b/>
          <w:bCs/>
          <w:sz w:val="19"/>
          <w:szCs w:val="19"/>
        </w:rPr>
        <w:t xml:space="preserve">   The instructor, at their discretion, may choose to incorporate this peer feedback into an individual’s final grade.</w:t>
      </w:r>
    </w:p>
    <w:p w14:paraId="37665E79" w14:textId="77777777" w:rsidR="00A9115C" w:rsidRDefault="00A9115C" w:rsidP="00CA52DC">
      <w:pPr>
        <w:pStyle w:val="NoSpacing"/>
        <w:rPr>
          <w:sz w:val="19"/>
          <w:szCs w:val="19"/>
        </w:rPr>
      </w:pPr>
    </w:p>
    <w:p w14:paraId="2D8A229B" w14:textId="6747A763" w:rsidR="00CC1A7E" w:rsidRPr="00874A72" w:rsidRDefault="00293E3B" w:rsidP="00CA52DC">
      <w:pPr>
        <w:pStyle w:val="NoSpacing"/>
        <w:rPr>
          <w:rFonts w:eastAsia="Times New Roman"/>
          <w:u w:val="single"/>
        </w:rPr>
      </w:pPr>
      <w:proofErr w:type="gramStart"/>
      <w:r>
        <w:rPr>
          <w:rFonts w:eastAsia="Times New Roman"/>
        </w:rPr>
        <w:t>Note,  instructor</w:t>
      </w:r>
      <w:proofErr w:type="gramEnd"/>
      <w:r>
        <w:rPr>
          <w:rFonts w:eastAsia="Times New Roman"/>
        </w:rPr>
        <w:t xml:space="preserve"> reserves right to modify assignments and associated point totals in an effort to enhance the class effectiveness – note, ample notification will be given of any changes.  </w:t>
      </w:r>
      <w:r w:rsidR="00CC1A7E">
        <w:rPr>
          <w:rFonts w:eastAsia="Times New Roman"/>
        </w:rPr>
        <w:t>Fin</w:t>
      </w:r>
      <w:r w:rsidR="00CC1A7E">
        <w:rPr>
          <w:rFonts w:eastAsia="Times New Roman"/>
          <w:spacing w:val="-1"/>
        </w:rPr>
        <w:t>a</w:t>
      </w:r>
      <w:r w:rsidR="00CC1A7E">
        <w:rPr>
          <w:rFonts w:eastAsia="Times New Roman"/>
        </w:rPr>
        <w:t>l</w:t>
      </w:r>
      <w:r w:rsidR="00CC1A7E">
        <w:rPr>
          <w:rFonts w:eastAsia="Times New Roman"/>
          <w:spacing w:val="1"/>
        </w:rPr>
        <w:t xml:space="preserve"> </w:t>
      </w:r>
      <w:r w:rsidR="00CC1A7E">
        <w:rPr>
          <w:rFonts w:eastAsia="Times New Roman"/>
          <w:spacing w:val="-2"/>
        </w:rPr>
        <w:t>g</w:t>
      </w:r>
      <w:r w:rsidR="00CC1A7E">
        <w:rPr>
          <w:rFonts w:eastAsia="Times New Roman"/>
          <w:spacing w:val="1"/>
        </w:rPr>
        <w:t>r</w:t>
      </w:r>
      <w:r w:rsidR="00CC1A7E">
        <w:rPr>
          <w:rFonts w:eastAsia="Times New Roman"/>
        </w:rPr>
        <w:t>ades</w:t>
      </w:r>
      <w:r w:rsidR="00CC1A7E">
        <w:rPr>
          <w:rFonts w:eastAsia="Times New Roman"/>
          <w:spacing w:val="-2"/>
        </w:rPr>
        <w:t xml:space="preserve"> </w:t>
      </w:r>
      <w:r w:rsidR="00CC1A7E">
        <w:rPr>
          <w:rFonts w:eastAsia="Times New Roman"/>
          <w:spacing w:val="1"/>
        </w:rPr>
        <w:t>r</w:t>
      </w:r>
      <w:r w:rsidR="00CC1A7E">
        <w:rPr>
          <w:rFonts w:eastAsia="Times New Roman"/>
        </w:rPr>
        <w:t>e</w:t>
      </w:r>
      <w:r w:rsidR="00CC1A7E">
        <w:rPr>
          <w:rFonts w:eastAsia="Times New Roman"/>
          <w:spacing w:val="-2"/>
        </w:rPr>
        <w:t>p</w:t>
      </w:r>
      <w:r w:rsidR="00CC1A7E">
        <w:rPr>
          <w:rFonts w:eastAsia="Times New Roman"/>
          <w:spacing w:val="1"/>
        </w:rPr>
        <w:t>r</w:t>
      </w:r>
      <w:r w:rsidR="00CC1A7E">
        <w:rPr>
          <w:rFonts w:eastAsia="Times New Roman"/>
          <w:spacing w:val="-2"/>
        </w:rPr>
        <w:t>e</w:t>
      </w:r>
      <w:r w:rsidR="00CC1A7E">
        <w:rPr>
          <w:rFonts w:eastAsia="Times New Roman"/>
        </w:rPr>
        <w:t>s</w:t>
      </w:r>
      <w:r w:rsidR="00CC1A7E">
        <w:rPr>
          <w:rFonts w:eastAsia="Times New Roman"/>
          <w:spacing w:val="1"/>
        </w:rPr>
        <w:t>e</w:t>
      </w:r>
      <w:r w:rsidR="00CC1A7E">
        <w:rPr>
          <w:rFonts w:eastAsia="Times New Roman"/>
          <w:spacing w:val="-2"/>
        </w:rPr>
        <w:t>n</w:t>
      </w:r>
      <w:r w:rsidR="00CC1A7E">
        <w:rPr>
          <w:rFonts w:eastAsia="Times New Roman"/>
        </w:rPr>
        <w:t>t</w:t>
      </w:r>
      <w:r w:rsidR="00CC1A7E">
        <w:rPr>
          <w:rFonts w:eastAsia="Times New Roman"/>
          <w:spacing w:val="1"/>
        </w:rPr>
        <w:t xml:space="preserve"> </w:t>
      </w:r>
      <w:r w:rsidR="00CC1A7E">
        <w:rPr>
          <w:rFonts w:eastAsia="Times New Roman"/>
        </w:rPr>
        <w:t>how</w:t>
      </w:r>
      <w:r w:rsidR="00CC1A7E">
        <w:rPr>
          <w:rFonts w:eastAsia="Times New Roman"/>
          <w:spacing w:val="-3"/>
        </w:rPr>
        <w:t xml:space="preserve"> </w:t>
      </w:r>
      <w:r w:rsidR="00CC1A7E">
        <w:rPr>
          <w:rFonts w:eastAsia="Times New Roman"/>
          <w:spacing w:val="-2"/>
        </w:rPr>
        <w:t>y</w:t>
      </w:r>
      <w:r w:rsidR="00CC1A7E">
        <w:rPr>
          <w:rFonts w:eastAsia="Times New Roman"/>
        </w:rPr>
        <w:t>ou pe</w:t>
      </w:r>
      <w:r w:rsidR="00CC1A7E">
        <w:rPr>
          <w:rFonts w:eastAsia="Times New Roman"/>
          <w:spacing w:val="1"/>
        </w:rPr>
        <w:t>rf</w:t>
      </w:r>
      <w:r w:rsidR="00CC1A7E">
        <w:rPr>
          <w:rFonts w:eastAsia="Times New Roman"/>
          <w:spacing w:val="-2"/>
        </w:rPr>
        <w:t>o</w:t>
      </w:r>
      <w:r w:rsidR="00CC1A7E">
        <w:rPr>
          <w:rFonts w:eastAsia="Times New Roman"/>
          <w:spacing w:val="1"/>
        </w:rPr>
        <w:t>r</w:t>
      </w:r>
      <w:r w:rsidR="00CC1A7E">
        <w:rPr>
          <w:rFonts w:eastAsia="Times New Roman"/>
        </w:rPr>
        <w:t>m</w:t>
      </w:r>
      <w:r w:rsidR="00CC1A7E">
        <w:rPr>
          <w:rFonts w:eastAsia="Times New Roman"/>
          <w:spacing w:val="-4"/>
        </w:rPr>
        <w:t xml:space="preserve"> </w:t>
      </w:r>
      <w:r w:rsidR="00CC1A7E">
        <w:rPr>
          <w:rFonts w:eastAsia="Times New Roman"/>
          <w:spacing w:val="1"/>
        </w:rPr>
        <w:t>i</w:t>
      </w:r>
      <w:r w:rsidR="00CC1A7E">
        <w:rPr>
          <w:rFonts w:eastAsia="Times New Roman"/>
        </w:rPr>
        <w:t xml:space="preserve">n </w:t>
      </w:r>
      <w:r w:rsidR="00CC1A7E">
        <w:rPr>
          <w:rFonts w:eastAsia="Times New Roman"/>
          <w:spacing w:val="1"/>
        </w:rPr>
        <w:t>t</w:t>
      </w:r>
      <w:r w:rsidR="00CC1A7E">
        <w:rPr>
          <w:rFonts w:eastAsia="Times New Roman"/>
        </w:rPr>
        <w:t>he</w:t>
      </w:r>
      <w:r w:rsidR="00CC1A7E">
        <w:rPr>
          <w:rFonts w:eastAsia="Times New Roman"/>
          <w:spacing w:val="-2"/>
        </w:rPr>
        <w:t xml:space="preserve"> </w:t>
      </w:r>
      <w:r w:rsidR="00CC1A7E">
        <w:rPr>
          <w:rFonts w:eastAsia="Times New Roman"/>
        </w:rPr>
        <w:t>c</w:t>
      </w:r>
      <w:r w:rsidR="00CC1A7E">
        <w:rPr>
          <w:rFonts w:eastAsia="Times New Roman"/>
          <w:spacing w:val="1"/>
        </w:rPr>
        <w:t>l</w:t>
      </w:r>
      <w:r w:rsidR="00CC1A7E">
        <w:rPr>
          <w:rFonts w:eastAsia="Times New Roman"/>
          <w:spacing w:val="-2"/>
        </w:rPr>
        <w:t>a</w:t>
      </w:r>
      <w:r w:rsidR="00CC1A7E">
        <w:rPr>
          <w:rFonts w:eastAsia="Times New Roman"/>
        </w:rPr>
        <w:t>ss</w:t>
      </w:r>
      <w:r w:rsidR="00CC1A7E">
        <w:rPr>
          <w:rFonts w:eastAsia="Times New Roman"/>
          <w:spacing w:val="-1"/>
        </w:rPr>
        <w:t xml:space="preserve"> </w:t>
      </w:r>
      <w:r w:rsidR="00CC1A7E">
        <w:rPr>
          <w:rFonts w:eastAsia="Times New Roman"/>
          <w:spacing w:val="1"/>
        </w:rPr>
        <w:t>r</w:t>
      </w:r>
      <w:r w:rsidR="00CC1A7E">
        <w:rPr>
          <w:rFonts w:eastAsia="Times New Roman"/>
        </w:rPr>
        <w:t>e</w:t>
      </w:r>
      <w:r w:rsidR="00CC1A7E">
        <w:rPr>
          <w:rFonts w:eastAsia="Times New Roman"/>
          <w:spacing w:val="-1"/>
        </w:rPr>
        <w:t>l</w:t>
      </w:r>
      <w:r w:rsidR="00CC1A7E">
        <w:rPr>
          <w:rFonts w:eastAsia="Times New Roman"/>
        </w:rPr>
        <w:t>a</w:t>
      </w:r>
      <w:r w:rsidR="00CC1A7E">
        <w:rPr>
          <w:rFonts w:eastAsia="Times New Roman"/>
          <w:spacing w:val="1"/>
        </w:rPr>
        <w:t>ti</w:t>
      </w:r>
      <w:r w:rsidR="00CC1A7E">
        <w:rPr>
          <w:rFonts w:eastAsia="Times New Roman"/>
          <w:spacing w:val="-2"/>
        </w:rPr>
        <w:t>v</w:t>
      </w:r>
      <w:r w:rsidR="00CC1A7E">
        <w:rPr>
          <w:rFonts w:eastAsia="Times New Roman"/>
        </w:rPr>
        <w:t xml:space="preserve">e </w:t>
      </w:r>
      <w:r w:rsidR="00CC1A7E">
        <w:rPr>
          <w:rFonts w:eastAsia="Times New Roman"/>
          <w:spacing w:val="-1"/>
        </w:rPr>
        <w:t>t</w:t>
      </w:r>
      <w:r w:rsidR="00CC1A7E">
        <w:rPr>
          <w:rFonts w:eastAsia="Times New Roman"/>
        </w:rPr>
        <w:t>o o</w:t>
      </w:r>
      <w:r w:rsidR="00CC1A7E">
        <w:rPr>
          <w:rFonts w:eastAsia="Times New Roman"/>
          <w:spacing w:val="-1"/>
        </w:rPr>
        <w:t>t</w:t>
      </w:r>
      <w:r w:rsidR="00CC1A7E">
        <w:rPr>
          <w:rFonts w:eastAsia="Times New Roman"/>
        </w:rPr>
        <w:t>her</w:t>
      </w:r>
      <w:r w:rsidR="00CC1A7E">
        <w:rPr>
          <w:rFonts w:eastAsia="Times New Roman"/>
          <w:spacing w:val="-1"/>
        </w:rPr>
        <w:t xml:space="preserve"> </w:t>
      </w:r>
      <w:r w:rsidR="00CC1A7E">
        <w:rPr>
          <w:rFonts w:eastAsia="Times New Roman"/>
        </w:rPr>
        <w:t>s</w:t>
      </w:r>
      <w:r w:rsidR="00CC1A7E">
        <w:rPr>
          <w:rFonts w:eastAsia="Times New Roman"/>
          <w:spacing w:val="1"/>
        </w:rPr>
        <w:t>t</w:t>
      </w:r>
      <w:r w:rsidR="00CC1A7E">
        <w:rPr>
          <w:rFonts w:eastAsia="Times New Roman"/>
          <w:spacing w:val="-2"/>
        </w:rPr>
        <w:t>u</w:t>
      </w:r>
      <w:r w:rsidR="00CC1A7E">
        <w:rPr>
          <w:rFonts w:eastAsia="Times New Roman"/>
        </w:rPr>
        <w:t>de</w:t>
      </w:r>
      <w:r w:rsidR="00CC1A7E">
        <w:rPr>
          <w:rFonts w:eastAsia="Times New Roman"/>
          <w:spacing w:val="-2"/>
        </w:rPr>
        <w:t>n</w:t>
      </w:r>
      <w:r w:rsidR="00CC1A7E">
        <w:rPr>
          <w:rFonts w:eastAsia="Times New Roman"/>
          <w:spacing w:val="1"/>
        </w:rPr>
        <w:t>t</w:t>
      </w:r>
      <w:r w:rsidR="00CA52DC">
        <w:rPr>
          <w:rFonts w:eastAsia="Times New Roman"/>
        </w:rPr>
        <w:t>s</w:t>
      </w:r>
      <w:r w:rsidR="002A659E">
        <w:rPr>
          <w:rFonts w:eastAsia="Times New Roman"/>
        </w:rPr>
        <w:t>.</w:t>
      </w:r>
      <w:r w:rsidR="00D10E60">
        <w:rPr>
          <w:rFonts w:eastAsia="Times New Roman"/>
        </w:rPr>
        <w:t xml:space="preserve">   </w:t>
      </w:r>
      <w:r w:rsidR="00CC1A7E">
        <w:rPr>
          <w:rFonts w:eastAsia="Times New Roman"/>
          <w:spacing w:val="6"/>
        </w:rPr>
        <w:t xml:space="preserve"> </w:t>
      </w:r>
      <w:r w:rsidR="00CC1A7E">
        <w:rPr>
          <w:rFonts w:eastAsia="Times New Roman"/>
          <w:spacing w:val="-1"/>
        </w:rPr>
        <w:t>Y</w:t>
      </w:r>
      <w:r w:rsidR="00CC1A7E">
        <w:rPr>
          <w:rFonts w:eastAsia="Times New Roman"/>
          <w:spacing w:val="-2"/>
        </w:rPr>
        <w:t>o</w:t>
      </w:r>
      <w:r w:rsidR="00CC1A7E">
        <w:rPr>
          <w:rFonts w:eastAsia="Times New Roman"/>
        </w:rPr>
        <w:t>ur</w:t>
      </w:r>
      <w:r w:rsidR="00CC1A7E">
        <w:rPr>
          <w:rFonts w:eastAsia="Times New Roman"/>
          <w:spacing w:val="1"/>
        </w:rPr>
        <w:t xml:space="preserve"> </w:t>
      </w:r>
      <w:r w:rsidR="00CC1A7E">
        <w:rPr>
          <w:rFonts w:eastAsia="Times New Roman"/>
          <w:spacing w:val="-2"/>
        </w:rPr>
        <w:t>g</w:t>
      </w:r>
      <w:r w:rsidR="00CC1A7E">
        <w:rPr>
          <w:rFonts w:eastAsia="Times New Roman"/>
          <w:spacing w:val="1"/>
        </w:rPr>
        <w:t>r</w:t>
      </w:r>
      <w:r w:rsidR="00CC1A7E">
        <w:rPr>
          <w:rFonts w:eastAsia="Times New Roman"/>
        </w:rPr>
        <w:t>ade</w:t>
      </w:r>
      <w:r w:rsidR="00CC1A7E">
        <w:rPr>
          <w:rFonts w:eastAsia="Times New Roman"/>
          <w:spacing w:val="1"/>
        </w:rPr>
        <w:t xml:space="preserve"> </w:t>
      </w:r>
      <w:r w:rsidR="00CC1A7E">
        <w:rPr>
          <w:rFonts w:eastAsia="Times New Roman"/>
          <w:spacing w:val="-3"/>
        </w:rPr>
        <w:t>w</w:t>
      </w:r>
      <w:r w:rsidR="00CC1A7E">
        <w:rPr>
          <w:rFonts w:eastAsia="Times New Roman"/>
          <w:spacing w:val="1"/>
        </w:rPr>
        <w:t>i</w:t>
      </w:r>
      <w:r w:rsidR="00CC1A7E">
        <w:rPr>
          <w:rFonts w:eastAsia="Times New Roman"/>
          <w:spacing w:val="-1"/>
        </w:rPr>
        <w:t>l</w:t>
      </w:r>
      <w:r w:rsidR="00CC1A7E">
        <w:rPr>
          <w:rFonts w:eastAsia="Times New Roman"/>
        </w:rPr>
        <w:t>l</w:t>
      </w:r>
      <w:r w:rsidR="00CC1A7E">
        <w:rPr>
          <w:rFonts w:eastAsia="Times New Roman"/>
          <w:spacing w:val="1"/>
        </w:rPr>
        <w:t xml:space="preserve"> </w:t>
      </w:r>
      <w:r w:rsidR="00CC1A7E">
        <w:rPr>
          <w:rFonts w:eastAsia="Times New Roman"/>
        </w:rPr>
        <w:t>n</w:t>
      </w:r>
      <w:r w:rsidR="00CC1A7E">
        <w:rPr>
          <w:rFonts w:eastAsia="Times New Roman"/>
          <w:spacing w:val="-2"/>
        </w:rPr>
        <w:t>o</w:t>
      </w:r>
      <w:r w:rsidR="00CC1A7E">
        <w:rPr>
          <w:rFonts w:eastAsia="Times New Roman"/>
        </w:rPr>
        <w:t>t</w:t>
      </w:r>
      <w:r w:rsidR="00CC1A7E">
        <w:rPr>
          <w:rFonts w:eastAsia="Times New Roman"/>
          <w:spacing w:val="3"/>
        </w:rPr>
        <w:t xml:space="preserve"> </w:t>
      </w:r>
      <w:r w:rsidR="00CC1A7E">
        <w:rPr>
          <w:rFonts w:eastAsia="Times New Roman"/>
        </w:rPr>
        <w:t xml:space="preserve">be </w:t>
      </w:r>
      <w:r w:rsidR="00CC1A7E">
        <w:rPr>
          <w:rFonts w:eastAsia="Times New Roman"/>
          <w:spacing w:val="-2"/>
        </w:rPr>
        <w:t>b</w:t>
      </w:r>
      <w:r w:rsidR="00CC1A7E">
        <w:rPr>
          <w:rFonts w:eastAsia="Times New Roman"/>
        </w:rPr>
        <w:t>a</w:t>
      </w:r>
      <w:r w:rsidR="00CC1A7E">
        <w:rPr>
          <w:rFonts w:eastAsia="Times New Roman"/>
          <w:spacing w:val="1"/>
        </w:rPr>
        <w:t>s</w:t>
      </w:r>
      <w:r w:rsidR="00CC1A7E">
        <w:rPr>
          <w:rFonts w:eastAsia="Times New Roman"/>
        </w:rPr>
        <w:t>ed</w:t>
      </w:r>
      <w:r w:rsidR="00CC1A7E">
        <w:rPr>
          <w:rFonts w:eastAsia="Times New Roman"/>
          <w:spacing w:val="-2"/>
        </w:rPr>
        <w:t xml:space="preserve"> o</w:t>
      </w:r>
      <w:r w:rsidR="00CC1A7E">
        <w:rPr>
          <w:rFonts w:eastAsia="Times New Roman"/>
        </w:rPr>
        <w:t xml:space="preserve">n a </w:t>
      </w:r>
      <w:r w:rsidR="00CC1A7E">
        <w:rPr>
          <w:rFonts w:eastAsia="Times New Roman"/>
          <w:spacing w:val="-3"/>
        </w:rPr>
        <w:t>m</w:t>
      </w:r>
      <w:r w:rsidR="00CC1A7E">
        <w:rPr>
          <w:rFonts w:eastAsia="Times New Roman"/>
        </w:rPr>
        <w:t>anda</w:t>
      </w:r>
      <w:r w:rsidR="00CC1A7E">
        <w:rPr>
          <w:rFonts w:eastAsia="Times New Roman"/>
          <w:spacing w:val="1"/>
        </w:rPr>
        <w:t>t</w:t>
      </w:r>
      <w:r w:rsidR="00CC1A7E">
        <w:rPr>
          <w:rFonts w:eastAsia="Times New Roman"/>
        </w:rPr>
        <w:t>ed</w:t>
      </w:r>
      <w:r w:rsidR="00CC1A7E">
        <w:rPr>
          <w:rFonts w:eastAsia="Times New Roman"/>
          <w:spacing w:val="-2"/>
        </w:rPr>
        <w:t xml:space="preserve"> </w:t>
      </w:r>
      <w:r w:rsidR="00CC1A7E">
        <w:rPr>
          <w:rFonts w:eastAsia="Times New Roman"/>
          <w:spacing w:val="1"/>
        </w:rPr>
        <w:t>t</w:t>
      </w:r>
      <w:r w:rsidR="00CC1A7E">
        <w:rPr>
          <w:rFonts w:eastAsia="Times New Roman"/>
        </w:rPr>
        <w:t>a</w:t>
      </w:r>
      <w:r w:rsidR="00CC1A7E">
        <w:rPr>
          <w:rFonts w:eastAsia="Times New Roman"/>
          <w:spacing w:val="1"/>
        </w:rPr>
        <w:t>r</w:t>
      </w:r>
      <w:r w:rsidR="00CC1A7E">
        <w:rPr>
          <w:rFonts w:eastAsia="Times New Roman"/>
          <w:spacing w:val="-2"/>
        </w:rPr>
        <w:t>g</w:t>
      </w:r>
      <w:r w:rsidR="00CC1A7E">
        <w:rPr>
          <w:rFonts w:eastAsia="Times New Roman"/>
        </w:rPr>
        <w:t>e</w:t>
      </w:r>
      <w:r w:rsidR="00CC1A7E">
        <w:rPr>
          <w:rFonts w:eastAsia="Times New Roman"/>
          <w:spacing w:val="-1"/>
        </w:rPr>
        <w:t>t</w:t>
      </w:r>
      <w:r w:rsidR="00CC1A7E">
        <w:rPr>
          <w:rFonts w:eastAsia="Times New Roman"/>
        </w:rPr>
        <w:t>, but</w:t>
      </w:r>
      <w:r w:rsidR="00CC1A7E">
        <w:rPr>
          <w:rFonts w:eastAsia="Times New Roman"/>
          <w:spacing w:val="-1"/>
        </w:rPr>
        <w:t xml:space="preserve"> </w:t>
      </w:r>
      <w:r w:rsidR="00CC1A7E">
        <w:rPr>
          <w:rFonts w:eastAsia="Times New Roman"/>
        </w:rPr>
        <w:t xml:space="preserve">on </w:t>
      </w:r>
      <w:r w:rsidR="00CC1A7E">
        <w:rPr>
          <w:rFonts w:eastAsia="Times New Roman"/>
          <w:spacing w:val="-2"/>
        </w:rPr>
        <w:t>y</w:t>
      </w:r>
      <w:r w:rsidR="00CC1A7E">
        <w:rPr>
          <w:rFonts w:eastAsia="Times New Roman"/>
        </w:rPr>
        <w:t>our</w:t>
      </w:r>
      <w:r w:rsidR="00CC1A7E">
        <w:rPr>
          <w:rFonts w:eastAsia="Times New Roman"/>
          <w:spacing w:val="1"/>
        </w:rPr>
        <w:t xml:space="preserve"> </w:t>
      </w:r>
      <w:r w:rsidR="00CC1A7E">
        <w:rPr>
          <w:rFonts w:eastAsia="Times New Roman"/>
        </w:rPr>
        <w:t>p</w:t>
      </w:r>
      <w:r w:rsidR="00CC1A7E">
        <w:rPr>
          <w:rFonts w:eastAsia="Times New Roman"/>
          <w:spacing w:val="-2"/>
        </w:rPr>
        <w:t>e</w:t>
      </w:r>
      <w:r w:rsidR="00CC1A7E">
        <w:rPr>
          <w:rFonts w:eastAsia="Times New Roman"/>
          <w:spacing w:val="1"/>
        </w:rPr>
        <w:t>rf</w:t>
      </w:r>
      <w:r w:rsidR="00CC1A7E">
        <w:rPr>
          <w:rFonts w:eastAsia="Times New Roman"/>
          <w:spacing w:val="-2"/>
        </w:rPr>
        <w:t>o</w:t>
      </w:r>
      <w:r w:rsidR="00CC1A7E">
        <w:rPr>
          <w:rFonts w:eastAsia="Times New Roman"/>
          <w:spacing w:val="1"/>
        </w:rPr>
        <w:t>r</w:t>
      </w:r>
      <w:r w:rsidR="00CC1A7E">
        <w:rPr>
          <w:rFonts w:eastAsia="Times New Roman"/>
          <w:spacing w:val="-4"/>
        </w:rPr>
        <w:t>m</w:t>
      </w:r>
      <w:r w:rsidR="00CC1A7E">
        <w:rPr>
          <w:rFonts w:eastAsia="Times New Roman"/>
        </w:rPr>
        <w:t>ance</w:t>
      </w:r>
      <w:r w:rsidR="002A659E">
        <w:rPr>
          <w:rFonts w:eastAsia="Times New Roman"/>
        </w:rPr>
        <w:t xml:space="preserve"> relative to the other students in the class.   </w:t>
      </w:r>
    </w:p>
    <w:p w14:paraId="78704B62" w14:textId="77777777" w:rsidR="00A33D00" w:rsidRDefault="00A33D00" w:rsidP="00CA52DC">
      <w:pPr>
        <w:pStyle w:val="NoSpacing"/>
        <w:rPr>
          <w:rFonts w:eastAsia="Times New Roman"/>
          <w:bCs/>
          <w:spacing w:val="-3"/>
          <w:u w:val="thick"/>
        </w:rPr>
      </w:pPr>
    </w:p>
    <w:p w14:paraId="275E4E01" w14:textId="769BC1CF" w:rsidR="00CC1A7E" w:rsidRPr="000009C2" w:rsidRDefault="00CC1A7E" w:rsidP="00CA52DC">
      <w:pPr>
        <w:pStyle w:val="NoSpacing"/>
        <w:rPr>
          <w:rFonts w:eastAsia="Times New Roman"/>
          <w:bCs/>
          <w:u w:val="single"/>
        </w:rPr>
      </w:pPr>
      <w:r w:rsidRPr="000009C2">
        <w:rPr>
          <w:rFonts w:eastAsia="Times New Roman"/>
          <w:spacing w:val="-3"/>
          <w:u w:val="single"/>
        </w:rPr>
        <w:t>C</w:t>
      </w:r>
      <w:r w:rsidRPr="000009C2">
        <w:rPr>
          <w:rFonts w:eastAsia="Times New Roman"/>
          <w:spacing w:val="-1"/>
          <w:u w:val="single"/>
        </w:rPr>
        <w:t>l</w:t>
      </w:r>
      <w:r w:rsidRPr="000009C2">
        <w:rPr>
          <w:rFonts w:eastAsia="Times New Roman"/>
          <w:spacing w:val="-5"/>
          <w:u w:val="single"/>
        </w:rPr>
        <w:t>a</w:t>
      </w:r>
      <w:r w:rsidRPr="000009C2">
        <w:rPr>
          <w:rFonts w:eastAsia="Times New Roman"/>
          <w:spacing w:val="-2"/>
          <w:u w:val="single"/>
        </w:rPr>
        <w:t>s</w:t>
      </w:r>
      <w:r w:rsidRPr="000009C2">
        <w:rPr>
          <w:rFonts w:eastAsia="Times New Roman"/>
          <w:u w:val="single"/>
        </w:rPr>
        <w:t>s</w:t>
      </w:r>
      <w:r w:rsidRPr="000009C2">
        <w:rPr>
          <w:rFonts w:eastAsia="Times New Roman"/>
          <w:spacing w:val="-9"/>
          <w:u w:val="single"/>
        </w:rPr>
        <w:t xml:space="preserve"> </w:t>
      </w:r>
      <w:r w:rsidRPr="000009C2">
        <w:rPr>
          <w:rFonts w:eastAsia="Times New Roman"/>
          <w:u w:val="single"/>
        </w:rPr>
        <w:t>P</w:t>
      </w:r>
      <w:r w:rsidRPr="000009C2">
        <w:rPr>
          <w:rFonts w:eastAsia="Times New Roman"/>
          <w:spacing w:val="-5"/>
          <w:u w:val="single"/>
        </w:rPr>
        <w:t>a</w:t>
      </w:r>
      <w:r w:rsidRPr="000009C2">
        <w:rPr>
          <w:rFonts w:eastAsia="Times New Roman"/>
          <w:spacing w:val="-4"/>
          <w:u w:val="single"/>
        </w:rPr>
        <w:t>r</w:t>
      </w:r>
      <w:r w:rsidRPr="000009C2">
        <w:rPr>
          <w:rFonts w:eastAsia="Times New Roman"/>
          <w:spacing w:val="-2"/>
          <w:u w:val="single"/>
        </w:rPr>
        <w:t>t</w:t>
      </w:r>
      <w:r w:rsidRPr="000009C2">
        <w:rPr>
          <w:rFonts w:eastAsia="Times New Roman"/>
          <w:spacing w:val="-4"/>
          <w:u w:val="single"/>
        </w:rPr>
        <w:t>ic</w:t>
      </w:r>
      <w:r w:rsidRPr="000009C2">
        <w:rPr>
          <w:rFonts w:eastAsia="Times New Roman"/>
          <w:spacing w:val="-1"/>
          <w:u w:val="single"/>
        </w:rPr>
        <w:t>i</w:t>
      </w:r>
      <w:r w:rsidRPr="000009C2">
        <w:rPr>
          <w:rFonts w:eastAsia="Times New Roman"/>
          <w:spacing w:val="-3"/>
          <w:u w:val="single"/>
        </w:rPr>
        <w:t>p</w:t>
      </w:r>
      <w:r w:rsidRPr="000009C2">
        <w:rPr>
          <w:rFonts w:eastAsia="Times New Roman"/>
          <w:spacing w:val="-5"/>
          <w:u w:val="single"/>
        </w:rPr>
        <w:t>a</w:t>
      </w:r>
      <w:r w:rsidRPr="000009C2">
        <w:rPr>
          <w:rFonts w:eastAsia="Times New Roman"/>
          <w:spacing w:val="-4"/>
          <w:u w:val="single"/>
        </w:rPr>
        <w:t>t</w:t>
      </w:r>
      <w:r w:rsidRPr="000009C2">
        <w:rPr>
          <w:rFonts w:eastAsia="Times New Roman"/>
          <w:spacing w:val="-1"/>
          <w:u w:val="single"/>
        </w:rPr>
        <w:t>i</w:t>
      </w:r>
      <w:r w:rsidRPr="000009C2">
        <w:rPr>
          <w:rFonts w:eastAsia="Times New Roman"/>
          <w:spacing w:val="-5"/>
          <w:u w:val="single"/>
        </w:rPr>
        <w:t>o</w:t>
      </w:r>
      <w:r w:rsidRPr="000009C2">
        <w:rPr>
          <w:rFonts w:eastAsia="Times New Roman"/>
          <w:u w:val="single"/>
        </w:rPr>
        <w:t>n</w:t>
      </w:r>
    </w:p>
    <w:p w14:paraId="16E84127" w14:textId="34D59747" w:rsidR="00DC146B" w:rsidRDefault="00DC146B" w:rsidP="00CA52DC">
      <w:pPr>
        <w:pStyle w:val="NoSpacing"/>
        <w:rPr>
          <w:rFonts w:ascii="Times" w:hAnsi="Times"/>
          <w:color w:val="000000"/>
        </w:rPr>
      </w:pPr>
      <w:r w:rsidRPr="00A03BA4">
        <w:rPr>
          <w:rFonts w:ascii="Times" w:hAnsi="Times"/>
          <w:color w:val="000000"/>
        </w:rPr>
        <w:t>A course that incorporates the frequent use of case analyses to illustrate the practical application of concepts and practices requires the student to thoroughly prepare cases and actively offer the results of the analyses and conclusions as well as recommendations during each class session. My expectation</w:t>
      </w:r>
      <w:r w:rsidR="00CA52DC">
        <w:rPr>
          <w:rFonts w:ascii="Times" w:hAnsi="Times"/>
          <w:color w:val="000000"/>
        </w:rPr>
        <w:t xml:space="preserve"> and that of your classmates is</w:t>
      </w:r>
      <w:r w:rsidRPr="00A03BA4">
        <w:rPr>
          <w:rFonts w:ascii="Times" w:hAnsi="Times"/>
          <w:color w:val="000000"/>
        </w:rPr>
        <w:t xml:space="preserve"> that you are prepared for all classes and will actively participate in and meaningfully contribute to class discussions.</w:t>
      </w:r>
    </w:p>
    <w:p w14:paraId="4A1CA46E" w14:textId="77777777" w:rsidR="00CA52DC" w:rsidRPr="00A03BA4" w:rsidRDefault="00CA52DC" w:rsidP="00CA52DC">
      <w:pPr>
        <w:pStyle w:val="NoSpacing"/>
        <w:rPr>
          <w:rFonts w:ascii="Times" w:hAnsi="Times"/>
          <w:color w:val="000000"/>
        </w:rPr>
      </w:pPr>
    </w:p>
    <w:p w14:paraId="671820A0" w14:textId="18704EE2" w:rsidR="00DC146B" w:rsidRDefault="00DC146B" w:rsidP="00CA52DC">
      <w:pPr>
        <w:pStyle w:val="NoSpacing"/>
        <w:rPr>
          <w:rFonts w:ascii="Times" w:hAnsi="Times"/>
          <w:color w:val="000000"/>
        </w:rPr>
      </w:pPr>
      <w:r w:rsidRPr="00A03BA4">
        <w:rPr>
          <w:rFonts w:ascii="Times" w:hAnsi="Times"/>
          <w:color w:val="000000"/>
        </w:rPr>
        <w:t xml:space="preserve">In-class participation is also a critical part of this course’s learning experience. Cold calling may take place to encourage active participation and to gain multiple perspectives and points of view, thus lending itself to the richness of the learning experience. In-class participation grading will be based on students’ demonstrated willingness to </w:t>
      </w:r>
      <w:proofErr w:type="gramStart"/>
      <w:r w:rsidRPr="00A03BA4">
        <w:rPr>
          <w:rFonts w:ascii="Times" w:hAnsi="Times"/>
          <w:color w:val="000000"/>
        </w:rPr>
        <w:t>participate</w:t>
      </w:r>
      <w:proofErr w:type="gramEnd"/>
      <w:r w:rsidRPr="00A03BA4">
        <w:rPr>
          <w:rFonts w:ascii="Times" w:hAnsi="Times"/>
          <w:color w:val="000000"/>
        </w:rPr>
        <w:t xml:space="preserve"> and the quality of the comments expressed, rather than quantity. </w:t>
      </w:r>
      <w:r w:rsidR="00A9115C">
        <w:rPr>
          <w:rFonts w:ascii="Times" w:hAnsi="Times"/>
          <w:color w:val="000000"/>
        </w:rPr>
        <w:t xml:space="preserve">  </w:t>
      </w:r>
      <w:r w:rsidRPr="00A03BA4">
        <w:rPr>
          <w:rFonts w:ascii="Times" w:hAnsi="Times"/>
          <w:color w:val="000000"/>
        </w:rPr>
        <w:t xml:space="preserve">While some students are far more comfortable than others with class participation, all students should </w:t>
      </w:r>
      <w:proofErr w:type="gramStart"/>
      <w:r w:rsidRPr="00A03BA4">
        <w:rPr>
          <w:rFonts w:ascii="Times" w:hAnsi="Times"/>
          <w:color w:val="000000"/>
        </w:rPr>
        <w:t>make an effort</w:t>
      </w:r>
      <w:proofErr w:type="gramEnd"/>
      <w:r w:rsidRPr="00A03BA4">
        <w:rPr>
          <w:rFonts w:ascii="Times" w:hAnsi="Times"/>
          <w:color w:val="000000"/>
        </w:rPr>
        <w:t xml:space="preserve"> to contribute meaningfully.</w:t>
      </w:r>
    </w:p>
    <w:p w14:paraId="010FE652" w14:textId="77777777" w:rsidR="00CA52DC" w:rsidRPr="00A03BA4" w:rsidRDefault="00CA52DC" w:rsidP="00CA52DC">
      <w:pPr>
        <w:pStyle w:val="NoSpacing"/>
        <w:rPr>
          <w:rFonts w:ascii="Times" w:hAnsi="Times"/>
          <w:color w:val="000000"/>
        </w:rPr>
      </w:pPr>
    </w:p>
    <w:p w14:paraId="2B253792" w14:textId="288BAD62" w:rsidR="00562B55" w:rsidRDefault="00DC146B" w:rsidP="00CA52DC">
      <w:pPr>
        <w:pStyle w:val="NoSpacing"/>
        <w:rPr>
          <w:rFonts w:ascii="Times" w:hAnsi="Times"/>
          <w:color w:val="000000"/>
        </w:rPr>
      </w:pPr>
      <w:r w:rsidRPr="00A03BA4">
        <w:rPr>
          <w:rFonts w:ascii="Times" w:hAnsi="Times"/>
          <w:color w:val="000000"/>
        </w:rPr>
        <w:t xml:space="preserve">The evaluating of in-class participation is based on </w:t>
      </w:r>
      <w:r w:rsidR="00562B55">
        <w:rPr>
          <w:rFonts w:ascii="Times" w:hAnsi="Times"/>
          <w:color w:val="000000"/>
        </w:rPr>
        <w:t>relevance, quality of analysis, value to the discussion, and clarity.</w:t>
      </w:r>
      <w:r w:rsidR="002A659E">
        <w:rPr>
          <w:rFonts w:ascii="Times" w:hAnsi="Times"/>
          <w:color w:val="000000"/>
        </w:rPr>
        <w:t xml:space="preserve">   </w:t>
      </w:r>
      <w:r w:rsidR="002A659E" w:rsidRPr="002A659E">
        <w:rPr>
          <w:rFonts w:ascii="Times" w:hAnsi="Times"/>
          <w:b/>
          <w:bCs/>
          <w:color w:val="000000"/>
        </w:rPr>
        <w:t xml:space="preserve">This participation can take place both in-class and on assigned on-line discussion </w:t>
      </w:r>
      <w:r w:rsidR="002A659E">
        <w:rPr>
          <w:rFonts w:ascii="Times" w:hAnsi="Times"/>
          <w:b/>
          <w:bCs/>
          <w:color w:val="000000"/>
        </w:rPr>
        <w:t>forums</w:t>
      </w:r>
      <w:r w:rsidR="002A659E" w:rsidRPr="002A659E">
        <w:rPr>
          <w:rFonts w:ascii="Times" w:hAnsi="Times"/>
          <w:b/>
          <w:bCs/>
          <w:color w:val="000000"/>
        </w:rPr>
        <w:t xml:space="preserve"> via Blackboard</w:t>
      </w:r>
      <w:r w:rsidR="002A659E">
        <w:rPr>
          <w:rFonts w:ascii="Times" w:hAnsi="Times"/>
          <w:color w:val="000000"/>
        </w:rPr>
        <w:t xml:space="preserve">.  </w:t>
      </w:r>
    </w:p>
    <w:p w14:paraId="2A6595F1" w14:textId="77777777" w:rsidR="00CA52DC" w:rsidRPr="00A03BA4" w:rsidRDefault="00CA52DC" w:rsidP="00CA52DC">
      <w:pPr>
        <w:pStyle w:val="NoSpacing"/>
        <w:rPr>
          <w:rFonts w:ascii="Times" w:hAnsi="Times"/>
          <w:color w:val="000000"/>
        </w:rPr>
      </w:pPr>
    </w:p>
    <w:p w14:paraId="4A9E8BEA" w14:textId="44ED03D6" w:rsidR="00E875D4" w:rsidRDefault="00277A7C" w:rsidP="00CA52DC">
      <w:pPr>
        <w:pStyle w:val="NoSpacing"/>
        <w:rPr>
          <w:rFonts w:ascii="Times" w:hAnsi="Times"/>
          <w:color w:val="000000"/>
        </w:rPr>
      </w:pPr>
      <w:r w:rsidRPr="00A03BA4">
        <w:rPr>
          <w:rFonts w:ascii="Times" w:hAnsi="Times"/>
          <w:color w:val="000000"/>
        </w:rPr>
        <w:t>During class sessions, I</w:t>
      </w:r>
      <w:r w:rsidR="00906A63">
        <w:rPr>
          <w:rFonts w:ascii="Times" w:hAnsi="Times"/>
          <w:color w:val="000000"/>
        </w:rPr>
        <w:t xml:space="preserve"> will frequently </w:t>
      </w:r>
      <w:r w:rsidRPr="00A03BA4">
        <w:rPr>
          <w:rFonts w:ascii="Times" w:hAnsi="Times"/>
          <w:color w:val="000000"/>
        </w:rPr>
        <w:t>assume the role of a facilitator to encourage a discussion that includes perspectives from a var</w:t>
      </w:r>
      <w:r w:rsidR="00BD536F">
        <w:rPr>
          <w:rFonts w:ascii="Times" w:hAnsi="Times"/>
          <w:color w:val="000000"/>
        </w:rPr>
        <w:t>iety of viewpoints and, also</w:t>
      </w:r>
      <w:r w:rsidRPr="00A03BA4">
        <w:rPr>
          <w:rFonts w:ascii="Times" w:hAnsi="Times"/>
          <w:color w:val="000000"/>
        </w:rPr>
        <w:t>, to help pull together prevailing analyses and recommendations. The direction and quality of a discussion is the collective responsibility of the class.</w:t>
      </w:r>
      <w:r w:rsidR="00906A63">
        <w:rPr>
          <w:rFonts w:ascii="Times" w:hAnsi="Times"/>
          <w:color w:val="000000"/>
        </w:rPr>
        <w:t xml:space="preserve">   In some classes, we will have guest speakers to provide their firsthand perspectives on crisis they have faced and managed.</w:t>
      </w:r>
    </w:p>
    <w:p w14:paraId="53B8FA1D" w14:textId="77777777" w:rsidR="00906A63" w:rsidRPr="00A03BA4" w:rsidRDefault="00906A63" w:rsidP="00CA52DC">
      <w:pPr>
        <w:pStyle w:val="NoSpacing"/>
        <w:rPr>
          <w:rFonts w:ascii="Times" w:hAnsi="Times"/>
          <w:color w:val="000000"/>
        </w:rPr>
      </w:pPr>
    </w:p>
    <w:p w14:paraId="0F24E4F0" w14:textId="7E0740B6" w:rsidR="00277A7C" w:rsidRDefault="00277A7C" w:rsidP="00CA52DC">
      <w:pPr>
        <w:pStyle w:val="NoSpacing"/>
      </w:pPr>
      <w:r>
        <w:rPr>
          <w:u w:val="single"/>
        </w:rPr>
        <w:t>Written Case Analys</w:t>
      </w:r>
      <w:r w:rsidR="00A03BA4">
        <w:rPr>
          <w:u w:val="single"/>
        </w:rPr>
        <w:t>e</w:t>
      </w:r>
      <w:r>
        <w:rPr>
          <w:u w:val="single"/>
        </w:rPr>
        <w:t>s</w:t>
      </w:r>
    </w:p>
    <w:p w14:paraId="16141462" w14:textId="1D12569D" w:rsidR="00277A7C" w:rsidRPr="00A03BA4" w:rsidRDefault="00443D20" w:rsidP="00CA52DC">
      <w:pPr>
        <w:pStyle w:val="NoSpacing"/>
        <w:rPr>
          <w:u w:val="single"/>
        </w:rPr>
      </w:pPr>
      <w:r>
        <w:t>There will be t</w:t>
      </w:r>
      <w:r w:rsidR="00277A7C">
        <w:t xml:space="preserve">wo written case analyses </w:t>
      </w:r>
      <w:r>
        <w:t xml:space="preserve">that </w:t>
      </w:r>
      <w:r w:rsidR="00277A7C">
        <w:t xml:space="preserve">will </w:t>
      </w:r>
      <w:r w:rsidR="005827F5">
        <w:t>serve as</w:t>
      </w:r>
      <w:r w:rsidR="00277A7C">
        <w:t xml:space="preserve"> graded assignments. You will receive very specific case questions prior to the assignment. These questions will help guide you</w:t>
      </w:r>
      <w:r w:rsidR="005827F5">
        <w:t>r</w:t>
      </w:r>
      <w:r w:rsidR="00277A7C">
        <w:t xml:space="preserve"> assessment of the particular case.</w:t>
      </w:r>
      <w:r w:rsidR="005827F5">
        <w:t xml:space="preserve"> </w:t>
      </w:r>
      <w:r w:rsidR="00596A31">
        <w:t xml:space="preserve">  </w:t>
      </w:r>
    </w:p>
    <w:p w14:paraId="1D00530A" w14:textId="6261750A" w:rsidR="00046CA5" w:rsidRDefault="00046CA5" w:rsidP="00CA52DC">
      <w:pPr>
        <w:pStyle w:val="NoSpacing"/>
      </w:pPr>
    </w:p>
    <w:p w14:paraId="79664490" w14:textId="25392C5C" w:rsidR="00E2048E" w:rsidRDefault="00E2048E" w:rsidP="00CA52DC">
      <w:pPr>
        <w:pStyle w:val="NoSpacing"/>
        <w:rPr>
          <w:u w:val="single"/>
        </w:rPr>
      </w:pPr>
      <w:r w:rsidRPr="00E2048E">
        <w:rPr>
          <w:u w:val="single"/>
        </w:rPr>
        <w:t>Crisis Simulation</w:t>
      </w:r>
      <w:r>
        <w:rPr>
          <w:u w:val="single"/>
        </w:rPr>
        <w:t xml:space="preserve"> &amp; Message House.</w:t>
      </w:r>
    </w:p>
    <w:p w14:paraId="1D679B98" w14:textId="39377FE5" w:rsidR="00E2048E" w:rsidRPr="00E2048E" w:rsidRDefault="00954E89" w:rsidP="00CA52DC">
      <w:pPr>
        <w:pStyle w:val="NoSpacing"/>
      </w:pPr>
      <w:r>
        <w:t xml:space="preserve">Students will </w:t>
      </w:r>
      <w:proofErr w:type="gramStart"/>
      <w:r>
        <w:t>be participate</w:t>
      </w:r>
      <w:proofErr w:type="gramEnd"/>
      <w:r>
        <w:t xml:space="preserve"> in a “real world” crisis communications simulation at the USC Experiential Learning Center (ELC).     You will be assigned a small group (3-</w:t>
      </w:r>
      <w:r w:rsidR="00796412">
        <w:t>4</w:t>
      </w:r>
      <w:r>
        <w:t xml:space="preserve"> members) and asked to prepare and submit a communication “message house” </w:t>
      </w:r>
      <w:r w:rsidR="00796412">
        <w:t xml:space="preserve">(individually and as a group) </w:t>
      </w:r>
      <w:r>
        <w:t>ahead of your crisis simulation.   Your message house will serve as a guide as your team</w:t>
      </w:r>
      <w:r w:rsidR="003745AB">
        <w:t xml:space="preserve">, each playing different executive roles in a company, </w:t>
      </w:r>
      <w:r>
        <w:t>makes a “prepared” media statement and address</w:t>
      </w:r>
      <w:r w:rsidR="003745AB">
        <w:t>es</w:t>
      </w:r>
      <w:r>
        <w:t xml:space="preserve"> real</w:t>
      </w:r>
      <w:r w:rsidR="003745AB">
        <w:t xml:space="preserve"> </w:t>
      </w:r>
      <w:r>
        <w:t>time media questions from other group</w:t>
      </w:r>
      <w:r w:rsidR="003745AB">
        <w:t xml:space="preserve">s.    The simulation will be videotaped and used as a learning &amp; feedback tool for participants.   The quality of your submitted message house and your participation in the simulation will be graded.   </w:t>
      </w:r>
    </w:p>
    <w:p w14:paraId="637D00E1" w14:textId="77777777" w:rsidR="00E2048E" w:rsidRDefault="00E2048E" w:rsidP="00CA52DC">
      <w:pPr>
        <w:pStyle w:val="NoSpacing"/>
      </w:pPr>
    </w:p>
    <w:p w14:paraId="16E38251" w14:textId="577E2D23" w:rsidR="00277A7C" w:rsidRPr="00562B55" w:rsidRDefault="00277A7C" w:rsidP="00CA52DC">
      <w:pPr>
        <w:pStyle w:val="NoSpacing"/>
      </w:pPr>
      <w:r w:rsidRPr="00562B55">
        <w:rPr>
          <w:u w:val="single"/>
        </w:rPr>
        <w:t>Group Project</w:t>
      </w:r>
    </w:p>
    <w:p w14:paraId="16279F2A" w14:textId="6D47F188" w:rsidR="00277A7C" w:rsidRDefault="005827F5" w:rsidP="00CA52DC">
      <w:pPr>
        <w:pStyle w:val="NoSpacing"/>
      </w:pPr>
      <w:r w:rsidRPr="00562B55">
        <w:t>The single largest component of your grade in this course is a group project.</w:t>
      </w:r>
      <w:r w:rsidR="00F369E9">
        <w:t xml:space="preserve"> Groups will be comprised of </w:t>
      </w:r>
      <w:r w:rsidR="00E63795">
        <w:t>3-4</w:t>
      </w:r>
      <w:r w:rsidRPr="00562B55">
        <w:t xml:space="preserve"> members</w:t>
      </w:r>
      <w:r w:rsidR="00D40C83">
        <w:t xml:space="preserve"> and will be </w:t>
      </w:r>
      <w:r w:rsidR="00E63795">
        <w:t>assigned</w:t>
      </w:r>
      <w:r w:rsidRPr="00562B55">
        <w:t xml:space="preserve">. You will focus on a topic of your choice (but approved by me). </w:t>
      </w:r>
      <w:r w:rsidR="00F03354" w:rsidRPr="00562B55">
        <w:t>You may select a well</w:t>
      </w:r>
      <w:r w:rsidR="00737997" w:rsidRPr="00562B55">
        <w:t>-</w:t>
      </w:r>
      <w:r w:rsidR="00F03354" w:rsidRPr="00562B55">
        <w:t>known crisis with ongoing impacts (</w:t>
      </w:r>
      <w:proofErr w:type="gramStart"/>
      <w:r w:rsidR="00F03354" w:rsidRPr="00562B55">
        <w:t>e.g.</w:t>
      </w:r>
      <w:proofErr w:type="gramEnd"/>
      <w:r w:rsidR="00F03354" w:rsidRPr="00562B55">
        <w:t xml:space="preserve"> </w:t>
      </w:r>
      <w:r w:rsidR="00796412">
        <w:t>FTX crypto collapse</w:t>
      </w:r>
      <w:r w:rsidR="00F03354" w:rsidRPr="00562B55">
        <w:t>)</w:t>
      </w:r>
      <w:r w:rsidR="00796412">
        <w:t xml:space="preserve"> </w:t>
      </w:r>
      <w:r w:rsidR="00F03354" w:rsidRPr="00562B55">
        <w:t>or a situation that presents a potential crisis</w:t>
      </w:r>
      <w:r w:rsidR="00443D20">
        <w:t xml:space="preserve"> (AI and Big Data profiling)</w:t>
      </w:r>
      <w:r w:rsidR="00F03354" w:rsidRPr="00562B55">
        <w:t xml:space="preserve">. </w:t>
      </w:r>
      <w:r w:rsidR="00916654" w:rsidRPr="00562B55">
        <w:t>You</w:t>
      </w:r>
      <w:r w:rsidR="00F03354" w:rsidRPr="00562B55">
        <w:t xml:space="preserve"> </w:t>
      </w:r>
      <w:r w:rsidR="00916654" w:rsidRPr="00562B55">
        <w:t xml:space="preserve">must </w:t>
      </w:r>
      <w:r w:rsidR="00F03354" w:rsidRPr="00562B55">
        <w:t>formulate a research question</w:t>
      </w:r>
      <w:r w:rsidR="00916654" w:rsidRPr="00562B55">
        <w:t xml:space="preserve"> that will guide your analysis.  At a minimum, you will </w:t>
      </w:r>
      <w:r w:rsidR="00F03354" w:rsidRPr="00562B55">
        <w:t>conduct extensive research into the topic, apply at least one of the frameworks we have studied</w:t>
      </w:r>
      <w:r w:rsidR="00916654" w:rsidRPr="00562B55">
        <w:t xml:space="preserve"> to analyze the crisis</w:t>
      </w:r>
      <w:r w:rsidR="00F03354" w:rsidRPr="00562B55">
        <w:t xml:space="preserve">, and </w:t>
      </w:r>
      <w:r w:rsidR="00916654" w:rsidRPr="00562B55">
        <w:t xml:space="preserve">provide a detailed answer to your research question (with </w:t>
      </w:r>
      <w:r w:rsidR="00443D20">
        <w:t xml:space="preserve">thoughtful </w:t>
      </w:r>
      <w:r w:rsidR="00916654" w:rsidRPr="00562B55">
        <w:t>evidence-based</w:t>
      </w:r>
      <w:r w:rsidR="00916654">
        <w:t xml:space="preserve"> reasoning to support your conclusions).</w:t>
      </w:r>
    </w:p>
    <w:p w14:paraId="54994AC3" w14:textId="17D60CF5" w:rsidR="00916654" w:rsidRDefault="00916654" w:rsidP="00CA52DC">
      <w:pPr>
        <w:pStyle w:val="NoSpacing"/>
      </w:pPr>
    </w:p>
    <w:p w14:paraId="09BBDEFC" w14:textId="0C888BFE" w:rsidR="00916654" w:rsidRDefault="00916654" w:rsidP="00CA52DC">
      <w:pPr>
        <w:pStyle w:val="NoSpacing"/>
      </w:pPr>
      <w:r>
        <w:t>Examples of topics and research questions include:</w:t>
      </w:r>
    </w:p>
    <w:p w14:paraId="56022836" w14:textId="2BCD8CF0" w:rsidR="00916654" w:rsidRDefault="00916654" w:rsidP="00CA52DC">
      <w:pPr>
        <w:pStyle w:val="NoSpacing"/>
      </w:pPr>
    </w:p>
    <w:p w14:paraId="2310F40F" w14:textId="540B07D0" w:rsidR="00796412" w:rsidRPr="00796412" w:rsidRDefault="00796412" w:rsidP="00CA52DC">
      <w:pPr>
        <w:pStyle w:val="NoSpacing"/>
        <w:rPr>
          <w:rFonts w:ascii="Times" w:hAnsi="Times" w:cs="Times"/>
          <w:color w:val="111111"/>
          <w:shd w:val="clear" w:color="auto" w:fill="FFFFFF"/>
        </w:rPr>
      </w:pPr>
      <w:r>
        <w:rPr>
          <w:rFonts w:ascii="Times" w:hAnsi="Times" w:cs="Times"/>
          <w:b/>
          <w:bCs/>
          <w:color w:val="111111"/>
          <w:shd w:val="clear" w:color="auto" w:fill="FFFFFF"/>
        </w:rPr>
        <w:t>January 6</w:t>
      </w:r>
      <w:r w:rsidRPr="00796412">
        <w:rPr>
          <w:rFonts w:ascii="Times" w:hAnsi="Times" w:cs="Times"/>
          <w:b/>
          <w:bCs/>
          <w:color w:val="111111"/>
          <w:shd w:val="clear" w:color="auto" w:fill="FFFFFF"/>
          <w:vertAlign w:val="superscript"/>
        </w:rPr>
        <w:t>th</w:t>
      </w:r>
      <w:r>
        <w:rPr>
          <w:rFonts w:ascii="Times" w:hAnsi="Times" w:cs="Times"/>
          <w:b/>
          <w:bCs/>
          <w:color w:val="111111"/>
          <w:shd w:val="clear" w:color="auto" w:fill="FFFFFF"/>
        </w:rPr>
        <w:t xml:space="preserve"> Insurrection </w:t>
      </w:r>
      <w:r w:rsidR="00D00CFC">
        <w:rPr>
          <w:rFonts w:ascii="Times" w:hAnsi="Times" w:cs="Times"/>
          <w:b/>
          <w:bCs/>
          <w:color w:val="111111"/>
          <w:shd w:val="clear" w:color="auto" w:fill="FFFFFF"/>
        </w:rPr>
        <w:t>or Afghanistan withdrawal</w:t>
      </w:r>
      <w:proofErr w:type="gramStart"/>
      <w:r>
        <w:rPr>
          <w:rFonts w:ascii="Times" w:hAnsi="Times" w:cs="Times"/>
          <w:color w:val="111111"/>
          <w:shd w:val="clear" w:color="auto" w:fill="FFFFFF"/>
        </w:rPr>
        <w:t>–  while</w:t>
      </w:r>
      <w:proofErr w:type="gramEnd"/>
      <w:r>
        <w:rPr>
          <w:rFonts w:ascii="Times" w:hAnsi="Times" w:cs="Times"/>
          <w:color w:val="111111"/>
          <w:shd w:val="clear" w:color="auto" w:fill="FFFFFF"/>
        </w:rPr>
        <w:t xml:space="preserve"> much has been documented </w:t>
      </w:r>
      <w:r>
        <w:rPr>
          <w:rFonts w:ascii="Times" w:hAnsi="Times" w:cs="Times"/>
          <w:color w:val="111111"/>
          <w:shd w:val="clear" w:color="auto" w:fill="FFFFFF"/>
        </w:rPr>
        <w:lastRenderedPageBreak/>
        <w:t xml:space="preserve">about </w:t>
      </w:r>
      <w:r w:rsidR="00D00CFC">
        <w:rPr>
          <w:rFonts w:ascii="Times" w:hAnsi="Times" w:cs="Times"/>
          <w:color w:val="111111"/>
          <w:shd w:val="clear" w:color="auto" w:fill="FFFFFF"/>
        </w:rPr>
        <w:t>these crisis</w:t>
      </w:r>
      <w:r>
        <w:rPr>
          <w:rFonts w:ascii="Times" w:hAnsi="Times" w:cs="Times"/>
          <w:color w:val="111111"/>
          <w:shd w:val="clear" w:color="auto" w:fill="FFFFFF"/>
        </w:rPr>
        <w:t>,  analysis can focus on the preparation (or lack of preparation),  critical analysis of the actions taken by key stakeholders,  and the go-forward learnings to prevent</w:t>
      </w:r>
      <w:r w:rsidR="00D00CFC">
        <w:rPr>
          <w:rFonts w:ascii="Times" w:hAnsi="Times" w:cs="Times"/>
          <w:color w:val="111111"/>
          <w:shd w:val="clear" w:color="auto" w:fill="FFFFFF"/>
        </w:rPr>
        <w:t xml:space="preserve"> this outcome in the future.</w:t>
      </w:r>
    </w:p>
    <w:p w14:paraId="7ED5C08D" w14:textId="77777777" w:rsidR="00B74026" w:rsidRDefault="00B74026" w:rsidP="00CA52DC">
      <w:pPr>
        <w:pStyle w:val="NoSpacing"/>
        <w:rPr>
          <w:rFonts w:ascii="Times" w:hAnsi="Times" w:cs="Times"/>
          <w:b/>
          <w:bCs/>
          <w:color w:val="111111"/>
          <w:shd w:val="clear" w:color="auto" w:fill="FFFFFF"/>
        </w:rPr>
      </w:pPr>
    </w:p>
    <w:p w14:paraId="07A4AD8E" w14:textId="2635F3C6" w:rsidR="00916654" w:rsidRPr="005D23E3" w:rsidRDefault="00C05A5A" w:rsidP="00CA52DC">
      <w:pPr>
        <w:pStyle w:val="NoSpacing"/>
        <w:rPr>
          <w:rFonts w:ascii="Times" w:hAnsi="Times" w:cs="Times"/>
        </w:rPr>
      </w:pPr>
      <w:r w:rsidRPr="005D23E3">
        <w:rPr>
          <w:rFonts w:ascii="Times" w:hAnsi="Times" w:cs="Times"/>
          <w:b/>
          <w:bCs/>
          <w:color w:val="111111"/>
          <w:shd w:val="clear" w:color="auto" w:fill="FFFFFF"/>
        </w:rPr>
        <w:t>Peloton’s treadmill crisis involving the eventual recall of its Tread+</w:t>
      </w:r>
      <w:r w:rsidRPr="005D23E3">
        <w:rPr>
          <w:rFonts w:ascii="Times" w:hAnsi="Times" w:cs="Times"/>
          <w:color w:val="111111"/>
          <w:shd w:val="clear" w:color="auto" w:fill="FFFFFF"/>
        </w:rPr>
        <w:t xml:space="preserve"> </w:t>
      </w:r>
      <w:proofErr w:type="gramStart"/>
      <w:r w:rsidRPr="005D23E3">
        <w:rPr>
          <w:rFonts w:ascii="Times" w:hAnsi="Times" w:cs="Times"/>
          <w:color w:val="111111"/>
          <w:shd w:val="clear" w:color="auto" w:fill="FFFFFF"/>
        </w:rPr>
        <w:t>--  What</w:t>
      </w:r>
      <w:proofErr w:type="gramEnd"/>
      <w:r w:rsidRPr="005D23E3">
        <w:rPr>
          <w:rFonts w:ascii="Times" w:hAnsi="Times" w:cs="Times"/>
          <w:color w:val="111111"/>
          <w:shd w:val="clear" w:color="auto" w:fill="FFFFFF"/>
        </w:rPr>
        <w:t xml:space="preserve"> led to the product issues of Peloton’s treadmill and their management of reported safety incidents?   What should Peloton</w:t>
      </w:r>
      <w:r w:rsidR="005D23E3">
        <w:rPr>
          <w:rFonts w:ascii="Times" w:hAnsi="Times" w:cs="Times"/>
          <w:color w:val="111111"/>
          <w:shd w:val="clear" w:color="auto" w:fill="FFFFFF"/>
        </w:rPr>
        <w:t xml:space="preserve"> have</w:t>
      </w:r>
      <w:r w:rsidRPr="005D23E3">
        <w:rPr>
          <w:rFonts w:ascii="Times" w:hAnsi="Times" w:cs="Times"/>
          <w:color w:val="111111"/>
          <w:shd w:val="clear" w:color="auto" w:fill="FFFFFF"/>
        </w:rPr>
        <w:t xml:space="preserve"> done differently </w:t>
      </w:r>
      <w:r w:rsidR="005D23E3" w:rsidRPr="005D23E3">
        <w:rPr>
          <w:rFonts w:ascii="Times" w:hAnsi="Times" w:cs="Times"/>
          <w:color w:val="111111"/>
          <w:shd w:val="clear" w:color="auto" w:fill="FFFFFF"/>
        </w:rPr>
        <w:t>in their crisis management &amp; communications</w:t>
      </w:r>
      <w:r w:rsidR="005D23E3">
        <w:rPr>
          <w:rFonts w:ascii="Times" w:hAnsi="Times" w:cs="Times"/>
          <w:color w:val="111111"/>
          <w:shd w:val="clear" w:color="auto" w:fill="FFFFFF"/>
        </w:rPr>
        <w:t>?</w:t>
      </w:r>
    </w:p>
    <w:p w14:paraId="2D055873" w14:textId="77777777" w:rsidR="00B74026" w:rsidRDefault="00B74026" w:rsidP="00CA52DC">
      <w:pPr>
        <w:pStyle w:val="NoSpacing"/>
        <w:rPr>
          <w:b/>
          <w:bCs/>
        </w:rPr>
      </w:pPr>
    </w:p>
    <w:p w14:paraId="2AE1AB7B" w14:textId="75AD3554" w:rsidR="00D00CFC" w:rsidRPr="00D00CFC" w:rsidRDefault="00D00CFC" w:rsidP="00CA52DC">
      <w:pPr>
        <w:pStyle w:val="NoSpacing"/>
      </w:pPr>
      <w:r>
        <w:rPr>
          <w:b/>
          <w:bCs/>
        </w:rPr>
        <w:t xml:space="preserve">23andMe FDA blocking of their core DNA product – </w:t>
      </w:r>
      <w:r>
        <w:t xml:space="preserve">While 23andMe is currently </w:t>
      </w:r>
      <w:r w:rsidR="0088083C">
        <w:t>doing well</w:t>
      </w:r>
      <w:r>
        <w:t>,  the FDA earlier blocked the sale of their core DNA analysis product.   Analysis can include the preparation</w:t>
      </w:r>
      <w:r w:rsidR="00B74026">
        <w:t>s</w:t>
      </w:r>
      <w:r>
        <w:t xml:space="preserve"> of 23</w:t>
      </w:r>
      <w:proofErr w:type="gramStart"/>
      <w:r>
        <w:t>andMe,  the</w:t>
      </w:r>
      <w:proofErr w:type="gramEnd"/>
      <w:r>
        <w:t xml:space="preserve"> </w:t>
      </w:r>
      <w:r w:rsidR="00DA4A69">
        <w:t xml:space="preserve">actions taken by management,  and any go-forward recommendations including </w:t>
      </w:r>
      <w:r w:rsidR="00B74026">
        <w:t xml:space="preserve">future risk mitigation </w:t>
      </w:r>
      <w:r w:rsidR="00DA4A69">
        <w:t>given the</w:t>
      </w:r>
      <w:r w:rsidR="00B74026">
        <w:t xml:space="preserve"> sensitive</w:t>
      </w:r>
      <w:r w:rsidR="00DA4A69">
        <w:t xml:space="preserve"> data they capture</w:t>
      </w:r>
    </w:p>
    <w:p w14:paraId="5B410746" w14:textId="77777777" w:rsidR="00B74026" w:rsidRDefault="00B74026" w:rsidP="00CA52DC">
      <w:pPr>
        <w:pStyle w:val="NoSpacing"/>
        <w:rPr>
          <w:b/>
          <w:bCs/>
        </w:rPr>
      </w:pPr>
    </w:p>
    <w:p w14:paraId="1AF6206B" w14:textId="411EF245" w:rsidR="00916654" w:rsidRDefault="00916654" w:rsidP="00CA52DC">
      <w:pPr>
        <w:pStyle w:val="NoSpacing"/>
      </w:pPr>
      <w:r w:rsidRPr="005D23E3">
        <w:rPr>
          <w:b/>
          <w:bCs/>
        </w:rPr>
        <w:t>Equifax Data Breach</w:t>
      </w:r>
      <w:r>
        <w:t xml:space="preserve"> – How did the Equifax data breach occur? </w:t>
      </w:r>
      <w:r w:rsidR="00562B55">
        <w:t xml:space="preserve">What could Equifax have done to avoid the crisis? What should Equifax do to avoid similar events in the future? </w:t>
      </w:r>
      <w:r w:rsidR="00C05A5A">
        <w:t xml:space="preserve"> </w:t>
      </w:r>
    </w:p>
    <w:p w14:paraId="3D4C375D" w14:textId="77777777" w:rsidR="00134804" w:rsidRDefault="00134804" w:rsidP="00CA52DC">
      <w:pPr>
        <w:pStyle w:val="NoSpacing"/>
      </w:pPr>
    </w:p>
    <w:p w14:paraId="0A4A8F13" w14:textId="1D339618" w:rsidR="00277A7C" w:rsidRDefault="00134804" w:rsidP="00134804">
      <w:pPr>
        <w:pStyle w:val="NoSpacing"/>
        <w:rPr>
          <w:rFonts w:ascii="Arial" w:hAnsi="Arial" w:cs="Arial"/>
          <w:color w:val="4D5156"/>
          <w:sz w:val="21"/>
          <w:szCs w:val="21"/>
          <w:shd w:val="clear" w:color="auto" w:fill="FFFFFF"/>
        </w:rPr>
      </w:pPr>
      <w:r w:rsidRPr="005D23E3">
        <w:rPr>
          <w:b/>
          <w:bCs/>
        </w:rPr>
        <w:t>The Volkswagen emissions scandal</w:t>
      </w:r>
      <w:r>
        <w:t xml:space="preserve"> </w:t>
      </w:r>
      <w:proofErr w:type="gramStart"/>
      <w:r>
        <w:t>--  How</w:t>
      </w:r>
      <w:proofErr w:type="gramEnd"/>
      <w:r>
        <w:t xml:space="preserve"> did this emissions scandal occur and what could have been done to prevent it?   Evaluate Volkswagen’s handling and response to the crisis.  </w:t>
      </w:r>
    </w:p>
    <w:p w14:paraId="0B66BA9B" w14:textId="77777777" w:rsidR="00134804" w:rsidRDefault="00134804" w:rsidP="00134804">
      <w:pPr>
        <w:pStyle w:val="NoSpacing"/>
      </w:pPr>
    </w:p>
    <w:p w14:paraId="06D03AC2" w14:textId="09C6586D" w:rsidR="00277A7C" w:rsidRDefault="00562B55" w:rsidP="00CA52DC">
      <w:pPr>
        <w:pStyle w:val="NoSpacing"/>
      </w:pPr>
      <w:r>
        <w:rPr>
          <w:i/>
        </w:rPr>
        <w:t>Group Project Deliverables</w:t>
      </w:r>
    </w:p>
    <w:p w14:paraId="193B093E" w14:textId="08DE597B" w:rsidR="00562B55" w:rsidRDefault="00562B55" w:rsidP="00CA52DC">
      <w:pPr>
        <w:pStyle w:val="NoSpacing"/>
      </w:pPr>
    </w:p>
    <w:p w14:paraId="551B81E0" w14:textId="2AB31925" w:rsidR="00562B55" w:rsidRDefault="00562B55" w:rsidP="00CA52DC">
      <w:pPr>
        <w:pStyle w:val="NoSpacing"/>
      </w:pPr>
      <w:r w:rsidRPr="00562B55">
        <w:rPr>
          <w:u w:val="single"/>
        </w:rPr>
        <w:t>Research Paper</w:t>
      </w:r>
      <w:r>
        <w:t xml:space="preserve"> – a </w:t>
      </w:r>
      <w:proofErr w:type="gramStart"/>
      <w:r>
        <w:t>15-20 page</w:t>
      </w:r>
      <w:proofErr w:type="gramEnd"/>
      <w:r>
        <w:t xml:space="preserve"> document that examines the crisis or incident; analyzes the causes of the crisis; evaluates the company’s crisis response; provides a clear, evidence-based position to your research question.</w:t>
      </w:r>
    </w:p>
    <w:p w14:paraId="33D873D6" w14:textId="11E0B8F4" w:rsidR="00562B55" w:rsidRDefault="00562B55" w:rsidP="00CA52DC">
      <w:pPr>
        <w:pStyle w:val="NoSpacing"/>
      </w:pPr>
    </w:p>
    <w:p w14:paraId="2926CC90" w14:textId="37D6A9C0" w:rsidR="002B056D" w:rsidRDefault="00562B55" w:rsidP="00CA52DC">
      <w:pPr>
        <w:pStyle w:val="NoSpacing"/>
      </w:pPr>
      <w:r w:rsidRPr="00562B55">
        <w:rPr>
          <w:u w:val="single"/>
        </w:rPr>
        <w:t>Presentation</w:t>
      </w:r>
      <w:r>
        <w:t xml:space="preserve"> – each group </w:t>
      </w:r>
      <w:r w:rsidR="00BD536F">
        <w:t>will make a presentation of its</w:t>
      </w:r>
      <w:r>
        <w:t xml:space="preserve"> research case to the entire class. You will turn in your Power Point slide deck as well as your research paper.</w:t>
      </w:r>
    </w:p>
    <w:p w14:paraId="32B28F48" w14:textId="4CF7CA0C" w:rsidR="00A9115C" w:rsidRDefault="00A9115C" w:rsidP="00CA52DC">
      <w:pPr>
        <w:pStyle w:val="NoSpacing"/>
      </w:pPr>
    </w:p>
    <w:p w14:paraId="590F03C7" w14:textId="271C17CF" w:rsidR="00A9115C" w:rsidRDefault="00A9115C" w:rsidP="00CA52DC">
      <w:pPr>
        <w:pStyle w:val="NoSpacing"/>
      </w:pPr>
      <w:r w:rsidRPr="00C26EAF">
        <w:rPr>
          <w:b/>
          <w:bCs/>
          <w:u w:val="single"/>
        </w:rPr>
        <w:t>Peer Feedback</w:t>
      </w:r>
      <w:r>
        <w:t xml:space="preserve">:     Each </w:t>
      </w:r>
      <w:r w:rsidR="00C26EAF">
        <w:t xml:space="preserve">student </w:t>
      </w:r>
      <w:r>
        <w:t>will provide feedback on each group presentation via an anonymous survey.</w:t>
      </w:r>
      <w:r w:rsidR="00C26EAF">
        <w:t xml:space="preserve">   </w:t>
      </w:r>
      <w:proofErr w:type="gramStart"/>
      <w:r w:rsidR="00C26EAF">
        <w:t>Additionally,  each</w:t>
      </w:r>
      <w:proofErr w:type="gramEnd"/>
      <w:r w:rsidR="00C26EAF">
        <w:t xml:space="preserve"> group will be provided a survey to gauge each member’s engagement and contribution to the final paper and presentation.     This feedback will</w:t>
      </w:r>
      <w:r w:rsidR="00D10E60">
        <w:t xml:space="preserve"> inform </w:t>
      </w:r>
      <w:r w:rsidR="00C26EAF">
        <w:t>student’s final project score.</w:t>
      </w:r>
    </w:p>
    <w:p w14:paraId="44792C12" w14:textId="77777777" w:rsidR="00A9115C" w:rsidRPr="0068200E" w:rsidRDefault="00A9115C" w:rsidP="00CA52DC">
      <w:pPr>
        <w:pStyle w:val="NoSpacing"/>
      </w:pPr>
    </w:p>
    <w:p w14:paraId="4DBD70BF" w14:textId="53876CA3" w:rsidR="00CC1A7E" w:rsidRDefault="00CC1A7E" w:rsidP="00CA52DC">
      <w:pPr>
        <w:pStyle w:val="NoSpacing"/>
        <w:rPr>
          <w:b/>
        </w:rPr>
      </w:pPr>
      <w:r w:rsidRPr="00BD536F">
        <w:rPr>
          <w:b/>
        </w:rPr>
        <w:t xml:space="preserve">ADDITIONAL COURSE </w:t>
      </w:r>
      <w:r w:rsidR="00277A7C" w:rsidRPr="00BD536F">
        <w:rPr>
          <w:b/>
        </w:rPr>
        <w:t>GUIDELINES</w:t>
      </w:r>
    </w:p>
    <w:p w14:paraId="0D5F7858" w14:textId="77777777" w:rsidR="00BD536F" w:rsidRPr="00BD536F" w:rsidRDefault="00BD536F" w:rsidP="00CA52DC">
      <w:pPr>
        <w:pStyle w:val="NoSpacing"/>
        <w:rPr>
          <w:b/>
        </w:rPr>
      </w:pPr>
    </w:p>
    <w:p w14:paraId="779B288C" w14:textId="77777777" w:rsidR="00CC1A7E" w:rsidRPr="000009C2" w:rsidRDefault="00CC1A7E" w:rsidP="00CA52DC">
      <w:pPr>
        <w:pStyle w:val="NoSpacing"/>
        <w:rPr>
          <w:u w:val="single"/>
        </w:rPr>
      </w:pPr>
      <w:r w:rsidRPr="000009C2">
        <w:rPr>
          <w:u w:val="single"/>
        </w:rPr>
        <w:t>Blackboard</w:t>
      </w:r>
    </w:p>
    <w:p w14:paraId="798C67C7" w14:textId="7F97A9FB" w:rsidR="00CC1A7E" w:rsidRDefault="00BD536F" w:rsidP="00CA52DC">
      <w:pPr>
        <w:pStyle w:val="NoSpacing"/>
      </w:pPr>
      <w:r>
        <w:t>BB i</w:t>
      </w:r>
      <w:r w:rsidR="00CC1A7E" w:rsidRPr="00A33D00">
        <w:t>s</w:t>
      </w:r>
      <w:r w:rsidR="00596A31">
        <w:t xml:space="preserve"> the</w:t>
      </w:r>
      <w:r w:rsidR="00CC1A7E" w:rsidRPr="00A33D00">
        <w:t xml:space="preserve"> primary method of communicating with you. In addition to course materials, I will post any</w:t>
      </w:r>
      <w:r w:rsidR="000009C2">
        <w:t xml:space="preserve"> </w:t>
      </w:r>
      <w:r w:rsidR="00CC1A7E" w:rsidRPr="00A33D00">
        <w:t>syllabus updates and information about class sessions, including preparation requirements</w:t>
      </w:r>
      <w:r w:rsidR="00277A7C">
        <w:t xml:space="preserve">. </w:t>
      </w:r>
      <w:r w:rsidR="00CC1A7E" w:rsidRPr="00A33D00">
        <w:t>E-mails sent to the class origina</w:t>
      </w:r>
      <w:r>
        <w:t xml:space="preserve">te from the Blackboard system. </w:t>
      </w:r>
      <w:r w:rsidR="00CC1A7E" w:rsidRPr="00A33D00">
        <w:t>You should check BB daily for any new information posted relevant to upcoming sessions.</w:t>
      </w:r>
    </w:p>
    <w:p w14:paraId="393D7220" w14:textId="77777777" w:rsidR="00BD536F" w:rsidRPr="00A33D00" w:rsidRDefault="00BD536F" w:rsidP="00CA52DC">
      <w:pPr>
        <w:pStyle w:val="NoSpacing"/>
      </w:pPr>
    </w:p>
    <w:p w14:paraId="4167ADD2" w14:textId="5FCBF056" w:rsidR="00CC1A7E" w:rsidRDefault="000009C2" w:rsidP="00CA52DC">
      <w:pPr>
        <w:pStyle w:val="NoSpacing"/>
      </w:pPr>
      <w:r>
        <w:t>Please be sure</w:t>
      </w:r>
      <w:r w:rsidR="00CC1A7E" w:rsidRPr="00A33D00">
        <w:t xml:space="preserve"> your e-mail address and account settings in Blackboard are correct </w:t>
      </w:r>
      <w:r>
        <w:t xml:space="preserve">and </w:t>
      </w:r>
      <w:r w:rsidR="00CC1A7E" w:rsidRPr="00A33D00">
        <w:t>that your BB account settings forward your messages to your preferred internet provider (IP) account such as your USC e-mail address, AOL, G-Mail, Hotmail, etc.</w:t>
      </w:r>
    </w:p>
    <w:p w14:paraId="2DCFEE48" w14:textId="77777777" w:rsidR="00BD536F" w:rsidRPr="00A33D00" w:rsidRDefault="00BD536F" w:rsidP="00CA52DC">
      <w:pPr>
        <w:pStyle w:val="NoSpacing"/>
      </w:pPr>
    </w:p>
    <w:p w14:paraId="072921D7" w14:textId="52AF8EDC" w:rsidR="00BD536F" w:rsidRDefault="00CC1A7E" w:rsidP="00CA52DC">
      <w:pPr>
        <w:pStyle w:val="NoSpacing"/>
        <w:rPr>
          <w:rStyle w:val="Hyperlink"/>
        </w:rPr>
      </w:pPr>
      <w:r w:rsidRPr="00A33D00">
        <w:t xml:space="preserve">You can access BB by going through the “My Marshall” portal  </w:t>
      </w:r>
      <w:hyperlink r:id="rId12">
        <w:r w:rsidRPr="00A33D00">
          <w:rPr>
            <w:rStyle w:val="Hyperlink"/>
          </w:rPr>
          <w:t>http://mymarshall.usc.edu</w:t>
        </w:r>
      </w:hyperlink>
      <w:r w:rsidRPr="00A33D00">
        <w:t xml:space="preserve">. You </w:t>
      </w:r>
      <w:r w:rsidRPr="00A33D00">
        <w:lastRenderedPageBreak/>
        <w:t xml:space="preserve">will need your UNIX password. If you have any questions or need assistance with the Blackboard Course Pages, please contact the Marshall </w:t>
      </w:r>
      <w:proofErr w:type="spellStart"/>
      <w:r w:rsidRPr="00A33D00">
        <w:t>HelpDesk</w:t>
      </w:r>
      <w:proofErr w:type="spellEnd"/>
      <w:r w:rsidRPr="00A33D00">
        <w:t xml:space="preserve"> at 213-740-3000 </w:t>
      </w:r>
      <w:r w:rsidR="000009C2">
        <w:t xml:space="preserve">or </w:t>
      </w:r>
      <w:hyperlink r:id="rId13" w:history="1">
        <w:r w:rsidR="000009C2" w:rsidRPr="00CB6F00">
          <w:rPr>
            <w:rStyle w:val="Hyperlink"/>
          </w:rPr>
          <w:t>HelpDesk@marshall.usc.edu</w:t>
        </w:r>
      </w:hyperlink>
    </w:p>
    <w:p w14:paraId="3408685D" w14:textId="77777777" w:rsidR="002C0409" w:rsidRPr="00D40C83" w:rsidRDefault="002C0409" w:rsidP="00CA52DC">
      <w:pPr>
        <w:pStyle w:val="NoSpacing"/>
        <w:rPr>
          <w:color w:val="0563C1" w:themeColor="hyperlink"/>
          <w:u w:val="single"/>
        </w:rPr>
      </w:pPr>
    </w:p>
    <w:p w14:paraId="0FAF9E15" w14:textId="77777777" w:rsidR="00CC1A7E" w:rsidRPr="000009C2" w:rsidRDefault="00CC1A7E" w:rsidP="00CA52DC">
      <w:pPr>
        <w:pStyle w:val="NoSpacing"/>
        <w:rPr>
          <w:u w:val="single"/>
        </w:rPr>
      </w:pPr>
      <w:r w:rsidRPr="000009C2">
        <w:rPr>
          <w:u w:val="single"/>
        </w:rPr>
        <w:t>Technology policy</w:t>
      </w:r>
    </w:p>
    <w:p w14:paraId="4B074157" w14:textId="3CF05A0E" w:rsidR="00CC1A7E" w:rsidRDefault="000009C2" w:rsidP="00CA52DC">
      <w:pPr>
        <w:pStyle w:val="NoSpacing"/>
      </w:pPr>
      <w:r>
        <w:t xml:space="preserve">Please </w:t>
      </w:r>
      <w:r w:rsidR="00886F10">
        <w:t>do not use</w:t>
      </w:r>
      <w:r w:rsidR="00CC1A7E" w:rsidRPr="000009C2">
        <w:t xml:space="preserve"> personal communication devices, such as cell phones</w:t>
      </w:r>
      <w:r w:rsidR="00BD536F">
        <w:t>,</w:t>
      </w:r>
      <w:r w:rsidR="00CC1A7E" w:rsidRPr="000009C2">
        <w:t xml:space="preserve"> during </w:t>
      </w:r>
      <w:r>
        <w:t>class</w:t>
      </w:r>
      <w:r w:rsidR="00CC1A7E" w:rsidRPr="000009C2">
        <w:t xml:space="preserve">. </w:t>
      </w:r>
      <w:r>
        <w:t xml:space="preserve">Cell phones should be turned “off” or placed on “vibrate”. </w:t>
      </w:r>
      <w:r w:rsidR="00596A31">
        <w:t xml:space="preserve"> Personal v</w:t>
      </w:r>
      <w:r w:rsidR="00CC1A7E" w:rsidRPr="000009C2">
        <w:t>ideotaping faculty lectures is not permitted due to copyright</w:t>
      </w:r>
      <w:r>
        <w:t xml:space="preserve"> </w:t>
      </w:r>
      <w:r w:rsidR="00CC1A7E" w:rsidRPr="000009C2">
        <w:t>infringement regulations</w:t>
      </w:r>
      <w:r w:rsidR="00596A31">
        <w:t xml:space="preserve"> although our goal is to have recordings of our sessions </w:t>
      </w:r>
      <w:proofErr w:type="gramStart"/>
      <w:r w:rsidR="00596A31">
        <w:t xml:space="preserve">available </w:t>
      </w:r>
      <w:r w:rsidR="00CC1A7E" w:rsidRPr="000009C2">
        <w:t xml:space="preserve"> Use</w:t>
      </w:r>
      <w:proofErr w:type="gramEnd"/>
      <w:r w:rsidR="00CC1A7E" w:rsidRPr="000009C2">
        <w:t xml:space="preserve"> of any recorded or distributed material is reserved exclusively for the USC students registered in this class.</w:t>
      </w:r>
    </w:p>
    <w:p w14:paraId="09816552" w14:textId="77777777" w:rsidR="00BD536F" w:rsidRPr="00A33D00" w:rsidRDefault="00BD536F" w:rsidP="00CA52DC">
      <w:pPr>
        <w:pStyle w:val="NoSpacing"/>
      </w:pPr>
    </w:p>
    <w:p w14:paraId="70627BA5" w14:textId="77777777" w:rsidR="00CC1A7E" w:rsidRPr="000009C2" w:rsidRDefault="00CC1A7E" w:rsidP="00CA52DC">
      <w:pPr>
        <w:pStyle w:val="NoSpacing"/>
        <w:rPr>
          <w:u w:val="single"/>
        </w:rPr>
      </w:pPr>
      <w:r w:rsidRPr="000009C2">
        <w:rPr>
          <w:u w:val="single"/>
        </w:rPr>
        <w:t xml:space="preserve">No Recording and Copyright Notice </w:t>
      </w:r>
    </w:p>
    <w:p w14:paraId="5F5A8097" w14:textId="365A7D95" w:rsidR="00CC1A7E" w:rsidRDefault="00CC1A7E" w:rsidP="00CA52DC">
      <w:pPr>
        <w:pStyle w:val="NoSpacing"/>
      </w:pPr>
      <w:r w:rsidRPr="00A33D00">
        <w:t>It is a violation of USC’s Academic Integrity Policies to share course materials with others without permission. No student may record any lecture, class discussion or meeting without prior express written permission. The word “record” or the act of recording includes, but is not limited to, any and all means by which sound or visual images can be stored, duplicated or retransmitted whether by an electro- mechanical, analog, digital, wire, electronic or other device or any other means of signal encoding.  I reserve all rights, including copyright, to my lectures, course syllabi and related materials, including summaries, PowerPoints, prior exams, answer keys, and all supplementary course materials available to the students enrolled in my class whether posted on B</w:t>
      </w:r>
      <w:r w:rsidR="000009C2">
        <w:t>B</w:t>
      </w:r>
      <w:r w:rsidR="00BD536F">
        <w:t xml:space="preserve"> or otherwise. </w:t>
      </w:r>
      <w:r w:rsidRPr="00A33D00">
        <w:t>They may not be reproduced, distributed, copied, or disseminated in any media or in any form, including but not limited to all course note-sharing</w:t>
      </w:r>
      <w:r w:rsidR="000009C2">
        <w:t xml:space="preserve"> </w:t>
      </w:r>
      <w:r w:rsidRPr="00A33D00">
        <w:t>websites. Exceptions are made for students who have made prior arrangements with DSP and me.</w:t>
      </w:r>
    </w:p>
    <w:p w14:paraId="48909FA9" w14:textId="77777777" w:rsidR="00BD536F" w:rsidRPr="00A33D00" w:rsidRDefault="00BD536F" w:rsidP="00CA52DC">
      <w:pPr>
        <w:pStyle w:val="NoSpacing"/>
      </w:pPr>
    </w:p>
    <w:p w14:paraId="2E0405EF" w14:textId="77777777" w:rsidR="00CC1A7E" w:rsidRPr="000009C2" w:rsidRDefault="00CC1A7E" w:rsidP="00CA52DC">
      <w:pPr>
        <w:pStyle w:val="NoSpacing"/>
        <w:rPr>
          <w:u w:val="single"/>
        </w:rPr>
      </w:pPr>
      <w:r w:rsidRPr="000009C2">
        <w:rPr>
          <w:u w:val="single"/>
        </w:rPr>
        <w:t>Retention of Graded Coursework</w:t>
      </w:r>
    </w:p>
    <w:p w14:paraId="18BD5CF5" w14:textId="2E71A099" w:rsidR="00837433" w:rsidRDefault="00CC1A7E" w:rsidP="00AF4963">
      <w:pPr>
        <w:pStyle w:val="NoSpacing"/>
      </w:pPr>
      <w:r w:rsidRPr="00A33D00">
        <w:t>Final projects and any other graded work which affected the course grade will be retained for one year after the</w:t>
      </w:r>
      <w:r w:rsidR="000009C2">
        <w:t xml:space="preserve"> </w:t>
      </w:r>
      <w:r w:rsidRPr="00A33D00">
        <w:t xml:space="preserve">end of the course if the graded work has not been returned to the student. </w:t>
      </w:r>
    </w:p>
    <w:p w14:paraId="61C2B0B0" w14:textId="16A7F001" w:rsidR="002C0409" w:rsidRDefault="002C0409" w:rsidP="00CA52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C0409" w:rsidRPr="002C0409" w14:paraId="240F8332" w14:textId="77777777" w:rsidTr="00A11F24">
        <w:tc>
          <w:tcPr>
            <w:tcW w:w="9576" w:type="dxa"/>
          </w:tcPr>
          <w:p w14:paraId="631AAE26" w14:textId="77777777" w:rsidR="00DD7083" w:rsidRPr="00DD7083" w:rsidRDefault="00DD7083" w:rsidP="00DD7083">
            <w:pPr>
              <w:widowControl/>
              <w:spacing w:before="100" w:beforeAutospacing="1" w:after="100" w:afterAutospacing="1" w:line="240" w:lineRule="auto"/>
              <w:rPr>
                <w:rFonts w:eastAsia="Times New Roman"/>
                <w:color w:val="000000"/>
                <w:sz w:val="27"/>
                <w:szCs w:val="27"/>
              </w:rPr>
            </w:pPr>
            <w:r w:rsidRPr="00DD7083">
              <w:rPr>
                <w:rFonts w:eastAsia="Times New Roman"/>
                <w:color w:val="000000"/>
                <w:sz w:val="27"/>
                <w:szCs w:val="27"/>
              </w:rPr>
              <w:t>OPEN EXPRESSION AND RESPECT FOR ALL</w:t>
            </w:r>
          </w:p>
          <w:p w14:paraId="07D272C3" w14:textId="7B3A55AC" w:rsidR="00DD7083" w:rsidRPr="00DD7083" w:rsidRDefault="00DD7083" w:rsidP="00DD7083">
            <w:pPr>
              <w:widowControl/>
              <w:spacing w:before="100" w:beforeAutospacing="1" w:after="100" w:afterAutospacing="1" w:line="240" w:lineRule="auto"/>
              <w:rPr>
                <w:rFonts w:eastAsia="Times New Roman"/>
                <w:color w:val="000000"/>
                <w:sz w:val="27"/>
                <w:szCs w:val="27"/>
              </w:rPr>
            </w:pPr>
            <w:r w:rsidRPr="00DD7083">
              <w:rPr>
                <w:rFonts w:eastAsia="Times New Roman"/>
                <w:color w:val="000000"/>
                <w:sz w:val="27"/>
                <w:szCs w:val="27"/>
              </w:rPr>
              <w:t>An important goal of the educational experience at USC Marshall is to be exposed to and discuss diverse, thought-provoking, and sometimes controversial ideas that challenge one’s beliefs. In this course we will support the values articulated in the USC Marshall “</w:t>
            </w:r>
            <w:hyperlink r:id="rId14" w:history="1">
              <w:r w:rsidRPr="00DD7083">
                <w:rPr>
                  <w:rStyle w:val="Hyperlink"/>
                  <w:rFonts w:eastAsia="Times New Roman"/>
                  <w:sz w:val="27"/>
                  <w:szCs w:val="27"/>
                </w:rPr>
                <w:t>Open Expression Statement</w:t>
              </w:r>
            </w:hyperlink>
            <w:r w:rsidRPr="00DD7083">
              <w:rPr>
                <w:rFonts w:eastAsia="Times New Roman"/>
                <w:color w:val="000000"/>
                <w:sz w:val="27"/>
                <w:szCs w:val="27"/>
              </w:rPr>
              <w:t>.”</w:t>
            </w:r>
          </w:p>
          <w:p w14:paraId="2F894FF3" w14:textId="77777777" w:rsidR="00DD7083" w:rsidRPr="00DD7083" w:rsidRDefault="00DD7083" w:rsidP="00DD7083">
            <w:pPr>
              <w:widowControl/>
              <w:spacing w:before="100" w:beforeAutospacing="1" w:after="100" w:afterAutospacing="1" w:line="240" w:lineRule="auto"/>
              <w:rPr>
                <w:rFonts w:eastAsia="Times New Roman"/>
                <w:color w:val="000000"/>
                <w:sz w:val="27"/>
                <w:szCs w:val="27"/>
              </w:rPr>
            </w:pPr>
            <w:r w:rsidRPr="00DD7083">
              <w:rPr>
                <w:rFonts w:eastAsia="Times New Roman"/>
                <w:color w:val="000000"/>
                <w:sz w:val="27"/>
                <w:szCs w:val="27"/>
              </w:rPr>
              <w:t>STATEMENT ON ACADEMIC CONDUCT AND SUPPORT SYSTEMS</w:t>
            </w:r>
          </w:p>
          <w:p w14:paraId="41CCDE17" w14:textId="77777777" w:rsidR="00DD7083" w:rsidRPr="00DD7083" w:rsidRDefault="00DD7083" w:rsidP="00DD7083">
            <w:pPr>
              <w:widowControl/>
              <w:spacing w:before="100" w:beforeAutospacing="1" w:after="100" w:afterAutospacing="1" w:line="240" w:lineRule="auto"/>
              <w:rPr>
                <w:rFonts w:eastAsia="Times New Roman"/>
                <w:color w:val="000000"/>
                <w:sz w:val="27"/>
                <w:szCs w:val="27"/>
              </w:rPr>
            </w:pPr>
            <w:r w:rsidRPr="00DD7083">
              <w:rPr>
                <w:rFonts w:eastAsia="Times New Roman"/>
                <w:color w:val="000000"/>
                <w:sz w:val="27"/>
                <w:szCs w:val="27"/>
              </w:rPr>
              <w:t>Explanation - This section, or an enhanced version, is required by the University. Copy/paste the latest version of the information from https://arr</w:t>
            </w:r>
          </w:p>
          <w:p w14:paraId="32B17264" w14:textId="77777777" w:rsidR="00DD7083" w:rsidRDefault="00DD7083" w:rsidP="002C0409">
            <w:pPr>
              <w:pStyle w:val="NoSpacing"/>
              <w:rPr>
                <w:b/>
              </w:rPr>
            </w:pPr>
          </w:p>
          <w:p w14:paraId="6B05B661" w14:textId="6CE89BE4" w:rsidR="002C0409" w:rsidRPr="002C0409" w:rsidRDefault="002C0409" w:rsidP="002C0409">
            <w:pPr>
              <w:pStyle w:val="NoSpacing"/>
              <w:rPr>
                <w:b/>
              </w:rPr>
            </w:pPr>
            <w:r w:rsidRPr="002C0409">
              <w:rPr>
                <w:b/>
              </w:rPr>
              <w:t>STATEMENT ON ACADEMIC CONDUCT AND SUPPORT SYSTEMS</w:t>
            </w:r>
          </w:p>
          <w:p w14:paraId="5E0C9726" w14:textId="631D02EA" w:rsidR="002C0409" w:rsidRPr="002C0409" w:rsidRDefault="002C0409" w:rsidP="002C0409">
            <w:pPr>
              <w:pStyle w:val="NoSpacing"/>
              <w:rPr>
                <w:b/>
              </w:rPr>
            </w:pPr>
          </w:p>
        </w:tc>
      </w:tr>
    </w:tbl>
    <w:p w14:paraId="0B481A00"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Style w:val="Strong"/>
          <w:rFonts w:ascii="Times" w:hAnsi="Times" w:cs="Times"/>
          <w:color w:val="333333"/>
        </w:rPr>
        <w:t>Academic Conduct:</w:t>
      </w:r>
    </w:p>
    <w:p w14:paraId="4CB53B28" w14:textId="7B04C294"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Style w:val="Strong"/>
          <w:rFonts w:ascii="Times" w:hAnsi="Times" w:cs="Times"/>
          <w:color w:val="333333"/>
        </w:rPr>
        <w:lastRenderedPageBreak/>
        <w:t> </w:t>
      </w:r>
      <w:r w:rsidRPr="0025666F">
        <w:rPr>
          <w:rFonts w:ascii="Times" w:hAnsi="Times" w:cs="Times"/>
          <w:color w:val="333333"/>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5666F">
        <w:rPr>
          <w:rFonts w:ascii="Times" w:hAnsi="Times" w:cs="Times"/>
          <w:color w:val="333333"/>
        </w:rPr>
        <w:t>SCampus</w:t>
      </w:r>
      <w:proofErr w:type="spellEnd"/>
      <w:r w:rsidRPr="0025666F">
        <w:rPr>
          <w:rFonts w:ascii="Times" w:hAnsi="Times" w:cs="Times"/>
          <w:color w:val="333333"/>
        </w:rPr>
        <w:t xml:space="preserve"> in Part B, Section 11, “Behavior Violating University Standards” </w:t>
      </w:r>
      <w:hyperlink r:id="rId15" w:history="1">
        <w:r w:rsidRPr="0025666F">
          <w:rPr>
            <w:rStyle w:val="Hyperlink"/>
            <w:rFonts w:ascii="Times" w:hAnsi="Times" w:cs="Times"/>
            <w:color w:val="990000"/>
          </w:rPr>
          <w:t>policy.usc.edu/</w:t>
        </w:r>
        <w:proofErr w:type="spellStart"/>
        <w:r w:rsidRPr="0025666F">
          <w:rPr>
            <w:rStyle w:val="Hyperlink"/>
            <w:rFonts w:ascii="Times" w:hAnsi="Times" w:cs="Times"/>
            <w:color w:val="990000"/>
          </w:rPr>
          <w:t>scampus</w:t>
        </w:r>
        <w:proofErr w:type="spellEnd"/>
        <w:r w:rsidRPr="0025666F">
          <w:rPr>
            <w:rStyle w:val="Hyperlink"/>
            <w:rFonts w:ascii="Times" w:hAnsi="Times" w:cs="Times"/>
            <w:color w:val="990000"/>
          </w:rPr>
          <w:t>-part-b</w:t>
        </w:r>
      </w:hyperlink>
      <w:r w:rsidRPr="0025666F">
        <w:rPr>
          <w:rFonts w:ascii="Times" w:hAnsi="Times" w:cs="Times"/>
          <w:color w:val="333333"/>
        </w:rPr>
        <w:t xml:space="preserve">. Other forms of academic dishonesty are equally unacceptable. See additional information in </w:t>
      </w:r>
      <w:proofErr w:type="spellStart"/>
      <w:r w:rsidRPr="0025666F">
        <w:rPr>
          <w:rFonts w:ascii="Times" w:hAnsi="Times" w:cs="Times"/>
          <w:color w:val="333333"/>
        </w:rPr>
        <w:t>SCampus</w:t>
      </w:r>
      <w:proofErr w:type="spellEnd"/>
      <w:r w:rsidRPr="0025666F">
        <w:rPr>
          <w:rFonts w:ascii="Times" w:hAnsi="Times" w:cs="Times"/>
          <w:color w:val="333333"/>
        </w:rPr>
        <w:t xml:space="preserve"> and university policies on scientific misconduct, </w:t>
      </w:r>
      <w:hyperlink r:id="rId16" w:history="1">
        <w:r w:rsidRPr="0025666F">
          <w:rPr>
            <w:rStyle w:val="Hyperlink"/>
            <w:rFonts w:ascii="Times" w:hAnsi="Times" w:cs="Times"/>
            <w:color w:val="990000"/>
          </w:rPr>
          <w:t>policy.usc.edu/</w:t>
        </w:r>
        <w:proofErr w:type="gramStart"/>
        <w:r w:rsidRPr="0025666F">
          <w:rPr>
            <w:rStyle w:val="Hyperlink"/>
            <w:rFonts w:ascii="Times" w:hAnsi="Times" w:cs="Times"/>
            <w:color w:val="990000"/>
          </w:rPr>
          <w:t>scientific-misconduct</w:t>
        </w:r>
        <w:proofErr w:type="gramEnd"/>
      </w:hyperlink>
      <w:r w:rsidRPr="0025666F">
        <w:rPr>
          <w:rFonts w:ascii="Times" w:hAnsi="Times" w:cs="Times"/>
          <w:color w:val="333333"/>
        </w:rPr>
        <w:t>.</w:t>
      </w:r>
    </w:p>
    <w:p w14:paraId="4B421DA3" w14:textId="37755B18"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Style w:val="Strong"/>
          <w:rFonts w:ascii="Times" w:hAnsi="Times" w:cs="Times"/>
          <w:color w:val="333333"/>
        </w:rPr>
        <w:t>Support Systems:</w:t>
      </w:r>
    </w:p>
    <w:p w14:paraId="0A1393A6" w14:textId="16D9AAAD"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i/>
          <w:iCs/>
          <w:color w:val="333333"/>
        </w:rPr>
        <w:t>Counseling and Mental Health - (213) 740-9355 – 24/7 on call</w:t>
      </w:r>
    </w:p>
    <w:p w14:paraId="2C13FDDB" w14:textId="77777777" w:rsidR="00A11F24" w:rsidRPr="0025666F" w:rsidRDefault="00000000" w:rsidP="00A11F24">
      <w:pPr>
        <w:pStyle w:val="NormalWeb"/>
        <w:shd w:val="clear" w:color="auto" w:fill="FFFFFF"/>
        <w:spacing w:before="192" w:beforeAutospacing="0" w:after="192" w:afterAutospacing="0"/>
        <w:rPr>
          <w:rFonts w:ascii="Times" w:hAnsi="Times" w:cs="Times"/>
          <w:color w:val="333333"/>
        </w:rPr>
      </w:pPr>
      <w:hyperlink r:id="rId17" w:history="1">
        <w:r w:rsidR="00A11F24" w:rsidRPr="0025666F">
          <w:rPr>
            <w:rStyle w:val="Hyperlink"/>
            <w:rFonts w:ascii="Times" w:hAnsi="Times" w:cs="Times"/>
            <w:color w:val="990000"/>
          </w:rPr>
          <w:t>studenthealth.usc.edu/counseling</w:t>
        </w:r>
      </w:hyperlink>
    </w:p>
    <w:p w14:paraId="15FE7707"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Free and confidential mental health treatment for students, including short-term psychotherapy, group counseling, stress fitness workshops, and crisis intervention.</w:t>
      </w:r>
    </w:p>
    <w:p w14:paraId="688E39D1" w14:textId="73F81C8D"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i/>
          <w:iCs/>
          <w:color w:val="333333"/>
        </w:rPr>
        <w:t>National Suicide Prevention Lifeline - 1 (800) 273-8255 – 24/7 on call</w:t>
      </w:r>
    </w:p>
    <w:p w14:paraId="334D021C" w14:textId="77777777" w:rsidR="00A11F24" w:rsidRPr="0025666F" w:rsidRDefault="00000000" w:rsidP="00A11F24">
      <w:pPr>
        <w:pStyle w:val="NormalWeb"/>
        <w:shd w:val="clear" w:color="auto" w:fill="FFFFFF"/>
        <w:spacing w:before="192" w:beforeAutospacing="0" w:after="192" w:afterAutospacing="0"/>
        <w:rPr>
          <w:rFonts w:ascii="Times" w:hAnsi="Times" w:cs="Times"/>
          <w:color w:val="333333"/>
        </w:rPr>
      </w:pPr>
      <w:hyperlink r:id="rId18" w:history="1">
        <w:r w:rsidR="00A11F24" w:rsidRPr="0025666F">
          <w:rPr>
            <w:rStyle w:val="Hyperlink"/>
            <w:rFonts w:ascii="Times" w:hAnsi="Times" w:cs="Times"/>
            <w:color w:val="990000"/>
          </w:rPr>
          <w:t>suicidepreventionlifeline.org</w:t>
        </w:r>
      </w:hyperlink>
    </w:p>
    <w:p w14:paraId="2C56B754"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Free and confidential emotional support to people in suicidal crisis or emotional distress 24 hours a day, 7 days a week.</w:t>
      </w:r>
    </w:p>
    <w:p w14:paraId="137A29AA" w14:textId="26D4957C"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i/>
          <w:iCs/>
          <w:color w:val="333333"/>
        </w:rPr>
        <w:t>Relationship and Sexual Violence Prevention Services (RSVP) - (213) 740-9355(WELL), press “0” after hours – 24/7 on call</w:t>
      </w:r>
    </w:p>
    <w:p w14:paraId="509D09EA" w14:textId="77777777" w:rsidR="00A11F24" w:rsidRPr="0025666F" w:rsidRDefault="00000000" w:rsidP="00A11F24">
      <w:pPr>
        <w:pStyle w:val="NormalWeb"/>
        <w:shd w:val="clear" w:color="auto" w:fill="FFFFFF"/>
        <w:spacing w:before="192" w:beforeAutospacing="0" w:after="192" w:afterAutospacing="0"/>
        <w:rPr>
          <w:rFonts w:ascii="Times" w:hAnsi="Times" w:cs="Times"/>
          <w:color w:val="333333"/>
        </w:rPr>
      </w:pPr>
      <w:hyperlink r:id="rId19" w:history="1">
        <w:r w:rsidR="00A11F24" w:rsidRPr="0025666F">
          <w:rPr>
            <w:rStyle w:val="Hyperlink"/>
            <w:rFonts w:ascii="Times" w:hAnsi="Times" w:cs="Times"/>
            <w:color w:val="990000"/>
          </w:rPr>
          <w:t>studenthealth.usc.edu/</w:t>
        </w:r>
        <w:proofErr w:type="gramStart"/>
        <w:r w:rsidR="00A11F24" w:rsidRPr="0025666F">
          <w:rPr>
            <w:rStyle w:val="Hyperlink"/>
            <w:rFonts w:ascii="Times" w:hAnsi="Times" w:cs="Times"/>
            <w:color w:val="990000"/>
          </w:rPr>
          <w:t>sexual-assault</w:t>
        </w:r>
        <w:proofErr w:type="gramEnd"/>
      </w:hyperlink>
    </w:p>
    <w:p w14:paraId="339247D3"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Free and confidential therapy services, workshops, and training for situations related to gender-based harm.</w:t>
      </w:r>
    </w:p>
    <w:p w14:paraId="08DAB045" w14:textId="07E3D8A2"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i/>
          <w:iCs/>
          <w:color w:val="333333"/>
        </w:rPr>
        <w:t>Office of Equity and Diversity (OED) - (213) 740-5086 | Title IX – (213) 821-8298</w:t>
      </w:r>
    </w:p>
    <w:p w14:paraId="48A8F3B9" w14:textId="77777777" w:rsidR="00A11F24" w:rsidRPr="0025666F" w:rsidRDefault="00000000" w:rsidP="00A11F24">
      <w:pPr>
        <w:pStyle w:val="NormalWeb"/>
        <w:shd w:val="clear" w:color="auto" w:fill="FFFFFF"/>
        <w:spacing w:before="192" w:beforeAutospacing="0" w:after="192" w:afterAutospacing="0"/>
        <w:rPr>
          <w:rFonts w:ascii="Times" w:hAnsi="Times" w:cs="Times"/>
          <w:color w:val="333333"/>
        </w:rPr>
      </w:pPr>
      <w:hyperlink r:id="rId20" w:history="1">
        <w:r w:rsidR="00A11F24" w:rsidRPr="0025666F">
          <w:rPr>
            <w:rStyle w:val="Hyperlink"/>
            <w:rFonts w:ascii="Times" w:hAnsi="Times" w:cs="Times"/>
            <w:color w:val="990000"/>
          </w:rPr>
          <w:t>equity.usc.edu</w:t>
        </w:r>
      </w:hyperlink>
      <w:r w:rsidR="00A11F24" w:rsidRPr="0025666F">
        <w:rPr>
          <w:rFonts w:ascii="Times" w:hAnsi="Times" w:cs="Times"/>
          <w:color w:val="333333"/>
        </w:rPr>
        <w:t>, </w:t>
      </w:r>
      <w:hyperlink r:id="rId21" w:history="1">
        <w:r w:rsidR="00A11F24" w:rsidRPr="0025666F">
          <w:rPr>
            <w:rStyle w:val="Hyperlink"/>
            <w:rFonts w:ascii="Times" w:hAnsi="Times" w:cs="Times"/>
            <w:color w:val="990000"/>
          </w:rPr>
          <w:t>titleix.usc.edu</w:t>
        </w:r>
      </w:hyperlink>
    </w:p>
    <w:p w14:paraId="149AE3F1"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Information about how to get help or help someone affected by harassment or discrimination, rights of protected classes, reporting options, and additional resources for students, faculty, staff, visitors, and applicants.</w:t>
      </w:r>
    </w:p>
    <w:p w14:paraId="15273EF7"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 </w:t>
      </w:r>
    </w:p>
    <w:p w14:paraId="1DA735DE"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i/>
          <w:iCs/>
          <w:color w:val="333333"/>
        </w:rPr>
        <w:t>Reporting Incidents of Bias or Harassment - (213) 740-5086 or (213) 821-8298</w:t>
      </w:r>
    </w:p>
    <w:p w14:paraId="32CA389A" w14:textId="77777777" w:rsidR="00A11F24" w:rsidRPr="0025666F" w:rsidRDefault="00000000" w:rsidP="00A11F24">
      <w:pPr>
        <w:pStyle w:val="NormalWeb"/>
        <w:shd w:val="clear" w:color="auto" w:fill="FFFFFF"/>
        <w:spacing w:before="192" w:beforeAutospacing="0" w:after="192" w:afterAutospacing="0"/>
        <w:rPr>
          <w:rFonts w:ascii="Times" w:hAnsi="Times" w:cs="Times"/>
          <w:color w:val="333333"/>
        </w:rPr>
      </w:pPr>
      <w:hyperlink r:id="rId22" w:history="1">
        <w:r w:rsidR="00A11F24" w:rsidRPr="0025666F">
          <w:rPr>
            <w:rStyle w:val="Hyperlink"/>
            <w:rFonts w:ascii="Times" w:hAnsi="Times" w:cs="Times"/>
            <w:color w:val="990000"/>
          </w:rPr>
          <w:t>usc-advocate.symplicity.com/</w:t>
        </w:r>
        <w:proofErr w:type="spellStart"/>
        <w:r w:rsidR="00A11F24" w:rsidRPr="0025666F">
          <w:rPr>
            <w:rStyle w:val="Hyperlink"/>
            <w:rFonts w:ascii="Times" w:hAnsi="Times" w:cs="Times"/>
            <w:color w:val="990000"/>
          </w:rPr>
          <w:t>care_report</w:t>
        </w:r>
        <w:proofErr w:type="spellEnd"/>
      </w:hyperlink>
    </w:p>
    <w:p w14:paraId="12EA3335"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Avenue to report incidents of bias, hate crimes, and microaggressions to the Office of Equity and Diversity |Title IX for appropriate investigation, supportive measures, and response.</w:t>
      </w:r>
    </w:p>
    <w:p w14:paraId="4F0B27CE" w14:textId="07BB52C4"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i/>
          <w:iCs/>
          <w:color w:val="333333"/>
        </w:rPr>
        <w:t>The Office of Disability Services and Programs - (213) 740-0776</w:t>
      </w:r>
    </w:p>
    <w:p w14:paraId="7A02EE3D" w14:textId="77777777" w:rsidR="00A11F24" w:rsidRPr="0025666F" w:rsidRDefault="00000000" w:rsidP="00A11F24">
      <w:pPr>
        <w:pStyle w:val="NormalWeb"/>
        <w:shd w:val="clear" w:color="auto" w:fill="FFFFFF"/>
        <w:spacing w:before="192" w:beforeAutospacing="0" w:after="192" w:afterAutospacing="0"/>
        <w:rPr>
          <w:rFonts w:ascii="Times" w:hAnsi="Times" w:cs="Times"/>
          <w:color w:val="333333"/>
        </w:rPr>
      </w:pPr>
      <w:hyperlink r:id="rId23" w:history="1">
        <w:r w:rsidR="00A11F24" w:rsidRPr="0025666F">
          <w:rPr>
            <w:rStyle w:val="Hyperlink"/>
            <w:rFonts w:ascii="Times" w:hAnsi="Times" w:cs="Times"/>
            <w:color w:val="990000"/>
          </w:rPr>
          <w:t>dsp.usc.edu</w:t>
        </w:r>
      </w:hyperlink>
    </w:p>
    <w:p w14:paraId="5D7A8348"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lastRenderedPageBreak/>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00B5B5D"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 </w:t>
      </w:r>
    </w:p>
    <w:p w14:paraId="65078149" w14:textId="27A49E9D" w:rsidR="00A11F24" w:rsidRPr="0025666F" w:rsidRDefault="00A11F24" w:rsidP="0025666F">
      <w:pPr>
        <w:pStyle w:val="NormalWeb"/>
        <w:shd w:val="clear" w:color="auto" w:fill="FFFFFF"/>
        <w:spacing w:before="192" w:beforeAutospacing="0" w:after="192" w:afterAutospacing="0"/>
        <w:rPr>
          <w:rFonts w:ascii="Times" w:hAnsi="Times" w:cs="Times"/>
          <w:color w:val="333333"/>
        </w:rPr>
      </w:pPr>
      <w:r w:rsidRPr="0025666F">
        <w:rPr>
          <w:rFonts w:ascii="Times" w:hAnsi="Times" w:cs="Times"/>
          <w:i/>
          <w:iCs/>
          <w:color w:val="333333"/>
        </w:rPr>
        <w:t>USC Campus Support and Intervention - (213) 821-4710</w:t>
      </w:r>
    </w:p>
    <w:p w14:paraId="6BF7BEA9" w14:textId="77777777" w:rsidR="00A11F24" w:rsidRPr="0025666F" w:rsidRDefault="00000000" w:rsidP="00A11F24">
      <w:pPr>
        <w:pStyle w:val="NormalWeb"/>
        <w:shd w:val="clear" w:color="auto" w:fill="FFFFFF"/>
        <w:spacing w:before="192" w:beforeAutospacing="0" w:after="192" w:afterAutospacing="0"/>
        <w:rPr>
          <w:rFonts w:ascii="Times" w:hAnsi="Times" w:cs="Times"/>
          <w:color w:val="333333"/>
        </w:rPr>
      </w:pPr>
      <w:hyperlink r:id="rId24" w:history="1">
        <w:r w:rsidR="00A11F24" w:rsidRPr="0025666F">
          <w:rPr>
            <w:rStyle w:val="Hyperlink"/>
            <w:rFonts w:ascii="Times" w:hAnsi="Times" w:cs="Times"/>
            <w:color w:val="990000"/>
          </w:rPr>
          <w:t>campussupport.usc.edu</w:t>
        </w:r>
      </w:hyperlink>
    </w:p>
    <w:p w14:paraId="1A5A4957"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Assists students and families in resolving complex personal, financial, and academic issues adversely affecting their success as a student.</w:t>
      </w:r>
    </w:p>
    <w:p w14:paraId="1767D879" w14:textId="64891F3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i/>
          <w:iCs/>
          <w:color w:val="333333"/>
        </w:rPr>
        <w:t>Diversity at USC - (213) 740-2101</w:t>
      </w:r>
    </w:p>
    <w:p w14:paraId="05E85B60" w14:textId="77777777" w:rsidR="00A11F24" w:rsidRPr="0025666F" w:rsidRDefault="00000000" w:rsidP="00A11F24">
      <w:pPr>
        <w:pStyle w:val="NormalWeb"/>
        <w:shd w:val="clear" w:color="auto" w:fill="FFFFFF"/>
        <w:spacing w:before="192" w:beforeAutospacing="0" w:after="192" w:afterAutospacing="0"/>
        <w:rPr>
          <w:rFonts w:ascii="Times" w:hAnsi="Times" w:cs="Times"/>
          <w:color w:val="333333"/>
        </w:rPr>
      </w:pPr>
      <w:hyperlink r:id="rId25" w:history="1">
        <w:r w:rsidR="00A11F24" w:rsidRPr="0025666F">
          <w:rPr>
            <w:rStyle w:val="Hyperlink"/>
            <w:rFonts w:ascii="Times" w:hAnsi="Times" w:cs="Times"/>
            <w:color w:val="990000"/>
          </w:rPr>
          <w:t>diversity.usc.edu</w:t>
        </w:r>
      </w:hyperlink>
    </w:p>
    <w:p w14:paraId="3E0614F1"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Information on events, programs and training, the Provost’s Diversity and Inclusion Council, Diversity Liaisons for each academic school, chronology, participation, and various resources for students.</w:t>
      </w:r>
    </w:p>
    <w:p w14:paraId="5C24BC7B" w14:textId="7B7F67DB"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 </w:t>
      </w:r>
      <w:r w:rsidRPr="0025666F">
        <w:rPr>
          <w:rFonts w:ascii="Times" w:hAnsi="Times" w:cs="Times"/>
          <w:i/>
          <w:iCs/>
          <w:color w:val="333333"/>
        </w:rPr>
        <w:t>USC Emergency - UPC: (213) 740-4321, HSC: (323) 442-1000 – 24/7 on call</w:t>
      </w:r>
    </w:p>
    <w:p w14:paraId="085FA9F5" w14:textId="77777777" w:rsidR="00A11F24" w:rsidRPr="0025666F" w:rsidRDefault="00000000" w:rsidP="00A11F24">
      <w:pPr>
        <w:pStyle w:val="NormalWeb"/>
        <w:shd w:val="clear" w:color="auto" w:fill="FFFFFF"/>
        <w:spacing w:before="192" w:beforeAutospacing="0" w:after="192" w:afterAutospacing="0"/>
        <w:rPr>
          <w:rFonts w:ascii="Times" w:hAnsi="Times" w:cs="Times"/>
          <w:color w:val="333333"/>
        </w:rPr>
      </w:pPr>
      <w:hyperlink r:id="rId26" w:history="1">
        <w:r w:rsidR="00A11F24" w:rsidRPr="0025666F">
          <w:rPr>
            <w:rStyle w:val="Hyperlink"/>
            <w:rFonts w:ascii="Times" w:hAnsi="Times" w:cs="Times"/>
            <w:color w:val="990000"/>
          </w:rPr>
          <w:t>dps.usc.edu</w:t>
        </w:r>
      </w:hyperlink>
      <w:r w:rsidR="00A11F24" w:rsidRPr="0025666F">
        <w:rPr>
          <w:rFonts w:ascii="Times" w:hAnsi="Times" w:cs="Times"/>
          <w:color w:val="333333"/>
        </w:rPr>
        <w:t>, </w:t>
      </w:r>
      <w:hyperlink r:id="rId27" w:history="1">
        <w:r w:rsidR="00A11F24" w:rsidRPr="0025666F">
          <w:rPr>
            <w:rStyle w:val="Hyperlink"/>
            <w:rFonts w:ascii="Times" w:hAnsi="Times" w:cs="Times"/>
            <w:color w:val="990000"/>
          </w:rPr>
          <w:t>emergency.usc.edu</w:t>
        </w:r>
      </w:hyperlink>
    </w:p>
    <w:p w14:paraId="5907C55D"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Emergency assistance and avenue to report a crime. Latest updates regarding safety, including ways in which instruction will be continued if an officially declared emergency makes travel to campus infeasible.</w:t>
      </w:r>
    </w:p>
    <w:p w14:paraId="0DC76C36" w14:textId="61C02575"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i/>
          <w:iCs/>
          <w:color w:val="333333"/>
        </w:rPr>
        <w:t> USC Department of Public Safety - UPC: (213) 740-6000, HSC: (323) 442-120 – 24/7 on call</w:t>
      </w:r>
    </w:p>
    <w:p w14:paraId="368F15A1" w14:textId="77777777" w:rsidR="00A11F24" w:rsidRPr="0025666F" w:rsidRDefault="00000000" w:rsidP="00A11F24">
      <w:pPr>
        <w:pStyle w:val="NormalWeb"/>
        <w:shd w:val="clear" w:color="auto" w:fill="FFFFFF"/>
        <w:spacing w:before="192" w:beforeAutospacing="0" w:after="192" w:afterAutospacing="0"/>
        <w:rPr>
          <w:rFonts w:ascii="Times" w:hAnsi="Times" w:cs="Times"/>
          <w:color w:val="333333"/>
        </w:rPr>
      </w:pPr>
      <w:hyperlink r:id="rId28" w:history="1">
        <w:r w:rsidR="00A11F24" w:rsidRPr="0025666F">
          <w:rPr>
            <w:rStyle w:val="Hyperlink"/>
            <w:rFonts w:ascii="Times" w:hAnsi="Times" w:cs="Times"/>
            <w:color w:val="990000"/>
          </w:rPr>
          <w:t>dps.usc.edu</w:t>
        </w:r>
      </w:hyperlink>
    </w:p>
    <w:p w14:paraId="2A3D9C4E"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Non-emergency assistance or information.</w:t>
      </w:r>
    </w:p>
    <w:p w14:paraId="1D1FE668" w14:textId="2369DEBC"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 </w:t>
      </w:r>
      <w:r w:rsidRPr="0025666F">
        <w:rPr>
          <w:rFonts w:ascii="Times" w:hAnsi="Times" w:cs="Times"/>
          <w:i/>
          <w:iCs/>
          <w:color w:val="333333"/>
        </w:rPr>
        <w:t>Office of the Ombuds - (213) 821-9556 (UPC) / (323-442-0382 (HSC)</w:t>
      </w:r>
    </w:p>
    <w:p w14:paraId="6BD6F6E0" w14:textId="77777777" w:rsidR="00A11F24" w:rsidRPr="0025666F" w:rsidRDefault="00000000" w:rsidP="00A11F24">
      <w:pPr>
        <w:pStyle w:val="NormalWeb"/>
        <w:shd w:val="clear" w:color="auto" w:fill="FFFFFF"/>
        <w:spacing w:before="192" w:beforeAutospacing="0" w:after="192" w:afterAutospacing="0"/>
        <w:rPr>
          <w:rFonts w:ascii="Times" w:hAnsi="Times" w:cs="Times"/>
          <w:color w:val="333333"/>
        </w:rPr>
      </w:pPr>
      <w:hyperlink r:id="rId29" w:history="1">
        <w:r w:rsidR="00A11F24" w:rsidRPr="0025666F">
          <w:rPr>
            <w:rStyle w:val="Hyperlink"/>
            <w:rFonts w:ascii="Times" w:hAnsi="Times" w:cs="Times"/>
            <w:color w:val="990000"/>
          </w:rPr>
          <w:t>ombuds.usc.edu</w:t>
        </w:r>
      </w:hyperlink>
    </w:p>
    <w:p w14:paraId="30C9DA13" w14:textId="77777777" w:rsidR="00A11F24" w:rsidRPr="0025666F" w:rsidRDefault="00A11F24" w:rsidP="00A11F24">
      <w:pPr>
        <w:pStyle w:val="NormalWeb"/>
        <w:shd w:val="clear" w:color="auto" w:fill="FFFFFF"/>
        <w:spacing w:before="192" w:beforeAutospacing="0" w:after="192" w:afterAutospacing="0"/>
        <w:rPr>
          <w:rFonts w:ascii="Times" w:hAnsi="Times" w:cs="Times"/>
          <w:color w:val="333333"/>
        </w:rPr>
      </w:pPr>
      <w:r w:rsidRPr="0025666F">
        <w:rPr>
          <w:rFonts w:ascii="Times" w:hAnsi="Times" w:cs="Times"/>
          <w:color w:val="333333"/>
        </w:rPr>
        <w:t>A safe and confidential place to share your USC-related issues with a University Ombuds who will work with you to explore options or paths to manage your concern.</w:t>
      </w:r>
    </w:p>
    <w:p w14:paraId="5934479D" w14:textId="77777777" w:rsidR="00A11F24" w:rsidRPr="0025666F" w:rsidRDefault="00A11F24" w:rsidP="002C0409">
      <w:pPr>
        <w:pStyle w:val="NoSpacing"/>
        <w:rPr>
          <w:rFonts w:ascii="Times" w:hAnsi="Times" w:cs="Times"/>
          <w:b/>
          <w:bCs/>
          <w:color w:val="222222"/>
        </w:rPr>
      </w:pPr>
    </w:p>
    <w:p w14:paraId="63172628" w14:textId="65E5ADCC" w:rsidR="00FA645A" w:rsidRPr="0025666F" w:rsidRDefault="00414B8E" w:rsidP="00867740">
      <w:pPr>
        <w:widowControl/>
        <w:spacing w:after="0" w:line="240" w:lineRule="auto"/>
        <w:rPr>
          <w:rFonts w:ascii="Times" w:eastAsia="Times New Roman" w:hAnsi="Times" w:cs="Times"/>
          <w:b/>
          <w:spacing w:val="-1"/>
        </w:rPr>
      </w:pPr>
      <w:r w:rsidRPr="0025666F">
        <w:rPr>
          <w:rFonts w:ascii="Times" w:eastAsia="Times New Roman" w:hAnsi="Times" w:cs="Times"/>
          <w:b/>
          <w:spacing w:val="-1"/>
        </w:rPr>
        <w:br w:type="page"/>
      </w:r>
    </w:p>
    <w:tbl>
      <w:tblPr>
        <w:tblStyle w:val="TableGrid"/>
        <w:tblpPr w:leftFromText="180" w:rightFromText="180" w:vertAnchor="text" w:tblpXSpec="center" w:tblpY="1"/>
        <w:tblOverlap w:val="never"/>
        <w:tblW w:w="9828" w:type="dxa"/>
        <w:tblLayout w:type="fixed"/>
        <w:tblLook w:val="04A0" w:firstRow="1" w:lastRow="0" w:firstColumn="1" w:lastColumn="0" w:noHBand="0" w:noVBand="1"/>
      </w:tblPr>
      <w:tblGrid>
        <w:gridCol w:w="1908"/>
        <w:gridCol w:w="2430"/>
        <w:gridCol w:w="4410"/>
        <w:gridCol w:w="1080"/>
      </w:tblGrid>
      <w:tr w:rsidR="00867740" w14:paraId="6B6FA043" w14:textId="77777777" w:rsidTr="00E03AF7">
        <w:trPr>
          <w:trHeight w:val="611"/>
          <w:tblHeader/>
        </w:trPr>
        <w:tc>
          <w:tcPr>
            <w:tcW w:w="9828" w:type="dxa"/>
            <w:gridSpan w:val="4"/>
            <w:tcBorders>
              <w:top w:val="single" w:sz="4" w:space="0" w:color="auto"/>
              <w:left w:val="single" w:sz="4" w:space="0" w:color="auto"/>
              <w:bottom w:val="single" w:sz="4" w:space="0" w:color="auto"/>
              <w:right w:val="single" w:sz="4" w:space="0" w:color="auto"/>
            </w:tcBorders>
          </w:tcPr>
          <w:p w14:paraId="299B6F85" w14:textId="2C08271D" w:rsidR="00A85570" w:rsidRDefault="00867740" w:rsidP="00A85570">
            <w:pPr>
              <w:jc w:val="center"/>
              <w:rPr>
                <w:b/>
              </w:rPr>
            </w:pPr>
            <w:r w:rsidRPr="00867740">
              <w:rPr>
                <w:bCs/>
              </w:rPr>
              <w:lastRenderedPageBreak/>
              <w:t>Course Outline &amp; Assignments</w:t>
            </w:r>
            <w:r w:rsidR="00293E3B">
              <w:rPr>
                <w:b/>
              </w:rPr>
              <w:t xml:space="preserve"> -- As of </w:t>
            </w:r>
            <w:r w:rsidR="00830663">
              <w:rPr>
                <w:b/>
              </w:rPr>
              <w:t>12</w:t>
            </w:r>
            <w:r w:rsidR="00A85570">
              <w:rPr>
                <w:b/>
              </w:rPr>
              <w:t>/</w:t>
            </w:r>
            <w:r w:rsidR="00B87ADF">
              <w:rPr>
                <w:b/>
              </w:rPr>
              <w:t>31</w:t>
            </w:r>
            <w:r w:rsidR="00293E3B">
              <w:rPr>
                <w:b/>
              </w:rPr>
              <w:t xml:space="preserve">/22 </w:t>
            </w:r>
            <w:proofErr w:type="gramStart"/>
            <w:r w:rsidR="00293E3B">
              <w:rPr>
                <w:b/>
              </w:rPr>
              <w:t>–</w:t>
            </w:r>
            <w:r>
              <w:rPr>
                <w:b/>
              </w:rPr>
              <w:t xml:space="preserve">  Subject</w:t>
            </w:r>
            <w:proofErr w:type="gramEnd"/>
            <w:r>
              <w:rPr>
                <w:b/>
              </w:rPr>
              <w:t xml:space="preserve"> to Change.</w:t>
            </w:r>
          </w:p>
          <w:p w14:paraId="3B7AA744" w14:textId="0432B9F8" w:rsidR="00A85570" w:rsidRDefault="00867740" w:rsidP="00A85570">
            <w:pPr>
              <w:jc w:val="center"/>
              <w:rPr>
                <w:b/>
              </w:rPr>
            </w:pPr>
            <w:r>
              <w:rPr>
                <w:b/>
              </w:rPr>
              <w:t>Note, VIDEO elements will be added to the Activities as well.</w:t>
            </w:r>
          </w:p>
        </w:tc>
      </w:tr>
      <w:tr w:rsidR="00867740" w14:paraId="7DA146DD" w14:textId="77777777" w:rsidTr="00E03AF7">
        <w:trPr>
          <w:trHeight w:val="611"/>
          <w:tblHeader/>
        </w:trPr>
        <w:tc>
          <w:tcPr>
            <w:tcW w:w="1908" w:type="dxa"/>
            <w:tcBorders>
              <w:top w:val="single" w:sz="4" w:space="0" w:color="auto"/>
              <w:left w:val="single" w:sz="4" w:space="0" w:color="auto"/>
              <w:bottom w:val="single" w:sz="4" w:space="0" w:color="auto"/>
              <w:right w:val="single" w:sz="4" w:space="0" w:color="auto"/>
            </w:tcBorders>
            <w:hideMark/>
          </w:tcPr>
          <w:p w14:paraId="34640BE6" w14:textId="77777777" w:rsidR="00867740" w:rsidRDefault="00867740" w:rsidP="00E03AF7">
            <w:pPr>
              <w:jc w:val="center"/>
              <w:rPr>
                <w:b/>
              </w:rPr>
            </w:pPr>
            <w:r>
              <w:rPr>
                <w:b/>
              </w:rPr>
              <w:t xml:space="preserve">Modules </w:t>
            </w:r>
          </w:p>
        </w:tc>
        <w:tc>
          <w:tcPr>
            <w:tcW w:w="2430" w:type="dxa"/>
            <w:tcBorders>
              <w:top w:val="single" w:sz="4" w:space="0" w:color="auto"/>
              <w:left w:val="single" w:sz="4" w:space="0" w:color="auto"/>
              <w:bottom w:val="single" w:sz="4" w:space="0" w:color="auto"/>
              <w:right w:val="single" w:sz="4" w:space="0" w:color="auto"/>
            </w:tcBorders>
            <w:hideMark/>
          </w:tcPr>
          <w:p w14:paraId="7D293D35" w14:textId="77777777" w:rsidR="00867740" w:rsidRDefault="00867740" w:rsidP="00E03AF7">
            <w:pPr>
              <w:jc w:val="center"/>
              <w:rPr>
                <w:b/>
              </w:rPr>
            </w:pPr>
            <w:r>
              <w:rPr>
                <w:b/>
              </w:rPr>
              <w:t>Topic and Learning Objective</w:t>
            </w:r>
          </w:p>
        </w:tc>
        <w:tc>
          <w:tcPr>
            <w:tcW w:w="4410" w:type="dxa"/>
            <w:tcBorders>
              <w:top w:val="single" w:sz="4" w:space="0" w:color="auto"/>
              <w:left w:val="single" w:sz="4" w:space="0" w:color="auto"/>
              <w:bottom w:val="single" w:sz="4" w:space="0" w:color="auto"/>
              <w:right w:val="single" w:sz="4" w:space="0" w:color="auto"/>
            </w:tcBorders>
          </w:tcPr>
          <w:p w14:paraId="41BF4168" w14:textId="3AE9ADE5" w:rsidR="00A85570" w:rsidRDefault="00867740" w:rsidP="00A85570">
            <w:pPr>
              <w:jc w:val="center"/>
              <w:rPr>
                <w:b/>
              </w:rPr>
            </w:pPr>
            <w:r>
              <w:rPr>
                <w:b/>
              </w:rPr>
              <w:t>Activities/Assignments</w:t>
            </w:r>
            <w:r w:rsidR="00A85570">
              <w:rPr>
                <w:b/>
              </w:rPr>
              <w:t xml:space="preserve"> – </w:t>
            </w:r>
            <w:r w:rsidR="00A85570" w:rsidRPr="00A85570">
              <w:rPr>
                <w:b/>
                <w:u w:val="single"/>
              </w:rPr>
              <w:t>Note, Guest Speakers subject to Change.</w:t>
            </w:r>
          </w:p>
        </w:tc>
        <w:tc>
          <w:tcPr>
            <w:tcW w:w="1080" w:type="dxa"/>
            <w:tcBorders>
              <w:top w:val="single" w:sz="4" w:space="0" w:color="auto"/>
              <w:left w:val="single" w:sz="4" w:space="0" w:color="auto"/>
              <w:bottom w:val="single" w:sz="4" w:space="0" w:color="auto"/>
              <w:right w:val="single" w:sz="4" w:space="0" w:color="auto"/>
            </w:tcBorders>
            <w:hideMark/>
          </w:tcPr>
          <w:p w14:paraId="613D0979" w14:textId="77777777" w:rsidR="00867740" w:rsidRDefault="00867740" w:rsidP="00E03AF7">
            <w:pPr>
              <w:jc w:val="center"/>
              <w:rPr>
                <w:b/>
              </w:rPr>
            </w:pPr>
            <w:r>
              <w:rPr>
                <w:b/>
              </w:rPr>
              <w:t>Due Date</w:t>
            </w:r>
          </w:p>
        </w:tc>
      </w:tr>
      <w:tr w:rsidR="00867740" w14:paraId="1C036FCA" w14:textId="77777777" w:rsidTr="00E03AF7">
        <w:trPr>
          <w:trHeight w:val="863"/>
        </w:trPr>
        <w:tc>
          <w:tcPr>
            <w:tcW w:w="1908" w:type="dxa"/>
            <w:tcBorders>
              <w:top w:val="single" w:sz="4" w:space="0" w:color="auto"/>
              <w:left w:val="single" w:sz="4" w:space="0" w:color="auto"/>
              <w:bottom w:val="single" w:sz="4" w:space="0" w:color="auto"/>
              <w:right w:val="single" w:sz="4" w:space="0" w:color="auto"/>
            </w:tcBorders>
          </w:tcPr>
          <w:p w14:paraId="2F28794F" w14:textId="77777777" w:rsidR="00867740" w:rsidRDefault="00867740" w:rsidP="00E03AF7">
            <w:pPr>
              <w:rPr>
                <w:b/>
              </w:rPr>
            </w:pPr>
            <w:r>
              <w:rPr>
                <w:b/>
              </w:rPr>
              <w:t>Week 1 – Introduction to Crisis Management</w:t>
            </w:r>
          </w:p>
          <w:p w14:paraId="3EC28A44" w14:textId="1FD47090" w:rsidR="00867740" w:rsidRDefault="00867740" w:rsidP="00E03AF7">
            <w:pPr>
              <w:rPr>
                <w:b/>
              </w:rPr>
            </w:pPr>
            <w:r>
              <w:rPr>
                <w:b/>
              </w:rPr>
              <w:t>Thursday, January 1</w:t>
            </w:r>
            <w:r w:rsidR="00B429D8">
              <w:rPr>
                <w:b/>
              </w:rPr>
              <w:t>2</w:t>
            </w:r>
            <w:r>
              <w:rPr>
                <w:b/>
              </w:rPr>
              <w:t>, 202</w:t>
            </w:r>
            <w:r w:rsidR="00B429D8">
              <w:rPr>
                <w:b/>
              </w:rPr>
              <w:t>3</w:t>
            </w:r>
          </w:p>
          <w:p w14:paraId="483F1FE1" w14:textId="77777777" w:rsidR="00867740" w:rsidRDefault="00867740" w:rsidP="00E03AF7">
            <w:pPr>
              <w:rPr>
                <w:b/>
              </w:rPr>
            </w:pPr>
          </w:p>
          <w:p w14:paraId="38B6D806" w14:textId="77777777" w:rsidR="00867740" w:rsidRDefault="00867740" w:rsidP="00E03AF7"/>
          <w:p w14:paraId="598A3D7D" w14:textId="77777777" w:rsidR="00867740" w:rsidRDefault="00867740" w:rsidP="00E03AF7">
            <w:pPr>
              <w:jc w:val="center"/>
            </w:pPr>
          </w:p>
          <w:p w14:paraId="2765C00D" w14:textId="77777777" w:rsidR="00867740" w:rsidRDefault="00867740" w:rsidP="00E03AF7">
            <w:pPr>
              <w:jc w:val="center"/>
            </w:pPr>
          </w:p>
        </w:tc>
        <w:tc>
          <w:tcPr>
            <w:tcW w:w="2430" w:type="dxa"/>
            <w:tcBorders>
              <w:top w:val="single" w:sz="4" w:space="0" w:color="auto"/>
              <w:left w:val="single" w:sz="4" w:space="0" w:color="auto"/>
              <w:bottom w:val="single" w:sz="4" w:space="0" w:color="auto"/>
              <w:right w:val="single" w:sz="4" w:space="0" w:color="auto"/>
            </w:tcBorders>
          </w:tcPr>
          <w:p w14:paraId="05856BD2" w14:textId="77777777" w:rsidR="00867740" w:rsidRDefault="00867740" w:rsidP="00867740">
            <w:pPr>
              <w:pStyle w:val="ListParagraph"/>
              <w:numPr>
                <w:ilvl w:val="0"/>
                <w:numId w:val="23"/>
              </w:numPr>
            </w:pPr>
            <w:r>
              <w:t>Course Introduction</w:t>
            </w:r>
          </w:p>
          <w:p w14:paraId="6A861A7F" w14:textId="77777777" w:rsidR="00867740" w:rsidRDefault="00867740" w:rsidP="00867740">
            <w:pPr>
              <w:pStyle w:val="ListParagraph"/>
              <w:numPr>
                <w:ilvl w:val="0"/>
                <w:numId w:val="23"/>
              </w:numPr>
            </w:pPr>
            <w:r>
              <w:t>Discuss Readings</w:t>
            </w:r>
          </w:p>
          <w:p w14:paraId="410491CE" w14:textId="77777777" w:rsidR="00867740" w:rsidRDefault="00867740" w:rsidP="00867740">
            <w:pPr>
              <w:pStyle w:val="ListParagraph"/>
              <w:numPr>
                <w:ilvl w:val="0"/>
                <w:numId w:val="23"/>
              </w:numPr>
            </w:pPr>
            <w:r>
              <w:t>Overview of Crisis, Types, &amp; Impact on you</w:t>
            </w:r>
          </w:p>
          <w:p w14:paraId="675A5C02" w14:textId="77777777" w:rsidR="00867740" w:rsidRDefault="00867740" w:rsidP="00867740">
            <w:pPr>
              <w:pStyle w:val="ListParagraph"/>
              <w:numPr>
                <w:ilvl w:val="0"/>
                <w:numId w:val="23"/>
              </w:numPr>
            </w:pPr>
            <w:r>
              <w:t>Understanding Leadership Styles for Effective Crisis Management</w:t>
            </w:r>
          </w:p>
          <w:p w14:paraId="1088A035" w14:textId="75AA2C77" w:rsidR="00867740" w:rsidRDefault="00867740" w:rsidP="00867740">
            <w:pPr>
              <w:pStyle w:val="ListParagraph"/>
              <w:numPr>
                <w:ilvl w:val="0"/>
                <w:numId w:val="23"/>
              </w:numPr>
            </w:pPr>
            <w:r>
              <w:t>Discuss Tylenol Case Study and key learnings</w:t>
            </w:r>
            <w:r w:rsidR="000677AF">
              <w:t xml:space="preserve"> including </w:t>
            </w:r>
            <w:r w:rsidR="000677AF" w:rsidRPr="00457EA4">
              <w:rPr>
                <w:b/>
                <w:bCs/>
              </w:rPr>
              <w:t xml:space="preserve">problem solving, </w:t>
            </w:r>
            <w:r w:rsidR="00457EA4">
              <w:rPr>
                <w:b/>
                <w:bCs/>
              </w:rPr>
              <w:t>proactive</w:t>
            </w:r>
            <w:r w:rsidR="000677AF" w:rsidRPr="00457EA4">
              <w:rPr>
                <w:b/>
                <w:bCs/>
              </w:rPr>
              <w:t xml:space="preserve"> media engagement, and stakeholder management.</w:t>
            </w:r>
          </w:p>
          <w:p w14:paraId="6476BECF" w14:textId="77777777" w:rsidR="00867740" w:rsidRDefault="00867740" w:rsidP="00E03AF7">
            <w:pPr>
              <w:jc w:val="center"/>
            </w:pPr>
          </w:p>
          <w:p w14:paraId="3A82F5D3" w14:textId="77777777" w:rsidR="00867740" w:rsidRDefault="00867740" w:rsidP="00E03AF7">
            <w:pPr>
              <w:ind w:left="360"/>
              <w:jc w:val="center"/>
            </w:pPr>
          </w:p>
          <w:p w14:paraId="4D1D6556" w14:textId="77777777" w:rsidR="00867740" w:rsidRDefault="00867740" w:rsidP="00E03AF7">
            <w:pPr>
              <w:ind w:left="360"/>
              <w:jc w:val="center"/>
            </w:pPr>
          </w:p>
        </w:tc>
        <w:tc>
          <w:tcPr>
            <w:tcW w:w="4410" w:type="dxa"/>
            <w:tcBorders>
              <w:top w:val="single" w:sz="4" w:space="0" w:color="auto"/>
              <w:left w:val="single" w:sz="4" w:space="0" w:color="auto"/>
              <w:bottom w:val="single" w:sz="4" w:space="0" w:color="auto"/>
              <w:right w:val="single" w:sz="4" w:space="0" w:color="auto"/>
            </w:tcBorders>
            <w:hideMark/>
          </w:tcPr>
          <w:p w14:paraId="5FAFB237" w14:textId="0D32CB15" w:rsidR="00867740" w:rsidRPr="00D95B6E" w:rsidRDefault="00867740" w:rsidP="00867740">
            <w:pPr>
              <w:pStyle w:val="ListParagraph"/>
              <w:numPr>
                <w:ilvl w:val="0"/>
                <w:numId w:val="24"/>
              </w:numPr>
              <w:tabs>
                <w:tab w:val="left" w:pos="0"/>
              </w:tabs>
              <w:autoSpaceDE w:val="0"/>
              <w:autoSpaceDN w:val="0"/>
              <w:adjustRightInd w:val="0"/>
              <w:spacing w:after="200" w:line="276" w:lineRule="auto"/>
            </w:pPr>
            <w:r w:rsidRPr="00D95B6E">
              <w:rPr>
                <w:b/>
                <w:bCs/>
              </w:rPr>
              <w:t>Complete the course introduction discussion boar</w:t>
            </w:r>
            <w:r w:rsidR="00D95B6E">
              <w:rPr>
                <w:b/>
                <w:bCs/>
              </w:rPr>
              <w:t>d on Blackboard</w:t>
            </w:r>
            <w:r w:rsidRPr="00D95B6E">
              <w:t xml:space="preserve">  </w:t>
            </w:r>
          </w:p>
          <w:p w14:paraId="7254C484" w14:textId="5EC423B9" w:rsidR="00867740" w:rsidRDefault="00867740" w:rsidP="00867740">
            <w:pPr>
              <w:pStyle w:val="ListParagraph"/>
              <w:numPr>
                <w:ilvl w:val="0"/>
                <w:numId w:val="24"/>
              </w:numPr>
              <w:tabs>
                <w:tab w:val="left" w:pos="0"/>
              </w:tabs>
              <w:autoSpaceDE w:val="0"/>
              <w:autoSpaceDN w:val="0"/>
              <w:adjustRightInd w:val="0"/>
              <w:spacing w:after="200" w:line="276" w:lineRule="auto"/>
            </w:pPr>
            <w:r>
              <w:t>Read Syllabus</w:t>
            </w:r>
          </w:p>
          <w:p w14:paraId="259B60D4" w14:textId="7B971773" w:rsidR="008B78AB" w:rsidRDefault="008B78AB" w:rsidP="00867740">
            <w:pPr>
              <w:pStyle w:val="ListParagraph"/>
              <w:numPr>
                <w:ilvl w:val="0"/>
                <w:numId w:val="24"/>
              </w:numPr>
              <w:tabs>
                <w:tab w:val="left" w:pos="0"/>
              </w:tabs>
              <w:autoSpaceDE w:val="0"/>
              <w:autoSpaceDN w:val="0"/>
              <w:adjustRightInd w:val="0"/>
              <w:spacing w:after="200" w:line="276" w:lineRule="auto"/>
            </w:pPr>
            <w:r>
              <w:t>Complete pre-class readings including preparation to discuss Tylenol case</w:t>
            </w:r>
          </w:p>
          <w:p w14:paraId="3903E24E" w14:textId="57F6C640" w:rsidR="00867740" w:rsidRDefault="00867740" w:rsidP="00867740">
            <w:pPr>
              <w:pStyle w:val="ListParagraph"/>
              <w:numPr>
                <w:ilvl w:val="0"/>
                <w:numId w:val="24"/>
              </w:numPr>
              <w:tabs>
                <w:tab w:val="left" w:pos="0"/>
              </w:tabs>
              <w:autoSpaceDE w:val="0"/>
              <w:autoSpaceDN w:val="0"/>
              <w:adjustRightInd w:val="0"/>
              <w:spacing w:after="200" w:line="276" w:lineRule="auto"/>
            </w:pPr>
            <w:r w:rsidRPr="00D95B6E">
              <w:rPr>
                <w:b/>
                <w:bCs/>
              </w:rPr>
              <w:t xml:space="preserve">Brief on </w:t>
            </w:r>
            <w:r w:rsidR="00FA6354" w:rsidRPr="00D95B6E">
              <w:rPr>
                <w:b/>
                <w:bCs/>
              </w:rPr>
              <w:t>Written Case Analysis</w:t>
            </w:r>
            <w:r w:rsidRPr="00D95B6E">
              <w:rPr>
                <w:b/>
                <w:bCs/>
              </w:rPr>
              <w:t xml:space="preserve"> #1</w:t>
            </w:r>
            <w:r>
              <w:t xml:space="preserve"> – written answers to case ques</w:t>
            </w:r>
            <w:r w:rsidR="003537E1">
              <w:t>tions for Case #</w:t>
            </w:r>
            <w:proofErr w:type="gramStart"/>
            <w:r w:rsidR="003537E1">
              <w:t>1  (</w:t>
            </w:r>
            <w:proofErr w:type="gramEnd"/>
            <w:r w:rsidR="00FA6354">
              <w:t>Samsung Galaxy 7) – Due 1/19/23</w:t>
            </w:r>
          </w:p>
          <w:p w14:paraId="650DA8F8" w14:textId="77777777" w:rsidR="00867740" w:rsidRDefault="00867740" w:rsidP="00E03AF7">
            <w:pPr>
              <w:tabs>
                <w:tab w:val="left" w:pos="0"/>
              </w:tabs>
              <w:autoSpaceDE w:val="0"/>
              <w:autoSpaceDN w:val="0"/>
              <w:adjustRightInd w:val="0"/>
            </w:pPr>
            <w:r>
              <w:t>READING (Due BEFORE Class)</w:t>
            </w:r>
          </w:p>
          <w:p w14:paraId="58181BBE" w14:textId="77777777" w:rsidR="00867740" w:rsidRPr="00B83165" w:rsidRDefault="00867740" w:rsidP="00867740">
            <w:pPr>
              <w:pStyle w:val="ListParagraph"/>
              <w:numPr>
                <w:ilvl w:val="0"/>
                <w:numId w:val="25"/>
              </w:numPr>
              <w:rPr>
                <w:b/>
                <w:bCs/>
              </w:rPr>
            </w:pPr>
            <w:r w:rsidRPr="00B553FB">
              <w:t xml:space="preserve">Organizational Culture and Leadership Style: The Missing Combination for Selecting the Right Leader for Effective Crisis Management; HBR; Melissa R. Bowers, J. Reggie Hall, </w:t>
            </w:r>
            <w:proofErr w:type="spellStart"/>
            <w:r w:rsidRPr="00B553FB">
              <w:t>Mandyam</w:t>
            </w:r>
            <w:proofErr w:type="spellEnd"/>
            <w:r w:rsidRPr="00B553FB">
              <w:t xml:space="preserve"> M. Srinivasan; July 1, 2017, </w:t>
            </w:r>
            <w:r w:rsidRPr="00B83165">
              <w:rPr>
                <w:b/>
                <w:bCs/>
              </w:rPr>
              <w:t xml:space="preserve">HBR </w:t>
            </w:r>
            <w:proofErr w:type="spellStart"/>
            <w:r w:rsidRPr="00B83165">
              <w:rPr>
                <w:b/>
                <w:bCs/>
              </w:rPr>
              <w:t>CoursePack</w:t>
            </w:r>
            <w:proofErr w:type="spellEnd"/>
          </w:p>
          <w:p w14:paraId="2FED2636" w14:textId="77777777" w:rsidR="00867740" w:rsidRDefault="00867740" w:rsidP="00867740">
            <w:pPr>
              <w:pStyle w:val="ListParagraph"/>
              <w:numPr>
                <w:ilvl w:val="0"/>
                <w:numId w:val="25"/>
              </w:numPr>
            </w:pPr>
            <w:r>
              <w:t xml:space="preserve">Johnson and Johnson (A): Philosophy and Culture, HBP; Francis J. Aguilar, Arvind Bhambri; August 19, 1983 (Rev. June 30, 1986); </w:t>
            </w:r>
            <w:r w:rsidRPr="00B83165">
              <w:rPr>
                <w:b/>
                <w:bCs/>
              </w:rPr>
              <w:t xml:space="preserve">HBR </w:t>
            </w:r>
            <w:proofErr w:type="spellStart"/>
            <w:r w:rsidRPr="00B83165">
              <w:rPr>
                <w:b/>
                <w:bCs/>
              </w:rPr>
              <w:t>CoursePack</w:t>
            </w:r>
            <w:proofErr w:type="spellEnd"/>
          </w:p>
          <w:p w14:paraId="19DB4A0E" w14:textId="5CA153A1" w:rsidR="00867740" w:rsidRPr="00460A6C" w:rsidRDefault="00867740" w:rsidP="00460A6C">
            <w:pPr>
              <w:pStyle w:val="ListParagraph"/>
              <w:numPr>
                <w:ilvl w:val="0"/>
                <w:numId w:val="25"/>
              </w:numPr>
              <w:rPr>
                <w:b/>
                <w:bCs/>
              </w:rPr>
            </w:pPr>
            <w:r>
              <w:t xml:space="preserve">Johnson and Johnson: The Tylenol Tragedy; HBP; Stephen </w:t>
            </w:r>
            <w:proofErr w:type="spellStart"/>
            <w:r>
              <w:t>Greyser</w:t>
            </w:r>
            <w:proofErr w:type="spellEnd"/>
            <w:r>
              <w:t xml:space="preserve">; October 12, 1982 (Rev. May 26, 1992); </w:t>
            </w:r>
            <w:r w:rsidRPr="00B83165">
              <w:rPr>
                <w:b/>
                <w:bCs/>
              </w:rPr>
              <w:t xml:space="preserve">HBR </w:t>
            </w:r>
            <w:proofErr w:type="spellStart"/>
            <w:r w:rsidRPr="00B83165">
              <w:rPr>
                <w:b/>
                <w:bCs/>
              </w:rPr>
              <w:t>CoursePack</w:t>
            </w:r>
            <w:proofErr w:type="spellEnd"/>
          </w:p>
          <w:p w14:paraId="0CB4B8AE" w14:textId="77777777" w:rsidR="00867740" w:rsidRDefault="00867740" w:rsidP="00E03AF7">
            <w:pPr>
              <w:tabs>
                <w:tab w:val="left" w:pos="0"/>
              </w:tabs>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hideMark/>
          </w:tcPr>
          <w:p w14:paraId="0C1DAA87" w14:textId="77777777" w:rsidR="00867740" w:rsidRDefault="00867740" w:rsidP="00E03AF7">
            <w:pPr>
              <w:jc w:val="center"/>
            </w:pPr>
            <w:r>
              <w:t>Thurs,</w:t>
            </w:r>
          </w:p>
          <w:p w14:paraId="1AF7107A" w14:textId="5D9CBA19" w:rsidR="00867740" w:rsidRDefault="00867740" w:rsidP="00E03AF7">
            <w:pPr>
              <w:jc w:val="center"/>
            </w:pPr>
            <w:r>
              <w:t>1/1</w:t>
            </w:r>
            <w:r w:rsidR="004B1A45">
              <w:t>2</w:t>
            </w:r>
            <w:r>
              <w:t>/2</w:t>
            </w:r>
            <w:r w:rsidR="004B1A45">
              <w:t>3</w:t>
            </w:r>
          </w:p>
          <w:p w14:paraId="133FD218" w14:textId="77777777" w:rsidR="001C2950" w:rsidRDefault="001C2950" w:rsidP="00E03AF7">
            <w:pPr>
              <w:jc w:val="center"/>
            </w:pPr>
          </w:p>
          <w:p w14:paraId="126B97EC" w14:textId="77777777" w:rsidR="001C2950" w:rsidRDefault="001C2950" w:rsidP="00E03AF7">
            <w:pPr>
              <w:jc w:val="center"/>
            </w:pPr>
          </w:p>
          <w:p w14:paraId="6923C32C" w14:textId="77777777" w:rsidR="001C2950" w:rsidRDefault="001C2950" w:rsidP="00E03AF7">
            <w:pPr>
              <w:jc w:val="center"/>
            </w:pPr>
          </w:p>
        </w:tc>
      </w:tr>
      <w:tr w:rsidR="00867740" w14:paraId="203668C9" w14:textId="77777777" w:rsidTr="00E03AF7">
        <w:trPr>
          <w:trHeight w:val="863"/>
        </w:trPr>
        <w:tc>
          <w:tcPr>
            <w:tcW w:w="1908" w:type="dxa"/>
            <w:tcBorders>
              <w:top w:val="single" w:sz="4" w:space="0" w:color="auto"/>
              <w:left w:val="single" w:sz="4" w:space="0" w:color="auto"/>
              <w:bottom w:val="single" w:sz="4" w:space="0" w:color="auto"/>
              <w:right w:val="single" w:sz="4" w:space="0" w:color="auto"/>
            </w:tcBorders>
          </w:tcPr>
          <w:p w14:paraId="4AE45513" w14:textId="17C7DAD6" w:rsidR="00867740" w:rsidRDefault="00867740" w:rsidP="00E03AF7">
            <w:pPr>
              <w:rPr>
                <w:b/>
              </w:rPr>
            </w:pPr>
            <w:r>
              <w:rPr>
                <w:b/>
              </w:rPr>
              <w:t>Week 2</w:t>
            </w:r>
          </w:p>
          <w:p w14:paraId="7C20F50B" w14:textId="77777777" w:rsidR="00226FED" w:rsidRDefault="00226FED" w:rsidP="00E03AF7">
            <w:pPr>
              <w:rPr>
                <w:b/>
              </w:rPr>
            </w:pPr>
            <w:r>
              <w:rPr>
                <w:b/>
              </w:rPr>
              <w:t>VIA ZOOM</w:t>
            </w:r>
          </w:p>
          <w:p w14:paraId="34A098B0" w14:textId="0C38DA72" w:rsidR="00867740" w:rsidRDefault="00867740" w:rsidP="00E03AF7">
            <w:pPr>
              <w:rPr>
                <w:b/>
              </w:rPr>
            </w:pPr>
            <w:r>
              <w:rPr>
                <w:b/>
              </w:rPr>
              <w:t xml:space="preserve">Thursday, January </w:t>
            </w:r>
            <w:r w:rsidR="00B429D8">
              <w:rPr>
                <w:b/>
              </w:rPr>
              <w:t>19</w:t>
            </w:r>
            <w:r>
              <w:rPr>
                <w:b/>
              </w:rPr>
              <w:t>, 202</w:t>
            </w:r>
            <w:r w:rsidR="00B429D8">
              <w:rPr>
                <w:b/>
              </w:rPr>
              <w:t>3</w:t>
            </w:r>
          </w:p>
          <w:p w14:paraId="100E692A" w14:textId="1328A80E" w:rsidR="00867740" w:rsidRDefault="00867740" w:rsidP="00E03AF7">
            <w:pPr>
              <w:rPr>
                <w:b/>
              </w:rPr>
            </w:pPr>
            <w:r>
              <w:rPr>
                <w:b/>
              </w:rPr>
              <w:t xml:space="preserve">How Organizational </w:t>
            </w:r>
            <w:r>
              <w:rPr>
                <w:b/>
              </w:rPr>
              <w:lastRenderedPageBreak/>
              <w:t>Decision Making Can Generate a Crisis</w:t>
            </w:r>
          </w:p>
          <w:p w14:paraId="07B8D5C2" w14:textId="77777777" w:rsidR="0051127F" w:rsidRDefault="0051127F" w:rsidP="0051127F">
            <w:pPr>
              <w:jc w:val="center"/>
              <w:rPr>
                <w:b/>
              </w:rPr>
            </w:pPr>
            <w:r>
              <w:rPr>
                <w:b/>
              </w:rPr>
              <w:t xml:space="preserve">Product Recalls, Stakeholder Management, </w:t>
            </w:r>
          </w:p>
          <w:p w14:paraId="19C3CDBF" w14:textId="77777777" w:rsidR="0051127F" w:rsidRDefault="0051127F" w:rsidP="00E03AF7">
            <w:pPr>
              <w:rPr>
                <w:b/>
              </w:rPr>
            </w:pPr>
          </w:p>
          <w:p w14:paraId="13E51FD7" w14:textId="77777777" w:rsidR="00867740" w:rsidRDefault="00867740" w:rsidP="00E03AF7">
            <w:pPr>
              <w:rPr>
                <w:b/>
              </w:rPr>
            </w:pPr>
          </w:p>
        </w:tc>
        <w:tc>
          <w:tcPr>
            <w:tcW w:w="2430" w:type="dxa"/>
            <w:tcBorders>
              <w:top w:val="single" w:sz="4" w:space="0" w:color="auto"/>
              <w:left w:val="single" w:sz="4" w:space="0" w:color="auto"/>
              <w:bottom w:val="single" w:sz="4" w:space="0" w:color="auto"/>
              <w:right w:val="single" w:sz="4" w:space="0" w:color="auto"/>
            </w:tcBorders>
          </w:tcPr>
          <w:p w14:paraId="42D38A58" w14:textId="77777777" w:rsidR="00504CB7" w:rsidRDefault="00504CB7" w:rsidP="00504CB7">
            <w:pPr>
              <w:pStyle w:val="ListParagraph"/>
              <w:numPr>
                <w:ilvl w:val="0"/>
                <w:numId w:val="28"/>
              </w:numPr>
            </w:pPr>
            <w:r>
              <w:lastRenderedPageBreak/>
              <w:t>Product Recall Crisis &amp; Learnings</w:t>
            </w:r>
          </w:p>
          <w:p w14:paraId="486F304E" w14:textId="77777777" w:rsidR="00504CB7" w:rsidRDefault="00504CB7" w:rsidP="00504CB7">
            <w:pPr>
              <w:pStyle w:val="ListParagraph"/>
              <w:numPr>
                <w:ilvl w:val="0"/>
                <w:numId w:val="28"/>
              </w:numPr>
            </w:pPr>
            <w:r>
              <w:t>Understanding &amp; Managing Impacted Stakeholders</w:t>
            </w:r>
          </w:p>
          <w:p w14:paraId="6C9CEE1C" w14:textId="77777777" w:rsidR="00504CB7" w:rsidRDefault="00504CB7" w:rsidP="00504CB7">
            <w:pPr>
              <w:pStyle w:val="ListParagraph"/>
              <w:numPr>
                <w:ilvl w:val="0"/>
                <w:numId w:val="28"/>
              </w:numPr>
            </w:pPr>
            <w:r>
              <w:t>Regulation Management in Dynamic Industries</w:t>
            </w:r>
          </w:p>
          <w:p w14:paraId="4FB66AF3" w14:textId="77777777" w:rsidR="002E63A4" w:rsidRDefault="00504CB7" w:rsidP="002E63A4">
            <w:pPr>
              <w:pStyle w:val="ListParagraph"/>
              <w:numPr>
                <w:ilvl w:val="0"/>
                <w:numId w:val="28"/>
              </w:numPr>
              <w:rPr>
                <w:b/>
                <w:bCs/>
              </w:rPr>
            </w:pPr>
            <w:r w:rsidRPr="00457EA4">
              <w:rPr>
                <w:b/>
                <w:bCs/>
              </w:rPr>
              <w:lastRenderedPageBreak/>
              <w:t>Communications &amp; Operations Strategy in a Recall including use of social media and media relations</w:t>
            </w:r>
          </w:p>
          <w:p w14:paraId="083EB390" w14:textId="77F1C28E" w:rsidR="002E63A4" w:rsidRPr="00A34E20" w:rsidRDefault="002E63A4" w:rsidP="002E63A4">
            <w:pPr>
              <w:pStyle w:val="ListParagraph"/>
              <w:numPr>
                <w:ilvl w:val="0"/>
                <w:numId w:val="28"/>
              </w:numPr>
              <w:rPr>
                <w:b/>
                <w:bCs/>
              </w:rPr>
            </w:pPr>
            <w:r w:rsidRPr="00A34E20">
              <w:rPr>
                <w:b/>
                <w:bCs/>
              </w:rPr>
              <w:t>First Response vs Official Response</w:t>
            </w:r>
            <w:r w:rsidR="00A34E20" w:rsidRPr="00A34E20">
              <w:rPr>
                <w:b/>
                <w:bCs/>
              </w:rPr>
              <w:t xml:space="preserve"> Press Releases </w:t>
            </w:r>
          </w:p>
          <w:p w14:paraId="6C93FFD3" w14:textId="77777777" w:rsidR="00867740" w:rsidRDefault="00867740" w:rsidP="00A34E20"/>
        </w:tc>
        <w:tc>
          <w:tcPr>
            <w:tcW w:w="4410" w:type="dxa"/>
            <w:tcBorders>
              <w:top w:val="single" w:sz="4" w:space="0" w:color="auto"/>
              <w:left w:val="single" w:sz="4" w:space="0" w:color="auto"/>
              <w:bottom w:val="single" w:sz="4" w:space="0" w:color="auto"/>
              <w:right w:val="single" w:sz="4" w:space="0" w:color="auto"/>
            </w:tcBorders>
          </w:tcPr>
          <w:p w14:paraId="14267E4A" w14:textId="64B57733" w:rsidR="00793987" w:rsidRDefault="00793987" w:rsidP="00793987">
            <w:pPr>
              <w:tabs>
                <w:tab w:val="left" w:pos="360"/>
              </w:tabs>
              <w:autoSpaceDE w:val="0"/>
              <w:autoSpaceDN w:val="0"/>
              <w:adjustRightInd w:val="0"/>
            </w:pPr>
            <w:r>
              <w:lastRenderedPageBreak/>
              <w:t>GUEST SPEAKER:   Tim Baxter, former CEO, Samsung, North America</w:t>
            </w:r>
          </w:p>
          <w:p w14:paraId="29064980" w14:textId="77777777" w:rsidR="00D95B6E" w:rsidRDefault="00D95B6E" w:rsidP="00793987">
            <w:pPr>
              <w:tabs>
                <w:tab w:val="left" w:pos="360"/>
              </w:tabs>
              <w:autoSpaceDE w:val="0"/>
              <w:autoSpaceDN w:val="0"/>
              <w:adjustRightInd w:val="0"/>
              <w:rPr>
                <w:b/>
                <w:bCs/>
              </w:rPr>
            </w:pPr>
            <w:r>
              <w:rPr>
                <w:b/>
                <w:bCs/>
              </w:rPr>
              <w:t>Assignment:</w:t>
            </w:r>
          </w:p>
          <w:p w14:paraId="20AABA6B" w14:textId="713E8073" w:rsidR="00791539" w:rsidRDefault="00FA6354" w:rsidP="00793987">
            <w:pPr>
              <w:tabs>
                <w:tab w:val="left" w:pos="360"/>
              </w:tabs>
              <w:autoSpaceDE w:val="0"/>
              <w:autoSpaceDN w:val="0"/>
              <w:adjustRightInd w:val="0"/>
              <w:rPr>
                <w:b/>
                <w:bCs/>
              </w:rPr>
            </w:pPr>
            <w:r w:rsidRPr="00D95B6E">
              <w:rPr>
                <w:b/>
                <w:bCs/>
              </w:rPr>
              <w:t xml:space="preserve">Written </w:t>
            </w:r>
            <w:r w:rsidR="00D95B6E" w:rsidRPr="00D95B6E">
              <w:rPr>
                <w:b/>
                <w:bCs/>
              </w:rPr>
              <w:t>Case Analysis</w:t>
            </w:r>
            <w:r w:rsidRPr="00D95B6E">
              <w:rPr>
                <w:b/>
                <w:bCs/>
              </w:rPr>
              <w:t xml:space="preserve"> #1:  Submit Answers to Samsung Questions in Blackboard</w:t>
            </w:r>
            <w:r w:rsidR="00D95B6E" w:rsidRPr="00D95B6E">
              <w:rPr>
                <w:b/>
                <w:bCs/>
              </w:rPr>
              <w:t xml:space="preserve"> PRIOR to class.</w:t>
            </w:r>
          </w:p>
          <w:p w14:paraId="408534BE" w14:textId="77777777" w:rsidR="008B78AB" w:rsidRDefault="008B78AB" w:rsidP="00793987">
            <w:pPr>
              <w:tabs>
                <w:tab w:val="left" w:pos="360"/>
              </w:tabs>
              <w:autoSpaceDE w:val="0"/>
              <w:autoSpaceDN w:val="0"/>
              <w:adjustRightInd w:val="0"/>
              <w:rPr>
                <w:b/>
                <w:bCs/>
              </w:rPr>
            </w:pPr>
          </w:p>
          <w:p w14:paraId="05D2AA86" w14:textId="7BC7F169" w:rsidR="00D95B6E" w:rsidRPr="00D95B6E" w:rsidRDefault="00D95B6E" w:rsidP="00793987">
            <w:pPr>
              <w:tabs>
                <w:tab w:val="left" w:pos="360"/>
              </w:tabs>
              <w:autoSpaceDE w:val="0"/>
              <w:autoSpaceDN w:val="0"/>
              <w:adjustRightInd w:val="0"/>
              <w:rPr>
                <w:b/>
                <w:bCs/>
              </w:rPr>
            </w:pPr>
            <w:r>
              <w:rPr>
                <w:b/>
                <w:bCs/>
              </w:rPr>
              <w:t>Prep Blackboard Discussion Answers for Sony Discussion on 1/26/23</w:t>
            </w:r>
          </w:p>
          <w:p w14:paraId="264B9999" w14:textId="62196E32" w:rsidR="00791539" w:rsidRDefault="00791539" w:rsidP="00793987">
            <w:pPr>
              <w:tabs>
                <w:tab w:val="left" w:pos="360"/>
              </w:tabs>
              <w:autoSpaceDE w:val="0"/>
              <w:autoSpaceDN w:val="0"/>
              <w:adjustRightInd w:val="0"/>
            </w:pPr>
            <w:r>
              <w:t>READINGS:</w:t>
            </w:r>
          </w:p>
          <w:p w14:paraId="5669BF4D" w14:textId="77777777" w:rsidR="00793987" w:rsidRPr="00361BD6" w:rsidRDefault="00793987" w:rsidP="00793987">
            <w:pPr>
              <w:pStyle w:val="ListParagraph"/>
              <w:numPr>
                <w:ilvl w:val="0"/>
                <w:numId w:val="22"/>
              </w:numPr>
              <w:tabs>
                <w:tab w:val="left" w:pos="360"/>
              </w:tabs>
              <w:autoSpaceDE w:val="0"/>
              <w:autoSpaceDN w:val="0"/>
              <w:adjustRightInd w:val="0"/>
              <w:spacing w:after="200" w:line="276" w:lineRule="auto"/>
              <w:ind w:left="360"/>
            </w:pPr>
            <w:r>
              <w:t xml:space="preserve">Are you ready for your next product recall crisis? Lessons from operations and supply chain </w:t>
            </w:r>
            <w:proofErr w:type="gramStart"/>
            <w:r>
              <w:t>management  Mar</w:t>
            </w:r>
            <w:proofErr w:type="gramEnd"/>
            <w:r>
              <w:t xml:space="preserve"> 14, 2021 </w:t>
            </w:r>
            <w:proofErr w:type="spellStart"/>
            <w:r>
              <w:t>Narendar</w:t>
            </w:r>
            <w:proofErr w:type="spellEnd"/>
            <w:r>
              <w:t xml:space="preserve"> </w:t>
            </w:r>
            <w:proofErr w:type="spellStart"/>
            <w:r>
              <w:t>Sumukadas</w:t>
            </w:r>
            <w:proofErr w:type="spellEnd"/>
            <w:r>
              <w:t xml:space="preserve">, </w:t>
            </w:r>
            <w:r w:rsidRPr="00C47F24">
              <w:rPr>
                <w:b/>
                <w:bCs/>
              </w:rPr>
              <w:t xml:space="preserve"> HBR </w:t>
            </w:r>
            <w:proofErr w:type="spellStart"/>
            <w:r w:rsidRPr="00C47F24">
              <w:rPr>
                <w:b/>
                <w:bCs/>
              </w:rPr>
              <w:t>CoursePack</w:t>
            </w:r>
            <w:proofErr w:type="spellEnd"/>
          </w:p>
          <w:p w14:paraId="31DCC71D" w14:textId="1472981F" w:rsidR="00793987" w:rsidRPr="00CD1044" w:rsidRDefault="00793987" w:rsidP="00793987">
            <w:pPr>
              <w:pStyle w:val="ListParagraph"/>
              <w:numPr>
                <w:ilvl w:val="0"/>
                <w:numId w:val="22"/>
              </w:numPr>
              <w:tabs>
                <w:tab w:val="left" w:pos="360"/>
              </w:tabs>
              <w:autoSpaceDE w:val="0"/>
              <w:autoSpaceDN w:val="0"/>
              <w:adjustRightInd w:val="0"/>
              <w:spacing w:after="200" w:line="276" w:lineRule="auto"/>
              <w:ind w:left="360"/>
            </w:pPr>
            <w:r>
              <w:t xml:space="preserve">Samsung Galaxy Note 7 Debacle, John Lee and Chloe </w:t>
            </w:r>
            <w:proofErr w:type="gramStart"/>
            <w:r>
              <w:t>Zheng,  October</w:t>
            </w:r>
            <w:proofErr w:type="gramEnd"/>
            <w:r>
              <w:t xml:space="preserve"> 31, 2017.  Ivey Publishing. </w:t>
            </w:r>
            <w:r w:rsidRPr="00B553FB">
              <w:t xml:space="preserve"> </w:t>
            </w:r>
            <w:r w:rsidRPr="00361BD6">
              <w:rPr>
                <w:b/>
                <w:bCs/>
              </w:rPr>
              <w:t xml:space="preserve">HBR </w:t>
            </w:r>
            <w:proofErr w:type="spellStart"/>
            <w:r w:rsidRPr="00361BD6">
              <w:rPr>
                <w:b/>
                <w:bCs/>
              </w:rPr>
              <w:t>CoursePack</w:t>
            </w:r>
            <w:proofErr w:type="spellEnd"/>
          </w:p>
          <w:p w14:paraId="563B182B" w14:textId="77777777" w:rsidR="002E63A4" w:rsidRDefault="00CD1044" w:rsidP="00793987">
            <w:pPr>
              <w:pStyle w:val="ListParagraph"/>
              <w:numPr>
                <w:ilvl w:val="0"/>
                <w:numId w:val="22"/>
              </w:numPr>
              <w:tabs>
                <w:tab w:val="left" w:pos="360"/>
              </w:tabs>
              <w:autoSpaceDE w:val="0"/>
              <w:autoSpaceDN w:val="0"/>
              <w:adjustRightInd w:val="0"/>
              <w:spacing w:after="200" w:line="276" w:lineRule="auto"/>
              <w:ind w:left="360"/>
            </w:pPr>
            <w:r>
              <w:t xml:space="preserve">Article – A Strategic Approach to Managing Product Recalls Web Link:  </w:t>
            </w:r>
            <w:hyperlink r:id="rId30" w:history="1">
              <w:r w:rsidRPr="00B74026">
                <w:rPr>
                  <w:rStyle w:val="Hyperlink"/>
                </w:rPr>
                <w:t>htt</w:t>
              </w:r>
              <w:r w:rsidRPr="00B74026">
                <w:rPr>
                  <w:rStyle w:val="Hyperlink"/>
                </w:rPr>
                <w:t>p</w:t>
              </w:r>
              <w:r w:rsidRPr="00B74026">
                <w:rPr>
                  <w:rStyle w:val="Hyperlink"/>
                </w:rPr>
                <w:t>s://hbr.org/1996/09/a-strategic-approach-to-managing-product-recalls</w:t>
              </w:r>
            </w:hyperlink>
          </w:p>
          <w:p w14:paraId="7637D16A" w14:textId="062F0725" w:rsidR="00793987" w:rsidRDefault="002E63A4" w:rsidP="00793987">
            <w:pPr>
              <w:pStyle w:val="ListParagraph"/>
              <w:numPr>
                <w:ilvl w:val="0"/>
                <w:numId w:val="22"/>
              </w:numPr>
              <w:tabs>
                <w:tab w:val="left" w:pos="360"/>
              </w:tabs>
              <w:autoSpaceDE w:val="0"/>
              <w:autoSpaceDN w:val="0"/>
              <w:adjustRightInd w:val="0"/>
              <w:spacing w:after="200" w:line="276" w:lineRule="auto"/>
              <w:ind w:left="360"/>
            </w:pPr>
            <w:r w:rsidRPr="002E63A4">
              <w:rPr>
                <w:b/>
                <w:bCs/>
              </w:rPr>
              <w:t>What Samsung Did Wrong When Responding to the Galaxy Note 7 Disaster,</w:t>
            </w:r>
            <w:r>
              <w:t xml:space="preserve">” Melissa Agnes, Forbes, </w:t>
            </w:r>
            <w:r w:rsidR="00000000">
              <w:fldChar w:fldCharType="begin"/>
            </w:r>
            <w:r w:rsidR="00B87ADF">
              <w:instrText>HYPERLINK "C:\\Users\\gordo\\Downloads\\www.forbes.com\\sites\\melissaagnes\\2016\\09\\15\\what-samsung-did-wrong-whenresponding-to-the-galaxy-note-7-disaster\\2\\#de6355c79158"</w:instrText>
            </w:r>
            <w:r w:rsidR="00000000">
              <w:fldChar w:fldCharType="separate"/>
            </w:r>
            <w:r w:rsidRPr="00903B9C">
              <w:rPr>
                <w:rStyle w:val="Hyperlink"/>
              </w:rPr>
              <w:t>w</w:t>
            </w:r>
            <w:r w:rsidRPr="00903B9C">
              <w:rPr>
                <w:rStyle w:val="Hyperlink"/>
              </w:rPr>
              <w:t>w</w:t>
            </w:r>
            <w:r w:rsidRPr="00903B9C">
              <w:rPr>
                <w:rStyle w:val="Hyperlink"/>
              </w:rPr>
              <w:t>w</w:t>
            </w:r>
            <w:r w:rsidRPr="00903B9C">
              <w:rPr>
                <w:rStyle w:val="Hyperlink"/>
              </w:rPr>
              <w:t>.</w:t>
            </w:r>
            <w:r w:rsidRPr="00903B9C">
              <w:rPr>
                <w:rStyle w:val="Hyperlink"/>
              </w:rPr>
              <w:t xml:space="preserve">forbes.com/sites/melissaagnes/2016/09/15/what-samsung-did-wrong-whenresponding-to-the-galaxy-note-7-disaster/2/#de6355c79158  </w:t>
            </w:r>
            <w:r w:rsidR="00000000">
              <w:rPr>
                <w:rStyle w:val="Hyperlink"/>
              </w:rPr>
              <w:fldChar w:fldCharType="end"/>
            </w:r>
          </w:p>
          <w:p w14:paraId="5BD323F5" w14:textId="77777777" w:rsidR="00867740" w:rsidRDefault="00867740" w:rsidP="00D95B6E">
            <w:pPr>
              <w:pStyle w:val="ListParagraph"/>
              <w:ind w:left="360"/>
            </w:pPr>
          </w:p>
        </w:tc>
        <w:tc>
          <w:tcPr>
            <w:tcW w:w="1080" w:type="dxa"/>
            <w:tcBorders>
              <w:top w:val="single" w:sz="4" w:space="0" w:color="auto"/>
              <w:left w:val="single" w:sz="4" w:space="0" w:color="auto"/>
              <w:bottom w:val="single" w:sz="4" w:space="0" w:color="auto"/>
              <w:right w:val="single" w:sz="4" w:space="0" w:color="auto"/>
            </w:tcBorders>
          </w:tcPr>
          <w:p w14:paraId="4E175089" w14:textId="77777777" w:rsidR="00867740" w:rsidRDefault="00867740" w:rsidP="00E03AF7">
            <w:pPr>
              <w:jc w:val="center"/>
            </w:pPr>
            <w:r>
              <w:lastRenderedPageBreak/>
              <w:t>Thurs,</w:t>
            </w:r>
          </w:p>
          <w:p w14:paraId="330DB6C7" w14:textId="77777777" w:rsidR="00867740" w:rsidRDefault="00867740" w:rsidP="00E03AF7">
            <w:pPr>
              <w:jc w:val="center"/>
            </w:pPr>
            <w:r>
              <w:t>1/</w:t>
            </w:r>
            <w:r w:rsidR="004B1A45">
              <w:t>19</w:t>
            </w:r>
            <w:r>
              <w:t>/2</w:t>
            </w:r>
            <w:r w:rsidR="004B1A45">
              <w:t>3</w:t>
            </w:r>
          </w:p>
          <w:p w14:paraId="6F796C23" w14:textId="314FD46C" w:rsidR="00226FED" w:rsidRPr="00226FED" w:rsidRDefault="00226FED" w:rsidP="00E03AF7">
            <w:pPr>
              <w:jc w:val="center"/>
              <w:rPr>
                <w:b/>
                <w:bCs/>
              </w:rPr>
            </w:pPr>
            <w:r>
              <w:rPr>
                <w:b/>
                <w:bCs/>
              </w:rPr>
              <w:t>This Class will be remote via</w:t>
            </w:r>
            <w:r w:rsidRPr="00226FED">
              <w:rPr>
                <w:b/>
                <w:bCs/>
              </w:rPr>
              <w:t xml:space="preserve"> </w:t>
            </w:r>
            <w:r w:rsidRPr="00226FED">
              <w:rPr>
                <w:b/>
                <w:bCs/>
              </w:rPr>
              <w:lastRenderedPageBreak/>
              <w:t>ZOOM</w:t>
            </w:r>
          </w:p>
        </w:tc>
      </w:tr>
      <w:tr w:rsidR="00933972" w14:paraId="4624188B" w14:textId="77777777" w:rsidTr="00E03AF7">
        <w:trPr>
          <w:trHeight w:val="863"/>
        </w:trPr>
        <w:tc>
          <w:tcPr>
            <w:tcW w:w="1908" w:type="dxa"/>
            <w:tcBorders>
              <w:top w:val="single" w:sz="4" w:space="0" w:color="auto"/>
              <w:left w:val="single" w:sz="4" w:space="0" w:color="auto"/>
              <w:bottom w:val="single" w:sz="4" w:space="0" w:color="auto"/>
              <w:right w:val="single" w:sz="4" w:space="0" w:color="auto"/>
            </w:tcBorders>
          </w:tcPr>
          <w:p w14:paraId="625EBA6A" w14:textId="77777777" w:rsidR="00933972" w:rsidRDefault="00933972" w:rsidP="00933972">
            <w:pPr>
              <w:jc w:val="center"/>
              <w:rPr>
                <w:b/>
              </w:rPr>
            </w:pPr>
            <w:r>
              <w:rPr>
                <w:b/>
              </w:rPr>
              <w:t>Week 3:</w:t>
            </w:r>
          </w:p>
          <w:p w14:paraId="672254B7" w14:textId="78DDAD46" w:rsidR="00933972" w:rsidRDefault="00933972" w:rsidP="00933972">
            <w:pPr>
              <w:jc w:val="center"/>
              <w:rPr>
                <w:b/>
              </w:rPr>
            </w:pPr>
            <w:r>
              <w:rPr>
                <w:b/>
              </w:rPr>
              <w:t>January 26, 2023</w:t>
            </w:r>
          </w:p>
          <w:p w14:paraId="6B4D3FED" w14:textId="0D9A5DB6" w:rsidR="0051127F" w:rsidRDefault="0051127F" w:rsidP="00933972">
            <w:pPr>
              <w:jc w:val="center"/>
              <w:rPr>
                <w:b/>
              </w:rPr>
            </w:pPr>
          </w:p>
          <w:p w14:paraId="72946F32" w14:textId="77777777" w:rsidR="0051127F" w:rsidRDefault="0051127F" w:rsidP="0051127F">
            <w:pPr>
              <w:rPr>
                <w:b/>
              </w:rPr>
            </w:pPr>
            <w:r>
              <w:rPr>
                <w:b/>
              </w:rPr>
              <w:t xml:space="preserve">Growing </w:t>
            </w:r>
            <w:r>
              <w:rPr>
                <w:b/>
              </w:rPr>
              <w:lastRenderedPageBreak/>
              <w:t xml:space="preserve">external threats </w:t>
            </w:r>
          </w:p>
          <w:p w14:paraId="437AB831" w14:textId="77777777" w:rsidR="0051127F" w:rsidRDefault="0051127F" w:rsidP="0051127F">
            <w:pPr>
              <w:rPr>
                <w:b/>
              </w:rPr>
            </w:pPr>
          </w:p>
          <w:p w14:paraId="55F90059" w14:textId="77777777" w:rsidR="0051127F" w:rsidRDefault="0051127F" w:rsidP="0051127F">
            <w:pPr>
              <w:rPr>
                <w:b/>
              </w:rPr>
            </w:pPr>
            <w:r>
              <w:rPr>
                <w:b/>
              </w:rPr>
              <w:t>Cyberattacks</w:t>
            </w:r>
          </w:p>
          <w:p w14:paraId="4C8F3A49" w14:textId="77777777" w:rsidR="0051127F" w:rsidRDefault="0051127F" w:rsidP="0051127F">
            <w:pPr>
              <w:rPr>
                <w:b/>
              </w:rPr>
            </w:pPr>
          </w:p>
          <w:p w14:paraId="7609D745" w14:textId="74862789" w:rsidR="0051127F" w:rsidRDefault="0051127F" w:rsidP="0051127F">
            <w:pPr>
              <w:jc w:val="center"/>
              <w:rPr>
                <w:b/>
              </w:rPr>
            </w:pPr>
            <w:r>
              <w:rPr>
                <w:b/>
              </w:rPr>
              <w:t>Environmental</w:t>
            </w:r>
          </w:p>
          <w:p w14:paraId="59A79AD8" w14:textId="1C14E827" w:rsidR="00B87ADF" w:rsidRDefault="00B87ADF" w:rsidP="0051127F">
            <w:pPr>
              <w:jc w:val="center"/>
              <w:rPr>
                <w:b/>
              </w:rPr>
            </w:pPr>
            <w:r>
              <w:rPr>
                <w:b/>
              </w:rPr>
              <w:t>Presentation on Diamond Princess response</w:t>
            </w:r>
          </w:p>
          <w:p w14:paraId="2B18D303" w14:textId="77777777" w:rsidR="00933972" w:rsidRDefault="00933972" w:rsidP="00933972">
            <w:pPr>
              <w:jc w:val="center"/>
              <w:rPr>
                <w:b/>
              </w:rPr>
            </w:pPr>
          </w:p>
          <w:p w14:paraId="7EBFEC92" w14:textId="77777777" w:rsidR="00933972" w:rsidRDefault="00933972" w:rsidP="00933972">
            <w:pPr>
              <w:jc w:val="center"/>
              <w:rPr>
                <w:b/>
              </w:rPr>
            </w:pPr>
          </w:p>
          <w:p w14:paraId="23E396CD" w14:textId="77777777" w:rsidR="00933972" w:rsidRDefault="00933972" w:rsidP="00933972">
            <w:pPr>
              <w:jc w:val="center"/>
              <w:rPr>
                <w:b/>
              </w:rPr>
            </w:pPr>
          </w:p>
        </w:tc>
        <w:tc>
          <w:tcPr>
            <w:tcW w:w="2430" w:type="dxa"/>
            <w:tcBorders>
              <w:top w:val="single" w:sz="4" w:space="0" w:color="auto"/>
              <w:left w:val="single" w:sz="4" w:space="0" w:color="auto"/>
              <w:bottom w:val="single" w:sz="4" w:space="0" w:color="auto"/>
              <w:right w:val="single" w:sz="4" w:space="0" w:color="auto"/>
            </w:tcBorders>
          </w:tcPr>
          <w:p w14:paraId="7A543AB9" w14:textId="77777777" w:rsidR="0009647D" w:rsidRPr="000C0FE4" w:rsidRDefault="0009647D" w:rsidP="0009647D">
            <w:pPr>
              <w:pStyle w:val="ListParagraph"/>
              <w:ind w:left="0"/>
              <w:rPr>
                <w:b/>
                <w:bCs/>
              </w:rPr>
            </w:pPr>
            <w:r w:rsidRPr="000C0FE4">
              <w:rPr>
                <w:b/>
                <w:bCs/>
              </w:rPr>
              <w:lastRenderedPageBreak/>
              <w:t>External Crisis</w:t>
            </w:r>
            <w:r>
              <w:rPr>
                <w:b/>
                <w:bCs/>
              </w:rPr>
              <w:t xml:space="preserve"> – rising risks for companies</w:t>
            </w:r>
          </w:p>
          <w:p w14:paraId="0C5DCB0A" w14:textId="77777777" w:rsidR="0009647D" w:rsidRDefault="0009647D" w:rsidP="0009647D">
            <w:pPr>
              <w:pStyle w:val="ListParagraph"/>
              <w:ind w:left="0"/>
            </w:pPr>
            <w:r>
              <w:t>Cyberattacks including preparation and management.</w:t>
            </w:r>
          </w:p>
          <w:p w14:paraId="0542ED9E" w14:textId="77777777" w:rsidR="0009647D" w:rsidRDefault="0009647D" w:rsidP="0009647D">
            <w:pPr>
              <w:pStyle w:val="ListParagraph"/>
              <w:ind w:left="0"/>
            </w:pPr>
          </w:p>
          <w:p w14:paraId="73A2759A" w14:textId="77777777" w:rsidR="0009647D" w:rsidRPr="003C7559" w:rsidRDefault="0009647D" w:rsidP="0009647D">
            <w:pPr>
              <w:pStyle w:val="ListParagraph"/>
              <w:ind w:left="0"/>
              <w:rPr>
                <w:b/>
                <w:bCs/>
              </w:rPr>
            </w:pPr>
            <w:r w:rsidRPr="003C7559">
              <w:rPr>
                <w:b/>
                <w:bCs/>
              </w:rPr>
              <w:lastRenderedPageBreak/>
              <w:t xml:space="preserve">Role playing exercise with key stakeholders (IT, Marketing / PR, </w:t>
            </w:r>
            <w:proofErr w:type="gramStart"/>
            <w:r w:rsidRPr="003C7559">
              <w:rPr>
                <w:b/>
                <w:bCs/>
              </w:rPr>
              <w:t>Finance,  Board</w:t>
            </w:r>
            <w:proofErr w:type="gramEnd"/>
            <w:r w:rsidRPr="003C7559">
              <w:rPr>
                <w:b/>
                <w:bCs/>
              </w:rPr>
              <w:t>,  Legal)</w:t>
            </w:r>
          </w:p>
          <w:p w14:paraId="3A867F6B" w14:textId="77777777" w:rsidR="0009647D" w:rsidRDefault="0009647D" w:rsidP="0009647D">
            <w:pPr>
              <w:pStyle w:val="ListParagraph"/>
              <w:ind w:left="0"/>
            </w:pPr>
          </w:p>
          <w:p w14:paraId="54D30A0E" w14:textId="4C5F8963" w:rsidR="0009647D" w:rsidRDefault="0009647D" w:rsidP="0009647D">
            <w:pPr>
              <w:pStyle w:val="ListParagraph"/>
              <w:ind w:left="0"/>
            </w:pPr>
            <w:r>
              <w:t>Environmental, Social &amp; Governance (ESG) Crisis implications</w:t>
            </w:r>
          </w:p>
          <w:p w14:paraId="082682F8" w14:textId="487B1C11" w:rsidR="00903B9C" w:rsidRDefault="00903B9C" w:rsidP="0009647D">
            <w:pPr>
              <w:pStyle w:val="ListParagraph"/>
              <w:ind w:left="0"/>
            </w:pPr>
          </w:p>
          <w:p w14:paraId="59F2DE42" w14:textId="1B749613" w:rsidR="00933972" w:rsidRDefault="00A34E20" w:rsidP="002E63A4">
            <w:pPr>
              <w:pStyle w:val="ListParagraph"/>
              <w:ind w:left="0"/>
            </w:pPr>
            <w:r>
              <w:t>Message House Discussion / Princess Cruises Communication Presentation (in preparation for Week 5 Exercise)</w:t>
            </w:r>
          </w:p>
        </w:tc>
        <w:tc>
          <w:tcPr>
            <w:tcW w:w="4410" w:type="dxa"/>
            <w:tcBorders>
              <w:top w:val="single" w:sz="4" w:space="0" w:color="auto"/>
              <w:left w:val="single" w:sz="4" w:space="0" w:color="auto"/>
              <w:bottom w:val="single" w:sz="4" w:space="0" w:color="auto"/>
              <w:right w:val="single" w:sz="4" w:space="0" w:color="auto"/>
            </w:tcBorders>
          </w:tcPr>
          <w:p w14:paraId="64AD77EF" w14:textId="291D77AC" w:rsidR="00933972" w:rsidRDefault="00933972" w:rsidP="00933972">
            <w:r>
              <w:rPr>
                <w:b/>
                <w:bCs/>
                <w:u w:val="single"/>
              </w:rPr>
              <w:lastRenderedPageBreak/>
              <w:t>Guest Speaker</w:t>
            </w:r>
            <w:r>
              <w:t xml:space="preserve"> – </w:t>
            </w:r>
            <w:proofErr w:type="spellStart"/>
            <w:r>
              <w:t>Stevan</w:t>
            </w:r>
            <w:proofErr w:type="spellEnd"/>
            <w:r>
              <w:t xml:space="preserve"> Bernard, CEO, of Bernard Global; former Executive Vice President, global protection services at Sony Pictures, speaking on </w:t>
            </w:r>
            <w:r>
              <w:rPr>
                <w:b/>
              </w:rPr>
              <w:t>Sony’s des</w:t>
            </w:r>
            <w:r w:rsidRPr="00DE3ECA">
              <w:rPr>
                <w:b/>
              </w:rPr>
              <w:t>tructive nation-state cyber-attack – a story of survival.</w:t>
            </w:r>
            <w:r>
              <w:t xml:space="preserve"> </w:t>
            </w:r>
          </w:p>
          <w:p w14:paraId="6A84C61E" w14:textId="4A18FEE0" w:rsidR="00830663" w:rsidRDefault="00830663" w:rsidP="00933972">
            <w:r>
              <w:t xml:space="preserve">ASSIGNMENT:  </w:t>
            </w:r>
            <w:r w:rsidR="00903B9C">
              <w:t xml:space="preserve"> </w:t>
            </w:r>
            <w:r w:rsidR="00D95B6E">
              <w:t xml:space="preserve">Participate in Discussion </w:t>
            </w:r>
            <w:r w:rsidR="00D95B6E">
              <w:lastRenderedPageBreak/>
              <w:t>thread for Sony Case (Due BEFORE start of class)</w:t>
            </w:r>
          </w:p>
          <w:p w14:paraId="1B963700" w14:textId="77777777" w:rsidR="00933972" w:rsidRDefault="00933972" w:rsidP="00933972">
            <w:r w:rsidRPr="007F2D6D">
              <w:rPr>
                <w:b/>
                <w:bCs/>
                <w:u w:val="single"/>
              </w:rPr>
              <w:t>Reading</w:t>
            </w:r>
            <w:r>
              <w:t>:</w:t>
            </w:r>
          </w:p>
          <w:p w14:paraId="01D80EF2" w14:textId="742FDA44" w:rsidR="00A915AC" w:rsidRDefault="00933972" w:rsidP="00933972">
            <w:pPr>
              <w:rPr>
                <w:b/>
                <w:bCs/>
              </w:rPr>
            </w:pPr>
            <w:r>
              <w:t xml:space="preserve">They Burned the House Down, (Sony </w:t>
            </w:r>
            <w:proofErr w:type="spellStart"/>
            <w:r>
              <w:t>Cyberhack</w:t>
            </w:r>
            <w:proofErr w:type="spellEnd"/>
            <w:r>
              <w:t xml:space="preserve"> </w:t>
            </w:r>
            <w:proofErr w:type="gramStart"/>
            <w:r>
              <w:t>incident)  Michael</w:t>
            </w:r>
            <w:proofErr w:type="gramEnd"/>
            <w:r>
              <w:t xml:space="preserve"> Lynton, Adi Ignatius, July 1, 2015.  </w:t>
            </w:r>
            <w:r>
              <w:rPr>
                <w:b/>
                <w:bCs/>
              </w:rPr>
              <w:t xml:space="preserve">HBR </w:t>
            </w:r>
            <w:proofErr w:type="spellStart"/>
            <w:r>
              <w:rPr>
                <w:b/>
                <w:bCs/>
              </w:rPr>
              <w:t>CoursePack</w:t>
            </w:r>
            <w:proofErr w:type="spellEnd"/>
          </w:p>
          <w:p w14:paraId="6C97B06F" w14:textId="70B3DF93" w:rsidR="00933972" w:rsidRDefault="00933972" w:rsidP="00933972">
            <w:pPr>
              <w:rPr>
                <w:b/>
                <w:bCs/>
              </w:rPr>
            </w:pPr>
            <w:r>
              <w:rPr>
                <w:b/>
                <w:bCs/>
              </w:rPr>
              <w:t xml:space="preserve">Good reference article – recommend skimming:  </w:t>
            </w:r>
            <w:hyperlink r:id="rId31" w:history="1">
              <w:r w:rsidRPr="00B72404">
                <w:rPr>
                  <w:rStyle w:val="Hyperlink"/>
                  <w:b/>
                  <w:bCs/>
                </w:rPr>
                <w:t>FTC - Start with Security Guide for Business</w:t>
              </w:r>
            </w:hyperlink>
            <w:r>
              <w:rPr>
                <w:b/>
                <w:bCs/>
              </w:rPr>
              <w:t xml:space="preserve">  (also in Blackboard) which shares cyber security lessons from FTC cases.</w:t>
            </w:r>
          </w:p>
          <w:p w14:paraId="6DF2859A" w14:textId="1DDFFF2B" w:rsidR="00903B9C" w:rsidRPr="00D95B6E" w:rsidRDefault="00D95B6E" w:rsidP="00D95B6E">
            <w:r w:rsidRPr="00D95B6E">
              <w:rPr>
                <w:b/>
                <w:bCs/>
              </w:rPr>
              <w:t xml:space="preserve">FBI Writeup of Sony Case: </w:t>
            </w:r>
            <w:r>
              <w:rPr>
                <w:sz w:val="28"/>
                <w:szCs w:val="28"/>
                <w:bdr w:val="none" w:sz="0" w:space="0" w:color="auto" w:frame="1"/>
                <w:shd w:val="clear" w:color="auto" w:fill="FFFFFF"/>
              </w:rPr>
              <w:t>(Skim this article)</w:t>
            </w:r>
            <w:hyperlink r:id="rId32" w:history="1">
              <w:r w:rsidRPr="00ED266D">
                <w:rPr>
                  <w:rStyle w:val="Hyperlink"/>
                  <w:sz w:val="28"/>
                  <w:szCs w:val="28"/>
                  <w:bdr w:val="none" w:sz="0" w:space="0" w:color="auto" w:frame="1"/>
                  <w:shd w:val="clear" w:color="auto" w:fill="FFFFFF"/>
                </w:rPr>
                <w:t>https://www.justice.gov/usao-cdca/press-release/file/1091951/download</w:t>
              </w:r>
            </w:hyperlink>
          </w:p>
          <w:p w14:paraId="7D1E483F" w14:textId="2F046595" w:rsidR="00933972" w:rsidRDefault="00933972" w:rsidP="00933972">
            <w:pPr>
              <w:tabs>
                <w:tab w:val="left" w:pos="360"/>
              </w:tabs>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0DC684B6" w14:textId="77777777" w:rsidR="00933972" w:rsidRDefault="00933972" w:rsidP="00933972">
            <w:pPr>
              <w:jc w:val="center"/>
            </w:pPr>
            <w:r>
              <w:lastRenderedPageBreak/>
              <w:t>Thurs,</w:t>
            </w:r>
          </w:p>
          <w:p w14:paraId="13DDFC48" w14:textId="433FC865" w:rsidR="00933972" w:rsidRDefault="00933972" w:rsidP="00933972">
            <w:pPr>
              <w:jc w:val="center"/>
            </w:pPr>
            <w:r>
              <w:t>1/26/23</w:t>
            </w:r>
          </w:p>
        </w:tc>
      </w:tr>
      <w:tr w:rsidR="00933972" w14:paraId="7E60530D" w14:textId="77777777" w:rsidTr="00E03AF7">
        <w:trPr>
          <w:trHeight w:val="863"/>
        </w:trPr>
        <w:tc>
          <w:tcPr>
            <w:tcW w:w="1908" w:type="dxa"/>
            <w:tcBorders>
              <w:top w:val="single" w:sz="4" w:space="0" w:color="auto"/>
              <w:left w:val="single" w:sz="4" w:space="0" w:color="auto"/>
              <w:bottom w:val="single" w:sz="4" w:space="0" w:color="auto"/>
              <w:right w:val="single" w:sz="4" w:space="0" w:color="auto"/>
            </w:tcBorders>
          </w:tcPr>
          <w:p w14:paraId="71CE63C9" w14:textId="7F161BEE" w:rsidR="00933972" w:rsidRDefault="00933972" w:rsidP="00933972">
            <w:pPr>
              <w:jc w:val="center"/>
              <w:rPr>
                <w:b/>
              </w:rPr>
            </w:pPr>
            <w:r>
              <w:rPr>
                <w:b/>
              </w:rPr>
              <w:t>Week 4</w:t>
            </w:r>
          </w:p>
          <w:p w14:paraId="15D70750" w14:textId="66E035FD" w:rsidR="00933972" w:rsidRDefault="00933972" w:rsidP="00933972">
            <w:pPr>
              <w:jc w:val="center"/>
              <w:rPr>
                <w:b/>
              </w:rPr>
            </w:pPr>
            <w:r>
              <w:rPr>
                <w:b/>
              </w:rPr>
              <w:t>February 2, 2023</w:t>
            </w:r>
          </w:p>
          <w:p w14:paraId="7540541D" w14:textId="77777777" w:rsidR="00933972" w:rsidRDefault="00933972" w:rsidP="00933972">
            <w:pPr>
              <w:jc w:val="center"/>
              <w:rPr>
                <w:b/>
              </w:rPr>
            </w:pPr>
          </w:p>
          <w:p w14:paraId="3965DA83" w14:textId="212D8D27" w:rsidR="00933972" w:rsidRDefault="00933972" w:rsidP="00933972">
            <w:pPr>
              <w:jc w:val="center"/>
              <w:rPr>
                <w:b/>
              </w:rPr>
            </w:pPr>
            <w:r>
              <w:rPr>
                <w:b/>
              </w:rPr>
              <w:t xml:space="preserve">Faulty Systems, </w:t>
            </w:r>
          </w:p>
          <w:p w14:paraId="329A352D" w14:textId="6B8CC444" w:rsidR="00933972" w:rsidRDefault="00933972" w:rsidP="00933972">
            <w:pPr>
              <w:jc w:val="center"/>
              <w:rPr>
                <w:b/>
              </w:rPr>
            </w:pPr>
            <w:r>
              <w:rPr>
                <w:b/>
              </w:rPr>
              <w:t xml:space="preserve">Employee Misbehavior </w:t>
            </w:r>
          </w:p>
          <w:p w14:paraId="7602DA1E" w14:textId="7D43B20B" w:rsidR="00933972" w:rsidRPr="006E7DF0" w:rsidRDefault="00933972" w:rsidP="00933972">
            <w:pPr>
              <w:jc w:val="center"/>
              <w:rPr>
                <w:b/>
              </w:rPr>
            </w:pPr>
            <w:r>
              <w:rPr>
                <w:b/>
              </w:rPr>
              <w:t xml:space="preserve">The “Fraud Triangle” &amp; Designing a Culture of </w:t>
            </w:r>
            <w:r>
              <w:rPr>
                <w:b/>
              </w:rPr>
              <w:lastRenderedPageBreak/>
              <w:t>Transparency</w:t>
            </w:r>
          </w:p>
        </w:tc>
        <w:tc>
          <w:tcPr>
            <w:tcW w:w="2430" w:type="dxa"/>
            <w:tcBorders>
              <w:top w:val="single" w:sz="4" w:space="0" w:color="auto"/>
              <w:left w:val="single" w:sz="4" w:space="0" w:color="auto"/>
              <w:bottom w:val="single" w:sz="4" w:space="0" w:color="auto"/>
              <w:right w:val="single" w:sz="4" w:space="0" w:color="auto"/>
            </w:tcBorders>
          </w:tcPr>
          <w:p w14:paraId="1C08A572" w14:textId="77777777" w:rsidR="00933972" w:rsidRDefault="00933972" w:rsidP="00933972">
            <w:pPr>
              <w:pStyle w:val="ListParagraph"/>
              <w:numPr>
                <w:ilvl w:val="0"/>
                <w:numId w:val="29"/>
              </w:numPr>
            </w:pPr>
            <w:r>
              <w:lastRenderedPageBreak/>
              <w:t xml:space="preserve">Fraud &amp; Employee Misbehavior – Why It Happens </w:t>
            </w:r>
          </w:p>
          <w:p w14:paraId="194F8E09" w14:textId="622B3BE7" w:rsidR="00933972" w:rsidRDefault="00933972" w:rsidP="00933972">
            <w:pPr>
              <w:pStyle w:val="ListParagraph"/>
              <w:numPr>
                <w:ilvl w:val="0"/>
                <w:numId w:val="29"/>
              </w:numPr>
            </w:pPr>
            <w:r>
              <w:t>Lessons from Wells Fargo Sales Misconduct</w:t>
            </w:r>
          </w:p>
          <w:p w14:paraId="5538FED6" w14:textId="135D66D9" w:rsidR="00933972" w:rsidRPr="003C7559" w:rsidRDefault="00933972" w:rsidP="00933972">
            <w:pPr>
              <w:pStyle w:val="ListParagraph"/>
              <w:numPr>
                <w:ilvl w:val="0"/>
                <w:numId w:val="29"/>
              </w:numPr>
              <w:rPr>
                <w:b/>
                <w:bCs/>
              </w:rPr>
            </w:pPr>
            <w:r w:rsidRPr="003C7559">
              <w:rPr>
                <w:b/>
                <w:bCs/>
              </w:rPr>
              <w:t>Role of Whistle blowers and engagement strategies</w:t>
            </w:r>
          </w:p>
          <w:p w14:paraId="013F3FDE" w14:textId="294A4EB5" w:rsidR="00933972" w:rsidRPr="003C7559" w:rsidRDefault="00933972" w:rsidP="00933972">
            <w:pPr>
              <w:pStyle w:val="ListParagraph"/>
              <w:numPr>
                <w:ilvl w:val="0"/>
                <w:numId w:val="29"/>
              </w:numPr>
              <w:rPr>
                <w:b/>
                <w:bCs/>
              </w:rPr>
            </w:pPr>
            <w:r w:rsidRPr="003C7559">
              <w:rPr>
                <w:b/>
                <w:bCs/>
              </w:rPr>
              <w:t>Engagement with news journalists &amp; media</w:t>
            </w:r>
          </w:p>
          <w:p w14:paraId="6A6076F5" w14:textId="77777777" w:rsidR="00933972" w:rsidRDefault="00933972" w:rsidP="005E1EAE">
            <w:pPr>
              <w:pStyle w:val="ListParagraph"/>
              <w:ind w:left="360"/>
            </w:pPr>
          </w:p>
          <w:p w14:paraId="2DB0A846" w14:textId="77777777" w:rsidR="005E1EAE" w:rsidRDefault="005E1EAE" w:rsidP="005E1EAE">
            <w:pPr>
              <w:pStyle w:val="ListParagraph"/>
              <w:ind w:left="360"/>
            </w:pPr>
          </w:p>
          <w:p w14:paraId="0915DB55" w14:textId="77777777" w:rsidR="005E1EAE" w:rsidRDefault="005E1EAE" w:rsidP="005E1EAE">
            <w:pPr>
              <w:pStyle w:val="ListParagraph"/>
              <w:ind w:left="360"/>
            </w:pPr>
          </w:p>
          <w:p w14:paraId="66D27512" w14:textId="77777777" w:rsidR="005E1EAE" w:rsidRDefault="005E1EAE" w:rsidP="005E1EAE">
            <w:pPr>
              <w:pStyle w:val="ListParagraph"/>
              <w:ind w:left="360"/>
            </w:pPr>
          </w:p>
          <w:p w14:paraId="264D46B9" w14:textId="77777777" w:rsidR="005E1EAE" w:rsidRDefault="005E1EAE" w:rsidP="005E1EAE">
            <w:pPr>
              <w:pStyle w:val="ListParagraph"/>
              <w:ind w:left="360"/>
            </w:pPr>
          </w:p>
          <w:p w14:paraId="52663B2D" w14:textId="77777777" w:rsidR="005E1EAE" w:rsidRDefault="005E1EAE" w:rsidP="005E1EAE">
            <w:pPr>
              <w:pStyle w:val="ListParagraph"/>
              <w:ind w:left="360"/>
            </w:pPr>
          </w:p>
          <w:p w14:paraId="023332C7" w14:textId="77777777" w:rsidR="005E1EAE" w:rsidRDefault="005E1EAE" w:rsidP="005E1EAE">
            <w:pPr>
              <w:pStyle w:val="ListParagraph"/>
              <w:ind w:left="360"/>
            </w:pPr>
            <w:r>
              <w:t>Message House Preparation (in anticipation of Crisis simulation next week)</w:t>
            </w:r>
          </w:p>
          <w:p w14:paraId="1CC1D264" w14:textId="77777777" w:rsidR="007520CF" w:rsidRDefault="007520CF" w:rsidP="005E1EAE">
            <w:pPr>
              <w:pStyle w:val="ListParagraph"/>
              <w:ind w:left="360"/>
            </w:pPr>
          </w:p>
          <w:p w14:paraId="448D9AA2" w14:textId="3976BF37" w:rsidR="007520CF" w:rsidRDefault="007520CF" w:rsidP="005E1EAE">
            <w:pPr>
              <w:pStyle w:val="ListParagraph"/>
              <w:ind w:left="360"/>
            </w:pPr>
            <w:r>
              <w:t>Discuss topical cases of “fraud” (</w:t>
            </w:r>
            <w:proofErr w:type="gramStart"/>
            <w:r>
              <w:t>i.e.</w:t>
            </w:r>
            <w:proofErr w:type="gramEnd"/>
            <w:r>
              <w:t xml:space="preserve"> FTX), lack of transparency</w:t>
            </w:r>
            <w:r w:rsidR="00C436E7">
              <w:t>, poor culture (i.e. Boeing 737 MAX case)</w:t>
            </w:r>
          </w:p>
          <w:p w14:paraId="3C5E17D4" w14:textId="77777777" w:rsidR="007520CF" w:rsidRDefault="007520CF" w:rsidP="005E1EAE">
            <w:pPr>
              <w:pStyle w:val="ListParagraph"/>
              <w:ind w:left="360"/>
            </w:pPr>
          </w:p>
          <w:p w14:paraId="5EA23575" w14:textId="3DFC5166" w:rsidR="007520CF" w:rsidRDefault="007520CF" w:rsidP="005E1EAE">
            <w:pPr>
              <w:pStyle w:val="ListParagraph"/>
              <w:ind w:left="360"/>
            </w:pPr>
            <w:r>
              <w:t>Diamond Princess crisis planning &amp; management</w:t>
            </w:r>
          </w:p>
        </w:tc>
        <w:tc>
          <w:tcPr>
            <w:tcW w:w="4410" w:type="dxa"/>
            <w:tcBorders>
              <w:top w:val="single" w:sz="4" w:space="0" w:color="auto"/>
              <w:left w:val="single" w:sz="4" w:space="0" w:color="auto"/>
              <w:bottom w:val="single" w:sz="4" w:space="0" w:color="auto"/>
              <w:right w:val="single" w:sz="4" w:space="0" w:color="auto"/>
            </w:tcBorders>
          </w:tcPr>
          <w:p w14:paraId="0FE9AA17" w14:textId="23D2F4DE" w:rsidR="00933972" w:rsidRDefault="00933972" w:rsidP="00933972">
            <w:r w:rsidRPr="000363BD">
              <w:rPr>
                <w:b/>
                <w:bCs/>
                <w:u w:val="single"/>
              </w:rPr>
              <w:lastRenderedPageBreak/>
              <w:t>Assignment:</w:t>
            </w:r>
            <w:r>
              <w:t xml:space="preserve">  Submit Written Answers to Wells Fargo Case Questions (due beginning of class)</w:t>
            </w:r>
          </w:p>
          <w:p w14:paraId="6F08B2C0" w14:textId="56FAF367" w:rsidR="00D95B6E" w:rsidRDefault="00D95B6E" w:rsidP="00933972">
            <w:pPr>
              <w:rPr>
                <w:b/>
                <w:bCs/>
                <w:u w:val="single"/>
              </w:rPr>
            </w:pPr>
            <w:r>
              <w:t>Prepare Diamond Princess Message house for crisis simulation exercise</w:t>
            </w:r>
            <w:r w:rsidR="005E1EAE">
              <w:t>.  Submit message house on 2/7/23 (individually) and share with group for 2/9/23 exercise.</w:t>
            </w:r>
          </w:p>
          <w:p w14:paraId="406E1792" w14:textId="11177015" w:rsidR="00933972" w:rsidRPr="00B9173E" w:rsidRDefault="00933972" w:rsidP="00933972">
            <w:pPr>
              <w:rPr>
                <w:bCs/>
              </w:rPr>
            </w:pPr>
            <w:r>
              <w:rPr>
                <w:b/>
                <w:bCs/>
                <w:u w:val="single"/>
              </w:rPr>
              <w:t>Guest Speakers:</w:t>
            </w:r>
            <w:r w:rsidR="00791539">
              <w:rPr>
                <w:b/>
                <w:bCs/>
              </w:rPr>
              <w:t xml:space="preserve">  Mike Feuer</w:t>
            </w:r>
            <w:r>
              <w:rPr>
                <w:b/>
                <w:bCs/>
              </w:rPr>
              <w:t>,</w:t>
            </w:r>
            <w:r w:rsidR="00791539">
              <w:rPr>
                <w:b/>
                <w:bCs/>
              </w:rPr>
              <w:t xml:space="preserve"> </w:t>
            </w:r>
            <w:r w:rsidR="00791539" w:rsidRPr="00791539">
              <w:t>Los Angeles City Attorney and prosecutor of Wells Fargo</w:t>
            </w:r>
            <w:r w:rsidR="00791539">
              <w:rPr>
                <w:b/>
                <w:bCs/>
              </w:rPr>
              <w:t>,</w:t>
            </w:r>
            <w:r>
              <w:rPr>
                <w:b/>
                <w:bCs/>
              </w:rPr>
              <w:t xml:space="preserve"> </w:t>
            </w:r>
            <w:r w:rsidR="00791539" w:rsidRPr="00791539">
              <w:t xml:space="preserve">&amp; </w:t>
            </w:r>
            <w:r w:rsidR="00791539">
              <w:rPr>
                <w:b/>
                <w:bCs/>
              </w:rPr>
              <w:t>Yesenia</w:t>
            </w:r>
            <w:r>
              <w:rPr>
                <w:b/>
                <w:bCs/>
              </w:rPr>
              <w:t xml:space="preserve"> </w:t>
            </w:r>
            <w:proofErr w:type="spellStart"/>
            <w:r>
              <w:rPr>
                <w:b/>
                <w:bCs/>
              </w:rPr>
              <w:t>Guitron</w:t>
            </w:r>
            <w:proofErr w:type="spellEnd"/>
            <w:r>
              <w:rPr>
                <w:b/>
                <w:bCs/>
              </w:rPr>
              <w:t xml:space="preserve">, </w:t>
            </w:r>
            <w:r w:rsidRPr="00791539">
              <w:t xml:space="preserve">former Wells Fargo personal banker and Whistleblower. </w:t>
            </w:r>
            <w:r>
              <w:rPr>
                <w:b/>
                <w:bCs/>
              </w:rPr>
              <w:t xml:space="preserve"> </w:t>
            </w:r>
          </w:p>
          <w:p w14:paraId="122EED01" w14:textId="12D58041" w:rsidR="00933972" w:rsidRPr="000363BD" w:rsidRDefault="00933972" w:rsidP="00933972">
            <w:pPr>
              <w:rPr>
                <w:b/>
                <w:bCs/>
                <w:u w:val="single"/>
              </w:rPr>
            </w:pPr>
            <w:r w:rsidRPr="000363BD">
              <w:rPr>
                <w:b/>
                <w:bCs/>
                <w:u w:val="single"/>
              </w:rPr>
              <w:lastRenderedPageBreak/>
              <w:t>Readings</w:t>
            </w:r>
            <w:r>
              <w:rPr>
                <w:b/>
                <w:bCs/>
                <w:u w:val="single"/>
              </w:rPr>
              <w:t>/Video:</w:t>
            </w:r>
          </w:p>
          <w:p w14:paraId="23A5EE2B" w14:textId="40AAC9C6" w:rsidR="00933972" w:rsidRDefault="00933972" w:rsidP="00933972">
            <w:pPr>
              <w:spacing w:after="0" w:line="240" w:lineRule="auto"/>
              <w:rPr>
                <w:b/>
                <w:bCs/>
              </w:rPr>
            </w:pPr>
            <w:r>
              <w:t xml:space="preserve">Reading: Sales Misconduct at Wells Fargo Community Bank, HBR, Suraj </w:t>
            </w:r>
            <w:proofErr w:type="spellStart"/>
            <w:r>
              <w:t>Srinvasan</w:t>
            </w:r>
            <w:proofErr w:type="spellEnd"/>
            <w:r>
              <w:t xml:space="preserve">, Dennis W. Campbell, Susanna </w:t>
            </w:r>
            <w:proofErr w:type="spellStart"/>
            <w:proofErr w:type="gramStart"/>
            <w:r>
              <w:t>Gallani</w:t>
            </w:r>
            <w:proofErr w:type="spellEnd"/>
            <w:r>
              <w:t>,  and</w:t>
            </w:r>
            <w:proofErr w:type="gramEnd"/>
            <w:r>
              <w:t xml:space="preserve"> Amran Migdal; June 30, 2017   </w:t>
            </w:r>
            <w:r>
              <w:rPr>
                <w:b/>
                <w:bCs/>
              </w:rPr>
              <w:t xml:space="preserve">HBR </w:t>
            </w:r>
            <w:proofErr w:type="spellStart"/>
            <w:r>
              <w:rPr>
                <w:b/>
                <w:bCs/>
              </w:rPr>
              <w:t>CoursePack</w:t>
            </w:r>
            <w:proofErr w:type="spellEnd"/>
          </w:p>
          <w:p w14:paraId="2FAEB613" w14:textId="77777777" w:rsidR="00933972" w:rsidRDefault="00933972" w:rsidP="00933972">
            <w:pPr>
              <w:spacing w:after="0" w:line="240" w:lineRule="auto"/>
              <w:rPr>
                <w:b/>
                <w:bCs/>
              </w:rPr>
            </w:pPr>
          </w:p>
          <w:p w14:paraId="730B8E5D" w14:textId="742FC4E3" w:rsidR="00933972" w:rsidRDefault="00933972" w:rsidP="00933972">
            <w:pPr>
              <w:spacing w:after="0" w:line="240" w:lineRule="auto"/>
              <w:rPr>
                <w:bCs/>
              </w:rPr>
            </w:pPr>
            <w:r>
              <w:rPr>
                <w:b/>
                <w:bCs/>
              </w:rPr>
              <w:t xml:space="preserve">Video: </w:t>
            </w:r>
            <w:r>
              <w:rPr>
                <w:bCs/>
              </w:rPr>
              <w:t xml:space="preserve">Wells Fargo scandal overview:  Netflix - </w:t>
            </w:r>
            <w:r>
              <w:rPr>
                <w:b/>
                <w:bCs/>
              </w:rPr>
              <w:t xml:space="preserve">  </w:t>
            </w:r>
            <w:r>
              <w:rPr>
                <w:bCs/>
              </w:rPr>
              <w:t>Dirty Money, Season 2, Episode 1</w:t>
            </w:r>
            <w:proofErr w:type="gramStart"/>
            <w:r>
              <w:rPr>
                <w:bCs/>
              </w:rPr>
              <w:t>:  “</w:t>
            </w:r>
            <w:proofErr w:type="gramEnd"/>
            <w:r>
              <w:rPr>
                <w:bCs/>
              </w:rPr>
              <w:t xml:space="preserve">The Wagon Wheel” </w:t>
            </w:r>
          </w:p>
          <w:p w14:paraId="67A13106" w14:textId="2DE2970F" w:rsidR="00C436E7" w:rsidRDefault="00C436E7" w:rsidP="00933972">
            <w:pPr>
              <w:spacing w:after="0" w:line="240" w:lineRule="auto"/>
              <w:rPr>
                <w:bCs/>
              </w:rPr>
            </w:pPr>
          </w:p>
          <w:p w14:paraId="68C9F928" w14:textId="7067DFC1" w:rsidR="00C436E7" w:rsidRDefault="00C436E7" w:rsidP="00933972">
            <w:pPr>
              <w:spacing w:after="0" w:line="240" w:lineRule="auto"/>
              <w:rPr>
                <w:bCs/>
              </w:rPr>
            </w:pPr>
            <w:r w:rsidRPr="009355B6">
              <w:rPr>
                <w:b/>
              </w:rPr>
              <w:t>Reading:</w:t>
            </w:r>
            <w:r>
              <w:rPr>
                <w:bCs/>
              </w:rPr>
              <w:t xml:space="preserve">  Boeing 737 MAX: Company Culture and Product </w:t>
            </w:r>
            <w:proofErr w:type="gramStart"/>
            <w:r>
              <w:rPr>
                <w:bCs/>
              </w:rPr>
              <w:t>Failure</w:t>
            </w:r>
            <w:r w:rsidR="009355B6">
              <w:rPr>
                <w:bCs/>
              </w:rPr>
              <w:t xml:space="preserve">  (</w:t>
            </w:r>
            <w:proofErr w:type="gramEnd"/>
            <w:r w:rsidR="009355B6">
              <w:rPr>
                <w:bCs/>
              </w:rPr>
              <w:t xml:space="preserve">In HBR </w:t>
            </w:r>
            <w:proofErr w:type="spellStart"/>
            <w:r w:rsidR="009355B6">
              <w:rPr>
                <w:bCs/>
              </w:rPr>
              <w:t>Coursepack</w:t>
            </w:r>
            <w:proofErr w:type="spellEnd"/>
            <w:r w:rsidR="009355B6">
              <w:rPr>
                <w:bCs/>
              </w:rPr>
              <w:t>)</w:t>
            </w:r>
          </w:p>
          <w:p w14:paraId="5712A7BD" w14:textId="01B9EBA9" w:rsidR="00D95B6E" w:rsidRDefault="00D95B6E" w:rsidP="00933972">
            <w:pPr>
              <w:spacing w:after="0" w:line="240" w:lineRule="auto"/>
              <w:rPr>
                <w:bCs/>
              </w:rPr>
            </w:pPr>
          </w:p>
          <w:p w14:paraId="36F08B35" w14:textId="1187DA6B" w:rsidR="00D95B6E" w:rsidRPr="00D95B6E" w:rsidRDefault="00D95B6E" w:rsidP="00D95B6E">
            <w:pPr>
              <w:tabs>
                <w:tab w:val="left" w:pos="360"/>
              </w:tabs>
              <w:autoSpaceDE w:val="0"/>
              <w:autoSpaceDN w:val="0"/>
              <w:adjustRightInd w:val="0"/>
              <w:rPr>
                <w:b/>
              </w:rPr>
            </w:pPr>
            <w:r w:rsidRPr="00D95B6E">
              <w:rPr>
                <w:b/>
                <w:bCs/>
              </w:rPr>
              <w:t>Next Week</w:t>
            </w:r>
            <w:r>
              <w:t xml:space="preserve">: In preparation for your Message House, read Jan Swartz: Steering Princess Cruises Through the COVID-19 Crisis.  Boris Groysberg &amp; Michael Norris   September 11, </w:t>
            </w:r>
            <w:proofErr w:type="gramStart"/>
            <w:r>
              <w:t>2020</w:t>
            </w:r>
            <w:proofErr w:type="gramEnd"/>
            <w:r>
              <w:t xml:space="preserve">    </w:t>
            </w:r>
            <w:r>
              <w:rPr>
                <w:b/>
                <w:bCs/>
              </w:rPr>
              <w:t xml:space="preserve">HBR </w:t>
            </w:r>
            <w:proofErr w:type="spellStart"/>
            <w:r>
              <w:rPr>
                <w:b/>
                <w:bCs/>
              </w:rPr>
              <w:t>CoursePack</w:t>
            </w:r>
            <w:proofErr w:type="spellEnd"/>
          </w:p>
          <w:p w14:paraId="726DD83B" w14:textId="07DDCA7D" w:rsidR="00D95B6E" w:rsidRPr="006328A4" w:rsidRDefault="00D95B6E" w:rsidP="00933972">
            <w:pPr>
              <w:spacing w:after="0" w:line="240" w:lineRule="auto"/>
              <w:rPr>
                <w:bCs/>
              </w:rPr>
            </w:pPr>
          </w:p>
          <w:p w14:paraId="17B65E92" w14:textId="77777777" w:rsidR="00933972" w:rsidRPr="00E268F4" w:rsidRDefault="00933972" w:rsidP="00933972">
            <w:pPr>
              <w:spacing w:after="0" w:line="240" w:lineRule="auto"/>
              <w:rPr>
                <w:b/>
                <w:bCs/>
              </w:rPr>
            </w:pPr>
          </w:p>
        </w:tc>
        <w:tc>
          <w:tcPr>
            <w:tcW w:w="1080" w:type="dxa"/>
            <w:tcBorders>
              <w:top w:val="single" w:sz="4" w:space="0" w:color="auto"/>
              <w:left w:val="single" w:sz="4" w:space="0" w:color="auto"/>
              <w:bottom w:val="single" w:sz="4" w:space="0" w:color="auto"/>
              <w:right w:val="single" w:sz="4" w:space="0" w:color="auto"/>
            </w:tcBorders>
          </w:tcPr>
          <w:p w14:paraId="4A56C8C0" w14:textId="63446646" w:rsidR="00933972" w:rsidRDefault="00933972" w:rsidP="00933972">
            <w:pPr>
              <w:jc w:val="center"/>
            </w:pPr>
            <w:r>
              <w:lastRenderedPageBreak/>
              <w:t>Thurs, 2/2/23</w:t>
            </w:r>
          </w:p>
        </w:tc>
      </w:tr>
      <w:tr w:rsidR="005B3B52" w14:paraId="1683BD47" w14:textId="77777777" w:rsidTr="00E03AF7">
        <w:trPr>
          <w:trHeight w:val="863"/>
        </w:trPr>
        <w:tc>
          <w:tcPr>
            <w:tcW w:w="1908" w:type="dxa"/>
            <w:tcBorders>
              <w:top w:val="single" w:sz="4" w:space="0" w:color="auto"/>
              <w:left w:val="single" w:sz="4" w:space="0" w:color="auto"/>
              <w:bottom w:val="single" w:sz="4" w:space="0" w:color="auto"/>
              <w:right w:val="single" w:sz="4" w:space="0" w:color="auto"/>
            </w:tcBorders>
          </w:tcPr>
          <w:p w14:paraId="3905C318" w14:textId="6CFF779D" w:rsidR="005B3B52" w:rsidRDefault="005B3B52" w:rsidP="005B3B52">
            <w:pPr>
              <w:jc w:val="center"/>
              <w:rPr>
                <w:b/>
              </w:rPr>
            </w:pPr>
            <w:r>
              <w:rPr>
                <w:b/>
              </w:rPr>
              <w:t>Week 5</w:t>
            </w:r>
          </w:p>
          <w:p w14:paraId="2D1A39F9" w14:textId="77777777" w:rsidR="005B3B52" w:rsidRDefault="005B3B52" w:rsidP="005B3B52">
            <w:pPr>
              <w:jc w:val="center"/>
              <w:rPr>
                <w:b/>
              </w:rPr>
            </w:pPr>
            <w:r>
              <w:rPr>
                <w:b/>
              </w:rPr>
              <w:t>February 9, 2023</w:t>
            </w:r>
          </w:p>
          <w:p w14:paraId="622EDF85" w14:textId="77777777" w:rsidR="005B3B52" w:rsidRDefault="005B3B52" w:rsidP="005B3B52">
            <w:pPr>
              <w:jc w:val="center"/>
              <w:rPr>
                <w:b/>
              </w:rPr>
            </w:pPr>
          </w:p>
          <w:p w14:paraId="3B41D7E5" w14:textId="77777777" w:rsidR="005B3B52" w:rsidRDefault="005B3B52" w:rsidP="005B3B52">
            <w:pPr>
              <w:rPr>
                <w:b/>
              </w:rPr>
            </w:pPr>
            <w:r>
              <w:rPr>
                <w:b/>
              </w:rPr>
              <w:t>Message House</w:t>
            </w:r>
          </w:p>
          <w:p w14:paraId="0B574A27" w14:textId="77777777" w:rsidR="005B3B52" w:rsidRDefault="005B3B52" w:rsidP="005B3B52">
            <w:pPr>
              <w:jc w:val="center"/>
              <w:rPr>
                <w:b/>
              </w:rPr>
            </w:pPr>
            <w:r>
              <w:rPr>
                <w:b/>
              </w:rPr>
              <w:t>Crisis Communication</w:t>
            </w:r>
          </w:p>
          <w:p w14:paraId="43BD0170" w14:textId="77777777" w:rsidR="005B3B52" w:rsidRDefault="005B3B52" w:rsidP="005B3B52">
            <w:pPr>
              <w:jc w:val="center"/>
              <w:rPr>
                <w:b/>
              </w:rPr>
            </w:pPr>
          </w:p>
          <w:p w14:paraId="1F28C5DC" w14:textId="2EC48207" w:rsidR="005B3B52" w:rsidRDefault="005B3B52" w:rsidP="005B3B52">
            <w:pPr>
              <w:jc w:val="center"/>
              <w:rPr>
                <w:b/>
              </w:rPr>
            </w:pPr>
          </w:p>
        </w:tc>
        <w:tc>
          <w:tcPr>
            <w:tcW w:w="2430" w:type="dxa"/>
            <w:tcBorders>
              <w:top w:val="single" w:sz="4" w:space="0" w:color="auto"/>
              <w:left w:val="single" w:sz="4" w:space="0" w:color="auto"/>
              <w:bottom w:val="single" w:sz="4" w:space="0" w:color="auto"/>
              <w:right w:val="single" w:sz="4" w:space="0" w:color="auto"/>
            </w:tcBorders>
          </w:tcPr>
          <w:p w14:paraId="0513E8B2" w14:textId="77777777" w:rsidR="005B3B52" w:rsidRPr="003C7559" w:rsidRDefault="005B3B52" w:rsidP="005B3B52">
            <w:pPr>
              <w:pStyle w:val="ListParagraph"/>
              <w:ind w:left="0"/>
              <w:rPr>
                <w:b/>
                <w:bCs/>
              </w:rPr>
            </w:pPr>
            <w:r>
              <w:rPr>
                <w:b/>
                <w:bCs/>
              </w:rPr>
              <w:t xml:space="preserve">Crisis Communications Simulation </w:t>
            </w:r>
          </w:p>
          <w:p w14:paraId="1C279DA1" w14:textId="77777777" w:rsidR="005B3B52" w:rsidRDefault="005B3B52" w:rsidP="00903B9C"/>
          <w:p w14:paraId="36D6F372" w14:textId="47EDBBA0" w:rsidR="00903B9C" w:rsidRDefault="00903B9C" w:rsidP="00903B9C">
            <w:pPr>
              <w:pStyle w:val="ListParagraph"/>
              <w:numPr>
                <w:ilvl w:val="0"/>
                <w:numId w:val="28"/>
              </w:numPr>
              <w:rPr>
                <w:b/>
                <w:bCs/>
              </w:rPr>
            </w:pPr>
            <w:r w:rsidRPr="003C7559">
              <w:rPr>
                <w:b/>
                <w:bCs/>
              </w:rPr>
              <w:t>Crisis Communications and the “Stealing Thunder” strategy – preemptive vs reactive</w:t>
            </w:r>
            <w:r>
              <w:t xml:space="preserve"> </w:t>
            </w:r>
            <w:r w:rsidRPr="003C7559">
              <w:rPr>
                <w:b/>
                <w:bCs/>
              </w:rPr>
              <w:t>communications</w:t>
            </w:r>
          </w:p>
          <w:p w14:paraId="0643BD6D" w14:textId="264B33A0" w:rsidR="009355B6" w:rsidRDefault="009355B6" w:rsidP="009355B6">
            <w:pPr>
              <w:rPr>
                <w:b/>
                <w:bCs/>
              </w:rPr>
            </w:pPr>
          </w:p>
          <w:p w14:paraId="2E083FFE" w14:textId="0D8BB5F7" w:rsidR="009355B6" w:rsidRDefault="009355B6" w:rsidP="009355B6">
            <w:pPr>
              <w:rPr>
                <w:b/>
                <w:bCs/>
              </w:rPr>
            </w:pPr>
          </w:p>
          <w:p w14:paraId="43D06B2B" w14:textId="2DAC316E" w:rsidR="009355B6" w:rsidRDefault="009355B6" w:rsidP="009355B6">
            <w:pPr>
              <w:rPr>
                <w:b/>
                <w:bCs/>
              </w:rPr>
            </w:pPr>
          </w:p>
          <w:p w14:paraId="41F11683" w14:textId="58F9795A" w:rsidR="009355B6" w:rsidRDefault="009355B6" w:rsidP="009355B6">
            <w:pPr>
              <w:rPr>
                <w:b/>
                <w:bCs/>
              </w:rPr>
            </w:pPr>
          </w:p>
          <w:p w14:paraId="75B162C2" w14:textId="3126B05A" w:rsidR="009355B6" w:rsidRDefault="009355B6" w:rsidP="009355B6">
            <w:pPr>
              <w:rPr>
                <w:b/>
                <w:bCs/>
              </w:rPr>
            </w:pPr>
          </w:p>
          <w:p w14:paraId="34483A8C" w14:textId="51FADC22" w:rsidR="009355B6" w:rsidRDefault="009355B6" w:rsidP="009355B6">
            <w:pPr>
              <w:rPr>
                <w:b/>
                <w:bCs/>
              </w:rPr>
            </w:pPr>
          </w:p>
          <w:p w14:paraId="1FDBE4F0" w14:textId="51EA83D5" w:rsidR="009355B6" w:rsidRDefault="009355B6" w:rsidP="009355B6">
            <w:pPr>
              <w:rPr>
                <w:b/>
                <w:bCs/>
              </w:rPr>
            </w:pPr>
          </w:p>
          <w:p w14:paraId="2CD06882" w14:textId="16815D30" w:rsidR="009355B6" w:rsidRPr="009355B6" w:rsidRDefault="009355B6" w:rsidP="009355B6">
            <w:pPr>
              <w:rPr>
                <w:b/>
                <w:bCs/>
              </w:rPr>
            </w:pPr>
            <w:r>
              <w:rPr>
                <w:b/>
                <w:bCs/>
              </w:rPr>
              <w:t>Time permitting, we will discuss crisis communication examples from Boeing and Space Shuttle Challenger Explosion</w:t>
            </w:r>
          </w:p>
          <w:p w14:paraId="7A3B502D" w14:textId="7322E13C" w:rsidR="00903B9C" w:rsidRDefault="00903B9C" w:rsidP="00903B9C"/>
        </w:tc>
        <w:tc>
          <w:tcPr>
            <w:tcW w:w="4410" w:type="dxa"/>
            <w:tcBorders>
              <w:top w:val="single" w:sz="4" w:space="0" w:color="auto"/>
              <w:left w:val="single" w:sz="4" w:space="0" w:color="auto"/>
              <w:bottom w:val="single" w:sz="4" w:space="0" w:color="auto"/>
              <w:right w:val="single" w:sz="4" w:space="0" w:color="auto"/>
            </w:tcBorders>
          </w:tcPr>
          <w:p w14:paraId="19974716" w14:textId="77777777" w:rsidR="005B3B52" w:rsidRPr="0051127F" w:rsidRDefault="005B3B52" w:rsidP="005B3B52">
            <w:pPr>
              <w:rPr>
                <w:b/>
                <w:bCs/>
              </w:rPr>
            </w:pPr>
            <w:r w:rsidRPr="005E1EAE">
              <w:rPr>
                <w:b/>
                <w:bCs/>
                <w:u w:val="single"/>
              </w:rPr>
              <w:lastRenderedPageBreak/>
              <w:t>Meet at the ELC in Popovich (JKP) hall</w:t>
            </w:r>
            <w:r>
              <w:rPr>
                <w:b/>
                <w:bCs/>
              </w:rPr>
              <w:t>.</w:t>
            </w:r>
          </w:p>
          <w:p w14:paraId="5B8ED721" w14:textId="7458A78F" w:rsidR="005B3B52" w:rsidRDefault="005B3B52" w:rsidP="005B3B52">
            <w:r w:rsidRPr="003C7559">
              <w:rPr>
                <w:b/>
                <w:bCs/>
              </w:rPr>
              <w:t xml:space="preserve">Assignment:  </w:t>
            </w:r>
            <w:r w:rsidR="005E1EAE" w:rsidRPr="005E1EAE">
              <w:t>Submit</w:t>
            </w:r>
            <w:r w:rsidRPr="005E1EAE">
              <w:t xml:space="preserve"> Message House to address Media following a COVID outbreak</w:t>
            </w:r>
            <w:r w:rsidR="00A34E20" w:rsidRPr="005E1EAE">
              <w:t xml:space="preserve"> aboard Diamond Princess</w:t>
            </w:r>
            <w:r w:rsidRPr="005E1EAE">
              <w:t xml:space="preserve"> Message House to be submitted PRIOR to class which will meet at ELC for live crisis simulations.</w:t>
            </w:r>
            <w:r w:rsidR="00A34E20" w:rsidRPr="005E1EAE">
              <w:t xml:space="preserve">   Submit Message House by Tuesday, EOD (2/7/23) and share (&amp; meet) with teammates to ensure consistency.</w:t>
            </w:r>
          </w:p>
          <w:p w14:paraId="0820FD6F" w14:textId="5FAE9D8F" w:rsidR="005E1EAE" w:rsidRPr="005E1EAE" w:rsidRDefault="005E1EAE" w:rsidP="005B3B52">
            <w:r>
              <w:t>Participate in Blackboard Discussion in anticipation of 2/16/23 discussion on 9/11.</w:t>
            </w:r>
          </w:p>
          <w:p w14:paraId="688E34CC" w14:textId="03B4C2FD" w:rsidR="00903B9C" w:rsidRDefault="00903B9C" w:rsidP="00903B9C">
            <w:pPr>
              <w:tabs>
                <w:tab w:val="left" w:pos="360"/>
              </w:tabs>
              <w:autoSpaceDE w:val="0"/>
              <w:autoSpaceDN w:val="0"/>
              <w:adjustRightInd w:val="0"/>
              <w:rPr>
                <w:b/>
              </w:rPr>
            </w:pPr>
            <w:proofErr w:type="spellStart"/>
            <w:r>
              <w:rPr>
                <w:b/>
              </w:rPr>
              <w:lastRenderedPageBreak/>
              <w:t>C</w:t>
            </w:r>
            <w:r w:rsidRPr="00B72404">
              <w:rPr>
                <w:b/>
              </w:rPr>
              <w:t>oursePack</w:t>
            </w:r>
            <w:proofErr w:type="spellEnd"/>
          </w:p>
          <w:p w14:paraId="48A91B0F" w14:textId="1A7FDC4D" w:rsidR="00A34E20" w:rsidRPr="00B72404" w:rsidRDefault="00A34E20" w:rsidP="00903B9C">
            <w:pPr>
              <w:tabs>
                <w:tab w:val="left" w:pos="360"/>
              </w:tabs>
              <w:autoSpaceDE w:val="0"/>
              <w:autoSpaceDN w:val="0"/>
              <w:adjustRightInd w:val="0"/>
              <w:rPr>
                <w:b/>
              </w:rPr>
            </w:pPr>
            <w:r>
              <w:t xml:space="preserve">Jan Swartz: Steering Princess Cruises Through the COVID-19 Crisis.  Boris Groysberg &amp; Michael Norris   September 11, </w:t>
            </w:r>
            <w:proofErr w:type="gramStart"/>
            <w:r>
              <w:t>2020</w:t>
            </w:r>
            <w:proofErr w:type="gramEnd"/>
            <w:r>
              <w:t xml:space="preserve">    </w:t>
            </w:r>
            <w:r>
              <w:rPr>
                <w:b/>
                <w:bCs/>
              </w:rPr>
              <w:t xml:space="preserve">HBR </w:t>
            </w:r>
            <w:proofErr w:type="spellStart"/>
            <w:r>
              <w:rPr>
                <w:b/>
                <w:bCs/>
              </w:rPr>
              <w:t>CoursePack</w:t>
            </w:r>
            <w:proofErr w:type="spellEnd"/>
          </w:p>
          <w:p w14:paraId="74650DAC" w14:textId="77777777" w:rsidR="005B3B52" w:rsidRDefault="00903B9C" w:rsidP="00903B9C">
            <w:pPr>
              <w:tabs>
                <w:tab w:val="left" w:pos="360"/>
              </w:tabs>
              <w:autoSpaceDE w:val="0"/>
              <w:autoSpaceDN w:val="0"/>
              <w:adjustRightInd w:val="0"/>
              <w:rPr>
                <w:b/>
                <w:bCs/>
              </w:rPr>
            </w:pPr>
            <w:r>
              <w:t xml:space="preserve">Stealing thunder as a crisis communication strategy in the digital </w:t>
            </w:r>
            <w:proofErr w:type="gramStart"/>
            <w:r>
              <w:t>age,  Nov</w:t>
            </w:r>
            <w:proofErr w:type="gramEnd"/>
            <w:r>
              <w:t xml:space="preserve"> 14, 2020.    Sang </w:t>
            </w:r>
            <w:proofErr w:type="spellStart"/>
            <w:r>
              <w:t>Yeal</w:t>
            </w:r>
            <w:proofErr w:type="spellEnd"/>
            <w:r>
              <w:t xml:space="preserve"> </w:t>
            </w:r>
            <w:proofErr w:type="gramStart"/>
            <w:r>
              <w:t xml:space="preserve">Lee,  </w:t>
            </w:r>
            <w:r>
              <w:rPr>
                <w:b/>
                <w:bCs/>
              </w:rPr>
              <w:t xml:space="preserve"> </w:t>
            </w:r>
            <w:proofErr w:type="gramEnd"/>
            <w:r>
              <w:rPr>
                <w:b/>
                <w:bCs/>
              </w:rPr>
              <w:t xml:space="preserve"> HBR </w:t>
            </w:r>
            <w:proofErr w:type="spellStart"/>
            <w:r>
              <w:rPr>
                <w:b/>
                <w:bCs/>
              </w:rPr>
              <w:t>CoursePack</w:t>
            </w:r>
            <w:proofErr w:type="spellEnd"/>
          </w:p>
          <w:p w14:paraId="01878B0A" w14:textId="77777777" w:rsidR="009355B6" w:rsidRDefault="009355B6" w:rsidP="009355B6">
            <w:pPr>
              <w:spacing w:after="0" w:line="240" w:lineRule="auto"/>
              <w:rPr>
                <w:bCs/>
              </w:rPr>
            </w:pPr>
            <w:r w:rsidRPr="009355B6">
              <w:rPr>
                <w:b/>
              </w:rPr>
              <w:t>Reading:</w:t>
            </w:r>
            <w:r>
              <w:rPr>
                <w:bCs/>
              </w:rPr>
              <w:t xml:space="preserve">  Boeing 737 MAX: Company Culture and Product </w:t>
            </w:r>
            <w:proofErr w:type="gramStart"/>
            <w:r>
              <w:rPr>
                <w:bCs/>
              </w:rPr>
              <w:t>Failure  (</w:t>
            </w:r>
            <w:proofErr w:type="gramEnd"/>
            <w:r>
              <w:rPr>
                <w:bCs/>
              </w:rPr>
              <w:t xml:space="preserve">In HBR </w:t>
            </w:r>
            <w:proofErr w:type="spellStart"/>
            <w:r>
              <w:rPr>
                <w:bCs/>
              </w:rPr>
              <w:t>Coursepack</w:t>
            </w:r>
            <w:proofErr w:type="spellEnd"/>
            <w:r>
              <w:rPr>
                <w:bCs/>
              </w:rPr>
              <w:t>)</w:t>
            </w:r>
          </w:p>
          <w:p w14:paraId="507FD016" w14:textId="3A51EFB0" w:rsidR="005E1EAE" w:rsidRPr="002D2D73" w:rsidRDefault="005E1EAE" w:rsidP="00903B9C">
            <w:pPr>
              <w:tabs>
                <w:tab w:val="left" w:pos="360"/>
              </w:tabs>
              <w:autoSpaceDE w:val="0"/>
              <w:autoSpaceDN w:val="0"/>
              <w:adjustRightInd w:val="0"/>
              <w:rPr>
                <w:b/>
                <w:bCs/>
                <w:u w:val="single"/>
              </w:rPr>
            </w:pPr>
          </w:p>
        </w:tc>
        <w:tc>
          <w:tcPr>
            <w:tcW w:w="1080" w:type="dxa"/>
            <w:tcBorders>
              <w:top w:val="single" w:sz="4" w:space="0" w:color="auto"/>
              <w:left w:val="single" w:sz="4" w:space="0" w:color="auto"/>
              <w:bottom w:val="single" w:sz="4" w:space="0" w:color="auto"/>
              <w:right w:val="single" w:sz="4" w:space="0" w:color="auto"/>
            </w:tcBorders>
          </w:tcPr>
          <w:p w14:paraId="525EB648" w14:textId="3FE5175B" w:rsidR="005B3B52" w:rsidRDefault="005B3B52" w:rsidP="005B3B52">
            <w:pPr>
              <w:jc w:val="center"/>
            </w:pPr>
            <w:r>
              <w:lastRenderedPageBreak/>
              <w:t>Thurs, 2/9/23</w:t>
            </w:r>
          </w:p>
        </w:tc>
      </w:tr>
      <w:tr w:rsidR="00933972" w14:paraId="6C942E9E" w14:textId="77777777" w:rsidTr="00E03AF7">
        <w:trPr>
          <w:trHeight w:val="863"/>
        </w:trPr>
        <w:tc>
          <w:tcPr>
            <w:tcW w:w="1908" w:type="dxa"/>
            <w:tcBorders>
              <w:top w:val="single" w:sz="4" w:space="0" w:color="auto"/>
              <w:left w:val="single" w:sz="4" w:space="0" w:color="auto"/>
              <w:bottom w:val="single" w:sz="4" w:space="0" w:color="auto"/>
              <w:right w:val="single" w:sz="4" w:space="0" w:color="auto"/>
            </w:tcBorders>
          </w:tcPr>
          <w:p w14:paraId="505F09BD" w14:textId="51C07EF9" w:rsidR="00933972" w:rsidRDefault="00933972" w:rsidP="00933972">
            <w:pPr>
              <w:jc w:val="center"/>
              <w:rPr>
                <w:b/>
              </w:rPr>
            </w:pPr>
            <w:r>
              <w:rPr>
                <w:b/>
              </w:rPr>
              <w:t xml:space="preserve">Week </w:t>
            </w:r>
            <w:r w:rsidR="005B3B52">
              <w:rPr>
                <w:b/>
              </w:rPr>
              <w:t>6</w:t>
            </w:r>
          </w:p>
          <w:p w14:paraId="690586C7" w14:textId="77BD61A4" w:rsidR="00933972" w:rsidRDefault="00933972" w:rsidP="00933972">
            <w:pPr>
              <w:jc w:val="center"/>
              <w:rPr>
                <w:b/>
              </w:rPr>
            </w:pPr>
            <w:r>
              <w:rPr>
                <w:b/>
              </w:rPr>
              <w:t>February 16, 2023</w:t>
            </w:r>
          </w:p>
          <w:p w14:paraId="14106872" w14:textId="77777777" w:rsidR="00933972" w:rsidRDefault="00933972" w:rsidP="00933972">
            <w:pPr>
              <w:jc w:val="center"/>
              <w:rPr>
                <w:b/>
              </w:rPr>
            </w:pPr>
          </w:p>
          <w:p w14:paraId="5483A352" w14:textId="77777777" w:rsidR="00933972" w:rsidRDefault="00933972" w:rsidP="00933972">
            <w:pPr>
              <w:rPr>
                <w:b/>
              </w:rPr>
            </w:pPr>
            <w:r>
              <w:rPr>
                <w:b/>
              </w:rPr>
              <w:t>Global &amp; Political Crisis</w:t>
            </w:r>
          </w:p>
        </w:tc>
        <w:tc>
          <w:tcPr>
            <w:tcW w:w="2430" w:type="dxa"/>
            <w:tcBorders>
              <w:top w:val="single" w:sz="4" w:space="0" w:color="auto"/>
              <w:left w:val="single" w:sz="4" w:space="0" w:color="auto"/>
              <w:bottom w:val="single" w:sz="4" w:space="0" w:color="auto"/>
              <w:right w:val="single" w:sz="4" w:space="0" w:color="auto"/>
            </w:tcBorders>
          </w:tcPr>
          <w:p w14:paraId="591D6CAF" w14:textId="77777777" w:rsidR="00933972" w:rsidRDefault="00933972" w:rsidP="00933972">
            <w:pPr>
              <w:jc w:val="center"/>
            </w:pPr>
            <w:r>
              <w:t>Global &amp; Political Crisis</w:t>
            </w:r>
          </w:p>
          <w:p w14:paraId="58DF64FE" w14:textId="77777777" w:rsidR="00933972" w:rsidRDefault="00933972" w:rsidP="00933972">
            <w:pPr>
              <w:jc w:val="center"/>
            </w:pPr>
          </w:p>
          <w:p w14:paraId="0D3241F0" w14:textId="77777777" w:rsidR="00933972" w:rsidRDefault="00933972" w:rsidP="00933972">
            <w:pPr>
              <w:pStyle w:val="ListParagraph"/>
              <w:numPr>
                <w:ilvl w:val="0"/>
                <w:numId w:val="28"/>
              </w:numPr>
            </w:pPr>
            <w:r>
              <w:t>Lessons from Sept 11, 2001 Attacks</w:t>
            </w:r>
          </w:p>
          <w:p w14:paraId="5C18499C" w14:textId="77777777" w:rsidR="00933972" w:rsidRDefault="00933972" w:rsidP="00933972">
            <w:pPr>
              <w:pStyle w:val="ListParagraph"/>
              <w:numPr>
                <w:ilvl w:val="0"/>
                <w:numId w:val="28"/>
              </w:numPr>
            </w:pPr>
            <w:r>
              <w:t>Lessons from Afghanistan</w:t>
            </w:r>
          </w:p>
          <w:p w14:paraId="2ACCD312" w14:textId="3B227B52" w:rsidR="00933972" w:rsidRDefault="00933972" w:rsidP="00933972">
            <w:pPr>
              <w:pStyle w:val="ListParagraph"/>
              <w:numPr>
                <w:ilvl w:val="0"/>
                <w:numId w:val="28"/>
              </w:numPr>
            </w:pPr>
            <w:r>
              <w:t xml:space="preserve">Scenario Planning and how to apply this to your organization </w:t>
            </w:r>
          </w:p>
        </w:tc>
        <w:tc>
          <w:tcPr>
            <w:tcW w:w="4410" w:type="dxa"/>
            <w:tcBorders>
              <w:top w:val="single" w:sz="4" w:space="0" w:color="auto"/>
              <w:left w:val="single" w:sz="4" w:space="0" w:color="auto"/>
              <w:bottom w:val="single" w:sz="4" w:space="0" w:color="auto"/>
              <w:right w:val="single" w:sz="4" w:space="0" w:color="auto"/>
            </w:tcBorders>
          </w:tcPr>
          <w:p w14:paraId="351D82A8" w14:textId="19A731E4" w:rsidR="000D35FB" w:rsidRPr="000D35FB" w:rsidRDefault="000D35FB" w:rsidP="00933972">
            <w:pPr>
              <w:tabs>
                <w:tab w:val="left" w:pos="360"/>
              </w:tabs>
              <w:autoSpaceDE w:val="0"/>
              <w:autoSpaceDN w:val="0"/>
              <w:adjustRightInd w:val="0"/>
            </w:pPr>
            <w:r>
              <w:rPr>
                <w:b/>
                <w:bCs/>
                <w:u w:val="single"/>
              </w:rPr>
              <w:t>Assignment:</w:t>
            </w:r>
            <w:r>
              <w:t xml:space="preserve"> Participate in Blackboard Discussion Question(s) prior to Feb 16</w:t>
            </w:r>
            <w:r w:rsidRPr="000D35FB">
              <w:rPr>
                <w:vertAlign w:val="superscript"/>
              </w:rPr>
              <w:t>th</w:t>
            </w:r>
            <w:r>
              <w:t xml:space="preserve"> class discussion with Rob Hargis.</w:t>
            </w:r>
          </w:p>
          <w:p w14:paraId="0ECA1483" w14:textId="2D0F0AC9" w:rsidR="00933972" w:rsidRDefault="00933972" w:rsidP="00933972">
            <w:pPr>
              <w:tabs>
                <w:tab w:val="left" w:pos="360"/>
              </w:tabs>
              <w:autoSpaceDE w:val="0"/>
              <w:autoSpaceDN w:val="0"/>
              <w:adjustRightInd w:val="0"/>
            </w:pPr>
            <w:r w:rsidRPr="002D2D73">
              <w:rPr>
                <w:b/>
                <w:bCs/>
                <w:u w:val="single"/>
              </w:rPr>
              <w:t>Guest Speaker</w:t>
            </w:r>
            <w:r>
              <w:t xml:space="preserve"> – Rob </w:t>
            </w:r>
            <w:proofErr w:type="gramStart"/>
            <w:r>
              <w:t>Hargis  (</w:t>
            </w:r>
            <w:proofErr w:type="gramEnd"/>
            <w:r>
              <w:t>COO, IAP, White House Situation Room lead in 9/11; Currently overseeing logistics in Afghanistan with U.S. military)</w:t>
            </w:r>
          </w:p>
          <w:p w14:paraId="79819730" w14:textId="5355CFEC" w:rsidR="00933972" w:rsidRDefault="00933972" w:rsidP="00933972">
            <w:pPr>
              <w:tabs>
                <w:tab w:val="left" w:pos="360"/>
              </w:tabs>
              <w:autoSpaceDE w:val="0"/>
              <w:autoSpaceDN w:val="0"/>
              <w:adjustRightInd w:val="0"/>
              <w:rPr>
                <w:b/>
                <w:bCs/>
              </w:rPr>
            </w:pPr>
            <w:r w:rsidRPr="002D2D73">
              <w:rPr>
                <w:b/>
                <w:bCs/>
              </w:rPr>
              <w:t>Reading</w:t>
            </w:r>
            <w:r>
              <w:rPr>
                <w:b/>
                <w:bCs/>
              </w:rPr>
              <w:t xml:space="preserve"> &amp; Video</w:t>
            </w:r>
          </w:p>
          <w:p w14:paraId="1644D217" w14:textId="2398BDC7" w:rsidR="00933972" w:rsidRDefault="00000000" w:rsidP="00933972">
            <w:pPr>
              <w:tabs>
                <w:tab w:val="left" w:pos="360"/>
              </w:tabs>
              <w:autoSpaceDE w:val="0"/>
              <w:autoSpaceDN w:val="0"/>
              <w:adjustRightInd w:val="0"/>
              <w:rPr>
                <w:b/>
                <w:bCs/>
              </w:rPr>
            </w:pPr>
            <w:hyperlink r:id="rId33" w:history="1">
              <w:r w:rsidR="00933972" w:rsidRPr="00B72404">
                <w:rPr>
                  <w:rStyle w:val="Hyperlink"/>
                  <w:b/>
                  <w:bCs/>
                </w:rPr>
                <w:t>Video on 9/11 Situation room</w:t>
              </w:r>
            </w:hyperlink>
            <w:r w:rsidR="00933972">
              <w:rPr>
                <w:b/>
                <w:bCs/>
              </w:rPr>
              <w:t xml:space="preserve"> (Video of 9/11 Situation room / Crisis Response Center)</w:t>
            </w:r>
          </w:p>
          <w:p w14:paraId="1265640B" w14:textId="4BF522CC" w:rsidR="00933972" w:rsidRDefault="00000000" w:rsidP="00933972">
            <w:pPr>
              <w:tabs>
                <w:tab w:val="left" w:pos="360"/>
              </w:tabs>
              <w:autoSpaceDE w:val="0"/>
              <w:autoSpaceDN w:val="0"/>
              <w:adjustRightInd w:val="0"/>
              <w:rPr>
                <w:b/>
                <w:bCs/>
              </w:rPr>
            </w:pPr>
            <w:hyperlink r:id="rId34" w:history="1">
              <w:r w:rsidR="00933972" w:rsidRPr="00B72404">
                <w:rPr>
                  <w:rStyle w:val="Hyperlink"/>
                  <w:b/>
                  <w:bCs/>
                </w:rPr>
                <w:t>9/11 Situation Room</w:t>
              </w:r>
            </w:hyperlink>
            <w:r w:rsidR="00933972">
              <w:rPr>
                <w:b/>
                <w:bCs/>
              </w:rPr>
              <w:t xml:space="preserve"> link to article</w:t>
            </w:r>
          </w:p>
          <w:p w14:paraId="2CD4ED8C" w14:textId="5EEFE108" w:rsidR="00933972" w:rsidRDefault="00933972" w:rsidP="00933972">
            <w:pPr>
              <w:tabs>
                <w:tab w:val="left" w:pos="360"/>
              </w:tabs>
              <w:autoSpaceDE w:val="0"/>
              <w:autoSpaceDN w:val="0"/>
              <w:adjustRightInd w:val="0"/>
            </w:pPr>
            <w:r>
              <w:lastRenderedPageBreak/>
              <w:t xml:space="preserve">Skim the </w:t>
            </w:r>
            <w:hyperlink r:id="rId35" w:history="1">
              <w:r w:rsidRPr="00DE3ECA">
                <w:rPr>
                  <w:rStyle w:val="Hyperlink"/>
                </w:rPr>
                <w:t>Exec. Summary of 9/11 Commission report</w:t>
              </w:r>
            </w:hyperlink>
            <w:r>
              <w:t>.   (will be attached in Blackboard as well)</w:t>
            </w:r>
          </w:p>
          <w:p w14:paraId="3C049789" w14:textId="198D9B5E" w:rsidR="00903B9C" w:rsidRPr="00B9173E" w:rsidRDefault="00933972" w:rsidP="00903B9C">
            <w:pPr>
              <w:tabs>
                <w:tab w:val="left" w:pos="360"/>
              </w:tabs>
              <w:autoSpaceDE w:val="0"/>
              <w:autoSpaceDN w:val="0"/>
              <w:adjustRightInd w:val="0"/>
              <w:rPr>
                <w:b/>
                <w:bCs/>
              </w:rPr>
            </w:pPr>
            <w:r>
              <w:t xml:space="preserve">Using Scenarios to Plan for Tomorrow, Rosenberg.  . March, </w:t>
            </w:r>
            <w:proofErr w:type="gramStart"/>
            <w:r>
              <w:t xml:space="preserve">2012  </w:t>
            </w:r>
            <w:r w:rsidRPr="00B72404">
              <w:rPr>
                <w:b/>
              </w:rPr>
              <w:t>HBR</w:t>
            </w:r>
            <w:proofErr w:type="gramEnd"/>
            <w:r w:rsidRPr="00B72404">
              <w:rPr>
                <w:b/>
              </w:rPr>
              <w:t xml:space="preserve"> </w:t>
            </w:r>
          </w:p>
          <w:p w14:paraId="17DC8BD0" w14:textId="56038154" w:rsidR="00933972" w:rsidRPr="00B9173E" w:rsidRDefault="00933972" w:rsidP="00933972">
            <w:pPr>
              <w:rPr>
                <w:b/>
                <w:bCs/>
              </w:rPr>
            </w:pPr>
          </w:p>
        </w:tc>
        <w:tc>
          <w:tcPr>
            <w:tcW w:w="1080" w:type="dxa"/>
            <w:tcBorders>
              <w:top w:val="single" w:sz="4" w:space="0" w:color="auto"/>
              <w:left w:val="single" w:sz="4" w:space="0" w:color="auto"/>
              <w:bottom w:val="single" w:sz="4" w:space="0" w:color="auto"/>
              <w:right w:val="single" w:sz="4" w:space="0" w:color="auto"/>
            </w:tcBorders>
          </w:tcPr>
          <w:p w14:paraId="02EC5E1E" w14:textId="77777777" w:rsidR="00933972" w:rsidRDefault="00933972" w:rsidP="00933972">
            <w:pPr>
              <w:jc w:val="center"/>
            </w:pPr>
            <w:r>
              <w:lastRenderedPageBreak/>
              <w:t>Thurs,</w:t>
            </w:r>
          </w:p>
          <w:p w14:paraId="40E3572D" w14:textId="2E01B43B" w:rsidR="00933972" w:rsidRDefault="00933972" w:rsidP="00933972">
            <w:pPr>
              <w:jc w:val="center"/>
            </w:pPr>
            <w:r>
              <w:t>2/16/23</w:t>
            </w:r>
          </w:p>
        </w:tc>
      </w:tr>
      <w:tr w:rsidR="00933972" w14:paraId="3B7F1805" w14:textId="77777777" w:rsidTr="00E03AF7">
        <w:trPr>
          <w:trHeight w:val="863"/>
        </w:trPr>
        <w:tc>
          <w:tcPr>
            <w:tcW w:w="1908" w:type="dxa"/>
            <w:tcBorders>
              <w:top w:val="single" w:sz="4" w:space="0" w:color="auto"/>
              <w:left w:val="single" w:sz="4" w:space="0" w:color="auto"/>
              <w:bottom w:val="single" w:sz="4" w:space="0" w:color="auto"/>
              <w:right w:val="single" w:sz="4" w:space="0" w:color="auto"/>
            </w:tcBorders>
          </w:tcPr>
          <w:p w14:paraId="25A56685" w14:textId="689746B7" w:rsidR="00933972" w:rsidRDefault="00933972" w:rsidP="00933972">
            <w:pPr>
              <w:jc w:val="center"/>
              <w:rPr>
                <w:b/>
              </w:rPr>
            </w:pPr>
            <w:r>
              <w:rPr>
                <w:b/>
              </w:rPr>
              <w:t>Week 7, February 23, 2023</w:t>
            </w:r>
          </w:p>
          <w:p w14:paraId="77D4450D" w14:textId="6341096D" w:rsidR="00933972" w:rsidRDefault="00933972" w:rsidP="00933972">
            <w:pPr>
              <w:rPr>
                <w:b/>
              </w:rPr>
            </w:pPr>
            <w:r>
              <w:rPr>
                <w:b/>
              </w:rPr>
              <w:t>Leadership decisions in a global crisis</w:t>
            </w:r>
          </w:p>
          <w:p w14:paraId="6DDADBA4" w14:textId="51137D34" w:rsidR="00933972" w:rsidRPr="007F2D6D" w:rsidRDefault="00933972" w:rsidP="00933972">
            <w:pPr>
              <w:rPr>
                <w:b/>
              </w:rPr>
            </w:pPr>
            <w:r>
              <w:rPr>
                <w:b/>
              </w:rPr>
              <w:t>Rapid Content &amp; Message Creation in a Crisis</w:t>
            </w:r>
          </w:p>
        </w:tc>
        <w:tc>
          <w:tcPr>
            <w:tcW w:w="2430" w:type="dxa"/>
            <w:tcBorders>
              <w:top w:val="single" w:sz="4" w:space="0" w:color="auto"/>
              <w:left w:val="single" w:sz="4" w:space="0" w:color="auto"/>
              <w:bottom w:val="single" w:sz="4" w:space="0" w:color="auto"/>
              <w:right w:val="single" w:sz="4" w:space="0" w:color="auto"/>
            </w:tcBorders>
          </w:tcPr>
          <w:p w14:paraId="00290989" w14:textId="77777777" w:rsidR="00933972" w:rsidRPr="007F2D6D" w:rsidRDefault="00933972" w:rsidP="00933972">
            <w:pPr>
              <w:jc w:val="center"/>
              <w:rPr>
                <w:b/>
                <w:bCs/>
              </w:rPr>
            </w:pPr>
            <w:r w:rsidRPr="007F2D6D">
              <w:rPr>
                <w:b/>
                <w:bCs/>
              </w:rPr>
              <w:t>Leadership Lessons During COVID</w:t>
            </w:r>
          </w:p>
          <w:p w14:paraId="415F7010" w14:textId="77777777" w:rsidR="00933972" w:rsidRDefault="00933972" w:rsidP="00933972">
            <w:pPr>
              <w:pStyle w:val="ListParagraph"/>
              <w:numPr>
                <w:ilvl w:val="0"/>
                <w:numId w:val="28"/>
              </w:numPr>
            </w:pPr>
            <w:r>
              <w:t xml:space="preserve">Lessons from Princess Cruises Diamond Princess in Japan with Jan Swartz </w:t>
            </w:r>
          </w:p>
          <w:p w14:paraId="055ADE80" w14:textId="77777777" w:rsidR="00933972" w:rsidRDefault="00933972" w:rsidP="00933972">
            <w:pPr>
              <w:pStyle w:val="ListParagraph"/>
              <w:ind w:left="360"/>
            </w:pPr>
          </w:p>
          <w:p w14:paraId="1AED3035" w14:textId="0317D70E" w:rsidR="00933972" w:rsidRPr="009B5472" w:rsidRDefault="00933972" w:rsidP="00933972">
            <w:pPr>
              <w:pStyle w:val="ListParagraph"/>
              <w:numPr>
                <w:ilvl w:val="0"/>
                <w:numId w:val="28"/>
              </w:numPr>
              <w:rPr>
                <w:b/>
                <w:bCs/>
              </w:rPr>
            </w:pPr>
            <w:r w:rsidRPr="009B5472">
              <w:rPr>
                <w:b/>
                <w:bCs/>
              </w:rPr>
              <w:t>Communications Strategy including messag</w:t>
            </w:r>
            <w:r>
              <w:rPr>
                <w:b/>
                <w:bCs/>
              </w:rPr>
              <w:t>ing, content creation, and social media monitoring and engagement.</w:t>
            </w:r>
          </w:p>
          <w:p w14:paraId="185F0E70" w14:textId="77777777" w:rsidR="00933972" w:rsidRDefault="00933972" w:rsidP="00933972">
            <w:pPr>
              <w:jc w:val="center"/>
            </w:pPr>
          </w:p>
        </w:tc>
        <w:tc>
          <w:tcPr>
            <w:tcW w:w="4410" w:type="dxa"/>
            <w:tcBorders>
              <w:top w:val="single" w:sz="4" w:space="0" w:color="auto"/>
              <w:left w:val="single" w:sz="4" w:space="0" w:color="auto"/>
              <w:bottom w:val="single" w:sz="4" w:space="0" w:color="auto"/>
              <w:right w:val="single" w:sz="4" w:space="0" w:color="auto"/>
            </w:tcBorders>
          </w:tcPr>
          <w:p w14:paraId="15C45BA3" w14:textId="04C0E3E2" w:rsidR="000D35FB" w:rsidRPr="000D35FB" w:rsidRDefault="000D35FB" w:rsidP="000D35FB">
            <w:pPr>
              <w:tabs>
                <w:tab w:val="left" w:pos="360"/>
              </w:tabs>
              <w:autoSpaceDE w:val="0"/>
              <w:autoSpaceDN w:val="0"/>
              <w:adjustRightInd w:val="0"/>
            </w:pPr>
            <w:r>
              <w:rPr>
                <w:b/>
                <w:bCs/>
                <w:u w:val="single"/>
              </w:rPr>
              <w:t>Assignment:</w:t>
            </w:r>
            <w:r>
              <w:t xml:space="preserve"> Participate in Blackboard Discussion Question(s) prior to Feb </w:t>
            </w:r>
            <w:r>
              <w:t>23</w:t>
            </w:r>
            <w:r>
              <w:t xml:space="preserve"> class discussion with </w:t>
            </w:r>
            <w:r>
              <w:t>Jan Swartz.</w:t>
            </w:r>
          </w:p>
          <w:p w14:paraId="11B9A679" w14:textId="77777777" w:rsidR="00933972" w:rsidRPr="00FF1416" w:rsidRDefault="00933972" w:rsidP="00933972">
            <w:r>
              <w:rPr>
                <w:u w:val="single"/>
              </w:rPr>
              <w:t xml:space="preserve">Guest Speaker: </w:t>
            </w:r>
            <w:r>
              <w:t xml:space="preserve"> Jan Swartz, Group President, Holland America Group including Princess Cruises </w:t>
            </w:r>
          </w:p>
          <w:p w14:paraId="1A3423E3" w14:textId="77777777" w:rsidR="00933972" w:rsidRDefault="00933972" w:rsidP="00933972">
            <w:pPr>
              <w:rPr>
                <w:u w:val="single"/>
              </w:rPr>
            </w:pPr>
          </w:p>
          <w:p w14:paraId="5D516A38" w14:textId="77777777" w:rsidR="00933972" w:rsidRDefault="00933972" w:rsidP="00933972">
            <w:r>
              <w:rPr>
                <w:u w:val="single"/>
              </w:rPr>
              <w:t>Readings</w:t>
            </w:r>
          </w:p>
          <w:p w14:paraId="607DD834" w14:textId="502A24C5" w:rsidR="00933972" w:rsidRDefault="00933972" w:rsidP="00933972">
            <w:r>
              <w:t xml:space="preserve">Jan Swartz: Steering Princess Cruises Through the COVID-19 Crisis.  Boris Groysberg &amp; Michael Norris   September 11, 2020    </w:t>
            </w:r>
            <w:r>
              <w:rPr>
                <w:b/>
                <w:bCs/>
              </w:rPr>
              <w:t xml:space="preserve">HBR </w:t>
            </w:r>
            <w:proofErr w:type="spellStart"/>
            <w:r>
              <w:rPr>
                <w:b/>
                <w:bCs/>
              </w:rPr>
              <w:t>CoursePack</w:t>
            </w:r>
            <w:proofErr w:type="spellEnd"/>
          </w:p>
        </w:tc>
        <w:tc>
          <w:tcPr>
            <w:tcW w:w="1080" w:type="dxa"/>
            <w:tcBorders>
              <w:top w:val="single" w:sz="4" w:space="0" w:color="auto"/>
              <w:left w:val="single" w:sz="4" w:space="0" w:color="auto"/>
              <w:bottom w:val="single" w:sz="4" w:space="0" w:color="auto"/>
              <w:right w:val="single" w:sz="4" w:space="0" w:color="auto"/>
            </w:tcBorders>
          </w:tcPr>
          <w:p w14:paraId="56DC2F03" w14:textId="77777777" w:rsidR="00933972" w:rsidRDefault="00933972" w:rsidP="00933972">
            <w:pPr>
              <w:jc w:val="center"/>
            </w:pPr>
            <w:r>
              <w:t>Thurs,</w:t>
            </w:r>
          </w:p>
          <w:p w14:paraId="5804640C" w14:textId="74524429" w:rsidR="00933972" w:rsidRDefault="00933972" w:rsidP="00933972">
            <w:pPr>
              <w:jc w:val="center"/>
            </w:pPr>
            <w:r>
              <w:t>2/23/23</w:t>
            </w:r>
          </w:p>
        </w:tc>
      </w:tr>
      <w:tr w:rsidR="00933972" w14:paraId="3AC64226" w14:textId="77777777" w:rsidTr="00E03AF7">
        <w:trPr>
          <w:trHeight w:val="863"/>
        </w:trPr>
        <w:tc>
          <w:tcPr>
            <w:tcW w:w="1908" w:type="dxa"/>
            <w:tcBorders>
              <w:top w:val="single" w:sz="4" w:space="0" w:color="auto"/>
              <w:left w:val="single" w:sz="4" w:space="0" w:color="auto"/>
              <w:bottom w:val="single" w:sz="4" w:space="0" w:color="auto"/>
              <w:right w:val="single" w:sz="4" w:space="0" w:color="auto"/>
            </w:tcBorders>
          </w:tcPr>
          <w:p w14:paraId="15C954BB" w14:textId="77777777" w:rsidR="00933972" w:rsidRDefault="00933972" w:rsidP="00933972">
            <w:pPr>
              <w:jc w:val="center"/>
              <w:rPr>
                <w:b/>
              </w:rPr>
            </w:pPr>
            <w:r>
              <w:rPr>
                <w:b/>
              </w:rPr>
              <w:t>Week 8</w:t>
            </w:r>
          </w:p>
          <w:p w14:paraId="67C44666" w14:textId="64266C2C" w:rsidR="00933972" w:rsidRDefault="00933972" w:rsidP="00933972">
            <w:pPr>
              <w:rPr>
                <w:b/>
              </w:rPr>
            </w:pPr>
            <w:r>
              <w:rPr>
                <w:b/>
              </w:rPr>
              <w:t>March 2, 2023</w:t>
            </w:r>
          </w:p>
          <w:p w14:paraId="6FCDA74B" w14:textId="77777777" w:rsidR="00933972" w:rsidRDefault="00933972" w:rsidP="00933972">
            <w:pPr>
              <w:rPr>
                <w:b/>
              </w:rPr>
            </w:pPr>
            <w:r>
              <w:rPr>
                <w:b/>
              </w:rPr>
              <w:t>Summary of Final Projects &amp; Group Discussions</w:t>
            </w:r>
          </w:p>
        </w:tc>
        <w:tc>
          <w:tcPr>
            <w:tcW w:w="2430" w:type="dxa"/>
            <w:tcBorders>
              <w:top w:val="single" w:sz="4" w:space="0" w:color="auto"/>
              <w:left w:val="single" w:sz="4" w:space="0" w:color="auto"/>
              <w:bottom w:val="single" w:sz="4" w:space="0" w:color="auto"/>
              <w:right w:val="single" w:sz="4" w:space="0" w:color="auto"/>
            </w:tcBorders>
          </w:tcPr>
          <w:p w14:paraId="3F97EC32" w14:textId="77777777" w:rsidR="00933972" w:rsidRPr="007F2D6D" w:rsidRDefault="00933972" w:rsidP="00933972">
            <w:pPr>
              <w:jc w:val="center"/>
              <w:rPr>
                <w:b/>
                <w:bCs/>
              </w:rPr>
            </w:pPr>
            <w:r w:rsidRPr="007F2D6D">
              <w:rPr>
                <w:b/>
                <w:bCs/>
              </w:rPr>
              <w:t>Final Class</w:t>
            </w:r>
          </w:p>
          <w:p w14:paraId="424D0F0F" w14:textId="77777777" w:rsidR="00933972" w:rsidRDefault="00933972" w:rsidP="00933972">
            <w:pPr>
              <w:pStyle w:val="ListParagraph"/>
              <w:numPr>
                <w:ilvl w:val="0"/>
                <w:numId w:val="30"/>
              </w:numPr>
            </w:pPr>
            <w:r>
              <w:t>Wrap Up / Summary</w:t>
            </w:r>
          </w:p>
          <w:p w14:paraId="21478493" w14:textId="77777777" w:rsidR="00933972" w:rsidRDefault="00933972" w:rsidP="00933972">
            <w:pPr>
              <w:pStyle w:val="ListParagraph"/>
              <w:numPr>
                <w:ilvl w:val="0"/>
                <w:numId w:val="30"/>
              </w:numPr>
            </w:pPr>
            <w:r>
              <w:t>Final Group Presentations</w:t>
            </w:r>
          </w:p>
        </w:tc>
        <w:tc>
          <w:tcPr>
            <w:tcW w:w="4410" w:type="dxa"/>
            <w:tcBorders>
              <w:top w:val="single" w:sz="4" w:space="0" w:color="auto"/>
              <w:left w:val="single" w:sz="4" w:space="0" w:color="auto"/>
              <w:bottom w:val="single" w:sz="4" w:space="0" w:color="auto"/>
              <w:right w:val="single" w:sz="4" w:space="0" w:color="auto"/>
            </w:tcBorders>
          </w:tcPr>
          <w:p w14:paraId="4FB5B1E0" w14:textId="77777777" w:rsidR="00933972" w:rsidRDefault="00933972" w:rsidP="00933972">
            <w:r>
              <w:rPr>
                <w:u w:val="single"/>
              </w:rPr>
              <w:t>ASSIGNMENT</w:t>
            </w:r>
          </w:p>
          <w:p w14:paraId="0875BA3E" w14:textId="77777777" w:rsidR="00933972" w:rsidRDefault="00933972" w:rsidP="00933972">
            <w:pPr>
              <w:tabs>
                <w:tab w:val="left" w:pos="360"/>
              </w:tabs>
              <w:autoSpaceDE w:val="0"/>
              <w:autoSpaceDN w:val="0"/>
              <w:adjustRightInd w:val="0"/>
            </w:pPr>
            <w:r>
              <w:t>Final Group Project Presentations</w:t>
            </w:r>
          </w:p>
          <w:p w14:paraId="53AF397D" w14:textId="77777777" w:rsidR="00933972" w:rsidRDefault="00933972" w:rsidP="00933972">
            <w:pPr>
              <w:tabs>
                <w:tab w:val="left" w:pos="360"/>
              </w:tabs>
              <w:autoSpaceDE w:val="0"/>
              <w:autoSpaceDN w:val="0"/>
              <w:adjustRightInd w:val="0"/>
            </w:pPr>
            <w:r>
              <w:t>Submittal of Final Group Project Report</w:t>
            </w:r>
          </w:p>
          <w:p w14:paraId="2776842A" w14:textId="0A9B2DE1" w:rsidR="00933972" w:rsidRPr="0033085D" w:rsidRDefault="00933972" w:rsidP="00933972">
            <w:pPr>
              <w:tabs>
                <w:tab w:val="left" w:pos="360"/>
              </w:tabs>
              <w:autoSpaceDE w:val="0"/>
              <w:autoSpaceDN w:val="0"/>
              <w:adjustRightInd w:val="0"/>
              <w:rPr>
                <w:b/>
                <w:bCs/>
              </w:rPr>
            </w:pPr>
            <w:r w:rsidRPr="0033085D">
              <w:rPr>
                <w:b/>
                <w:bCs/>
              </w:rPr>
              <w:t xml:space="preserve">Completion and Submittal of SurveyMonkey surveys providing evaluation and feedback on 1) Each Group Presentation 2) Peer feedback -- individual participation and </w:t>
            </w:r>
            <w:r w:rsidRPr="0033085D">
              <w:rPr>
                <w:b/>
                <w:bCs/>
              </w:rPr>
              <w:lastRenderedPageBreak/>
              <w:t xml:space="preserve">contribution to the final product.   </w:t>
            </w:r>
          </w:p>
        </w:tc>
        <w:tc>
          <w:tcPr>
            <w:tcW w:w="1080" w:type="dxa"/>
            <w:tcBorders>
              <w:top w:val="single" w:sz="4" w:space="0" w:color="auto"/>
              <w:left w:val="single" w:sz="4" w:space="0" w:color="auto"/>
              <w:bottom w:val="single" w:sz="4" w:space="0" w:color="auto"/>
              <w:right w:val="single" w:sz="4" w:space="0" w:color="auto"/>
            </w:tcBorders>
          </w:tcPr>
          <w:p w14:paraId="08B8F61C" w14:textId="7DDAF8F9" w:rsidR="00933972" w:rsidRDefault="00933972" w:rsidP="00933972">
            <w:pPr>
              <w:jc w:val="center"/>
            </w:pPr>
            <w:r>
              <w:lastRenderedPageBreak/>
              <w:t>Thurs, 3/2/23</w:t>
            </w:r>
          </w:p>
        </w:tc>
      </w:tr>
    </w:tbl>
    <w:p w14:paraId="62E48B90" w14:textId="77777777" w:rsidR="00867740" w:rsidRDefault="00867740" w:rsidP="00867740"/>
    <w:p w14:paraId="3D8C460C" w14:textId="77777777" w:rsidR="00547B05" w:rsidRPr="002D5C4E" w:rsidRDefault="00547B05" w:rsidP="00FA645A">
      <w:pPr>
        <w:rPr>
          <w:b/>
          <w:bCs/>
          <w:sz w:val="28"/>
          <w:szCs w:val="28"/>
        </w:rPr>
      </w:pPr>
    </w:p>
    <w:p w14:paraId="7416F798" w14:textId="77777777" w:rsidR="00FA645A" w:rsidRPr="00B553FB" w:rsidRDefault="00FA645A" w:rsidP="00FA645A"/>
    <w:p w14:paraId="69D20366" w14:textId="27397A57" w:rsidR="00C00F3D" w:rsidRDefault="00C00F3D" w:rsidP="00CA52DC">
      <w:pPr>
        <w:pStyle w:val="NoSpacing"/>
        <w:rPr>
          <w:highlight w:val="yellow"/>
        </w:rPr>
      </w:pPr>
      <w:r>
        <w:rPr>
          <w:highlight w:val="yellow"/>
        </w:rPr>
        <w:br w:type="page"/>
      </w:r>
    </w:p>
    <w:p w14:paraId="136994B9" w14:textId="4DCDCBE6" w:rsidR="00587DE2" w:rsidRPr="002C0409" w:rsidRDefault="00587DE2" w:rsidP="00D40C83">
      <w:pPr>
        <w:jc w:val="center"/>
        <w:rPr>
          <w:b/>
          <w:sz w:val="22"/>
          <w:szCs w:val="22"/>
        </w:rPr>
      </w:pPr>
      <w:r w:rsidRPr="002C0409">
        <w:rPr>
          <w:b/>
          <w:sz w:val="22"/>
          <w:szCs w:val="22"/>
        </w:rPr>
        <w:lastRenderedPageBreak/>
        <w:t>Appendix I.  MARSHALL GRADUATE PROGRAMS LEARNING GOALS</w:t>
      </w:r>
    </w:p>
    <w:p w14:paraId="547B3687" w14:textId="74FF9E62" w:rsidR="00587DE2" w:rsidRPr="002C0409" w:rsidRDefault="00587DE2" w:rsidP="00587DE2">
      <w:pPr>
        <w:jc w:val="center"/>
        <w:rPr>
          <w:b/>
          <w:sz w:val="22"/>
          <w:szCs w:val="22"/>
        </w:rPr>
      </w:pPr>
      <w:r w:rsidRPr="002C0409">
        <w:rPr>
          <w:b/>
          <w:sz w:val="22"/>
          <w:szCs w:val="22"/>
        </w:rPr>
        <w:t>How MOR-599 Contributes to Marshall Graduate Program Learning Goals</w:t>
      </w:r>
    </w:p>
    <w:tbl>
      <w:tblPr>
        <w:tblStyle w:val="TableGrid"/>
        <w:tblW w:w="10331" w:type="dxa"/>
        <w:tblInd w:w="-545" w:type="dxa"/>
        <w:tblLook w:val="04A0" w:firstRow="1" w:lastRow="0" w:firstColumn="1" w:lastColumn="0" w:noHBand="0" w:noVBand="1"/>
      </w:tblPr>
      <w:tblGrid>
        <w:gridCol w:w="7379"/>
        <w:gridCol w:w="1562"/>
        <w:gridCol w:w="1390"/>
      </w:tblGrid>
      <w:tr w:rsidR="00587DE2" w:rsidRPr="002C0409" w14:paraId="03DF1581" w14:textId="77777777" w:rsidTr="00D876C7">
        <w:trPr>
          <w:cantSplit/>
        </w:trPr>
        <w:tc>
          <w:tcPr>
            <w:tcW w:w="7379" w:type="dxa"/>
            <w:tcBorders>
              <w:bottom w:val="single" w:sz="4" w:space="0" w:color="auto"/>
            </w:tcBorders>
          </w:tcPr>
          <w:p w14:paraId="15E7B129" w14:textId="77777777" w:rsidR="00587DE2" w:rsidRPr="002C0409" w:rsidRDefault="00587DE2" w:rsidP="00D876C7">
            <w:pPr>
              <w:rPr>
                <w:b/>
                <w:sz w:val="22"/>
                <w:szCs w:val="22"/>
              </w:rPr>
            </w:pPr>
            <w:r w:rsidRPr="002C0409">
              <w:rPr>
                <w:b/>
                <w:sz w:val="22"/>
                <w:szCs w:val="22"/>
              </w:rPr>
              <w:t>Marshall Graduate Program Learning Goals</w:t>
            </w:r>
          </w:p>
        </w:tc>
        <w:tc>
          <w:tcPr>
            <w:tcW w:w="1562" w:type="dxa"/>
            <w:tcBorders>
              <w:bottom w:val="single" w:sz="4" w:space="0" w:color="auto"/>
            </w:tcBorders>
          </w:tcPr>
          <w:p w14:paraId="74843CBF" w14:textId="673D5837" w:rsidR="00587DE2" w:rsidRPr="002C0409" w:rsidRDefault="00587DE2" w:rsidP="00D876C7">
            <w:pPr>
              <w:jc w:val="center"/>
              <w:rPr>
                <w:b/>
                <w:sz w:val="22"/>
                <w:szCs w:val="22"/>
              </w:rPr>
            </w:pPr>
            <w:r w:rsidRPr="002C0409">
              <w:rPr>
                <w:b/>
                <w:sz w:val="22"/>
                <w:szCs w:val="22"/>
                <w:highlight w:val="lightGray"/>
              </w:rPr>
              <w:t>MOR-599</w:t>
            </w:r>
            <w:r w:rsidRPr="002C0409">
              <w:rPr>
                <w:b/>
                <w:sz w:val="22"/>
                <w:szCs w:val="22"/>
              </w:rPr>
              <w:t xml:space="preserve"> Objectives that support this goal</w:t>
            </w:r>
          </w:p>
        </w:tc>
        <w:tc>
          <w:tcPr>
            <w:tcW w:w="1390" w:type="dxa"/>
            <w:tcBorders>
              <w:bottom w:val="single" w:sz="4" w:space="0" w:color="auto"/>
            </w:tcBorders>
          </w:tcPr>
          <w:p w14:paraId="101B56D6" w14:textId="77777777" w:rsidR="00587DE2" w:rsidRPr="002C0409" w:rsidRDefault="00587DE2" w:rsidP="00D876C7">
            <w:pPr>
              <w:jc w:val="center"/>
              <w:rPr>
                <w:b/>
                <w:sz w:val="22"/>
                <w:szCs w:val="22"/>
              </w:rPr>
            </w:pPr>
            <w:r w:rsidRPr="002C0409">
              <w:rPr>
                <w:b/>
                <w:sz w:val="22"/>
                <w:szCs w:val="22"/>
              </w:rPr>
              <w:t>Assessment Method*</w:t>
            </w:r>
          </w:p>
        </w:tc>
      </w:tr>
      <w:tr w:rsidR="00587DE2" w:rsidRPr="00F302F9" w14:paraId="17FEBD74" w14:textId="77777777" w:rsidTr="00D876C7">
        <w:trPr>
          <w:cantSplit/>
        </w:trPr>
        <w:tc>
          <w:tcPr>
            <w:tcW w:w="7379" w:type="dxa"/>
            <w:tcBorders>
              <w:right w:val="nil"/>
            </w:tcBorders>
          </w:tcPr>
          <w:p w14:paraId="2048AD76" w14:textId="77777777" w:rsidR="00587DE2" w:rsidRPr="00F302F9" w:rsidRDefault="00587DE2" w:rsidP="00D876C7">
            <w:pPr>
              <w:rPr>
                <w:sz w:val="20"/>
                <w:szCs w:val="20"/>
              </w:rPr>
            </w:pPr>
          </w:p>
        </w:tc>
        <w:tc>
          <w:tcPr>
            <w:tcW w:w="1562" w:type="dxa"/>
            <w:tcBorders>
              <w:left w:val="nil"/>
              <w:right w:val="nil"/>
            </w:tcBorders>
          </w:tcPr>
          <w:p w14:paraId="1F33592B" w14:textId="77777777" w:rsidR="00587DE2" w:rsidRPr="00F302F9" w:rsidRDefault="00587DE2" w:rsidP="00D876C7">
            <w:pPr>
              <w:rPr>
                <w:sz w:val="20"/>
                <w:szCs w:val="20"/>
              </w:rPr>
            </w:pPr>
          </w:p>
        </w:tc>
        <w:tc>
          <w:tcPr>
            <w:tcW w:w="1390" w:type="dxa"/>
            <w:tcBorders>
              <w:left w:val="nil"/>
            </w:tcBorders>
          </w:tcPr>
          <w:p w14:paraId="0FF07D2C" w14:textId="77777777" w:rsidR="00587DE2" w:rsidRPr="00F302F9" w:rsidRDefault="00587DE2" w:rsidP="00D876C7">
            <w:pPr>
              <w:rPr>
                <w:sz w:val="20"/>
                <w:szCs w:val="20"/>
              </w:rPr>
            </w:pPr>
          </w:p>
        </w:tc>
      </w:tr>
      <w:tr w:rsidR="00587DE2" w:rsidRPr="00F302F9" w14:paraId="2ED30B05" w14:textId="77777777" w:rsidTr="00D876C7">
        <w:trPr>
          <w:cantSplit/>
        </w:trPr>
        <w:tc>
          <w:tcPr>
            <w:tcW w:w="7379" w:type="dxa"/>
          </w:tcPr>
          <w:p w14:paraId="22B6D506" w14:textId="77777777" w:rsidR="00587DE2" w:rsidRPr="002C0409" w:rsidRDefault="00587DE2" w:rsidP="002C0409">
            <w:pPr>
              <w:pStyle w:val="NoSpacing"/>
              <w:rPr>
                <w:b/>
              </w:rPr>
            </w:pPr>
            <w:r w:rsidRPr="002C0409">
              <w:rPr>
                <w:b/>
              </w:rPr>
              <w:t>Learning Goal #1: Develop Personal Strengths.</w:t>
            </w:r>
          </w:p>
          <w:p w14:paraId="5B16FE67" w14:textId="77777777" w:rsidR="00587DE2" w:rsidRPr="00F302F9" w:rsidRDefault="00587DE2" w:rsidP="002C0409">
            <w:pPr>
              <w:pStyle w:val="NoSpacing"/>
              <w:rPr>
                <w:sz w:val="20"/>
                <w:szCs w:val="20"/>
              </w:rPr>
            </w:pPr>
            <w:r w:rsidRPr="002C0409">
              <w:rPr>
                <w:b/>
              </w:rPr>
              <w:t>Our graduates will develop a global and entrepreneurial mindset, lead with integrity, purpose and ethical perspective, and draw value from diversity and inclusion.</w:t>
            </w:r>
          </w:p>
        </w:tc>
        <w:tc>
          <w:tcPr>
            <w:tcW w:w="1562" w:type="dxa"/>
          </w:tcPr>
          <w:p w14:paraId="1C2A8A3D" w14:textId="77777777" w:rsidR="00587DE2" w:rsidRPr="002C0409" w:rsidRDefault="00587DE2" w:rsidP="00D876C7">
            <w:pPr>
              <w:jc w:val="center"/>
              <w:rPr>
                <w:sz w:val="22"/>
                <w:szCs w:val="22"/>
              </w:rPr>
            </w:pPr>
          </w:p>
        </w:tc>
        <w:tc>
          <w:tcPr>
            <w:tcW w:w="1390" w:type="dxa"/>
          </w:tcPr>
          <w:p w14:paraId="27061151" w14:textId="77777777" w:rsidR="00587DE2" w:rsidRPr="002C0409" w:rsidRDefault="00587DE2" w:rsidP="00D876C7">
            <w:pPr>
              <w:jc w:val="center"/>
              <w:rPr>
                <w:sz w:val="22"/>
                <w:szCs w:val="22"/>
              </w:rPr>
            </w:pPr>
          </w:p>
        </w:tc>
      </w:tr>
      <w:tr w:rsidR="00587DE2" w:rsidRPr="00F302F9" w14:paraId="4F3C5B57" w14:textId="77777777" w:rsidTr="00D876C7">
        <w:trPr>
          <w:cantSplit/>
        </w:trPr>
        <w:tc>
          <w:tcPr>
            <w:tcW w:w="7379" w:type="dxa"/>
          </w:tcPr>
          <w:p w14:paraId="715A9A4D" w14:textId="77777777" w:rsidR="00587DE2" w:rsidRPr="002C0409" w:rsidRDefault="00587DE2" w:rsidP="00D876C7">
            <w:pPr>
              <w:tabs>
                <w:tab w:val="left" w:pos="5200"/>
              </w:tabs>
              <w:rPr>
                <w:sz w:val="22"/>
                <w:szCs w:val="22"/>
              </w:rPr>
            </w:pPr>
            <w:r w:rsidRPr="002C0409">
              <w:rPr>
                <w:sz w:val="22"/>
                <w:szCs w:val="22"/>
              </w:rPr>
              <w:t>1.1 Possess personal integrity and a commitment to an organization’s purpose and core values.</w:t>
            </w:r>
          </w:p>
        </w:tc>
        <w:tc>
          <w:tcPr>
            <w:tcW w:w="1562" w:type="dxa"/>
          </w:tcPr>
          <w:p w14:paraId="3BDE73DC" w14:textId="04404EF1" w:rsidR="00587DE2" w:rsidRPr="002C0409" w:rsidRDefault="00587DE2" w:rsidP="00587DE2">
            <w:pPr>
              <w:jc w:val="center"/>
              <w:rPr>
                <w:sz w:val="22"/>
                <w:szCs w:val="22"/>
              </w:rPr>
            </w:pPr>
            <w:r w:rsidRPr="002C0409">
              <w:rPr>
                <w:sz w:val="22"/>
                <w:szCs w:val="22"/>
              </w:rPr>
              <w:t>2, 4, 5</w:t>
            </w:r>
          </w:p>
        </w:tc>
        <w:tc>
          <w:tcPr>
            <w:tcW w:w="1390" w:type="dxa"/>
          </w:tcPr>
          <w:p w14:paraId="600F8A5F" w14:textId="2A90AE55" w:rsidR="00587DE2" w:rsidRPr="002C0409" w:rsidRDefault="00587DE2" w:rsidP="00D876C7">
            <w:pPr>
              <w:jc w:val="center"/>
              <w:rPr>
                <w:sz w:val="22"/>
                <w:szCs w:val="22"/>
              </w:rPr>
            </w:pPr>
            <w:r w:rsidRPr="002C0409">
              <w:rPr>
                <w:sz w:val="22"/>
                <w:szCs w:val="22"/>
              </w:rPr>
              <w:t>Class discussion</w:t>
            </w:r>
          </w:p>
        </w:tc>
      </w:tr>
      <w:tr w:rsidR="00587DE2" w:rsidRPr="00F302F9" w14:paraId="4AD36792" w14:textId="77777777" w:rsidTr="00D876C7">
        <w:trPr>
          <w:cantSplit/>
        </w:trPr>
        <w:tc>
          <w:tcPr>
            <w:tcW w:w="7379" w:type="dxa"/>
          </w:tcPr>
          <w:p w14:paraId="598909F9" w14:textId="77777777" w:rsidR="00587DE2" w:rsidRPr="002C0409" w:rsidRDefault="00587DE2" w:rsidP="00D876C7">
            <w:pPr>
              <w:tabs>
                <w:tab w:val="left" w:pos="5200"/>
              </w:tabs>
              <w:rPr>
                <w:sz w:val="22"/>
                <w:szCs w:val="22"/>
              </w:rPr>
            </w:pPr>
            <w:r w:rsidRPr="002C0409">
              <w:rPr>
                <w:sz w:val="22"/>
                <w:szCs w:val="22"/>
              </w:rPr>
              <w:t xml:space="preserve">1.2 Expand awareness with a global and entrepreneurial mindset, drawing value from diversity and inclusion. </w:t>
            </w:r>
          </w:p>
        </w:tc>
        <w:tc>
          <w:tcPr>
            <w:tcW w:w="1562" w:type="dxa"/>
          </w:tcPr>
          <w:p w14:paraId="79506879" w14:textId="77777777" w:rsidR="00587DE2" w:rsidRPr="002C0409" w:rsidRDefault="00587DE2" w:rsidP="00D876C7">
            <w:pPr>
              <w:jc w:val="center"/>
              <w:rPr>
                <w:sz w:val="22"/>
                <w:szCs w:val="22"/>
              </w:rPr>
            </w:pPr>
          </w:p>
        </w:tc>
        <w:tc>
          <w:tcPr>
            <w:tcW w:w="1390" w:type="dxa"/>
          </w:tcPr>
          <w:p w14:paraId="1CC4F40D" w14:textId="706D66C8" w:rsidR="00587DE2" w:rsidRPr="002C0409" w:rsidRDefault="00F302F9" w:rsidP="00D876C7">
            <w:pPr>
              <w:jc w:val="center"/>
              <w:rPr>
                <w:sz w:val="22"/>
                <w:szCs w:val="22"/>
              </w:rPr>
            </w:pPr>
            <w:r w:rsidRPr="002C0409">
              <w:rPr>
                <w:sz w:val="22"/>
                <w:szCs w:val="22"/>
              </w:rPr>
              <w:t>Class discussion, case analyses</w:t>
            </w:r>
          </w:p>
        </w:tc>
      </w:tr>
      <w:tr w:rsidR="00587DE2" w:rsidRPr="00F302F9" w14:paraId="07D82FFC" w14:textId="77777777" w:rsidTr="00D876C7">
        <w:trPr>
          <w:cantSplit/>
        </w:trPr>
        <w:tc>
          <w:tcPr>
            <w:tcW w:w="7379" w:type="dxa"/>
            <w:tcBorders>
              <w:bottom w:val="single" w:sz="4" w:space="0" w:color="auto"/>
            </w:tcBorders>
          </w:tcPr>
          <w:p w14:paraId="2B392581" w14:textId="77777777" w:rsidR="00587DE2" w:rsidRPr="002C0409" w:rsidRDefault="00587DE2" w:rsidP="00D876C7">
            <w:pPr>
              <w:tabs>
                <w:tab w:val="left" w:pos="5200"/>
              </w:tabs>
              <w:rPr>
                <w:sz w:val="22"/>
                <w:szCs w:val="22"/>
              </w:rPr>
            </w:pPr>
            <w:r w:rsidRPr="002C0409">
              <w:rPr>
                <w:sz w:val="22"/>
                <w:szCs w:val="22"/>
              </w:rPr>
              <w:t xml:space="preserve">1.3 Exhibit awareness of ethical dimensions and professional standards in decision making. </w:t>
            </w:r>
          </w:p>
        </w:tc>
        <w:tc>
          <w:tcPr>
            <w:tcW w:w="1562" w:type="dxa"/>
            <w:tcBorders>
              <w:bottom w:val="single" w:sz="4" w:space="0" w:color="auto"/>
            </w:tcBorders>
          </w:tcPr>
          <w:p w14:paraId="4A609B0E" w14:textId="3E366055" w:rsidR="00587DE2" w:rsidRPr="002C0409" w:rsidRDefault="00587DE2" w:rsidP="00D876C7">
            <w:pPr>
              <w:jc w:val="center"/>
              <w:rPr>
                <w:sz w:val="22"/>
                <w:szCs w:val="22"/>
              </w:rPr>
            </w:pPr>
            <w:r w:rsidRPr="002C0409">
              <w:rPr>
                <w:sz w:val="22"/>
                <w:szCs w:val="22"/>
              </w:rPr>
              <w:t>1, 2, 6</w:t>
            </w:r>
          </w:p>
        </w:tc>
        <w:tc>
          <w:tcPr>
            <w:tcW w:w="1390" w:type="dxa"/>
            <w:tcBorders>
              <w:bottom w:val="single" w:sz="4" w:space="0" w:color="auto"/>
            </w:tcBorders>
          </w:tcPr>
          <w:p w14:paraId="77295614" w14:textId="6F9D1E1C" w:rsidR="00587DE2" w:rsidRPr="002C0409" w:rsidRDefault="00587DE2" w:rsidP="00D876C7">
            <w:pPr>
              <w:jc w:val="center"/>
              <w:rPr>
                <w:sz w:val="22"/>
                <w:szCs w:val="22"/>
              </w:rPr>
            </w:pPr>
            <w:r w:rsidRPr="002C0409">
              <w:rPr>
                <w:sz w:val="22"/>
                <w:szCs w:val="22"/>
              </w:rPr>
              <w:t>Discussions, reading</w:t>
            </w:r>
            <w:r w:rsidR="00F302F9" w:rsidRPr="002C0409">
              <w:rPr>
                <w:sz w:val="22"/>
                <w:szCs w:val="22"/>
              </w:rPr>
              <w:t>, case analyses</w:t>
            </w:r>
          </w:p>
        </w:tc>
      </w:tr>
      <w:tr w:rsidR="00587DE2" w:rsidRPr="00F302F9" w14:paraId="0DCEA774" w14:textId="77777777" w:rsidTr="00D876C7">
        <w:trPr>
          <w:cantSplit/>
        </w:trPr>
        <w:tc>
          <w:tcPr>
            <w:tcW w:w="7379" w:type="dxa"/>
            <w:tcBorders>
              <w:right w:val="nil"/>
            </w:tcBorders>
          </w:tcPr>
          <w:p w14:paraId="0BB58D9F" w14:textId="77777777" w:rsidR="00587DE2" w:rsidRPr="00F302F9" w:rsidRDefault="00587DE2" w:rsidP="00D876C7">
            <w:pPr>
              <w:rPr>
                <w:sz w:val="20"/>
                <w:szCs w:val="20"/>
              </w:rPr>
            </w:pPr>
          </w:p>
        </w:tc>
        <w:tc>
          <w:tcPr>
            <w:tcW w:w="1562" w:type="dxa"/>
            <w:tcBorders>
              <w:left w:val="nil"/>
              <w:right w:val="nil"/>
            </w:tcBorders>
          </w:tcPr>
          <w:p w14:paraId="4F06D3A5" w14:textId="77777777" w:rsidR="00587DE2" w:rsidRPr="002C0409" w:rsidRDefault="00587DE2" w:rsidP="00D876C7">
            <w:pPr>
              <w:jc w:val="center"/>
              <w:rPr>
                <w:sz w:val="22"/>
                <w:szCs w:val="22"/>
              </w:rPr>
            </w:pPr>
          </w:p>
        </w:tc>
        <w:tc>
          <w:tcPr>
            <w:tcW w:w="1390" w:type="dxa"/>
            <w:tcBorders>
              <w:left w:val="nil"/>
            </w:tcBorders>
          </w:tcPr>
          <w:p w14:paraId="53F23456" w14:textId="77777777" w:rsidR="00587DE2" w:rsidRPr="002C0409" w:rsidRDefault="00587DE2" w:rsidP="00D876C7">
            <w:pPr>
              <w:jc w:val="center"/>
              <w:rPr>
                <w:sz w:val="22"/>
                <w:szCs w:val="22"/>
              </w:rPr>
            </w:pPr>
          </w:p>
        </w:tc>
      </w:tr>
      <w:tr w:rsidR="00587DE2" w:rsidRPr="00F302F9" w14:paraId="3F2F985D" w14:textId="77777777" w:rsidTr="00D876C7">
        <w:trPr>
          <w:cantSplit/>
        </w:trPr>
        <w:tc>
          <w:tcPr>
            <w:tcW w:w="7379" w:type="dxa"/>
          </w:tcPr>
          <w:p w14:paraId="4BFAC94F" w14:textId="77777777" w:rsidR="00587DE2" w:rsidRPr="002C0409" w:rsidRDefault="00587DE2" w:rsidP="00D876C7">
            <w:pPr>
              <w:rPr>
                <w:b/>
                <w:i/>
              </w:rPr>
            </w:pPr>
            <w:r w:rsidRPr="002C0409">
              <w:rPr>
                <w:b/>
                <w:i/>
              </w:rPr>
              <w:t>Learning Goal #2:  Gain Knowledge and Skills.</w:t>
            </w:r>
          </w:p>
          <w:p w14:paraId="6F09B011" w14:textId="77777777" w:rsidR="00587DE2" w:rsidRPr="00F302F9" w:rsidRDefault="00587DE2" w:rsidP="00D876C7">
            <w:pPr>
              <w:rPr>
                <w:sz w:val="20"/>
                <w:szCs w:val="20"/>
              </w:rPr>
            </w:pPr>
            <w:r w:rsidRPr="002C0409">
              <w:rPr>
                <w:b/>
              </w:rPr>
              <w:t>Our graduates will develop a deep understanding of the key functions of business enterprises and will be able to identify and take advantage of opportunities in a complex, uncertain and dynamic business environment using critical and analytical thinking skills.</w:t>
            </w:r>
          </w:p>
        </w:tc>
        <w:tc>
          <w:tcPr>
            <w:tcW w:w="1562" w:type="dxa"/>
          </w:tcPr>
          <w:p w14:paraId="61B46A3E" w14:textId="77777777" w:rsidR="00587DE2" w:rsidRPr="00F302F9" w:rsidRDefault="00587DE2" w:rsidP="00D876C7">
            <w:pPr>
              <w:jc w:val="center"/>
              <w:rPr>
                <w:sz w:val="20"/>
                <w:szCs w:val="20"/>
              </w:rPr>
            </w:pPr>
          </w:p>
        </w:tc>
        <w:tc>
          <w:tcPr>
            <w:tcW w:w="1390" w:type="dxa"/>
          </w:tcPr>
          <w:p w14:paraId="615CC648" w14:textId="77777777" w:rsidR="00587DE2" w:rsidRPr="00F302F9" w:rsidRDefault="00587DE2" w:rsidP="00D876C7">
            <w:pPr>
              <w:jc w:val="center"/>
              <w:rPr>
                <w:sz w:val="20"/>
                <w:szCs w:val="20"/>
              </w:rPr>
            </w:pPr>
          </w:p>
        </w:tc>
      </w:tr>
      <w:tr w:rsidR="00587DE2" w:rsidRPr="00F302F9" w14:paraId="34AF9B3F" w14:textId="77777777" w:rsidTr="00D876C7">
        <w:trPr>
          <w:cantSplit/>
        </w:trPr>
        <w:tc>
          <w:tcPr>
            <w:tcW w:w="7379" w:type="dxa"/>
          </w:tcPr>
          <w:p w14:paraId="1FF50A51" w14:textId="77777777" w:rsidR="00587DE2" w:rsidRPr="002C0409" w:rsidRDefault="00587DE2" w:rsidP="00D876C7">
            <w:pPr>
              <w:tabs>
                <w:tab w:val="left" w:pos="5200"/>
              </w:tabs>
              <w:rPr>
                <w:sz w:val="22"/>
                <w:szCs w:val="22"/>
              </w:rPr>
            </w:pPr>
            <w:r w:rsidRPr="002C0409">
              <w:rPr>
                <w:sz w:val="22"/>
                <w:szCs w:val="22"/>
              </w:rPr>
              <w:t>2.1 Gain knowledge of the key functions of business enterprises.</w:t>
            </w:r>
          </w:p>
        </w:tc>
        <w:tc>
          <w:tcPr>
            <w:tcW w:w="1562" w:type="dxa"/>
          </w:tcPr>
          <w:p w14:paraId="169999CC" w14:textId="758217CB" w:rsidR="00587DE2" w:rsidRPr="002C0409" w:rsidRDefault="00587DE2" w:rsidP="00D876C7">
            <w:pPr>
              <w:jc w:val="center"/>
              <w:rPr>
                <w:sz w:val="22"/>
                <w:szCs w:val="22"/>
              </w:rPr>
            </w:pPr>
            <w:r w:rsidRPr="002C0409">
              <w:rPr>
                <w:sz w:val="22"/>
                <w:szCs w:val="22"/>
              </w:rPr>
              <w:t>1, 3, 4</w:t>
            </w:r>
          </w:p>
        </w:tc>
        <w:tc>
          <w:tcPr>
            <w:tcW w:w="1390" w:type="dxa"/>
          </w:tcPr>
          <w:p w14:paraId="1DADEED1" w14:textId="5BFB247F" w:rsidR="00587DE2" w:rsidRPr="002C0409" w:rsidRDefault="00587DE2" w:rsidP="00D876C7">
            <w:pPr>
              <w:jc w:val="center"/>
              <w:rPr>
                <w:sz w:val="22"/>
                <w:szCs w:val="22"/>
              </w:rPr>
            </w:pPr>
            <w:r w:rsidRPr="002C0409">
              <w:rPr>
                <w:sz w:val="22"/>
                <w:szCs w:val="22"/>
              </w:rPr>
              <w:t>Discussions, Project</w:t>
            </w:r>
          </w:p>
        </w:tc>
      </w:tr>
      <w:tr w:rsidR="00587DE2" w:rsidRPr="00F302F9" w14:paraId="07A40A9D" w14:textId="77777777" w:rsidTr="00D876C7">
        <w:trPr>
          <w:cantSplit/>
        </w:trPr>
        <w:tc>
          <w:tcPr>
            <w:tcW w:w="7379" w:type="dxa"/>
          </w:tcPr>
          <w:p w14:paraId="4FE39920" w14:textId="77777777" w:rsidR="00587DE2" w:rsidRPr="002C0409" w:rsidRDefault="00587DE2" w:rsidP="00D876C7">
            <w:pPr>
              <w:tabs>
                <w:tab w:val="left" w:pos="5200"/>
              </w:tabs>
              <w:rPr>
                <w:sz w:val="22"/>
                <w:szCs w:val="22"/>
              </w:rPr>
            </w:pPr>
            <w:r w:rsidRPr="002C0409">
              <w:rPr>
                <w:sz w:val="22"/>
                <w:szCs w:val="22"/>
              </w:rPr>
              <w:t>2.2 Acquire advanced skills to understand and analyze significant business opportunities, which can be complex, uncertain and dynamic.</w:t>
            </w:r>
          </w:p>
        </w:tc>
        <w:tc>
          <w:tcPr>
            <w:tcW w:w="1562" w:type="dxa"/>
          </w:tcPr>
          <w:p w14:paraId="69764746" w14:textId="2BA6FFFE" w:rsidR="00587DE2" w:rsidRPr="002C0409" w:rsidRDefault="00587DE2" w:rsidP="00D876C7">
            <w:pPr>
              <w:jc w:val="center"/>
              <w:rPr>
                <w:sz w:val="22"/>
                <w:szCs w:val="22"/>
              </w:rPr>
            </w:pPr>
            <w:r w:rsidRPr="002C0409">
              <w:rPr>
                <w:sz w:val="22"/>
                <w:szCs w:val="22"/>
              </w:rPr>
              <w:t>1, 3, 4</w:t>
            </w:r>
          </w:p>
        </w:tc>
        <w:tc>
          <w:tcPr>
            <w:tcW w:w="1390" w:type="dxa"/>
          </w:tcPr>
          <w:p w14:paraId="799942C9" w14:textId="16022C4B" w:rsidR="00587DE2" w:rsidRPr="002C0409" w:rsidRDefault="00587DE2" w:rsidP="00D876C7">
            <w:pPr>
              <w:jc w:val="center"/>
              <w:rPr>
                <w:sz w:val="22"/>
                <w:szCs w:val="22"/>
              </w:rPr>
            </w:pPr>
            <w:r w:rsidRPr="002C0409">
              <w:rPr>
                <w:sz w:val="22"/>
                <w:szCs w:val="22"/>
              </w:rPr>
              <w:t>Readings, Discussions</w:t>
            </w:r>
          </w:p>
        </w:tc>
      </w:tr>
      <w:tr w:rsidR="00587DE2" w:rsidRPr="00F302F9" w14:paraId="728EC85A" w14:textId="77777777" w:rsidTr="00D876C7">
        <w:trPr>
          <w:cantSplit/>
        </w:trPr>
        <w:tc>
          <w:tcPr>
            <w:tcW w:w="7379" w:type="dxa"/>
          </w:tcPr>
          <w:p w14:paraId="3B37EA99" w14:textId="77777777" w:rsidR="00587DE2" w:rsidRPr="002C0409" w:rsidRDefault="00587DE2" w:rsidP="00D876C7">
            <w:pPr>
              <w:tabs>
                <w:tab w:val="left" w:pos="5200"/>
              </w:tabs>
              <w:rPr>
                <w:sz w:val="22"/>
                <w:szCs w:val="22"/>
              </w:rPr>
            </w:pPr>
            <w:r w:rsidRPr="002C0409">
              <w:rPr>
                <w:sz w:val="22"/>
                <w:szCs w:val="22"/>
              </w:rPr>
              <w:t>2.3 Use critical and analytical thinking to identify viable options that can create short-term and long-term value for organizations and their stakeholders.</w:t>
            </w:r>
          </w:p>
        </w:tc>
        <w:tc>
          <w:tcPr>
            <w:tcW w:w="1562" w:type="dxa"/>
          </w:tcPr>
          <w:p w14:paraId="6B2FC6F2" w14:textId="01BCDCDE" w:rsidR="00587DE2" w:rsidRPr="002C0409" w:rsidRDefault="00587DE2" w:rsidP="00D876C7">
            <w:pPr>
              <w:jc w:val="center"/>
              <w:rPr>
                <w:sz w:val="22"/>
                <w:szCs w:val="22"/>
              </w:rPr>
            </w:pPr>
            <w:r w:rsidRPr="002C0409">
              <w:rPr>
                <w:sz w:val="22"/>
                <w:szCs w:val="22"/>
              </w:rPr>
              <w:t>1, 4</w:t>
            </w:r>
          </w:p>
        </w:tc>
        <w:tc>
          <w:tcPr>
            <w:tcW w:w="1390" w:type="dxa"/>
          </w:tcPr>
          <w:p w14:paraId="22F02A2D" w14:textId="3C477F64" w:rsidR="00587DE2" w:rsidRPr="002C0409" w:rsidRDefault="00587DE2" w:rsidP="00D876C7">
            <w:pPr>
              <w:jc w:val="center"/>
              <w:rPr>
                <w:sz w:val="22"/>
                <w:szCs w:val="22"/>
              </w:rPr>
            </w:pPr>
            <w:r w:rsidRPr="002C0409">
              <w:rPr>
                <w:sz w:val="22"/>
                <w:szCs w:val="22"/>
              </w:rPr>
              <w:t>Readings, project</w:t>
            </w:r>
          </w:p>
        </w:tc>
      </w:tr>
      <w:tr w:rsidR="00587DE2" w:rsidRPr="00F302F9" w14:paraId="55358637" w14:textId="77777777" w:rsidTr="00D876C7">
        <w:trPr>
          <w:cantSplit/>
        </w:trPr>
        <w:tc>
          <w:tcPr>
            <w:tcW w:w="7379" w:type="dxa"/>
            <w:tcBorders>
              <w:right w:val="nil"/>
            </w:tcBorders>
          </w:tcPr>
          <w:p w14:paraId="6AA913E3" w14:textId="77777777" w:rsidR="00587DE2" w:rsidRPr="00F302F9" w:rsidRDefault="00587DE2" w:rsidP="00D876C7">
            <w:pPr>
              <w:rPr>
                <w:sz w:val="20"/>
                <w:szCs w:val="20"/>
              </w:rPr>
            </w:pPr>
          </w:p>
        </w:tc>
        <w:tc>
          <w:tcPr>
            <w:tcW w:w="1562" w:type="dxa"/>
            <w:tcBorders>
              <w:left w:val="nil"/>
              <w:right w:val="nil"/>
            </w:tcBorders>
          </w:tcPr>
          <w:p w14:paraId="736CDA95" w14:textId="77777777" w:rsidR="00587DE2" w:rsidRPr="00F302F9" w:rsidRDefault="00587DE2" w:rsidP="00D876C7">
            <w:pPr>
              <w:jc w:val="center"/>
              <w:rPr>
                <w:sz w:val="20"/>
                <w:szCs w:val="20"/>
              </w:rPr>
            </w:pPr>
          </w:p>
        </w:tc>
        <w:tc>
          <w:tcPr>
            <w:tcW w:w="1390" w:type="dxa"/>
            <w:tcBorders>
              <w:left w:val="nil"/>
            </w:tcBorders>
          </w:tcPr>
          <w:p w14:paraId="320A6E48" w14:textId="77777777" w:rsidR="00587DE2" w:rsidRPr="00F302F9" w:rsidRDefault="00587DE2" w:rsidP="00D876C7">
            <w:pPr>
              <w:jc w:val="center"/>
              <w:rPr>
                <w:sz w:val="20"/>
                <w:szCs w:val="20"/>
              </w:rPr>
            </w:pPr>
          </w:p>
        </w:tc>
      </w:tr>
      <w:tr w:rsidR="00587DE2" w:rsidRPr="00F302F9" w14:paraId="5FAA76DC" w14:textId="77777777" w:rsidTr="00D876C7">
        <w:trPr>
          <w:cantSplit/>
        </w:trPr>
        <w:tc>
          <w:tcPr>
            <w:tcW w:w="7379" w:type="dxa"/>
          </w:tcPr>
          <w:p w14:paraId="016ABF74" w14:textId="77777777" w:rsidR="00587DE2" w:rsidRPr="002C0409" w:rsidRDefault="00587DE2" w:rsidP="00D876C7">
            <w:pPr>
              <w:rPr>
                <w:b/>
                <w:i/>
              </w:rPr>
            </w:pPr>
            <w:r w:rsidRPr="002C0409">
              <w:rPr>
                <w:b/>
                <w:i/>
              </w:rPr>
              <w:lastRenderedPageBreak/>
              <w:t>Learning Goal #3: Motivate and Build High Performing Teams.</w:t>
            </w:r>
          </w:p>
          <w:p w14:paraId="773F85F3" w14:textId="77777777" w:rsidR="00587DE2" w:rsidRPr="00F302F9" w:rsidRDefault="00587DE2" w:rsidP="00D876C7">
            <w:pPr>
              <w:rPr>
                <w:b/>
                <w:sz w:val="20"/>
                <w:szCs w:val="20"/>
              </w:rPr>
            </w:pPr>
            <w:r w:rsidRPr="002C0409">
              <w:rPr>
                <w:b/>
              </w:rPr>
              <w:t xml:space="preserve">Our graduates will achieve results by fostering </w:t>
            </w:r>
            <w:proofErr w:type="gramStart"/>
            <w:r w:rsidRPr="002C0409">
              <w:rPr>
                <w:b/>
              </w:rPr>
              <w:t>collaboration,  communication</w:t>
            </w:r>
            <w:proofErr w:type="gramEnd"/>
            <w:r w:rsidRPr="002C0409">
              <w:rPr>
                <w:b/>
              </w:rPr>
              <w:t xml:space="preserve"> and adaptability on individual, team, and organization levels.</w:t>
            </w:r>
          </w:p>
        </w:tc>
        <w:tc>
          <w:tcPr>
            <w:tcW w:w="1562" w:type="dxa"/>
          </w:tcPr>
          <w:p w14:paraId="5B02C00D" w14:textId="77777777" w:rsidR="00587DE2" w:rsidRPr="00F302F9" w:rsidRDefault="00587DE2" w:rsidP="00D876C7">
            <w:pPr>
              <w:jc w:val="center"/>
              <w:rPr>
                <w:sz w:val="20"/>
                <w:szCs w:val="20"/>
              </w:rPr>
            </w:pPr>
          </w:p>
        </w:tc>
        <w:tc>
          <w:tcPr>
            <w:tcW w:w="1390" w:type="dxa"/>
          </w:tcPr>
          <w:p w14:paraId="138E9302" w14:textId="77777777" w:rsidR="00587DE2" w:rsidRPr="00F302F9" w:rsidRDefault="00587DE2" w:rsidP="00D876C7">
            <w:pPr>
              <w:jc w:val="center"/>
              <w:rPr>
                <w:sz w:val="20"/>
                <w:szCs w:val="20"/>
              </w:rPr>
            </w:pPr>
          </w:p>
        </w:tc>
      </w:tr>
      <w:tr w:rsidR="00587DE2" w:rsidRPr="00F302F9" w14:paraId="13C85046" w14:textId="77777777" w:rsidTr="00D876C7">
        <w:trPr>
          <w:cantSplit/>
        </w:trPr>
        <w:tc>
          <w:tcPr>
            <w:tcW w:w="7379" w:type="dxa"/>
          </w:tcPr>
          <w:p w14:paraId="299ECC89" w14:textId="77777777" w:rsidR="00587DE2" w:rsidRPr="002C0409" w:rsidRDefault="00587DE2" w:rsidP="00D876C7">
            <w:pPr>
              <w:tabs>
                <w:tab w:val="left" w:pos="5200"/>
              </w:tabs>
              <w:rPr>
                <w:sz w:val="22"/>
                <w:szCs w:val="22"/>
              </w:rPr>
            </w:pPr>
            <w:r w:rsidRPr="002C0409">
              <w:rPr>
                <w:sz w:val="22"/>
                <w:szCs w:val="22"/>
              </w:rPr>
              <w:t>3.1 Motivate and work with colleagues, partners, and other stakeholders to achieve organizational purposes.</w:t>
            </w:r>
          </w:p>
        </w:tc>
        <w:tc>
          <w:tcPr>
            <w:tcW w:w="1562" w:type="dxa"/>
          </w:tcPr>
          <w:p w14:paraId="4C196BDA" w14:textId="11998577" w:rsidR="00587DE2" w:rsidRPr="002C0409" w:rsidRDefault="00587DE2" w:rsidP="00D876C7">
            <w:pPr>
              <w:jc w:val="center"/>
              <w:rPr>
                <w:sz w:val="22"/>
                <w:szCs w:val="22"/>
              </w:rPr>
            </w:pPr>
            <w:r w:rsidRPr="002C0409">
              <w:rPr>
                <w:sz w:val="22"/>
                <w:szCs w:val="22"/>
              </w:rPr>
              <w:t>2, 6</w:t>
            </w:r>
          </w:p>
        </w:tc>
        <w:tc>
          <w:tcPr>
            <w:tcW w:w="1390" w:type="dxa"/>
          </w:tcPr>
          <w:p w14:paraId="064B59FF" w14:textId="25571381" w:rsidR="00587DE2" w:rsidRPr="002C0409" w:rsidRDefault="00587DE2" w:rsidP="00D876C7">
            <w:pPr>
              <w:jc w:val="center"/>
              <w:rPr>
                <w:sz w:val="22"/>
                <w:szCs w:val="22"/>
              </w:rPr>
            </w:pPr>
            <w:r w:rsidRPr="002C0409">
              <w:rPr>
                <w:sz w:val="22"/>
                <w:szCs w:val="22"/>
              </w:rPr>
              <w:t>Discussions</w:t>
            </w:r>
          </w:p>
        </w:tc>
      </w:tr>
      <w:tr w:rsidR="00587DE2" w:rsidRPr="00F302F9" w14:paraId="703527DF" w14:textId="77777777" w:rsidTr="00D876C7">
        <w:trPr>
          <w:cantSplit/>
        </w:trPr>
        <w:tc>
          <w:tcPr>
            <w:tcW w:w="7379" w:type="dxa"/>
          </w:tcPr>
          <w:p w14:paraId="06BC4F98" w14:textId="77777777" w:rsidR="00587DE2" w:rsidRPr="002C0409" w:rsidRDefault="00587DE2" w:rsidP="00D876C7">
            <w:pPr>
              <w:tabs>
                <w:tab w:val="left" w:pos="5200"/>
              </w:tabs>
              <w:rPr>
                <w:sz w:val="22"/>
                <w:szCs w:val="22"/>
              </w:rPr>
            </w:pPr>
            <w:r w:rsidRPr="002C0409">
              <w:rPr>
                <w:sz w:val="22"/>
                <w:szCs w:val="22"/>
              </w:rPr>
              <w:t>3.2 Help build and sustain high-performing teams by infusing teams with a variety of perspectives, talents, and skills and aligning individual success with team success and with overall organizational success.</w:t>
            </w:r>
          </w:p>
        </w:tc>
        <w:tc>
          <w:tcPr>
            <w:tcW w:w="1562" w:type="dxa"/>
          </w:tcPr>
          <w:p w14:paraId="01463C9C" w14:textId="77777777" w:rsidR="00587DE2" w:rsidRPr="002C0409" w:rsidRDefault="00587DE2" w:rsidP="00D876C7">
            <w:pPr>
              <w:jc w:val="center"/>
              <w:rPr>
                <w:sz w:val="22"/>
                <w:szCs w:val="22"/>
              </w:rPr>
            </w:pPr>
          </w:p>
        </w:tc>
        <w:tc>
          <w:tcPr>
            <w:tcW w:w="1390" w:type="dxa"/>
          </w:tcPr>
          <w:p w14:paraId="7E8FDD99" w14:textId="77777777" w:rsidR="00587DE2" w:rsidRPr="002C0409" w:rsidRDefault="00587DE2" w:rsidP="00D876C7">
            <w:pPr>
              <w:jc w:val="center"/>
              <w:rPr>
                <w:sz w:val="22"/>
                <w:szCs w:val="22"/>
              </w:rPr>
            </w:pPr>
          </w:p>
        </w:tc>
      </w:tr>
      <w:tr w:rsidR="00587DE2" w:rsidRPr="00F302F9" w14:paraId="7D98267B" w14:textId="77777777" w:rsidTr="00D876C7">
        <w:trPr>
          <w:cantSplit/>
        </w:trPr>
        <w:tc>
          <w:tcPr>
            <w:tcW w:w="7379" w:type="dxa"/>
          </w:tcPr>
          <w:p w14:paraId="424793F7" w14:textId="77777777" w:rsidR="00587DE2" w:rsidRPr="002C0409" w:rsidRDefault="00587DE2" w:rsidP="00D876C7">
            <w:pPr>
              <w:tabs>
                <w:tab w:val="left" w:pos="5200"/>
              </w:tabs>
              <w:rPr>
                <w:sz w:val="22"/>
                <w:szCs w:val="22"/>
              </w:rPr>
            </w:pPr>
            <w:r w:rsidRPr="002C0409">
              <w:rPr>
                <w:sz w:val="22"/>
                <w:szCs w:val="22"/>
              </w:rPr>
              <w:t>3.3 Foster collaboration, communication and adaptability in helping organizations excel in a changing business landscape.</w:t>
            </w:r>
          </w:p>
        </w:tc>
        <w:tc>
          <w:tcPr>
            <w:tcW w:w="1562" w:type="dxa"/>
          </w:tcPr>
          <w:p w14:paraId="4F04519B" w14:textId="7339F5CA" w:rsidR="00587DE2" w:rsidRPr="002C0409" w:rsidRDefault="00587DE2" w:rsidP="00D876C7">
            <w:pPr>
              <w:jc w:val="center"/>
              <w:rPr>
                <w:sz w:val="22"/>
                <w:szCs w:val="22"/>
              </w:rPr>
            </w:pPr>
            <w:r w:rsidRPr="002C0409">
              <w:rPr>
                <w:sz w:val="22"/>
                <w:szCs w:val="22"/>
              </w:rPr>
              <w:t>2, 5, 6</w:t>
            </w:r>
          </w:p>
        </w:tc>
        <w:tc>
          <w:tcPr>
            <w:tcW w:w="1390" w:type="dxa"/>
          </w:tcPr>
          <w:p w14:paraId="73BB9035" w14:textId="4DCA9E45" w:rsidR="00587DE2" w:rsidRPr="002C0409" w:rsidRDefault="00587DE2" w:rsidP="00D876C7">
            <w:pPr>
              <w:jc w:val="center"/>
              <w:rPr>
                <w:sz w:val="22"/>
                <w:szCs w:val="22"/>
              </w:rPr>
            </w:pPr>
            <w:r w:rsidRPr="002C0409">
              <w:rPr>
                <w:sz w:val="22"/>
                <w:szCs w:val="22"/>
              </w:rPr>
              <w:t>Project, discussions</w:t>
            </w:r>
          </w:p>
        </w:tc>
      </w:tr>
    </w:tbl>
    <w:p w14:paraId="0FEEC060" w14:textId="77777777" w:rsidR="00587DE2" w:rsidRDefault="00587DE2" w:rsidP="00CC1A7E">
      <w:pPr>
        <w:spacing w:before="11" w:after="0" w:line="280" w:lineRule="exact"/>
        <w:rPr>
          <w:sz w:val="28"/>
          <w:szCs w:val="28"/>
        </w:rPr>
      </w:pPr>
    </w:p>
    <w:sectPr w:rsidR="00587DE2" w:rsidSect="00A33D00">
      <w:footerReference w:type="even" r:id="rId36"/>
      <w:footerReference w:type="default" r:id="rId3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4578" w14:textId="77777777" w:rsidR="00E02F0B" w:rsidRDefault="00E02F0B" w:rsidP="00CC1A7E">
      <w:pPr>
        <w:spacing w:after="0" w:line="240" w:lineRule="auto"/>
      </w:pPr>
      <w:r>
        <w:separator/>
      </w:r>
    </w:p>
  </w:endnote>
  <w:endnote w:type="continuationSeparator" w:id="0">
    <w:p w14:paraId="3A3B1DEE" w14:textId="77777777" w:rsidR="00E02F0B" w:rsidRDefault="00E02F0B" w:rsidP="00CC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ork Sans">
    <w:altName w:val="Work Sans"/>
    <w:charset w:val="00"/>
    <w:family w:val="auto"/>
    <w:pitch w:val="variable"/>
    <w:sig w:usb0="A00000FF" w:usb1="5000E07B" w:usb2="00000000" w:usb3="00000000" w:csb0="000001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93908"/>
      <w:docPartObj>
        <w:docPartGallery w:val="Page Numbers (Bottom of Page)"/>
        <w:docPartUnique/>
      </w:docPartObj>
    </w:sdtPr>
    <w:sdtContent>
      <w:p w14:paraId="701E6C3A" w14:textId="7C102FC3" w:rsidR="00CC1A7E" w:rsidRDefault="00CC1A7E" w:rsidP="00D876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10CD6">
          <w:rPr>
            <w:rStyle w:val="PageNumber"/>
            <w:noProof/>
          </w:rPr>
          <w:t>1</w:t>
        </w:r>
        <w:r>
          <w:rPr>
            <w:rStyle w:val="PageNumber"/>
          </w:rPr>
          <w:fldChar w:fldCharType="end"/>
        </w:r>
      </w:p>
    </w:sdtContent>
  </w:sdt>
  <w:p w14:paraId="132C6701" w14:textId="77777777" w:rsidR="00CC1A7E" w:rsidRDefault="00CC1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7417334"/>
      <w:docPartObj>
        <w:docPartGallery w:val="Page Numbers (Bottom of Page)"/>
        <w:docPartUnique/>
      </w:docPartObj>
    </w:sdtPr>
    <w:sdtContent>
      <w:p w14:paraId="402A89DC" w14:textId="2553F3E7" w:rsidR="00CC1A7E" w:rsidRDefault="00CC1A7E" w:rsidP="00D876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D7485">
          <w:rPr>
            <w:rStyle w:val="PageNumber"/>
            <w:noProof/>
          </w:rPr>
          <w:t>6</w:t>
        </w:r>
        <w:r>
          <w:rPr>
            <w:rStyle w:val="PageNumber"/>
          </w:rPr>
          <w:fldChar w:fldCharType="end"/>
        </w:r>
      </w:p>
    </w:sdtContent>
  </w:sdt>
  <w:p w14:paraId="24BADB41" w14:textId="13AC9EA6" w:rsidR="00D876C7" w:rsidRPr="00CC1A7E" w:rsidRDefault="00CC1A7E">
    <w:pPr>
      <w:spacing w:after="0" w:line="200" w:lineRule="exact"/>
      <w:rPr>
        <w:sz w:val="22"/>
        <w:szCs w:val="22"/>
      </w:rPr>
    </w:pPr>
    <w:r w:rsidRPr="00CC1A7E">
      <w:rPr>
        <w:sz w:val="22"/>
        <w:szCs w:val="22"/>
      </w:rPr>
      <w:t>MOR 5</w:t>
    </w:r>
    <w:r w:rsidR="00817B91">
      <w:rPr>
        <w:sz w:val="22"/>
        <w:szCs w:val="22"/>
      </w:rPr>
      <w:t>44</w:t>
    </w:r>
    <w:r>
      <w:t xml:space="preserve"> </w:t>
    </w:r>
    <w:r w:rsidRPr="00CC1A7E">
      <w:rPr>
        <w:sz w:val="22"/>
        <w:szCs w:val="22"/>
      </w:rPr>
      <w:tab/>
    </w:r>
    <w:r w:rsidRPr="00CC1A7E">
      <w:rPr>
        <w:sz w:val="22"/>
        <w:szCs w:val="22"/>
      </w:rPr>
      <w:ptab w:relativeTo="margin" w:alignment="center" w:leader="none"/>
    </w:r>
    <w:r w:rsidRPr="00CC1A7E">
      <w:rPr>
        <w:sz w:val="22"/>
        <w:szCs w:val="22"/>
      </w:rPr>
      <w:ptab w:relativeTo="margin" w:alignment="right" w:leader="none"/>
    </w:r>
    <w:r w:rsidR="00410CD6">
      <w:rPr>
        <w:sz w:val="22"/>
        <w:szCs w:val="22"/>
      </w:rPr>
      <w:t>July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4FD4" w14:textId="77777777" w:rsidR="00E02F0B" w:rsidRDefault="00E02F0B" w:rsidP="00CC1A7E">
      <w:pPr>
        <w:spacing w:after="0" w:line="240" w:lineRule="auto"/>
      </w:pPr>
      <w:r>
        <w:separator/>
      </w:r>
    </w:p>
  </w:footnote>
  <w:footnote w:type="continuationSeparator" w:id="0">
    <w:p w14:paraId="177FAAAC" w14:textId="77777777" w:rsidR="00E02F0B" w:rsidRDefault="00E02F0B" w:rsidP="00CC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540"/>
    <w:multiLevelType w:val="hybridMultilevel"/>
    <w:tmpl w:val="699E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9739A"/>
    <w:multiLevelType w:val="hybridMultilevel"/>
    <w:tmpl w:val="350A4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27F8B"/>
    <w:multiLevelType w:val="hybridMultilevel"/>
    <w:tmpl w:val="B008C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E00E71"/>
    <w:multiLevelType w:val="hybridMultilevel"/>
    <w:tmpl w:val="73B8D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70B5"/>
    <w:multiLevelType w:val="hybridMultilevel"/>
    <w:tmpl w:val="C9B23C6E"/>
    <w:lvl w:ilvl="0" w:tplc="13564B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F29EB"/>
    <w:multiLevelType w:val="hybridMultilevel"/>
    <w:tmpl w:val="901C04E2"/>
    <w:lvl w:ilvl="0" w:tplc="60A0455E">
      <w:start w:val="14"/>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255090E"/>
    <w:multiLevelType w:val="hybridMultilevel"/>
    <w:tmpl w:val="3AAC30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3F6743E"/>
    <w:multiLevelType w:val="hybridMultilevel"/>
    <w:tmpl w:val="746A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47493"/>
    <w:multiLevelType w:val="hybridMultilevel"/>
    <w:tmpl w:val="E14A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F3249"/>
    <w:multiLevelType w:val="hybridMultilevel"/>
    <w:tmpl w:val="89F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8948CA"/>
    <w:multiLevelType w:val="hybridMultilevel"/>
    <w:tmpl w:val="6CF42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43C9D"/>
    <w:multiLevelType w:val="hybridMultilevel"/>
    <w:tmpl w:val="30DCE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88789F"/>
    <w:multiLevelType w:val="hybridMultilevel"/>
    <w:tmpl w:val="9D8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C35B9"/>
    <w:multiLevelType w:val="hybridMultilevel"/>
    <w:tmpl w:val="3BA822C0"/>
    <w:lvl w:ilvl="0" w:tplc="2C1465B0">
      <w:start w:val="9"/>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A8A3993"/>
    <w:multiLevelType w:val="hybridMultilevel"/>
    <w:tmpl w:val="F5C41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0C2A67"/>
    <w:multiLevelType w:val="hybridMultilevel"/>
    <w:tmpl w:val="E364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C55CB"/>
    <w:multiLevelType w:val="hybridMultilevel"/>
    <w:tmpl w:val="3F261DB8"/>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C1E59"/>
    <w:multiLevelType w:val="hybridMultilevel"/>
    <w:tmpl w:val="4F9C69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4F84105"/>
    <w:multiLevelType w:val="hybridMultilevel"/>
    <w:tmpl w:val="22603B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F781DD3"/>
    <w:multiLevelType w:val="hybridMultilevel"/>
    <w:tmpl w:val="F4C4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DB13C2"/>
    <w:multiLevelType w:val="multilevel"/>
    <w:tmpl w:val="9634CF78"/>
    <w:lvl w:ilvl="0">
      <w:start w:val="9"/>
      <w:numFmt w:val="bullet"/>
      <w:lvlText w:val=""/>
      <w:lvlJc w:val="left"/>
      <w:pPr>
        <w:ind w:left="480" w:hanging="360"/>
      </w:pPr>
      <w:rPr>
        <w:rFonts w:ascii="Symbol" w:eastAsia="Times New Roman" w:hAnsi="Symbol"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21" w15:restartNumberingAfterBreak="0">
    <w:nsid w:val="49AA3CC0"/>
    <w:multiLevelType w:val="hybridMultilevel"/>
    <w:tmpl w:val="EFE6E844"/>
    <w:lvl w:ilvl="0" w:tplc="52D0527C">
      <w:start w:val="1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EF974FE"/>
    <w:multiLevelType w:val="hybridMultilevel"/>
    <w:tmpl w:val="FE0CA77E"/>
    <w:lvl w:ilvl="0" w:tplc="8F54309A">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E62E9"/>
    <w:multiLevelType w:val="hybridMultilevel"/>
    <w:tmpl w:val="9EDE1E6A"/>
    <w:lvl w:ilvl="0" w:tplc="13564B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7C3388"/>
    <w:multiLevelType w:val="hybridMultilevel"/>
    <w:tmpl w:val="0B7A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23BBE"/>
    <w:multiLevelType w:val="hybridMultilevel"/>
    <w:tmpl w:val="46827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5921C1"/>
    <w:multiLevelType w:val="hybridMultilevel"/>
    <w:tmpl w:val="98E4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63574"/>
    <w:multiLevelType w:val="hybridMultilevel"/>
    <w:tmpl w:val="E2D828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AE030B5"/>
    <w:multiLevelType w:val="hybridMultilevel"/>
    <w:tmpl w:val="899CBFFC"/>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9" w15:restartNumberingAfterBreak="0">
    <w:nsid w:val="7D381F6C"/>
    <w:multiLevelType w:val="hybridMultilevel"/>
    <w:tmpl w:val="873815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103378285">
    <w:abstractNumId w:val="15"/>
  </w:num>
  <w:num w:numId="2" w16cid:durableId="1542666089">
    <w:abstractNumId w:val="10"/>
  </w:num>
  <w:num w:numId="3" w16cid:durableId="886259972">
    <w:abstractNumId w:val="3"/>
  </w:num>
  <w:num w:numId="4" w16cid:durableId="401022167">
    <w:abstractNumId w:val="8"/>
  </w:num>
  <w:num w:numId="5" w16cid:durableId="24448017">
    <w:abstractNumId w:val="22"/>
  </w:num>
  <w:num w:numId="6" w16cid:durableId="528227859">
    <w:abstractNumId w:val="4"/>
  </w:num>
  <w:num w:numId="7" w16cid:durableId="404496175">
    <w:abstractNumId w:val="21"/>
  </w:num>
  <w:num w:numId="8" w16cid:durableId="1605919846">
    <w:abstractNumId w:val="23"/>
  </w:num>
  <w:num w:numId="9" w16cid:durableId="183590480">
    <w:abstractNumId w:val="5"/>
  </w:num>
  <w:num w:numId="10" w16cid:durableId="1657028176">
    <w:abstractNumId w:val="16"/>
  </w:num>
  <w:num w:numId="11" w16cid:durableId="587276486">
    <w:abstractNumId w:val="27"/>
  </w:num>
  <w:num w:numId="12" w16cid:durableId="1529105311">
    <w:abstractNumId w:val="29"/>
  </w:num>
  <w:num w:numId="13" w16cid:durableId="197207112">
    <w:abstractNumId w:val="6"/>
  </w:num>
  <w:num w:numId="14" w16cid:durableId="1908567333">
    <w:abstractNumId w:val="18"/>
  </w:num>
  <w:num w:numId="15" w16cid:durableId="587468068">
    <w:abstractNumId w:val="17"/>
  </w:num>
  <w:num w:numId="16" w16cid:durableId="1858613958">
    <w:abstractNumId w:val="28"/>
  </w:num>
  <w:num w:numId="17" w16cid:durableId="1255548989">
    <w:abstractNumId w:val="13"/>
  </w:num>
  <w:num w:numId="18" w16cid:durableId="406805359">
    <w:abstractNumId w:val="20"/>
  </w:num>
  <w:num w:numId="19" w16cid:durableId="1888029616">
    <w:abstractNumId w:val="26"/>
  </w:num>
  <w:num w:numId="20" w16cid:durableId="1286079808">
    <w:abstractNumId w:val="24"/>
  </w:num>
  <w:num w:numId="21" w16cid:durableId="1691292906">
    <w:abstractNumId w:val="7"/>
  </w:num>
  <w:num w:numId="22" w16cid:durableId="177891205">
    <w:abstractNumId w:val="19"/>
  </w:num>
  <w:num w:numId="23" w16cid:durableId="594872578">
    <w:abstractNumId w:val="25"/>
  </w:num>
  <w:num w:numId="24" w16cid:durableId="1420365194">
    <w:abstractNumId w:val="1"/>
  </w:num>
  <w:num w:numId="25" w16cid:durableId="1655178903">
    <w:abstractNumId w:val="14"/>
  </w:num>
  <w:num w:numId="26" w16cid:durableId="46271814">
    <w:abstractNumId w:val="12"/>
  </w:num>
  <w:num w:numId="27" w16cid:durableId="570234075">
    <w:abstractNumId w:val="2"/>
  </w:num>
  <w:num w:numId="28" w16cid:durableId="397099022">
    <w:abstractNumId w:val="9"/>
  </w:num>
  <w:num w:numId="29" w16cid:durableId="398942631">
    <w:abstractNumId w:val="0"/>
  </w:num>
  <w:num w:numId="30" w16cid:durableId="3431723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09"/>
    <w:rsid w:val="000009C2"/>
    <w:rsid w:val="000011BB"/>
    <w:rsid w:val="000048C5"/>
    <w:rsid w:val="00027765"/>
    <w:rsid w:val="00031E5E"/>
    <w:rsid w:val="00046CA5"/>
    <w:rsid w:val="00047BFC"/>
    <w:rsid w:val="00052607"/>
    <w:rsid w:val="00057C08"/>
    <w:rsid w:val="00061C00"/>
    <w:rsid w:val="000677AF"/>
    <w:rsid w:val="000823B8"/>
    <w:rsid w:val="0009647D"/>
    <w:rsid w:val="000B13E5"/>
    <w:rsid w:val="000B1834"/>
    <w:rsid w:val="000D35FB"/>
    <w:rsid w:val="000D497D"/>
    <w:rsid w:val="000E0DA6"/>
    <w:rsid w:val="000E459F"/>
    <w:rsid w:val="001061A6"/>
    <w:rsid w:val="00122409"/>
    <w:rsid w:val="00131310"/>
    <w:rsid w:val="001342EF"/>
    <w:rsid w:val="00134804"/>
    <w:rsid w:val="0014351E"/>
    <w:rsid w:val="001451D2"/>
    <w:rsid w:val="00180248"/>
    <w:rsid w:val="00190D85"/>
    <w:rsid w:val="001A3122"/>
    <w:rsid w:val="001A47FF"/>
    <w:rsid w:val="001C2950"/>
    <w:rsid w:val="001D7485"/>
    <w:rsid w:val="001D7D21"/>
    <w:rsid w:val="00200034"/>
    <w:rsid w:val="00205525"/>
    <w:rsid w:val="00207A81"/>
    <w:rsid w:val="00214F5E"/>
    <w:rsid w:val="00220BA9"/>
    <w:rsid w:val="00224805"/>
    <w:rsid w:val="00226FED"/>
    <w:rsid w:val="002545EA"/>
    <w:rsid w:val="0025666F"/>
    <w:rsid w:val="002704A8"/>
    <w:rsid w:val="0027736F"/>
    <w:rsid w:val="00277A7C"/>
    <w:rsid w:val="00284E10"/>
    <w:rsid w:val="00293E3B"/>
    <w:rsid w:val="002A659E"/>
    <w:rsid w:val="002B056D"/>
    <w:rsid w:val="002C0409"/>
    <w:rsid w:val="002C06BE"/>
    <w:rsid w:val="002C7D35"/>
    <w:rsid w:val="002D5C4E"/>
    <w:rsid w:val="002E63A4"/>
    <w:rsid w:val="002E75E0"/>
    <w:rsid w:val="00317E42"/>
    <w:rsid w:val="0032720A"/>
    <w:rsid w:val="0033085D"/>
    <w:rsid w:val="00340B9C"/>
    <w:rsid w:val="003419EC"/>
    <w:rsid w:val="003537C7"/>
    <w:rsid w:val="003537E1"/>
    <w:rsid w:val="00361221"/>
    <w:rsid w:val="003745AB"/>
    <w:rsid w:val="003837D7"/>
    <w:rsid w:val="00387B65"/>
    <w:rsid w:val="00390AA1"/>
    <w:rsid w:val="00393DAE"/>
    <w:rsid w:val="00395F5E"/>
    <w:rsid w:val="003A22DB"/>
    <w:rsid w:val="003A50A0"/>
    <w:rsid w:val="003B0359"/>
    <w:rsid w:val="003B2B29"/>
    <w:rsid w:val="003B46FC"/>
    <w:rsid w:val="003C7559"/>
    <w:rsid w:val="003D4F45"/>
    <w:rsid w:val="003E0ABD"/>
    <w:rsid w:val="003E6559"/>
    <w:rsid w:val="003F03AC"/>
    <w:rsid w:val="00410CD6"/>
    <w:rsid w:val="00414B8E"/>
    <w:rsid w:val="00416B15"/>
    <w:rsid w:val="00416BC5"/>
    <w:rsid w:val="00417C02"/>
    <w:rsid w:val="00430D44"/>
    <w:rsid w:val="00443D20"/>
    <w:rsid w:val="0045169F"/>
    <w:rsid w:val="00453FFD"/>
    <w:rsid w:val="00454D28"/>
    <w:rsid w:val="00455545"/>
    <w:rsid w:val="00457EA4"/>
    <w:rsid w:val="00460A6C"/>
    <w:rsid w:val="00492E59"/>
    <w:rsid w:val="004A094A"/>
    <w:rsid w:val="004A6199"/>
    <w:rsid w:val="004B1A45"/>
    <w:rsid w:val="004B62CC"/>
    <w:rsid w:val="004C5EEC"/>
    <w:rsid w:val="004C7C22"/>
    <w:rsid w:val="004D68F3"/>
    <w:rsid w:val="004D7BB0"/>
    <w:rsid w:val="00504CB7"/>
    <w:rsid w:val="00510969"/>
    <w:rsid w:val="0051127F"/>
    <w:rsid w:val="005124A5"/>
    <w:rsid w:val="00532719"/>
    <w:rsid w:val="00547B05"/>
    <w:rsid w:val="00562B55"/>
    <w:rsid w:val="005827F5"/>
    <w:rsid w:val="00587DE2"/>
    <w:rsid w:val="00596A31"/>
    <w:rsid w:val="005B3B52"/>
    <w:rsid w:val="005D00CD"/>
    <w:rsid w:val="005D23E3"/>
    <w:rsid w:val="005D43B2"/>
    <w:rsid w:val="005D4535"/>
    <w:rsid w:val="005E1EAE"/>
    <w:rsid w:val="0060796E"/>
    <w:rsid w:val="0061086C"/>
    <w:rsid w:val="00616345"/>
    <w:rsid w:val="006215B9"/>
    <w:rsid w:val="006328A4"/>
    <w:rsid w:val="00643B4D"/>
    <w:rsid w:val="00645747"/>
    <w:rsid w:val="00646CF3"/>
    <w:rsid w:val="0065769D"/>
    <w:rsid w:val="00674585"/>
    <w:rsid w:val="0068200E"/>
    <w:rsid w:val="006877C8"/>
    <w:rsid w:val="006A395F"/>
    <w:rsid w:val="006A47D3"/>
    <w:rsid w:val="006A6480"/>
    <w:rsid w:val="006B792C"/>
    <w:rsid w:val="006C75E4"/>
    <w:rsid w:val="006E3037"/>
    <w:rsid w:val="006F34C7"/>
    <w:rsid w:val="00705FAC"/>
    <w:rsid w:val="0071374D"/>
    <w:rsid w:val="0071672D"/>
    <w:rsid w:val="00725483"/>
    <w:rsid w:val="007315F9"/>
    <w:rsid w:val="00737997"/>
    <w:rsid w:val="00747DE4"/>
    <w:rsid w:val="007520CF"/>
    <w:rsid w:val="00760BD6"/>
    <w:rsid w:val="00771995"/>
    <w:rsid w:val="007776EE"/>
    <w:rsid w:val="00791539"/>
    <w:rsid w:val="00791DF3"/>
    <w:rsid w:val="00792212"/>
    <w:rsid w:val="007932E5"/>
    <w:rsid w:val="0079362A"/>
    <w:rsid w:val="00793987"/>
    <w:rsid w:val="00796412"/>
    <w:rsid w:val="00797376"/>
    <w:rsid w:val="007A506F"/>
    <w:rsid w:val="007B0BAE"/>
    <w:rsid w:val="007C0350"/>
    <w:rsid w:val="007E3EC0"/>
    <w:rsid w:val="00800C65"/>
    <w:rsid w:val="00817B91"/>
    <w:rsid w:val="00820DAC"/>
    <w:rsid w:val="00824435"/>
    <w:rsid w:val="008257E3"/>
    <w:rsid w:val="00830663"/>
    <w:rsid w:val="00837433"/>
    <w:rsid w:val="00840A50"/>
    <w:rsid w:val="0084446B"/>
    <w:rsid w:val="00867740"/>
    <w:rsid w:val="008725D5"/>
    <w:rsid w:val="00874A72"/>
    <w:rsid w:val="0088083C"/>
    <w:rsid w:val="00881633"/>
    <w:rsid w:val="00886F10"/>
    <w:rsid w:val="00894FFD"/>
    <w:rsid w:val="008B78AB"/>
    <w:rsid w:val="008B7C31"/>
    <w:rsid w:val="008E2A8D"/>
    <w:rsid w:val="008E6C4A"/>
    <w:rsid w:val="00902E42"/>
    <w:rsid w:val="00903B9C"/>
    <w:rsid w:val="00906A63"/>
    <w:rsid w:val="00906F9E"/>
    <w:rsid w:val="00916654"/>
    <w:rsid w:val="00933972"/>
    <w:rsid w:val="009355B6"/>
    <w:rsid w:val="00954E89"/>
    <w:rsid w:val="00956A6E"/>
    <w:rsid w:val="0097453F"/>
    <w:rsid w:val="00994BDA"/>
    <w:rsid w:val="009A05E8"/>
    <w:rsid w:val="009A4B82"/>
    <w:rsid w:val="009B5472"/>
    <w:rsid w:val="009C2956"/>
    <w:rsid w:val="009C3443"/>
    <w:rsid w:val="009C6C11"/>
    <w:rsid w:val="009D5EC2"/>
    <w:rsid w:val="009E23C1"/>
    <w:rsid w:val="009E63CB"/>
    <w:rsid w:val="00A00576"/>
    <w:rsid w:val="00A03BA4"/>
    <w:rsid w:val="00A10401"/>
    <w:rsid w:val="00A11F24"/>
    <w:rsid w:val="00A14453"/>
    <w:rsid w:val="00A30C93"/>
    <w:rsid w:val="00A327CC"/>
    <w:rsid w:val="00A33D00"/>
    <w:rsid w:val="00A34E20"/>
    <w:rsid w:val="00A35937"/>
    <w:rsid w:val="00A51872"/>
    <w:rsid w:val="00A84C29"/>
    <w:rsid w:val="00A85570"/>
    <w:rsid w:val="00A9115C"/>
    <w:rsid w:val="00A915AC"/>
    <w:rsid w:val="00A9226B"/>
    <w:rsid w:val="00AA6CBD"/>
    <w:rsid w:val="00AE4720"/>
    <w:rsid w:val="00AF4963"/>
    <w:rsid w:val="00B06096"/>
    <w:rsid w:val="00B15A03"/>
    <w:rsid w:val="00B33BB0"/>
    <w:rsid w:val="00B429D8"/>
    <w:rsid w:val="00B53E12"/>
    <w:rsid w:val="00B70612"/>
    <w:rsid w:val="00B72404"/>
    <w:rsid w:val="00B74026"/>
    <w:rsid w:val="00B8055C"/>
    <w:rsid w:val="00B87ADF"/>
    <w:rsid w:val="00B915DA"/>
    <w:rsid w:val="00B9173E"/>
    <w:rsid w:val="00B91C03"/>
    <w:rsid w:val="00B946C7"/>
    <w:rsid w:val="00BA5CD6"/>
    <w:rsid w:val="00BB4E5B"/>
    <w:rsid w:val="00BD348F"/>
    <w:rsid w:val="00BD536F"/>
    <w:rsid w:val="00C00F3D"/>
    <w:rsid w:val="00C03F0F"/>
    <w:rsid w:val="00C05A5A"/>
    <w:rsid w:val="00C26EAF"/>
    <w:rsid w:val="00C436E7"/>
    <w:rsid w:val="00C57873"/>
    <w:rsid w:val="00C628AD"/>
    <w:rsid w:val="00C62B37"/>
    <w:rsid w:val="00C66888"/>
    <w:rsid w:val="00C67AC6"/>
    <w:rsid w:val="00C8243F"/>
    <w:rsid w:val="00CA52DC"/>
    <w:rsid w:val="00CA6887"/>
    <w:rsid w:val="00CB10F0"/>
    <w:rsid w:val="00CC1A7E"/>
    <w:rsid w:val="00CD1044"/>
    <w:rsid w:val="00CE7005"/>
    <w:rsid w:val="00D00CFC"/>
    <w:rsid w:val="00D0117E"/>
    <w:rsid w:val="00D04A39"/>
    <w:rsid w:val="00D05E64"/>
    <w:rsid w:val="00D07A09"/>
    <w:rsid w:val="00D10CF3"/>
    <w:rsid w:val="00D10E60"/>
    <w:rsid w:val="00D1452C"/>
    <w:rsid w:val="00D16281"/>
    <w:rsid w:val="00D24537"/>
    <w:rsid w:val="00D33684"/>
    <w:rsid w:val="00D369F3"/>
    <w:rsid w:val="00D40C83"/>
    <w:rsid w:val="00D419D1"/>
    <w:rsid w:val="00D50BAC"/>
    <w:rsid w:val="00D7005E"/>
    <w:rsid w:val="00D705DE"/>
    <w:rsid w:val="00D876C7"/>
    <w:rsid w:val="00D95B6E"/>
    <w:rsid w:val="00D97971"/>
    <w:rsid w:val="00DA4A69"/>
    <w:rsid w:val="00DA71DC"/>
    <w:rsid w:val="00DB6827"/>
    <w:rsid w:val="00DC146B"/>
    <w:rsid w:val="00DD6CBC"/>
    <w:rsid w:val="00DD7083"/>
    <w:rsid w:val="00DE3ECA"/>
    <w:rsid w:val="00DF332A"/>
    <w:rsid w:val="00DF5B0F"/>
    <w:rsid w:val="00E02F0B"/>
    <w:rsid w:val="00E03AF7"/>
    <w:rsid w:val="00E2048E"/>
    <w:rsid w:val="00E233AF"/>
    <w:rsid w:val="00E24E7E"/>
    <w:rsid w:val="00E36788"/>
    <w:rsid w:val="00E40B22"/>
    <w:rsid w:val="00E5675E"/>
    <w:rsid w:val="00E63795"/>
    <w:rsid w:val="00E730E9"/>
    <w:rsid w:val="00E73AF9"/>
    <w:rsid w:val="00E834A3"/>
    <w:rsid w:val="00E875D4"/>
    <w:rsid w:val="00E93103"/>
    <w:rsid w:val="00EA162F"/>
    <w:rsid w:val="00EB72D8"/>
    <w:rsid w:val="00EC3598"/>
    <w:rsid w:val="00EC559B"/>
    <w:rsid w:val="00EC57F4"/>
    <w:rsid w:val="00ED33C6"/>
    <w:rsid w:val="00ED6A18"/>
    <w:rsid w:val="00EE5656"/>
    <w:rsid w:val="00EF3546"/>
    <w:rsid w:val="00EF3B58"/>
    <w:rsid w:val="00F01B2E"/>
    <w:rsid w:val="00F03354"/>
    <w:rsid w:val="00F13FE2"/>
    <w:rsid w:val="00F21867"/>
    <w:rsid w:val="00F24AA3"/>
    <w:rsid w:val="00F27485"/>
    <w:rsid w:val="00F302F9"/>
    <w:rsid w:val="00F36105"/>
    <w:rsid w:val="00F369E9"/>
    <w:rsid w:val="00F53BB2"/>
    <w:rsid w:val="00F55A49"/>
    <w:rsid w:val="00F6647E"/>
    <w:rsid w:val="00F73687"/>
    <w:rsid w:val="00FA6354"/>
    <w:rsid w:val="00FA645A"/>
    <w:rsid w:val="00FA7F18"/>
    <w:rsid w:val="00FB699C"/>
    <w:rsid w:val="00FB6E08"/>
    <w:rsid w:val="00FD4B52"/>
    <w:rsid w:val="00FF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2DC3"/>
  <w15:docId w15:val="{260BEA87-F3C6-414A-9E4F-6B4B040C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u w:color="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7E"/>
    <w:pPr>
      <w:widowControl w:val="0"/>
      <w:spacing w:after="200" w:line="276" w:lineRule="auto"/>
    </w:pPr>
  </w:style>
  <w:style w:type="paragraph" w:styleId="Heading4">
    <w:name w:val="heading 4"/>
    <w:basedOn w:val="Normal"/>
    <w:next w:val="Normal"/>
    <w:link w:val="Heading4Char"/>
    <w:uiPriority w:val="9"/>
    <w:unhideWhenUsed/>
    <w:qFormat/>
    <w:rsid w:val="00587DE2"/>
    <w:pPr>
      <w:keepNext/>
      <w:keepLines/>
      <w:widowControl/>
      <w:spacing w:before="40" w:after="0" w:line="240"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A7E"/>
    <w:rPr>
      <w:color w:val="0563C1" w:themeColor="hyperlink"/>
      <w:u w:val="single"/>
    </w:rPr>
  </w:style>
  <w:style w:type="character" w:customStyle="1" w:styleId="UnresolvedMention1">
    <w:name w:val="Unresolved Mention1"/>
    <w:basedOn w:val="DefaultParagraphFont"/>
    <w:uiPriority w:val="99"/>
    <w:unhideWhenUsed/>
    <w:rsid w:val="00CC1A7E"/>
    <w:rPr>
      <w:color w:val="605E5C"/>
      <w:shd w:val="clear" w:color="auto" w:fill="E1DFDD"/>
    </w:rPr>
  </w:style>
  <w:style w:type="paragraph" w:styleId="ListParagraph">
    <w:name w:val="List Paragraph"/>
    <w:basedOn w:val="Normal"/>
    <w:uiPriority w:val="34"/>
    <w:qFormat/>
    <w:rsid w:val="00CC1A7E"/>
    <w:pPr>
      <w:widowControl/>
      <w:spacing w:after="0" w:line="240" w:lineRule="auto"/>
      <w:ind w:left="720"/>
      <w:contextualSpacing/>
    </w:pPr>
  </w:style>
  <w:style w:type="paragraph" w:styleId="Header">
    <w:name w:val="header"/>
    <w:basedOn w:val="Normal"/>
    <w:link w:val="HeaderChar"/>
    <w:uiPriority w:val="99"/>
    <w:unhideWhenUsed/>
    <w:rsid w:val="00CC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7E"/>
    <w:rPr>
      <w:sz w:val="22"/>
      <w:szCs w:val="22"/>
    </w:rPr>
  </w:style>
  <w:style w:type="paragraph" w:styleId="Footer">
    <w:name w:val="footer"/>
    <w:basedOn w:val="Normal"/>
    <w:link w:val="FooterChar"/>
    <w:uiPriority w:val="99"/>
    <w:unhideWhenUsed/>
    <w:rsid w:val="00CC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7E"/>
    <w:rPr>
      <w:sz w:val="22"/>
      <w:szCs w:val="22"/>
    </w:rPr>
  </w:style>
  <w:style w:type="character" w:styleId="FollowedHyperlink">
    <w:name w:val="FollowedHyperlink"/>
    <w:basedOn w:val="DefaultParagraphFont"/>
    <w:uiPriority w:val="99"/>
    <w:semiHidden/>
    <w:unhideWhenUsed/>
    <w:rsid w:val="00CC1A7E"/>
    <w:rPr>
      <w:color w:val="954F72" w:themeColor="followedHyperlink"/>
      <w:u w:val="single"/>
    </w:rPr>
  </w:style>
  <w:style w:type="character" w:styleId="PageNumber">
    <w:name w:val="page number"/>
    <w:basedOn w:val="DefaultParagraphFont"/>
    <w:uiPriority w:val="99"/>
    <w:semiHidden/>
    <w:unhideWhenUsed/>
    <w:rsid w:val="00CC1A7E"/>
  </w:style>
  <w:style w:type="paragraph" w:styleId="NormalWeb">
    <w:name w:val="Normal (Web)"/>
    <w:basedOn w:val="Normal"/>
    <w:uiPriority w:val="99"/>
    <w:unhideWhenUsed/>
    <w:rsid w:val="00DC146B"/>
    <w:pPr>
      <w:widowControl/>
      <w:spacing w:before="100" w:beforeAutospacing="1" w:after="100" w:afterAutospacing="1" w:line="240" w:lineRule="auto"/>
    </w:pPr>
    <w:rPr>
      <w:rFonts w:eastAsia="Times New Roman"/>
      <w:bCs/>
    </w:rPr>
  </w:style>
  <w:style w:type="table" w:styleId="TableGrid">
    <w:name w:val="Table Grid"/>
    <w:basedOn w:val="TableNormal"/>
    <w:uiPriority w:val="39"/>
    <w:rsid w:val="00B3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2DC"/>
    <w:pPr>
      <w:widowControl w:val="0"/>
    </w:pPr>
  </w:style>
  <w:style w:type="character" w:customStyle="1" w:styleId="Heading4Char">
    <w:name w:val="Heading 4 Char"/>
    <w:basedOn w:val="DefaultParagraphFont"/>
    <w:link w:val="Heading4"/>
    <w:uiPriority w:val="9"/>
    <w:rsid w:val="00587DE2"/>
    <w:rPr>
      <w:rFonts w:asciiTheme="majorHAnsi" w:eastAsiaTheme="majorEastAsia" w:hAnsiTheme="majorHAnsi" w:cstheme="majorBidi"/>
      <w:i/>
      <w:iCs/>
      <w:color w:val="2F5496" w:themeColor="accent1" w:themeShade="BF"/>
      <w:sz w:val="22"/>
      <w:szCs w:val="22"/>
    </w:rPr>
  </w:style>
  <w:style w:type="paragraph" w:styleId="BodyText2">
    <w:name w:val="Body Text 2"/>
    <w:basedOn w:val="Normal"/>
    <w:link w:val="BodyText2Char"/>
    <w:rsid w:val="00587DE2"/>
    <w:pPr>
      <w:widowControl/>
      <w:spacing w:after="120" w:line="480" w:lineRule="auto"/>
    </w:pPr>
    <w:rPr>
      <w:rFonts w:eastAsia="Times New Roman"/>
      <w:szCs w:val="20"/>
      <w:lang w:val="x-none" w:eastAsia="x-none"/>
    </w:rPr>
  </w:style>
  <w:style w:type="character" w:customStyle="1" w:styleId="BodyText2Char">
    <w:name w:val="Body Text 2 Char"/>
    <w:basedOn w:val="DefaultParagraphFont"/>
    <w:link w:val="BodyText2"/>
    <w:rsid w:val="00587DE2"/>
    <w:rPr>
      <w:rFonts w:eastAsia="Times New Roman"/>
      <w:szCs w:val="20"/>
      <w:lang w:val="x-none" w:eastAsia="x-none"/>
    </w:rPr>
  </w:style>
  <w:style w:type="character" w:customStyle="1" w:styleId="UnresolvedMention2">
    <w:name w:val="Unresolved Mention2"/>
    <w:basedOn w:val="DefaultParagraphFont"/>
    <w:uiPriority w:val="99"/>
    <w:semiHidden/>
    <w:unhideWhenUsed/>
    <w:rsid w:val="00F302F9"/>
    <w:rPr>
      <w:color w:val="605E5C"/>
      <w:shd w:val="clear" w:color="auto" w:fill="E1DFDD"/>
    </w:rPr>
  </w:style>
  <w:style w:type="character" w:customStyle="1" w:styleId="UnresolvedMention3">
    <w:name w:val="Unresolved Mention3"/>
    <w:basedOn w:val="DefaultParagraphFont"/>
    <w:uiPriority w:val="99"/>
    <w:semiHidden/>
    <w:unhideWhenUsed/>
    <w:rsid w:val="005D4535"/>
    <w:rPr>
      <w:color w:val="605E5C"/>
      <w:shd w:val="clear" w:color="auto" w:fill="E1DFDD"/>
    </w:rPr>
  </w:style>
  <w:style w:type="character" w:customStyle="1" w:styleId="UnresolvedMention4">
    <w:name w:val="Unresolved Mention4"/>
    <w:basedOn w:val="DefaultParagraphFont"/>
    <w:uiPriority w:val="99"/>
    <w:semiHidden/>
    <w:unhideWhenUsed/>
    <w:rsid w:val="007C0350"/>
    <w:rPr>
      <w:color w:val="605E5C"/>
      <w:shd w:val="clear" w:color="auto" w:fill="E1DFDD"/>
    </w:rPr>
  </w:style>
  <w:style w:type="character" w:styleId="Strong">
    <w:name w:val="Strong"/>
    <w:basedOn w:val="DefaultParagraphFont"/>
    <w:uiPriority w:val="22"/>
    <w:qFormat/>
    <w:rsid w:val="00C05A5A"/>
    <w:rPr>
      <w:b/>
      <w:bCs/>
    </w:rPr>
  </w:style>
  <w:style w:type="character" w:styleId="UnresolvedMention">
    <w:name w:val="Unresolved Mention"/>
    <w:basedOn w:val="DefaultParagraphFont"/>
    <w:uiPriority w:val="99"/>
    <w:semiHidden/>
    <w:unhideWhenUsed/>
    <w:rsid w:val="00DD7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6030">
      <w:bodyDiv w:val="1"/>
      <w:marLeft w:val="0"/>
      <w:marRight w:val="0"/>
      <w:marTop w:val="0"/>
      <w:marBottom w:val="0"/>
      <w:divBdr>
        <w:top w:val="none" w:sz="0" w:space="0" w:color="auto"/>
        <w:left w:val="none" w:sz="0" w:space="0" w:color="auto"/>
        <w:bottom w:val="none" w:sz="0" w:space="0" w:color="auto"/>
        <w:right w:val="none" w:sz="0" w:space="0" w:color="auto"/>
      </w:divBdr>
    </w:div>
    <w:div w:id="225529737">
      <w:bodyDiv w:val="1"/>
      <w:marLeft w:val="0"/>
      <w:marRight w:val="0"/>
      <w:marTop w:val="0"/>
      <w:marBottom w:val="0"/>
      <w:divBdr>
        <w:top w:val="none" w:sz="0" w:space="0" w:color="auto"/>
        <w:left w:val="none" w:sz="0" w:space="0" w:color="auto"/>
        <w:bottom w:val="none" w:sz="0" w:space="0" w:color="auto"/>
        <w:right w:val="none" w:sz="0" w:space="0" w:color="auto"/>
      </w:divBdr>
    </w:div>
    <w:div w:id="255209346">
      <w:bodyDiv w:val="1"/>
      <w:marLeft w:val="0"/>
      <w:marRight w:val="0"/>
      <w:marTop w:val="0"/>
      <w:marBottom w:val="0"/>
      <w:divBdr>
        <w:top w:val="none" w:sz="0" w:space="0" w:color="auto"/>
        <w:left w:val="none" w:sz="0" w:space="0" w:color="auto"/>
        <w:bottom w:val="none" w:sz="0" w:space="0" w:color="auto"/>
        <w:right w:val="none" w:sz="0" w:space="0" w:color="auto"/>
      </w:divBdr>
    </w:div>
    <w:div w:id="665280366">
      <w:bodyDiv w:val="1"/>
      <w:marLeft w:val="0"/>
      <w:marRight w:val="0"/>
      <w:marTop w:val="0"/>
      <w:marBottom w:val="0"/>
      <w:divBdr>
        <w:top w:val="none" w:sz="0" w:space="0" w:color="auto"/>
        <w:left w:val="none" w:sz="0" w:space="0" w:color="auto"/>
        <w:bottom w:val="none" w:sz="0" w:space="0" w:color="auto"/>
        <w:right w:val="none" w:sz="0" w:space="0" w:color="auto"/>
      </w:divBdr>
    </w:div>
    <w:div w:id="709917834">
      <w:bodyDiv w:val="1"/>
      <w:marLeft w:val="0"/>
      <w:marRight w:val="0"/>
      <w:marTop w:val="0"/>
      <w:marBottom w:val="0"/>
      <w:divBdr>
        <w:top w:val="none" w:sz="0" w:space="0" w:color="auto"/>
        <w:left w:val="none" w:sz="0" w:space="0" w:color="auto"/>
        <w:bottom w:val="none" w:sz="0" w:space="0" w:color="auto"/>
        <w:right w:val="none" w:sz="0" w:space="0" w:color="auto"/>
      </w:divBdr>
    </w:div>
    <w:div w:id="710692651">
      <w:bodyDiv w:val="1"/>
      <w:marLeft w:val="0"/>
      <w:marRight w:val="0"/>
      <w:marTop w:val="0"/>
      <w:marBottom w:val="0"/>
      <w:divBdr>
        <w:top w:val="none" w:sz="0" w:space="0" w:color="auto"/>
        <w:left w:val="none" w:sz="0" w:space="0" w:color="auto"/>
        <w:bottom w:val="none" w:sz="0" w:space="0" w:color="auto"/>
        <w:right w:val="none" w:sz="0" w:space="0" w:color="auto"/>
      </w:divBdr>
    </w:div>
    <w:div w:id="1280651190">
      <w:bodyDiv w:val="1"/>
      <w:marLeft w:val="0"/>
      <w:marRight w:val="0"/>
      <w:marTop w:val="0"/>
      <w:marBottom w:val="0"/>
      <w:divBdr>
        <w:top w:val="none" w:sz="0" w:space="0" w:color="auto"/>
        <w:left w:val="none" w:sz="0" w:space="0" w:color="auto"/>
        <w:bottom w:val="none" w:sz="0" w:space="0" w:color="auto"/>
        <w:right w:val="none" w:sz="0" w:space="0" w:color="auto"/>
      </w:divBdr>
    </w:div>
    <w:div w:id="1299066908">
      <w:bodyDiv w:val="1"/>
      <w:marLeft w:val="0"/>
      <w:marRight w:val="0"/>
      <w:marTop w:val="0"/>
      <w:marBottom w:val="0"/>
      <w:divBdr>
        <w:top w:val="none" w:sz="0" w:space="0" w:color="auto"/>
        <w:left w:val="none" w:sz="0" w:space="0" w:color="auto"/>
        <w:bottom w:val="none" w:sz="0" w:space="0" w:color="auto"/>
        <w:right w:val="none" w:sz="0" w:space="0" w:color="auto"/>
      </w:divBdr>
    </w:div>
    <w:div w:id="1660116261">
      <w:bodyDiv w:val="1"/>
      <w:marLeft w:val="0"/>
      <w:marRight w:val="0"/>
      <w:marTop w:val="0"/>
      <w:marBottom w:val="0"/>
      <w:divBdr>
        <w:top w:val="none" w:sz="0" w:space="0" w:color="auto"/>
        <w:left w:val="none" w:sz="0" w:space="0" w:color="auto"/>
        <w:bottom w:val="none" w:sz="0" w:space="0" w:color="auto"/>
        <w:right w:val="none" w:sz="0" w:space="0" w:color="auto"/>
      </w:divBdr>
    </w:div>
    <w:div w:id="212684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elpDesk@marshall.usc.edu" TargetMode="Externa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9" Type="http://schemas.openxmlformats.org/officeDocument/2006/relationships/theme" Target="theme/theme1.xml"/><Relationship Id="rId21" Type="http://schemas.openxmlformats.org/officeDocument/2006/relationships/hyperlink" Target="http://titleix.usc.edu/" TargetMode="External"/><Relationship Id="rId34" Type="http://schemas.openxmlformats.org/officeDocument/2006/relationships/hyperlink" Target="https://wjla.com/amp/news/september-11th-20th-anniversary/exclusive-inside-the-white-house-situation-room-on-911-the-lessons" TargetMode="External"/><Relationship Id="rId7" Type="http://schemas.openxmlformats.org/officeDocument/2006/relationships/endnotes" Target="endnotes.xml"/><Relationship Id="rId12" Type="http://schemas.openxmlformats.org/officeDocument/2006/relationships/hyperlink" Target="http://mymarshall.usc.edu/" TargetMode="Externa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33" Type="http://schemas.openxmlformats.org/officeDocument/2006/relationships/hyperlink" Target="https://www.google.com/amp/s/wjla.com/amp/news/local/inside-the-situation-room-and-with-the-president-on-sept-11-6626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yperlink" Target="https://ombud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marshall.usc.edu." TargetMode="External"/><Relationship Id="rId24" Type="http://schemas.openxmlformats.org/officeDocument/2006/relationships/hyperlink" Target="https://campussupport.usc.edu/" TargetMode="External"/><Relationship Id="rId32" Type="http://schemas.openxmlformats.org/officeDocument/2006/relationships/hyperlink" Target="https://www.justice.gov/usao-cdca/press-release/file/1091951/download"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36" Type="http://schemas.openxmlformats.org/officeDocument/2006/relationships/footer" Target="footer1.xml"/><Relationship Id="rId10" Type="http://schemas.openxmlformats.org/officeDocument/2006/relationships/hyperlink" Target="https://hbsp.harvard.edu/import/1012730" TargetMode="External"/><Relationship Id="rId19" Type="http://schemas.openxmlformats.org/officeDocument/2006/relationships/hyperlink" Target="https://studenthealth.usc.edu/sexual-assault/" TargetMode="External"/><Relationship Id="rId31" Type="http://schemas.openxmlformats.org/officeDocument/2006/relationships/hyperlink" Target="https://www.ftc.gov/system/files/documents/plain-language/pdf0205-startwithsecurity.pdf" TargetMode="External"/><Relationship Id="rId4" Type="http://schemas.openxmlformats.org/officeDocument/2006/relationships/settings" Target="settings.xml"/><Relationship Id="rId9" Type="http://schemas.openxmlformats.org/officeDocument/2006/relationships/hyperlink" Target="mailto:gordonho@marshall.usc.edu" TargetMode="External"/><Relationship Id="rId14" Type="http://schemas.openxmlformats.org/officeDocument/2006/relationships/hyperlink" Target="https://www.marshall.usc.edu/about/open-expression-statement" TargetMode="Externa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hyperlink" Target="https://hbr.org/1996/09/a-strategic-approach-to-managing-product-recalls" TargetMode="External"/><Relationship Id="rId35" Type="http://schemas.openxmlformats.org/officeDocument/2006/relationships/hyperlink" Target="https://www.9-11commission.gov/report/911Report_Exec.pd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426D-91FA-42CB-93C5-975FAD4A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4427</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Harrington</dc:creator>
  <cp:lastModifiedBy>Gordon K Ho</cp:lastModifiedBy>
  <cp:revision>2</cp:revision>
  <cp:lastPrinted>2022-12-20T00:55:00Z</cp:lastPrinted>
  <dcterms:created xsi:type="dcterms:W3CDTF">2023-01-03T05:47:00Z</dcterms:created>
  <dcterms:modified xsi:type="dcterms:W3CDTF">2023-01-03T05:47:00Z</dcterms:modified>
</cp:coreProperties>
</file>