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8AE8" w14:textId="46CED6D8" w:rsidR="00F64A58" w:rsidRPr="00C5604A" w:rsidRDefault="00B91085" w:rsidP="00C51791">
      <w:pPr>
        <w:rPr>
          <w:b/>
          <w:bCs/>
          <w:sz w:val="22"/>
          <w:szCs w:val="22"/>
          <w:u w:val="single"/>
        </w:rPr>
      </w:pPr>
      <w:r w:rsidRPr="00B91085">
        <w:rPr>
          <w:b/>
          <w:noProof/>
          <w:u w:val="single"/>
        </w:rPr>
        <w:drawing>
          <wp:anchor distT="0" distB="0" distL="114300" distR="114300" simplePos="0" relativeHeight="251666432" behindDoc="0" locked="0" layoutInCell="1" allowOverlap="1" wp14:anchorId="559C117C" wp14:editId="1C28A522">
            <wp:simplePos x="0" y="0"/>
            <wp:positionH relativeFrom="margin">
              <wp:posOffset>-381000</wp:posOffset>
            </wp:positionH>
            <wp:positionV relativeFrom="paragraph">
              <wp:posOffset>0</wp:posOffset>
            </wp:positionV>
            <wp:extent cx="1574165" cy="554990"/>
            <wp:effectExtent l="0" t="0" r="6985" b="0"/>
            <wp:wrapSquare wrapText="bothSides"/>
            <wp:docPr id="1" name="Picture 1" title="Logo for Marshall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1085">
        <w:rPr>
          <w:b/>
          <w:noProof/>
          <w:u w:val="single"/>
        </w:rPr>
        <w:t>MOR 499</w:t>
      </w:r>
      <w:r w:rsidR="00F64A58">
        <w:rPr>
          <w:b/>
          <w:bCs/>
          <w:sz w:val="22"/>
          <w:szCs w:val="22"/>
          <w:u w:val="single"/>
        </w:rPr>
        <w:t xml:space="preserve"> </w:t>
      </w:r>
      <w:r>
        <w:rPr>
          <w:b/>
          <w:bCs/>
          <w:sz w:val="22"/>
          <w:szCs w:val="22"/>
          <w:u w:val="single"/>
        </w:rPr>
        <w:t>–</w:t>
      </w:r>
      <w:r w:rsidR="00F64A58">
        <w:rPr>
          <w:b/>
          <w:bCs/>
          <w:sz w:val="22"/>
          <w:szCs w:val="22"/>
          <w:u w:val="single"/>
        </w:rPr>
        <w:t xml:space="preserve"> </w:t>
      </w:r>
      <w:r>
        <w:rPr>
          <w:b/>
          <w:bCs/>
          <w:sz w:val="22"/>
          <w:szCs w:val="22"/>
          <w:u w:val="single"/>
        </w:rPr>
        <w:t>Leading Towards a Sustainable Future</w:t>
      </w:r>
    </w:p>
    <w:p w14:paraId="271ECBF6" w14:textId="65B2D9AA" w:rsidR="00F64A58" w:rsidRPr="00C5604A" w:rsidRDefault="00F64A58" w:rsidP="00C51791">
      <w:pPr>
        <w:tabs>
          <w:tab w:val="left" w:pos="2916"/>
        </w:tabs>
        <w:rPr>
          <w:b/>
          <w:bCs/>
          <w:sz w:val="22"/>
          <w:szCs w:val="22"/>
        </w:rPr>
      </w:pPr>
    </w:p>
    <w:p w14:paraId="63836280" w14:textId="7C16E2F2" w:rsidR="00F64A58" w:rsidRDefault="00B91085" w:rsidP="00C51791">
      <w:pPr>
        <w:rPr>
          <w:b/>
          <w:bCs/>
          <w:sz w:val="22"/>
          <w:szCs w:val="22"/>
        </w:rPr>
      </w:pPr>
      <w:r>
        <w:rPr>
          <w:b/>
          <w:bCs/>
          <w:sz w:val="22"/>
          <w:szCs w:val="22"/>
        </w:rPr>
        <w:t>Spring 2023</w:t>
      </w:r>
      <w:r w:rsidR="00F64A58" w:rsidRPr="00C5604A">
        <w:rPr>
          <w:b/>
          <w:bCs/>
          <w:sz w:val="22"/>
          <w:szCs w:val="22"/>
        </w:rPr>
        <w:t xml:space="preserve"> – </w:t>
      </w:r>
      <w:r w:rsidR="000368AA">
        <w:rPr>
          <w:b/>
          <w:bCs/>
          <w:sz w:val="22"/>
          <w:szCs w:val="22"/>
        </w:rPr>
        <w:t>Monday, Wednesday –</w:t>
      </w:r>
      <w:r w:rsidR="00586F76">
        <w:rPr>
          <w:b/>
          <w:bCs/>
          <w:sz w:val="22"/>
          <w:szCs w:val="22"/>
        </w:rPr>
        <w:t>4</w:t>
      </w:r>
      <w:r w:rsidR="000368AA">
        <w:rPr>
          <w:b/>
          <w:bCs/>
          <w:sz w:val="22"/>
          <w:szCs w:val="22"/>
        </w:rPr>
        <w:t>:00-</w:t>
      </w:r>
      <w:r w:rsidR="00586F76">
        <w:rPr>
          <w:b/>
          <w:bCs/>
          <w:sz w:val="22"/>
          <w:szCs w:val="22"/>
        </w:rPr>
        <w:t>5</w:t>
      </w:r>
      <w:r w:rsidR="000368AA">
        <w:rPr>
          <w:b/>
          <w:bCs/>
          <w:sz w:val="22"/>
          <w:szCs w:val="22"/>
        </w:rPr>
        <w:t xml:space="preserve">:50 </w:t>
      </w:r>
      <w:proofErr w:type="gramStart"/>
      <w:r w:rsidR="000368AA">
        <w:rPr>
          <w:b/>
          <w:bCs/>
          <w:sz w:val="22"/>
          <w:szCs w:val="22"/>
        </w:rPr>
        <w:t>–</w:t>
      </w:r>
      <w:r w:rsidR="00F64A58">
        <w:rPr>
          <w:b/>
          <w:bCs/>
          <w:sz w:val="22"/>
          <w:szCs w:val="22"/>
        </w:rPr>
        <w:t xml:space="preserve">  </w:t>
      </w:r>
      <w:r w:rsidR="000368AA">
        <w:rPr>
          <w:b/>
          <w:bCs/>
          <w:sz w:val="22"/>
          <w:szCs w:val="22"/>
        </w:rPr>
        <w:t>4</w:t>
      </w:r>
      <w:proofErr w:type="gramEnd"/>
      <w:r w:rsidR="00F64A58">
        <w:rPr>
          <w:b/>
          <w:bCs/>
          <w:sz w:val="22"/>
          <w:szCs w:val="22"/>
        </w:rPr>
        <w:t xml:space="preserve"> Units</w:t>
      </w:r>
    </w:p>
    <w:p w14:paraId="4266A2F0" w14:textId="5AA3CCE7" w:rsidR="00F64A58" w:rsidRPr="00C5604A" w:rsidRDefault="00F64A58" w:rsidP="00C51791">
      <w:pPr>
        <w:tabs>
          <w:tab w:val="left" w:pos="2916"/>
        </w:tabs>
        <w:rPr>
          <w:b/>
          <w:bCs/>
          <w:sz w:val="22"/>
          <w:szCs w:val="22"/>
        </w:rPr>
      </w:pPr>
    </w:p>
    <w:p w14:paraId="7685B43D" w14:textId="2BD50DF1" w:rsidR="00F64A58" w:rsidRPr="00C5604A" w:rsidRDefault="00F64A58" w:rsidP="00F64A58">
      <w:pPr>
        <w:tabs>
          <w:tab w:val="left" w:pos="2880"/>
        </w:tabs>
        <w:rPr>
          <w:b/>
          <w:bCs/>
          <w:sz w:val="22"/>
          <w:szCs w:val="22"/>
        </w:rPr>
      </w:pPr>
      <w:r w:rsidRPr="00C5604A">
        <w:rPr>
          <w:b/>
          <w:bCs/>
          <w:sz w:val="22"/>
          <w:szCs w:val="22"/>
        </w:rPr>
        <w:t xml:space="preserve">Professor:       </w:t>
      </w:r>
      <w:r w:rsidR="00B91085">
        <w:rPr>
          <w:b/>
          <w:bCs/>
          <w:sz w:val="22"/>
          <w:szCs w:val="22"/>
        </w:rPr>
        <w:t>Christopher Bresnahan</w:t>
      </w:r>
    </w:p>
    <w:p w14:paraId="02608D50" w14:textId="0C4DF5E1" w:rsidR="00F64A58" w:rsidRPr="00C5604A" w:rsidRDefault="00F64A58" w:rsidP="00F64A58">
      <w:pPr>
        <w:tabs>
          <w:tab w:val="left" w:pos="2880"/>
        </w:tabs>
        <w:rPr>
          <w:b/>
          <w:bCs/>
          <w:sz w:val="22"/>
          <w:szCs w:val="22"/>
        </w:rPr>
      </w:pPr>
      <w:r w:rsidRPr="00C5604A">
        <w:rPr>
          <w:b/>
          <w:bCs/>
          <w:sz w:val="22"/>
          <w:szCs w:val="22"/>
        </w:rPr>
        <w:t xml:space="preserve">Office:             </w:t>
      </w:r>
      <w:r w:rsidR="00B91085">
        <w:rPr>
          <w:b/>
          <w:bCs/>
          <w:sz w:val="22"/>
          <w:szCs w:val="22"/>
        </w:rPr>
        <w:t>HOH 417</w:t>
      </w:r>
    </w:p>
    <w:p w14:paraId="4D19E0FF" w14:textId="1022A3CB" w:rsidR="00F64A58" w:rsidRDefault="00F64A58" w:rsidP="00C51791">
      <w:pPr>
        <w:rPr>
          <w:b/>
          <w:bCs/>
          <w:sz w:val="22"/>
          <w:szCs w:val="22"/>
        </w:rPr>
      </w:pPr>
      <w:r w:rsidRPr="00C5604A">
        <w:rPr>
          <w:b/>
          <w:bCs/>
          <w:sz w:val="22"/>
          <w:szCs w:val="22"/>
        </w:rPr>
        <w:t xml:space="preserve">Office Phone: </w:t>
      </w:r>
      <w:r w:rsidR="00B91085">
        <w:rPr>
          <w:b/>
          <w:bCs/>
          <w:sz w:val="22"/>
          <w:szCs w:val="22"/>
        </w:rPr>
        <w:t xml:space="preserve"> 213-740-0175</w:t>
      </w:r>
    </w:p>
    <w:p w14:paraId="273659AE" w14:textId="3EBDCBA6" w:rsidR="00F64A58" w:rsidRDefault="00F64A58" w:rsidP="00F64A58">
      <w:pPr>
        <w:rPr>
          <w:b/>
          <w:bCs/>
          <w:sz w:val="22"/>
          <w:szCs w:val="22"/>
        </w:rPr>
      </w:pPr>
      <w:r>
        <w:rPr>
          <w:b/>
          <w:bCs/>
          <w:sz w:val="22"/>
          <w:szCs w:val="22"/>
        </w:rPr>
        <w:t xml:space="preserve">Email:  </w:t>
      </w:r>
      <w:r w:rsidR="00B91085">
        <w:rPr>
          <w:b/>
          <w:bCs/>
          <w:sz w:val="22"/>
          <w:szCs w:val="22"/>
        </w:rPr>
        <w:tab/>
        <w:t>cbresnah@marshall.usc.edu</w:t>
      </w:r>
    </w:p>
    <w:p w14:paraId="5532BBB1" w14:textId="07447F08" w:rsidR="00F64A58" w:rsidRPr="00B0341D" w:rsidRDefault="00F64A58" w:rsidP="005E214A">
      <w:pPr>
        <w:ind w:left="4140" w:hanging="4140"/>
        <w:rPr>
          <w:rFonts w:asciiTheme="minorHAnsi" w:hAnsiTheme="minorHAnsi" w:cstheme="minorHAnsi"/>
          <w:bCs/>
          <w:i/>
          <w:sz w:val="20"/>
          <w:szCs w:val="20"/>
          <w:highlight w:val="lightGray"/>
        </w:rPr>
      </w:pPr>
      <w:r>
        <w:rPr>
          <w:b/>
          <w:bCs/>
          <w:sz w:val="22"/>
          <w:szCs w:val="22"/>
        </w:rPr>
        <w:t>Office Hours</w:t>
      </w:r>
      <w:r w:rsidRPr="00602CDA">
        <w:rPr>
          <w:rFonts w:asciiTheme="minorHAnsi" w:hAnsiTheme="minorHAnsi" w:cstheme="minorHAnsi"/>
          <w:bCs/>
          <w:i/>
          <w:sz w:val="20"/>
          <w:szCs w:val="20"/>
        </w:rPr>
        <w:t>:</w:t>
      </w:r>
      <w:r>
        <w:rPr>
          <w:rFonts w:asciiTheme="minorHAnsi" w:hAnsiTheme="minorHAnsi" w:cstheme="minorHAnsi"/>
          <w:bCs/>
          <w:i/>
          <w:sz w:val="20"/>
          <w:szCs w:val="20"/>
        </w:rPr>
        <w:t xml:space="preserve">    </w:t>
      </w:r>
      <w:r w:rsidR="00C074AB" w:rsidRPr="00C074AB">
        <w:rPr>
          <w:rFonts w:asciiTheme="minorHAnsi" w:hAnsiTheme="minorHAnsi" w:cstheme="minorHAnsi"/>
          <w:bCs/>
          <w:i/>
          <w:sz w:val="20"/>
          <w:szCs w:val="20"/>
        </w:rPr>
        <w:t>Tuesdays at 2PM and as requested</w:t>
      </w:r>
    </w:p>
    <w:p w14:paraId="16575CA1" w14:textId="23085993" w:rsidR="00F64A58" w:rsidRPr="00602CDA" w:rsidRDefault="00F64A58" w:rsidP="00C51791">
      <w:pPr>
        <w:tabs>
          <w:tab w:val="left" w:pos="2916"/>
        </w:tabs>
        <w:rPr>
          <w:bCs/>
          <w:i/>
          <w:sz w:val="22"/>
          <w:szCs w:val="22"/>
        </w:rPr>
      </w:pPr>
    </w:p>
    <w:p w14:paraId="380A4BCD" w14:textId="2D6AC6DE" w:rsidR="00F64A58" w:rsidRDefault="005E214A" w:rsidP="00C51791">
      <w:pPr>
        <w:rPr>
          <w:b/>
          <w:bCs/>
          <w:sz w:val="22"/>
          <w:szCs w:val="22"/>
          <w:lang w:val="de-DE"/>
        </w:rPr>
      </w:pPr>
      <w:r>
        <w:rPr>
          <w:b/>
          <w:noProof/>
          <w:sz w:val="22"/>
          <w:szCs w:val="22"/>
        </w:rPr>
        <mc:AlternateContent>
          <mc:Choice Requires="wps">
            <w:drawing>
              <wp:anchor distT="0" distB="0" distL="114300" distR="114300" simplePos="0" relativeHeight="251664384" behindDoc="0" locked="0" layoutInCell="1" allowOverlap="1" wp14:anchorId="00ADB47F" wp14:editId="745C1134">
                <wp:simplePos x="0" y="0"/>
                <wp:positionH relativeFrom="column">
                  <wp:posOffset>-10160</wp:posOffset>
                </wp:positionH>
                <wp:positionV relativeFrom="paragraph">
                  <wp:posOffset>17780</wp:posOffset>
                </wp:positionV>
                <wp:extent cx="5789295" cy="29210"/>
                <wp:effectExtent l="38100" t="38100" r="59055" b="85090"/>
                <wp:wrapNone/>
                <wp:docPr id="3" name="Straight Connector 3"/>
                <wp:cNvGraphicFramePr/>
                <a:graphic xmlns:a="http://schemas.openxmlformats.org/drawingml/2006/main">
                  <a:graphicData uri="http://schemas.microsoft.com/office/word/2010/wordprocessingShape">
                    <wps:wsp>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AFBD13"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4pt" to="45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LzvQEAALsDAAAOAAAAZHJzL2Uyb0RvYy54bWysU02P0zAQvSPxHyzfaT5WC9uo6R66gguC&#10;ioUf4HXsxsL2WGPTpP+esdtmEaA9IC6Ox35vZt7zZHM/O8uOCqMB3/NmVXOmvITB+EPPv319/+aO&#10;s5iEH4QFr3p+UpHfb1+/2kyhUy2MYAeFjJL42E2h52NKoauqKEflRFxBUJ4uNaATiUI8VAOKibI7&#10;W7V1/baaAIeAIFWMdPpwvuTbkl9rJdNnraNKzPacektlxbI+5bXabkR3QBFGIy9tiH/owgnjqeiS&#10;6kEkwX6g+SOVMxIhgk4rCa4CrY1URQOpaerf1DyOIqiihcyJYbEp/r+08tNxj8wMPb/hzAtHT/SY&#10;UJjDmNgOvCcDAdlN9mkKsSP4zu/xEsWwxyx61ujyl+SwuXh7WrxVc2KSDm/f3a3b9S1nku7addsU&#10;76tncsCYPihwLG96bo3P0kUnjh9jooIEvUIoyM2cy5ddOlmVwdZ/UZrkUMG2sMsgqZ1FdhQ0AsP3&#10;JkuhXAWZKdpYu5Dql0kXbKapMlwLsXmZuKBLRfBpITrjAf9GTvO1VX3GX1WftWbZTzCcymMUO2hC&#10;irLLNOcR/DUu9Od/bvsTAAD//wMAUEsDBBQABgAIAAAAIQDuXNYZ3AAAAAYBAAAPAAAAZHJzL2Rv&#10;d25yZXYueG1sTI/NTsMwEITvSLyDtUhcUOukgv6EbCqE4IDUCwVx3sauHRHbUew25u1ZTvQ4mtHM&#10;N/U2u16c9Ri74BHKeQFC+zaozhuEz4/X2RpETOQV9cFrhB8dYdtcX9VUqTD5d33eJyO4xMeKEGxK&#10;QyVlbK12FOdh0J69YxgdJZajkWqkictdLxdFsZSOOs8Llgb9bHX7vT85hDbLfGdflJnM6k3tKK6/&#10;5MMO8fYmPz2CSDqn/zD84TM6NMx0CCevougRZuWSkwgLPsD2pixKEAeE1T3IppaX+M0vAAAA//8D&#10;AFBLAQItABQABgAIAAAAIQC2gziS/gAAAOEBAAATAAAAAAAAAAAAAAAAAAAAAABbQ29udGVudF9U&#10;eXBlc10ueG1sUEsBAi0AFAAGAAgAAAAhADj9If/WAAAAlAEAAAsAAAAAAAAAAAAAAAAALwEAAF9y&#10;ZWxzLy5yZWxzUEsBAi0AFAAGAAgAAAAhAIY10vO9AQAAuwMAAA4AAAAAAAAAAAAAAAAALgIAAGRy&#10;cy9lMm9Eb2MueG1sUEsBAi0AFAAGAAgAAAAhAO5c1hncAAAABgEAAA8AAAAAAAAAAAAAAAAAFwQA&#10;AGRycy9kb3ducmV2LnhtbFBLBQYAAAAABAAEAPMAAAAgBQAAAAA=&#10;" strokecolor="black [3200]" strokeweight="2pt">
                <v:shadow on="t" color="black" opacity="24903f" origin=",.5" offset="0,.55556mm"/>
              </v:line>
            </w:pict>
          </mc:Fallback>
        </mc:AlternateContent>
      </w:r>
    </w:p>
    <w:p w14:paraId="3F4EF7C8" w14:textId="77777777" w:rsidR="004F245C" w:rsidRDefault="004F245C" w:rsidP="001611A7">
      <w:pPr>
        <w:outlineLvl w:val="0"/>
        <w:rPr>
          <w:b/>
          <w:bCs/>
          <w:sz w:val="22"/>
          <w:szCs w:val="22"/>
          <w:u w:val="single"/>
        </w:rPr>
      </w:pPr>
    </w:p>
    <w:p w14:paraId="61A38829" w14:textId="77777777" w:rsidR="001611A7" w:rsidRDefault="001611A7" w:rsidP="001611A7">
      <w:pPr>
        <w:outlineLvl w:val="0"/>
        <w:rPr>
          <w:b/>
          <w:bCs/>
          <w:sz w:val="22"/>
          <w:szCs w:val="22"/>
          <w:u w:val="single"/>
        </w:rPr>
      </w:pPr>
      <w:r>
        <w:rPr>
          <w:b/>
          <w:bCs/>
          <w:sz w:val="22"/>
          <w:szCs w:val="22"/>
          <w:u w:val="single"/>
        </w:rPr>
        <w:t>Course Description</w:t>
      </w:r>
    </w:p>
    <w:p w14:paraId="5121780E" w14:textId="165542F8" w:rsidR="0029710F" w:rsidRDefault="00147B04" w:rsidP="002E1D19">
      <w:pPr>
        <w:rPr>
          <w:rFonts w:asciiTheme="minorHAnsi" w:hAnsiTheme="minorHAnsi"/>
          <w:color w:val="000000"/>
          <w:sz w:val="20"/>
          <w:szCs w:val="20"/>
        </w:rPr>
      </w:pPr>
      <w:r>
        <w:rPr>
          <w:rFonts w:asciiTheme="minorHAnsi" w:hAnsiTheme="minorHAnsi"/>
          <w:i/>
          <w:color w:val="000000"/>
          <w:sz w:val="20"/>
          <w:szCs w:val="20"/>
        </w:rPr>
        <w:tab/>
      </w:r>
      <w:r>
        <w:rPr>
          <w:rFonts w:asciiTheme="minorHAnsi" w:hAnsiTheme="minorHAnsi"/>
          <w:color w:val="000000"/>
          <w:sz w:val="20"/>
          <w:szCs w:val="20"/>
        </w:rPr>
        <w:t>This is a course based around leading organizations and communities towards a sustainable future.  The news is dire: if we do not make drastic changes in the coming decade, the planet may move beyond a tipping point.  It is time for leaders to incorporate this reality, and create a different way of leading organizations, companies, and other communities towards a future we can all be proud of.  This course will be centered around the types of leaders the future will need, the tools these leaders should possess, and specific examples of current leaders who are displaying important aspects of leadership.</w:t>
      </w:r>
    </w:p>
    <w:p w14:paraId="39A846B1" w14:textId="31615F86" w:rsidR="00147B04" w:rsidRDefault="00147B04" w:rsidP="002E1D19">
      <w:pPr>
        <w:rPr>
          <w:rFonts w:asciiTheme="minorHAnsi" w:hAnsiTheme="minorHAnsi"/>
          <w:color w:val="000000"/>
          <w:sz w:val="20"/>
          <w:szCs w:val="20"/>
        </w:rPr>
      </w:pPr>
      <w:r>
        <w:rPr>
          <w:rFonts w:asciiTheme="minorHAnsi" w:hAnsiTheme="minorHAnsi"/>
          <w:color w:val="000000"/>
          <w:sz w:val="20"/>
          <w:szCs w:val="20"/>
        </w:rPr>
        <w:tab/>
        <w:t xml:space="preserve">This course will begin at the macro level: What are global organizations saying the situation is, and </w:t>
      </w:r>
      <w:r w:rsidR="00C074AB">
        <w:rPr>
          <w:rFonts w:asciiTheme="minorHAnsi" w:hAnsiTheme="minorHAnsi"/>
          <w:color w:val="000000"/>
          <w:sz w:val="20"/>
          <w:szCs w:val="20"/>
        </w:rPr>
        <w:t xml:space="preserve">what </w:t>
      </w:r>
      <w:r>
        <w:rPr>
          <w:rFonts w:asciiTheme="minorHAnsi" w:hAnsiTheme="minorHAnsi"/>
          <w:color w:val="000000"/>
          <w:sz w:val="20"/>
          <w:szCs w:val="20"/>
        </w:rPr>
        <w:t xml:space="preserve">are the main issues humanity should be dealing with.  Students will be expected to be versed in the major issues facing leaders from a global perspective, and we will then cover what the proposed solutions are at a global level.  The class will cover different perspectives focused on Corporate Social Responsibility (CSR) and Environmental, Social and Governance (ESG) topics.  We will look at stakeholder/shareholder issues, triple bottom line, zero-waste/zero-carbon impact, the business case for CSR, and other topics which will help leaders make decisions when faced with multiple pressures.  </w:t>
      </w:r>
    </w:p>
    <w:p w14:paraId="5FF6E5BB" w14:textId="4CDCDBC9" w:rsidR="00147B04" w:rsidRDefault="00147B04" w:rsidP="002E1D19">
      <w:pPr>
        <w:rPr>
          <w:rFonts w:asciiTheme="minorHAnsi" w:hAnsiTheme="minorHAnsi"/>
          <w:color w:val="000000"/>
          <w:sz w:val="20"/>
          <w:szCs w:val="20"/>
        </w:rPr>
      </w:pPr>
      <w:r>
        <w:rPr>
          <w:rFonts w:asciiTheme="minorHAnsi" w:hAnsiTheme="minorHAnsi"/>
          <w:color w:val="000000"/>
          <w:sz w:val="20"/>
          <w:szCs w:val="20"/>
        </w:rPr>
        <w:tab/>
        <w:t>The course will then focus on specific leadersh</w:t>
      </w:r>
      <w:r w:rsidR="00C074AB">
        <w:rPr>
          <w:rFonts w:asciiTheme="minorHAnsi" w:hAnsiTheme="minorHAnsi"/>
          <w:color w:val="000000"/>
          <w:sz w:val="20"/>
          <w:szCs w:val="20"/>
        </w:rPr>
        <w:t>ip tools and</w:t>
      </w:r>
      <w:r>
        <w:rPr>
          <w:rFonts w:asciiTheme="minorHAnsi" w:hAnsiTheme="minorHAnsi"/>
          <w:color w:val="000000"/>
          <w:sz w:val="20"/>
          <w:szCs w:val="20"/>
        </w:rPr>
        <w:t xml:space="preserve"> influencing others.  We will review the different leadership styles, and how transformational and transactional leaders differ in their approach to creating value through sustainable practices.  The course will then discuss different techniques for influencing others, and ways leaders can create stories which will engender buy-in from followers and important shareholders/stakeholders in their organizations.  Finally, we will cover what the research says about how individuals can be influenced to act in ways which help achieve sustainability.</w:t>
      </w:r>
    </w:p>
    <w:p w14:paraId="016406B8" w14:textId="77777777" w:rsidR="00147B04" w:rsidRDefault="0004563C" w:rsidP="002E1D19">
      <w:pPr>
        <w:rPr>
          <w:rFonts w:asciiTheme="minorHAnsi" w:hAnsiTheme="minorHAnsi"/>
          <w:color w:val="000000"/>
          <w:sz w:val="20"/>
          <w:szCs w:val="20"/>
        </w:rPr>
      </w:pPr>
      <w:r>
        <w:rPr>
          <w:rFonts w:asciiTheme="minorHAnsi" w:hAnsiTheme="minorHAnsi"/>
          <w:color w:val="000000"/>
          <w:sz w:val="20"/>
          <w:szCs w:val="20"/>
        </w:rPr>
        <w:tab/>
        <w:t xml:space="preserve">We will finally focus on specific leaders and organizations who are fighting the good fight: specific C-level executives and influential actors who are helping steer the conversation and firms towards a sustainable future.  We will read articles covering the ways CEO’s have responded to profit-first investors, how multi-national organizations can create meaningful change in their business practices, and ways where industries are trying to create pathways towards sustainability.  We will have several guest lecturers who are invested in sustainability discuss their specific efforts within their organizations. </w:t>
      </w:r>
    </w:p>
    <w:p w14:paraId="5A493E73" w14:textId="2F3F3FE2" w:rsidR="00147B04" w:rsidRPr="00147B04" w:rsidRDefault="00147B04" w:rsidP="002E1D19">
      <w:pPr>
        <w:rPr>
          <w:sz w:val="20"/>
          <w:szCs w:val="20"/>
        </w:rPr>
      </w:pPr>
      <w:r>
        <w:rPr>
          <w:rFonts w:asciiTheme="minorHAnsi" w:hAnsiTheme="minorHAnsi"/>
          <w:color w:val="000000"/>
          <w:sz w:val="20"/>
          <w:szCs w:val="20"/>
        </w:rPr>
        <w:tab/>
      </w:r>
    </w:p>
    <w:p w14:paraId="3A1B96ED" w14:textId="1C362510" w:rsidR="00C51791" w:rsidRDefault="002E1D19" w:rsidP="002E1D19">
      <w:pPr>
        <w:rPr>
          <w:sz w:val="22"/>
          <w:szCs w:val="22"/>
        </w:rPr>
      </w:pPr>
      <w:r w:rsidRPr="00C5604A">
        <w:rPr>
          <w:b/>
          <w:sz w:val="22"/>
          <w:szCs w:val="22"/>
          <w:u w:val="single"/>
        </w:rPr>
        <w:t>Learning Objectives</w:t>
      </w:r>
      <w:r w:rsidRPr="00C5604A">
        <w:rPr>
          <w:sz w:val="22"/>
          <w:szCs w:val="22"/>
        </w:rPr>
        <w:t xml:space="preserve"> </w:t>
      </w:r>
    </w:p>
    <w:p w14:paraId="3B8DBFEF" w14:textId="40B2D4DD" w:rsidR="004F245C" w:rsidRDefault="0004563C" w:rsidP="002E1D19">
      <w:pPr>
        <w:rPr>
          <w:rFonts w:asciiTheme="minorHAnsi" w:hAnsiTheme="minorHAnsi"/>
          <w:sz w:val="20"/>
          <w:szCs w:val="20"/>
        </w:rPr>
      </w:pPr>
      <w:r>
        <w:rPr>
          <w:rFonts w:asciiTheme="minorHAnsi" w:hAnsiTheme="minorHAnsi"/>
          <w:sz w:val="20"/>
          <w:szCs w:val="20"/>
        </w:rPr>
        <w:tab/>
        <w:t xml:space="preserve">*Students should be able to define the sustainability issues being faced, identify specific solutions proposed for these issues, and be able to create plans for </w:t>
      </w:r>
      <w:r w:rsidR="00C074AB">
        <w:rPr>
          <w:rFonts w:asciiTheme="minorHAnsi" w:hAnsiTheme="minorHAnsi"/>
          <w:sz w:val="20"/>
          <w:szCs w:val="20"/>
        </w:rPr>
        <w:t>implementing</w:t>
      </w:r>
      <w:r>
        <w:rPr>
          <w:rFonts w:asciiTheme="minorHAnsi" w:hAnsiTheme="minorHAnsi"/>
          <w:sz w:val="20"/>
          <w:szCs w:val="20"/>
        </w:rPr>
        <w:t xml:space="preserve"> these solutions.</w:t>
      </w:r>
    </w:p>
    <w:p w14:paraId="1ED02A9A" w14:textId="2BEEC116" w:rsidR="0004563C" w:rsidRDefault="0004563C" w:rsidP="002E1D19">
      <w:pPr>
        <w:rPr>
          <w:rFonts w:asciiTheme="minorHAnsi" w:hAnsiTheme="minorHAnsi"/>
          <w:sz w:val="20"/>
          <w:szCs w:val="20"/>
        </w:rPr>
      </w:pPr>
      <w:r>
        <w:rPr>
          <w:rFonts w:asciiTheme="minorHAnsi" w:hAnsiTheme="minorHAnsi"/>
          <w:sz w:val="20"/>
          <w:szCs w:val="20"/>
        </w:rPr>
        <w:tab/>
        <w:t xml:space="preserve">*Students will </w:t>
      </w:r>
      <w:r w:rsidR="00C074AB">
        <w:rPr>
          <w:rFonts w:asciiTheme="minorHAnsi" w:hAnsiTheme="minorHAnsi"/>
          <w:sz w:val="20"/>
          <w:szCs w:val="20"/>
        </w:rPr>
        <w:t>be able to deploy</w:t>
      </w:r>
      <w:r>
        <w:rPr>
          <w:rFonts w:asciiTheme="minorHAnsi" w:hAnsiTheme="minorHAnsi"/>
          <w:sz w:val="20"/>
          <w:szCs w:val="20"/>
        </w:rPr>
        <w:t xml:space="preserve"> specific influence tactics and tech</w:t>
      </w:r>
      <w:r w:rsidR="00C074AB">
        <w:rPr>
          <w:rFonts w:asciiTheme="minorHAnsi" w:hAnsiTheme="minorHAnsi"/>
          <w:sz w:val="20"/>
          <w:szCs w:val="20"/>
        </w:rPr>
        <w:t>niques, and use language and storytelling to create a compelling case for following their vision</w:t>
      </w:r>
      <w:r>
        <w:rPr>
          <w:rFonts w:asciiTheme="minorHAnsi" w:hAnsiTheme="minorHAnsi"/>
          <w:sz w:val="20"/>
          <w:szCs w:val="20"/>
        </w:rPr>
        <w:t>.</w:t>
      </w:r>
    </w:p>
    <w:p w14:paraId="3A608C14" w14:textId="2F50EE3B" w:rsidR="0004563C" w:rsidRDefault="0004563C" w:rsidP="002E1D19">
      <w:pPr>
        <w:rPr>
          <w:rFonts w:asciiTheme="minorHAnsi" w:hAnsiTheme="minorHAnsi"/>
          <w:sz w:val="20"/>
          <w:szCs w:val="20"/>
        </w:rPr>
      </w:pPr>
      <w:r>
        <w:rPr>
          <w:rFonts w:asciiTheme="minorHAnsi" w:hAnsiTheme="minorHAnsi"/>
          <w:sz w:val="20"/>
          <w:szCs w:val="20"/>
        </w:rPr>
        <w:tab/>
        <w:t xml:space="preserve">*Students will be able to name specific practices different organizations and leaders use to help their companies move toward sustainability, and be able to evaluate actions from leaders and firms on their true impact on the greater system they are a part of.  </w:t>
      </w:r>
    </w:p>
    <w:p w14:paraId="4ED017D6" w14:textId="77777777" w:rsidR="00E4289A" w:rsidRPr="0004563C" w:rsidRDefault="00E4289A" w:rsidP="002E1D19">
      <w:pPr>
        <w:rPr>
          <w:sz w:val="22"/>
          <w:szCs w:val="22"/>
        </w:rPr>
      </w:pPr>
    </w:p>
    <w:p w14:paraId="1EEC7A5D" w14:textId="0903307A" w:rsidR="009A6743" w:rsidRDefault="002E1D19" w:rsidP="0004563C">
      <w:pPr>
        <w:outlineLvl w:val="0"/>
        <w:rPr>
          <w:rFonts w:asciiTheme="minorHAnsi" w:hAnsiTheme="minorHAnsi"/>
          <w:i/>
          <w:sz w:val="20"/>
          <w:szCs w:val="20"/>
        </w:rPr>
      </w:pPr>
      <w:r w:rsidRPr="0029710F">
        <w:rPr>
          <w:b/>
          <w:sz w:val="22"/>
          <w:szCs w:val="22"/>
          <w:u w:val="single"/>
        </w:rPr>
        <w:t>Required Materials</w:t>
      </w:r>
      <w:r w:rsidRPr="0029710F">
        <w:rPr>
          <w:sz w:val="22"/>
          <w:szCs w:val="22"/>
        </w:rPr>
        <w:tab/>
      </w:r>
    </w:p>
    <w:p w14:paraId="5A6780C6" w14:textId="25F9A00A" w:rsidR="0004563C" w:rsidRDefault="0004563C" w:rsidP="0004563C">
      <w:pPr>
        <w:outlineLvl w:val="0"/>
        <w:rPr>
          <w:rFonts w:asciiTheme="minorHAnsi" w:hAnsiTheme="minorHAnsi"/>
          <w:sz w:val="20"/>
          <w:szCs w:val="20"/>
        </w:rPr>
      </w:pPr>
      <w:r>
        <w:rPr>
          <w:rFonts w:asciiTheme="minorHAnsi" w:hAnsiTheme="minorHAnsi"/>
          <w:i/>
          <w:sz w:val="20"/>
          <w:szCs w:val="20"/>
        </w:rPr>
        <w:tab/>
      </w:r>
      <w:r>
        <w:rPr>
          <w:rFonts w:asciiTheme="minorHAnsi" w:hAnsiTheme="minorHAnsi"/>
          <w:sz w:val="20"/>
          <w:szCs w:val="20"/>
        </w:rPr>
        <w:t>Course Reader</w:t>
      </w:r>
    </w:p>
    <w:p w14:paraId="747D6A42" w14:textId="08830E45" w:rsidR="0004563C" w:rsidRPr="0004563C" w:rsidRDefault="0004563C" w:rsidP="0004563C">
      <w:pPr>
        <w:outlineLvl w:val="0"/>
        <w:rPr>
          <w:sz w:val="22"/>
          <w:szCs w:val="22"/>
        </w:rPr>
      </w:pPr>
      <w:r>
        <w:rPr>
          <w:rFonts w:asciiTheme="minorHAnsi" w:hAnsiTheme="minorHAnsi"/>
          <w:sz w:val="20"/>
          <w:szCs w:val="20"/>
        </w:rPr>
        <w:tab/>
      </w:r>
      <w:r w:rsidR="004B2317">
        <w:rPr>
          <w:rFonts w:asciiTheme="minorHAnsi" w:hAnsiTheme="minorHAnsi"/>
          <w:sz w:val="20"/>
          <w:szCs w:val="20"/>
        </w:rPr>
        <w:t xml:space="preserve">McAteer, P (2019). </w:t>
      </w:r>
      <w:r w:rsidR="004B2317" w:rsidRPr="004B2317">
        <w:rPr>
          <w:rFonts w:asciiTheme="minorHAnsi" w:hAnsiTheme="minorHAnsi"/>
          <w:i/>
          <w:sz w:val="20"/>
          <w:szCs w:val="20"/>
        </w:rPr>
        <w:t>Sustainability is the New Advantage: Leadership, Change, and the Future of Business</w:t>
      </w:r>
      <w:r w:rsidR="004B2317">
        <w:rPr>
          <w:rFonts w:asciiTheme="minorHAnsi" w:hAnsiTheme="minorHAnsi"/>
          <w:i/>
          <w:sz w:val="20"/>
          <w:szCs w:val="20"/>
        </w:rPr>
        <w:t>.</w:t>
      </w:r>
      <w:r w:rsidR="004B2317">
        <w:rPr>
          <w:rFonts w:asciiTheme="minorHAnsi" w:hAnsiTheme="minorHAnsi"/>
          <w:sz w:val="20"/>
          <w:szCs w:val="20"/>
        </w:rPr>
        <w:t xml:space="preserve"> </w:t>
      </w:r>
    </w:p>
    <w:p w14:paraId="4C88F218" w14:textId="77777777" w:rsidR="002E1D19" w:rsidRPr="00C5604A" w:rsidRDefault="002E1D19" w:rsidP="002E1D19">
      <w:pPr>
        <w:rPr>
          <w:b/>
          <w:sz w:val="22"/>
          <w:szCs w:val="22"/>
          <w:u w:val="single"/>
        </w:rPr>
      </w:pPr>
    </w:p>
    <w:p w14:paraId="7721BEA0" w14:textId="77777777" w:rsidR="009A6743" w:rsidRDefault="009A6743" w:rsidP="009A6743">
      <w:pPr>
        <w:outlineLvl w:val="0"/>
        <w:rPr>
          <w:sz w:val="22"/>
          <w:szCs w:val="22"/>
        </w:rPr>
      </w:pPr>
      <w:r w:rsidRPr="00C5604A">
        <w:rPr>
          <w:b/>
          <w:sz w:val="22"/>
          <w:szCs w:val="22"/>
          <w:u w:val="single"/>
        </w:rPr>
        <w:t>Prerequisites</w:t>
      </w:r>
      <w:r>
        <w:rPr>
          <w:b/>
          <w:sz w:val="22"/>
          <w:szCs w:val="22"/>
          <w:u w:val="single"/>
        </w:rPr>
        <w:t xml:space="preserve"> and/or Recommended Preparation</w:t>
      </w:r>
      <w:r w:rsidRPr="00C5604A">
        <w:rPr>
          <w:b/>
          <w:sz w:val="22"/>
          <w:szCs w:val="22"/>
          <w:u w:val="single"/>
        </w:rPr>
        <w:t>:</w:t>
      </w:r>
      <w:r w:rsidRPr="00C5604A">
        <w:rPr>
          <w:sz w:val="22"/>
          <w:szCs w:val="22"/>
        </w:rPr>
        <w:t xml:space="preserve">   </w:t>
      </w:r>
    </w:p>
    <w:p w14:paraId="0C5FF98A" w14:textId="0FBA4180" w:rsidR="009A6743" w:rsidRDefault="004B2317" w:rsidP="002E1D19">
      <w:pPr>
        <w:rPr>
          <w:rFonts w:asciiTheme="minorHAnsi" w:hAnsiTheme="minorHAnsi"/>
          <w:sz w:val="20"/>
          <w:szCs w:val="20"/>
        </w:rPr>
      </w:pPr>
      <w:r>
        <w:rPr>
          <w:rFonts w:asciiTheme="minorHAnsi" w:hAnsiTheme="minorHAnsi"/>
          <w:sz w:val="20"/>
          <w:szCs w:val="20"/>
        </w:rPr>
        <w:t xml:space="preserve">None.  </w:t>
      </w:r>
    </w:p>
    <w:p w14:paraId="776F81E5" w14:textId="77777777" w:rsidR="004B2317" w:rsidRPr="004B2317" w:rsidRDefault="004B2317" w:rsidP="002E1D19">
      <w:pPr>
        <w:rPr>
          <w:b/>
          <w:sz w:val="22"/>
          <w:szCs w:val="22"/>
          <w:u w:val="single"/>
        </w:rPr>
      </w:pPr>
    </w:p>
    <w:p w14:paraId="3CBC6EC4" w14:textId="30C45535" w:rsidR="002E1D19" w:rsidRDefault="002E1D19" w:rsidP="002E1D19">
      <w:pPr>
        <w:rPr>
          <w:sz w:val="22"/>
          <w:szCs w:val="22"/>
        </w:rPr>
      </w:pPr>
      <w:r w:rsidRPr="00C5604A">
        <w:rPr>
          <w:b/>
          <w:sz w:val="22"/>
          <w:szCs w:val="22"/>
          <w:u w:val="single"/>
        </w:rPr>
        <w:t>Course Notes:</w:t>
      </w:r>
      <w:r w:rsidRPr="00C5604A">
        <w:rPr>
          <w:sz w:val="22"/>
          <w:szCs w:val="22"/>
        </w:rPr>
        <w:t xml:space="preserve">  </w:t>
      </w:r>
    </w:p>
    <w:p w14:paraId="0B65D71D" w14:textId="7CC416B8" w:rsidR="002E1D19" w:rsidRDefault="004B2317" w:rsidP="002E1D19">
      <w:pPr>
        <w:rPr>
          <w:rFonts w:asciiTheme="minorHAnsi" w:hAnsiTheme="minorHAnsi"/>
          <w:sz w:val="20"/>
          <w:szCs w:val="20"/>
        </w:rPr>
      </w:pPr>
      <w:r>
        <w:rPr>
          <w:rFonts w:asciiTheme="minorHAnsi" w:hAnsiTheme="minorHAnsi"/>
          <w:sz w:val="20"/>
          <w:szCs w:val="20"/>
        </w:rPr>
        <w:t xml:space="preserve">All course materials and expectations will be posted on blackboard, the learning management system used at this time.  There will also be several guest lecturers attending, and I am optimistic you can arrange your schedule so these valuable learning opportunities will be noted.  </w:t>
      </w:r>
    </w:p>
    <w:p w14:paraId="09A88789" w14:textId="77777777" w:rsidR="004B2317" w:rsidRPr="004B2317" w:rsidRDefault="004B2317" w:rsidP="002E1D19">
      <w:pPr>
        <w:rPr>
          <w:sz w:val="22"/>
          <w:szCs w:val="22"/>
        </w:rPr>
      </w:pPr>
    </w:p>
    <w:p w14:paraId="08E8E15C" w14:textId="77777777" w:rsidR="005523A1" w:rsidRPr="005523A1" w:rsidRDefault="005523A1" w:rsidP="005523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sidRPr="005523A1">
        <w:rPr>
          <w:b/>
          <w:sz w:val="22"/>
          <w:szCs w:val="22"/>
          <w:u w:val="single"/>
        </w:rPr>
        <w:t>Course Requirements: Participation</w:t>
      </w:r>
    </w:p>
    <w:p w14:paraId="691A2DAF" w14:textId="77777777" w:rsidR="005523A1" w:rsidRPr="005523A1" w:rsidRDefault="005523A1" w:rsidP="005523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C57734F" w14:textId="77777777" w:rsidR="005523A1" w:rsidRPr="00E4289A" w:rsidRDefault="005523A1" w:rsidP="005523A1">
      <w:pPr>
        <w:ind w:right="-270"/>
        <w:rPr>
          <w:sz w:val="20"/>
          <w:szCs w:val="20"/>
        </w:rPr>
      </w:pPr>
      <w:r w:rsidRPr="00E4289A">
        <w:rPr>
          <w:b/>
          <w:sz w:val="20"/>
          <w:szCs w:val="20"/>
        </w:rPr>
        <w:t xml:space="preserve">Class Participation: </w:t>
      </w:r>
      <w:r w:rsidRPr="00E4289A">
        <w:rPr>
          <w:sz w:val="20"/>
          <w:szCs w:val="20"/>
        </w:rPr>
        <w:t xml:space="preserve">This part of your grade will be based on consistent and effective contributions to class discussions and activities. In-class assignments and activities also contribute to this score. You are expected to attend every class session having read, thought about, and prepared any assigned material. You should also be prepared to share your ideas and to actively listen to and interpret the ideas presented by others.  </w:t>
      </w:r>
    </w:p>
    <w:p w14:paraId="31EF6448" w14:textId="77777777" w:rsidR="005523A1" w:rsidRPr="00E4289A" w:rsidRDefault="005523A1" w:rsidP="005523A1">
      <w:pPr>
        <w:ind w:right="-270"/>
        <w:rPr>
          <w:sz w:val="20"/>
          <w:szCs w:val="20"/>
        </w:rPr>
      </w:pPr>
    </w:p>
    <w:p w14:paraId="47E6FC0B" w14:textId="77777777" w:rsidR="005523A1" w:rsidRPr="00E4289A" w:rsidRDefault="005523A1" w:rsidP="005523A1">
      <w:pPr>
        <w:ind w:right="-270"/>
        <w:rPr>
          <w:sz w:val="20"/>
          <w:szCs w:val="20"/>
        </w:rPr>
      </w:pPr>
      <w:r w:rsidRPr="00E4289A">
        <w:rPr>
          <w:sz w:val="20"/>
          <w:szCs w:val="20"/>
        </w:rPr>
        <w:t>Comments that are vague, repetitive, unrelated to the discussion, or disrespectful of others will be evaluated negatively. Quality comments possess one or more of the following attributes:</w:t>
      </w:r>
    </w:p>
    <w:p w14:paraId="035FFC54" w14:textId="77777777" w:rsidR="005523A1" w:rsidRPr="00E4289A" w:rsidRDefault="005523A1" w:rsidP="00ED1927">
      <w:pPr>
        <w:numPr>
          <w:ilvl w:val="0"/>
          <w:numId w:val="15"/>
        </w:numPr>
        <w:tabs>
          <w:tab w:val="left" w:pos="360"/>
          <w:tab w:val="left" w:pos="720"/>
        </w:tabs>
        <w:ind w:left="810"/>
        <w:rPr>
          <w:sz w:val="20"/>
          <w:szCs w:val="20"/>
        </w:rPr>
      </w:pPr>
      <w:r w:rsidRPr="00E4289A">
        <w:rPr>
          <w:sz w:val="20"/>
          <w:szCs w:val="20"/>
        </w:rPr>
        <w:t>Offer a relevant concept or personal experience;</w:t>
      </w:r>
    </w:p>
    <w:p w14:paraId="145FDD30" w14:textId="77777777" w:rsidR="005523A1" w:rsidRPr="00E4289A" w:rsidRDefault="005523A1" w:rsidP="00ED1927">
      <w:pPr>
        <w:numPr>
          <w:ilvl w:val="0"/>
          <w:numId w:val="15"/>
        </w:numPr>
        <w:tabs>
          <w:tab w:val="left" w:pos="360"/>
          <w:tab w:val="left" w:pos="720"/>
        </w:tabs>
        <w:ind w:left="810"/>
        <w:rPr>
          <w:sz w:val="20"/>
          <w:szCs w:val="20"/>
        </w:rPr>
      </w:pPr>
      <w:r w:rsidRPr="00E4289A">
        <w:rPr>
          <w:sz w:val="20"/>
          <w:szCs w:val="20"/>
        </w:rPr>
        <w:t>Provide careful analysis by applying theory and concepts from readings and lectures;</w:t>
      </w:r>
    </w:p>
    <w:p w14:paraId="3CB53688" w14:textId="77777777" w:rsidR="005523A1" w:rsidRPr="00E4289A" w:rsidRDefault="005523A1" w:rsidP="00ED1927">
      <w:pPr>
        <w:numPr>
          <w:ilvl w:val="0"/>
          <w:numId w:val="15"/>
        </w:numPr>
        <w:tabs>
          <w:tab w:val="left" w:pos="360"/>
          <w:tab w:val="left" w:pos="720"/>
        </w:tabs>
        <w:ind w:left="810"/>
        <w:rPr>
          <w:sz w:val="20"/>
          <w:szCs w:val="20"/>
        </w:rPr>
      </w:pPr>
      <w:r w:rsidRPr="00E4289A">
        <w:rPr>
          <w:sz w:val="20"/>
          <w:szCs w:val="20"/>
        </w:rPr>
        <w:t>Move the discussion forward by building on previous contributions with new insights;</w:t>
      </w:r>
    </w:p>
    <w:p w14:paraId="0EF9CCCF" w14:textId="77777777" w:rsidR="005523A1" w:rsidRPr="00E4289A" w:rsidRDefault="005523A1" w:rsidP="00ED1927">
      <w:pPr>
        <w:numPr>
          <w:ilvl w:val="0"/>
          <w:numId w:val="15"/>
        </w:numPr>
        <w:tabs>
          <w:tab w:val="left" w:pos="360"/>
          <w:tab w:val="left" w:pos="720"/>
        </w:tabs>
        <w:ind w:left="810"/>
        <w:rPr>
          <w:sz w:val="20"/>
          <w:szCs w:val="20"/>
        </w:rPr>
      </w:pPr>
      <w:r w:rsidRPr="00E4289A">
        <w:rPr>
          <w:sz w:val="20"/>
          <w:szCs w:val="20"/>
        </w:rPr>
        <w:t>Ask thoughtful and challenging questions.</w:t>
      </w:r>
    </w:p>
    <w:p w14:paraId="2032ED07" w14:textId="77777777" w:rsidR="005523A1" w:rsidRPr="00E4289A" w:rsidRDefault="005523A1" w:rsidP="005523A1">
      <w:pPr>
        <w:tabs>
          <w:tab w:val="left" w:pos="360"/>
          <w:tab w:val="left" w:pos="720"/>
        </w:tabs>
        <w:rPr>
          <w:sz w:val="20"/>
          <w:szCs w:val="20"/>
        </w:rPr>
      </w:pPr>
    </w:p>
    <w:p w14:paraId="5CBBF87D" w14:textId="3CC5EFBA" w:rsidR="005523A1" w:rsidRPr="00E4289A" w:rsidRDefault="005523A1" w:rsidP="005523A1">
      <w:pPr>
        <w:tabs>
          <w:tab w:val="left" w:pos="360"/>
          <w:tab w:val="left" w:pos="720"/>
        </w:tabs>
        <w:rPr>
          <w:sz w:val="20"/>
          <w:szCs w:val="20"/>
        </w:rPr>
      </w:pPr>
      <w:r w:rsidRPr="00E4289A">
        <w:rPr>
          <w:sz w:val="20"/>
          <w:szCs w:val="20"/>
        </w:rPr>
        <w:t>Our learning community operates in an environment of openness, respect, encouragement and engagement.  Discussions will be richer if you share your unique perspective. There is rarely one right answer in organizational behavior. It may take courage, patience, or imagination to engage with the course material, our classmates, and our experiences. Our classroom will be a psychologically safe space where we can all learn together and benefit from the diversity that leads to increased innovation, better problem solving, and development of leadership skills.</w:t>
      </w:r>
    </w:p>
    <w:p w14:paraId="4E5D20DF" w14:textId="77777777" w:rsidR="005523A1" w:rsidRDefault="005523A1" w:rsidP="001A03F4">
      <w:pPr>
        <w:rPr>
          <w:rFonts w:asciiTheme="minorHAnsi" w:hAnsiTheme="minorHAnsi" w:cstheme="minorHAnsi"/>
          <w:b/>
          <w:i/>
          <w:sz w:val="20"/>
          <w:szCs w:val="22"/>
          <w:u w:val="single"/>
        </w:rPr>
      </w:pPr>
    </w:p>
    <w:p w14:paraId="70C0B50F" w14:textId="77777777" w:rsidR="005523A1" w:rsidRDefault="005523A1" w:rsidP="005523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Course Requirements: Exams</w:t>
      </w:r>
    </w:p>
    <w:p w14:paraId="5EF6E6D1" w14:textId="0B637195" w:rsidR="000046EB" w:rsidRDefault="000046EB" w:rsidP="005523A1">
      <w:pPr>
        <w:autoSpaceDE w:val="0"/>
        <w:autoSpaceDN w:val="0"/>
        <w:adjustRightInd w:val="0"/>
        <w:rPr>
          <w:b/>
          <w:iCs/>
          <w:color w:val="000000"/>
          <w:sz w:val="22"/>
          <w:szCs w:val="22"/>
          <w:u w:val="single"/>
        </w:rPr>
      </w:pPr>
    </w:p>
    <w:p w14:paraId="010917E8" w14:textId="2A6529EE" w:rsidR="005523A1" w:rsidRPr="00E4289A" w:rsidRDefault="005523A1" w:rsidP="005523A1">
      <w:pPr>
        <w:autoSpaceDE w:val="0"/>
        <w:autoSpaceDN w:val="0"/>
        <w:adjustRightInd w:val="0"/>
        <w:rPr>
          <w:iCs/>
          <w:color w:val="000000"/>
          <w:sz w:val="20"/>
          <w:szCs w:val="20"/>
        </w:rPr>
      </w:pPr>
      <w:r w:rsidRPr="00E4289A">
        <w:rPr>
          <w:b/>
          <w:iCs/>
          <w:color w:val="000000"/>
          <w:sz w:val="20"/>
          <w:szCs w:val="20"/>
          <w:u w:val="single"/>
        </w:rPr>
        <w:t xml:space="preserve">Midterm Exam:  </w:t>
      </w:r>
      <w:r w:rsidRPr="00E4289A">
        <w:rPr>
          <w:iCs/>
          <w:color w:val="000000"/>
          <w:sz w:val="20"/>
          <w:szCs w:val="20"/>
        </w:rPr>
        <w:t>The midterm exam will be a</w:t>
      </w:r>
      <w:r w:rsidR="004C3227">
        <w:rPr>
          <w:iCs/>
          <w:color w:val="000000"/>
          <w:sz w:val="20"/>
          <w:szCs w:val="20"/>
        </w:rPr>
        <w:t>n</w:t>
      </w:r>
      <w:r w:rsidRPr="00E4289A">
        <w:rPr>
          <w:iCs/>
          <w:color w:val="000000"/>
          <w:sz w:val="20"/>
          <w:szCs w:val="20"/>
        </w:rPr>
        <w:t xml:space="preserve"> opportunity to explore the concepts covered in the course.  It will be open-ended essay, some multiple choice, and some short answer.  The objective is to ensure the student has a working knowledge of the basic course concepts and important facts.</w:t>
      </w:r>
    </w:p>
    <w:p w14:paraId="465A66DF" w14:textId="7C6F72A5" w:rsidR="005523A1" w:rsidRPr="00E4289A" w:rsidRDefault="005523A1" w:rsidP="005523A1">
      <w:pPr>
        <w:autoSpaceDE w:val="0"/>
        <w:autoSpaceDN w:val="0"/>
        <w:adjustRightInd w:val="0"/>
        <w:rPr>
          <w:iCs/>
          <w:color w:val="000000"/>
          <w:sz w:val="20"/>
          <w:szCs w:val="20"/>
        </w:rPr>
      </w:pPr>
    </w:p>
    <w:p w14:paraId="5A8E0D11" w14:textId="4AA36470" w:rsidR="005523A1" w:rsidRPr="003D7B0C" w:rsidRDefault="005523A1" w:rsidP="005523A1">
      <w:pPr>
        <w:autoSpaceDE w:val="0"/>
        <w:autoSpaceDN w:val="0"/>
        <w:adjustRightInd w:val="0"/>
        <w:rPr>
          <w:b/>
          <w:i/>
          <w:iCs/>
          <w:color w:val="000000"/>
          <w:sz w:val="20"/>
          <w:szCs w:val="20"/>
        </w:rPr>
      </w:pPr>
      <w:r w:rsidRPr="00E4289A">
        <w:rPr>
          <w:b/>
          <w:iCs/>
          <w:color w:val="000000"/>
          <w:sz w:val="20"/>
          <w:szCs w:val="20"/>
          <w:u w:val="single"/>
        </w:rPr>
        <w:t>Final Paper:</w:t>
      </w:r>
      <w:r w:rsidRPr="00E4289A">
        <w:rPr>
          <w:iCs/>
          <w:color w:val="000000"/>
          <w:sz w:val="20"/>
          <w:szCs w:val="20"/>
        </w:rPr>
        <w:t xml:space="preserve">  The final paper will be an essay around your own path towards sustainable leadership.  It will be an 8-12 page, double spaced paper which will explore how you intend to approach your future leadership roles using the lens of sustainability.  </w:t>
      </w:r>
      <w:r w:rsidR="00FE2E1B" w:rsidRPr="003D7B0C">
        <w:rPr>
          <w:b/>
          <w:i/>
          <w:iCs/>
          <w:color w:val="000000"/>
          <w:sz w:val="20"/>
          <w:szCs w:val="20"/>
        </w:rPr>
        <w:t xml:space="preserve">The final paper will be due during the final exam time as noted on the schedule of classes. </w:t>
      </w:r>
    </w:p>
    <w:p w14:paraId="1E299D0C" w14:textId="276DC38F" w:rsidR="005523A1" w:rsidRPr="00E4289A" w:rsidRDefault="005523A1" w:rsidP="005523A1">
      <w:pPr>
        <w:autoSpaceDE w:val="0"/>
        <w:autoSpaceDN w:val="0"/>
        <w:adjustRightInd w:val="0"/>
        <w:rPr>
          <w:iCs/>
          <w:color w:val="000000"/>
          <w:sz w:val="20"/>
          <w:szCs w:val="20"/>
        </w:rPr>
      </w:pPr>
    </w:p>
    <w:p w14:paraId="38F40DDC" w14:textId="1D1A107C" w:rsidR="005523A1" w:rsidRPr="00E4289A" w:rsidRDefault="005523A1" w:rsidP="005523A1">
      <w:pPr>
        <w:autoSpaceDE w:val="0"/>
        <w:autoSpaceDN w:val="0"/>
        <w:adjustRightInd w:val="0"/>
        <w:rPr>
          <w:iCs/>
          <w:color w:val="000000"/>
          <w:sz w:val="20"/>
          <w:szCs w:val="20"/>
        </w:rPr>
      </w:pPr>
      <w:r w:rsidRPr="00E4289A">
        <w:rPr>
          <w:b/>
          <w:iCs/>
          <w:color w:val="000000"/>
          <w:sz w:val="20"/>
          <w:szCs w:val="20"/>
          <w:u w:val="single"/>
        </w:rPr>
        <w:t>Individual Reaction Papers:</w:t>
      </w:r>
      <w:r w:rsidRPr="00E4289A">
        <w:rPr>
          <w:iCs/>
          <w:color w:val="000000"/>
          <w:sz w:val="20"/>
          <w:szCs w:val="20"/>
        </w:rPr>
        <w:t xml:space="preserve">  There are multiple moments where students should be able to pause their learning and reflect on a specific topic.  These reflection papers will allow the student to take a deeper dive into materials the individual finds interesting.  These one-page, double spaced assignments are spaces for the student to discuss their own understanding of the course materials, and will require two citations not found in the course for each assignment.  </w:t>
      </w:r>
    </w:p>
    <w:p w14:paraId="4AB2ECF3" w14:textId="4D2D67A0" w:rsidR="00D2031B" w:rsidRPr="00DC1399" w:rsidRDefault="00D2031B" w:rsidP="00F64A58">
      <w:pPr>
        <w:rPr>
          <w:iCs/>
          <w:color w:val="000000"/>
          <w:sz w:val="20"/>
          <w:szCs w:val="20"/>
        </w:rPr>
      </w:pPr>
    </w:p>
    <w:p w14:paraId="2059DB2D" w14:textId="4612A38C" w:rsidR="005E214A" w:rsidRPr="00A64037" w:rsidRDefault="00A64037" w:rsidP="005E214A">
      <w:pPr>
        <w:ind w:left="720"/>
        <w:rPr>
          <w:sz w:val="22"/>
          <w:szCs w:val="22"/>
          <w:u w:val="single"/>
        </w:rPr>
      </w:pPr>
      <w:r w:rsidRPr="00A64037">
        <w:rPr>
          <w:b/>
          <w:sz w:val="22"/>
          <w:szCs w:val="22"/>
          <w:u w:val="single"/>
        </w:rPr>
        <w:t>ASSIGNMENTS</w:t>
      </w:r>
      <w:r w:rsidR="005E214A" w:rsidRPr="00A64037">
        <w:rPr>
          <w:b/>
          <w:sz w:val="22"/>
          <w:szCs w:val="22"/>
          <w:u w:val="single"/>
        </w:rPr>
        <w:tab/>
      </w:r>
      <w:r w:rsidR="005E214A" w:rsidRPr="00A64037">
        <w:rPr>
          <w:sz w:val="22"/>
          <w:szCs w:val="22"/>
          <w:u w:val="single"/>
        </w:rPr>
        <w:tab/>
      </w:r>
      <w:r w:rsidR="005E214A" w:rsidRPr="00A64037">
        <w:rPr>
          <w:sz w:val="22"/>
          <w:szCs w:val="22"/>
          <w:u w:val="single"/>
        </w:rPr>
        <w:tab/>
      </w:r>
      <w:r w:rsidR="005E214A" w:rsidRPr="00A64037">
        <w:rPr>
          <w:sz w:val="22"/>
          <w:szCs w:val="22"/>
          <w:u w:val="single"/>
        </w:rPr>
        <w:tab/>
      </w:r>
      <w:r w:rsidR="005523A1">
        <w:rPr>
          <w:sz w:val="22"/>
          <w:szCs w:val="22"/>
          <w:u w:val="single"/>
        </w:rPr>
        <w:tab/>
      </w:r>
      <w:r w:rsidR="005E214A" w:rsidRPr="00A64037">
        <w:rPr>
          <w:sz w:val="22"/>
          <w:szCs w:val="22"/>
          <w:u w:val="single"/>
        </w:rPr>
        <w:t xml:space="preserve">        % of Grade</w:t>
      </w:r>
    </w:p>
    <w:p w14:paraId="323A04DF" w14:textId="77777777" w:rsidR="005E214A" w:rsidRDefault="005E214A" w:rsidP="005E214A">
      <w:pPr>
        <w:ind w:left="720"/>
        <w:rPr>
          <w:sz w:val="22"/>
          <w:szCs w:val="22"/>
        </w:rPr>
      </w:pPr>
    </w:p>
    <w:p w14:paraId="76D9A956" w14:textId="5DF20E72" w:rsidR="005E214A" w:rsidRDefault="005E214A" w:rsidP="005E214A">
      <w:pPr>
        <w:ind w:left="720"/>
        <w:rPr>
          <w:sz w:val="22"/>
          <w:szCs w:val="22"/>
        </w:rPr>
      </w:pPr>
      <w:r>
        <w:rPr>
          <w:sz w:val="22"/>
          <w:szCs w:val="22"/>
        </w:rPr>
        <w:t xml:space="preserve">TESTS   </w:t>
      </w:r>
      <w:r w:rsidR="00A64037">
        <w:rPr>
          <w:sz w:val="22"/>
          <w:szCs w:val="22"/>
        </w:rPr>
        <w:t xml:space="preserve"> </w:t>
      </w:r>
      <w:r>
        <w:rPr>
          <w:sz w:val="22"/>
          <w:szCs w:val="22"/>
        </w:rPr>
        <w:t>Mid-Term Exam</w:t>
      </w:r>
      <w:r>
        <w:rPr>
          <w:sz w:val="22"/>
          <w:szCs w:val="22"/>
        </w:rPr>
        <w:tab/>
      </w:r>
      <w:r>
        <w:rPr>
          <w:sz w:val="22"/>
          <w:szCs w:val="22"/>
        </w:rPr>
        <w:tab/>
      </w:r>
      <w:r>
        <w:rPr>
          <w:sz w:val="22"/>
          <w:szCs w:val="22"/>
        </w:rPr>
        <w:tab/>
      </w:r>
      <w:r>
        <w:rPr>
          <w:sz w:val="22"/>
          <w:szCs w:val="22"/>
        </w:rPr>
        <w:tab/>
      </w:r>
      <w:proofErr w:type="gramStart"/>
      <w:r>
        <w:rPr>
          <w:sz w:val="22"/>
          <w:szCs w:val="22"/>
        </w:rPr>
        <w:tab/>
        <w:t xml:space="preserve">  </w:t>
      </w:r>
      <w:r w:rsidR="005523A1">
        <w:rPr>
          <w:sz w:val="22"/>
          <w:szCs w:val="22"/>
        </w:rPr>
        <w:t>15</w:t>
      </w:r>
      <w:r>
        <w:rPr>
          <w:sz w:val="22"/>
          <w:szCs w:val="22"/>
        </w:rPr>
        <w:t>.0</w:t>
      </w:r>
      <w:proofErr w:type="gramEnd"/>
      <w:r>
        <w:rPr>
          <w:sz w:val="22"/>
          <w:szCs w:val="22"/>
        </w:rPr>
        <w:t>%</w:t>
      </w:r>
    </w:p>
    <w:p w14:paraId="4BEC332F" w14:textId="4931761D" w:rsidR="005E214A" w:rsidRDefault="005E214A" w:rsidP="005523A1">
      <w:pPr>
        <w:ind w:left="720"/>
        <w:rPr>
          <w:sz w:val="22"/>
          <w:szCs w:val="22"/>
        </w:rPr>
      </w:pPr>
      <w:r>
        <w:rPr>
          <w:sz w:val="22"/>
          <w:szCs w:val="22"/>
        </w:rPr>
        <w:t xml:space="preserve">                </w:t>
      </w:r>
      <w:r w:rsidR="005523A1">
        <w:rPr>
          <w:sz w:val="22"/>
          <w:szCs w:val="22"/>
        </w:rPr>
        <w:t>Final Paper</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b/>
      </w:r>
      <w:r w:rsidR="000368AA">
        <w:rPr>
          <w:sz w:val="22"/>
          <w:szCs w:val="22"/>
        </w:rPr>
        <w:t xml:space="preserve">  35</w:t>
      </w:r>
      <w:r>
        <w:rPr>
          <w:sz w:val="22"/>
          <w:szCs w:val="22"/>
        </w:rPr>
        <w:t>.</w:t>
      </w:r>
      <w:r w:rsidR="00A64037">
        <w:rPr>
          <w:sz w:val="22"/>
          <w:szCs w:val="22"/>
        </w:rPr>
        <w:t>0</w:t>
      </w:r>
      <w:proofErr w:type="gramEnd"/>
      <w:r>
        <w:rPr>
          <w:sz w:val="22"/>
          <w:szCs w:val="22"/>
        </w:rPr>
        <w:t>%</w:t>
      </w:r>
    </w:p>
    <w:p w14:paraId="72B8C310" w14:textId="77777777" w:rsidR="005523A1" w:rsidRDefault="005523A1" w:rsidP="005523A1">
      <w:pPr>
        <w:ind w:left="720"/>
        <w:rPr>
          <w:sz w:val="22"/>
          <w:szCs w:val="22"/>
        </w:rPr>
      </w:pPr>
    </w:p>
    <w:p w14:paraId="3F746565" w14:textId="637F45EB" w:rsidR="005E214A" w:rsidRDefault="00A64037" w:rsidP="005E214A">
      <w:pPr>
        <w:ind w:left="720"/>
        <w:rPr>
          <w:sz w:val="22"/>
          <w:szCs w:val="22"/>
        </w:rPr>
      </w:pPr>
      <w:r>
        <w:rPr>
          <w:sz w:val="22"/>
          <w:szCs w:val="22"/>
        </w:rPr>
        <w:t>PARTICIPATIO</w:t>
      </w:r>
      <w:r w:rsidR="005E214A">
        <w:rPr>
          <w:sz w:val="22"/>
          <w:szCs w:val="22"/>
        </w:rPr>
        <w:t>N</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b/>
      </w:r>
      <w:r w:rsidR="005523A1">
        <w:rPr>
          <w:sz w:val="22"/>
          <w:szCs w:val="22"/>
        </w:rPr>
        <w:t xml:space="preserve">  15</w:t>
      </w:r>
      <w:r w:rsidR="005E214A">
        <w:rPr>
          <w:sz w:val="22"/>
          <w:szCs w:val="22"/>
        </w:rPr>
        <w:t>.0</w:t>
      </w:r>
      <w:proofErr w:type="gramEnd"/>
      <w:r w:rsidR="005E214A">
        <w:rPr>
          <w:sz w:val="22"/>
          <w:szCs w:val="22"/>
        </w:rPr>
        <w:t>%</w:t>
      </w:r>
    </w:p>
    <w:p w14:paraId="6F62ACEE" w14:textId="77777777" w:rsidR="005E214A" w:rsidRDefault="005E214A" w:rsidP="005E214A">
      <w:pPr>
        <w:ind w:left="720"/>
        <w:rPr>
          <w:sz w:val="22"/>
          <w:szCs w:val="22"/>
        </w:rPr>
      </w:pPr>
    </w:p>
    <w:p w14:paraId="37910D1D" w14:textId="544D8AB7" w:rsidR="005E214A" w:rsidRDefault="005523A1" w:rsidP="005E214A">
      <w:pPr>
        <w:ind w:left="720"/>
        <w:rPr>
          <w:sz w:val="22"/>
          <w:szCs w:val="22"/>
          <w:u w:val="single"/>
        </w:rPr>
      </w:pPr>
      <w:r>
        <w:rPr>
          <w:sz w:val="22"/>
          <w:szCs w:val="22"/>
        </w:rPr>
        <w:t>Individual Reaction Papers (five</w:t>
      </w:r>
      <w:r w:rsidR="00E4289A">
        <w:rPr>
          <w:sz w:val="22"/>
          <w:szCs w:val="22"/>
        </w:rPr>
        <w:t>: One ‘floating</w:t>
      </w:r>
      <w:r w:rsidR="00094F72">
        <w:rPr>
          <w:sz w:val="22"/>
          <w:szCs w:val="22"/>
        </w:rPr>
        <w:t>’, four assigned)</w:t>
      </w:r>
      <w:r w:rsidR="00094F72">
        <w:rPr>
          <w:sz w:val="22"/>
          <w:szCs w:val="22"/>
        </w:rPr>
        <w:tab/>
      </w:r>
      <w:r w:rsidRPr="005523A1">
        <w:rPr>
          <w:sz w:val="22"/>
          <w:szCs w:val="22"/>
        </w:rPr>
        <w:t xml:space="preserve"> </w:t>
      </w:r>
      <w:r w:rsidR="000368AA">
        <w:rPr>
          <w:sz w:val="22"/>
          <w:szCs w:val="22"/>
          <w:u w:val="single"/>
        </w:rPr>
        <w:t>35</w:t>
      </w:r>
      <w:r w:rsidR="005E214A" w:rsidRPr="00C75FEB">
        <w:rPr>
          <w:sz w:val="22"/>
          <w:szCs w:val="22"/>
          <w:u w:val="single"/>
        </w:rPr>
        <w:t>.0%</w:t>
      </w:r>
    </w:p>
    <w:p w14:paraId="7C3C5A27" w14:textId="77777777" w:rsidR="005523A1" w:rsidRDefault="005523A1" w:rsidP="005E214A">
      <w:pPr>
        <w:ind w:left="720"/>
        <w:rPr>
          <w:sz w:val="22"/>
          <w:szCs w:val="22"/>
        </w:rPr>
      </w:pPr>
    </w:p>
    <w:p w14:paraId="52B0E5AE" w14:textId="2AA0F74F" w:rsidR="005E214A" w:rsidRDefault="005E214A" w:rsidP="005E214A">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TOTAL   100.0%            </w:t>
      </w:r>
    </w:p>
    <w:p w14:paraId="58FA7155" w14:textId="6B6C2C69" w:rsidR="002E1D19" w:rsidRDefault="002E1D19" w:rsidP="00E764A6">
      <w:pPr>
        <w:ind w:left="720"/>
        <w:rPr>
          <w:sz w:val="22"/>
          <w:szCs w:val="22"/>
        </w:rPr>
      </w:pPr>
    </w:p>
    <w:p w14:paraId="74CE4854" w14:textId="77777777" w:rsidR="005E214A" w:rsidRPr="00C5604A" w:rsidRDefault="005E214A" w:rsidP="00E764A6">
      <w:pPr>
        <w:ind w:left="720"/>
        <w:rPr>
          <w:sz w:val="22"/>
          <w:szCs w:val="22"/>
        </w:rPr>
      </w:pPr>
    </w:p>
    <w:p w14:paraId="34E651F6" w14:textId="77777777" w:rsidR="00F33C9B" w:rsidRDefault="00F33C9B" w:rsidP="00E764A6">
      <w:pPr>
        <w:ind w:left="720"/>
        <w:rPr>
          <w:sz w:val="22"/>
          <w:szCs w:val="22"/>
        </w:rPr>
      </w:pPr>
    </w:p>
    <w:p w14:paraId="1ADAA79E" w14:textId="277299C2" w:rsidR="002E1D19" w:rsidRPr="00E4289A" w:rsidRDefault="002E1D19" w:rsidP="00E764A6">
      <w:pPr>
        <w:ind w:left="720"/>
        <w:rPr>
          <w:sz w:val="20"/>
          <w:szCs w:val="20"/>
        </w:rPr>
      </w:pPr>
      <w:r w:rsidRPr="00E4289A">
        <w:rPr>
          <w:sz w:val="20"/>
          <w:szCs w:val="20"/>
        </w:rPr>
        <w:lastRenderedPageBreak/>
        <w:t xml:space="preserve">Final grades represent how you perform in the class relative to other students.  </w:t>
      </w:r>
      <w:r w:rsidR="007D33F2" w:rsidRPr="00E4289A">
        <w:rPr>
          <w:sz w:val="20"/>
          <w:szCs w:val="20"/>
        </w:rPr>
        <w:t>T</w:t>
      </w:r>
      <w:r w:rsidRPr="00E4289A">
        <w:rPr>
          <w:sz w:val="20"/>
          <w:szCs w:val="20"/>
        </w:rPr>
        <w:t xml:space="preserve">he average grade for this class </w:t>
      </w:r>
      <w:r w:rsidR="007D33F2" w:rsidRPr="00E4289A">
        <w:rPr>
          <w:sz w:val="20"/>
          <w:szCs w:val="20"/>
        </w:rPr>
        <w:t xml:space="preserve">is expected to average </w:t>
      </w:r>
      <w:r w:rsidRPr="00E4289A">
        <w:rPr>
          <w:sz w:val="20"/>
          <w:szCs w:val="20"/>
        </w:rPr>
        <w:t xml:space="preserve">about </w:t>
      </w:r>
      <w:r w:rsidR="00DC1399" w:rsidRPr="00E4289A">
        <w:rPr>
          <w:sz w:val="20"/>
          <w:szCs w:val="20"/>
        </w:rPr>
        <w:t>(</w:t>
      </w:r>
      <w:r w:rsidR="005523A1" w:rsidRPr="00E4289A">
        <w:rPr>
          <w:sz w:val="20"/>
          <w:szCs w:val="20"/>
        </w:rPr>
        <w:t>3.5</w:t>
      </w:r>
      <w:r w:rsidR="00DC1399" w:rsidRPr="00E4289A">
        <w:rPr>
          <w:sz w:val="20"/>
          <w:szCs w:val="20"/>
        </w:rPr>
        <w:t>)</w:t>
      </w:r>
      <w:r w:rsidRPr="00E4289A">
        <w:rPr>
          <w:sz w:val="20"/>
          <w:szCs w:val="20"/>
        </w:rPr>
        <w:t>.  Three items are considered when assigning final grades:</w:t>
      </w:r>
    </w:p>
    <w:p w14:paraId="7AF372A7" w14:textId="77777777" w:rsidR="002E1D19" w:rsidRPr="00E4289A" w:rsidRDefault="002E1D19" w:rsidP="00E764A6">
      <w:pPr>
        <w:numPr>
          <w:ilvl w:val="0"/>
          <w:numId w:val="1"/>
        </w:numPr>
        <w:tabs>
          <w:tab w:val="clear" w:pos="360"/>
          <w:tab w:val="num" w:pos="1080"/>
        </w:tabs>
        <w:ind w:left="1080"/>
        <w:rPr>
          <w:sz w:val="20"/>
          <w:szCs w:val="20"/>
        </w:rPr>
      </w:pPr>
      <w:r w:rsidRPr="00E4289A">
        <w:rPr>
          <w:sz w:val="20"/>
          <w:szCs w:val="20"/>
        </w:rPr>
        <w:t>Your average weighted score as a percentage of the available points for all assignments (the points you receive divided by the number of points possible).</w:t>
      </w:r>
    </w:p>
    <w:p w14:paraId="688278BC" w14:textId="77777777" w:rsidR="002E1D19" w:rsidRPr="00E4289A" w:rsidRDefault="002E1D19" w:rsidP="00E764A6">
      <w:pPr>
        <w:numPr>
          <w:ilvl w:val="0"/>
          <w:numId w:val="1"/>
        </w:numPr>
        <w:tabs>
          <w:tab w:val="clear" w:pos="360"/>
          <w:tab w:val="num" w:pos="1080"/>
        </w:tabs>
        <w:ind w:left="1080"/>
        <w:rPr>
          <w:sz w:val="20"/>
          <w:szCs w:val="20"/>
        </w:rPr>
      </w:pPr>
      <w:r w:rsidRPr="00E4289A">
        <w:rPr>
          <w:sz w:val="20"/>
          <w:szCs w:val="20"/>
        </w:rPr>
        <w:t xml:space="preserve">The overall average percentage score within the class. </w:t>
      </w:r>
    </w:p>
    <w:p w14:paraId="705EBF1A" w14:textId="77777777" w:rsidR="002E1D19" w:rsidRPr="00E4289A" w:rsidRDefault="002E1D19" w:rsidP="00E764A6">
      <w:pPr>
        <w:numPr>
          <w:ilvl w:val="0"/>
          <w:numId w:val="1"/>
        </w:numPr>
        <w:tabs>
          <w:tab w:val="clear" w:pos="360"/>
          <w:tab w:val="num" w:pos="1080"/>
        </w:tabs>
        <w:ind w:left="1080"/>
        <w:rPr>
          <w:sz w:val="20"/>
          <w:szCs w:val="20"/>
        </w:rPr>
      </w:pPr>
      <w:r w:rsidRPr="00E4289A">
        <w:rPr>
          <w:sz w:val="20"/>
          <w:szCs w:val="20"/>
        </w:rPr>
        <w:t>Your ranking among all students in the class.</w:t>
      </w:r>
    </w:p>
    <w:p w14:paraId="7ADCE35A" w14:textId="3E7DCF5A" w:rsidR="00320562" w:rsidRPr="00B15070" w:rsidRDefault="00320562" w:rsidP="00FC5A40">
      <w:pPr>
        <w:rPr>
          <w:b/>
          <w:sz w:val="20"/>
          <w:szCs w:val="22"/>
        </w:rPr>
      </w:pPr>
    </w:p>
    <w:p w14:paraId="348F5DBD" w14:textId="77777777" w:rsidR="00B15070" w:rsidRDefault="00B15070" w:rsidP="00943434">
      <w:pPr>
        <w:autoSpaceDE w:val="0"/>
        <w:autoSpaceDN w:val="0"/>
        <w:adjustRightInd w:val="0"/>
        <w:rPr>
          <w:rFonts w:cs="Calibri"/>
          <w:b/>
          <w:color w:val="000000"/>
          <w:sz w:val="22"/>
          <w:szCs w:val="22"/>
          <w:u w:val="single"/>
        </w:rPr>
      </w:pPr>
    </w:p>
    <w:p w14:paraId="15C0B0FF" w14:textId="43854C90" w:rsidR="00C13319" w:rsidRDefault="00943434" w:rsidP="00943434">
      <w:pPr>
        <w:autoSpaceDE w:val="0"/>
        <w:autoSpaceDN w:val="0"/>
        <w:adjustRightInd w:val="0"/>
        <w:rPr>
          <w:rFonts w:asciiTheme="minorHAnsi" w:hAnsiTheme="minorHAnsi" w:cstheme="minorHAnsi"/>
          <w:i/>
          <w:color w:val="000000"/>
          <w:sz w:val="22"/>
          <w:szCs w:val="22"/>
          <w:shd w:val="clear" w:color="auto" w:fill="BFBFBF" w:themeFill="background1" w:themeFillShade="BF"/>
        </w:rPr>
      </w:pPr>
      <w:r w:rsidRPr="00C13319">
        <w:rPr>
          <w:rFonts w:cs="Calibri"/>
          <w:b/>
          <w:color w:val="000000"/>
          <w:sz w:val="22"/>
          <w:szCs w:val="22"/>
          <w:u w:val="single"/>
        </w:rPr>
        <w:t>Assignment Submission Policy</w:t>
      </w:r>
      <w:r w:rsidR="00427179" w:rsidRPr="00C13319">
        <w:rPr>
          <w:rFonts w:cs="Calibri"/>
          <w:b/>
          <w:color w:val="000000"/>
          <w:sz w:val="22"/>
          <w:szCs w:val="22"/>
          <w:u w:val="single"/>
        </w:rPr>
        <w:t>:</w:t>
      </w:r>
      <w:r w:rsidRPr="00173C32">
        <w:rPr>
          <w:rFonts w:cs="Calibri"/>
          <w:color w:val="000000"/>
          <w:sz w:val="22"/>
          <w:szCs w:val="22"/>
        </w:rPr>
        <w:t xml:space="preserve"> </w:t>
      </w:r>
    </w:p>
    <w:p w14:paraId="438415A2" w14:textId="088C8CBA" w:rsidR="00943434" w:rsidRPr="00E4289A" w:rsidRDefault="00943434" w:rsidP="00943434">
      <w:pPr>
        <w:autoSpaceDE w:val="0"/>
        <w:autoSpaceDN w:val="0"/>
        <w:adjustRightInd w:val="0"/>
        <w:rPr>
          <w:rFonts w:cs="Calibri"/>
          <w:color w:val="000000"/>
          <w:sz w:val="20"/>
          <w:szCs w:val="20"/>
        </w:rPr>
      </w:pPr>
      <w:r w:rsidRPr="00E4289A">
        <w:rPr>
          <w:rFonts w:cs="Calibri"/>
          <w:color w:val="000000"/>
          <w:sz w:val="20"/>
          <w:szCs w:val="20"/>
        </w:rPr>
        <w:t>Assignments must be turned in on the due date/time electronically via Blackboard. Any assignment turned in late, eve</w:t>
      </w:r>
      <w:r w:rsidR="005523A1" w:rsidRPr="00E4289A">
        <w:rPr>
          <w:rFonts w:cs="Calibri"/>
          <w:color w:val="000000"/>
          <w:sz w:val="20"/>
          <w:szCs w:val="20"/>
        </w:rPr>
        <w:t>n if by only a few minutes, may</w:t>
      </w:r>
      <w:r w:rsidRPr="00E4289A">
        <w:rPr>
          <w:rFonts w:cs="Calibri"/>
          <w:color w:val="000000"/>
          <w:sz w:val="20"/>
          <w:szCs w:val="20"/>
        </w:rPr>
        <w:t xml:space="preserve"> receive a grade deduction (for example, if your work is a B+ grade, you will be given a C+ grade). If your internet breaks down on the due date, you must deliver a hard copy at the beginning of class on that day. If you are unable to attend class on that day, make arrangements for it to be delivered to the classroom or to my box by the start of class. Late or not, however, you must complete all required assignments to pass this course. </w:t>
      </w:r>
    </w:p>
    <w:p w14:paraId="4F9BB664" w14:textId="77777777" w:rsidR="004000E1" w:rsidRDefault="004000E1" w:rsidP="00943434">
      <w:pPr>
        <w:autoSpaceDE w:val="0"/>
        <w:autoSpaceDN w:val="0"/>
        <w:adjustRightInd w:val="0"/>
        <w:rPr>
          <w:rFonts w:cs="Calibri"/>
          <w:color w:val="000000"/>
          <w:sz w:val="22"/>
          <w:szCs w:val="22"/>
        </w:rPr>
      </w:pPr>
    </w:p>
    <w:p w14:paraId="6269B01F" w14:textId="77777777" w:rsidR="000368AA" w:rsidRDefault="000368AA" w:rsidP="000368AA">
      <w:pPr>
        <w:spacing w:line="252" w:lineRule="auto"/>
        <w:sectPr w:rsidR="000368AA">
          <w:pgSz w:w="12240" w:h="15840"/>
          <w:pgMar w:top="1100" w:right="1620" w:bottom="940" w:left="1620" w:header="0" w:footer="742" w:gutter="0"/>
          <w:cols w:space="720"/>
        </w:sectPr>
      </w:pPr>
    </w:p>
    <w:p w14:paraId="0B968582" w14:textId="7F3DFC82" w:rsidR="000368AA" w:rsidRDefault="000368AA" w:rsidP="000368AA">
      <w:pPr>
        <w:pStyle w:val="Heading1"/>
        <w:spacing w:before="57"/>
        <w:ind w:left="307"/>
        <w:jc w:val="center"/>
      </w:pPr>
      <w:r>
        <w:rPr>
          <w:w w:val="105"/>
        </w:rPr>
        <w:lastRenderedPageBreak/>
        <w:t>COURSE TOPICS/CLASS SESSIONS</w:t>
      </w:r>
    </w:p>
    <w:p w14:paraId="288C8373" w14:textId="77777777" w:rsidR="000368AA" w:rsidRDefault="000368AA" w:rsidP="000368AA">
      <w:pPr>
        <w:pStyle w:val="BodyText"/>
        <w:rPr>
          <w:b/>
          <w:sz w:val="20"/>
        </w:rPr>
      </w:pPr>
    </w:p>
    <w:p w14:paraId="319BA799" w14:textId="77777777" w:rsidR="000368AA" w:rsidRDefault="000368AA" w:rsidP="000368AA">
      <w:pPr>
        <w:pStyle w:val="BodyText"/>
        <w:spacing w:before="7"/>
        <w:rPr>
          <w:b/>
          <w:sz w:val="23"/>
        </w:rPr>
      </w:pPr>
    </w:p>
    <w:tbl>
      <w:tblPr>
        <w:tblW w:w="0" w:type="auto"/>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9"/>
        <w:gridCol w:w="1440"/>
        <w:gridCol w:w="4637"/>
        <w:gridCol w:w="2294"/>
      </w:tblGrid>
      <w:tr w:rsidR="000368AA" w14:paraId="0262E9FA" w14:textId="77777777" w:rsidTr="000368AA">
        <w:trPr>
          <w:trHeight w:hRule="exact" w:val="720"/>
        </w:trPr>
        <w:tc>
          <w:tcPr>
            <w:tcW w:w="739" w:type="dxa"/>
          </w:tcPr>
          <w:p w14:paraId="3B7963BC" w14:textId="77777777" w:rsidR="000368AA" w:rsidRDefault="000368AA" w:rsidP="000368AA">
            <w:pPr>
              <w:pStyle w:val="TableParagraph"/>
              <w:spacing w:before="5"/>
              <w:ind w:left="0"/>
              <w:jc w:val="left"/>
              <w:rPr>
                <w:b/>
                <w:sz w:val="20"/>
              </w:rPr>
            </w:pPr>
          </w:p>
          <w:p w14:paraId="3AF40441" w14:textId="77777777" w:rsidR="000368AA" w:rsidRDefault="000368AA" w:rsidP="000368AA">
            <w:pPr>
              <w:pStyle w:val="TableParagraph"/>
              <w:spacing w:before="0"/>
              <w:ind w:left="91" w:right="90"/>
              <w:rPr>
                <w:b/>
                <w:sz w:val="19"/>
              </w:rPr>
            </w:pPr>
            <w:r>
              <w:rPr>
                <w:b/>
                <w:w w:val="105"/>
                <w:sz w:val="19"/>
              </w:rPr>
              <w:t>Week</w:t>
            </w:r>
          </w:p>
        </w:tc>
        <w:tc>
          <w:tcPr>
            <w:tcW w:w="1440" w:type="dxa"/>
          </w:tcPr>
          <w:p w14:paraId="3E540D1A" w14:textId="77777777" w:rsidR="000368AA" w:rsidRDefault="000368AA" w:rsidP="000368AA">
            <w:pPr>
              <w:pStyle w:val="TableParagraph"/>
              <w:spacing w:before="5"/>
              <w:ind w:left="0"/>
              <w:jc w:val="left"/>
              <w:rPr>
                <w:b/>
                <w:sz w:val="20"/>
              </w:rPr>
            </w:pPr>
          </w:p>
          <w:p w14:paraId="39876FF8" w14:textId="77777777" w:rsidR="000368AA" w:rsidRDefault="000368AA" w:rsidP="000368AA">
            <w:pPr>
              <w:pStyle w:val="TableParagraph"/>
              <w:spacing w:before="0"/>
              <w:ind w:left="469"/>
              <w:jc w:val="left"/>
              <w:rPr>
                <w:b/>
                <w:sz w:val="19"/>
              </w:rPr>
            </w:pPr>
            <w:r>
              <w:rPr>
                <w:b/>
                <w:w w:val="105"/>
                <w:sz w:val="19"/>
              </w:rPr>
              <w:t>Dates</w:t>
            </w:r>
          </w:p>
        </w:tc>
        <w:tc>
          <w:tcPr>
            <w:tcW w:w="4637" w:type="dxa"/>
          </w:tcPr>
          <w:p w14:paraId="1BDF488D" w14:textId="77777777" w:rsidR="000368AA" w:rsidRDefault="000368AA" w:rsidP="000368AA">
            <w:pPr>
              <w:pStyle w:val="TableParagraph"/>
              <w:spacing w:before="5"/>
              <w:ind w:left="0"/>
              <w:jc w:val="left"/>
              <w:rPr>
                <w:b/>
                <w:sz w:val="20"/>
              </w:rPr>
            </w:pPr>
          </w:p>
          <w:p w14:paraId="5FEEF953" w14:textId="77777777" w:rsidR="000368AA" w:rsidRDefault="000368AA" w:rsidP="000368AA">
            <w:pPr>
              <w:pStyle w:val="TableParagraph"/>
              <w:spacing w:before="0"/>
              <w:ind w:left="2041" w:right="2039"/>
              <w:rPr>
                <w:b/>
                <w:sz w:val="19"/>
              </w:rPr>
            </w:pPr>
            <w:r>
              <w:rPr>
                <w:b/>
                <w:w w:val="105"/>
                <w:sz w:val="19"/>
              </w:rPr>
              <w:t>Topic</w:t>
            </w:r>
          </w:p>
        </w:tc>
        <w:tc>
          <w:tcPr>
            <w:tcW w:w="2294" w:type="dxa"/>
          </w:tcPr>
          <w:p w14:paraId="6DDFD684" w14:textId="77777777" w:rsidR="000368AA" w:rsidRDefault="000368AA" w:rsidP="000368AA">
            <w:pPr>
              <w:pStyle w:val="TableParagraph"/>
              <w:spacing w:before="5"/>
              <w:ind w:left="0"/>
              <w:jc w:val="left"/>
              <w:rPr>
                <w:b/>
                <w:sz w:val="20"/>
              </w:rPr>
            </w:pPr>
          </w:p>
          <w:p w14:paraId="3F357F56" w14:textId="77777777" w:rsidR="000368AA" w:rsidRDefault="000368AA" w:rsidP="000368AA">
            <w:pPr>
              <w:pStyle w:val="TableParagraph"/>
              <w:spacing w:before="0"/>
              <w:ind w:left="100" w:right="97"/>
              <w:rPr>
                <w:b/>
                <w:sz w:val="19"/>
              </w:rPr>
            </w:pPr>
            <w:r>
              <w:rPr>
                <w:b/>
                <w:w w:val="105"/>
                <w:sz w:val="19"/>
              </w:rPr>
              <w:t>Assignments Due</w:t>
            </w:r>
          </w:p>
        </w:tc>
      </w:tr>
      <w:tr w:rsidR="000368AA" w14:paraId="65E65088" w14:textId="77777777" w:rsidTr="000368AA">
        <w:trPr>
          <w:trHeight w:hRule="exact" w:val="341"/>
        </w:trPr>
        <w:tc>
          <w:tcPr>
            <w:tcW w:w="739" w:type="dxa"/>
            <w:tcBorders>
              <w:bottom w:val="nil"/>
            </w:tcBorders>
          </w:tcPr>
          <w:p w14:paraId="27B6C63B" w14:textId="77777777" w:rsidR="000368AA" w:rsidRDefault="000368AA" w:rsidP="000368AA">
            <w:pPr>
              <w:pStyle w:val="TableParagraph"/>
              <w:ind w:left="2"/>
              <w:rPr>
                <w:b/>
                <w:sz w:val="19"/>
              </w:rPr>
            </w:pPr>
            <w:r>
              <w:rPr>
                <w:b/>
                <w:w w:val="103"/>
                <w:sz w:val="19"/>
              </w:rPr>
              <w:t>1</w:t>
            </w:r>
          </w:p>
        </w:tc>
        <w:tc>
          <w:tcPr>
            <w:tcW w:w="1440" w:type="dxa"/>
            <w:tcBorders>
              <w:bottom w:val="nil"/>
            </w:tcBorders>
          </w:tcPr>
          <w:p w14:paraId="29DF97EF" w14:textId="3F2E6A43" w:rsidR="000368AA" w:rsidRDefault="000368AA" w:rsidP="000368AA">
            <w:pPr>
              <w:pStyle w:val="TableParagraph"/>
              <w:jc w:val="left"/>
              <w:rPr>
                <w:sz w:val="19"/>
              </w:rPr>
            </w:pPr>
            <w:r>
              <w:rPr>
                <w:w w:val="105"/>
                <w:sz w:val="19"/>
              </w:rPr>
              <w:t>Mon 1/9</w:t>
            </w:r>
          </w:p>
        </w:tc>
        <w:tc>
          <w:tcPr>
            <w:tcW w:w="4637" w:type="dxa"/>
            <w:tcBorders>
              <w:bottom w:val="nil"/>
            </w:tcBorders>
          </w:tcPr>
          <w:p w14:paraId="01D475C8" w14:textId="657200DD" w:rsidR="000368AA" w:rsidRDefault="000368AA" w:rsidP="000368AA">
            <w:pPr>
              <w:pStyle w:val="TableParagraph"/>
              <w:jc w:val="left"/>
              <w:rPr>
                <w:sz w:val="19"/>
              </w:rPr>
            </w:pPr>
            <w:r>
              <w:rPr>
                <w:w w:val="105"/>
                <w:sz w:val="19"/>
              </w:rPr>
              <w:t>First things first: How bad is it?</w:t>
            </w:r>
          </w:p>
        </w:tc>
        <w:tc>
          <w:tcPr>
            <w:tcW w:w="2294" w:type="dxa"/>
            <w:tcBorders>
              <w:bottom w:val="nil"/>
            </w:tcBorders>
          </w:tcPr>
          <w:p w14:paraId="4EB737D9" w14:textId="77777777" w:rsidR="000368AA" w:rsidRDefault="000368AA" w:rsidP="000368AA">
            <w:pPr>
              <w:pStyle w:val="TableParagraph"/>
              <w:ind w:left="100" w:right="96"/>
              <w:rPr>
                <w:b/>
                <w:sz w:val="19"/>
              </w:rPr>
            </w:pPr>
            <w:r>
              <w:rPr>
                <w:b/>
                <w:w w:val="105"/>
                <w:sz w:val="19"/>
              </w:rPr>
              <w:t>--</w:t>
            </w:r>
          </w:p>
        </w:tc>
      </w:tr>
      <w:tr w:rsidR="000368AA" w14:paraId="6E85ACEF" w14:textId="77777777" w:rsidTr="000368AA">
        <w:trPr>
          <w:trHeight w:hRule="exact" w:val="326"/>
        </w:trPr>
        <w:tc>
          <w:tcPr>
            <w:tcW w:w="739" w:type="dxa"/>
            <w:tcBorders>
              <w:top w:val="nil"/>
            </w:tcBorders>
          </w:tcPr>
          <w:p w14:paraId="4FAC53F0" w14:textId="77777777" w:rsidR="000368AA" w:rsidRDefault="000368AA" w:rsidP="000368AA"/>
        </w:tc>
        <w:tc>
          <w:tcPr>
            <w:tcW w:w="1440" w:type="dxa"/>
            <w:tcBorders>
              <w:top w:val="nil"/>
            </w:tcBorders>
          </w:tcPr>
          <w:p w14:paraId="211CF28F" w14:textId="7870AEB9" w:rsidR="000368AA" w:rsidRDefault="000368AA" w:rsidP="000368AA">
            <w:pPr>
              <w:pStyle w:val="TableParagraph"/>
              <w:spacing w:before="29"/>
              <w:jc w:val="left"/>
              <w:rPr>
                <w:sz w:val="19"/>
              </w:rPr>
            </w:pPr>
            <w:r>
              <w:rPr>
                <w:w w:val="105"/>
                <w:sz w:val="19"/>
              </w:rPr>
              <w:t>Wed 1/11</w:t>
            </w:r>
          </w:p>
        </w:tc>
        <w:tc>
          <w:tcPr>
            <w:tcW w:w="4637" w:type="dxa"/>
            <w:tcBorders>
              <w:top w:val="nil"/>
            </w:tcBorders>
          </w:tcPr>
          <w:p w14:paraId="6E921FA7" w14:textId="5885FF19" w:rsidR="000368AA" w:rsidRDefault="000368AA" w:rsidP="000368AA">
            <w:pPr>
              <w:pStyle w:val="TableParagraph"/>
              <w:spacing w:before="29"/>
              <w:jc w:val="left"/>
              <w:rPr>
                <w:sz w:val="19"/>
              </w:rPr>
            </w:pPr>
            <w:r>
              <w:rPr>
                <w:w w:val="105"/>
                <w:sz w:val="19"/>
              </w:rPr>
              <w:t>First things first: Really, how bad is it?</w:t>
            </w:r>
          </w:p>
        </w:tc>
        <w:tc>
          <w:tcPr>
            <w:tcW w:w="2294" w:type="dxa"/>
            <w:tcBorders>
              <w:top w:val="nil"/>
            </w:tcBorders>
          </w:tcPr>
          <w:p w14:paraId="76D54359" w14:textId="455D9266" w:rsidR="000368AA" w:rsidRDefault="000368AA" w:rsidP="000368AA">
            <w:pPr>
              <w:pStyle w:val="TableParagraph"/>
              <w:spacing w:before="29"/>
              <w:ind w:left="100" w:right="96"/>
              <w:rPr>
                <w:b/>
                <w:sz w:val="19"/>
              </w:rPr>
            </w:pPr>
            <w:r>
              <w:rPr>
                <w:b/>
                <w:w w:val="105"/>
                <w:sz w:val="19"/>
              </w:rPr>
              <w:t>A1</w:t>
            </w:r>
          </w:p>
        </w:tc>
      </w:tr>
      <w:tr w:rsidR="000368AA" w14:paraId="5880DDC5" w14:textId="77777777" w:rsidTr="000368AA">
        <w:trPr>
          <w:trHeight w:hRule="exact" w:val="672"/>
        </w:trPr>
        <w:tc>
          <w:tcPr>
            <w:tcW w:w="739" w:type="dxa"/>
          </w:tcPr>
          <w:p w14:paraId="1948338E" w14:textId="77777777" w:rsidR="000368AA" w:rsidRDefault="000368AA" w:rsidP="000368AA">
            <w:pPr>
              <w:pStyle w:val="TableParagraph"/>
              <w:ind w:left="2"/>
              <w:rPr>
                <w:b/>
                <w:sz w:val="19"/>
              </w:rPr>
            </w:pPr>
            <w:r>
              <w:rPr>
                <w:b/>
                <w:w w:val="103"/>
                <w:sz w:val="19"/>
              </w:rPr>
              <w:t>2</w:t>
            </w:r>
          </w:p>
        </w:tc>
        <w:tc>
          <w:tcPr>
            <w:tcW w:w="1440" w:type="dxa"/>
          </w:tcPr>
          <w:p w14:paraId="01EE8344" w14:textId="7FB2435B" w:rsidR="000368AA" w:rsidRDefault="000368AA" w:rsidP="000368AA">
            <w:pPr>
              <w:pStyle w:val="TableParagraph"/>
              <w:spacing w:line="321" w:lineRule="auto"/>
              <w:ind w:right="426"/>
              <w:jc w:val="left"/>
              <w:rPr>
                <w:w w:val="105"/>
                <w:sz w:val="19"/>
              </w:rPr>
            </w:pPr>
            <w:r>
              <w:rPr>
                <w:w w:val="105"/>
                <w:sz w:val="19"/>
              </w:rPr>
              <w:t>Mon 1/16</w:t>
            </w:r>
          </w:p>
          <w:p w14:paraId="362E6F6B" w14:textId="330BBE3E" w:rsidR="000368AA" w:rsidRDefault="000368AA" w:rsidP="000368AA">
            <w:pPr>
              <w:pStyle w:val="TableParagraph"/>
              <w:spacing w:line="321" w:lineRule="auto"/>
              <w:ind w:right="426"/>
              <w:jc w:val="left"/>
              <w:rPr>
                <w:sz w:val="19"/>
              </w:rPr>
            </w:pPr>
            <w:r>
              <w:rPr>
                <w:w w:val="105"/>
                <w:sz w:val="19"/>
              </w:rPr>
              <w:t>Wed 1/18</w:t>
            </w:r>
          </w:p>
        </w:tc>
        <w:tc>
          <w:tcPr>
            <w:tcW w:w="4637" w:type="dxa"/>
          </w:tcPr>
          <w:p w14:paraId="2E7519B1" w14:textId="2D7D7A80" w:rsidR="000368AA" w:rsidRDefault="000368AA" w:rsidP="000368AA">
            <w:pPr>
              <w:pStyle w:val="TableParagraph"/>
              <w:jc w:val="left"/>
              <w:rPr>
                <w:sz w:val="19"/>
              </w:rPr>
            </w:pPr>
            <w:r>
              <w:rPr>
                <w:w w:val="105"/>
                <w:sz w:val="19"/>
              </w:rPr>
              <w:t>No class</w:t>
            </w:r>
          </w:p>
          <w:p w14:paraId="5D676029" w14:textId="29551478" w:rsidR="000368AA" w:rsidRDefault="000368AA" w:rsidP="000368AA">
            <w:pPr>
              <w:pStyle w:val="TableParagraph"/>
              <w:jc w:val="left"/>
              <w:rPr>
                <w:sz w:val="19"/>
              </w:rPr>
            </w:pPr>
            <w:r>
              <w:rPr>
                <w:sz w:val="19"/>
              </w:rPr>
              <w:t>What can we do about it?</w:t>
            </w:r>
          </w:p>
          <w:p w14:paraId="61E0DBF6" w14:textId="77777777" w:rsidR="000368AA" w:rsidRDefault="000368AA" w:rsidP="000368AA">
            <w:pPr>
              <w:pStyle w:val="TableParagraph"/>
              <w:jc w:val="left"/>
              <w:rPr>
                <w:sz w:val="19"/>
              </w:rPr>
            </w:pPr>
          </w:p>
        </w:tc>
        <w:tc>
          <w:tcPr>
            <w:tcW w:w="2294" w:type="dxa"/>
          </w:tcPr>
          <w:p w14:paraId="0A6348C2" w14:textId="1E85CC96" w:rsidR="000368AA" w:rsidRDefault="000368AA" w:rsidP="000368AA">
            <w:pPr>
              <w:pStyle w:val="TableParagraph"/>
              <w:spacing w:before="74"/>
              <w:ind w:left="100" w:right="96"/>
              <w:rPr>
                <w:b/>
                <w:w w:val="105"/>
                <w:sz w:val="19"/>
              </w:rPr>
            </w:pPr>
            <w:r>
              <w:rPr>
                <w:b/>
                <w:w w:val="105"/>
                <w:sz w:val="19"/>
              </w:rPr>
              <w:t>--</w:t>
            </w:r>
          </w:p>
          <w:p w14:paraId="1DEAEC88" w14:textId="77777777" w:rsidR="000368AA" w:rsidRDefault="000368AA" w:rsidP="000368AA">
            <w:pPr>
              <w:pStyle w:val="TableParagraph"/>
              <w:spacing w:before="74"/>
              <w:ind w:left="100" w:right="96"/>
              <w:rPr>
                <w:b/>
                <w:sz w:val="19"/>
              </w:rPr>
            </w:pPr>
            <w:r>
              <w:rPr>
                <w:b/>
                <w:w w:val="105"/>
                <w:sz w:val="19"/>
              </w:rPr>
              <w:t>--</w:t>
            </w:r>
          </w:p>
        </w:tc>
      </w:tr>
      <w:tr w:rsidR="000368AA" w14:paraId="6E7F3CB7" w14:textId="77777777" w:rsidTr="000368AA">
        <w:trPr>
          <w:trHeight w:hRule="exact" w:val="667"/>
        </w:trPr>
        <w:tc>
          <w:tcPr>
            <w:tcW w:w="739" w:type="dxa"/>
          </w:tcPr>
          <w:p w14:paraId="62C8A987" w14:textId="77777777" w:rsidR="000368AA" w:rsidRDefault="000368AA" w:rsidP="000368AA">
            <w:pPr>
              <w:pStyle w:val="TableParagraph"/>
              <w:ind w:left="2"/>
              <w:rPr>
                <w:b/>
                <w:sz w:val="19"/>
              </w:rPr>
            </w:pPr>
            <w:r>
              <w:rPr>
                <w:b/>
                <w:w w:val="103"/>
                <w:sz w:val="19"/>
              </w:rPr>
              <w:t>3</w:t>
            </w:r>
          </w:p>
        </w:tc>
        <w:tc>
          <w:tcPr>
            <w:tcW w:w="1440" w:type="dxa"/>
          </w:tcPr>
          <w:p w14:paraId="471C8D83" w14:textId="50EF6F75" w:rsidR="000368AA" w:rsidRDefault="000368AA" w:rsidP="000368AA">
            <w:pPr>
              <w:pStyle w:val="TableParagraph"/>
              <w:spacing w:line="321" w:lineRule="auto"/>
              <w:ind w:right="426"/>
              <w:jc w:val="left"/>
              <w:rPr>
                <w:sz w:val="19"/>
              </w:rPr>
            </w:pPr>
            <w:r>
              <w:rPr>
                <w:w w:val="105"/>
                <w:sz w:val="19"/>
              </w:rPr>
              <w:t>Mon 1/23 Wed 1/25</w:t>
            </w:r>
          </w:p>
        </w:tc>
        <w:tc>
          <w:tcPr>
            <w:tcW w:w="4637" w:type="dxa"/>
          </w:tcPr>
          <w:p w14:paraId="2D6DC2E4" w14:textId="5E86CB65" w:rsidR="000368AA" w:rsidRDefault="000368AA" w:rsidP="000368AA">
            <w:pPr>
              <w:pStyle w:val="TableParagraph"/>
              <w:jc w:val="left"/>
              <w:rPr>
                <w:w w:val="105"/>
                <w:sz w:val="19"/>
              </w:rPr>
            </w:pPr>
            <w:r>
              <w:rPr>
                <w:w w:val="105"/>
                <w:sz w:val="19"/>
              </w:rPr>
              <w:t xml:space="preserve">What can we do about it, </w:t>
            </w:r>
            <w:proofErr w:type="spellStart"/>
            <w:r>
              <w:rPr>
                <w:w w:val="105"/>
                <w:sz w:val="19"/>
              </w:rPr>
              <w:t>cont</w:t>
            </w:r>
            <w:proofErr w:type="spellEnd"/>
            <w:r>
              <w:rPr>
                <w:w w:val="105"/>
                <w:sz w:val="19"/>
              </w:rPr>
              <w:t>…</w:t>
            </w:r>
          </w:p>
          <w:p w14:paraId="66DA78AC" w14:textId="67FFBED2" w:rsidR="000368AA" w:rsidRDefault="000368AA" w:rsidP="000368AA">
            <w:pPr>
              <w:pStyle w:val="TableParagraph"/>
              <w:jc w:val="left"/>
              <w:rPr>
                <w:sz w:val="19"/>
              </w:rPr>
            </w:pPr>
            <w:r>
              <w:rPr>
                <w:w w:val="105"/>
                <w:sz w:val="19"/>
              </w:rPr>
              <w:t>What can we do about it, part III</w:t>
            </w:r>
          </w:p>
        </w:tc>
        <w:tc>
          <w:tcPr>
            <w:tcW w:w="2294" w:type="dxa"/>
          </w:tcPr>
          <w:p w14:paraId="66544223" w14:textId="769B4D97" w:rsidR="000368AA" w:rsidRDefault="000368AA" w:rsidP="000368AA">
            <w:pPr>
              <w:pStyle w:val="TableParagraph"/>
              <w:ind w:left="100" w:right="95"/>
              <w:rPr>
                <w:b/>
                <w:sz w:val="19"/>
              </w:rPr>
            </w:pPr>
            <w:r>
              <w:rPr>
                <w:b/>
                <w:w w:val="105"/>
                <w:sz w:val="19"/>
              </w:rPr>
              <w:t>--</w:t>
            </w:r>
          </w:p>
          <w:p w14:paraId="497A28E2" w14:textId="6243FBF3" w:rsidR="000368AA" w:rsidRDefault="000368AA" w:rsidP="000368AA">
            <w:pPr>
              <w:pStyle w:val="TableParagraph"/>
              <w:spacing w:before="74"/>
              <w:ind w:left="100" w:right="96"/>
              <w:rPr>
                <w:b/>
                <w:sz w:val="19"/>
              </w:rPr>
            </w:pPr>
            <w:r>
              <w:rPr>
                <w:b/>
                <w:w w:val="105"/>
                <w:sz w:val="19"/>
              </w:rPr>
              <w:t>A2</w:t>
            </w:r>
          </w:p>
        </w:tc>
      </w:tr>
      <w:tr w:rsidR="000368AA" w14:paraId="551A7B4A" w14:textId="77777777" w:rsidTr="000368AA">
        <w:trPr>
          <w:trHeight w:hRule="exact" w:val="672"/>
        </w:trPr>
        <w:tc>
          <w:tcPr>
            <w:tcW w:w="739" w:type="dxa"/>
          </w:tcPr>
          <w:p w14:paraId="224937C9" w14:textId="77777777" w:rsidR="000368AA" w:rsidRDefault="000368AA" w:rsidP="000368AA">
            <w:pPr>
              <w:pStyle w:val="TableParagraph"/>
              <w:spacing w:before="67"/>
              <w:ind w:left="2"/>
              <w:rPr>
                <w:b/>
                <w:sz w:val="19"/>
              </w:rPr>
            </w:pPr>
            <w:r>
              <w:rPr>
                <w:b/>
                <w:w w:val="103"/>
                <w:sz w:val="19"/>
              </w:rPr>
              <w:t>4</w:t>
            </w:r>
          </w:p>
        </w:tc>
        <w:tc>
          <w:tcPr>
            <w:tcW w:w="1440" w:type="dxa"/>
          </w:tcPr>
          <w:p w14:paraId="6DEDE4DF" w14:textId="23B5C168" w:rsidR="000368AA" w:rsidRDefault="000368AA" w:rsidP="000368AA">
            <w:pPr>
              <w:pStyle w:val="TableParagraph"/>
              <w:spacing w:before="67" w:line="316" w:lineRule="auto"/>
              <w:ind w:right="525"/>
              <w:jc w:val="left"/>
              <w:rPr>
                <w:sz w:val="19"/>
              </w:rPr>
            </w:pPr>
            <w:r>
              <w:rPr>
                <w:w w:val="105"/>
                <w:sz w:val="19"/>
              </w:rPr>
              <w:t>Mon 1/30 Wed 2/1</w:t>
            </w:r>
          </w:p>
        </w:tc>
        <w:tc>
          <w:tcPr>
            <w:tcW w:w="4637" w:type="dxa"/>
          </w:tcPr>
          <w:p w14:paraId="038DBF8A" w14:textId="77777777" w:rsidR="000368AA" w:rsidRDefault="000368AA" w:rsidP="000368AA">
            <w:pPr>
              <w:pStyle w:val="TableParagraph"/>
              <w:spacing w:before="67" w:line="316" w:lineRule="auto"/>
              <w:ind w:right="1434"/>
              <w:jc w:val="left"/>
              <w:rPr>
                <w:w w:val="105"/>
                <w:sz w:val="19"/>
              </w:rPr>
            </w:pPr>
            <w:r>
              <w:rPr>
                <w:w w:val="105"/>
                <w:sz w:val="19"/>
              </w:rPr>
              <w:t>What is sustainable leadership?</w:t>
            </w:r>
          </w:p>
          <w:p w14:paraId="5A722A75" w14:textId="3AAAD2E7" w:rsidR="000368AA" w:rsidRDefault="000368AA" w:rsidP="000368AA">
            <w:pPr>
              <w:pStyle w:val="TableParagraph"/>
              <w:spacing w:before="67" w:line="316" w:lineRule="auto"/>
              <w:ind w:right="1434"/>
              <w:jc w:val="left"/>
              <w:rPr>
                <w:sz w:val="19"/>
              </w:rPr>
            </w:pPr>
            <w:r>
              <w:rPr>
                <w:w w:val="105"/>
                <w:sz w:val="19"/>
              </w:rPr>
              <w:t xml:space="preserve"> What is sustainable leadership, cont.</w:t>
            </w:r>
          </w:p>
        </w:tc>
        <w:tc>
          <w:tcPr>
            <w:tcW w:w="2294" w:type="dxa"/>
          </w:tcPr>
          <w:p w14:paraId="68D3B6A0" w14:textId="752E223C" w:rsidR="000368AA" w:rsidRDefault="000368AA" w:rsidP="000368AA">
            <w:pPr>
              <w:pStyle w:val="TableParagraph"/>
              <w:spacing w:before="67"/>
              <w:ind w:left="100" w:right="96"/>
              <w:rPr>
                <w:b/>
                <w:sz w:val="19"/>
              </w:rPr>
            </w:pPr>
            <w:r>
              <w:rPr>
                <w:b/>
                <w:w w:val="105"/>
                <w:sz w:val="19"/>
              </w:rPr>
              <w:t>--</w:t>
            </w:r>
          </w:p>
          <w:p w14:paraId="1D11F616" w14:textId="235AB385" w:rsidR="000368AA" w:rsidRDefault="000368AA" w:rsidP="000368AA">
            <w:pPr>
              <w:pStyle w:val="TableParagraph"/>
              <w:spacing w:before="69"/>
              <w:ind w:left="99" w:right="97"/>
              <w:rPr>
                <w:sz w:val="19"/>
              </w:rPr>
            </w:pPr>
            <w:r>
              <w:rPr>
                <w:w w:val="105"/>
                <w:sz w:val="19"/>
              </w:rPr>
              <w:t>--</w:t>
            </w:r>
          </w:p>
        </w:tc>
      </w:tr>
      <w:tr w:rsidR="000368AA" w14:paraId="003B0BC2" w14:textId="77777777" w:rsidTr="000368AA">
        <w:trPr>
          <w:trHeight w:hRule="exact" w:val="341"/>
        </w:trPr>
        <w:tc>
          <w:tcPr>
            <w:tcW w:w="739" w:type="dxa"/>
            <w:tcBorders>
              <w:bottom w:val="nil"/>
            </w:tcBorders>
          </w:tcPr>
          <w:p w14:paraId="73F8A2CB" w14:textId="77777777" w:rsidR="000368AA" w:rsidRDefault="000368AA" w:rsidP="000368AA">
            <w:pPr>
              <w:pStyle w:val="TableParagraph"/>
              <w:ind w:left="2"/>
              <w:rPr>
                <w:b/>
                <w:sz w:val="19"/>
              </w:rPr>
            </w:pPr>
            <w:r>
              <w:rPr>
                <w:b/>
                <w:w w:val="103"/>
                <w:sz w:val="19"/>
              </w:rPr>
              <w:t>5</w:t>
            </w:r>
          </w:p>
        </w:tc>
        <w:tc>
          <w:tcPr>
            <w:tcW w:w="1440" w:type="dxa"/>
            <w:tcBorders>
              <w:bottom w:val="nil"/>
            </w:tcBorders>
          </w:tcPr>
          <w:p w14:paraId="248A2894" w14:textId="0F371EBB" w:rsidR="000368AA" w:rsidRDefault="000368AA" w:rsidP="000368AA">
            <w:pPr>
              <w:pStyle w:val="TableParagraph"/>
              <w:jc w:val="left"/>
              <w:rPr>
                <w:sz w:val="19"/>
              </w:rPr>
            </w:pPr>
            <w:r>
              <w:rPr>
                <w:w w:val="105"/>
                <w:sz w:val="19"/>
              </w:rPr>
              <w:t>Mon 2/6</w:t>
            </w:r>
          </w:p>
        </w:tc>
        <w:tc>
          <w:tcPr>
            <w:tcW w:w="4637" w:type="dxa"/>
            <w:tcBorders>
              <w:bottom w:val="nil"/>
            </w:tcBorders>
          </w:tcPr>
          <w:p w14:paraId="63437FB8" w14:textId="7EC6F3DB" w:rsidR="000368AA" w:rsidRDefault="000368AA" w:rsidP="000368AA">
            <w:pPr>
              <w:pStyle w:val="TableParagraph"/>
              <w:jc w:val="left"/>
              <w:rPr>
                <w:sz w:val="19"/>
              </w:rPr>
            </w:pPr>
            <w:r>
              <w:rPr>
                <w:w w:val="105"/>
                <w:sz w:val="19"/>
              </w:rPr>
              <w:t>Transformational and transaction leadership and CSR</w:t>
            </w:r>
          </w:p>
        </w:tc>
        <w:tc>
          <w:tcPr>
            <w:tcW w:w="2294" w:type="dxa"/>
            <w:tcBorders>
              <w:bottom w:val="nil"/>
            </w:tcBorders>
          </w:tcPr>
          <w:p w14:paraId="2F879A66" w14:textId="77777777" w:rsidR="000368AA" w:rsidRDefault="000368AA" w:rsidP="000368AA">
            <w:pPr>
              <w:pStyle w:val="TableParagraph"/>
              <w:ind w:left="100" w:right="96"/>
              <w:rPr>
                <w:b/>
                <w:sz w:val="19"/>
              </w:rPr>
            </w:pPr>
            <w:r>
              <w:rPr>
                <w:b/>
                <w:w w:val="105"/>
                <w:sz w:val="19"/>
              </w:rPr>
              <w:t>--</w:t>
            </w:r>
          </w:p>
        </w:tc>
      </w:tr>
      <w:tr w:rsidR="000368AA" w14:paraId="72666B51" w14:textId="77777777" w:rsidTr="000368AA">
        <w:trPr>
          <w:trHeight w:hRule="exact" w:val="326"/>
        </w:trPr>
        <w:tc>
          <w:tcPr>
            <w:tcW w:w="739" w:type="dxa"/>
            <w:tcBorders>
              <w:top w:val="nil"/>
            </w:tcBorders>
          </w:tcPr>
          <w:p w14:paraId="743EB6A3" w14:textId="77777777" w:rsidR="000368AA" w:rsidRDefault="000368AA" w:rsidP="000368AA"/>
        </w:tc>
        <w:tc>
          <w:tcPr>
            <w:tcW w:w="1440" w:type="dxa"/>
            <w:tcBorders>
              <w:top w:val="nil"/>
            </w:tcBorders>
          </w:tcPr>
          <w:p w14:paraId="24F18F04" w14:textId="464B4AD5" w:rsidR="000368AA" w:rsidRDefault="000368AA" w:rsidP="000368AA">
            <w:pPr>
              <w:pStyle w:val="TableParagraph"/>
              <w:spacing w:before="29"/>
              <w:jc w:val="left"/>
              <w:rPr>
                <w:sz w:val="19"/>
              </w:rPr>
            </w:pPr>
            <w:r>
              <w:rPr>
                <w:w w:val="105"/>
                <w:sz w:val="19"/>
              </w:rPr>
              <w:t>Wed 2/8</w:t>
            </w:r>
          </w:p>
        </w:tc>
        <w:tc>
          <w:tcPr>
            <w:tcW w:w="4637" w:type="dxa"/>
            <w:tcBorders>
              <w:top w:val="nil"/>
            </w:tcBorders>
          </w:tcPr>
          <w:p w14:paraId="620861CB" w14:textId="3C7197D9" w:rsidR="000368AA" w:rsidRDefault="000368AA" w:rsidP="000368AA">
            <w:pPr>
              <w:pStyle w:val="TableParagraph"/>
              <w:spacing w:before="29"/>
              <w:jc w:val="left"/>
              <w:rPr>
                <w:sz w:val="19"/>
              </w:rPr>
            </w:pPr>
            <w:r>
              <w:rPr>
                <w:w w:val="105"/>
                <w:sz w:val="19"/>
              </w:rPr>
              <w:t>Charisma and influencing others</w:t>
            </w:r>
          </w:p>
        </w:tc>
        <w:tc>
          <w:tcPr>
            <w:tcW w:w="2294" w:type="dxa"/>
            <w:tcBorders>
              <w:top w:val="nil"/>
            </w:tcBorders>
          </w:tcPr>
          <w:p w14:paraId="769CA4AD" w14:textId="77777777" w:rsidR="000368AA" w:rsidRDefault="000368AA" w:rsidP="000368AA">
            <w:pPr>
              <w:pStyle w:val="TableParagraph"/>
              <w:spacing w:before="29"/>
              <w:ind w:left="100" w:right="96"/>
              <w:rPr>
                <w:b/>
                <w:sz w:val="19"/>
              </w:rPr>
            </w:pPr>
            <w:r>
              <w:rPr>
                <w:b/>
                <w:w w:val="105"/>
                <w:sz w:val="19"/>
              </w:rPr>
              <w:t>--</w:t>
            </w:r>
          </w:p>
        </w:tc>
      </w:tr>
      <w:tr w:rsidR="000368AA" w14:paraId="3564E5D6" w14:textId="77777777" w:rsidTr="000368AA">
        <w:trPr>
          <w:trHeight w:hRule="exact" w:val="672"/>
        </w:trPr>
        <w:tc>
          <w:tcPr>
            <w:tcW w:w="739" w:type="dxa"/>
          </w:tcPr>
          <w:p w14:paraId="5E3006F9" w14:textId="77777777" w:rsidR="000368AA" w:rsidRDefault="000368AA" w:rsidP="000368AA">
            <w:pPr>
              <w:pStyle w:val="TableParagraph"/>
              <w:spacing w:before="67"/>
              <w:ind w:left="2"/>
              <w:rPr>
                <w:b/>
                <w:sz w:val="19"/>
              </w:rPr>
            </w:pPr>
            <w:r>
              <w:rPr>
                <w:b/>
                <w:w w:val="103"/>
                <w:sz w:val="19"/>
              </w:rPr>
              <w:t>6</w:t>
            </w:r>
          </w:p>
        </w:tc>
        <w:tc>
          <w:tcPr>
            <w:tcW w:w="1440" w:type="dxa"/>
          </w:tcPr>
          <w:p w14:paraId="738864BB" w14:textId="173716F8" w:rsidR="000368AA" w:rsidRDefault="002204C8" w:rsidP="002204C8">
            <w:pPr>
              <w:pStyle w:val="TableParagraph"/>
              <w:spacing w:before="67" w:line="321" w:lineRule="auto"/>
              <w:ind w:right="426"/>
              <w:jc w:val="left"/>
              <w:rPr>
                <w:sz w:val="19"/>
              </w:rPr>
            </w:pPr>
            <w:r>
              <w:rPr>
                <w:w w:val="105"/>
                <w:sz w:val="19"/>
              </w:rPr>
              <w:t>Mon 2/13</w:t>
            </w:r>
            <w:r w:rsidR="000368AA">
              <w:rPr>
                <w:w w:val="105"/>
                <w:sz w:val="19"/>
              </w:rPr>
              <w:t xml:space="preserve"> </w:t>
            </w:r>
            <w:r>
              <w:rPr>
                <w:w w:val="105"/>
                <w:sz w:val="19"/>
              </w:rPr>
              <w:t>Wed 2/15</w:t>
            </w:r>
          </w:p>
        </w:tc>
        <w:tc>
          <w:tcPr>
            <w:tcW w:w="4637" w:type="dxa"/>
          </w:tcPr>
          <w:p w14:paraId="528D57D0" w14:textId="58071049" w:rsidR="000368AA" w:rsidRDefault="002204C8" w:rsidP="000368AA">
            <w:pPr>
              <w:pStyle w:val="TableParagraph"/>
              <w:spacing w:before="67"/>
              <w:jc w:val="left"/>
              <w:rPr>
                <w:sz w:val="19"/>
              </w:rPr>
            </w:pPr>
            <w:r>
              <w:rPr>
                <w:w w:val="105"/>
                <w:sz w:val="19"/>
              </w:rPr>
              <w:t>Charisma and influencing others, cont.</w:t>
            </w:r>
          </w:p>
          <w:p w14:paraId="136EA666" w14:textId="5D46B10E" w:rsidR="000368AA" w:rsidRDefault="002204C8" w:rsidP="000368AA">
            <w:pPr>
              <w:pStyle w:val="TableParagraph"/>
              <w:spacing w:before="74"/>
              <w:jc w:val="left"/>
              <w:rPr>
                <w:sz w:val="19"/>
              </w:rPr>
            </w:pPr>
            <w:r>
              <w:rPr>
                <w:w w:val="105"/>
                <w:sz w:val="19"/>
              </w:rPr>
              <w:t>Storytelling and influence</w:t>
            </w:r>
          </w:p>
        </w:tc>
        <w:tc>
          <w:tcPr>
            <w:tcW w:w="2294" w:type="dxa"/>
          </w:tcPr>
          <w:p w14:paraId="16F256BF" w14:textId="77777777" w:rsidR="000368AA" w:rsidRDefault="000368AA" w:rsidP="000368AA">
            <w:pPr>
              <w:pStyle w:val="TableParagraph"/>
              <w:spacing w:before="67"/>
              <w:ind w:left="100" w:right="96"/>
              <w:rPr>
                <w:b/>
                <w:sz w:val="19"/>
              </w:rPr>
            </w:pPr>
            <w:r>
              <w:rPr>
                <w:b/>
                <w:w w:val="105"/>
                <w:sz w:val="19"/>
              </w:rPr>
              <w:t>--</w:t>
            </w:r>
          </w:p>
          <w:p w14:paraId="69F69FFF" w14:textId="77777777" w:rsidR="000368AA" w:rsidRDefault="000368AA" w:rsidP="000368AA">
            <w:pPr>
              <w:pStyle w:val="TableParagraph"/>
              <w:spacing w:before="74"/>
              <w:ind w:left="100" w:right="97"/>
              <w:rPr>
                <w:sz w:val="19"/>
              </w:rPr>
            </w:pPr>
            <w:r>
              <w:rPr>
                <w:sz w:val="19"/>
              </w:rPr>
              <w:t>--</w:t>
            </w:r>
          </w:p>
        </w:tc>
      </w:tr>
      <w:tr w:rsidR="000368AA" w14:paraId="02BA5951" w14:textId="77777777" w:rsidTr="000368AA">
        <w:trPr>
          <w:trHeight w:hRule="exact" w:val="672"/>
        </w:trPr>
        <w:tc>
          <w:tcPr>
            <w:tcW w:w="739" w:type="dxa"/>
          </w:tcPr>
          <w:p w14:paraId="7AD2014E" w14:textId="77777777" w:rsidR="000368AA" w:rsidRDefault="000368AA" w:rsidP="000368AA">
            <w:pPr>
              <w:pStyle w:val="TableParagraph"/>
              <w:ind w:left="2"/>
              <w:rPr>
                <w:b/>
                <w:sz w:val="19"/>
              </w:rPr>
            </w:pPr>
            <w:r>
              <w:rPr>
                <w:b/>
                <w:w w:val="103"/>
                <w:sz w:val="19"/>
              </w:rPr>
              <w:t>7</w:t>
            </w:r>
          </w:p>
        </w:tc>
        <w:tc>
          <w:tcPr>
            <w:tcW w:w="1440" w:type="dxa"/>
          </w:tcPr>
          <w:p w14:paraId="516037D1" w14:textId="544B0A0D" w:rsidR="000368AA" w:rsidRDefault="002204C8" w:rsidP="000368AA">
            <w:pPr>
              <w:pStyle w:val="TableParagraph"/>
              <w:spacing w:line="321" w:lineRule="auto"/>
              <w:ind w:right="426"/>
              <w:jc w:val="left"/>
              <w:rPr>
                <w:w w:val="105"/>
                <w:sz w:val="19"/>
              </w:rPr>
            </w:pPr>
            <w:r>
              <w:rPr>
                <w:w w:val="105"/>
                <w:sz w:val="19"/>
              </w:rPr>
              <w:t>Mon 2/20</w:t>
            </w:r>
            <w:r w:rsidR="000368AA">
              <w:rPr>
                <w:w w:val="105"/>
                <w:sz w:val="19"/>
              </w:rPr>
              <w:t xml:space="preserve"> </w:t>
            </w:r>
          </w:p>
          <w:p w14:paraId="658900E0" w14:textId="6203752A" w:rsidR="000368AA" w:rsidRDefault="002204C8" w:rsidP="000368AA">
            <w:pPr>
              <w:pStyle w:val="TableParagraph"/>
              <w:spacing w:line="321" w:lineRule="auto"/>
              <w:ind w:right="426"/>
              <w:jc w:val="left"/>
              <w:rPr>
                <w:sz w:val="19"/>
              </w:rPr>
            </w:pPr>
            <w:r>
              <w:rPr>
                <w:w w:val="105"/>
                <w:sz w:val="19"/>
              </w:rPr>
              <w:t>Wed 2/22</w:t>
            </w:r>
          </w:p>
        </w:tc>
        <w:tc>
          <w:tcPr>
            <w:tcW w:w="4637" w:type="dxa"/>
          </w:tcPr>
          <w:p w14:paraId="53F36ECF" w14:textId="0B5FD066" w:rsidR="000368AA" w:rsidRDefault="002204C8" w:rsidP="000368AA">
            <w:pPr>
              <w:pStyle w:val="TableParagraph"/>
              <w:spacing w:line="321" w:lineRule="auto"/>
              <w:ind w:right="1927"/>
              <w:jc w:val="left"/>
              <w:rPr>
                <w:w w:val="105"/>
                <w:sz w:val="19"/>
              </w:rPr>
            </w:pPr>
            <w:r>
              <w:rPr>
                <w:w w:val="105"/>
                <w:sz w:val="19"/>
              </w:rPr>
              <w:t>No class today</w:t>
            </w:r>
          </w:p>
          <w:p w14:paraId="3CEEE872" w14:textId="7DABADED" w:rsidR="000368AA" w:rsidRDefault="000368AA" w:rsidP="002204C8">
            <w:pPr>
              <w:pStyle w:val="TableParagraph"/>
              <w:spacing w:line="321" w:lineRule="auto"/>
              <w:ind w:left="0" w:right="1927"/>
              <w:jc w:val="left"/>
              <w:rPr>
                <w:sz w:val="19"/>
              </w:rPr>
            </w:pPr>
            <w:r>
              <w:rPr>
                <w:w w:val="105"/>
                <w:sz w:val="19"/>
              </w:rPr>
              <w:t xml:space="preserve"> </w:t>
            </w:r>
            <w:r w:rsidR="002204C8">
              <w:rPr>
                <w:w w:val="105"/>
                <w:sz w:val="19"/>
              </w:rPr>
              <w:t>Storytelling and influence, cont.</w:t>
            </w:r>
          </w:p>
        </w:tc>
        <w:tc>
          <w:tcPr>
            <w:tcW w:w="2294" w:type="dxa"/>
          </w:tcPr>
          <w:p w14:paraId="345830CF" w14:textId="4B84145F" w:rsidR="000368AA" w:rsidRDefault="002204C8" w:rsidP="000368AA">
            <w:pPr>
              <w:pStyle w:val="TableParagraph"/>
              <w:ind w:left="100" w:right="95"/>
              <w:rPr>
                <w:b/>
                <w:sz w:val="19"/>
              </w:rPr>
            </w:pPr>
            <w:r>
              <w:rPr>
                <w:b/>
                <w:w w:val="105"/>
                <w:sz w:val="19"/>
              </w:rPr>
              <w:t>--</w:t>
            </w:r>
          </w:p>
          <w:p w14:paraId="36555568" w14:textId="16F085B6" w:rsidR="000368AA" w:rsidRPr="002204C8" w:rsidRDefault="002204C8" w:rsidP="000368AA">
            <w:pPr>
              <w:pStyle w:val="TableParagraph"/>
              <w:spacing w:before="74"/>
              <w:ind w:left="100" w:right="96"/>
              <w:rPr>
                <w:b/>
                <w:sz w:val="19"/>
              </w:rPr>
            </w:pPr>
            <w:r>
              <w:rPr>
                <w:b/>
                <w:w w:val="105"/>
                <w:sz w:val="19"/>
              </w:rPr>
              <w:t>--</w:t>
            </w:r>
          </w:p>
        </w:tc>
      </w:tr>
      <w:tr w:rsidR="000368AA" w14:paraId="6EE6A9C8" w14:textId="77777777" w:rsidTr="000368AA">
        <w:trPr>
          <w:trHeight w:hRule="exact" w:val="341"/>
        </w:trPr>
        <w:tc>
          <w:tcPr>
            <w:tcW w:w="739" w:type="dxa"/>
            <w:tcBorders>
              <w:bottom w:val="nil"/>
            </w:tcBorders>
          </w:tcPr>
          <w:p w14:paraId="4201266F" w14:textId="77777777" w:rsidR="000368AA" w:rsidRDefault="000368AA" w:rsidP="000368AA">
            <w:pPr>
              <w:pStyle w:val="TableParagraph"/>
              <w:ind w:left="2"/>
              <w:rPr>
                <w:b/>
                <w:sz w:val="19"/>
              </w:rPr>
            </w:pPr>
            <w:r>
              <w:rPr>
                <w:b/>
                <w:w w:val="103"/>
                <w:sz w:val="19"/>
              </w:rPr>
              <w:t>8</w:t>
            </w:r>
          </w:p>
        </w:tc>
        <w:tc>
          <w:tcPr>
            <w:tcW w:w="1440" w:type="dxa"/>
            <w:tcBorders>
              <w:bottom w:val="nil"/>
            </w:tcBorders>
          </w:tcPr>
          <w:p w14:paraId="412C3808" w14:textId="3804515B" w:rsidR="000368AA" w:rsidRDefault="002204C8" w:rsidP="000368AA">
            <w:pPr>
              <w:pStyle w:val="TableParagraph"/>
              <w:jc w:val="left"/>
              <w:rPr>
                <w:sz w:val="19"/>
              </w:rPr>
            </w:pPr>
            <w:r>
              <w:rPr>
                <w:w w:val="105"/>
                <w:sz w:val="19"/>
              </w:rPr>
              <w:t>Mon 2/27</w:t>
            </w:r>
          </w:p>
        </w:tc>
        <w:tc>
          <w:tcPr>
            <w:tcW w:w="4637" w:type="dxa"/>
            <w:tcBorders>
              <w:bottom w:val="nil"/>
            </w:tcBorders>
          </w:tcPr>
          <w:p w14:paraId="586E753A" w14:textId="300C4449" w:rsidR="000368AA" w:rsidRDefault="002204C8" w:rsidP="002204C8">
            <w:pPr>
              <w:pStyle w:val="TableParagraph"/>
              <w:jc w:val="left"/>
              <w:rPr>
                <w:sz w:val="19"/>
              </w:rPr>
            </w:pPr>
            <w:r>
              <w:rPr>
                <w:w w:val="105"/>
                <w:sz w:val="19"/>
              </w:rPr>
              <w:t xml:space="preserve">Framing: Telling the story of sustainability </w:t>
            </w:r>
          </w:p>
        </w:tc>
        <w:tc>
          <w:tcPr>
            <w:tcW w:w="2294" w:type="dxa"/>
            <w:tcBorders>
              <w:bottom w:val="nil"/>
            </w:tcBorders>
          </w:tcPr>
          <w:p w14:paraId="2094289C" w14:textId="7CF1333E" w:rsidR="000368AA" w:rsidRDefault="002204C8" w:rsidP="000368AA">
            <w:pPr>
              <w:pStyle w:val="TableParagraph"/>
              <w:ind w:left="100" w:right="96"/>
              <w:rPr>
                <w:b/>
                <w:sz w:val="19"/>
              </w:rPr>
            </w:pPr>
            <w:r w:rsidRPr="002204C8">
              <w:rPr>
                <w:b/>
                <w:w w:val="105"/>
                <w:sz w:val="19"/>
              </w:rPr>
              <w:t>A3</w:t>
            </w:r>
          </w:p>
        </w:tc>
      </w:tr>
      <w:tr w:rsidR="000368AA" w14:paraId="240DFD3C" w14:textId="77777777" w:rsidTr="000368AA">
        <w:trPr>
          <w:trHeight w:hRule="exact" w:val="315"/>
        </w:trPr>
        <w:tc>
          <w:tcPr>
            <w:tcW w:w="739" w:type="dxa"/>
            <w:tcBorders>
              <w:top w:val="nil"/>
            </w:tcBorders>
          </w:tcPr>
          <w:p w14:paraId="220C57F1" w14:textId="77777777" w:rsidR="000368AA" w:rsidRDefault="000368AA" w:rsidP="000368AA"/>
        </w:tc>
        <w:tc>
          <w:tcPr>
            <w:tcW w:w="1440" w:type="dxa"/>
            <w:tcBorders>
              <w:top w:val="nil"/>
            </w:tcBorders>
          </w:tcPr>
          <w:p w14:paraId="4E967CCF" w14:textId="7AA45F51" w:rsidR="000368AA" w:rsidRDefault="002204C8" w:rsidP="000368AA">
            <w:pPr>
              <w:pStyle w:val="TableParagraph"/>
              <w:spacing w:before="29"/>
              <w:jc w:val="left"/>
              <w:rPr>
                <w:sz w:val="19"/>
              </w:rPr>
            </w:pPr>
            <w:r>
              <w:rPr>
                <w:w w:val="105"/>
                <w:sz w:val="19"/>
              </w:rPr>
              <w:t>Wed 3/1</w:t>
            </w:r>
          </w:p>
        </w:tc>
        <w:tc>
          <w:tcPr>
            <w:tcW w:w="4637" w:type="dxa"/>
            <w:tcBorders>
              <w:top w:val="nil"/>
            </w:tcBorders>
          </w:tcPr>
          <w:p w14:paraId="7E3EFD3E" w14:textId="5EA3C85C" w:rsidR="000368AA" w:rsidRDefault="002204C8" w:rsidP="000368AA">
            <w:pPr>
              <w:pStyle w:val="TableParagraph"/>
              <w:spacing w:before="29"/>
              <w:jc w:val="left"/>
              <w:rPr>
                <w:sz w:val="19"/>
              </w:rPr>
            </w:pPr>
            <w:r>
              <w:rPr>
                <w:sz w:val="19"/>
              </w:rPr>
              <w:t>Tim Cook: How to manage shareholder value</w:t>
            </w:r>
          </w:p>
        </w:tc>
        <w:tc>
          <w:tcPr>
            <w:tcW w:w="2294" w:type="dxa"/>
            <w:tcBorders>
              <w:top w:val="nil"/>
            </w:tcBorders>
          </w:tcPr>
          <w:p w14:paraId="518630E1" w14:textId="77777777" w:rsidR="000368AA" w:rsidRDefault="000368AA" w:rsidP="000368AA">
            <w:pPr>
              <w:pStyle w:val="TableParagraph"/>
              <w:spacing w:before="29"/>
              <w:ind w:left="100" w:right="96"/>
              <w:rPr>
                <w:b/>
                <w:sz w:val="19"/>
              </w:rPr>
            </w:pPr>
            <w:r>
              <w:rPr>
                <w:b/>
                <w:w w:val="105"/>
                <w:sz w:val="19"/>
              </w:rPr>
              <w:t>--</w:t>
            </w:r>
          </w:p>
        </w:tc>
      </w:tr>
      <w:tr w:rsidR="000368AA" w14:paraId="46E8F286" w14:textId="77777777" w:rsidTr="000368AA">
        <w:trPr>
          <w:trHeight w:hRule="exact" w:val="341"/>
        </w:trPr>
        <w:tc>
          <w:tcPr>
            <w:tcW w:w="739" w:type="dxa"/>
            <w:tcBorders>
              <w:bottom w:val="nil"/>
            </w:tcBorders>
          </w:tcPr>
          <w:p w14:paraId="47B8A3F0" w14:textId="77777777" w:rsidR="000368AA" w:rsidRDefault="000368AA" w:rsidP="000368AA">
            <w:pPr>
              <w:pStyle w:val="TableParagraph"/>
              <w:ind w:left="2"/>
              <w:rPr>
                <w:b/>
                <w:sz w:val="19"/>
              </w:rPr>
            </w:pPr>
            <w:r>
              <w:rPr>
                <w:b/>
                <w:w w:val="103"/>
                <w:sz w:val="19"/>
              </w:rPr>
              <w:t>9</w:t>
            </w:r>
          </w:p>
        </w:tc>
        <w:tc>
          <w:tcPr>
            <w:tcW w:w="1440" w:type="dxa"/>
            <w:tcBorders>
              <w:bottom w:val="nil"/>
            </w:tcBorders>
          </w:tcPr>
          <w:p w14:paraId="1176106C" w14:textId="3427823C" w:rsidR="000368AA" w:rsidRDefault="002204C8" w:rsidP="002204C8">
            <w:pPr>
              <w:pStyle w:val="TableParagraph"/>
              <w:jc w:val="left"/>
              <w:rPr>
                <w:sz w:val="19"/>
              </w:rPr>
            </w:pPr>
            <w:r>
              <w:rPr>
                <w:w w:val="105"/>
                <w:sz w:val="19"/>
              </w:rPr>
              <w:t>Mon 3/6</w:t>
            </w:r>
          </w:p>
        </w:tc>
        <w:tc>
          <w:tcPr>
            <w:tcW w:w="4637" w:type="dxa"/>
            <w:tcBorders>
              <w:bottom w:val="nil"/>
            </w:tcBorders>
          </w:tcPr>
          <w:p w14:paraId="7960B7BA" w14:textId="202519DF" w:rsidR="000368AA" w:rsidRDefault="002204C8" w:rsidP="000368AA">
            <w:pPr>
              <w:pStyle w:val="TableParagraph"/>
              <w:jc w:val="left"/>
              <w:rPr>
                <w:sz w:val="19"/>
              </w:rPr>
            </w:pPr>
            <w:r>
              <w:rPr>
                <w:w w:val="105"/>
                <w:sz w:val="19"/>
              </w:rPr>
              <w:t>Reputation and changing minds: Sustainable Walmart?</w:t>
            </w:r>
          </w:p>
        </w:tc>
        <w:tc>
          <w:tcPr>
            <w:tcW w:w="2294" w:type="dxa"/>
            <w:tcBorders>
              <w:bottom w:val="nil"/>
            </w:tcBorders>
          </w:tcPr>
          <w:p w14:paraId="0E755921" w14:textId="77777777" w:rsidR="000368AA" w:rsidRDefault="000368AA" w:rsidP="000368AA">
            <w:pPr>
              <w:pStyle w:val="TableParagraph"/>
              <w:ind w:left="100" w:right="96"/>
              <w:rPr>
                <w:b/>
                <w:sz w:val="19"/>
              </w:rPr>
            </w:pPr>
            <w:r>
              <w:rPr>
                <w:b/>
                <w:w w:val="105"/>
                <w:sz w:val="19"/>
              </w:rPr>
              <w:t>--</w:t>
            </w:r>
          </w:p>
        </w:tc>
      </w:tr>
      <w:tr w:rsidR="000368AA" w14:paraId="02CBEEFC" w14:textId="77777777" w:rsidTr="000368AA">
        <w:trPr>
          <w:trHeight w:hRule="exact" w:val="331"/>
        </w:trPr>
        <w:tc>
          <w:tcPr>
            <w:tcW w:w="739" w:type="dxa"/>
            <w:tcBorders>
              <w:top w:val="nil"/>
            </w:tcBorders>
          </w:tcPr>
          <w:p w14:paraId="71ACC69C" w14:textId="77777777" w:rsidR="000368AA" w:rsidRDefault="000368AA" w:rsidP="000368AA"/>
        </w:tc>
        <w:tc>
          <w:tcPr>
            <w:tcW w:w="1440" w:type="dxa"/>
            <w:tcBorders>
              <w:top w:val="nil"/>
            </w:tcBorders>
          </w:tcPr>
          <w:p w14:paraId="0C4C36E7" w14:textId="2568EF7E" w:rsidR="000368AA" w:rsidRDefault="002204C8" w:rsidP="000368AA">
            <w:pPr>
              <w:pStyle w:val="TableParagraph"/>
              <w:spacing w:before="29"/>
              <w:jc w:val="left"/>
              <w:rPr>
                <w:sz w:val="19"/>
              </w:rPr>
            </w:pPr>
            <w:r>
              <w:rPr>
                <w:w w:val="105"/>
                <w:sz w:val="19"/>
              </w:rPr>
              <w:t>Wed 3/8</w:t>
            </w:r>
          </w:p>
        </w:tc>
        <w:tc>
          <w:tcPr>
            <w:tcW w:w="4637" w:type="dxa"/>
            <w:tcBorders>
              <w:top w:val="nil"/>
            </w:tcBorders>
          </w:tcPr>
          <w:p w14:paraId="62E2E281" w14:textId="72BF7D17" w:rsidR="000368AA" w:rsidRDefault="002204C8" w:rsidP="000368AA">
            <w:pPr>
              <w:pStyle w:val="TableParagraph"/>
              <w:spacing w:before="29"/>
              <w:jc w:val="left"/>
              <w:rPr>
                <w:sz w:val="19"/>
              </w:rPr>
            </w:pPr>
            <w:r>
              <w:rPr>
                <w:w w:val="105"/>
                <w:sz w:val="19"/>
              </w:rPr>
              <w:t>Midterm Exam</w:t>
            </w:r>
          </w:p>
        </w:tc>
        <w:tc>
          <w:tcPr>
            <w:tcW w:w="2294" w:type="dxa"/>
            <w:tcBorders>
              <w:top w:val="nil"/>
            </w:tcBorders>
          </w:tcPr>
          <w:p w14:paraId="35185D9C" w14:textId="77777777" w:rsidR="000368AA" w:rsidRDefault="000368AA" w:rsidP="000368AA">
            <w:pPr>
              <w:pStyle w:val="TableParagraph"/>
              <w:spacing w:before="29"/>
              <w:ind w:left="100" w:right="96"/>
              <w:rPr>
                <w:b/>
                <w:sz w:val="19"/>
              </w:rPr>
            </w:pPr>
            <w:r>
              <w:rPr>
                <w:b/>
                <w:w w:val="105"/>
                <w:sz w:val="19"/>
              </w:rPr>
              <w:t>--</w:t>
            </w:r>
          </w:p>
        </w:tc>
      </w:tr>
      <w:tr w:rsidR="000368AA" w14:paraId="5A5468CC" w14:textId="77777777" w:rsidTr="000368AA">
        <w:trPr>
          <w:trHeight w:hRule="exact" w:val="667"/>
        </w:trPr>
        <w:tc>
          <w:tcPr>
            <w:tcW w:w="739" w:type="dxa"/>
          </w:tcPr>
          <w:p w14:paraId="649BEDB2" w14:textId="77777777" w:rsidR="000368AA" w:rsidRDefault="000368AA" w:rsidP="000368AA">
            <w:pPr>
              <w:pStyle w:val="TableParagraph"/>
              <w:ind w:left="91" w:right="88"/>
              <w:rPr>
                <w:b/>
                <w:sz w:val="19"/>
              </w:rPr>
            </w:pPr>
            <w:r>
              <w:rPr>
                <w:b/>
                <w:w w:val="105"/>
                <w:sz w:val="19"/>
              </w:rPr>
              <w:t>10</w:t>
            </w:r>
          </w:p>
        </w:tc>
        <w:tc>
          <w:tcPr>
            <w:tcW w:w="1440" w:type="dxa"/>
          </w:tcPr>
          <w:p w14:paraId="4CFAAFB1" w14:textId="79BF63D9" w:rsidR="000368AA" w:rsidRDefault="002204C8" w:rsidP="002204C8">
            <w:pPr>
              <w:pStyle w:val="TableParagraph"/>
              <w:spacing w:line="321" w:lineRule="auto"/>
              <w:ind w:right="426"/>
              <w:jc w:val="left"/>
              <w:rPr>
                <w:sz w:val="19"/>
              </w:rPr>
            </w:pPr>
            <w:r>
              <w:rPr>
                <w:w w:val="105"/>
                <w:sz w:val="19"/>
              </w:rPr>
              <w:t>Mon 3/13</w:t>
            </w:r>
            <w:r w:rsidR="000368AA">
              <w:rPr>
                <w:w w:val="105"/>
                <w:sz w:val="19"/>
              </w:rPr>
              <w:t xml:space="preserve"> </w:t>
            </w:r>
            <w:r>
              <w:rPr>
                <w:w w:val="105"/>
                <w:sz w:val="19"/>
              </w:rPr>
              <w:t>Wed 3/15</w:t>
            </w:r>
          </w:p>
        </w:tc>
        <w:tc>
          <w:tcPr>
            <w:tcW w:w="4637" w:type="dxa"/>
          </w:tcPr>
          <w:p w14:paraId="10CD32B6" w14:textId="77777777" w:rsidR="002204C8" w:rsidRDefault="002204C8" w:rsidP="000368AA">
            <w:pPr>
              <w:pStyle w:val="TableParagraph"/>
              <w:spacing w:before="3"/>
              <w:ind w:left="0"/>
              <w:jc w:val="left"/>
              <w:rPr>
                <w:b/>
                <w:sz w:val="21"/>
              </w:rPr>
            </w:pPr>
            <w:r>
              <w:rPr>
                <w:b/>
                <w:sz w:val="21"/>
              </w:rPr>
              <w:t xml:space="preserve"> </w:t>
            </w:r>
          </w:p>
          <w:p w14:paraId="6378D6D6" w14:textId="03B9FA8A" w:rsidR="000368AA" w:rsidRDefault="002204C8" w:rsidP="000368AA">
            <w:pPr>
              <w:pStyle w:val="TableParagraph"/>
              <w:spacing w:before="3"/>
              <w:ind w:left="0"/>
              <w:jc w:val="left"/>
              <w:rPr>
                <w:sz w:val="19"/>
                <w:szCs w:val="19"/>
              </w:rPr>
            </w:pPr>
            <w:r>
              <w:rPr>
                <w:b/>
                <w:sz w:val="21"/>
              </w:rPr>
              <w:t xml:space="preserve"> Spring Break</w:t>
            </w:r>
          </w:p>
          <w:p w14:paraId="2DD6C95A" w14:textId="1F0D5979" w:rsidR="000368AA" w:rsidRPr="00B479B2" w:rsidRDefault="000368AA" w:rsidP="000368AA">
            <w:pPr>
              <w:pStyle w:val="TableParagraph"/>
              <w:spacing w:before="3"/>
              <w:ind w:left="0"/>
              <w:jc w:val="left"/>
              <w:rPr>
                <w:sz w:val="19"/>
                <w:szCs w:val="19"/>
              </w:rPr>
            </w:pPr>
            <w:r>
              <w:rPr>
                <w:sz w:val="19"/>
                <w:szCs w:val="19"/>
              </w:rPr>
              <w:t xml:space="preserve">   </w:t>
            </w:r>
          </w:p>
          <w:p w14:paraId="23F753F8" w14:textId="77777777" w:rsidR="000368AA" w:rsidRDefault="000368AA" w:rsidP="000368AA">
            <w:pPr>
              <w:pStyle w:val="TableParagraph"/>
              <w:spacing w:before="0"/>
              <w:jc w:val="left"/>
              <w:rPr>
                <w:sz w:val="19"/>
              </w:rPr>
            </w:pPr>
          </w:p>
        </w:tc>
        <w:tc>
          <w:tcPr>
            <w:tcW w:w="2294" w:type="dxa"/>
          </w:tcPr>
          <w:p w14:paraId="625D1580" w14:textId="77777777" w:rsidR="000368AA" w:rsidRDefault="000368AA" w:rsidP="000368AA">
            <w:pPr>
              <w:pStyle w:val="TableParagraph"/>
              <w:ind w:left="100" w:right="96"/>
              <w:rPr>
                <w:b/>
                <w:sz w:val="19"/>
              </w:rPr>
            </w:pPr>
            <w:r>
              <w:rPr>
                <w:b/>
                <w:w w:val="105"/>
                <w:sz w:val="19"/>
              </w:rPr>
              <w:t>--</w:t>
            </w:r>
          </w:p>
          <w:p w14:paraId="280EC97C" w14:textId="77777777" w:rsidR="000368AA" w:rsidRDefault="000368AA" w:rsidP="000368AA">
            <w:pPr>
              <w:pStyle w:val="TableParagraph"/>
              <w:spacing w:before="74"/>
              <w:ind w:left="100" w:right="96"/>
              <w:rPr>
                <w:b/>
                <w:sz w:val="19"/>
              </w:rPr>
            </w:pPr>
            <w:r>
              <w:rPr>
                <w:b/>
                <w:w w:val="105"/>
                <w:sz w:val="19"/>
              </w:rPr>
              <w:t>--</w:t>
            </w:r>
          </w:p>
        </w:tc>
      </w:tr>
      <w:tr w:rsidR="000368AA" w14:paraId="7D17ADE4" w14:textId="77777777" w:rsidTr="000368AA">
        <w:trPr>
          <w:trHeight w:hRule="exact" w:val="346"/>
        </w:trPr>
        <w:tc>
          <w:tcPr>
            <w:tcW w:w="739" w:type="dxa"/>
            <w:tcBorders>
              <w:bottom w:val="nil"/>
            </w:tcBorders>
          </w:tcPr>
          <w:p w14:paraId="73453046" w14:textId="77777777" w:rsidR="000368AA" w:rsidRDefault="000368AA" w:rsidP="000368AA">
            <w:pPr>
              <w:pStyle w:val="TableParagraph"/>
              <w:spacing w:before="67"/>
              <w:ind w:left="91" w:right="88"/>
              <w:rPr>
                <w:b/>
                <w:sz w:val="19"/>
              </w:rPr>
            </w:pPr>
            <w:r>
              <w:rPr>
                <w:b/>
                <w:w w:val="105"/>
                <w:sz w:val="19"/>
              </w:rPr>
              <w:t>11</w:t>
            </w:r>
          </w:p>
        </w:tc>
        <w:tc>
          <w:tcPr>
            <w:tcW w:w="1440" w:type="dxa"/>
            <w:tcBorders>
              <w:bottom w:val="nil"/>
            </w:tcBorders>
          </w:tcPr>
          <w:p w14:paraId="4059E949" w14:textId="7FABF385" w:rsidR="000368AA" w:rsidRDefault="002204C8" w:rsidP="000368AA">
            <w:pPr>
              <w:pStyle w:val="TableParagraph"/>
              <w:spacing w:before="67"/>
              <w:jc w:val="left"/>
              <w:rPr>
                <w:sz w:val="19"/>
              </w:rPr>
            </w:pPr>
            <w:r>
              <w:rPr>
                <w:w w:val="105"/>
                <w:sz w:val="19"/>
              </w:rPr>
              <w:t>Mon 3/20</w:t>
            </w:r>
          </w:p>
        </w:tc>
        <w:tc>
          <w:tcPr>
            <w:tcW w:w="4637" w:type="dxa"/>
            <w:tcBorders>
              <w:bottom w:val="nil"/>
            </w:tcBorders>
          </w:tcPr>
          <w:p w14:paraId="54577919" w14:textId="0E2CAFD6" w:rsidR="000368AA" w:rsidRDefault="002204C8" w:rsidP="000368AA">
            <w:pPr>
              <w:pStyle w:val="TableParagraph"/>
              <w:spacing w:before="67"/>
              <w:jc w:val="left"/>
              <w:rPr>
                <w:sz w:val="19"/>
              </w:rPr>
            </w:pPr>
            <w:r>
              <w:rPr>
                <w:w w:val="105"/>
                <w:sz w:val="19"/>
              </w:rPr>
              <w:t>Indra Nooyi: Packaging and the Future</w:t>
            </w:r>
            <w:r w:rsidR="000368AA">
              <w:rPr>
                <w:w w:val="105"/>
                <w:sz w:val="19"/>
              </w:rPr>
              <w:t xml:space="preserve"> </w:t>
            </w:r>
          </w:p>
        </w:tc>
        <w:tc>
          <w:tcPr>
            <w:tcW w:w="2294" w:type="dxa"/>
            <w:tcBorders>
              <w:bottom w:val="nil"/>
            </w:tcBorders>
          </w:tcPr>
          <w:p w14:paraId="3ACD9D48" w14:textId="77777777" w:rsidR="000368AA" w:rsidRDefault="000368AA" w:rsidP="000368AA">
            <w:pPr>
              <w:pStyle w:val="TableParagraph"/>
              <w:spacing w:before="67"/>
              <w:ind w:left="100" w:right="96"/>
              <w:rPr>
                <w:b/>
                <w:sz w:val="19"/>
              </w:rPr>
            </w:pPr>
            <w:r>
              <w:rPr>
                <w:b/>
                <w:sz w:val="19"/>
              </w:rPr>
              <w:t>--</w:t>
            </w:r>
          </w:p>
        </w:tc>
      </w:tr>
      <w:tr w:rsidR="000368AA" w14:paraId="4F082470" w14:textId="77777777" w:rsidTr="000368AA">
        <w:trPr>
          <w:trHeight w:hRule="exact" w:val="326"/>
        </w:trPr>
        <w:tc>
          <w:tcPr>
            <w:tcW w:w="739" w:type="dxa"/>
            <w:tcBorders>
              <w:top w:val="nil"/>
            </w:tcBorders>
          </w:tcPr>
          <w:p w14:paraId="107702C3" w14:textId="77777777" w:rsidR="000368AA" w:rsidRDefault="000368AA" w:rsidP="000368AA"/>
        </w:tc>
        <w:tc>
          <w:tcPr>
            <w:tcW w:w="1440" w:type="dxa"/>
            <w:tcBorders>
              <w:top w:val="nil"/>
            </w:tcBorders>
          </w:tcPr>
          <w:p w14:paraId="40B19AED" w14:textId="1F1BAD37" w:rsidR="000368AA" w:rsidRDefault="002204C8" w:rsidP="000368AA">
            <w:pPr>
              <w:pStyle w:val="TableParagraph"/>
              <w:spacing w:before="29"/>
              <w:jc w:val="left"/>
              <w:rPr>
                <w:sz w:val="19"/>
              </w:rPr>
            </w:pPr>
            <w:r>
              <w:rPr>
                <w:w w:val="105"/>
                <w:sz w:val="19"/>
              </w:rPr>
              <w:t>Wed 3/22</w:t>
            </w:r>
          </w:p>
        </w:tc>
        <w:tc>
          <w:tcPr>
            <w:tcW w:w="4637" w:type="dxa"/>
            <w:tcBorders>
              <w:top w:val="nil"/>
            </w:tcBorders>
          </w:tcPr>
          <w:p w14:paraId="789156C1" w14:textId="2A5ACD36" w:rsidR="000368AA" w:rsidRDefault="002204C8" w:rsidP="000368AA">
            <w:pPr>
              <w:pStyle w:val="TableParagraph"/>
              <w:spacing w:before="29"/>
              <w:jc w:val="left"/>
              <w:rPr>
                <w:sz w:val="19"/>
              </w:rPr>
            </w:pPr>
            <w:r>
              <w:rPr>
                <w:w w:val="105"/>
                <w:sz w:val="19"/>
              </w:rPr>
              <w:t>The business case for SCR: Is it worth it?</w:t>
            </w:r>
          </w:p>
        </w:tc>
        <w:tc>
          <w:tcPr>
            <w:tcW w:w="2294" w:type="dxa"/>
            <w:tcBorders>
              <w:top w:val="nil"/>
            </w:tcBorders>
          </w:tcPr>
          <w:p w14:paraId="7ABA1016" w14:textId="6F83BFE9" w:rsidR="000368AA" w:rsidRDefault="002204C8" w:rsidP="000368AA">
            <w:pPr>
              <w:pStyle w:val="TableParagraph"/>
              <w:spacing w:before="29"/>
              <w:ind w:left="100" w:right="96"/>
              <w:rPr>
                <w:b/>
                <w:sz w:val="19"/>
              </w:rPr>
            </w:pPr>
            <w:r>
              <w:rPr>
                <w:b/>
                <w:w w:val="105"/>
                <w:sz w:val="19"/>
              </w:rPr>
              <w:t>--</w:t>
            </w:r>
          </w:p>
        </w:tc>
      </w:tr>
      <w:tr w:rsidR="000368AA" w14:paraId="2D1EF934" w14:textId="77777777" w:rsidTr="000368AA">
        <w:trPr>
          <w:trHeight w:hRule="exact" w:val="672"/>
        </w:trPr>
        <w:tc>
          <w:tcPr>
            <w:tcW w:w="739" w:type="dxa"/>
          </w:tcPr>
          <w:p w14:paraId="066AADB0" w14:textId="77777777" w:rsidR="000368AA" w:rsidRDefault="000368AA" w:rsidP="000368AA">
            <w:pPr>
              <w:pStyle w:val="TableParagraph"/>
              <w:ind w:left="91" w:right="88"/>
              <w:rPr>
                <w:b/>
                <w:sz w:val="19"/>
              </w:rPr>
            </w:pPr>
            <w:r>
              <w:rPr>
                <w:b/>
                <w:w w:val="105"/>
                <w:sz w:val="19"/>
              </w:rPr>
              <w:t>12</w:t>
            </w:r>
          </w:p>
        </w:tc>
        <w:tc>
          <w:tcPr>
            <w:tcW w:w="1440" w:type="dxa"/>
          </w:tcPr>
          <w:p w14:paraId="4595F9FA" w14:textId="477C75C7" w:rsidR="000368AA" w:rsidRDefault="002204C8" w:rsidP="002204C8">
            <w:pPr>
              <w:pStyle w:val="TableParagraph"/>
              <w:spacing w:line="321" w:lineRule="auto"/>
              <w:ind w:right="525"/>
              <w:jc w:val="left"/>
              <w:rPr>
                <w:sz w:val="19"/>
              </w:rPr>
            </w:pPr>
            <w:r>
              <w:rPr>
                <w:w w:val="105"/>
                <w:sz w:val="19"/>
              </w:rPr>
              <w:t>Mon 3/27</w:t>
            </w:r>
            <w:r w:rsidR="000368AA">
              <w:rPr>
                <w:w w:val="105"/>
                <w:sz w:val="19"/>
              </w:rPr>
              <w:t xml:space="preserve"> </w:t>
            </w:r>
            <w:r>
              <w:rPr>
                <w:w w:val="105"/>
                <w:sz w:val="19"/>
              </w:rPr>
              <w:t>Wed 3/29</w:t>
            </w:r>
          </w:p>
        </w:tc>
        <w:tc>
          <w:tcPr>
            <w:tcW w:w="4637" w:type="dxa"/>
          </w:tcPr>
          <w:p w14:paraId="25A3B8C6" w14:textId="3667FDFF" w:rsidR="000368AA" w:rsidRPr="00F41297" w:rsidRDefault="002204C8" w:rsidP="000368AA">
            <w:pPr>
              <w:pStyle w:val="TableParagraph"/>
              <w:jc w:val="left"/>
              <w:rPr>
                <w:w w:val="105"/>
                <w:sz w:val="19"/>
              </w:rPr>
            </w:pPr>
            <w:r>
              <w:rPr>
                <w:w w:val="105"/>
                <w:sz w:val="19"/>
              </w:rPr>
              <w:t>USC and sustainability: Keep fighting on!</w:t>
            </w:r>
          </w:p>
          <w:p w14:paraId="14F44C50" w14:textId="17C69815" w:rsidR="000368AA" w:rsidRDefault="002204C8" w:rsidP="000368AA">
            <w:pPr>
              <w:pStyle w:val="TableParagraph"/>
              <w:spacing w:before="74"/>
              <w:jc w:val="left"/>
              <w:rPr>
                <w:sz w:val="19"/>
              </w:rPr>
            </w:pPr>
            <w:r>
              <w:rPr>
                <w:w w:val="105"/>
                <w:sz w:val="19"/>
              </w:rPr>
              <w:t>Equity, diversity, and inclusion: How DEI affects ESG</w:t>
            </w:r>
          </w:p>
        </w:tc>
        <w:tc>
          <w:tcPr>
            <w:tcW w:w="2294" w:type="dxa"/>
          </w:tcPr>
          <w:p w14:paraId="7B205E5E" w14:textId="77777777" w:rsidR="000368AA" w:rsidRDefault="000368AA" w:rsidP="000368AA">
            <w:pPr>
              <w:pStyle w:val="TableParagraph"/>
              <w:ind w:left="100" w:right="95"/>
              <w:rPr>
                <w:b/>
                <w:sz w:val="19"/>
              </w:rPr>
            </w:pPr>
            <w:r>
              <w:rPr>
                <w:b/>
                <w:w w:val="105"/>
                <w:sz w:val="19"/>
              </w:rPr>
              <w:t>--</w:t>
            </w:r>
          </w:p>
          <w:p w14:paraId="23D13D07" w14:textId="77777777" w:rsidR="000368AA" w:rsidRDefault="000368AA" w:rsidP="000368AA">
            <w:pPr>
              <w:pStyle w:val="TableParagraph"/>
              <w:spacing w:before="74"/>
              <w:ind w:left="100" w:right="96"/>
              <w:rPr>
                <w:b/>
                <w:sz w:val="19"/>
              </w:rPr>
            </w:pPr>
            <w:r>
              <w:rPr>
                <w:b/>
                <w:w w:val="105"/>
                <w:sz w:val="19"/>
              </w:rPr>
              <w:t>--</w:t>
            </w:r>
          </w:p>
        </w:tc>
      </w:tr>
      <w:tr w:rsidR="000368AA" w14:paraId="12C7CE81" w14:textId="77777777" w:rsidTr="000368AA">
        <w:trPr>
          <w:trHeight w:hRule="exact" w:val="341"/>
        </w:trPr>
        <w:tc>
          <w:tcPr>
            <w:tcW w:w="739" w:type="dxa"/>
            <w:tcBorders>
              <w:bottom w:val="nil"/>
            </w:tcBorders>
          </w:tcPr>
          <w:p w14:paraId="184B1A8E" w14:textId="77777777" w:rsidR="000368AA" w:rsidRDefault="000368AA" w:rsidP="000368AA">
            <w:pPr>
              <w:pStyle w:val="TableParagraph"/>
              <w:ind w:left="91" w:right="88"/>
              <w:rPr>
                <w:b/>
                <w:sz w:val="19"/>
              </w:rPr>
            </w:pPr>
            <w:r>
              <w:rPr>
                <w:b/>
                <w:w w:val="105"/>
                <w:sz w:val="19"/>
              </w:rPr>
              <w:t>13</w:t>
            </w:r>
          </w:p>
        </w:tc>
        <w:tc>
          <w:tcPr>
            <w:tcW w:w="1440" w:type="dxa"/>
            <w:tcBorders>
              <w:bottom w:val="nil"/>
            </w:tcBorders>
          </w:tcPr>
          <w:p w14:paraId="14468B30" w14:textId="183B9FE6" w:rsidR="000368AA" w:rsidRDefault="002204C8" w:rsidP="000368AA">
            <w:pPr>
              <w:pStyle w:val="TableParagraph"/>
              <w:jc w:val="left"/>
              <w:rPr>
                <w:sz w:val="19"/>
              </w:rPr>
            </w:pPr>
            <w:r>
              <w:rPr>
                <w:w w:val="105"/>
                <w:sz w:val="19"/>
              </w:rPr>
              <w:t>Mon 4/3</w:t>
            </w:r>
          </w:p>
        </w:tc>
        <w:tc>
          <w:tcPr>
            <w:tcW w:w="4637" w:type="dxa"/>
            <w:tcBorders>
              <w:bottom w:val="nil"/>
            </w:tcBorders>
          </w:tcPr>
          <w:p w14:paraId="71565C7E" w14:textId="4AE3EA5D" w:rsidR="000368AA" w:rsidRDefault="002204C8" w:rsidP="000368AA">
            <w:pPr>
              <w:pStyle w:val="TableParagraph"/>
              <w:jc w:val="left"/>
              <w:rPr>
                <w:sz w:val="19"/>
              </w:rPr>
            </w:pPr>
            <w:r>
              <w:rPr>
                <w:w w:val="105"/>
                <w:sz w:val="19"/>
              </w:rPr>
              <w:t>Sustainable building: Where we live, where we play</w:t>
            </w:r>
          </w:p>
        </w:tc>
        <w:tc>
          <w:tcPr>
            <w:tcW w:w="2294" w:type="dxa"/>
            <w:tcBorders>
              <w:bottom w:val="nil"/>
            </w:tcBorders>
          </w:tcPr>
          <w:p w14:paraId="1927467C" w14:textId="77777777" w:rsidR="000368AA" w:rsidRDefault="000368AA" w:rsidP="000368AA">
            <w:pPr>
              <w:pStyle w:val="TableParagraph"/>
              <w:ind w:left="100" w:right="96"/>
              <w:rPr>
                <w:b/>
                <w:sz w:val="19"/>
              </w:rPr>
            </w:pPr>
            <w:r>
              <w:rPr>
                <w:b/>
                <w:w w:val="105"/>
                <w:sz w:val="19"/>
              </w:rPr>
              <w:t>--</w:t>
            </w:r>
          </w:p>
        </w:tc>
      </w:tr>
      <w:tr w:rsidR="000368AA" w14:paraId="7F31F91E" w14:textId="77777777" w:rsidTr="000368AA">
        <w:trPr>
          <w:trHeight w:hRule="exact" w:val="326"/>
        </w:trPr>
        <w:tc>
          <w:tcPr>
            <w:tcW w:w="739" w:type="dxa"/>
            <w:tcBorders>
              <w:top w:val="nil"/>
            </w:tcBorders>
          </w:tcPr>
          <w:p w14:paraId="1649DAF8" w14:textId="77777777" w:rsidR="000368AA" w:rsidRDefault="000368AA" w:rsidP="000368AA"/>
        </w:tc>
        <w:tc>
          <w:tcPr>
            <w:tcW w:w="1440" w:type="dxa"/>
            <w:tcBorders>
              <w:top w:val="nil"/>
            </w:tcBorders>
          </w:tcPr>
          <w:p w14:paraId="2A622719" w14:textId="557F191D" w:rsidR="000368AA" w:rsidRDefault="002204C8" w:rsidP="000368AA">
            <w:pPr>
              <w:pStyle w:val="TableParagraph"/>
              <w:spacing w:before="29"/>
              <w:jc w:val="left"/>
              <w:rPr>
                <w:sz w:val="19"/>
              </w:rPr>
            </w:pPr>
            <w:r>
              <w:rPr>
                <w:w w:val="105"/>
                <w:sz w:val="19"/>
              </w:rPr>
              <w:t>Wed 4/5</w:t>
            </w:r>
          </w:p>
        </w:tc>
        <w:tc>
          <w:tcPr>
            <w:tcW w:w="4637" w:type="dxa"/>
            <w:tcBorders>
              <w:top w:val="nil"/>
            </w:tcBorders>
          </w:tcPr>
          <w:p w14:paraId="1282BD1B" w14:textId="1EC7AB69" w:rsidR="000368AA" w:rsidRDefault="002204C8" w:rsidP="000368AA">
            <w:pPr>
              <w:pStyle w:val="TableParagraph"/>
              <w:spacing w:before="29"/>
              <w:jc w:val="left"/>
              <w:rPr>
                <w:sz w:val="19"/>
              </w:rPr>
            </w:pPr>
            <w:r>
              <w:rPr>
                <w:w w:val="105"/>
                <w:sz w:val="19"/>
              </w:rPr>
              <w:t>Energy and sustainability: Wait, really?</w:t>
            </w:r>
          </w:p>
        </w:tc>
        <w:tc>
          <w:tcPr>
            <w:tcW w:w="2294" w:type="dxa"/>
            <w:tcBorders>
              <w:top w:val="nil"/>
            </w:tcBorders>
          </w:tcPr>
          <w:p w14:paraId="3C9D722D" w14:textId="28670825" w:rsidR="000368AA" w:rsidRDefault="002204C8" w:rsidP="000368AA">
            <w:pPr>
              <w:pStyle w:val="TableParagraph"/>
              <w:spacing w:before="29"/>
              <w:ind w:left="100" w:right="96"/>
              <w:rPr>
                <w:b/>
                <w:sz w:val="19"/>
              </w:rPr>
            </w:pPr>
            <w:r>
              <w:rPr>
                <w:b/>
                <w:w w:val="105"/>
                <w:sz w:val="19"/>
              </w:rPr>
              <w:t>--</w:t>
            </w:r>
          </w:p>
        </w:tc>
      </w:tr>
      <w:tr w:rsidR="000368AA" w14:paraId="4DB4B28E" w14:textId="77777777" w:rsidTr="000368AA">
        <w:trPr>
          <w:trHeight w:hRule="exact" w:val="672"/>
        </w:trPr>
        <w:tc>
          <w:tcPr>
            <w:tcW w:w="739" w:type="dxa"/>
          </w:tcPr>
          <w:p w14:paraId="3B2EECC2" w14:textId="77777777" w:rsidR="000368AA" w:rsidRDefault="000368AA" w:rsidP="000368AA">
            <w:pPr>
              <w:pStyle w:val="TableParagraph"/>
              <w:ind w:left="91" w:right="88"/>
              <w:rPr>
                <w:b/>
                <w:sz w:val="19"/>
              </w:rPr>
            </w:pPr>
            <w:r>
              <w:rPr>
                <w:b/>
                <w:w w:val="105"/>
                <w:sz w:val="19"/>
              </w:rPr>
              <w:t>14</w:t>
            </w:r>
          </w:p>
        </w:tc>
        <w:tc>
          <w:tcPr>
            <w:tcW w:w="1440" w:type="dxa"/>
          </w:tcPr>
          <w:p w14:paraId="123DA7DE" w14:textId="41BE2BCF" w:rsidR="000368AA" w:rsidRDefault="002204C8" w:rsidP="000368AA">
            <w:pPr>
              <w:pStyle w:val="TableParagraph"/>
              <w:spacing w:line="321" w:lineRule="auto"/>
              <w:ind w:right="426"/>
              <w:jc w:val="left"/>
              <w:rPr>
                <w:sz w:val="19"/>
              </w:rPr>
            </w:pPr>
            <w:r>
              <w:rPr>
                <w:w w:val="105"/>
                <w:sz w:val="19"/>
              </w:rPr>
              <w:t>Mon 4/10 Wed 4/12</w:t>
            </w:r>
          </w:p>
        </w:tc>
        <w:tc>
          <w:tcPr>
            <w:tcW w:w="4637" w:type="dxa"/>
          </w:tcPr>
          <w:p w14:paraId="625DBDDF" w14:textId="124167DF" w:rsidR="000368AA" w:rsidRDefault="002204C8" w:rsidP="000368AA">
            <w:pPr>
              <w:pStyle w:val="TableParagraph"/>
              <w:jc w:val="left"/>
              <w:rPr>
                <w:sz w:val="19"/>
              </w:rPr>
            </w:pPr>
            <w:r>
              <w:rPr>
                <w:w w:val="105"/>
                <w:sz w:val="19"/>
              </w:rPr>
              <w:t>Clothing and sustainable leadership</w:t>
            </w:r>
          </w:p>
          <w:p w14:paraId="414A0621" w14:textId="0D8DC7F1" w:rsidR="000368AA" w:rsidRDefault="002204C8" w:rsidP="000368AA">
            <w:pPr>
              <w:pStyle w:val="TableParagraph"/>
              <w:spacing w:before="74"/>
              <w:jc w:val="left"/>
              <w:rPr>
                <w:sz w:val="19"/>
              </w:rPr>
            </w:pPr>
            <w:r>
              <w:rPr>
                <w:w w:val="105"/>
                <w:sz w:val="19"/>
              </w:rPr>
              <w:t>Clothing and sustainable leadership, cont.</w:t>
            </w:r>
          </w:p>
        </w:tc>
        <w:tc>
          <w:tcPr>
            <w:tcW w:w="2294" w:type="dxa"/>
          </w:tcPr>
          <w:p w14:paraId="4FD9EBF7" w14:textId="77777777" w:rsidR="000368AA" w:rsidRDefault="000368AA" w:rsidP="000368AA">
            <w:pPr>
              <w:pStyle w:val="TableParagraph"/>
              <w:spacing w:line="321" w:lineRule="auto"/>
              <w:ind w:left="1012" w:right="1005" w:hanging="1"/>
              <w:rPr>
                <w:b/>
                <w:w w:val="105"/>
                <w:sz w:val="19"/>
              </w:rPr>
            </w:pPr>
            <w:r>
              <w:rPr>
                <w:b/>
                <w:w w:val="105"/>
                <w:sz w:val="19"/>
              </w:rPr>
              <w:t xml:space="preserve">-- </w:t>
            </w:r>
          </w:p>
          <w:p w14:paraId="763E439C" w14:textId="77777777" w:rsidR="000368AA" w:rsidRDefault="000368AA" w:rsidP="000368AA">
            <w:pPr>
              <w:pStyle w:val="TableParagraph"/>
              <w:spacing w:line="321" w:lineRule="auto"/>
              <w:ind w:left="1012" w:right="1005" w:hanging="1"/>
              <w:rPr>
                <w:b/>
                <w:sz w:val="19"/>
              </w:rPr>
            </w:pPr>
            <w:r>
              <w:rPr>
                <w:b/>
                <w:w w:val="105"/>
                <w:sz w:val="19"/>
              </w:rPr>
              <w:t>--</w:t>
            </w:r>
          </w:p>
        </w:tc>
      </w:tr>
      <w:tr w:rsidR="000368AA" w14:paraId="12F3ACBB" w14:textId="77777777" w:rsidTr="000368AA">
        <w:trPr>
          <w:trHeight w:hRule="exact" w:val="667"/>
        </w:trPr>
        <w:tc>
          <w:tcPr>
            <w:tcW w:w="739" w:type="dxa"/>
          </w:tcPr>
          <w:p w14:paraId="2832C73B" w14:textId="77777777" w:rsidR="000368AA" w:rsidRDefault="000368AA" w:rsidP="000368AA">
            <w:pPr>
              <w:pStyle w:val="TableParagraph"/>
              <w:ind w:left="91" w:right="88"/>
              <w:rPr>
                <w:b/>
                <w:sz w:val="19"/>
              </w:rPr>
            </w:pPr>
            <w:r>
              <w:rPr>
                <w:b/>
                <w:w w:val="105"/>
                <w:sz w:val="19"/>
              </w:rPr>
              <w:t>15</w:t>
            </w:r>
          </w:p>
        </w:tc>
        <w:tc>
          <w:tcPr>
            <w:tcW w:w="1440" w:type="dxa"/>
          </w:tcPr>
          <w:p w14:paraId="3F11ED83" w14:textId="5496FA34" w:rsidR="000368AA" w:rsidRDefault="002204C8" w:rsidP="000368AA">
            <w:pPr>
              <w:pStyle w:val="TableParagraph"/>
              <w:spacing w:line="321" w:lineRule="auto"/>
              <w:ind w:right="426"/>
              <w:jc w:val="left"/>
              <w:rPr>
                <w:w w:val="105"/>
                <w:sz w:val="19"/>
              </w:rPr>
            </w:pPr>
            <w:r>
              <w:rPr>
                <w:w w:val="105"/>
                <w:sz w:val="19"/>
              </w:rPr>
              <w:t>Mon 4/17</w:t>
            </w:r>
          </w:p>
          <w:p w14:paraId="2DD19495" w14:textId="31798317" w:rsidR="000368AA" w:rsidRDefault="002204C8" w:rsidP="000368AA">
            <w:pPr>
              <w:pStyle w:val="TableParagraph"/>
              <w:spacing w:line="321" w:lineRule="auto"/>
              <w:ind w:right="426"/>
              <w:jc w:val="left"/>
              <w:rPr>
                <w:sz w:val="19"/>
              </w:rPr>
            </w:pPr>
            <w:r>
              <w:rPr>
                <w:w w:val="105"/>
                <w:sz w:val="19"/>
              </w:rPr>
              <w:t>Wed 4/19</w:t>
            </w:r>
          </w:p>
        </w:tc>
        <w:tc>
          <w:tcPr>
            <w:tcW w:w="4637" w:type="dxa"/>
          </w:tcPr>
          <w:p w14:paraId="5C3DD15F" w14:textId="023E7408" w:rsidR="000368AA" w:rsidRDefault="002204C8" w:rsidP="002204C8">
            <w:pPr>
              <w:pStyle w:val="TableParagraph"/>
              <w:spacing w:line="321" w:lineRule="auto"/>
              <w:ind w:right="450"/>
              <w:jc w:val="left"/>
              <w:rPr>
                <w:w w:val="105"/>
                <w:sz w:val="16"/>
                <w:szCs w:val="16"/>
              </w:rPr>
            </w:pPr>
            <w:r w:rsidRPr="002204C8">
              <w:rPr>
                <w:w w:val="105"/>
                <w:sz w:val="16"/>
                <w:szCs w:val="16"/>
              </w:rPr>
              <w:t xml:space="preserve">Global supply chain </w:t>
            </w:r>
            <w:r>
              <w:rPr>
                <w:w w:val="105"/>
                <w:sz w:val="16"/>
                <w:szCs w:val="16"/>
              </w:rPr>
              <w:t xml:space="preserve">and sustainability: is net-zero </w:t>
            </w:r>
            <w:r w:rsidRPr="002204C8">
              <w:rPr>
                <w:w w:val="105"/>
                <w:sz w:val="16"/>
                <w:szCs w:val="16"/>
              </w:rPr>
              <w:t>real?</w:t>
            </w:r>
          </w:p>
          <w:p w14:paraId="30F616F9" w14:textId="14B3E35C" w:rsidR="002204C8" w:rsidRPr="002204C8" w:rsidRDefault="002204C8" w:rsidP="002204C8">
            <w:pPr>
              <w:pStyle w:val="TableParagraph"/>
              <w:spacing w:line="321" w:lineRule="auto"/>
              <w:jc w:val="left"/>
              <w:rPr>
                <w:w w:val="105"/>
                <w:sz w:val="16"/>
                <w:szCs w:val="16"/>
              </w:rPr>
            </w:pPr>
            <w:r>
              <w:rPr>
                <w:w w:val="105"/>
                <w:sz w:val="16"/>
                <w:szCs w:val="16"/>
              </w:rPr>
              <w:t>Amazon and net-zero: Wait, what about my same-day toothpaste?</w:t>
            </w:r>
          </w:p>
          <w:p w14:paraId="4A962106" w14:textId="47AC605E" w:rsidR="000368AA" w:rsidRDefault="000368AA" w:rsidP="000368AA">
            <w:pPr>
              <w:pStyle w:val="TableParagraph"/>
              <w:spacing w:line="321" w:lineRule="auto"/>
              <w:ind w:right="786"/>
              <w:jc w:val="left"/>
              <w:rPr>
                <w:sz w:val="19"/>
              </w:rPr>
            </w:pPr>
          </w:p>
        </w:tc>
        <w:tc>
          <w:tcPr>
            <w:tcW w:w="2294" w:type="dxa"/>
          </w:tcPr>
          <w:p w14:paraId="7C7DB227" w14:textId="0C0DB828" w:rsidR="000368AA" w:rsidRPr="00B94E69" w:rsidRDefault="002204C8" w:rsidP="000368AA">
            <w:pPr>
              <w:pStyle w:val="TableParagraph"/>
              <w:ind w:left="100" w:right="96"/>
              <w:rPr>
                <w:sz w:val="19"/>
              </w:rPr>
            </w:pPr>
            <w:r>
              <w:rPr>
                <w:w w:val="105"/>
                <w:sz w:val="19"/>
              </w:rPr>
              <w:t>--</w:t>
            </w:r>
          </w:p>
          <w:p w14:paraId="7D286D3D" w14:textId="25936970" w:rsidR="000368AA" w:rsidRPr="00FE2E1B" w:rsidRDefault="00FE2E1B" w:rsidP="000368AA">
            <w:pPr>
              <w:pStyle w:val="TableParagraph"/>
              <w:spacing w:before="74"/>
              <w:ind w:left="99" w:right="97"/>
              <w:rPr>
                <w:b/>
                <w:sz w:val="19"/>
              </w:rPr>
            </w:pPr>
            <w:r w:rsidRPr="00FE2E1B">
              <w:rPr>
                <w:b/>
                <w:w w:val="105"/>
                <w:sz w:val="19"/>
              </w:rPr>
              <w:t>A4</w:t>
            </w:r>
          </w:p>
        </w:tc>
      </w:tr>
      <w:tr w:rsidR="002204C8" w14:paraId="783B623D" w14:textId="77777777" w:rsidTr="000368AA">
        <w:trPr>
          <w:trHeight w:hRule="exact" w:val="341"/>
        </w:trPr>
        <w:tc>
          <w:tcPr>
            <w:tcW w:w="739" w:type="dxa"/>
            <w:tcBorders>
              <w:bottom w:val="nil"/>
            </w:tcBorders>
          </w:tcPr>
          <w:p w14:paraId="2936473E" w14:textId="7B3A6E2B" w:rsidR="002204C8" w:rsidRDefault="002204C8" w:rsidP="002204C8">
            <w:pPr>
              <w:pStyle w:val="TableParagraph"/>
              <w:ind w:left="91" w:right="88"/>
              <w:rPr>
                <w:b/>
                <w:sz w:val="19"/>
              </w:rPr>
            </w:pPr>
            <w:r>
              <w:rPr>
                <w:b/>
                <w:w w:val="105"/>
                <w:sz w:val="19"/>
              </w:rPr>
              <w:t>16</w:t>
            </w:r>
          </w:p>
        </w:tc>
        <w:tc>
          <w:tcPr>
            <w:tcW w:w="1440" w:type="dxa"/>
            <w:tcBorders>
              <w:bottom w:val="nil"/>
            </w:tcBorders>
          </w:tcPr>
          <w:p w14:paraId="2257F00A" w14:textId="032C61A0" w:rsidR="002204C8" w:rsidRDefault="002204C8" w:rsidP="002204C8">
            <w:pPr>
              <w:pStyle w:val="TableParagraph"/>
              <w:jc w:val="left"/>
              <w:rPr>
                <w:sz w:val="19"/>
              </w:rPr>
            </w:pPr>
            <w:r>
              <w:rPr>
                <w:w w:val="105"/>
                <w:sz w:val="19"/>
              </w:rPr>
              <w:t>Mon 4/22</w:t>
            </w:r>
          </w:p>
        </w:tc>
        <w:tc>
          <w:tcPr>
            <w:tcW w:w="4637" w:type="dxa"/>
            <w:tcBorders>
              <w:bottom w:val="nil"/>
            </w:tcBorders>
          </w:tcPr>
          <w:p w14:paraId="22A0734C" w14:textId="6D5BD63C" w:rsidR="002204C8" w:rsidRPr="002204C8" w:rsidRDefault="002204C8" w:rsidP="002204C8">
            <w:pPr>
              <w:pStyle w:val="TableParagraph"/>
              <w:jc w:val="left"/>
              <w:rPr>
                <w:sz w:val="16"/>
                <w:szCs w:val="16"/>
              </w:rPr>
            </w:pPr>
            <w:r w:rsidRPr="002204C8">
              <w:rPr>
                <w:w w:val="105"/>
                <w:sz w:val="16"/>
                <w:szCs w:val="16"/>
              </w:rPr>
              <w:t>Water, food and sustainability: Why don’t we have enough?</w:t>
            </w:r>
          </w:p>
        </w:tc>
        <w:tc>
          <w:tcPr>
            <w:tcW w:w="2294" w:type="dxa"/>
            <w:tcBorders>
              <w:bottom w:val="nil"/>
            </w:tcBorders>
          </w:tcPr>
          <w:p w14:paraId="0073DEEA" w14:textId="27DF56E2" w:rsidR="002204C8" w:rsidRDefault="00FE2E1B" w:rsidP="002204C8">
            <w:pPr>
              <w:pStyle w:val="TableParagraph"/>
              <w:spacing w:before="29"/>
              <w:ind w:left="100" w:right="97"/>
              <w:rPr>
                <w:sz w:val="19"/>
              </w:rPr>
            </w:pPr>
            <w:r>
              <w:rPr>
                <w:w w:val="105"/>
                <w:sz w:val="19"/>
              </w:rPr>
              <w:t>--</w:t>
            </w:r>
          </w:p>
        </w:tc>
      </w:tr>
      <w:tr w:rsidR="002204C8" w14:paraId="0AD01953" w14:textId="77777777" w:rsidTr="000368AA">
        <w:trPr>
          <w:trHeight w:hRule="exact" w:val="293"/>
        </w:trPr>
        <w:tc>
          <w:tcPr>
            <w:tcW w:w="739" w:type="dxa"/>
            <w:tcBorders>
              <w:top w:val="nil"/>
              <w:bottom w:val="nil"/>
            </w:tcBorders>
          </w:tcPr>
          <w:p w14:paraId="1934B6F3" w14:textId="757F6162" w:rsidR="002204C8" w:rsidRDefault="002204C8" w:rsidP="002204C8"/>
        </w:tc>
        <w:tc>
          <w:tcPr>
            <w:tcW w:w="1440" w:type="dxa"/>
            <w:tcBorders>
              <w:top w:val="nil"/>
              <w:bottom w:val="nil"/>
            </w:tcBorders>
          </w:tcPr>
          <w:p w14:paraId="165B3FCD" w14:textId="75D2B92E" w:rsidR="002204C8" w:rsidRDefault="002204C8" w:rsidP="002204C8">
            <w:pPr>
              <w:pStyle w:val="TableParagraph"/>
              <w:spacing w:before="29"/>
              <w:jc w:val="left"/>
              <w:rPr>
                <w:sz w:val="19"/>
              </w:rPr>
            </w:pPr>
            <w:r>
              <w:rPr>
                <w:sz w:val="19"/>
              </w:rPr>
              <w:t>Wed 4/24</w:t>
            </w:r>
          </w:p>
        </w:tc>
        <w:tc>
          <w:tcPr>
            <w:tcW w:w="4637" w:type="dxa"/>
            <w:tcBorders>
              <w:top w:val="nil"/>
              <w:bottom w:val="nil"/>
            </w:tcBorders>
          </w:tcPr>
          <w:p w14:paraId="45AB65CD" w14:textId="10A05429" w:rsidR="002204C8" w:rsidRPr="002204C8" w:rsidRDefault="00FE2E1B" w:rsidP="002204C8">
            <w:pPr>
              <w:pStyle w:val="TableParagraph"/>
              <w:spacing w:before="29"/>
              <w:jc w:val="left"/>
              <w:rPr>
                <w:sz w:val="16"/>
                <w:szCs w:val="16"/>
              </w:rPr>
            </w:pPr>
            <w:r>
              <w:rPr>
                <w:sz w:val="16"/>
                <w:szCs w:val="16"/>
              </w:rPr>
              <w:t>Leading towards a sustainable future</w:t>
            </w:r>
          </w:p>
        </w:tc>
        <w:tc>
          <w:tcPr>
            <w:tcW w:w="2294" w:type="dxa"/>
            <w:tcBorders>
              <w:top w:val="nil"/>
              <w:bottom w:val="nil"/>
            </w:tcBorders>
          </w:tcPr>
          <w:p w14:paraId="5B6D4A81" w14:textId="4F1C5E0A" w:rsidR="002204C8" w:rsidRDefault="00FE2E1B" w:rsidP="002204C8">
            <w:pPr>
              <w:pStyle w:val="TableParagraph"/>
              <w:spacing w:before="0" w:line="216" w:lineRule="exact"/>
              <w:ind w:left="98" w:right="97"/>
              <w:rPr>
                <w:sz w:val="19"/>
              </w:rPr>
            </w:pPr>
            <w:r>
              <w:rPr>
                <w:w w:val="105"/>
                <w:sz w:val="19"/>
              </w:rPr>
              <w:t>--</w:t>
            </w:r>
          </w:p>
        </w:tc>
      </w:tr>
      <w:tr w:rsidR="002204C8" w14:paraId="408A89C2" w14:textId="77777777" w:rsidTr="000368AA">
        <w:trPr>
          <w:trHeight w:hRule="exact" w:val="68"/>
        </w:trPr>
        <w:tc>
          <w:tcPr>
            <w:tcW w:w="739" w:type="dxa"/>
            <w:tcBorders>
              <w:top w:val="nil"/>
              <w:bottom w:val="nil"/>
            </w:tcBorders>
          </w:tcPr>
          <w:p w14:paraId="6C682C30" w14:textId="77777777" w:rsidR="002204C8" w:rsidRDefault="002204C8" w:rsidP="002204C8"/>
        </w:tc>
        <w:tc>
          <w:tcPr>
            <w:tcW w:w="1440" w:type="dxa"/>
            <w:tcBorders>
              <w:top w:val="nil"/>
              <w:bottom w:val="nil"/>
            </w:tcBorders>
          </w:tcPr>
          <w:p w14:paraId="73741FA0" w14:textId="77777777" w:rsidR="002204C8" w:rsidRDefault="002204C8" w:rsidP="002204C8"/>
        </w:tc>
        <w:tc>
          <w:tcPr>
            <w:tcW w:w="4637" w:type="dxa"/>
            <w:tcBorders>
              <w:top w:val="nil"/>
              <w:bottom w:val="nil"/>
            </w:tcBorders>
          </w:tcPr>
          <w:p w14:paraId="48EE366F" w14:textId="77777777" w:rsidR="002204C8" w:rsidRDefault="002204C8" w:rsidP="002204C8"/>
        </w:tc>
        <w:tc>
          <w:tcPr>
            <w:tcW w:w="2294" w:type="dxa"/>
            <w:tcBorders>
              <w:top w:val="nil"/>
              <w:bottom w:val="nil"/>
            </w:tcBorders>
          </w:tcPr>
          <w:p w14:paraId="75AB1D28" w14:textId="77777777" w:rsidR="002204C8" w:rsidRDefault="002204C8" w:rsidP="002204C8">
            <w:pPr>
              <w:pStyle w:val="TableParagraph"/>
              <w:spacing w:before="29"/>
              <w:ind w:left="100" w:right="97"/>
              <w:rPr>
                <w:sz w:val="19"/>
              </w:rPr>
            </w:pPr>
          </w:p>
        </w:tc>
      </w:tr>
      <w:tr w:rsidR="002204C8" w14:paraId="071C6B44" w14:textId="77777777" w:rsidTr="000368AA">
        <w:trPr>
          <w:trHeight w:hRule="exact" w:val="81"/>
        </w:trPr>
        <w:tc>
          <w:tcPr>
            <w:tcW w:w="739" w:type="dxa"/>
            <w:tcBorders>
              <w:top w:val="nil"/>
            </w:tcBorders>
          </w:tcPr>
          <w:p w14:paraId="1DD3A5A1" w14:textId="77777777" w:rsidR="002204C8" w:rsidRDefault="002204C8" w:rsidP="002204C8"/>
        </w:tc>
        <w:tc>
          <w:tcPr>
            <w:tcW w:w="1440" w:type="dxa"/>
            <w:tcBorders>
              <w:top w:val="nil"/>
            </w:tcBorders>
          </w:tcPr>
          <w:p w14:paraId="5B85D645" w14:textId="77777777" w:rsidR="002204C8" w:rsidRDefault="002204C8" w:rsidP="002204C8"/>
        </w:tc>
        <w:tc>
          <w:tcPr>
            <w:tcW w:w="4637" w:type="dxa"/>
            <w:tcBorders>
              <w:top w:val="nil"/>
            </w:tcBorders>
          </w:tcPr>
          <w:p w14:paraId="387A0B87" w14:textId="77777777" w:rsidR="002204C8" w:rsidRDefault="002204C8" w:rsidP="002204C8"/>
        </w:tc>
        <w:tc>
          <w:tcPr>
            <w:tcW w:w="2294" w:type="dxa"/>
            <w:tcBorders>
              <w:top w:val="nil"/>
            </w:tcBorders>
          </w:tcPr>
          <w:p w14:paraId="3D191A8D" w14:textId="77777777" w:rsidR="002204C8" w:rsidRDefault="002204C8" w:rsidP="002204C8">
            <w:pPr>
              <w:pStyle w:val="TableParagraph"/>
              <w:spacing w:before="0" w:line="216" w:lineRule="exact"/>
              <w:ind w:left="98" w:right="97"/>
              <w:rPr>
                <w:sz w:val="19"/>
              </w:rPr>
            </w:pPr>
          </w:p>
        </w:tc>
      </w:tr>
    </w:tbl>
    <w:p w14:paraId="3985D2B4" w14:textId="77777777" w:rsidR="00C35E66" w:rsidRDefault="00C35E66" w:rsidP="00C35E66">
      <w:pPr>
        <w:jc w:val="center"/>
        <w:outlineLvl w:val="0"/>
        <w:rPr>
          <w:b/>
          <w:sz w:val="22"/>
          <w:szCs w:val="22"/>
        </w:rPr>
      </w:pPr>
    </w:p>
    <w:p w14:paraId="25B9A590" w14:textId="55652895" w:rsidR="00C35E66" w:rsidRDefault="00C35E66">
      <w:pPr>
        <w:rPr>
          <w:b/>
          <w:sz w:val="22"/>
          <w:szCs w:val="22"/>
          <w:u w:val="single"/>
        </w:rPr>
      </w:pPr>
    </w:p>
    <w:p w14:paraId="24D2BED0" w14:textId="04BCAB6D" w:rsidR="004F581D" w:rsidRDefault="004F581D">
      <w:pPr>
        <w:rPr>
          <w:b/>
          <w:sz w:val="22"/>
          <w:szCs w:val="22"/>
          <w:u w:val="single"/>
        </w:rPr>
      </w:pPr>
    </w:p>
    <w:p w14:paraId="55091DA8" w14:textId="77777777" w:rsidR="004F581D" w:rsidRDefault="004F581D">
      <w:pPr>
        <w:rPr>
          <w:b/>
          <w:sz w:val="22"/>
          <w:szCs w:val="22"/>
          <w:u w:val="single"/>
        </w:rPr>
      </w:pPr>
    </w:p>
    <w:p w14:paraId="19EC0C49" w14:textId="77777777" w:rsidR="00EF66C8" w:rsidRDefault="00EF66C8" w:rsidP="00EF66C8">
      <w:pPr>
        <w:spacing w:line="259" w:lineRule="auto"/>
        <w:ind w:left="719"/>
        <w:jc w:val="center"/>
      </w:pPr>
      <w:r>
        <w:rPr>
          <w:b/>
          <w:u w:val="single" w:color="000000"/>
        </w:rPr>
        <w:lastRenderedPageBreak/>
        <w:t>DETAILED SESSION INFORMATION</w:t>
      </w:r>
      <w:r>
        <w:rPr>
          <w:b/>
        </w:rPr>
        <w:t xml:space="preserve"> </w:t>
      </w:r>
    </w:p>
    <w:p w14:paraId="013CF8C5" w14:textId="04905946" w:rsidR="00EF66C8" w:rsidRDefault="00EF66C8">
      <w:pPr>
        <w:rPr>
          <w:b/>
          <w:sz w:val="22"/>
          <w:szCs w:val="22"/>
          <w:u w:val="single"/>
        </w:rPr>
      </w:pPr>
    </w:p>
    <w:p w14:paraId="18DCD9D1" w14:textId="1AA87343" w:rsidR="00EF66C8" w:rsidRDefault="00BF3B2D" w:rsidP="00EF66C8">
      <w:pPr>
        <w:spacing w:line="259" w:lineRule="auto"/>
        <w:ind w:left="715"/>
      </w:pPr>
      <w:r>
        <w:rPr>
          <w:b/>
          <w:u w:val="single" w:color="000000"/>
        </w:rPr>
        <w:t>MON, Jan 9</w:t>
      </w:r>
      <w:r w:rsidR="00EF66C8">
        <w:rPr>
          <w:b/>
          <w:u w:val="single" w:color="000000"/>
        </w:rPr>
        <w:t>:</w:t>
      </w:r>
      <w:r w:rsidR="00EF66C8">
        <w:rPr>
          <w:b/>
        </w:rPr>
        <w:t xml:space="preserve">  </w:t>
      </w:r>
    </w:p>
    <w:p w14:paraId="6B9CE9FC" w14:textId="77777777" w:rsidR="00EF66C8" w:rsidRDefault="00EF66C8" w:rsidP="00EF66C8">
      <w:pPr>
        <w:spacing w:line="259" w:lineRule="auto"/>
        <w:ind w:left="720"/>
      </w:pPr>
      <w:r>
        <w:rPr>
          <w:b/>
        </w:rPr>
        <w:t xml:space="preserve"> </w:t>
      </w:r>
    </w:p>
    <w:p w14:paraId="7DC95830" w14:textId="76E71CCE" w:rsidR="00EF66C8" w:rsidRPr="00EF66C8" w:rsidRDefault="00EF66C8" w:rsidP="00EF66C8">
      <w:pPr>
        <w:pStyle w:val="Heading2"/>
        <w:ind w:left="1075" w:right="3"/>
        <w:rPr>
          <w:b/>
        </w:rPr>
      </w:pPr>
      <w:r>
        <w:rPr>
          <w:b/>
        </w:rPr>
        <w:t>First Things First:  How Bad is it?</w:t>
      </w:r>
    </w:p>
    <w:p w14:paraId="30491C27" w14:textId="77777777" w:rsidR="00EF66C8" w:rsidRDefault="00EF66C8" w:rsidP="00EF66C8">
      <w:pPr>
        <w:spacing w:line="259" w:lineRule="auto"/>
        <w:ind w:left="720"/>
      </w:pPr>
      <w:r>
        <w:rPr>
          <w:b/>
        </w:rPr>
        <w:t xml:space="preserve"> </w:t>
      </w:r>
    </w:p>
    <w:p w14:paraId="7FC9E19A" w14:textId="77777777" w:rsidR="00EF66C8" w:rsidRDefault="00EF66C8" w:rsidP="00EF66C8">
      <w:pPr>
        <w:spacing w:after="20" w:line="259" w:lineRule="auto"/>
        <w:ind w:left="1075"/>
      </w:pPr>
      <w:r>
        <w:rPr>
          <w:u w:val="single" w:color="000000"/>
        </w:rPr>
        <w:t>Assigned readings</w:t>
      </w:r>
      <w:r>
        <w:t xml:space="preserve">: </w:t>
      </w:r>
    </w:p>
    <w:p w14:paraId="7EE0BE30" w14:textId="77777777" w:rsidR="00EF66C8" w:rsidRDefault="00EF66C8" w:rsidP="00ED1927">
      <w:pPr>
        <w:numPr>
          <w:ilvl w:val="0"/>
          <w:numId w:val="16"/>
        </w:numPr>
        <w:spacing w:after="4" w:line="250" w:lineRule="auto"/>
        <w:ind w:hanging="360"/>
      </w:pPr>
      <w:r>
        <w:t xml:space="preserve">Course syllabus </w:t>
      </w:r>
    </w:p>
    <w:p w14:paraId="0EED3159" w14:textId="77777777" w:rsidR="00EF66C8" w:rsidRDefault="00EF66C8" w:rsidP="00EF66C8">
      <w:pPr>
        <w:spacing w:line="259" w:lineRule="auto"/>
        <w:ind w:left="720"/>
      </w:pPr>
    </w:p>
    <w:p w14:paraId="3C8AEB30" w14:textId="0D8F6680" w:rsidR="00EF66C8" w:rsidRDefault="00BF3B2D" w:rsidP="00EF66C8">
      <w:pPr>
        <w:spacing w:line="259" w:lineRule="auto"/>
        <w:ind w:left="715"/>
      </w:pPr>
      <w:r>
        <w:rPr>
          <w:b/>
          <w:u w:val="single" w:color="000000"/>
        </w:rPr>
        <w:t>WED, Jan 11</w:t>
      </w:r>
      <w:r w:rsidR="00EF66C8">
        <w:rPr>
          <w:b/>
          <w:u w:val="single" w:color="000000"/>
        </w:rPr>
        <w:t>:</w:t>
      </w:r>
      <w:r w:rsidR="00EF66C8">
        <w:rPr>
          <w:b/>
        </w:rPr>
        <w:t xml:space="preserve">  </w:t>
      </w:r>
    </w:p>
    <w:p w14:paraId="386D71B2" w14:textId="77777777" w:rsidR="00EF66C8" w:rsidRDefault="00EF66C8" w:rsidP="00EF66C8">
      <w:pPr>
        <w:spacing w:line="259" w:lineRule="auto"/>
        <w:ind w:left="720"/>
      </w:pPr>
      <w:r>
        <w:rPr>
          <w:b/>
        </w:rPr>
        <w:t xml:space="preserve"> </w:t>
      </w:r>
    </w:p>
    <w:p w14:paraId="59AF8AA9" w14:textId="152AB114" w:rsidR="00EF66C8" w:rsidRPr="00EF66C8" w:rsidRDefault="00EF66C8" w:rsidP="00EF66C8">
      <w:pPr>
        <w:pStyle w:val="Heading2"/>
        <w:ind w:left="1075" w:right="3"/>
        <w:rPr>
          <w:b/>
        </w:rPr>
      </w:pPr>
      <w:r>
        <w:rPr>
          <w:b/>
        </w:rPr>
        <w:t xml:space="preserve">First Things First:  </w:t>
      </w:r>
      <w:r w:rsidR="00E4289A">
        <w:rPr>
          <w:b/>
        </w:rPr>
        <w:t xml:space="preserve">Really.  </w:t>
      </w:r>
      <w:r>
        <w:rPr>
          <w:b/>
        </w:rPr>
        <w:t>How Bad is it?</w:t>
      </w:r>
    </w:p>
    <w:p w14:paraId="3E675CCC" w14:textId="77777777" w:rsidR="00EF66C8" w:rsidRDefault="00EF66C8" w:rsidP="00EF66C8">
      <w:pPr>
        <w:spacing w:line="259" w:lineRule="auto"/>
        <w:ind w:left="720"/>
      </w:pPr>
      <w:r>
        <w:t xml:space="preserve"> </w:t>
      </w:r>
    </w:p>
    <w:p w14:paraId="1E5FCB10" w14:textId="77777777" w:rsidR="00EF66C8" w:rsidRDefault="00EF66C8" w:rsidP="00EF66C8">
      <w:pPr>
        <w:spacing w:after="20" w:line="259" w:lineRule="auto"/>
        <w:ind w:left="1075"/>
      </w:pPr>
      <w:r>
        <w:rPr>
          <w:u w:val="single" w:color="000000"/>
        </w:rPr>
        <w:t>Assigned readings</w:t>
      </w:r>
      <w:r>
        <w:t xml:space="preserve">: </w:t>
      </w:r>
    </w:p>
    <w:p w14:paraId="5BFDED31" w14:textId="24CF197C" w:rsidR="00EF66C8" w:rsidRDefault="00EF66C8" w:rsidP="00ED1927">
      <w:pPr>
        <w:numPr>
          <w:ilvl w:val="0"/>
          <w:numId w:val="17"/>
        </w:numPr>
        <w:spacing w:after="4" w:line="250" w:lineRule="auto"/>
        <w:ind w:hanging="360"/>
      </w:pPr>
      <w:r>
        <w:t xml:space="preserve">McAteer, Ch. 1 and 2 </w:t>
      </w:r>
    </w:p>
    <w:p w14:paraId="4845AD9E" w14:textId="68262D01" w:rsidR="00EF66C8" w:rsidRDefault="00EF66C8" w:rsidP="00ED1927">
      <w:pPr>
        <w:numPr>
          <w:ilvl w:val="0"/>
          <w:numId w:val="17"/>
        </w:numPr>
        <w:spacing w:after="4" w:line="250" w:lineRule="auto"/>
        <w:ind w:hanging="360"/>
      </w:pPr>
      <w:r>
        <w:t>Review the UNG 17 Goals at</w:t>
      </w:r>
      <w:r w:rsidR="0041498B">
        <w:t xml:space="preserve"> </w:t>
      </w:r>
      <w:hyperlink r:id="rId9" w:history="1">
        <w:r w:rsidR="0041498B" w:rsidRPr="002D28E9">
          <w:rPr>
            <w:rStyle w:val="Hyperlink"/>
          </w:rPr>
          <w:t>https://sdgs.un.org/goals</w:t>
        </w:r>
      </w:hyperlink>
    </w:p>
    <w:p w14:paraId="3D93210E" w14:textId="37991921" w:rsidR="0041498B" w:rsidRDefault="0041498B" w:rsidP="00ED1927">
      <w:pPr>
        <w:numPr>
          <w:ilvl w:val="0"/>
          <w:numId w:val="17"/>
        </w:numPr>
        <w:spacing w:after="4" w:line="250" w:lineRule="auto"/>
        <w:ind w:hanging="360"/>
      </w:pPr>
      <w:r>
        <w:t xml:space="preserve">Review the World Economic Forum at </w:t>
      </w:r>
      <w:hyperlink r:id="rId10" w:history="1">
        <w:r w:rsidRPr="002D28E9">
          <w:rPr>
            <w:rStyle w:val="Hyperlink"/>
          </w:rPr>
          <w:t>https://www.weforum.org/reports/global-risks-report-2022/digest</w:t>
        </w:r>
      </w:hyperlink>
    </w:p>
    <w:p w14:paraId="4BD5453B" w14:textId="66C7FF60" w:rsidR="0041498B" w:rsidRDefault="0041498B" w:rsidP="00ED1927">
      <w:pPr>
        <w:numPr>
          <w:ilvl w:val="0"/>
          <w:numId w:val="17"/>
        </w:numPr>
        <w:spacing w:after="4" w:line="250" w:lineRule="auto"/>
        <w:ind w:hanging="360"/>
      </w:pPr>
      <w:r>
        <w:t xml:space="preserve">Review the IPCC report at </w:t>
      </w:r>
      <w:hyperlink r:id="rId11" w:history="1">
        <w:r w:rsidRPr="002D28E9">
          <w:rPr>
            <w:rStyle w:val="Hyperlink"/>
          </w:rPr>
          <w:t>https://www.ipcc.ch/report/ar6/wg2/</w:t>
        </w:r>
      </w:hyperlink>
      <w:r>
        <w:t xml:space="preserve"> (please review any crosstabs your find personally interesting)</w:t>
      </w:r>
    </w:p>
    <w:p w14:paraId="0602E37D" w14:textId="77777777" w:rsidR="00EF66C8" w:rsidRDefault="00EF66C8" w:rsidP="0041498B">
      <w:pPr>
        <w:spacing w:after="4" w:line="250" w:lineRule="auto"/>
        <w:ind w:left="1785"/>
      </w:pPr>
    </w:p>
    <w:p w14:paraId="34226123" w14:textId="77777777" w:rsidR="00EF66C8" w:rsidRDefault="00EF66C8" w:rsidP="00EF66C8">
      <w:pPr>
        <w:spacing w:line="259" w:lineRule="auto"/>
        <w:ind w:left="1080"/>
      </w:pPr>
      <w:r>
        <w:rPr>
          <w:b/>
        </w:rPr>
        <w:t xml:space="preserve"> </w:t>
      </w:r>
    </w:p>
    <w:p w14:paraId="25F55448" w14:textId="77777777" w:rsidR="00EF66C8" w:rsidRDefault="00EF66C8" w:rsidP="00EF66C8">
      <w:pPr>
        <w:spacing w:after="20" w:line="259" w:lineRule="auto"/>
        <w:ind w:left="1075"/>
      </w:pPr>
      <w:r>
        <w:rPr>
          <w:u w:val="single" w:color="000000"/>
        </w:rPr>
        <w:t>Reflection Assignment 1:</w:t>
      </w:r>
      <w:r>
        <w:t xml:space="preserve">  </w:t>
      </w:r>
    </w:p>
    <w:p w14:paraId="4FAF1C75" w14:textId="77777777" w:rsidR="00EF66C8" w:rsidRDefault="00EF66C8" w:rsidP="00EF66C8">
      <w:pPr>
        <w:spacing w:after="18" w:line="259" w:lineRule="auto"/>
        <w:ind w:left="1080"/>
      </w:pPr>
      <w:r>
        <w:t xml:space="preserve"> </w:t>
      </w:r>
    </w:p>
    <w:p w14:paraId="120A000F" w14:textId="0E05F21B" w:rsidR="00EF66C8" w:rsidRDefault="0041498B" w:rsidP="00ED1927">
      <w:pPr>
        <w:numPr>
          <w:ilvl w:val="0"/>
          <w:numId w:val="17"/>
        </w:numPr>
        <w:spacing w:after="4" w:line="250" w:lineRule="auto"/>
        <w:ind w:hanging="360"/>
      </w:pPr>
      <w:r>
        <w:t xml:space="preserve">Leading towards a sustainable future requires reviewing and synthesizing significant amounts of information.  The assigned readings are a broad understanding of the state of the globe </w:t>
      </w:r>
      <w:r w:rsidR="00E4289A">
        <w:t>at</w:t>
      </w:r>
      <w:r>
        <w:t xml:space="preserve"> this time.  Having reviewed all of this content, what jumps out at you?  What are the important things to highlight?  What are new things you have learned about, and what are you g</w:t>
      </w:r>
      <w:r w:rsidR="00E4289A">
        <w:t xml:space="preserve">oing to carry forward with you? </w:t>
      </w:r>
      <w:r>
        <w:t xml:space="preserve"> I realize this content is almost overwhelming.  The </w:t>
      </w:r>
      <w:r w:rsidR="001B6675">
        <w:t>goal is to have a clear picture of what really matters to you personally.  As a leader, people are going to want to hear what you are passionate about.  Which of these topics drive you to want to make a difference?</w:t>
      </w:r>
    </w:p>
    <w:p w14:paraId="5D2C1B2F" w14:textId="77777777" w:rsidR="001B6675" w:rsidRDefault="001B6675" w:rsidP="001B6675">
      <w:pPr>
        <w:spacing w:after="4" w:line="250" w:lineRule="auto"/>
      </w:pPr>
    </w:p>
    <w:p w14:paraId="27FD7735" w14:textId="77777777" w:rsidR="001B6675" w:rsidRDefault="001B6675" w:rsidP="00EF66C8">
      <w:pPr>
        <w:spacing w:line="259" w:lineRule="auto"/>
        <w:ind w:left="715"/>
        <w:rPr>
          <w:b/>
          <w:u w:val="single" w:color="000000"/>
        </w:rPr>
      </w:pPr>
    </w:p>
    <w:p w14:paraId="7177E80B" w14:textId="0E3F7023" w:rsidR="00BF3B2D" w:rsidRDefault="00BF3B2D" w:rsidP="00BF3B2D">
      <w:pPr>
        <w:spacing w:line="259" w:lineRule="auto"/>
        <w:ind w:left="715"/>
      </w:pPr>
      <w:r>
        <w:rPr>
          <w:b/>
          <w:u w:val="single" w:color="000000"/>
        </w:rPr>
        <w:t>MON, JAN 16:</w:t>
      </w:r>
      <w:r>
        <w:rPr>
          <w:b/>
        </w:rPr>
        <w:t xml:space="preserve">  </w:t>
      </w:r>
    </w:p>
    <w:p w14:paraId="0AB081AB" w14:textId="77777777" w:rsidR="00BF3B2D" w:rsidRDefault="00BF3B2D" w:rsidP="00EF66C8">
      <w:pPr>
        <w:spacing w:line="259" w:lineRule="auto"/>
        <w:ind w:left="715"/>
        <w:rPr>
          <w:b/>
          <w:i/>
          <w:sz w:val="22"/>
          <w:szCs w:val="22"/>
        </w:rPr>
      </w:pPr>
      <w:r>
        <w:rPr>
          <w:b/>
          <w:u w:val="single" w:color="000000"/>
        </w:rPr>
        <w:tab/>
      </w:r>
      <w:r w:rsidRPr="00BF3B2D">
        <w:rPr>
          <w:b/>
          <w:i/>
          <w:sz w:val="22"/>
          <w:szCs w:val="22"/>
        </w:rPr>
        <w:t xml:space="preserve">   </w:t>
      </w:r>
    </w:p>
    <w:p w14:paraId="1258E1B7" w14:textId="3CD6776E" w:rsidR="00BF3B2D" w:rsidRPr="00BF3B2D" w:rsidRDefault="00BF3B2D" w:rsidP="00EF66C8">
      <w:pPr>
        <w:spacing w:line="259" w:lineRule="auto"/>
        <w:ind w:left="715"/>
        <w:rPr>
          <w:b/>
          <w:i/>
          <w:sz w:val="22"/>
          <w:szCs w:val="22"/>
        </w:rPr>
      </w:pPr>
      <w:r w:rsidRPr="00BF3B2D">
        <w:rPr>
          <w:b/>
          <w:i/>
          <w:sz w:val="22"/>
          <w:szCs w:val="22"/>
        </w:rPr>
        <w:t xml:space="preserve">    No Class.  </w:t>
      </w:r>
    </w:p>
    <w:p w14:paraId="58C7E722" w14:textId="77777777" w:rsidR="00BF3B2D" w:rsidRDefault="00BF3B2D" w:rsidP="00EF66C8">
      <w:pPr>
        <w:spacing w:line="259" w:lineRule="auto"/>
        <w:ind w:left="715"/>
        <w:rPr>
          <w:b/>
          <w:u w:val="single" w:color="000000"/>
        </w:rPr>
      </w:pPr>
    </w:p>
    <w:p w14:paraId="24B1007D" w14:textId="6AA90EF9" w:rsidR="00EF66C8" w:rsidRDefault="00BF3B2D" w:rsidP="00EF66C8">
      <w:pPr>
        <w:spacing w:line="259" w:lineRule="auto"/>
        <w:ind w:left="715"/>
      </w:pPr>
      <w:r>
        <w:rPr>
          <w:b/>
          <w:u w:val="single" w:color="000000"/>
        </w:rPr>
        <w:t>WED, JAN 18</w:t>
      </w:r>
      <w:r w:rsidR="00EF66C8">
        <w:rPr>
          <w:b/>
          <w:u w:val="single" w:color="000000"/>
        </w:rPr>
        <w:t>:</w:t>
      </w:r>
      <w:r w:rsidR="00EF66C8">
        <w:rPr>
          <w:b/>
        </w:rPr>
        <w:t xml:space="preserve">  </w:t>
      </w:r>
    </w:p>
    <w:p w14:paraId="356C885D" w14:textId="77777777" w:rsidR="00EF66C8" w:rsidRDefault="00EF66C8" w:rsidP="00EF66C8">
      <w:pPr>
        <w:spacing w:line="259" w:lineRule="auto"/>
        <w:ind w:left="720"/>
      </w:pPr>
      <w:r>
        <w:rPr>
          <w:b/>
        </w:rPr>
        <w:t xml:space="preserve"> </w:t>
      </w:r>
    </w:p>
    <w:p w14:paraId="1FB8202B" w14:textId="3B240DF4" w:rsidR="00EF66C8" w:rsidRPr="001B6675" w:rsidRDefault="001B6675" w:rsidP="00EF66C8">
      <w:pPr>
        <w:pStyle w:val="Heading2"/>
        <w:ind w:left="1075" w:right="3"/>
        <w:rPr>
          <w:b/>
        </w:rPr>
      </w:pPr>
      <w:r w:rsidRPr="001B6675">
        <w:rPr>
          <w:b/>
        </w:rPr>
        <w:t>What Can We Do About It?</w:t>
      </w:r>
    </w:p>
    <w:p w14:paraId="75B6D6ED" w14:textId="77777777" w:rsidR="00EF66C8" w:rsidRDefault="00EF66C8" w:rsidP="00EF66C8">
      <w:pPr>
        <w:spacing w:line="259" w:lineRule="auto"/>
        <w:ind w:left="1080"/>
      </w:pPr>
      <w:r>
        <w:t xml:space="preserve"> </w:t>
      </w:r>
    </w:p>
    <w:p w14:paraId="026042FA" w14:textId="77777777" w:rsidR="00EF66C8" w:rsidRDefault="00EF66C8" w:rsidP="00EF66C8">
      <w:pPr>
        <w:spacing w:after="20" w:line="259" w:lineRule="auto"/>
        <w:ind w:left="1075"/>
      </w:pPr>
      <w:r>
        <w:rPr>
          <w:u w:val="single" w:color="000000"/>
        </w:rPr>
        <w:t>Assigned readings</w:t>
      </w:r>
      <w:r>
        <w:t xml:space="preserve">: </w:t>
      </w:r>
    </w:p>
    <w:p w14:paraId="32D1752E" w14:textId="13826EF7" w:rsidR="00EF66C8" w:rsidRDefault="001B6675" w:rsidP="00ED1927">
      <w:pPr>
        <w:pStyle w:val="ListParagraph"/>
        <w:numPr>
          <w:ilvl w:val="0"/>
          <w:numId w:val="24"/>
        </w:numPr>
        <w:spacing w:line="259" w:lineRule="auto"/>
      </w:pPr>
      <w:r w:rsidRPr="001B6675">
        <w:rPr>
          <w:rStyle w:val="citeproc-author"/>
          <w:color w:val="000000"/>
        </w:rPr>
        <w:t>Marlon, J. R., et al</w:t>
      </w:r>
      <w:r w:rsidRPr="001B6675">
        <w:rPr>
          <w:color w:val="000000"/>
        </w:rPr>
        <w:t>. </w:t>
      </w:r>
      <w:r w:rsidRPr="001B6675">
        <w:rPr>
          <w:rStyle w:val="citeproc-issued"/>
          <w:color w:val="000000"/>
        </w:rPr>
        <w:t>(2019)</w:t>
      </w:r>
      <w:r w:rsidRPr="001B6675">
        <w:rPr>
          <w:color w:val="000000"/>
        </w:rPr>
        <w:t>. </w:t>
      </w:r>
      <w:r w:rsidRPr="001B6675">
        <w:rPr>
          <w:rStyle w:val="citeproc-title-plus-extra"/>
          <w:color w:val="000000"/>
        </w:rPr>
        <w:t>How Hope and Doubt Affect Climate Change Mobilization</w:t>
      </w:r>
      <w:r w:rsidRPr="001B6675">
        <w:rPr>
          <w:color w:val="000000"/>
        </w:rPr>
        <w:t>. </w:t>
      </w:r>
    </w:p>
    <w:p w14:paraId="7F87B392" w14:textId="27231ABB" w:rsidR="001B6675" w:rsidRPr="001B6675" w:rsidRDefault="001B6675" w:rsidP="00ED1927">
      <w:pPr>
        <w:pStyle w:val="ListParagraph"/>
        <w:numPr>
          <w:ilvl w:val="0"/>
          <w:numId w:val="24"/>
        </w:numPr>
        <w:spacing w:line="259" w:lineRule="auto"/>
      </w:pPr>
      <w:r>
        <w:lastRenderedPageBreak/>
        <w:t>McAteer, Ch 3.</w:t>
      </w:r>
    </w:p>
    <w:p w14:paraId="35FBBF6C" w14:textId="139166EE" w:rsidR="00EF66C8" w:rsidRDefault="00EF66C8" w:rsidP="00EF66C8">
      <w:pPr>
        <w:spacing w:line="259" w:lineRule="auto"/>
        <w:ind w:left="720"/>
      </w:pPr>
    </w:p>
    <w:p w14:paraId="15EB75BE" w14:textId="24C62813" w:rsidR="00EF66C8" w:rsidRDefault="00BF3B2D" w:rsidP="00EF66C8">
      <w:pPr>
        <w:spacing w:line="259" w:lineRule="auto"/>
        <w:ind w:left="715"/>
      </w:pPr>
      <w:r>
        <w:rPr>
          <w:b/>
          <w:u w:val="single" w:color="000000"/>
        </w:rPr>
        <w:t>MON, JAN 23</w:t>
      </w:r>
      <w:r w:rsidR="00EF66C8">
        <w:rPr>
          <w:b/>
          <w:u w:val="single" w:color="000000"/>
        </w:rPr>
        <w:t>:</w:t>
      </w:r>
      <w:r w:rsidR="00EF66C8">
        <w:rPr>
          <w:b/>
        </w:rPr>
        <w:t xml:space="preserve">  </w:t>
      </w:r>
    </w:p>
    <w:p w14:paraId="0510B5E5" w14:textId="77777777" w:rsidR="00EF66C8" w:rsidRDefault="00EF66C8" w:rsidP="00EF66C8">
      <w:pPr>
        <w:spacing w:line="259" w:lineRule="auto"/>
        <w:ind w:left="720"/>
        <w:rPr>
          <w:b/>
        </w:rPr>
      </w:pPr>
      <w:r>
        <w:rPr>
          <w:b/>
        </w:rPr>
        <w:t xml:space="preserve"> </w:t>
      </w:r>
    </w:p>
    <w:p w14:paraId="0FBF0B66" w14:textId="79FBFFE8" w:rsidR="001B6675" w:rsidRPr="001B6675" w:rsidRDefault="001B6675" w:rsidP="001B6675">
      <w:pPr>
        <w:pStyle w:val="Heading2"/>
        <w:ind w:left="1075" w:right="3"/>
        <w:rPr>
          <w:b/>
        </w:rPr>
      </w:pPr>
      <w:r w:rsidRPr="001B6675">
        <w:rPr>
          <w:b/>
        </w:rPr>
        <w:t xml:space="preserve">What </w:t>
      </w:r>
      <w:r w:rsidR="00E4289A">
        <w:rPr>
          <w:b/>
        </w:rPr>
        <w:t xml:space="preserve">Can We Do About It, </w:t>
      </w:r>
      <w:proofErr w:type="spellStart"/>
      <w:r w:rsidR="00E4289A">
        <w:rPr>
          <w:b/>
        </w:rPr>
        <w:t>Cont</w:t>
      </w:r>
      <w:proofErr w:type="spellEnd"/>
      <w:r w:rsidR="00E4289A">
        <w:rPr>
          <w:b/>
        </w:rPr>
        <w:t>…</w:t>
      </w:r>
    </w:p>
    <w:p w14:paraId="51529A21" w14:textId="77777777" w:rsidR="00EF66C8" w:rsidRDefault="00EF66C8" w:rsidP="00EF66C8">
      <w:pPr>
        <w:spacing w:line="259" w:lineRule="auto"/>
      </w:pPr>
    </w:p>
    <w:p w14:paraId="68EFB5E2" w14:textId="77777777" w:rsidR="00EF66C8" w:rsidRDefault="00EF66C8" w:rsidP="00EF66C8">
      <w:pPr>
        <w:spacing w:after="20" w:line="259" w:lineRule="auto"/>
        <w:ind w:left="1075"/>
      </w:pPr>
      <w:r>
        <w:rPr>
          <w:u w:val="single" w:color="000000"/>
        </w:rPr>
        <w:t>Assigned readings</w:t>
      </w:r>
      <w:r>
        <w:t xml:space="preserve">: </w:t>
      </w:r>
    </w:p>
    <w:p w14:paraId="72267820" w14:textId="11EC7FD6" w:rsidR="001B6675" w:rsidRPr="001B6675" w:rsidRDefault="001B6675" w:rsidP="00ED1927">
      <w:pPr>
        <w:pStyle w:val="ListParagraph"/>
        <w:numPr>
          <w:ilvl w:val="0"/>
          <w:numId w:val="25"/>
        </w:numPr>
        <w:rPr>
          <w:rStyle w:val="Hyperlink"/>
          <w:color w:val="auto"/>
          <w:u w:val="none"/>
        </w:rPr>
      </w:pPr>
      <w:r>
        <w:t xml:space="preserve">Please review the proposed solutions at : </w:t>
      </w:r>
      <w:hyperlink r:id="rId12" w:history="1">
        <w:r w:rsidRPr="002D28E9">
          <w:rPr>
            <w:rStyle w:val="Hyperlink"/>
          </w:rPr>
          <w:t>https://www.globalgoals.org/</w:t>
        </w:r>
      </w:hyperlink>
      <w:r>
        <w:rPr>
          <w:rStyle w:val="Hyperlink"/>
        </w:rPr>
        <w:t xml:space="preserve"> </w:t>
      </w:r>
    </w:p>
    <w:p w14:paraId="38F0EA8B" w14:textId="2DF66CCD" w:rsidR="001B6675" w:rsidRDefault="001B6675" w:rsidP="00ED1927">
      <w:pPr>
        <w:pStyle w:val="ListParagraph"/>
        <w:numPr>
          <w:ilvl w:val="0"/>
          <w:numId w:val="25"/>
        </w:numPr>
        <w:rPr>
          <w:rStyle w:val="Hyperlink"/>
          <w:color w:val="auto"/>
          <w:u w:val="none"/>
        </w:rPr>
      </w:pPr>
      <w:r w:rsidRPr="001B6675">
        <w:rPr>
          <w:rStyle w:val="Hyperlink"/>
          <w:color w:val="auto"/>
          <w:u w:val="none"/>
        </w:rPr>
        <w:t>McAteer, Ch. 4</w:t>
      </w:r>
    </w:p>
    <w:p w14:paraId="61B8D2F5" w14:textId="77777777" w:rsidR="001B6675" w:rsidRPr="001B6675" w:rsidRDefault="001B6675" w:rsidP="001B6675"/>
    <w:p w14:paraId="374C5B40" w14:textId="77777777" w:rsidR="00EF66C8" w:rsidRDefault="00EF66C8" w:rsidP="00EF66C8">
      <w:pPr>
        <w:spacing w:line="259" w:lineRule="auto"/>
        <w:ind w:left="720"/>
      </w:pPr>
      <w:r>
        <w:rPr>
          <w:b/>
        </w:rPr>
        <w:t xml:space="preserve"> </w:t>
      </w:r>
    </w:p>
    <w:p w14:paraId="075567AB" w14:textId="31445417" w:rsidR="00EF66C8" w:rsidRDefault="00BF3B2D" w:rsidP="00EF66C8">
      <w:pPr>
        <w:spacing w:line="259" w:lineRule="auto"/>
        <w:ind w:left="715"/>
      </w:pPr>
      <w:r>
        <w:rPr>
          <w:b/>
          <w:u w:val="single" w:color="000000"/>
        </w:rPr>
        <w:t>WED, JAN 25</w:t>
      </w:r>
      <w:r w:rsidR="00EF66C8">
        <w:rPr>
          <w:b/>
          <w:u w:val="single" w:color="000000"/>
        </w:rPr>
        <w:t>:</w:t>
      </w:r>
      <w:r w:rsidR="00EF66C8">
        <w:rPr>
          <w:b/>
        </w:rPr>
        <w:t xml:space="preserve">  </w:t>
      </w:r>
    </w:p>
    <w:p w14:paraId="7276AE2F" w14:textId="77777777" w:rsidR="00EF66C8" w:rsidRDefault="00EF66C8" w:rsidP="00EF66C8">
      <w:pPr>
        <w:spacing w:line="259" w:lineRule="auto"/>
        <w:ind w:left="720"/>
      </w:pPr>
      <w:r>
        <w:rPr>
          <w:b/>
        </w:rPr>
        <w:t xml:space="preserve"> </w:t>
      </w:r>
    </w:p>
    <w:p w14:paraId="137D9433" w14:textId="57A377AB" w:rsidR="001B6675" w:rsidRPr="001B6675" w:rsidRDefault="00E4289A" w:rsidP="001B6675">
      <w:pPr>
        <w:pStyle w:val="Heading2"/>
        <w:ind w:left="1075" w:right="3"/>
        <w:rPr>
          <w:b/>
        </w:rPr>
      </w:pPr>
      <w:r>
        <w:rPr>
          <w:b/>
        </w:rPr>
        <w:t>What Can We Do About It, Part III.</w:t>
      </w:r>
    </w:p>
    <w:p w14:paraId="3AB19206" w14:textId="77777777" w:rsidR="00EF66C8" w:rsidRDefault="00EF66C8" w:rsidP="00EF66C8">
      <w:pPr>
        <w:spacing w:line="259" w:lineRule="auto"/>
        <w:ind w:left="720"/>
      </w:pPr>
      <w:r>
        <w:t xml:space="preserve"> </w:t>
      </w:r>
    </w:p>
    <w:p w14:paraId="2DF080A1" w14:textId="12F6398D" w:rsidR="001B6675" w:rsidRDefault="001B6675" w:rsidP="00EF66C8">
      <w:pPr>
        <w:tabs>
          <w:tab w:val="center" w:pos="1490"/>
          <w:tab w:val="center" w:pos="3803"/>
        </w:tabs>
      </w:pPr>
    </w:p>
    <w:p w14:paraId="5F7693D5" w14:textId="4F9F82D8" w:rsidR="001B6675" w:rsidRDefault="001B6675" w:rsidP="001B6675">
      <w:pPr>
        <w:spacing w:after="20" w:line="259" w:lineRule="auto"/>
        <w:ind w:left="1075"/>
      </w:pPr>
      <w:r>
        <w:rPr>
          <w:u w:val="single" w:color="000000"/>
        </w:rPr>
        <w:t>Reflection Assignment 2:</w:t>
      </w:r>
      <w:r>
        <w:t xml:space="preserve">  </w:t>
      </w:r>
    </w:p>
    <w:p w14:paraId="63123FD9" w14:textId="77777777" w:rsidR="001B6675" w:rsidRDefault="001B6675" w:rsidP="001B6675">
      <w:pPr>
        <w:spacing w:after="18" w:line="259" w:lineRule="auto"/>
        <w:ind w:left="1080"/>
      </w:pPr>
      <w:r>
        <w:t xml:space="preserve"> </w:t>
      </w:r>
    </w:p>
    <w:p w14:paraId="0B0A9B76" w14:textId="2D4996D8" w:rsidR="001B6675" w:rsidRDefault="001B6675" w:rsidP="00ED1927">
      <w:pPr>
        <w:pStyle w:val="ListParagraph"/>
        <w:numPr>
          <w:ilvl w:val="0"/>
          <w:numId w:val="26"/>
        </w:numPr>
        <w:tabs>
          <w:tab w:val="center" w:pos="1490"/>
          <w:tab w:val="center" w:pos="3803"/>
        </w:tabs>
      </w:pPr>
      <w:r>
        <w:t xml:space="preserve">There are multiple rays of hope when looking into our future.  While the situation is less than ideal, we have reviewed experts in areas who believe differences can be made.  What is the best idea you have seen?  Please think back on all of the course content we have covered when looking at ways we can lead towards a sustainable future.  What are the approaches to problems you most admire?  Which one do you think you can implement in your own organizations?  Finally, which idea do you see as completely unworkable?  </w:t>
      </w:r>
    </w:p>
    <w:p w14:paraId="0211D858" w14:textId="24252C67" w:rsidR="00EF66C8" w:rsidRDefault="00EF66C8" w:rsidP="00EF66C8">
      <w:pPr>
        <w:spacing w:line="259" w:lineRule="auto"/>
        <w:ind w:left="720"/>
        <w:rPr>
          <w:b/>
        </w:rPr>
      </w:pPr>
      <w:r>
        <w:rPr>
          <w:b/>
        </w:rPr>
        <w:t xml:space="preserve"> </w:t>
      </w:r>
    </w:p>
    <w:p w14:paraId="412528EF" w14:textId="179AC6E7" w:rsidR="00E4289A" w:rsidRDefault="00E4289A" w:rsidP="00EF66C8">
      <w:pPr>
        <w:spacing w:line="259" w:lineRule="auto"/>
        <w:ind w:left="720"/>
        <w:rPr>
          <w:b/>
        </w:rPr>
      </w:pPr>
    </w:p>
    <w:p w14:paraId="27CD38F4" w14:textId="108E07D0" w:rsidR="00E4289A" w:rsidRDefault="00E4289A" w:rsidP="00EF66C8">
      <w:pPr>
        <w:spacing w:line="259" w:lineRule="auto"/>
        <w:ind w:left="720"/>
        <w:rPr>
          <w:b/>
        </w:rPr>
      </w:pPr>
    </w:p>
    <w:p w14:paraId="33CE6578" w14:textId="71EE82A9" w:rsidR="00E4289A" w:rsidRDefault="00E4289A" w:rsidP="00EF66C8">
      <w:pPr>
        <w:spacing w:line="259" w:lineRule="auto"/>
        <w:ind w:left="720"/>
        <w:rPr>
          <w:b/>
        </w:rPr>
      </w:pPr>
    </w:p>
    <w:p w14:paraId="661789B3" w14:textId="40419C3F" w:rsidR="00E4289A" w:rsidRDefault="00E4289A" w:rsidP="00EF66C8">
      <w:pPr>
        <w:spacing w:line="259" w:lineRule="auto"/>
        <w:ind w:left="720"/>
        <w:rPr>
          <w:b/>
        </w:rPr>
      </w:pPr>
    </w:p>
    <w:p w14:paraId="301405F0" w14:textId="77777777" w:rsidR="00E4289A" w:rsidRDefault="00E4289A" w:rsidP="00EF66C8">
      <w:pPr>
        <w:spacing w:line="259" w:lineRule="auto"/>
        <w:ind w:left="720"/>
      </w:pPr>
    </w:p>
    <w:p w14:paraId="01A56ABC" w14:textId="53A3FEB6" w:rsidR="00EF66C8" w:rsidRDefault="00BF3B2D" w:rsidP="00EF66C8">
      <w:pPr>
        <w:spacing w:line="259" w:lineRule="auto"/>
        <w:ind w:left="715"/>
      </w:pPr>
      <w:r>
        <w:rPr>
          <w:b/>
          <w:u w:val="single" w:color="000000"/>
        </w:rPr>
        <w:t>MON JAN 30</w:t>
      </w:r>
      <w:r w:rsidR="00EF66C8">
        <w:rPr>
          <w:b/>
          <w:u w:val="single" w:color="000000"/>
        </w:rPr>
        <w:t>:</w:t>
      </w:r>
      <w:r w:rsidR="00EF66C8">
        <w:rPr>
          <w:b/>
        </w:rPr>
        <w:t xml:space="preserve">  </w:t>
      </w:r>
    </w:p>
    <w:p w14:paraId="41FC5BB5" w14:textId="77777777" w:rsidR="00EF66C8" w:rsidRDefault="00EF66C8" w:rsidP="00EF66C8">
      <w:pPr>
        <w:spacing w:line="259" w:lineRule="auto"/>
        <w:ind w:left="1080"/>
      </w:pPr>
      <w:r>
        <w:rPr>
          <w:b/>
        </w:rPr>
        <w:t xml:space="preserve"> </w:t>
      </w:r>
    </w:p>
    <w:p w14:paraId="0956FC14" w14:textId="3F994D1D" w:rsidR="00EF66C8" w:rsidRPr="001B6675" w:rsidRDefault="00EF66C8" w:rsidP="00EF66C8">
      <w:pPr>
        <w:pStyle w:val="Heading2"/>
        <w:ind w:left="1075" w:right="3"/>
        <w:rPr>
          <w:b/>
        </w:rPr>
      </w:pPr>
      <w:r w:rsidRPr="001B6675">
        <w:rPr>
          <w:b/>
        </w:rPr>
        <w:t xml:space="preserve"> </w:t>
      </w:r>
      <w:r w:rsidR="001B6675" w:rsidRPr="001B6675">
        <w:rPr>
          <w:b/>
        </w:rPr>
        <w:t>What is Sustainable Leadership?</w:t>
      </w:r>
    </w:p>
    <w:p w14:paraId="69113D04" w14:textId="77777777" w:rsidR="00EF66C8" w:rsidRDefault="00EF66C8" w:rsidP="00EF66C8">
      <w:pPr>
        <w:spacing w:line="259" w:lineRule="auto"/>
        <w:ind w:left="1080"/>
      </w:pPr>
    </w:p>
    <w:p w14:paraId="2D1F9292" w14:textId="762C3EE3" w:rsidR="00EF66C8" w:rsidRDefault="00EF66C8" w:rsidP="00EF66C8">
      <w:pPr>
        <w:spacing w:line="259" w:lineRule="auto"/>
        <w:ind w:left="1080"/>
      </w:pPr>
    </w:p>
    <w:p w14:paraId="2F46B0A6" w14:textId="77777777" w:rsidR="00EF66C8" w:rsidRDefault="00EF66C8" w:rsidP="00EF66C8">
      <w:pPr>
        <w:spacing w:after="20" w:line="259" w:lineRule="auto"/>
        <w:ind w:left="1075"/>
      </w:pPr>
      <w:r>
        <w:rPr>
          <w:u w:val="single" w:color="000000"/>
        </w:rPr>
        <w:t>Assigned readings</w:t>
      </w:r>
      <w:r>
        <w:t>:</w:t>
      </w:r>
      <w:r>
        <w:rPr>
          <w:b/>
        </w:rPr>
        <w:t xml:space="preserve"> </w:t>
      </w:r>
    </w:p>
    <w:p w14:paraId="45F3A054" w14:textId="045F4FC5" w:rsidR="00EF66C8" w:rsidRDefault="001B6675" w:rsidP="00ED1927">
      <w:pPr>
        <w:numPr>
          <w:ilvl w:val="0"/>
          <w:numId w:val="18"/>
        </w:numPr>
        <w:spacing w:after="4" w:line="250" w:lineRule="auto"/>
        <w:ind w:hanging="360"/>
      </w:pPr>
      <w:r>
        <w:t>Armani, et al. (2020).  What are the Attributes of Sustainable Leadership?</w:t>
      </w:r>
    </w:p>
    <w:p w14:paraId="5783E78C" w14:textId="471487E3" w:rsidR="00926CB7" w:rsidRDefault="00000000" w:rsidP="00ED1927">
      <w:pPr>
        <w:numPr>
          <w:ilvl w:val="0"/>
          <w:numId w:val="18"/>
        </w:numPr>
        <w:spacing w:after="4" w:line="250" w:lineRule="auto"/>
        <w:ind w:hanging="360"/>
      </w:pPr>
      <w:hyperlink r:id="rId13" w:history="1">
        <w:r w:rsidR="00926CB7" w:rsidRPr="002D28E9">
          <w:rPr>
            <w:rStyle w:val="Hyperlink"/>
          </w:rPr>
          <w:t>https://www.greenbiz.com/article/next-generation-corporate-sustainability-leadership-new-lines-accountability</w:t>
        </w:r>
      </w:hyperlink>
    </w:p>
    <w:p w14:paraId="47974C6E" w14:textId="77777777" w:rsidR="00926CB7" w:rsidRDefault="00926CB7" w:rsidP="00926CB7">
      <w:pPr>
        <w:spacing w:after="4" w:line="250" w:lineRule="auto"/>
        <w:ind w:left="1785"/>
      </w:pPr>
    </w:p>
    <w:p w14:paraId="2E5A900E" w14:textId="115EC25B" w:rsidR="00EF66C8" w:rsidRDefault="00EF66C8" w:rsidP="00EF66C8">
      <w:pPr>
        <w:spacing w:line="259" w:lineRule="auto"/>
        <w:ind w:left="1080"/>
        <w:rPr>
          <w:b/>
        </w:rPr>
      </w:pPr>
      <w:r>
        <w:rPr>
          <w:b/>
        </w:rPr>
        <w:t xml:space="preserve"> </w:t>
      </w:r>
    </w:p>
    <w:p w14:paraId="7B52CFEE" w14:textId="64514043" w:rsidR="00D3580A" w:rsidRDefault="00D3580A" w:rsidP="00EF66C8">
      <w:pPr>
        <w:spacing w:line="259" w:lineRule="auto"/>
        <w:ind w:left="1080"/>
        <w:rPr>
          <w:b/>
        </w:rPr>
      </w:pPr>
    </w:p>
    <w:p w14:paraId="1C1B3DE2" w14:textId="77EC1A20" w:rsidR="00D3580A" w:rsidRDefault="00D3580A" w:rsidP="00EF66C8">
      <w:pPr>
        <w:spacing w:line="259" w:lineRule="auto"/>
        <w:ind w:left="1080"/>
        <w:rPr>
          <w:b/>
        </w:rPr>
      </w:pPr>
    </w:p>
    <w:p w14:paraId="37B32F38" w14:textId="77777777" w:rsidR="00D3580A" w:rsidRDefault="00D3580A" w:rsidP="00EF66C8">
      <w:pPr>
        <w:spacing w:line="259" w:lineRule="auto"/>
        <w:ind w:left="1080"/>
      </w:pPr>
    </w:p>
    <w:p w14:paraId="576CBD34" w14:textId="5EC4D16A" w:rsidR="00EF66C8" w:rsidRDefault="00EF66C8" w:rsidP="00EF66C8">
      <w:pPr>
        <w:spacing w:line="259" w:lineRule="auto"/>
        <w:ind w:left="720"/>
      </w:pPr>
    </w:p>
    <w:p w14:paraId="01A354DA" w14:textId="72304D17" w:rsidR="00EF66C8" w:rsidRDefault="00EF66C8" w:rsidP="00EF66C8">
      <w:pPr>
        <w:spacing w:line="259" w:lineRule="auto"/>
        <w:ind w:left="715"/>
      </w:pPr>
      <w:r>
        <w:rPr>
          <w:b/>
          <w:u w:val="single" w:color="000000"/>
        </w:rPr>
        <w:lastRenderedPageBreak/>
        <w:t>WED,</w:t>
      </w:r>
      <w:r w:rsidR="00BF3B2D">
        <w:rPr>
          <w:b/>
          <w:u w:val="single" w:color="000000"/>
        </w:rPr>
        <w:t xml:space="preserve"> FEB 1</w:t>
      </w:r>
      <w:r>
        <w:rPr>
          <w:b/>
          <w:u w:val="single" w:color="000000"/>
        </w:rPr>
        <w:t>:</w:t>
      </w:r>
      <w:r>
        <w:rPr>
          <w:b/>
        </w:rPr>
        <w:t xml:space="preserve">  </w:t>
      </w:r>
    </w:p>
    <w:p w14:paraId="71FAE451" w14:textId="77777777" w:rsidR="00EF66C8" w:rsidRDefault="00EF66C8" w:rsidP="00EF66C8">
      <w:pPr>
        <w:spacing w:line="259" w:lineRule="auto"/>
        <w:ind w:left="720"/>
      </w:pPr>
      <w:r>
        <w:rPr>
          <w:b/>
        </w:rPr>
        <w:t xml:space="preserve"> </w:t>
      </w:r>
    </w:p>
    <w:p w14:paraId="4115EF50" w14:textId="0BD9CB4F" w:rsidR="00EF66C8" w:rsidRPr="00926CB7" w:rsidRDefault="00926CB7" w:rsidP="00EF66C8">
      <w:pPr>
        <w:pStyle w:val="Heading2"/>
        <w:ind w:left="1075" w:right="3"/>
        <w:rPr>
          <w:b/>
        </w:rPr>
      </w:pPr>
      <w:r w:rsidRPr="00926CB7">
        <w:rPr>
          <w:b/>
        </w:rPr>
        <w:t>Wh</w:t>
      </w:r>
      <w:r w:rsidR="00E4289A">
        <w:rPr>
          <w:b/>
        </w:rPr>
        <w:t xml:space="preserve">at is Sustainable Leadership, </w:t>
      </w:r>
      <w:proofErr w:type="spellStart"/>
      <w:r w:rsidR="00E4289A">
        <w:rPr>
          <w:b/>
        </w:rPr>
        <w:t>Cont</w:t>
      </w:r>
      <w:proofErr w:type="spellEnd"/>
      <w:r w:rsidR="00E4289A">
        <w:rPr>
          <w:b/>
        </w:rPr>
        <w:t>…</w:t>
      </w:r>
    </w:p>
    <w:p w14:paraId="018AA70F" w14:textId="77777777" w:rsidR="00EF66C8" w:rsidRDefault="00EF66C8" w:rsidP="00EF66C8">
      <w:pPr>
        <w:spacing w:line="259" w:lineRule="auto"/>
        <w:ind w:left="1080"/>
      </w:pPr>
      <w:r>
        <w:rPr>
          <w:b/>
        </w:rPr>
        <w:t xml:space="preserve"> </w:t>
      </w:r>
    </w:p>
    <w:p w14:paraId="3F379981" w14:textId="77777777" w:rsidR="00EF66C8" w:rsidRDefault="00EF66C8" w:rsidP="00EF66C8">
      <w:pPr>
        <w:spacing w:after="20" w:line="259" w:lineRule="auto"/>
        <w:ind w:left="1075"/>
      </w:pPr>
      <w:r>
        <w:rPr>
          <w:u w:val="single" w:color="000000"/>
        </w:rPr>
        <w:t>Assigned readings</w:t>
      </w:r>
      <w:r>
        <w:t xml:space="preserve">: </w:t>
      </w:r>
    </w:p>
    <w:p w14:paraId="12B028E0" w14:textId="05BFA072" w:rsidR="00EF66C8" w:rsidRDefault="00926CB7" w:rsidP="00ED1927">
      <w:pPr>
        <w:numPr>
          <w:ilvl w:val="0"/>
          <w:numId w:val="19"/>
        </w:numPr>
        <w:spacing w:after="4" w:line="250" w:lineRule="auto"/>
        <w:ind w:hanging="360"/>
      </w:pPr>
      <w:r>
        <w:t>McAteer, Ch 5</w:t>
      </w:r>
    </w:p>
    <w:p w14:paraId="237AF03C" w14:textId="77777777" w:rsidR="00926CB7" w:rsidRDefault="00926CB7" w:rsidP="00926CB7">
      <w:pPr>
        <w:spacing w:after="4" w:line="250" w:lineRule="auto"/>
        <w:ind w:left="1425"/>
      </w:pPr>
    </w:p>
    <w:p w14:paraId="0B1CC97C" w14:textId="77777777" w:rsidR="00EF66C8" w:rsidRDefault="00EF66C8" w:rsidP="00EF66C8">
      <w:pPr>
        <w:spacing w:line="259" w:lineRule="auto"/>
        <w:ind w:left="720"/>
      </w:pPr>
      <w:r>
        <w:t xml:space="preserve"> </w:t>
      </w:r>
    </w:p>
    <w:p w14:paraId="6A6A3EAF" w14:textId="0F0AB52D" w:rsidR="00EF66C8" w:rsidRDefault="00BF3B2D" w:rsidP="00EF66C8">
      <w:pPr>
        <w:spacing w:line="259" w:lineRule="auto"/>
        <w:ind w:left="715"/>
      </w:pPr>
      <w:r>
        <w:rPr>
          <w:b/>
          <w:u w:val="single" w:color="000000"/>
        </w:rPr>
        <w:t>MON, FEB 6</w:t>
      </w:r>
      <w:r w:rsidR="00EF66C8">
        <w:rPr>
          <w:b/>
          <w:u w:val="single" w:color="000000"/>
        </w:rPr>
        <w:t>:</w:t>
      </w:r>
      <w:r w:rsidR="00EF66C8">
        <w:rPr>
          <w:b/>
        </w:rPr>
        <w:t xml:space="preserve"> </w:t>
      </w:r>
    </w:p>
    <w:p w14:paraId="08F3B8F6" w14:textId="77777777" w:rsidR="00EF66C8" w:rsidRDefault="00EF66C8" w:rsidP="00EF66C8">
      <w:pPr>
        <w:spacing w:line="259" w:lineRule="auto"/>
        <w:ind w:left="720"/>
      </w:pPr>
      <w:r>
        <w:rPr>
          <w:b/>
        </w:rPr>
        <w:t xml:space="preserve"> </w:t>
      </w:r>
    </w:p>
    <w:p w14:paraId="090B72BD" w14:textId="1F1A9BEF" w:rsidR="00EF66C8" w:rsidRPr="00926CB7" w:rsidRDefault="00926CB7" w:rsidP="00EF66C8">
      <w:pPr>
        <w:spacing w:line="259" w:lineRule="auto"/>
        <w:ind w:left="1080"/>
        <w:rPr>
          <w:b/>
          <w:i/>
          <w:sz w:val="20"/>
          <w:szCs w:val="20"/>
        </w:rPr>
      </w:pPr>
      <w:r w:rsidRPr="00926CB7">
        <w:rPr>
          <w:b/>
          <w:i/>
          <w:sz w:val="20"/>
          <w:szCs w:val="20"/>
        </w:rPr>
        <w:t>Transformational and Transactional Leadership and CSR.</w:t>
      </w:r>
    </w:p>
    <w:p w14:paraId="173D6713" w14:textId="77777777" w:rsidR="00EF66C8" w:rsidRDefault="00EF66C8" w:rsidP="00EF66C8">
      <w:pPr>
        <w:spacing w:line="259" w:lineRule="auto"/>
        <w:ind w:left="1080"/>
      </w:pPr>
    </w:p>
    <w:p w14:paraId="29A7F009" w14:textId="77777777" w:rsidR="00EF66C8" w:rsidRDefault="00EF66C8" w:rsidP="00EF66C8">
      <w:pPr>
        <w:spacing w:after="20" w:line="259" w:lineRule="auto"/>
        <w:ind w:left="1075"/>
      </w:pPr>
      <w:r>
        <w:rPr>
          <w:u w:val="single" w:color="000000"/>
        </w:rPr>
        <w:t>Assigned readings</w:t>
      </w:r>
      <w:r>
        <w:t>:</w:t>
      </w:r>
      <w:r>
        <w:rPr>
          <w:b/>
        </w:rPr>
        <w:t xml:space="preserve"> </w:t>
      </w:r>
    </w:p>
    <w:p w14:paraId="4BC2DBC0" w14:textId="62E2EC7B" w:rsidR="00EF66C8" w:rsidRDefault="00926CB7" w:rsidP="00ED1927">
      <w:pPr>
        <w:numPr>
          <w:ilvl w:val="0"/>
          <w:numId w:val="20"/>
        </w:numPr>
        <w:spacing w:after="4" w:line="250" w:lineRule="auto"/>
        <w:ind w:hanging="360"/>
      </w:pPr>
      <w:r>
        <w:t xml:space="preserve">Du, Et al. (2013) The Roles of Leadership Style in Corporate Social Responsibility. </w:t>
      </w:r>
    </w:p>
    <w:p w14:paraId="0D7524A1" w14:textId="77777777" w:rsidR="00EF66C8" w:rsidRDefault="00EF66C8" w:rsidP="00EF66C8">
      <w:pPr>
        <w:spacing w:line="259" w:lineRule="auto"/>
        <w:ind w:left="1800"/>
      </w:pPr>
      <w:r>
        <w:rPr>
          <w:b/>
        </w:rPr>
        <w:t xml:space="preserve"> </w:t>
      </w:r>
    </w:p>
    <w:p w14:paraId="620AD9BA" w14:textId="5324935A" w:rsidR="00EF66C8" w:rsidRDefault="00BF3B2D" w:rsidP="00EF66C8">
      <w:pPr>
        <w:spacing w:line="259" w:lineRule="auto"/>
        <w:ind w:left="715"/>
      </w:pPr>
      <w:r>
        <w:rPr>
          <w:b/>
          <w:u w:val="single" w:color="000000"/>
        </w:rPr>
        <w:t>WED, FEB 8</w:t>
      </w:r>
      <w:r w:rsidR="00EF66C8">
        <w:rPr>
          <w:b/>
          <w:u w:val="single" w:color="000000"/>
        </w:rPr>
        <w:t>:</w:t>
      </w:r>
      <w:r w:rsidR="00EF66C8">
        <w:rPr>
          <w:b/>
        </w:rPr>
        <w:t xml:space="preserve">  </w:t>
      </w:r>
    </w:p>
    <w:p w14:paraId="554F98F9" w14:textId="77777777" w:rsidR="00EF66C8" w:rsidRDefault="00EF66C8" w:rsidP="00EF66C8">
      <w:pPr>
        <w:spacing w:line="259" w:lineRule="auto"/>
        <w:ind w:left="1440"/>
      </w:pPr>
      <w:r>
        <w:rPr>
          <w:b/>
        </w:rPr>
        <w:t xml:space="preserve"> </w:t>
      </w:r>
    </w:p>
    <w:p w14:paraId="69AC7194" w14:textId="786F8023" w:rsidR="00EF66C8" w:rsidRPr="00926CB7" w:rsidRDefault="00926CB7" w:rsidP="00EF66C8">
      <w:pPr>
        <w:pStyle w:val="Heading2"/>
        <w:ind w:left="1075" w:right="3"/>
        <w:rPr>
          <w:b/>
        </w:rPr>
      </w:pPr>
      <w:r w:rsidRPr="00926CB7">
        <w:rPr>
          <w:b/>
        </w:rPr>
        <w:t>Charisma and Influencing Others</w:t>
      </w:r>
      <w:r w:rsidR="00E4289A">
        <w:rPr>
          <w:b/>
        </w:rPr>
        <w:t>.</w:t>
      </w:r>
    </w:p>
    <w:p w14:paraId="178E34E7" w14:textId="77777777" w:rsidR="00EF66C8" w:rsidRPr="000D6C3B" w:rsidRDefault="00EF66C8" w:rsidP="00EF66C8"/>
    <w:p w14:paraId="796502D7" w14:textId="77777777" w:rsidR="00BF3B2D" w:rsidRDefault="00EF66C8" w:rsidP="00BF3B2D">
      <w:pPr>
        <w:spacing w:after="20" w:line="259" w:lineRule="auto"/>
        <w:ind w:left="1075"/>
      </w:pPr>
      <w:r>
        <w:t xml:space="preserve"> </w:t>
      </w:r>
      <w:r w:rsidR="00BF3B2D">
        <w:rPr>
          <w:u w:val="single" w:color="000000"/>
        </w:rPr>
        <w:t>Assigned readings</w:t>
      </w:r>
      <w:r w:rsidR="00BF3B2D">
        <w:t>:</w:t>
      </w:r>
      <w:r w:rsidR="00BF3B2D">
        <w:rPr>
          <w:b/>
        </w:rPr>
        <w:t xml:space="preserve"> </w:t>
      </w:r>
    </w:p>
    <w:p w14:paraId="0EE13201" w14:textId="7C59C63A" w:rsidR="00BF3B2D" w:rsidRDefault="00BF3B2D" w:rsidP="00ED1927">
      <w:pPr>
        <w:numPr>
          <w:ilvl w:val="0"/>
          <w:numId w:val="21"/>
        </w:numPr>
        <w:spacing w:after="4" w:line="250" w:lineRule="auto"/>
        <w:ind w:hanging="360"/>
      </w:pPr>
      <w:proofErr w:type="spellStart"/>
      <w:r>
        <w:t>Antonakis</w:t>
      </w:r>
      <w:proofErr w:type="spellEnd"/>
      <w:r>
        <w:t xml:space="preserve">, Fenley, and </w:t>
      </w:r>
      <w:proofErr w:type="spellStart"/>
      <w:r>
        <w:t>Liechti</w:t>
      </w:r>
      <w:proofErr w:type="spellEnd"/>
      <w:r>
        <w:t xml:space="preserve"> (2012)</w:t>
      </w:r>
      <w:r w:rsidR="00E4289A">
        <w:t>.</w:t>
      </w:r>
      <w:r>
        <w:t xml:space="preserve"> Learning Charisma.</w:t>
      </w:r>
    </w:p>
    <w:p w14:paraId="026686AD" w14:textId="0F4C25BF" w:rsidR="00BF3B2D" w:rsidRDefault="00BF3B2D" w:rsidP="00ED1927">
      <w:pPr>
        <w:numPr>
          <w:ilvl w:val="0"/>
          <w:numId w:val="21"/>
        </w:numPr>
        <w:spacing w:after="4" w:line="250" w:lineRule="auto"/>
        <w:ind w:hanging="360"/>
      </w:pPr>
      <w:r>
        <w:t>Please read an article about someone you think is charismatic, and come to class prepared to talk about this person.</w:t>
      </w:r>
    </w:p>
    <w:p w14:paraId="60556135" w14:textId="7A287279" w:rsidR="009D02DB" w:rsidRDefault="009D02DB" w:rsidP="009D02DB">
      <w:pPr>
        <w:spacing w:line="259" w:lineRule="auto"/>
      </w:pPr>
    </w:p>
    <w:p w14:paraId="7CBC8423" w14:textId="5A3B5461" w:rsidR="009D02DB" w:rsidRDefault="009D02DB" w:rsidP="009D02DB">
      <w:pPr>
        <w:spacing w:line="259" w:lineRule="auto"/>
      </w:pPr>
    </w:p>
    <w:p w14:paraId="79B49979" w14:textId="78822B18" w:rsidR="009D02DB" w:rsidRDefault="009D02DB" w:rsidP="009D02DB">
      <w:pPr>
        <w:spacing w:line="259" w:lineRule="auto"/>
        <w:ind w:left="715"/>
      </w:pPr>
      <w:r>
        <w:rPr>
          <w:b/>
          <w:u w:val="single" w:color="000000"/>
        </w:rPr>
        <w:t>MON, FEB 13:</w:t>
      </w:r>
      <w:r>
        <w:rPr>
          <w:b/>
        </w:rPr>
        <w:t xml:space="preserve">  </w:t>
      </w:r>
    </w:p>
    <w:p w14:paraId="20709E5C" w14:textId="77777777" w:rsidR="009D02DB" w:rsidRDefault="009D02DB" w:rsidP="009D02DB">
      <w:pPr>
        <w:spacing w:line="259" w:lineRule="auto"/>
        <w:ind w:left="1440"/>
      </w:pPr>
      <w:r>
        <w:rPr>
          <w:b/>
        </w:rPr>
        <w:t xml:space="preserve"> </w:t>
      </w:r>
    </w:p>
    <w:p w14:paraId="1B77FC60" w14:textId="655207FB" w:rsidR="009D02DB" w:rsidRPr="00926CB7" w:rsidRDefault="009D02DB" w:rsidP="009D02DB">
      <w:pPr>
        <w:pStyle w:val="Heading2"/>
        <w:ind w:left="1075" w:right="3"/>
        <w:rPr>
          <w:b/>
        </w:rPr>
      </w:pPr>
      <w:r w:rsidRPr="00926CB7">
        <w:rPr>
          <w:b/>
        </w:rPr>
        <w:t>Charisma and Influencing Others</w:t>
      </w:r>
      <w:r>
        <w:rPr>
          <w:b/>
        </w:rPr>
        <w:t>, Cont.</w:t>
      </w:r>
    </w:p>
    <w:p w14:paraId="6519B741" w14:textId="77777777" w:rsidR="009D02DB" w:rsidRPr="000D6C3B" w:rsidRDefault="009D02DB" w:rsidP="009D02DB"/>
    <w:p w14:paraId="2698244A" w14:textId="77777777" w:rsidR="009D02DB" w:rsidRDefault="009D02DB" w:rsidP="009D02DB">
      <w:pPr>
        <w:spacing w:after="20" w:line="259" w:lineRule="auto"/>
        <w:ind w:left="1075"/>
      </w:pPr>
      <w:r>
        <w:t xml:space="preserve"> </w:t>
      </w:r>
      <w:r>
        <w:rPr>
          <w:u w:val="single" w:color="000000"/>
        </w:rPr>
        <w:t>Assigned readings</w:t>
      </w:r>
      <w:r>
        <w:t>:</w:t>
      </w:r>
      <w:r>
        <w:rPr>
          <w:b/>
        </w:rPr>
        <w:t xml:space="preserve"> </w:t>
      </w:r>
    </w:p>
    <w:p w14:paraId="76DD1FED" w14:textId="0EDC7CA7" w:rsidR="009D02DB" w:rsidRDefault="009D02DB" w:rsidP="00ED1927">
      <w:pPr>
        <w:numPr>
          <w:ilvl w:val="0"/>
          <w:numId w:val="21"/>
        </w:numPr>
        <w:spacing w:after="4" w:line="250" w:lineRule="auto"/>
        <w:ind w:hanging="360"/>
      </w:pPr>
      <w:r>
        <w:t xml:space="preserve">Cialdini (2013).  The Uses (and Abuses) of Influence.  </w:t>
      </w:r>
    </w:p>
    <w:p w14:paraId="31210520" w14:textId="77777777" w:rsidR="009D02DB" w:rsidRDefault="009D02DB" w:rsidP="009D02DB">
      <w:pPr>
        <w:spacing w:line="259" w:lineRule="auto"/>
      </w:pPr>
    </w:p>
    <w:p w14:paraId="0F4A1AFD" w14:textId="0DDE02E0" w:rsidR="009D02DB" w:rsidRDefault="00EF66C8" w:rsidP="004F581D">
      <w:pPr>
        <w:ind w:left="1435"/>
      </w:pPr>
      <w:r>
        <w:t xml:space="preserve"> </w:t>
      </w:r>
      <w:r w:rsidR="004F581D">
        <w:t xml:space="preserve">    </w:t>
      </w:r>
    </w:p>
    <w:p w14:paraId="0F1FBF82" w14:textId="77777777" w:rsidR="009D02DB" w:rsidRDefault="009D02DB" w:rsidP="00EF66C8">
      <w:pPr>
        <w:spacing w:line="259" w:lineRule="auto"/>
        <w:ind w:left="720"/>
      </w:pPr>
    </w:p>
    <w:p w14:paraId="131264C6" w14:textId="1A39E3DA" w:rsidR="00EF66C8" w:rsidRDefault="00E4289A" w:rsidP="00EF66C8">
      <w:pPr>
        <w:spacing w:line="259" w:lineRule="auto"/>
        <w:ind w:left="715"/>
        <w:rPr>
          <w:b/>
          <w:u w:val="single" w:color="000000"/>
        </w:rPr>
      </w:pPr>
      <w:r>
        <w:rPr>
          <w:b/>
          <w:u w:val="single" w:color="000000"/>
        </w:rPr>
        <w:t>WED, FEB 15</w:t>
      </w:r>
      <w:r w:rsidR="00EF66C8">
        <w:rPr>
          <w:b/>
          <w:u w:val="single" w:color="000000"/>
        </w:rPr>
        <w:t>:</w:t>
      </w:r>
    </w:p>
    <w:p w14:paraId="43B0AD43" w14:textId="77777777" w:rsidR="00EF66C8" w:rsidRDefault="00EF66C8" w:rsidP="00EF66C8">
      <w:pPr>
        <w:spacing w:line="259" w:lineRule="auto"/>
        <w:ind w:left="715"/>
        <w:rPr>
          <w:b/>
        </w:rPr>
      </w:pPr>
      <w:r w:rsidRPr="00865909">
        <w:rPr>
          <w:b/>
          <w:u w:color="000000"/>
        </w:rPr>
        <w:tab/>
      </w:r>
      <w:r w:rsidRPr="00865909">
        <w:rPr>
          <w:b/>
          <w:u w:color="000000"/>
        </w:rPr>
        <w:tab/>
      </w:r>
      <w:r w:rsidRPr="00865909">
        <w:rPr>
          <w:b/>
          <w:u w:color="000000"/>
        </w:rPr>
        <w:tab/>
      </w:r>
      <w:r w:rsidRPr="00865909">
        <w:rPr>
          <w:b/>
          <w:u w:color="000000"/>
        </w:rPr>
        <w:tab/>
      </w:r>
    </w:p>
    <w:p w14:paraId="07BC5B47" w14:textId="77777777" w:rsidR="00BF3B2D" w:rsidRDefault="00EF66C8" w:rsidP="00EF66C8">
      <w:pPr>
        <w:spacing w:line="259" w:lineRule="auto"/>
        <w:ind w:left="715"/>
      </w:pPr>
      <w:r w:rsidRPr="00BF3B2D">
        <w:rPr>
          <w:b/>
          <w:i/>
          <w:sz w:val="20"/>
          <w:szCs w:val="20"/>
        </w:rPr>
        <w:tab/>
      </w:r>
      <w:r w:rsidRPr="00BF3B2D">
        <w:rPr>
          <w:b/>
          <w:i/>
          <w:sz w:val="20"/>
          <w:szCs w:val="20"/>
        </w:rPr>
        <w:tab/>
      </w:r>
      <w:r w:rsidR="00BF3B2D" w:rsidRPr="00BF3B2D">
        <w:rPr>
          <w:b/>
          <w:i/>
          <w:sz w:val="20"/>
          <w:szCs w:val="20"/>
        </w:rPr>
        <w:t>Storytelling and Influence</w:t>
      </w:r>
    </w:p>
    <w:p w14:paraId="58B6D236" w14:textId="17D8F322" w:rsidR="00BF3B2D" w:rsidRDefault="00BF3B2D" w:rsidP="00EF66C8">
      <w:pPr>
        <w:spacing w:line="259" w:lineRule="auto"/>
        <w:ind w:left="715"/>
      </w:pPr>
    </w:p>
    <w:p w14:paraId="4BA23833" w14:textId="77777777" w:rsidR="00BF3B2D" w:rsidRDefault="00BF3B2D" w:rsidP="00BF3B2D">
      <w:pPr>
        <w:spacing w:after="20" w:line="259" w:lineRule="auto"/>
        <w:ind w:left="1075"/>
      </w:pPr>
      <w:r>
        <w:rPr>
          <w:u w:val="single" w:color="000000"/>
        </w:rPr>
        <w:t>Assigned readings</w:t>
      </w:r>
      <w:r>
        <w:t>:</w:t>
      </w:r>
      <w:r>
        <w:rPr>
          <w:b/>
        </w:rPr>
        <w:t xml:space="preserve"> </w:t>
      </w:r>
    </w:p>
    <w:p w14:paraId="652DC762" w14:textId="3F86D12C" w:rsidR="00BF3B2D" w:rsidRDefault="00BF3B2D" w:rsidP="00ED1927">
      <w:pPr>
        <w:numPr>
          <w:ilvl w:val="0"/>
          <w:numId w:val="21"/>
        </w:numPr>
        <w:spacing w:after="4" w:line="250" w:lineRule="auto"/>
        <w:ind w:hanging="360"/>
      </w:pPr>
      <w:r>
        <w:t>Gothelf (2020). Storytelling Can Make or Break Your Leadership.</w:t>
      </w:r>
    </w:p>
    <w:p w14:paraId="2AB03259" w14:textId="345195B2" w:rsidR="00BF3B2D" w:rsidRDefault="00BF3B2D" w:rsidP="00ED1927">
      <w:pPr>
        <w:numPr>
          <w:ilvl w:val="0"/>
          <w:numId w:val="21"/>
        </w:numPr>
        <w:spacing w:after="4" w:line="250" w:lineRule="auto"/>
        <w:ind w:hanging="360"/>
      </w:pPr>
      <w:r>
        <w:t>Ready (2002).  How Storytelling Builds Next-Generation Leaders.</w:t>
      </w:r>
    </w:p>
    <w:p w14:paraId="715DF7BA" w14:textId="063AD8B9" w:rsidR="00BF3B2D" w:rsidRDefault="00BF3B2D" w:rsidP="002E0C4A">
      <w:pPr>
        <w:spacing w:line="259" w:lineRule="auto"/>
      </w:pPr>
    </w:p>
    <w:p w14:paraId="1A98E908" w14:textId="4D8316E1" w:rsidR="00D3580A" w:rsidRDefault="00D3580A" w:rsidP="002E0C4A">
      <w:pPr>
        <w:spacing w:line="259" w:lineRule="auto"/>
      </w:pPr>
    </w:p>
    <w:p w14:paraId="39118995" w14:textId="77777777" w:rsidR="00D3580A" w:rsidRDefault="00D3580A" w:rsidP="002E0C4A">
      <w:pPr>
        <w:spacing w:line="259" w:lineRule="auto"/>
      </w:pPr>
    </w:p>
    <w:p w14:paraId="22183C05" w14:textId="77777777" w:rsidR="00BF3B2D" w:rsidRDefault="00BF3B2D" w:rsidP="00EF66C8">
      <w:pPr>
        <w:spacing w:line="259" w:lineRule="auto"/>
        <w:ind w:left="720"/>
      </w:pPr>
    </w:p>
    <w:p w14:paraId="65104C14" w14:textId="6CFE6069" w:rsidR="00EF66C8" w:rsidRDefault="00E4289A" w:rsidP="00EF66C8">
      <w:pPr>
        <w:spacing w:line="259" w:lineRule="auto"/>
        <w:ind w:left="715"/>
        <w:rPr>
          <w:b/>
        </w:rPr>
      </w:pPr>
      <w:r>
        <w:rPr>
          <w:b/>
          <w:u w:val="single" w:color="000000"/>
        </w:rPr>
        <w:lastRenderedPageBreak/>
        <w:t>MON</w:t>
      </w:r>
      <w:r w:rsidR="00EF66C8">
        <w:rPr>
          <w:b/>
          <w:u w:val="single" w:color="000000"/>
        </w:rPr>
        <w:t xml:space="preserve">, </w:t>
      </w:r>
      <w:r>
        <w:rPr>
          <w:b/>
          <w:u w:val="single" w:color="000000"/>
        </w:rPr>
        <w:t>FEB 20</w:t>
      </w:r>
      <w:r w:rsidR="00EF66C8">
        <w:rPr>
          <w:b/>
          <w:u w:val="single" w:color="000000"/>
        </w:rPr>
        <w:t>:</w:t>
      </w:r>
      <w:r w:rsidR="00EF66C8">
        <w:rPr>
          <w:b/>
        </w:rPr>
        <w:t xml:space="preserve">  </w:t>
      </w:r>
    </w:p>
    <w:p w14:paraId="75C59F44" w14:textId="77777777" w:rsidR="00E4289A" w:rsidRDefault="00E4289A" w:rsidP="00EF66C8">
      <w:pPr>
        <w:spacing w:line="259" w:lineRule="auto"/>
        <w:ind w:left="715"/>
      </w:pPr>
    </w:p>
    <w:p w14:paraId="3D438238" w14:textId="3859499C" w:rsidR="00EF66C8" w:rsidRPr="00E4289A" w:rsidRDefault="00EF66C8" w:rsidP="00EF66C8">
      <w:pPr>
        <w:spacing w:line="259" w:lineRule="auto"/>
        <w:ind w:left="1080"/>
        <w:rPr>
          <w:i/>
          <w:sz w:val="20"/>
          <w:szCs w:val="20"/>
        </w:rPr>
      </w:pPr>
      <w:r w:rsidRPr="00E4289A">
        <w:rPr>
          <w:b/>
          <w:i/>
          <w:sz w:val="20"/>
          <w:szCs w:val="20"/>
        </w:rPr>
        <w:t xml:space="preserve"> </w:t>
      </w:r>
      <w:r w:rsidR="00E4289A" w:rsidRPr="00E4289A">
        <w:rPr>
          <w:b/>
          <w:i/>
          <w:sz w:val="20"/>
          <w:szCs w:val="20"/>
        </w:rPr>
        <w:t>No Class Today</w:t>
      </w:r>
    </w:p>
    <w:p w14:paraId="6D7953E2" w14:textId="1FE7F445" w:rsidR="00EF66C8" w:rsidRDefault="00EF66C8" w:rsidP="00EF66C8">
      <w:pPr>
        <w:spacing w:line="259" w:lineRule="auto"/>
        <w:ind w:left="720"/>
      </w:pPr>
    </w:p>
    <w:p w14:paraId="6293EF46" w14:textId="77777777" w:rsidR="00EF66C8" w:rsidRDefault="00EF66C8" w:rsidP="00EF66C8">
      <w:pPr>
        <w:spacing w:line="259" w:lineRule="auto"/>
        <w:ind w:left="720"/>
      </w:pPr>
      <w:r>
        <w:t xml:space="preserve"> </w:t>
      </w:r>
    </w:p>
    <w:p w14:paraId="604F391A" w14:textId="11EC84CF" w:rsidR="00EF66C8" w:rsidRDefault="00E4289A" w:rsidP="00EF66C8">
      <w:pPr>
        <w:spacing w:line="259" w:lineRule="auto"/>
        <w:ind w:left="715"/>
      </w:pPr>
      <w:r>
        <w:rPr>
          <w:b/>
          <w:u w:val="single" w:color="000000"/>
        </w:rPr>
        <w:t>WED</w:t>
      </w:r>
      <w:r w:rsidR="00EF66C8">
        <w:rPr>
          <w:b/>
          <w:u w:val="single" w:color="000000"/>
        </w:rPr>
        <w:t xml:space="preserve">, </w:t>
      </w:r>
      <w:r>
        <w:rPr>
          <w:b/>
          <w:u w:val="single" w:color="000000"/>
        </w:rPr>
        <w:t>FEB 22</w:t>
      </w:r>
      <w:r w:rsidR="00EF66C8">
        <w:rPr>
          <w:b/>
          <w:u w:val="single" w:color="000000"/>
        </w:rPr>
        <w:t>:</w:t>
      </w:r>
      <w:r w:rsidR="00EF66C8">
        <w:rPr>
          <w:b/>
        </w:rPr>
        <w:t xml:space="preserve">  </w:t>
      </w:r>
    </w:p>
    <w:p w14:paraId="5A4E9121" w14:textId="77777777" w:rsidR="00EF66C8" w:rsidRDefault="00EF66C8" w:rsidP="00EF66C8">
      <w:pPr>
        <w:spacing w:line="259" w:lineRule="auto"/>
        <w:ind w:left="1440"/>
      </w:pPr>
      <w:r>
        <w:rPr>
          <w:b/>
        </w:rPr>
        <w:t xml:space="preserve"> </w:t>
      </w:r>
    </w:p>
    <w:p w14:paraId="799F03FD" w14:textId="77777777" w:rsidR="00E4289A" w:rsidRPr="009D02DB" w:rsidRDefault="00E4289A" w:rsidP="00E4289A">
      <w:pPr>
        <w:pStyle w:val="Heading2"/>
        <w:ind w:left="1075" w:right="3"/>
        <w:rPr>
          <w:b/>
        </w:rPr>
      </w:pPr>
      <w:r w:rsidRPr="009D02DB">
        <w:rPr>
          <w:b/>
        </w:rPr>
        <w:t>Storytelling and Influence, Cont.</w:t>
      </w:r>
    </w:p>
    <w:p w14:paraId="646906A8" w14:textId="77777777" w:rsidR="00E4289A" w:rsidRDefault="00E4289A" w:rsidP="00E4289A">
      <w:pPr>
        <w:spacing w:line="259" w:lineRule="auto"/>
        <w:ind w:left="1080"/>
      </w:pPr>
      <w:r>
        <w:rPr>
          <w:b/>
        </w:rPr>
        <w:t xml:space="preserve"> </w:t>
      </w:r>
    </w:p>
    <w:p w14:paraId="2C313DB7" w14:textId="77777777" w:rsidR="00E4289A" w:rsidRDefault="00E4289A" w:rsidP="00E4289A">
      <w:pPr>
        <w:spacing w:after="20" w:line="259" w:lineRule="auto"/>
        <w:ind w:left="1075"/>
      </w:pPr>
      <w:r>
        <w:rPr>
          <w:u w:val="single" w:color="000000"/>
        </w:rPr>
        <w:t>Assigned readings</w:t>
      </w:r>
      <w:r>
        <w:t>:</w:t>
      </w:r>
      <w:r>
        <w:rPr>
          <w:b/>
        </w:rPr>
        <w:t xml:space="preserve"> </w:t>
      </w:r>
    </w:p>
    <w:p w14:paraId="7819516C" w14:textId="77777777" w:rsidR="00E4289A" w:rsidRDefault="00E4289A" w:rsidP="00E4289A">
      <w:pPr>
        <w:numPr>
          <w:ilvl w:val="0"/>
          <w:numId w:val="21"/>
        </w:numPr>
        <w:spacing w:after="4" w:line="250" w:lineRule="auto"/>
        <w:ind w:hanging="360"/>
      </w:pPr>
      <w:r>
        <w:t>Cleverley-Thompson (2018). Teaching Storytelling as a Leadership Practice.</w:t>
      </w:r>
    </w:p>
    <w:p w14:paraId="30A3FF19" w14:textId="77777777" w:rsidR="00EF66C8" w:rsidRDefault="00EF66C8" w:rsidP="00EF66C8">
      <w:pPr>
        <w:spacing w:line="259" w:lineRule="auto"/>
        <w:ind w:left="720"/>
      </w:pPr>
      <w:r>
        <w:rPr>
          <w:b/>
        </w:rPr>
        <w:t xml:space="preserve"> </w:t>
      </w:r>
    </w:p>
    <w:p w14:paraId="7EE9535A" w14:textId="44E569B7" w:rsidR="009D02DB" w:rsidRDefault="009D02DB" w:rsidP="009D02DB">
      <w:pPr>
        <w:spacing w:line="259" w:lineRule="auto"/>
        <w:ind w:left="715"/>
      </w:pPr>
      <w:r>
        <w:tab/>
      </w:r>
      <w:r w:rsidR="00E4289A">
        <w:rPr>
          <w:b/>
          <w:u w:val="single" w:color="000000"/>
        </w:rPr>
        <w:t>MON, FEB 27</w:t>
      </w:r>
      <w:r>
        <w:rPr>
          <w:b/>
          <w:u w:val="single" w:color="000000"/>
        </w:rPr>
        <w:t>:</w:t>
      </w:r>
      <w:r>
        <w:rPr>
          <w:b/>
        </w:rPr>
        <w:t xml:space="preserve">  </w:t>
      </w:r>
    </w:p>
    <w:p w14:paraId="5779852E" w14:textId="70F45FAB" w:rsidR="00EF66C8" w:rsidRDefault="00EF66C8" w:rsidP="009D02DB">
      <w:pPr>
        <w:spacing w:line="259" w:lineRule="auto"/>
      </w:pPr>
      <w:r>
        <w:t xml:space="preserve">    </w:t>
      </w:r>
    </w:p>
    <w:p w14:paraId="4C1584A6" w14:textId="27676D57" w:rsidR="009D02DB" w:rsidRPr="009D02DB" w:rsidRDefault="008D1B37" w:rsidP="009D02DB">
      <w:pPr>
        <w:pStyle w:val="Heading2"/>
        <w:ind w:left="1075" w:right="3"/>
        <w:rPr>
          <w:b/>
        </w:rPr>
      </w:pPr>
      <w:r>
        <w:rPr>
          <w:b/>
        </w:rPr>
        <w:t xml:space="preserve">Framing: Telling the Story of Sustainability </w:t>
      </w:r>
    </w:p>
    <w:p w14:paraId="6A0720C6" w14:textId="77777777" w:rsidR="009D02DB" w:rsidRDefault="009D02DB" w:rsidP="009D02DB">
      <w:pPr>
        <w:spacing w:line="259" w:lineRule="auto"/>
      </w:pPr>
    </w:p>
    <w:p w14:paraId="6BF70775" w14:textId="77777777" w:rsidR="00EF66C8" w:rsidRDefault="00EF66C8" w:rsidP="00EF66C8">
      <w:pPr>
        <w:spacing w:after="20" w:line="259" w:lineRule="auto"/>
        <w:ind w:left="1075"/>
      </w:pPr>
      <w:r>
        <w:rPr>
          <w:u w:val="single" w:color="000000"/>
        </w:rPr>
        <w:t>Assigned readings</w:t>
      </w:r>
      <w:r>
        <w:t>:</w:t>
      </w:r>
      <w:r>
        <w:rPr>
          <w:b/>
        </w:rPr>
        <w:t xml:space="preserve"> </w:t>
      </w:r>
    </w:p>
    <w:p w14:paraId="7EE5F3DC" w14:textId="53CAEBB3" w:rsidR="00EF66C8" w:rsidRDefault="009D02DB" w:rsidP="00ED1927">
      <w:pPr>
        <w:numPr>
          <w:ilvl w:val="0"/>
          <w:numId w:val="22"/>
        </w:numPr>
        <w:spacing w:after="4" w:line="250" w:lineRule="auto"/>
        <w:ind w:hanging="360"/>
      </w:pPr>
      <w:proofErr w:type="spellStart"/>
      <w:r>
        <w:t>Luntz</w:t>
      </w:r>
      <w:proofErr w:type="spellEnd"/>
      <w:r>
        <w:t xml:space="preserve"> (2008).  Words that Work (Selected Passages) </w:t>
      </w:r>
    </w:p>
    <w:p w14:paraId="2AC10FC4" w14:textId="46EFCCE4" w:rsidR="008D1B37" w:rsidRDefault="008D1B37" w:rsidP="00ED1927">
      <w:pPr>
        <w:numPr>
          <w:ilvl w:val="0"/>
          <w:numId w:val="22"/>
        </w:numPr>
        <w:spacing w:after="4" w:line="250" w:lineRule="auto"/>
        <w:ind w:hanging="360"/>
      </w:pPr>
      <w:r>
        <w:t>Fischer, et al (2020).  Storytelling for Sustainability in Higher Education.</w:t>
      </w:r>
    </w:p>
    <w:p w14:paraId="1FD3A273" w14:textId="77777777" w:rsidR="00A42886" w:rsidRDefault="00A42886" w:rsidP="00A42886">
      <w:pPr>
        <w:spacing w:after="20" w:line="259" w:lineRule="auto"/>
        <w:ind w:left="1075"/>
      </w:pPr>
    </w:p>
    <w:p w14:paraId="7F9879E3" w14:textId="77777777" w:rsidR="00A42886" w:rsidRDefault="00A42886" w:rsidP="00A42886">
      <w:pPr>
        <w:spacing w:after="20" w:line="259" w:lineRule="auto"/>
        <w:ind w:left="1075"/>
      </w:pPr>
    </w:p>
    <w:p w14:paraId="4D7FA9CE" w14:textId="0329774A" w:rsidR="00A42886" w:rsidRDefault="00EF66C8" w:rsidP="00A42886">
      <w:pPr>
        <w:spacing w:after="20" w:line="259" w:lineRule="auto"/>
        <w:ind w:left="1075"/>
      </w:pPr>
      <w:r>
        <w:t xml:space="preserve"> </w:t>
      </w:r>
      <w:r w:rsidR="00A42886">
        <w:rPr>
          <w:u w:val="single" w:color="000000"/>
        </w:rPr>
        <w:t>Reflection Assignment 3:</w:t>
      </w:r>
      <w:r w:rsidR="00A42886">
        <w:t xml:space="preserve">  </w:t>
      </w:r>
    </w:p>
    <w:p w14:paraId="35A22A6A" w14:textId="77777777" w:rsidR="00A42886" w:rsidRDefault="00A42886" w:rsidP="00A42886">
      <w:pPr>
        <w:spacing w:after="18" w:line="259" w:lineRule="auto"/>
        <w:ind w:left="1080"/>
      </w:pPr>
      <w:r>
        <w:t xml:space="preserve"> </w:t>
      </w:r>
    </w:p>
    <w:p w14:paraId="2941F189" w14:textId="048CFA4D" w:rsidR="00A42886" w:rsidRDefault="00A42886" w:rsidP="00ED1927">
      <w:pPr>
        <w:pStyle w:val="ListParagraph"/>
        <w:numPr>
          <w:ilvl w:val="1"/>
          <w:numId w:val="26"/>
        </w:numPr>
        <w:tabs>
          <w:tab w:val="center" w:pos="1490"/>
          <w:tab w:val="center" w:pos="3803"/>
        </w:tabs>
      </w:pPr>
      <w:r>
        <w:t>We have spent the last several weeks thinking about influencing others.  A significant body of research points to sustainable leaders having to actively champion sustainability to make real progress within their organizations.  What are the important tools you will take away from the sessions and readings we have covered?  I also want to you craft a half-page influence document based upon the course materials which you would use to influence someone around a sustainability project.  Think about one of the UNG’s problems and solutions.  How would you frame it?  What would the story be?  What would you use to convince someone of your viewpoint on this issue?</w:t>
      </w:r>
    </w:p>
    <w:p w14:paraId="56C92F8A" w14:textId="77777777" w:rsidR="00EF66C8" w:rsidRDefault="00EF66C8" w:rsidP="00EF66C8">
      <w:pPr>
        <w:spacing w:line="259" w:lineRule="auto"/>
        <w:ind w:left="1080"/>
      </w:pPr>
    </w:p>
    <w:p w14:paraId="7F319B45" w14:textId="77777777" w:rsidR="00EF66C8" w:rsidRDefault="00EF66C8" w:rsidP="00EF66C8">
      <w:pPr>
        <w:spacing w:line="259" w:lineRule="auto"/>
        <w:ind w:left="720"/>
      </w:pPr>
      <w:r>
        <w:t xml:space="preserve"> </w:t>
      </w:r>
    </w:p>
    <w:p w14:paraId="2D1E939D" w14:textId="75DD3A3A" w:rsidR="00EF66C8" w:rsidRDefault="00E4289A" w:rsidP="00EF66C8">
      <w:pPr>
        <w:spacing w:line="259" w:lineRule="auto"/>
        <w:ind w:left="715"/>
      </w:pPr>
      <w:r>
        <w:rPr>
          <w:b/>
          <w:u w:val="single" w:color="000000"/>
        </w:rPr>
        <w:t>WED</w:t>
      </w:r>
      <w:r w:rsidR="00EF66C8">
        <w:rPr>
          <w:b/>
          <w:u w:val="single" w:color="000000"/>
        </w:rPr>
        <w:t xml:space="preserve">, </w:t>
      </w:r>
      <w:r>
        <w:rPr>
          <w:b/>
          <w:u w:val="single" w:color="000000"/>
        </w:rPr>
        <w:t>MAR 1</w:t>
      </w:r>
      <w:r w:rsidR="00EF66C8">
        <w:rPr>
          <w:b/>
          <w:u w:val="single" w:color="000000"/>
        </w:rPr>
        <w:t>:</w:t>
      </w:r>
      <w:r w:rsidR="00EF66C8">
        <w:rPr>
          <w:b/>
        </w:rPr>
        <w:t xml:space="preserve">  </w:t>
      </w:r>
    </w:p>
    <w:p w14:paraId="0911B718" w14:textId="77777777" w:rsidR="00EF66C8" w:rsidRDefault="00EF66C8" w:rsidP="00EF66C8">
      <w:pPr>
        <w:spacing w:line="259" w:lineRule="auto"/>
        <w:ind w:left="720"/>
      </w:pPr>
      <w:r>
        <w:rPr>
          <w:b/>
        </w:rPr>
        <w:t xml:space="preserve"> </w:t>
      </w:r>
    </w:p>
    <w:p w14:paraId="07A9CB05" w14:textId="71369706" w:rsidR="00EF66C8" w:rsidRDefault="008D1B37" w:rsidP="00EF66C8">
      <w:pPr>
        <w:pStyle w:val="Heading2"/>
        <w:ind w:left="1075" w:right="3"/>
        <w:rPr>
          <w:b/>
        </w:rPr>
      </w:pPr>
      <w:r w:rsidRPr="008D1B37">
        <w:rPr>
          <w:b/>
        </w:rPr>
        <w:t>Tim Cook: How to Manage Shareholder Value</w:t>
      </w:r>
    </w:p>
    <w:p w14:paraId="564CA548" w14:textId="77777777" w:rsidR="008D1B37" w:rsidRPr="008D1B37" w:rsidRDefault="008D1B37" w:rsidP="008D1B37"/>
    <w:p w14:paraId="2E89AD2C" w14:textId="77777777" w:rsidR="008D1B37" w:rsidRDefault="00EF66C8" w:rsidP="008D1B37">
      <w:pPr>
        <w:spacing w:after="20" w:line="259" w:lineRule="auto"/>
        <w:ind w:left="1075"/>
      </w:pPr>
      <w:r>
        <w:rPr>
          <w:b/>
        </w:rPr>
        <w:t xml:space="preserve"> </w:t>
      </w:r>
      <w:r w:rsidR="008D1B37">
        <w:rPr>
          <w:u w:val="single" w:color="000000"/>
        </w:rPr>
        <w:t>Assigned readings</w:t>
      </w:r>
      <w:r w:rsidR="008D1B37">
        <w:t>:</w:t>
      </w:r>
      <w:r w:rsidR="008D1B37">
        <w:rPr>
          <w:b/>
        </w:rPr>
        <w:t xml:space="preserve"> </w:t>
      </w:r>
    </w:p>
    <w:p w14:paraId="17DE343E" w14:textId="3E289B03" w:rsidR="00EF66C8" w:rsidRDefault="008D1B37" w:rsidP="00ED1927">
      <w:pPr>
        <w:numPr>
          <w:ilvl w:val="0"/>
          <w:numId w:val="22"/>
        </w:numPr>
        <w:spacing w:after="4" w:line="250" w:lineRule="auto"/>
        <w:ind w:hanging="360"/>
      </w:pPr>
      <w:proofErr w:type="spellStart"/>
      <w:r>
        <w:t>Sherr</w:t>
      </w:r>
      <w:proofErr w:type="spellEnd"/>
      <w:r>
        <w:t xml:space="preserve"> (2020). </w:t>
      </w:r>
      <w:r w:rsidR="006570D0">
        <w:t>Apple CEO Tim</w:t>
      </w:r>
      <w:r>
        <w:t xml:space="preserve"> Cook Touts Green, Renewable Initiatives in UN Speech.</w:t>
      </w:r>
    </w:p>
    <w:p w14:paraId="235B8992" w14:textId="00C41341" w:rsidR="00A42886" w:rsidRDefault="00A42886" w:rsidP="00ED1927">
      <w:pPr>
        <w:numPr>
          <w:ilvl w:val="0"/>
          <w:numId w:val="22"/>
        </w:numPr>
        <w:spacing w:after="4" w:line="250" w:lineRule="auto"/>
        <w:ind w:hanging="360"/>
      </w:pPr>
      <w:r>
        <w:t xml:space="preserve">Russell (2014) Tim Cook Erupts After Shareholder Asks Him to Focus Only on Profit. </w:t>
      </w:r>
    </w:p>
    <w:p w14:paraId="79E1E38E" w14:textId="4BBE9ED6" w:rsidR="008D1B37" w:rsidRPr="008D1B37" w:rsidRDefault="008D1B37" w:rsidP="00ED1927">
      <w:pPr>
        <w:numPr>
          <w:ilvl w:val="0"/>
          <w:numId w:val="22"/>
        </w:numPr>
        <w:spacing w:after="4" w:line="250" w:lineRule="auto"/>
        <w:ind w:hanging="360"/>
      </w:pPr>
      <w:r>
        <w:t xml:space="preserve">National Center for Public Policy Research (2014). Tim Cook to Apple Investors: Drop Dead (Press Release). </w:t>
      </w:r>
    </w:p>
    <w:p w14:paraId="4286F58E" w14:textId="10E094C8" w:rsidR="00EF66C8" w:rsidRDefault="00EF66C8" w:rsidP="00EF66C8">
      <w:pPr>
        <w:spacing w:line="259" w:lineRule="auto"/>
        <w:ind w:left="720"/>
      </w:pPr>
    </w:p>
    <w:p w14:paraId="12B87109" w14:textId="32DB202E" w:rsidR="00A42886" w:rsidRDefault="00A42886" w:rsidP="00EF66C8">
      <w:pPr>
        <w:spacing w:line="259" w:lineRule="auto"/>
        <w:ind w:left="720"/>
      </w:pPr>
    </w:p>
    <w:p w14:paraId="1B6E5A0F" w14:textId="1D08945D" w:rsidR="004F581D" w:rsidRDefault="004F581D" w:rsidP="00EF66C8">
      <w:pPr>
        <w:spacing w:line="259" w:lineRule="auto"/>
        <w:ind w:left="720"/>
      </w:pPr>
    </w:p>
    <w:p w14:paraId="6D30763E" w14:textId="3D4D1C28" w:rsidR="004F581D" w:rsidRDefault="004F581D" w:rsidP="00EF66C8">
      <w:pPr>
        <w:spacing w:line="259" w:lineRule="auto"/>
        <w:ind w:left="720"/>
      </w:pPr>
    </w:p>
    <w:p w14:paraId="523E081E" w14:textId="77777777" w:rsidR="004F581D" w:rsidRDefault="004F581D" w:rsidP="00EF66C8">
      <w:pPr>
        <w:spacing w:line="259" w:lineRule="auto"/>
        <w:ind w:left="720"/>
      </w:pPr>
    </w:p>
    <w:p w14:paraId="4E8729EB" w14:textId="241FF67F" w:rsidR="00EF66C8" w:rsidRDefault="00E4289A" w:rsidP="00EF66C8">
      <w:pPr>
        <w:spacing w:line="259" w:lineRule="auto"/>
        <w:ind w:left="715"/>
        <w:rPr>
          <w:b/>
        </w:rPr>
      </w:pPr>
      <w:r>
        <w:rPr>
          <w:b/>
          <w:u w:val="single" w:color="000000"/>
        </w:rPr>
        <w:t>MON</w:t>
      </w:r>
      <w:r w:rsidR="00EF66C8">
        <w:rPr>
          <w:b/>
          <w:u w:val="single" w:color="000000"/>
        </w:rPr>
        <w:t xml:space="preserve">, </w:t>
      </w:r>
      <w:r>
        <w:rPr>
          <w:b/>
          <w:u w:val="single" w:color="000000"/>
        </w:rPr>
        <w:t>MAR 6</w:t>
      </w:r>
      <w:r w:rsidR="00EF66C8">
        <w:rPr>
          <w:b/>
          <w:u w:val="single" w:color="000000"/>
        </w:rPr>
        <w:t>:</w:t>
      </w:r>
      <w:r w:rsidR="00EF66C8">
        <w:rPr>
          <w:b/>
        </w:rPr>
        <w:t xml:space="preserve">  </w:t>
      </w:r>
    </w:p>
    <w:p w14:paraId="6B70B5EC" w14:textId="77777777" w:rsidR="00A42886" w:rsidRDefault="00A42886" w:rsidP="00EF66C8">
      <w:pPr>
        <w:spacing w:line="259" w:lineRule="auto"/>
        <w:ind w:left="715"/>
        <w:rPr>
          <w:b/>
          <w:i/>
          <w:sz w:val="22"/>
          <w:szCs w:val="22"/>
        </w:rPr>
      </w:pPr>
    </w:p>
    <w:p w14:paraId="11D304E9" w14:textId="64B01D7C" w:rsidR="00A42886" w:rsidRPr="00A42886" w:rsidRDefault="00A42886" w:rsidP="00A42886">
      <w:pPr>
        <w:spacing w:line="259" w:lineRule="auto"/>
        <w:ind w:left="715" w:firstLine="5"/>
        <w:rPr>
          <w:i/>
          <w:sz w:val="20"/>
          <w:szCs w:val="20"/>
        </w:rPr>
      </w:pPr>
      <w:r w:rsidRPr="00A42886">
        <w:rPr>
          <w:b/>
          <w:i/>
          <w:sz w:val="20"/>
          <w:szCs w:val="20"/>
        </w:rPr>
        <w:t xml:space="preserve">     Reputation and Changing Minds: Sustainable Walmart?</w:t>
      </w:r>
    </w:p>
    <w:p w14:paraId="375C6402" w14:textId="471AF114" w:rsidR="00EF66C8" w:rsidRDefault="00EF66C8" w:rsidP="00A42886">
      <w:pPr>
        <w:spacing w:line="259" w:lineRule="auto"/>
        <w:ind w:left="720"/>
      </w:pPr>
      <w:r>
        <w:rPr>
          <w:b/>
        </w:rPr>
        <w:t xml:space="preserve"> </w:t>
      </w:r>
    </w:p>
    <w:p w14:paraId="6E756595" w14:textId="77777777" w:rsidR="00EF66C8" w:rsidRDefault="00EF66C8" w:rsidP="00EF66C8">
      <w:pPr>
        <w:spacing w:after="20" w:line="259" w:lineRule="auto"/>
        <w:ind w:left="1075"/>
      </w:pPr>
      <w:r>
        <w:rPr>
          <w:u w:val="single" w:color="000000"/>
        </w:rPr>
        <w:t>Assigned readings</w:t>
      </w:r>
      <w:r>
        <w:t>:</w:t>
      </w:r>
      <w:r>
        <w:rPr>
          <w:b/>
        </w:rPr>
        <w:t xml:space="preserve"> </w:t>
      </w:r>
    </w:p>
    <w:p w14:paraId="28C70290" w14:textId="58C35F01" w:rsidR="00EF66C8" w:rsidRDefault="00A42886" w:rsidP="00ED1927">
      <w:pPr>
        <w:numPr>
          <w:ilvl w:val="0"/>
          <w:numId w:val="23"/>
        </w:numPr>
        <w:spacing w:after="4" w:line="250" w:lineRule="auto"/>
        <w:ind w:hanging="360"/>
      </w:pPr>
      <w:r>
        <w:t xml:space="preserve">Klein (2022).  Costco and Walmart:  A Tale of Two Supply Chains. </w:t>
      </w:r>
    </w:p>
    <w:p w14:paraId="5A20854D" w14:textId="43EA4346" w:rsidR="00A42886" w:rsidRDefault="00A42886" w:rsidP="00ED1927">
      <w:pPr>
        <w:numPr>
          <w:ilvl w:val="0"/>
          <w:numId w:val="23"/>
        </w:numPr>
        <w:spacing w:after="4" w:line="250" w:lineRule="auto"/>
        <w:ind w:hanging="360"/>
      </w:pPr>
      <w:r>
        <w:t xml:space="preserve">Holbrook (2021).  How Companies can Accelerate ESG Impact: Q &amp;A with Walmart’s Kathleen McLaughlin. </w:t>
      </w:r>
    </w:p>
    <w:p w14:paraId="7129DD09" w14:textId="3DDFB11A" w:rsidR="00426EF7" w:rsidRDefault="00426EF7" w:rsidP="002E0C4A">
      <w:pPr>
        <w:pStyle w:val="Heading2"/>
        <w:ind w:right="3"/>
        <w:rPr>
          <w:b/>
        </w:rPr>
      </w:pPr>
    </w:p>
    <w:p w14:paraId="2379A4A0" w14:textId="77777777" w:rsidR="00EF66C8" w:rsidRDefault="00EF66C8" w:rsidP="00EF66C8">
      <w:pPr>
        <w:spacing w:line="259" w:lineRule="auto"/>
        <w:ind w:left="1080"/>
      </w:pPr>
    </w:p>
    <w:p w14:paraId="0CAD51CA" w14:textId="718AC809" w:rsidR="00EF66C8" w:rsidRDefault="00426EF7" w:rsidP="00EF66C8">
      <w:pPr>
        <w:spacing w:line="259" w:lineRule="auto"/>
        <w:ind w:left="715"/>
      </w:pPr>
      <w:r>
        <w:rPr>
          <w:b/>
          <w:u w:val="single" w:color="000000"/>
        </w:rPr>
        <w:t>WED, MAR 8</w:t>
      </w:r>
      <w:r w:rsidR="00EF66C8">
        <w:rPr>
          <w:b/>
          <w:u w:val="single" w:color="000000"/>
        </w:rPr>
        <w:t>:</w:t>
      </w:r>
      <w:r w:rsidR="00EF66C8">
        <w:rPr>
          <w:b/>
        </w:rPr>
        <w:t xml:space="preserve">  </w:t>
      </w:r>
    </w:p>
    <w:p w14:paraId="0B29A643" w14:textId="544AB5B7" w:rsidR="00EF66C8" w:rsidRDefault="00EF66C8" w:rsidP="00426EF7">
      <w:pPr>
        <w:spacing w:line="259" w:lineRule="auto"/>
        <w:ind w:left="720"/>
      </w:pPr>
      <w:r>
        <w:rPr>
          <w:b/>
        </w:rPr>
        <w:t xml:space="preserve"> </w:t>
      </w:r>
    </w:p>
    <w:p w14:paraId="4E444048" w14:textId="77777777" w:rsidR="00426EF7" w:rsidRPr="00426EF7" w:rsidRDefault="00EF66C8" w:rsidP="00426EF7">
      <w:pPr>
        <w:pStyle w:val="Heading2"/>
        <w:ind w:left="1450" w:right="3"/>
        <w:rPr>
          <w:i w:val="0"/>
          <w:sz w:val="24"/>
          <w:szCs w:val="24"/>
        </w:rPr>
      </w:pPr>
      <w:r>
        <w:t xml:space="preserve"> </w:t>
      </w:r>
      <w:r w:rsidR="00426EF7" w:rsidRPr="00426EF7">
        <w:rPr>
          <w:i w:val="0"/>
          <w:sz w:val="24"/>
          <w:szCs w:val="24"/>
        </w:rPr>
        <w:t xml:space="preserve">MIDTERM EXAM. </w:t>
      </w:r>
      <w:r w:rsidR="00426EF7">
        <w:rPr>
          <w:i w:val="0"/>
          <w:sz w:val="24"/>
          <w:szCs w:val="24"/>
        </w:rPr>
        <w:t xml:space="preserve">Please Plan your Travel Accordingly.  </w:t>
      </w:r>
    </w:p>
    <w:p w14:paraId="31B24C19" w14:textId="0E0DCFA5" w:rsidR="00EF66C8" w:rsidRDefault="00EF66C8" w:rsidP="002E0C4A">
      <w:pPr>
        <w:spacing w:line="259" w:lineRule="auto"/>
      </w:pPr>
    </w:p>
    <w:p w14:paraId="201E19F3" w14:textId="180F3404" w:rsidR="00EF66C8" w:rsidRDefault="00426EF7" w:rsidP="00EF66C8">
      <w:pPr>
        <w:spacing w:line="259" w:lineRule="auto"/>
        <w:ind w:left="715"/>
      </w:pPr>
      <w:r>
        <w:rPr>
          <w:b/>
          <w:u w:val="single" w:color="000000"/>
        </w:rPr>
        <w:t>MON, MAR 13</w:t>
      </w:r>
      <w:r w:rsidR="00EF66C8">
        <w:rPr>
          <w:b/>
          <w:u w:val="single" w:color="000000"/>
        </w:rPr>
        <w:t>:</w:t>
      </w:r>
      <w:r w:rsidR="00EF66C8">
        <w:rPr>
          <w:b/>
        </w:rPr>
        <w:t xml:space="preserve">  </w:t>
      </w:r>
    </w:p>
    <w:p w14:paraId="3DD641F7" w14:textId="0D3F6E3B" w:rsidR="00EF66C8" w:rsidRDefault="00EF66C8" w:rsidP="00EF66C8">
      <w:pPr>
        <w:spacing w:line="259" w:lineRule="auto"/>
        <w:ind w:left="720"/>
        <w:rPr>
          <w:b/>
        </w:rPr>
      </w:pPr>
      <w:r>
        <w:rPr>
          <w:b/>
        </w:rPr>
        <w:t xml:space="preserve"> </w:t>
      </w:r>
    </w:p>
    <w:p w14:paraId="557485A1" w14:textId="73EE889F" w:rsidR="00426EF7" w:rsidRPr="00426EF7" w:rsidRDefault="00426EF7" w:rsidP="00EF66C8">
      <w:pPr>
        <w:spacing w:line="259" w:lineRule="auto"/>
        <w:ind w:left="720"/>
      </w:pPr>
      <w:r w:rsidRPr="00426EF7">
        <w:tab/>
        <w:t xml:space="preserve">Spring Break.  Be Safe! </w:t>
      </w:r>
    </w:p>
    <w:p w14:paraId="20FC2916" w14:textId="77777777" w:rsidR="00426EF7" w:rsidRDefault="00426EF7" w:rsidP="00EF66C8">
      <w:pPr>
        <w:spacing w:line="259" w:lineRule="auto"/>
        <w:ind w:left="720"/>
      </w:pPr>
    </w:p>
    <w:p w14:paraId="1B4FDB37" w14:textId="153AA211" w:rsidR="00EF66C8" w:rsidRPr="00426EF7" w:rsidRDefault="00EF66C8" w:rsidP="00EF66C8">
      <w:pPr>
        <w:spacing w:line="259" w:lineRule="auto"/>
        <w:ind w:left="720"/>
        <w:rPr>
          <w:b/>
          <w:u w:val="single"/>
        </w:rPr>
      </w:pPr>
      <w:r>
        <w:rPr>
          <w:b/>
        </w:rPr>
        <w:t xml:space="preserve"> </w:t>
      </w:r>
      <w:r w:rsidR="00426EF7" w:rsidRPr="00426EF7">
        <w:rPr>
          <w:b/>
          <w:u w:val="single"/>
        </w:rPr>
        <w:t>WED</w:t>
      </w:r>
      <w:r w:rsidR="001F5DA8">
        <w:rPr>
          <w:b/>
          <w:u w:val="single"/>
        </w:rPr>
        <w:t>,</w:t>
      </w:r>
      <w:r w:rsidR="00426EF7" w:rsidRPr="00426EF7">
        <w:rPr>
          <w:b/>
          <w:u w:val="single"/>
        </w:rPr>
        <w:t xml:space="preserve"> MAR 15:</w:t>
      </w:r>
    </w:p>
    <w:p w14:paraId="006E1CA2" w14:textId="743B8B61" w:rsidR="00426EF7" w:rsidRDefault="00426EF7" w:rsidP="00426EF7">
      <w:pPr>
        <w:spacing w:line="259" w:lineRule="auto"/>
        <w:rPr>
          <w:b/>
        </w:rPr>
      </w:pPr>
    </w:p>
    <w:p w14:paraId="6B5ACDC2" w14:textId="77777777" w:rsidR="00426EF7" w:rsidRPr="00426EF7" w:rsidRDefault="00426EF7" w:rsidP="00426EF7">
      <w:pPr>
        <w:spacing w:line="259" w:lineRule="auto"/>
        <w:ind w:left="720"/>
      </w:pPr>
      <w:r w:rsidRPr="00426EF7">
        <w:tab/>
        <w:t xml:space="preserve">Spring Break.  Be Safe! </w:t>
      </w:r>
    </w:p>
    <w:p w14:paraId="39E063EB" w14:textId="6CF1227C" w:rsidR="002E0C4A" w:rsidRDefault="002E0C4A" w:rsidP="00EF66C8">
      <w:pPr>
        <w:spacing w:line="259" w:lineRule="auto"/>
        <w:ind w:left="720"/>
        <w:rPr>
          <w:b/>
        </w:rPr>
      </w:pPr>
    </w:p>
    <w:p w14:paraId="383B4B0B" w14:textId="77777777" w:rsidR="002E0C4A" w:rsidRDefault="002E0C4A" w:rsidP="00EF66C8">
      <w:pPr>
        <w:spacing w:line="259" w:lineRule="auto"/>
        <w:ind w:left="720"/>
        <w:rPr>
          <w:b/>
        </w:rPr>
      </w:pPr>
    </w:p>
    <w:p w14:paraId="2D62213B" w14:textId="669C5755" w:rsidR="00426EF7" w:rsidRDefault="00426EF7" w:rsidP="00EF66C8">
      <w:pPr>
        <w:spacing w:line="259" w:lineRule="auto"/>
        <w:ind w:left="720"/>
      </w:pPr>
      <w:r>
        <w:rPr>
          <w:b/>
          <w:u w:val="single"/>
        </w:rPr>
        <w:t>MON</w:t>
      </w:r>
      <w:r w:rsidR="001F5DA8">
        <w:rPr>
          <w:b/>
          <w:u w:val="single"/>
        </w:rPr>
        <w:t>,</w:t>
      </w:r>
      <w:r>
        <w:rPr>
          <w:b/>
          <w:u w:val="single"/>
        </w:rPr>
        <w:t xml:space="preserve"> MAR 20</w:t>
      </w:r>
      <w:r w:rsidRPr="00426EF7">
        <w:rPr>
          <w:b/>
          <w:u w:val="single"/>
        </w:rPr>
        <w:t>:</w:t>
      </w:r>
    </w:p>
    <w:p w14:paraId="61999A88" w14:textId="77777777" w:rsidR="00EF66C8" w:rsidRDefault="00EF66C8" w:rsidP="00EF66C8">
      <w:pPr>
        <w:spacing w:line="259" w:lineRule="auto"/>
        <w:ind w:left="990"/>
      </w:pPr>
      <w:r>
        <w:rPr>
          <w:b/>
        </w:rPr>
        <w:t xml:space="preserve"> </w:t>
      </w:r>
    </w:p>
    <w:p w14:paraId="5E2536FE" w14:textId="77777777" w:rsidR="00426EF7" w:rsidRDefault="00426EF7" w:rsidP="00426EF7">
      <w:pPr>
        <w:pStyle w:val="Heading2"/>
        <w:ind w:left="1450" w:right="3"/>
        <w:rPr>
          <w:b/>
        </w:rPr>
      </w:pPr>
      <w:r w:rsidRPr="00A42886">
        <w:rPr>
          <w:b/>
        </w:rPr>
        <w:t>Indra Nooyi:  Packaging and the Future</w:t>
      </w:r>
      <w:r>
        <w:rPr>
          <w:b/>
        </w:rPr>
        <w:t>.</w:t>
      </w:r>
    </w:p>
    <w:p w14:paraId="54BB8D95" w14:textId="77777777" w:rsidR="00426EF7" w:rsidRDefault="00426EF7" w:rsidP="00426EF7"/>
    <w:p w14:paraId="3A3368C4" w14:textId="77777777" w:rsidR="00426EF7" w:rsidRDefault="00426EF7" w:rsidP="00426EF7">
      <w:pPr>
        <w:spacing w:after="20" w:line="259" w:lineRule="auto"/>
        <w:ind w:left="1075"/>
      </w:pPr>
      <w:r>
        <w:rPr>
          <w:u w:val="single" w:color="000000"/>
        </w:rPr>
        <w:t>Assigned readings</w:t>
      </w:r>
      <w:r>
        <w:t>:</w:t>
      </w:r>
      <w:r>
        <w:rPr>
          <w:b/>
        </w:rPr>
        <w:t xml:space="preserve"> </w:t>
      </w:r>
    </w:p>
    <w:p w14:paraId="10262049" w14:textId="048CB9F1" w:rsidR="00E4289A" w:rsidRPr="002E0C4A" w:rsidRDefault="00426EF7" w:rsidP="002E0C4A">
      <w:pPr>
        <w:pStyle w:val="Heading2"/>
        <w:numPr>
          <w:ilvl w:val="1"/>
          <w:numId w:val="28"/>
        </w:numPr>
        <w:ind w:right="3"/>
        <w:rPr>
          <w:i w:val="0"/>
          <w:sz w:val="24"/>
          <w:szCs w:val="24"/>
        </w:rPr>
      </w:pPr>
      <w:proofErr w:type="spellStart"/>
      <w:r w:rsidRPr="002E0C4A">
        <w:rPr>
          <w:i w:val="0"/>
          <w:sz w:val="24"/>
          <w:szCs w:val="24"/>
        </w:rPr>
        <w:t>Sarni</w:t>
      </w:r>
      <w:proofErr w:type="spellEnd"/>
      <w:r w:rsidRPr="002E0C4A">
        <w:rPr>
          <w:i w:val="0"/>
          <w:sz w:val="24"/>
          <w:szCs w:val="24"/>
        </w:rPr>
        <w:t xml:space="preserve"> (2022).  Indra Nooyi is Right About CSR-What it Means for Corporate Water Strategy. </w:t>
      </w:r>
    </w:p>
    <w:p w14:paraId="21B1456C" w14:textId="77777777" w:rsidR="00E4289A" w:rsidRDefault="00E4289A" w:rsidP="00E4289A">
      <w:pPr>
        <w:tabs>
          <w:tab w:val="center" w:pos="1490"/>
          <w:tab w:val="center" w:pos="2599"/>
        </w:tabs>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Miller (2020) The Triple Bottom Line: What it is &amp; Why it’s Important.  </w:t>
      </w:r>
    </w:p>
    <w:p w14:paraId="7CD76AF7" w14:textId="26DB9BE9" w:rsidR="00426EF7" w:rsidRDefault="00426EF7" w:rsidP="002E0C4A">
      <w:pPr>
        <w:spacing w:line="259" w:lineRule="auto"/>
        <w:rPr>
          <w:b/>
        </w:rPr>
      </w:pPr>
    </w:p>
    <w:p w14:paraId="5CCA2D2B" w14:textId="77777777" w:rsidR="00EF66C8" w:rsidRDefault="00EF66C8" w:rsidP="00426EF7">
      <w:pPr>
        <w:spacing w:line="259" w:lineRule="auto"/>
        <w:ind w:left="775"/>
      </w:pPr>
      <w:r>
        <w:rPr>
          <w:b/>
        </w:rPr>
        <w:t xml:space="preserve"> </w:t>
      </w:r>
    </w:p>
    <w:p w14:paraId="19D9D35B" w14:textId="5C515793" w:rsidR="00426EF7" w:rsidRDefault="00EF66C8" w:rsidP="00426EF7">
      <w:pPr>
        <w:spacing w:line="259" w:lineRule="auto"/>
        <w:ind w:left="720"/>
      </w:pPr>
      <w:r>
        <w:rPr>
          <w:b/>
        </w:rPr>
        <w:t xml:space="preserve">  </w:t>
      </w:r>
      <w:r w:rsidR="002E0C4A">
        <w:rPr>
          <w:b/>
          <w:u w:val="single"/>
        </w:rPr>
        <w:t>WED</w:t>
      </w:r>
      <w:r w:rsidR="001F5DA8">
        <w:rPr>
          <w:b/>
          <w:u w:val="single"/>
        </w:rPr>
        <w:t>,</w:t>
      </w:r>
      <w:r w:rsidR="002E0C4A">
        <w:rPr>
          <w:b/>
          <w:u w:val="single"/>
        </w:rPr>
        <w:t xml:space="preserve"> MAR 22</w:t>
      </w:r>
      <w:r w:rsidR="00426EF7" w:rsidRPr="00426EF7">
        <w:rPr>
          <w:b/>
          <w:u w:val="single"/>
        </w:rPr>
        <w:t>:</w:t>
      </w:r>
    </w:p>
    <w:p w14:paraId="548E191B" w14:textId="77777777" w:rsidR="00426EF7" w:rsidRDefault="00426EF7" w:rsidP="00426EF7">
      <w:pPr>
        <w:spacing w:line="259" w:lineRule="auto"/>
        <w:ind w:left="990"/>
      </w:pPr>
      <w:r>
        <w:rPr>
          <w:b/>
        </w:rPr>
        <w:t xml:space="preserve"> </w:t>
      </w:r>
    </w:p>
    <w:p w14:paraId="6A6612D9" w14:textId="235C4811" w:rsidR="00426EF7" w:rsidRDefault="00426EF7" w:rsidP="00426EF7">
      <w:pPr>
        <w:pStyle w:val="Heading2"/>
        <w:ind w:left="1450" w:right="3"/>
        <w:rPr>
          <w:b/>
        </w:rPr>
      </w:pPr>
      <w:r>
        <w:rPr>
          <w:b/>
        </w:rPr>
        <w:t>The Business Case for CSR: Is it Worth it?</w:t>
      </w:r>
    </w:p>
    <w:p w14:paraId="68EDFA34" w14:textId="77777777" w:rsidR="00426EF7" w:rsidRDefault="00426EF7" w:rsidP="00426EF7"/>
    <w:p w14:paraId="0CA481E6" w14:textId="77777777" w:rsidR="00426EF7" w:rsidRDefault="00426EF7" w:rsidP="00426EF7">
      <w:pPr>
        <w:spacing w:after="20" w:line="259" w:lineRule="auto"/>
        <w:ind w:left="1075"/>
      </w:pPr>
      <w:r>
        <w:rPr>
          <w:u w:val="single" w:color="000000"/>
        </w:rPr>
        <w:t>Assigned readings</w:t>
      </w:r>
      <w:r>
        <w:t>:</w:t>
      </w:r>
      <w:r>
        <w:rPr>
          <w:b/>
        </w:rPr>
        <w:t xml:space="preserve"> </w:t>
      </w:r>
    </w:p>
    <w:p w14:paraId="1E180257" w14:textId="036C35D8" w:rsidR="00426EF7" w:rsidRDefault="00426EF7" w:rsidP="00ED1927">
      <w:pPr>
        <w:numPr>
          <w:ilvl w:val="0"/>
          <w:numId w:val="23"/>
        </w:numPr>
        <w:spacing w:after="4" w:line="250" w:lineRule="auto"/>
      </w:pPr>
      <w:proofErr w:type="spellStart"/>
      <w:r>
        <w:t>Hafenbreadl</w:t>
      </w:r>
      <w:proofErr w:type="spellEnd"/>
      <w:r>
        <w:t xml:space="preserve"> and </w:t>
      </w:r>
      <w:proofErr w:type="spellStart"/>
      <w:r>
        <w:t>Waeger</w:t>
      </w:r>
      <w:proofErr w:type="spellEnd"/>
      <w:r>
        <w:t xml:space="preserve"> (2018).  Most Executives Believe in the Business Case for CSR.  So Why Don’t More Invest in It?</w:t>
      </w:r>
    </w:p>
    <w:p w14:paraId="695A4335" w14:textId="4BF3B406" w:rsidR="00426EF7" w:rsidRPr="00A42886" w:rsidRDefault="00426EF7" w:rsidP="00ED1927">
      <w:pPr>
        <w:numPr>
          <w:ilvl w:val="0"/>
          <w:numId w:val="23"/>
        </w:numPr>
        <w:spacing w:after="4" w:line="250" w:lineRule="auto"/>
      </w:pPr>
      <w:r>
        <w:t xml:space="preserve">Carroll and Shabana (2010).  The Business Case for Corporate Social Responsibility: A Review of Concepts, Research, and Practice.  </w:t>
      </w:r>
    </w:p>
    <w:p w14:paraId="5333BBB0" w14:textId="77777777" w:rsidR="00EF66C8" w:rsidRDefault="00EF66C8" w:rsidP="00EF66C8">
      <w:pPr>
        <w:spacing w:line="244" w:lineRule="auto"/>
        <w:ind w:left="720" w:right="4625"/>
      </w:pPr>
    </w:p>
    <w:p w14:paraId="30BD915F" w14:textId="5C8EC526" w:rsidR="00EF66C8" w:rsidRDefault="00EF66C8">
      <w:pPr>
        <w:rPr>
          <w:b/>
          <w:sz w:val="22"/>
          <w:szCs w:val="22"/>
          <w:u w:val="single"/>
        </w:rPr>
      </w:pPr>
    </w:p>
    <w:p w14:paraId="6C2E3BA9" w14:textId="5B24A2AF" w:rsidR="004F581D" w:rsidRDefault="004F581D">
      <w:pPr>
        <w:rPr>
          <w:b/>
          <w:sz w:val="22"/>
          <w:szCs w:val="22"/>
          <w:u w:val="single"/>
        </w:rPr>
      </w:pPr>
    </w:p>
    <w:p w14:paraId="27820C5C" w14:textId="05BFFD3D" w:rsidR="004F581D" w:rsidRDefault="004F581D">
      <w:pPr>
        <w:rPr>
          <w:b/>
          <w:sz w:val="22"/>
          <w:szCs w:val="22"/>
          <w:u w:val="single"/>
        </w:rPr>
      </w:pPr>
    </w:p>
    <w:p w14:paraId="3162C19C" w14:textId="77777777" w:rsidR="004F581D" w:rsidRDefault="004F581D">
      <w:pPr>
        <w:rPr>
          <w:b/>
          <w:sz w:val="22"/>
          <w:szCs w:val="22"/>
          <w:u w:val="single"/>
        </w:rPr>
      </w:pPr>
    </w:p>
    <w:p w14:paraId="6F3685CC" w14:textId="3BAB1189" w:rsidR="00426EF7" w:rsidRDefault="002E0C4A" w:rsidP="00426EF7">
      <w:pPr>
        <w:spacing w:line="259" w:lineRule="auto"/>
        <w:ind w:left="720"/>
      </w:pPr>
      <w:r>
        <w:rPr>
          <w:b/>
          <w:u w:val="single"/>
        </w:rPr>
        <w:t>MON, MAR 27</w:t>
      </w:r>
      <w:r w:rsidR="00426EF7" w:rsidRPr="00426EF7">
        <w:rPr>
          <w:b/>
          <w:u w:val="single"/>
        </w:rPr>
        <w:t>:</w:t>
      </w:r>
    </w:p>
    <w:p w14:paraId="19B7DED2" w14:textId="77777777" w:rsidR="00426EF7" w:rsidRDefault="00426EF7" w:rsidP="00426EF7">
      <w:pPr>
        <w:spacing w:line="259" w:lineRule="auto"/>
        <w:ind w:left="990"/>
      </w:pPr>
      <w:r>
        <w:rPr>
          <w:b/>
        </w:rPr>
        <w:t xml:space="preserve"> </w:t>
      </w:r>
    </w:p>
    <w:p w14:paraId="3DEBCD92" w14:textId="2204B9B5" w:rsidR="00426EF7" w:rsidRDefault="001F5DA8" w:rsidP="00426EF7">
      <w:pPr>
        <w:pStyle w:val="Heading2"/>
        <w:ind w:left="1450" w:right="3"/>
        <w:rPr>
          <w:b/>
        </w:rPr>
      </w:pPr>
      <w:r>
        <w:rPr>
          <w:b/>
        </w:rPr>
        <w:t>USC and Sustainability:  Keep Fighting On!</w:t>
      </w:r>
    </w:p>
    <w:p w14:paraId="1A3A251F" w14:textId="77777777" w:rsidR="00426EF7" w:rsidRDefault="00426EF7" w:rsidP="00426EF7"/>
    <w:p w14:paraId="43AEC9E3" w14:textId="77777777" w:rsidR="00426EF7" w:rsidRDefault="00426EF7" w:rsidP="00426EF7">
      <w:pPr>
        <w:spacing w:after="20" w:line="259" w:lineRule="auto"/>
        <w:ind w:left="1075"/>
      </w:pPr>
      <w:r>
        <w:rPr>
          <w:u w:val="single" w:color="000000"/>
        </w:rPr>
        <w:t>Assigned readings</w:t>
      </w:r>
      <w:r>
        <w:t>:</w:t>
      </w:r>
      <w:r>
        <w:rPr>
          <w:b/>
        </w:rPr>
        <w:t xml:space="preserve"> </w:t>
      </w:r>
    </w:p>
    <w:p w14:paraId="2383E913" w14:textId="13B84FCA" w:rsidR="00426EF7" w:rsidRPr="00A42886" w:rsidRDefault="001F5DA8" w:rsidP="00ED1927">
      <w:pPr>
        <w:pStyle w:val="ListParagraph"/>
        <w:numPr>
          <w:ilvl w:val="2"/>
          <w:numId w:val="26"/>
        </w:numPr>
      </w:pPr>
      <w:r>
        <w:t xml:space="preserve">Please go to </w:t>
      </w:r>
      <w:hyperlink r:id="rId14" w:history="1">
        <w:r w:rsidRPr="002D28E9">
          <w:rPr>
            <w:rStyle w:val="Hyperlink"/>
          </w:rPr>
          <w:t>https://green.usc.edu/</w:t>
        </w:r>
      </w:hyperlink>
      <w:r>
        <w:t xml:space="preserve">, and get ready to discuss USC’s initiatives with our guest lecturer. </w:t>
      </w:r>
    </w:p>
    <w:p w14:paraId="62FE889E" w14:textId="3EC4DFF4" w:rsidR="00EF66C8" w:rsidRDefault="00EF66C8">
      <w:pPr>
        <w:rPr>
          <w:b/>
          <w:sz w:val="22"/>
          <w:szCs w:val="22"/>
          <w:u w:val="single"/>
        </w:rPr>
      </w:pPr>
    </w:p>
    <w:p w14:paraId="61F781EF" w14:textId="7433C546" w:rsidR="001F5DA8" w:rsidRDefault="002E0C4A" w:rsidP="001F5DA8">
      <w:pPr>
        <w:spacing w:line="259" w:lineRule="auto"/>
        <w:ind w:left="720"/>
      </w:pPr>
      <w:r>
        <w:rPr>
          <w:b/>
          <w:u w:val="single"/>
        </w:rPr>
        <w:t>WED, MAR 29</w:t>
      </w:r>
      <w:r w:rsidR="001F5DA8" w:rsidRPr="00426EF7">
        <w:rPr>
          <w:b/>
          <w:u w:val="single"/>
        </w:rPr>
        <w:t>:</w:t>
      </w:r>
    </w:p>
    <w:p w14:paraId="6F409A18" w14:textId="77777777" w:rsidR="001F5DA8" w:rsidRDefault="001F5DA8" w:rsidP="001F5DA8">
      <w:pPr>
        <w:spacing w:line="259" w:lineRule="auto"/>
        <w:ind w:left="990"/>
      </w:pPr>
      <w:r>
        <w:rPr>
          <w:b/>
        </w:rPr>
        <w:t xml:space="preserve"> </w:t>
      </w:r>
    </w:p>
    <w:p w14:paraId="1C64769E" w14:textId="16AC4443" w:rsidR="001F5DA8" w:rsidRDefault="001F5DA8" w:rsidP="001F5DA8">
      <w:pPr>
        <w:pStyle w:val="Heading2"/>
        <w:ind w:left="1450" w:right="3"/>
        <w:rPr>
          <w:b/>
        </w:rPr>
      </w:pPr>
      <w:r>
        <w:rPr>
          <w:b/>
        </w:rPr>
        <w:t>Equity, Diversity, and Inclusion: How DEI Affects ESG</w:t>
      </w:r>
    </w:p>
    <w:p w14:paraId="55275474" w14:textId="77777777" w:rsidR="001F5DA8" w:rsidRDefault="001F5DA8" w:rsidP="001F5DA8"/>
    <w:p w14:paraId="60DFC3CD" w14:textId="77777777" w:rsidR="001F5DA8" w:rsidRDefault="001F5DA8" w:rsidP="001F5DA8">
      <w:pPr>
        <w:spacing w:after="20" w:line="259" w:lineRule="auto"/>
        <w:ind w:left="1075"/>
      </w:pPr>
      <w:r>
        <w:rPr>
          <w:u w:val="single" w:color="000000"/>
        </w:rPr>
        <w:t>Assigned readings</w:t>
      </w:r>
      <w:r>
        <w:t>:</w:t>
      </w:r>
      <w:r>
        <w:rPr>
          <w:b/>
        </w:rPr>
        <w:t xml:space="preserve"> </w:t>
      </w:r>
    </w:p>
    <w:p w14:paraId="21D06BE9" w14:textId="617B3490" w:rsidR="00EF66C8" w:rsidRPr="001F5DA8" w:rsidRDefault="001F5DA8" w:rsidP="00ED1927">
      <w:pPr>
        <w:pStyle w:val="ListParagraph"/>
        <w:numPr>
          <w:ilvl w:val="0"/>
          <w:numId w:val="27"/>
        </w:numPr>
        <w:rPr>
          <w:rStyle w:val="Hyperlink"/>
          <w:color w:val="auto"/>
          <w:u w:val="none"/>
        </w:rPr>
      </w:pPr>
      <w:r>
        <w:t xml:space="preserve">Please go to </w:t>
      </w:r>
      <w:hyperlink r:id="rId15" w:history="1">
        <w:r w:rsidRPr="002D28E9">
          <w:rPr>
            <w:rStyle w:val="Hyperlink"/>
          </w:rPr>
          <w:t>https://www.pwc.com/us/en/services/esg/library/diversity-equity-inclusion-reporting.html</w:t>
        </w:r>
      </w:hyperlink>
      <w:r>
        <w:rPr>
          <w:rStyle w:val="Hyperlink"/>
        </w:rPr>
        <w:t xml:space="preserve">, </w:t>
      </w:r>
      <w:r w:rsidRPr="001F5DA8">
        <w:rPr>
          <w:rStyle w:val="Hyperlink"/>
          <w:color w:val="auto"/>
          <w:u w:val="none"/>
        </w:rPr>
        <w:t>and review PWC’s insights around DEI.</w:t>
      </w:r>
    </w:p>
    <w:p w14:paraId="5C52B659" w14:textId="64A7F2CF" w:rsidR="001F5DA8" w:rsidRPr="001F5DA8" w:rsidRDefault="001F5DA8" w:rsidP="00ED1927">
      <w:pPr>
        <w:pStyle w:val="ListParagraph"/>
        <w:numPr>
          <w:ilvl w:val="0"/>
          <w:numId w:val="27"/>
        </w:numPr>
      </w:pPr>
      <w:r w:rsidRPr="001F5DA8">
        <w:rPr>
          <w:rStyle w:val="Hyperlink"/>
          <w:color w:val="auto"/>
          <w:u w:val="none"/>
        </w:rPr>
        <w:t>McAteer, CH. 7</w:t>
      </w:r>
    </w:p>
    <w:p w14:paraId="30AB1A07" w14:textId="7AC74310" w:rsidR="00EF66C8" w:rsidRDefault="00EF66C8">
      <w:pPr>
        <w:rPr>
          <w:b/>
          <w:sz w:val="22"/>
          <w:szCs w:val="22"/>
          <w:u w:val="single"/>
        </w:rPr>
      </w:pPr>
    </w:p>
    <w:p w14:paraId="3E451DB4" w14:textId="77777777" w:rsidR="001F5DA8" w:rsidRDefault="001F5DA8" w:rsidP="001F5DA8">
      <w:pPr>
        <w:spacing w:line="259" w:lineRule="auto"/>
        <w:ind w:left="720"/>
        <w:rPr>
          <w:b/>
        </w:rPr>
      </w:pPr>
    </w:p>
    <w:p w14:paraId="7C916691" w14:textId="11EB0324" w:rsidR="001F5DA8" w:rsidRDefault="002E0C4A" w:rsidP="001F5DA8">
      <w:pPr>
        <w:spacing w:line="259" w:lineRule="auto"/>
        <w:ind w:left="720"/>
      </w:pPr>
      <w:r>
        <w:rPr>
          <w:b/>
          <w:u w:val="single"/>
        </w:rPr>
        <w:t>MON, APR 3</w:t>
      </w:r>
      <w:r w:rsidR="001F5DA8" w:rsidRPr="00426EF7">
        <w:rPr>
          <w:b/>
          <w:u w:val="single"/>
        </w:rPr>
        <w:t>:</w:t>
      </w:r>
    </w:p>
    <w:p w14:paraId="7118CEB8" w14:textId="77777777" w:rsidR="001F5DA8" w:rsidRDefault="001F5DA8" w:rsidP="001F5DA8">
      <w:pPr>
        <w:spacing w:line="259" w:lineRule="auto"/>
        <w:ind w:left="990"/>
      </w:pPr>
      <w:r>
        <w:rPr>
          <w:b/>
        </w:rPr>
        <w:t xml:space="preserve"> </w:t>
      </w:r>
    </w:p>
    <w:p w14:paraId="5FBF6765" w14:textId="03799AFB" w:rsidR="001F5DA8" w:rsidRDefault="001F5DA8" w:rsidP="001F5DA8">
      <w:pPr>
        <w:pStyle w:val="Heading2"/>
        <w:ind w:left="1450" w:right="3"/>
        <w:rPr>
          <w:b/>
        </w:rPr>
      </w:pPr>
      <w:r>
        <w:rPr>
          <w:b/>
        </w:rPr>
        <w:t>Sustainable Building: Where we live, where we play.</w:t>
      </w:r>
    </w:p>
    <w:p w14:paraId="4CEE85F3" w14:textId="77777777" w:rsidR="001F5DA8" w:rsidRDefault="001F5DA8" w:rsidP="001F5DA8"/>
    <w:p w14:paraId="7595A992" w14:textId="77777777" w:rsidR="001F5DA8" w:rsidRDefault="001F5DA8" w:rsidP="001F5DA8">
      <w:pPr>
        <w:spacing w:after="20" w:line="259" w:lineRule="auto"/>
        <w:ind w:left="1075"/>
      </w:pPr>
      <w:r>
        <w:rPr>
          <w:u w:val="single" w:color="000000"/>
        </w:rPr>
        <w:t>Assigned readings</w:t>
      </w:r>
      <w:r>
        <w:t>:</w:t>
      </w:r>
      <w:r>
        <w:rPr>
          <w:b/>
        </w:rPr>
        <w:t xml:space="preserve"> </w:t>
      </w:r>
    </w:p>
    <w:p w14:paraId="09972E45" w14:textId="624C405F" w:rsidR="001F5DA8" w:rsidRPr="00A42886" w:rsidRDefault="001F5DA8" w:rsidP="00ED1927">
      <w:pPr>
        <w:numPr>
          <w:ilvl w:val="0"/>
          <w:numId w:val="23"/>
        </w:numPr>
        <w:spacing w:after="4" w:line="250" w:lineRule="auto"/>
      </w:pPr>
      <w:r>
        <w:t xml:space="preserve">Miller (2021). Investors are Making Sustainable Housing a Reality. </w:t>
      </w:r>
    </w:p>
    <w:p w14:paraId="07D6B3A9" w14:textId="77777777" w:rsidR="001F5DA8" w:rsidRDefault="001F5DA8" w:rsidP="001F5DA8">
      <w:pPr>
        <w:spacing w:line="259" w:lineRule="auto"/>
        <w:ind w:left="1080"/>
        <w:rPr>
          <w:b/>
        </w:rPr>
      </w:pPr>
      <w:r>
        <w:rPr>
          <w:b/>
        </w:rPr>
        <w:t xml:space="preserve"> </w:t>
      </w:r>
    </w:p>
    <w:p w14:paraId="7F3BD056" w14:textId="77777777" w:rsidR="001F5DA8" w:rsidRDefault="001F5DA8" w:rsidP="001F5DA8">
      <w:pPr>
        <w:spacing w:line="259" w:lineRule="auto"/>
        <w:ind w:left="720"/>
        <w:rPr>
          <w:b/>
        </w:rPr>
      </w:pPr>
    </w:p>
    <w:p w14:paraId="34B46416" w14:textId="506B4418" w:rsidR="001F5DA8" w:rsidRDefault="002E0C4A" w:rsidP="001F5DA8">
      <w:pPr>
        <w:spacing w:line="259" w:lineRule="auto"/>
        <w:ind w:left="720"/>
      </w:pPr>
      <w:r>
        <w:rPr>
          <w:b/>
          <w:u w:val="single"/>
        </w:rPr>
        <w:t>WED APR 5</w:t>
      </w:r>
      <w:r w:rsidR="001F5DA8" w:rsidRPr="00426EF7">
        <w:rPr>
          <w:b/>
          <w:u w:val="single"/>
        </w:rPr>
        <w:t>:</w:t>
      </w:r>
    </w:p>
    <w:p w14:paraId="077068C0" w14:textId="77777777" w:rsidR="001F5DA8" w:rsidRDefault="001F5DA8" w:rsidP="001F5DA8">
      <w:pPr>
        <w:spacing w:line="259" w:lineRule="auto"/>
        <w:ind w:left="990"/>
      </w:pPr>
      <w:r>
        <w:rPr>
          <w:b/>
        </w:rPr>
        <w:t xml:space="preserve"> </w:t>
      </w:r>
    </w:p>
    <w:p w14:paraId="7E6F4F89" w14:textId="53B26BAD" w:rsidR="001F5DA8" w:rsidRDefault="001F5DA8" w:rsidP="001F5DA8">
      <w:pPr>
        <w:pStyle w:val="Heading2"/>
        <w:ind w:left="1450" w:right="3"/>
        <w:rPr>
          <w:b/>
        </w:rPr>
      </w:pPr>
      <w:r>
        <w:rPr>
          <w:b/>
        </w:rPr>
        <w:t>Energy and Sustainability.  Wait, Really?</w:t>
      </w:r>
    </w:p>
    <w:p w14:paraId="0F4B270B" w14:textId="77777777" w:rsidR="001F5DA8" w:rsidRDefault="001F5DA8" w:rsidP="001F5DA8"/>
    <w:p w14:paraId="5125969B" w14:textId="77777777" w:rsidR="001F5DA8" w:rsidRDefault="001F5DA8" w:rsidP="001F5DA8">
      <w:pPr>
        <w:spacing w:after="20" w:line="259" w:lineRule="auto"/>
        <w:ind w:left="1075"/>
      </w:pPr>
      <w:r>
        <w:rPr>
          <w:u w:val="single" w:color="000000"/>
        </w:rPr>
        <w:t>Assigned readings</w:t>
      </w:r>
      <w:r>
        <w:t>:</w:t>
      </w:r>
      <w:r>
        <w:rPr>
          <w:b/>
        </w:rPr>
        <w:t xml:space="preserve"> </w:t>
      </w:r>
    </w:p>
    <w:p w14:paraId="2A0F8855" w14:textId="5BB1B50D" w:rsidR="001F5DA8" w:rsidRDefault="001F5DA8" w:rsidP="00ED1927">
      <w:pPr>
        <w:numPr>
          <w:ilvl w:val="0"/>
          <w:numId w:val="23"/>
        </w:numPr>
        <w:spacing w:after="4" w:line="250" w:lineRule="auto"/>
      </w:pPr>
      <w:r>
        <w:t xml:space="preserve">Po (2021). An ESG Reckoning has Arrived for the Oil and Gas Industry. </w:t>
      </w:r>
    </w:p>
    <w:p w14:paraId="127508C8" w14:textId="77777777" w:rsidR="001F5DA8" w:rsidRDefault="001F5DA8" w:rsidP="00ED1927">
      <w:pPr>
        <w:numPr>
          <w:ilvl w:val="0"/>
          <w:numId w:val="23"/>
        </w:numPr>
        <w:spacing w:after="4" w:line="250" w:lineRule="auto"/>
      </w:pPr>
      <w:r>
        <w:t xml:space="preserve">Hiller and Herbst-Bayliss (2021).  Exxon Loses Board Seats to Activist Hedge Fund in Landmark Climate Vote. </w:t>
      </w:r>
    </w:p>
    <w:p w14:paraId="14AF439B" w14:textId="6E7C9FB7" w:rsidR="001F5DA8" w:rsidRPr="00A42886" w:rsidRDefault="001F5DA8" w:rsidP="00ED1927">
      <w:pPr>
        <w:numPr>
          <w:ilvl w:val="0"/>
          <w:numId w:val="23"/>
        </w:numPr>
        <w:spacing w:after="4" w:line="250" w:lineRule="auto"/>
      </w:pPr>
      <w:r>
        <w:t xml:space="preserve">Please go to </w:t>
      </w:r>
      <w:hyperlink r:id="rId16" w:history="1">
        <w:r w:rsidRPr="002D28E9">
          <w:rPr>
            <w:rStyle w:val="Hyperlink"/>
          </w:rPr>
          <w:t>https://engine1.com/</w:t>
        </w:r>
      </w:hyperlink>
      <w:r>
        <w:t xml:space="preserve">, and review </w:t>
      </w:r>
      <w:r w:rsidR="00C821C8">
        <w:t>their website to prepare for our</w:t>
      </w:r>
      <w:r>
        <w:t xml:space="preserve"> guest lecturer.  </w:t>
      </w:r>
    </w:p>
    <w:p w14:paraId="60F002DB" w14:textId="77777777" w:rsidR="004F581D" w:rsidRDefault="004F581D" w:rsidP="001F5DA8">
      <w:pPr>
        <w:spacing w:line="259" w:lineRule="auto"/>
        <w:ind w:left="1080"/>
        <w:rPr>
          <w:b/>
        </w:rPr>
      </w:pPr>
    </w:p>
    <w:p w14:paraId="6A1F2B8B" w14:textId="77777777" w:rsidR="004F581D" w:rsidRDefault="004F581D" w:rsidP="001F5DA8">
      <w:pPr>
        <w:spacing w:line="259" w:lineRule="auto"/>
        <w:ind w:left="1080"/>
        <w:rPr>
          <w:b/>
        </w:rPr>
      </w:pPr>
    </w:p>
    <w:p w14:paraId="1C74697C" w14:textId="77777777" w:rsidR="004F581D" w:rsidRDefault="004F581D" w:rsidP="001F5DA8">
      <w:pPr>
        <w:spacing w:line="259" w:lineRule="auto"/>
        <w:ind w:left="1080"/>
        <w:rPr>
          <w:b/>
        </w:rPr>
      </w:pPr>
    </w:p>
    <w:p w14:paraId="030F4923" w14:textId="77777777" w:rsidR="004F581D" w:rsidRDefault="004F581D" w:rsidP="001F5DA8">
      <w:pPr>
        <w:spacing w:line="259" w:lineRule="auto"/>
        <w:ind w:left="1080"/>
        <w:rPr>
          <w:b/>
        </w:rPr>
      </w:pPr>
    </w:p>
    <w:p w14:paraId="0FC823DC" w14:textId="77777777" w:rsidR="004F581D" w:rsidRDefault="004F581D" w:rsidP="001F5DA8">
      <w:pPr>
        <w:spacing w:line="259" w:lineRule="auto"/>
        <w:ind w:left="1080"/>
        <w:rPr>
          <w:b/>
        </w:rPr>
      </w:pPr>
    </w:p>
    <w:p w14:paraId="01A41467" w14:textId="77777777" w:rsidR="004F581D" w:rsidRDefault="004F581D" w:rsidP="001F5DA8">
      <w:pPr>
        <w:spacing w:line="259" w:lineRule="auto"/>
        <w:ind w:left="1080"/>
        <w:rPr>
          <w:b/>
        </w:rPr>
      </w:pPr>
    </w:p>
    <w:p w14:paraId="64F4B81C" w14:textId="77777777" w:rsidR="004F581D" w:rsidRDefault="004F581D" w:rsidP="001F5DA8">
      <w:pPr>
        <w:spacing w:line="259" w:lineRule="auto"/>
        <w:ind w:left="1080"/>
        <w:rPr>
          <w:b/>
        </w:rPr>
      </w:pPr>
    </w:p>
    <w:p w14:paraId="3669C7EE" w14:textId="77777777" w:rsidR="004F581D" w:rsidRDefault="004F581D" w:rsidP="001F5DA8">
      <w:pPr>
        <w:spacing w:line="259" w:lineRule="auto"/>
        <w:ind w:left="1080"/>
        <w:rPr>
          <w:b/>
        </w:rPr>
      </w:pPr>
    </w:p>
    <w:p w14:paraId="31CB5C15" w14:textId="77777777" w:rsidR="004F581D" w:rsidRDefault="004F581D" w:rsidP="001F5DA8">
      <w:pPr>
        <w:spacing w:line="259" w:lineRule="auto"/>
        <w:ind w:left="1080"/>
        <w:rPr>
          <w:b/>
        </w:rPr>
      </w:pPr>
    </w:p>
    <w:p w14:paraId="30EDFE6B" w14:textId="1AE72D8E" w:rsidR="001F5DA8" w:rsidRDefault="001F5DA8" w:rsidP="001F5DA8">
      <w:pPr>
        <w:spacing w:line="259" w:lineRule="auto"/>
        <w:ind w:left="1080"/>
        <w:rPr>
          <w:b/>
        </w:rPr>
      </w:pPr>
      <w:r>
        <w:rPr>
          <w:b/>
        </w:rPr>
        <w:t xml:space="preserve"> </w:t>
      </w:r>
    </w:p>
    <w:p w14:paraId="4964C21C" w14:textId="024EFA43" w:rsidR="001F5DA8" w:rsidRDefault="001F5DA8">
      <w:pPr>
        <w:rPr>
          <w:b/>
          <w:sz w:val="22"/>
          <w:szCs w:val="22"/>
          <w:u w:val="single"/>
        </w:rPr>
      </w:pPr>
    </w:p>
    <w:p w14:paraId="5ABD85DD" w14:textId="3B294B8B" w:rsidR="00C821C8" w:rsidRDefault="002E0C4A" w:rsidP="00C821C8">
      <w:pPr>
        <w:spacing w:line="259" w:lineRule="auto"/>
        <w:ind w:left="720"/>
      </w:pPr>
      <w:r>
        <w:rPr>
          <w:b/>
          <w:u w:val="single"/>
        </w:rPr>
        <w:t>MON, APR 10</w:t>
      </w:r>
      <w:r w:rsidR="00C821C8" w:rsidRPr="00426EF7">
        <w:rPr>
          <w:b/>
          <w:u w:val="single"/>
        </w:rPr>
        <w:t>:</w:t>
      </w:r>
    </w:p>
    <w:p w14:paraId="33C54322" w14:textId="77777777" w:rsidR="00C821C8" w:rsidRDefault="00C821C8" w:rsidP="00C821C8">
      <w:pPr>
        <w:spacing w:line="259" w:lineRule="auto"/>
        <w:ind w:left="990"/>
      </w:pPr>
      <w:r>
        <w:rPr>
          <w:b/>
        </w:rPr>
        <w:t xml:space="preserve"> </w:t>
      </w:r>
    </w:p>
    <w:p w14:paraId="31AD2CA5" w14:textId="2652971E" w:rsidR="00C821C8" w:rsidRDefault="00C821C8" w:rsidP="00C821C8">
      <w:pPr>
        <w:pStyle w:val="Heading2"/>
        <w:ind w:left="1450" w:right="3"/>
        <w:rPr>
          <w:b/>
        </w:rPr>
      </w:pPr>
      <w:r>
        <w:rPr>
          <w:b/>
        </w:rPr>
        <w:t>Clothing and Sustainable Leadership.</w:t>
      </w:r>
    </w:p>
    <w:p w14:paraId="5B967FBF" w14:textId="77777777" w:rsidR="00C821C8" w:rsidRDefault="00C821C8" w:rsidP="00C821C8"/>
    <w:p w14:paraId="52E35D4A" w14:textId="37E38DFB" w:rsidR="00C821C8" w:rsidRPr="00C821C8" w:rsidRDefault="00C821C8" w:rsidP="00C821C8">
      <w:pPr>
        <w:spacing w:after="20" w:line="259" w:lineRule="auto"/>
        <w:ind w:left="1075"/>
        <w:rPr>
          <w:b/>
        </w:rPr>
      </w:pPr>
      <w:r>
        <w:rPr>
          <w:u w:val="single" w:color="000000"/>
        </w:rPr>
        <w:t>Assigned readings</w:t>
      </w:r>
      <w:r>
        <w:t>:</w:t>
      </w:r>
      <w:r>
        <w:rPr>
          <w:b/>
        </w:rPr>
        <w:t xml:space="preserve"> </w:t>
      </w:r>
    </w:p>
    <w:p w14:paraId="466B4E01" w14:textId="337FBE75" w:rsidR="00C821C8" w:rsidRDefault="00C821C8" w:rsidP="00ED1927">
      <w:pPr>
        <w:numPr>
          <w:ilvl w:val="0"/>
          <w:numId w:val="23"/>
        </w:numPr>
        <w:spacing w:after="4" w:line="250" w:lineRule="auto"/>
      </w:pPr>
      <w:r>
        <w:t xml:space="preserve">Cowen (2021).  Levi’s Launches ‘Buy Better, Wear Longer’ Sustainability Campaign. </w:t>
      </w:r>
    </w:p>
    <w:p w14:paraId="668D944D" w14:textId="2EF35992" w:rsidR="00C821C8" w:rsidRDefault="00C821C8" w:rsidP="00ED1927">
      <w:pPr>
        <w:numPr>
          <w:ilvl w:val="0"/>
          <w:numId w:val="23"/>
        </w:numPr>
        <w:spacing w:after="4" w:line="250" w:lineRule="auto"/>
      </w:pPr>
      <w:r>
        <w:t>Pucker (2022).  The Myth of Sustainable Fashion.</w:t>
      </w:r>
    </w:p>
    <w:p w14:paraId="64C721B2" w14:textId="77777777" w:rsidR="002E0C4A" w:rsidRDefault="002E0C4A" w:rsidP="002E0C4A">
      <w:pPr>
        <w:numPr>
          <w:ilvl w:val="0"/>
          <w:numId w:val="23"/>
        </w:numPr>
        <w:spacing w:after="4" w:line="250" w:lineRule="auto"/>
      </w:pPr>
      <w:r>
        <w:t xml:space="preserve">Bennett (2021).  How to Keep Sustainability at the Forefront of Decision-Making.  </w:t>
      </w:r>
    </w:p>
    <w:p w14:paraId="4664890C" w14:textId="77777777" w:rsidR="002E0C4A" w:rsidRDefault="002E0C4A" w:rsidP="002E0C4A">
      <w:pPr>
        <w:numPr>
          <w:ilvl w:val="0"/>
          <w:numId w:val="23"/>
        </w:numPr>
        <w:spacing w:after="4" w:line="250" w:lineRule="auto"/>
      </w:pPr>
      <w:r>
        <w:t>McAteer Ch. 11</w:t>
      </w:r>
    </w:p>
    <w:p w14:paraId="4FA026DB" w14:textId="526A5912" w:rsidR="00C821C8" w:rsidRDefault="00C821C8">
      <w:pPr>
        <w:rPr>
          <w:b/>
          <w:sz w:val="22"/>
          <w:szCs w:val="22"/>
          <w:u w:val="single"/>
        </w:rPr>
      </w:pPr>
    </w:p>
    <w:p w14:paraId="09D871EC" w14:textId="77777777" w:rsidR="00C821C8" w:rsidRDefault="00C821C8" w:rsidP="00C821C8">
      <w:pPr>
        <w:rPr>
          <w:b/>
          <w:sz w:val="22"/>
          <w:szCs w:val="22"/>
          <w:u w:val="single"/>
        </w:rPr>
      </w:pPr>
    </w:p>
    <w:p w14:paraId="4F970E53" w14:textId="64A6A148" w:rsidR="00C821C8" w:rsidRDefault="002E0C4A" w:rsidP="00C821C8">
      <w:pPr>
        <w:spacing w:line="259" w:lineRule="auto"/>
        <w:ind w:left="720"/>
      </w:pPr>
      <w:r>
        <w:rPr>
          <w:b/>
          <w:u w:val="single"/>
        </w:rPr>
        <w:t>WED, APR 12</w:t>
      </w:r>
      <w:r w:rsidR="00C821C8" w:rsidRPr="00426EF7">
        <w:rPr>
          <w:b/>
          <w:u w:val="single"/>
        </w:rPr>
        <w:t>:</w:t>
      </w:r>
    </w:p>
    <w:p w14:paraId="710D6AB4" w14:textId="77777777" w:rsidR="00C821C8" w:rsidRDefault="00C821C8" w:rsidP="00C821C8">
      <w:pPr>
        <w:spacing w:line="259" w:lineRule="auto"/>
        <w:ind w:left="990"/>
      </w:pPr>
      <w:r>
        <w:rPr>
          <w:b/>
        </w:rPr>
        <w:t xml:space="preserve"> </w:t>
      </w:r>
    </w:p>
    <w:p w14:paraId="2AC37274" w14:textId="24D573D2" w:rsidR="00C821C8" w:rsidRDefault="00C821C8" w:rsidP="00C821C8">
      <w:pPr>
        <w:pStyle w:val="Heading2"/>
        <w:ind w:left="1450" w:right="3"/>
        <w:rPr>
          <w:b/>
        </w:rPr>
      </w:pPr>
      <w:r>
        <w:rPr>
          <w:b/>
        </w:rPr>
        <w:t>Clothing and Sustainable Leadership, Cont.</w:t>
      </w:r>
    </w:p>
    <w:p w14:paraId="270A97BF" w14:textId="77777777" w:rsidR="00C821C8" w:rsidRDefault="00C821C8" w:rsidP="00C821C8"/>
    <w:p w14:paraId="5C6C386D" w14:textId="77777777" w:rsidR="00C821C8" w:rsidRPr="00C821C8" w:rsidRDefault="00C821C8" w:rsidP="00C821C8">
      <w:pPr>
        <w:spacing w:after="20" w:line="259" w:lineRule="auto"/>
        <w:ind w:left="1075"/>
        <w:rPr>
          <w:b/>
        </w:rPr>
      </w:pPr>
      <w:r>
        <w:rPr>
          <w:u w:val="single" w:color="000000"/>
        </w:rPr>
        <w:t>Assigned readings</w:t>
      </w:r>
      <w:r>
        <w:t>:</w:t>
      </w:r>
      <w:r>
        <w:rPr>
          <w:b/>
        </w:rPr>
        <w:t xml:space="preserve"> </w:t>
      </w:r>
    </w:p>
    <w:p w14:paraId="0A4C0AFB" w14:textId="52DA79A9" w:rsidR="00C821C8" w:rsidRPr="00A42886" w:rsidRDefault="00C821C8" w:rsidP="00ED1927">
      <w:pPr>
        <w:numPr>
          <w:ilvl w:val="0"/>
          <w:numId w:val="23"/>
        </w:numPr>
        <w:spacing w:after="4" w:line="250" w:lineRule="auto"/>
      </w:pPr>
      <w:r>
        <w:t xml:space="preserve">McCarthy (2019).  Forever 21 has Aged: Now its Outflanked on Sustainability, Fast Fashion, and Relevance.  </w:t>
      </w:r>
    </w:p>
    <w:p w14:paraId="3C2BBE54" w14:textId="5567FF56" w:rsidR="00C821C8" w:rsidRDefault="00C821C8">
      <w:pPr>
        <w:rPr>
          <w:b/>
          <w:sz w:val="22"/>
          <w:szCs w:val="22"/>
          <w:u w:val="single"/>
        </w:rPr>
      </w:pPr>
    </w:p>
    <w:p w14:paraId="11BB76F0" w14:textId="51A892D7" w:rsidR="00C821C8" w:rsidRDefault="00C821C8">
      <w:pPr>
        <w:rPr>
          <w:b/>
          <w:sz w:val="22"/>
          <w:szCs w:val="22"/>
          <w:u w:val="single"/>
        </w:rPr>
      </w:pPr>
    </w:p>
    <w:p w14:paraId="4B1629A8" w14:textId="6CF46F73" w:rsidR="00C821C8" w:rsidRDefault="00C821C8">
      <w:pPr>
        <w:rPr>
          <w:b/>
          <w:sz w:val="22"/>
          <w:szCs w:val="22"/>
          <w:u w:val="single"/>
        </w:rPr>
      </w:pPr>
    </w:p>
    <w:p w14:paraId="42332F96" w14:textId="2A713F4C" w:rsidR="00C821C8" w:rsidRDefault="002E0C4A" w:rsidP="00C821C8">
      <w:pPr>
        <w:spacing w:line="259" w:lineRule="auto"/>
        <w:ind w:left="720"/>
      </w:pPr>
      <w:r>
        <w:rPr>
          <w:b/>
          <w:u w:val="single"/>
        </w:rPr>
        <w:t>MON, APR 17</w:t>
      </w:r>
      <w:r w:rsidR="00C821C8" w:rsidRPr="00426EF7">
        <w:rPr>
          <w:b/>
          <w:u w:val="single"/>
        </w:rPr>
        <w:t>:</w:t>
      </w:r>
    </w:p>
    <w:p w14:paraId="40B5762B" w14:textId="77777777" w:rsidR="00C821C8" w:rsidRDefault="00C821C8" w:rsidP="00C821C8">
      <w:pPr>
        <w:spacing w:line="259" w:lineRule="auto"/>
        <w:ind w:left="990"/>
      </w:pPr>
      <w:r>
        <w:rPr>
          <w:b/>
        </w:rPr>
        <w:t xml:space="preserve"> </w:t>
      </w:r>
    </w:p>
    <w:p w14:paraId="0C831FF3" w14:textId="6A35E49F" w:rsidR="00C821C8" w:rsidRDefault="00C821C8" w:rsidP="00C821C8">
      <w:pPr>
        <w:pStyle w:val="Heading2"/>
        <w:ind w:left="1450" w:right="3"/>
        <w:rPr>
          <w:b/>
        </w:rPr>
      </w:pPr>
      <w:r>
        <w:rPr>
          <w:b/>
        </w:rPr>
        <w:t>Global Supply Chain and Sustainability. Is Net-Zero Real?</w:t>
      </w:r>
    </w:p>
    <w:p w14:paraId="1D6D55F7" w14:textId="77777777" w:rsidR="00C821C8" w:rsidRDefault="00C821C8" w:rsidP="00C821C8"/>
    <w:p w14:paraId="0687B069" w14:textId="77777777" w:rsidR="00C821C8" w:rsidRPr="00C821C8" w:rsidRDefault="00C821C8" w:rsidP="00C821C8">
      <w:pPr>
        <w:spacing w:after="20" w:line="259" w:lineRule="auto"/>
        <w:ind w:left="1075"/>
        <w:rPr>
          <w:b/>
        </w:rPr>
      </w:pPr>
      <w:r>
        <w:rPr>
          <w:u w:val="single" w:color="000000"/>
        </w:rPr>
        <w:t>Assigned readings</w:t>
      </w:r>
      <w:r>
        <w:t>:</w:t>
      </w:r>
      <w:r>
        <w:rPr>
          <w:b/>
        </w:rPr>
        <w:t xml:space="preserve"> </w:t>
      </w:r>
    </w:p>
    <w:p w14:paraId="1E877128" w14:textId="49C64E9E" w:rsidR="00C821C8" w:rsidRPr="00A42886" w:rsidRDefault="00C821C8" w:rsidP="00ED1927">
      <w:pPr>
        <w:numPr>
          <w:ilvl w:val="0"/>
          <w:numId w:val="23"/>
        </w:numPr>
        <w:spacing w:after="4" w:line="250" w:lineRule="auto"/>
      </w:pPr>
      <w:r>
        <w:t xml:space="preserve">Please go to </w:t>
      </w:r>
      <w:hyperlink r:id="rId17" w:history="1">
        <w:r w:rsidRPr="002D28E9">
          <w:rPr>
            <w:rStyle w:val="Hyperlink"/>
          </w:rPr>
          <w:t>https://www.mckinsey.com/business-functions/sustainability/our-insights/the-net-zero-transition-what-it-would-cost-what-it-could-bring?cid=netzero-pse-gaw-mst-mck-oth-2201&amp;gclid=Cj0KCQjwxtSSBhDYARIsAEn0thSIHI1_O7GJL6Gn_E8mZ0swYGPm6652jelFlDU-NWSwFVTlFv9XmqAaAqa5EALw_wcB&amp;gclsrc=aw.ds</w:t>
        </w:r>
      </w:hyperlink>
      <w:r>
        <w:t xml:space="preserve"> and look at two articles.  We will discuss Net-Zero in class today.  </w:t>
      </w:r>
    </w:p>
    <w:p w14:paraId="78648F80" w14:textId="76B416E4" w:rsidR="00C821C8" w:rsidRDefault="00C821C8">
      <w:pPr>
        <w:rPr>
          <w:b/>
          <w:sz w:val="22"/>
          <w:szCs w:val="22"/>
          <w:u w:val="single"/>
        </w:rPr>
      </w:pPr>
    </w:p>
    <w:p w14:paraId="170C6825" w14:textId="1160360E" w:rsidR="00C821C8" w:rsidRDefault="00C821C8" w:rsidP="00C821C8">
      <w:pPr>
        <w:rPr>
          <w:b/>
          <w:sz w:val="22"/>
          <w:szCs w:val="22"/>
          <w:u w:val="single"/>
        </w:rPr>
      </w:pPr>
    </w:p>
    <w:p w14:paraId="330662EC" w14:textId="076884D0" w:rsidR="004F581D" w:rsidRDefault="004F581D" w:rsidP="00C821C8">
      <w:pPr>
        <w:rPr>
          <w:b/>
          <w:sz w:val="22"/>
          <w:szCs w:val="22"/>
          <w:u w:val="single"/>
        </w:rPr>
      </w:pPr>
    </w:p>
    <w:p w14:paraId="4FBBDCA1" w14:textId="6C1E299F" w:rsidR="004F581D" w:rsidRDefault="004F581D" w:rsidP="00C821C8">
      <w:pPr>
        <w:rPr>
          <w:b/>
          <w:sz w:val="22"/>
          <w:szCs w:val="22"/>
          <w:u w:val="single"/>
        </w:rPr>
      </w:pPr>
    </w:p>
    <w:p w14:paraId="5C2FBC8F" w14:textId="2BB07DF4" w:rsidR="004F581D" w:rsidRDefault="004F581D" w:rsidP="00C821C8">
      <w:pPr>
        <w:rPr>
          <w:b/>
          <w:sz w:val="22"/>
          <w:szCs w:val="22"/>
          <w:u w:val="single"/>
        </w:rPr>
      </w:pPr>
    </w:p>
    <w:p w14:paraId="2CDCD5A7" w14:textId="3B3162ED" w:rsidR="004F581D" w:rsidRDefault="004F581D" w:rsidP="00C821C8">
      <w:pPr>
        <w:rPr>
          <w:b/>
          <w:sz w:val="22"/>
          <w:szCs w:val="22"/>
          <w:u w:val="single"/>
        </w:rPr>
      </w:pPr>
    </w:p>
    <w:p w14:paraId="70ACE5E0" w14:textId="53217BD9" w:rsidR="004F581D" w:rsidRDefault="004F581D" w:rsidP="00C821C8">
      <w:pPr>
        <w:rPr>
          <w:b/>
          <w:sz w:val="22"/>
          <w:szCs w:val="22"/>
          <w:u w:val="single"/>
        </w:rPr>
      </w:pPr>
    </w:p>
    <w:p w14:paraId="46992161" w14:textId="63F5CAD5" w:rsidR="004F581D" w:rsidRDefault="004F581D" w:rsidP="00C821C8">
      <w:pPr>
        <w:rPr>
          <w:b/>
          <w:sz w:val="22"/>
          <w:szCs w:val="22"/>
          <w:u w:val="single"/>
        </w:rPr>
      </w:pPr>
    </w:p>
    <w:p w14:paraId="6773317B" w14:textId="0590CB52" w:rsidR="004F581D" w:rsidRDefault="004F581D" w:rsidP="00C821C8">
      <w:pPr>
        <w:rPr>
          <w:b/>
          <w:sz w:val="22"/>
          <w:szCs w:val="22"/>
          <w:u w:val="single"/>
        </w:rPr>
      </w:pPr>
    </w:p>
    <w:p w14:paraId="1ED4C75B" w14:textId="37E6DE1D" w:rsidR="004F581D" w:rsidRDefault="004F581D" w:rsidP="00C821C8">
      <w:pPr>
        <w:rPr>
          <w:b/>
          <w:sz w:val="22"/>
          <w:szCs w:val="22"/>
          <w:u w:val="single"/>
        </w:rPr>
      </w:pPr>
    </w:p>
    <w:p w14:paraId="2EE3C1BF" w14:textId="523B3CD9" w:rsidR="004F581D" w:rsidRDefault="004F581D" w:rsidP="00C821C8">
      <w:pPr>
        <w:rPr>
          <w:b/>
          <w:sz w:val="22"/>
          <w:szCs w:val="22"/>
          <w:u w:val="single"/>
        </w:rPr>
      </w:pPr>
    </w:p>
    <w:p w14:paraId="459A27D3" w14:textId="10354157" w:rsidR="004F581D" w:rsidRDefault="004F581D" w:rsidP="00C821C8">
      <w:pPr>
        <w:rPr>
          <w:b/>
          <w:sz w:val="22"/>
          <w:szCs w:val="22"/>
          <w:u w:val="single"/>
        </w:rPr>
      </w:pPr>
    </w:p>
    <w:p w14:paraId="66186A6A" w14:textId="5204EF15" w:rsidR="004F581D" w:rsidRDefault="004F581D" w:rsidP="00C821C8">
      <w:pPr>
        <w:rPr>
          <w:b/>
          <w:sz w:val="22"/>
          <w:szCs w:val="22"/>
          <w:u w:val="single"/>
        </w:rPr>
      </w:pPr>
    </w:p>
    <w:p w14:paraId="2254D671" w14:textId="26B9BABE" w:rsidR="004F581D" w:rsidRDefault="004F581D" w:rsidP="00C821C8">
      <w:pPr>
        <w:rPr>
          <w:b/>
          <w:sz w:val="22"/>
          <w:szCs w:val="22"/>
          <w:u w:val="single"/>
        </w:rPr>
      </w:pPr>
    </w:p>
    <w:p w14:paraId="3E3DE3D0" w14:textId="0F08F38E" w:rsidR="004F581D" w:rsidRDefault="004F581D" w:rsidP="00C821C8">
      <w:pPr>
        <w:rPr>
          <w:b/>
          <w:sz w:val="22"/>
          <w:szCs w:val="22"/>
          <w:u w:val="single"/>
        </w:rPr>
      </w:pPr>
    </w:p>
    <w:p w14:paraId="65743C11" w14:textId="33DD1A70" w:rsidR="004F581D" w:rsidRDefault="004F581D" w:rsidP="00C821C8">
      <w:pPr>
        <w:rPr>
          <w:b/>
          <w:sz w:val="22"/>
          <w:szCs w:val="22"/>
          <w:u w:val="single"/>
        </w:rPr>
      </w:pPr>
    </w:p>
    <w:p w14:paraId="444C0158" w14:textId="77777777" w:rsidR="004F581D" w:rsidRDefault="004F581D" w:rsidP="00C821C8">
      <w:pPr>
        <w:rPr>
          <w:b/>
          <w:sz w:val="22"/>
          <w:szCs w:val="22"/>
          <w:u w:val="single"/>
        </w:rPr>
      </w:pPr>
    </w:p>
    <w:p w14:paraId="52041ED2" w14:textId="6F837E68" w:rsidR="00C821C8" w:rsidRDefault="008609BF" w:rsidP="00C821C8">
      <w:pPr>
        <w:spacing w:line="259" w:lineRule="auto"/>
        <w:ind w:left="720"/>
      </w:pPr>
      <w:r>
        <w:rPr>
          <w:b/>
          <w:u w:val="single"/>
        </w:rPr>
        <w:t>WED, APR 19</w:t>
      </w:r>
      <w:r w:rsidR="00C821C8" w:rsidRPr="00426EF7">
        <w:rPr>
          <w:b/>
          <w:u w:val="single"/>
        </w:rPr>
        <w:t>:</w:t>
      </w:r>
    </w:p>
    <w:p w14:paraId="031F2DCB" w14:textId="77777777" w:rsidR="00C821C8" w:rsidRDefault="00C821C8" w:rsidP="00C821C8">
      <w:pPr>
        <w:spacing w:line="259" w:lineRule="auto"/>
        <w:ind w:left="990"/>
      </w:pPr>
      <w:r>
        <w:rPr>
          <w:b/>
        </w:rPr>
        <w:t xml:space="preserve"> </w:t>
      </w:r>
    </w:p>
    <w:p w14:paraId="5E2C6D81" w14:textId="21ADDA98" w:rsidR="00C821C8" w:rsidRDefault="00094F72" w:rsidP="00C821C8">
      <w:pPr>
        <w:pStyle w:val="Heading2"/>
        <w:ind w:left="1450" w:right="3"/>
        <w:rPr>
          <w:b/>
        </w:rPr>
      </w:pPr>
      <w:r>
        <w:rPr>
          <w:b/>
        </w:rPr>
        <w:t>Amazon and Net-Zero: Wait, What About My Same-Day Toothpaste!</w:t>
      </w:r>
    </w:p>
    <w:p w14:paraId="6971E6DF" w14:textId="77777777" w:rsidR="00C821C8" w:rsidRDefault="00C821C8" w:rsidP="00C821C8"/>
    <w:p w14:paraId="51B2F744" w14:textId="77777777" w:rsidR="00C821C8" w:rsidRPr="00C821C8" w:rsidRDefault="00C821C8" w:rsidP="00C821C8">
      <w:pPr>
        <w:spacing w:after="20" w:line="259" w:lineRule="auto"/>
        <w:ind w:left="1075"/>
        <w:rPr>
          <w:b/>
        </w:rPr>
      </w:pPr>
      <w:r>
        <w:rPr>
          <w:u w:val="single" w:color="000000"/>
        </w:rPr>
        <w:t>Assigned readings</w:t>
      </w:r>
      <w:r>
        <w:t>:</w:t>
      </w:r>
      <w:r>
        <w:rPr>
          <w:b/>
        </w:rPr>
        <w:t xml:space="preserve"> </w:t>
      </w:r>
    </w:p>
    <w:p w14:paraId="669CD539" w14:textId="2FC4E996" w:rsidR="00094F72" w:rsidRDefault="00000000" w:rsidP="00ED1927">
      <w:pPr>
        <w:pStyle w:val="ListParagraph"/>
        <w:numPr>
          <w:ilvl w:val="0"/>
          <w:numId w:val="23"/>
        </w:numPr>
      </w:pPr>
      <w:hyperlink r:id="rId18" w:history="1">
        <w:r w:rsidR="00094F72" w:rsidRPr="002D28E9">
          <w:rPr>
            <w:rStyle w:val="Hyperlink"/>
          </w:rPr>
          <w:t>https://www.aboutamazon.com/planet</w:t>
        </w:r>
      </w:hyperlink>
    </w:p>
    <w:p w14:paraId="7052739B" w14:textId="26CB0A81" w:rsidR="00094F72" w:rsidRDefault="00094F72" w:rsidP="00ED1927">
      <w:pPr>
        <w:pStyle w:val="ListParagraph"/>
        <w:numPr>
          <w:ilvl w:val="0"/>
          <w:numId w:val="23"/>
        </w:numPr>
      </w:pPr>
      <w:proofErr w:type="spellStart"/>
      <w:r>
        <w:t>Adullah</w:t>
      </w:r>
      <w:proofErr w:type="spellEnd"/>
      <w:r>
        <w:t xml:space="preserve"> (2021).  Amazon is Still Missing the Mark on Environmental Sustainability.  </w:t>
      </w:r>
    </w:p>
    <w:p w14:paraId="565EADC9" w14:textId="77777777" w:rsidR="00094F72" w:rsidRDefault="00094F72" w:rsidP="00094F72">
      <w:pPr>
        <w:ind w:left="1785"/>
      </w:pPr>
    </w:p>
    <w:p w14:paraId="4EFA0B07" w14:textId="77777777" w:rsidR="00094F72" w:rsidRDefault="00094F72" w:rsidP="00094F72"/>
    <w:p w14:paraId="7365C997" w14:textId="172641A9" w:rsidR="000A2EA7" w:rsidRDefault="000A2EA7" w:rsidP="000A2EA7">
      <w:pPr>
        <w:spacing w:after="20" w:line="259" w:lineRule="auto"/>
        <w:ind w:left="1075"/>
      </w:pPr>
      <w:r>
        <w:rPr>
          <w:u w:val="single" w:color="000000"/>
        </w:rPr>
        <w:t>Reflection Assignment 4:</w:t>
      </w:r>
      <w:r>
        <w:t xml:space="preserve">  </w:t>
      </w:r>
    </w:p>
    <w:p w14:paraId="22F38E02" w14:textId="77777777" w:rsidR="000A2EA7" w:rsidRDefault="000A2EA7" w:rsidP="000A2EA7">
      <w:pPr>
        <w:spacing w:after="18" w:line="259" w:lineRule="auto"/>
        <w:ind w:left="1080"/>
      </w:pPr>
      <w:r>
        <w:t xml:space="preserve"> </w:t>
      </w:r>
    </w:p>
    <w:p w14:paraId="749BB42C" w14:textId="00D2F853" w:rsidR="000A2EA7" w:rsidRDefault="000A2EA7" w:rsidP="00ED1927">
      <w:pPr>
        <w:pStyle w:val="ListParagraph"/>
        <w:numPr>
          <w:ilvl w:val="1"/>
          <w:numId w:val="26"/>
        </w:numPr>
        <w:tabs>
          <w:tab w:val="center" w:pos="1490"/>
          <w:tab w:val="center" w:pos="3803"/>
        </w:tabs>
      </w:pPr>
      <w:r>
        <w:t xml:space="preserve">Please write an executive summary for your final paper.  I would like for you to think about your own leadership genius, and how you are going to apply the lessons from this course to your leadership journey.  I would like a summary of your topic, a brief description of your own leadership talents, and how you think these talents will overlap with your specific proposal.  Who are you as a sustainable leader, and how will it help you achieve your goals?  </w:t>
      </w:r>
    </w:p>
    <w:p w14:paraId="09BB563B" w14:textId="77777777" w:rsidR="00094F72" w:rsidRPr="00C821C8" w:rsidRDefault="00094F72" w:rsidP="000A2EA7">
      <w:pPr>
        <w:spacing w:after="20" w:line="259" w:lineRule="auto"/>
        <w:ind w:left="1075"/>
        <w:rPr>
          <w:b/>
        </w:rPr>
      </w:pPr>
    </w:p>
    <w:p w14:paraId="3955D57B" w14:textId="68C62A97" w:rsidR="00094F72" w:rsidRDefault="002E0C4A" w:rsidP="00094F72">
      <w:pPr>
        <w:spacing w:line="259" w:lineRule="auto"/>
        <w:ind w:left="720"/>
      </w:pPr>
      <w:r>
        <w:rPr>
          <w:b/>
          <w:u w:val="single"/>
        </w:rPr>
        <w:t>MON, APR 22</w:t>
      </w:r>
      <w:r w:rsidR="00094F72" w:rsidRPr="00426EF7">
        <w:rPr>
          <w:b/>
          <w:u w:val="single"/>
        </w:rPr>
        <w:t>:</w:t>
      </w:r>
    </w:p>
    <w:p w14:paraId="2CEBB2D1" w14:textId="77777777" w:rsidR="00094F72" w:rsidRDefault="00094F72" w:rsidP="00094F72">
      <w:pPr>
        <w:spacing w:line="259" w:lineRule="auto"/>
        <w:ind w:left="990"/>
      </w:pPr>
      <w:r>
        <w:rPr>
          <w:b/>
        </w:rPr>
        <w:t xml:space="preserve"> </w:t>
      </w:r>
    </w:p>
    <w:p w14:paraId="6937BB50" w14:textId="71830EA5" w:rsidR="00094F72" w:rsidRDefault="00094F72" w:rsidP="00094F72">
      <w:pPr>
        <w:pStyle w:val="Heading2"/>
        <w:ind w:left="1450" w:right="3"/>
        <w:rPr>
          <w:b/>
        </w:rPr>
      </w:pPr>
      <w:r>
        <w:rPr>
          <w:b/>
        </w:rPr>
        <w:t>Water</w:t>
      </w:r>
      <w:r w:rsidR="002E0C4A">
        <w:rPr>
          <w:b/>
        </w:rPr>
        <w:t>, Food,</w:t>
      </w:r>
      <w:r>
        <w:rPr>
          <w:b/>
        </w:rPr>
        <w:t xml:space="preserve"> and Sustainability:  Why Don’t We Have Enough? </w:t>
      </w:r>
    </w:p>
    <w:p w14:paraId="1A19DF88" w14:textId="77777777" w:rsidR="00094F72" w:rsidRDefault="00094F72" w:rsidP="00094F72"/>
    <w:p w14:paraId="6DA1145C" w14:textId="77777777" w:rsidR="00094F72" w:rsidRPr="00C821C8" w:rsidRDefault="00094F72" w:rsidP="00094F72">
      <w:pPr>
        <w:spacing w:after="20" w:line="259" w:lineRule="auto"/>
        <w:ind w:left="1075"/>
        <w:rPr>
          <w:b/>
        </w:rPr>
      </w:pPr>
      <w:r>
        <w:rPr>
          <w:u w:val="single" w:color="000000"/>
        </w:rPr>
        <w:t>Assigned readings</w:t>
      </w:r>
      <w:r>
        <w:t>:</w:t>
      </w:r>
      <w:r>
        <w:rPr>
          <w:b/>
        </w:rPr>
        <w:t xml:space="preserve"> </w:t>
      </w:r>
    </w:p>
    <w:p w14:paraId="5796F0DA" w14:textId="23C2233B" w:rsidR="00094F72" w:rsidRDefault="00094F72" w:rsidP="00ED1927">
      <w:pPr>
        <w:numPr>
          <w:ilvl w:val="0"/>
          <w:numId w:val="23"/>
        </w:numPr>
        <w:spacing w:after="4" w:line="250" w:lineRule="auto"/>
      </w:pPr>
      <w:r>
        <w:t xml:space="preserve">Harris-Lovett and </w:t>
      </w:r>
      <w:proofErr w:type="spellStart"/>
      <w:r>
        <w:t>Sedlak</w:t>
      </w:r>
      <w:proofErr w:type="spellEnd"/>
      <w:r>
        <w:t xml:space="preserve"> (2019).  From Toilet to Tap:  What Cities Need to Overcome to Make this Happen.  </w:t>
      </w:r>
    </w:p>
    <w:p w14:paraId="50CEF1D2" w14:textId="41934B8D" w:rsidR="00094F72" w:rsidRDefault="00094F72" w:rsidP="00ED1927">
      <w:pPr>
        <w:numPr>
          <w:ilvl w:val="0"/>
          <w:numId w:val="23"/>
        </w:numPr>
        <w:spacing w:after="4" w:line="250" w:lineRule="auto"/>
      </w:pPr>
      <w:proofErr w:type="spellStart"/>
      <w:r>
        <w:t>Schnalzer</w:t>
      </w:r>
      <w:proofErr w:type="spellEnd"/>
      <w:r>
        <w:t xml:space="preserve"> (2021). Ever Wonder Where Your Drinking Water Comes From?  A Reader Asked and We Answer.</w:t>
      </w:r>
    </w:p>
    <w:p w14:paraId="474BE2F7" w14:textId="77777777" w:rsidR="002E0C4A" w:rsidRDefault="002E0C4A" w:rsidP="002E0C4A">
      <w:pPr>
        <w:numPr>
          <w:ilvl w:val="0"/>
          <w:numId w:val="23"/>
        </w:numPr>
        <w:spacing w:after="4" w:line="250" w:lineRule="auto"/>
      </w:pPr>
      <w:r>
        <w:t xml:space="preserve">Fleck (2022).  Is the Future of Food Plant-Based?  Beyond Meat Versus Tyson Foods. </w:t>
      </w:r>
    </w:p>
    <w:p w14:paraId="4AC645C0" w14:textId="77777777" w:rsidR="002E0C4A" w:rsidRPr="00A42886" w:rsidRDefault="002E0C4A" w:rsidP="002E0C4A">
      <w:pPr>
        <w:spacing w:after="4" w:line="250" w:lineRule="auto"/>
        <w:ind w:left="1785"/>
      </w:pPr>
    </w:p>
    <w:p w14:paraId="452738C0" w14:textId="0BE6173C" w:rsidR="00C821C8" w:rsidRDefault="00C821C8">
      <w:pPr>
        <w:rPr>
          <w:b/>
          <w:sz w:val="22"/>
          <w:szCs w:val="22"/>
          <w:u w:val="single"/>
        </w:rPr>
      </w:pPr>
    </w:p>
    <w:p w14:paraId="32D93E68" w14:textId="7594C37B" w:rsidR="000A2EA7" w:rsidRDefault="000A2EA7" w:rsidP="000A2EA7">
      <w:pPr>
        <w:spacing w:after="4" w:line="250" w:lineRule="auto"/>
      </w:pPr>
    </w:p>
    <w:p w14:paraId="0B8644DF" w14:textId="16FC3188" w:rsidR="000A2EA7" w:rsidRDefault="002E0C4A" w:rsidP="000A2EA7">
      <w:pPr>
        <w:spacing w:line="259" w:lineRule="auto"/>
        <w:ind w:left="720"/>
      </w:pPr>
      <w:r>
        <w:rPr>
          <w:b/>
          <w:u w:val="single"/>
        </w:rPr>
        <w:t>WED, APR 24</w:t>
      </w:r>
      <w:r w:rsidR="000A2EA7" w:rsidRPr="00426EF7">
        <w:rPr>
          <w:b/>
          <w:u w:val="single"/>
        </w:rPr>
        <w:t>:</w:t>
      </w:r>
    </w:p>
    <w:p w14:paraId="390CCFB7" w14:textId="77777777" w:rsidR="000A2EA7" w:rsidRDefault="000A2EA7" w:rsidP="000A2EA7">
      <w:pPr>
        <w:spacing w:line="259" w:lineRule="auto"/>
        <w:ind w:left="990"/>
      </w:pPr>
      <w:r>
        <w:rPr>
          <w:b/>
        </w:rPr>
        <w:t xml:space="preserve"> </w:t>
      </w:r>
    </w:p>
    <w:p w14:paraId="3B897BDE" w14:textId="56782AB1" w:rsidR="000A2EA7" w:rsidRDefault="000A2EA7" w:rsidP="000A2EA7">
      <w:pPr>
        <w:pStyle w:val="Heading2"/>
        <w:ind w:left="1450" w:right="3"/>
        <w:rPr>
          <w:b/>
        </w:rPr>
      </w:pPr>
      <w:r>
        <w:rPr>
          <w:b/>
        </w:rPr>
        <w:t>Leading Towards a Sustainable Future.</w:t>
      </w:r>
    </w:p>
    <w:p w14:paraId="2461CC11" w14:textId="77777777" w:rsidR="000A2EA7" w:rsidRDefault="000A2EA7" w:rsidP="000A2EA7"/>
    <w:p w14:paraId="56DE688A" w14:textId="77777777" w:rsidR="000A2EA7" w:rsidRPr="00C821C8" w:rsidRDefault="000A2EA7" w:rsidP="000A2EA7">
      <w:pPr>
        <w:spacing w:after="20" w:line="259" w:lineRule="auto"/>
        <w:ind w:left="1075"/>
        <w:rPr>
          <w:b/>
        </w:rPr>
      </w:pPr>
      <w:r>
        <w:rPr>
          <w:u w:val="single" w:color="000000"/>
        </w:rPr>
        <w:t>Assigned readings</w:t>
      </w:r>
      <w:r>
        <w:t>:</w:t>
      </w:r>
      <w:r>
        <w:rPr>
          <w:b/>
        </w:rPr>
        <w:t xml:space="preserve"> </w:t>
      </w:r>
    </w:p>
    <w:p w14:paraId="3662E819" w14:textId="77777777" w:rsidR="002E0C4A" w:rsidRDefault="00AF45E1" w:rsidP="00ED1927">
      <w:pPr>
        <w:numPr>
          <w:ilvl w:val="0"/>
          <w:numId w:val="23"/>
        </w:numPr>
        <w:spacing w:after="4" w:line="250" w:lineRule="auto"/>
      </w:pPr>
      <w:proofErr w:type="spellStart"/>
      <w:r>
        <w:t>Gotlieb</w:t>
      </w:r>
      <w:proofErr w:type="spellEnd"/>
      <w:r>
        <w:t xml:space="preserve"> (2021).  The New Order:  Who Needs to do What to Save Earth. </w:t>
      </w:r>
    </w:p>
    <w:p w14:paraId="2D5D5119" w14:textId="5F30CB77" w:rsidR="000A2EA7" w:rsidRDefault="002E0C4A" w:rsidP="00ED1927">
      <w:pPr>
        <w:numPr>
          <w:ilvl w:val="0"/>
          <w:numId w:val="23"/>
        </w:numPr>
        <w:spacing w:after="4" w:line="250" w:lineRule="auto"/>
      </w:pPr>
      <w:r>
        <w:t>McAteer, Ch. 12</w:t>
      </w:r>
      <w:r w:rsidR="00AF45E1">
        <w:t xml:space="preserve"> </w:t>
      </w:r>
    </w:p>
    <w:p w14:paraId="0B599201" w14:textId="4763F9E3" w:rsidR="00C821C8" w:rsidRDefault="00C821C8">
      <w:pPr>
        <w:rPr>
          <w:b/>
          <w:sz w:val="22"/>
          <w:szCs w:val="22"/>
          <w:u w:val="single"/>
        </w:rPr>
      </w:pPr>
    </w:p>
    <w:p w14:paraId="617663DC" w14:textId="24114861" w:rsidR="00C821C8" w:rsidRDefault="00C821C8">
      <w:pPr>
        <w:rPr>
          <w:b/>
          <w:sz w:val="22"/>
          <w:szCs w:val="22"/>
          <w:u w:val="single"/>
        </w:rPr>
      </w:pPr>
    </w:p>
    <w:p w14:paraId="46127C04" w14:textId="19BB1079" w:rsidR="00C821C8" w:rsidRDefault="00C821C8">
      <w:pPr>
        <w:rPr>
          <w:b/>
          <w:sz w:val="22"/>
          <w:szCs w:val="22"/>
          <w:u w:val="single"/>
        </w:rPr>
      </w:pPr>
    </w:p>
    <w:p w14:paraId="23A4613A" w14:textId="06E449B3" w:rsidR="00C821C8" w:rsidRDefault="00C821C8">
      <w:pPr>
        <w:rPr>
          <w:b/>
          <w:sz w:val="22"/>
          <w:szCs w:val="22"/>
          <w:u w:val="single"/>
        </w:rPr>
      </w:pPr>
    </w:p>
    <w:p w14:paraId="7EEC0967" w14:textId="77777777" w:rsidR="002E0C4A" w:rsidRDefault="002E0C4A">
      <w:pPr>
        <w:rPr>
          <w:b/>
          <w:sz w:val="22"/>
          <w:szCs w:val="22"/>
          <w:u w:val="single"/>
        </w:rPr>
      </w:pPr>
    </w:p>
    <w:p w14:paraId="732121A7" w14:textId="77777777" w:rsidR="00C821C8" w:rsidRDefault="00C821C8">
      <w:pPr>
        <w:rPr>
          <w:b/>
          <w:sz w:val="22"/>
          <w:szCs w:val="22"/>
          <w:u w:val="single"/>
        </w:rPr>
      </w:pPr>
    </w:p>
    <w:p w14:paraId="204CE1DD" w14:textId="77777777" w:rsidR="001F5DA8" w:rsidRDefault="001F5DA8">
      <w:pPr>
        <w:rPr>
          <w:b/>
          <w:sz w:val="22"/>
          <w:szCs w:val="22"/>
          <w:u w:val="single"/>
        </w:rPr>
      </w:pPr>
    </w:p>
    <w:p w14:paraId="5A921FBB" w14:textId="05263486" w:rsidR="00821BE0" w:rsidRPr="00D4693C" w:rsidRDefault="00821BE0" w:rsidP="00821BE0">
      <w:pPr>
        <w:jc w:val="center"/>
        <w:outlineLvl w:val="0"/>
        <w:rPr>
          <w:b/>
          <w:sz w:val="22"/>
          <w:szCs w:val="22"/>
          <w:u w:val="single"/>
        </w:rPr>
      </w:pPr>
      <w:r>
        <w:rPr>
          <w:b/>
          <w:sz w:val="22"/>
          <w:szCs w:val="22"/>
          <w:u w:val="single"/>
        </w:rPr>
        <w:t>ADDITIONAL INFORMATION</w:t>
      </w:r>
    </w:p>
    <w:p w14:paraId="3C4B60A1" w14:textId="77777777" w:rsidR="00821BE0" w:rsidRDefault="00821BE0" w:rsidP="008516E6">
      <w:pPr>
        <w:pStyle w:val="CommentText"/>
        <w:rPr>
          <w:b/>
          <w:iCs/>
          <w:sz w:val="22"/>
          <w:szCs w:val="22"/>
          <w:u w:val="single"/>
        </w:rPr>
      </w:pPr>
    </w:p>
    <w:p w14:paraId="297D163C" w14:textId="1EB9EF03" w:rsidR="00DF795D" w:rsidRDefault="0001548B" w:rsidP="00D808F0">
      <w:pPr>
        <w:pStyle w:val="CommentText"/>
        <w:rPr>
          <w:bCs/>
          <w:color w:val="000000"/>
          <w:sz w:val="22"/>
          <w:szCs w:val="22"/>
          <w:highlight w:val="yellow"/>
        </w:rPr>
      </w:pPr>
      <w:r w:rsidRPr="00EE5676">
        <w:rPr>
          <w:b/>
          <w:iCs/>
          <w:sz w:val="22"/>
          <w:szCs w:val="22"/>
          <w:u w:val="single"/>
        </w:rPr>
        <w:t>Add/Drop Process</w:t>
      </w:r>
      <w:r w:rsidR="008516E6" w:rsidRPr="00EE5676">
        <w:rPr>
          <w:rFonts w:asciiTheme="minorHAnsi" w:hAnsiTheme="minorHAnsi" w:cstheme="minorHAnsi"/>
          <w:b/>
          <w:bCs/>
          <w:sz w:val="20"/>
          <w:szCs w:val="20"/>
          <w:u w:val="single"/>
        </w:rPr>
        <w:t xml:space="preserve"> </w:t>
      </w:r>
      <w:r w:rsidR="00645EE4" w:rsidRPr="00EE5676">
        <w:rPr>
          <w:rFonts w:asciiTheme="minorHAnsi" w:hAnsiTheme="minorHAnsi" w:cstheme="minorHAnsi"/>
          <w:b/>
          <w:bCs/>
          <w:sz w:val="20"/>
          <w:szCs w:val="20"/>
          <w:u w:val="single"/>
        </w:rPr>
        <w:br/>
      </w:r>
    </w:p>
    <w:p w14:paraId="3ECAB38C" w14:textId="79ABE834" w:rsidR="00DF795D" w:rsidRDefault="00DF795D" w:rsidP="00D808F0">
      <w:pPr>
        <w:pStyle w:val="CommentText"/>
        <w:rPr>
          <w:sz w:val="20"/>
        </w:rPr>
      </w:pPr>
      <w:r>
        <w:rPr>
          <w:sz w:val="20"/>
        </w:rPr>
        <w:t xml:space="preserve">Most Marshall classes are open enrollment (R-clearance) through the Add deadline. If there is an open seat, </w:t>
      </w:r>
      <w:r w:rsidR="00376824">
        <w:rPr>
          <w:sz w:val="20"/>
        </w:rPr>
        <w:t xml:space="preserve">you </w:t>
      </w:r>
      <w:r>
        <w:rPr>
          <w:sz w:val="20"/>
        </w:rPr>
        <w:t xml:space="preserve">can add the class using Web Registration.  If the class is full, </w:t>
      </w:r>
      <w:r w:rsidR="00376824">
        <w:rPr>
          <w:sz w:val="20"/>
        </w:rPr>
        <w:t>you</w:t>
      </w:r>
      <w:r>
        <w:rPr>
          <w:sz w:val="20"/>
        </w:rPr>
        <w:t xml:space="preserve"> will need to continue checking </w:t>
      </w:r>
      <w:r w:rsidR="001B26C4">
        <w:rPr>
          <w:sz w:val="20"/>
        </w:rPr>
        <w:t xml:space="preserve">Web Registration or </w:t>
      </w:r>
      <w:r>
        <w:rPr>
          <w:sz w:val="20"/>
        </w:rPr>
        <w:t xml:space="preserve">the </w:t>
      </w:r>
      <w:r>
        <w:rPr>
          <w:i/>
          <w:sz w:val="20"/>
        </w:rPr>
        <w:t>Schedule of Classes</w:t>
      </w:r>
      <w:r w:rsidRPr="004F245C">
        <w:rPr>
          <w:sz w:val="20"/>
        </w:rPr>
        <w:t xml:space="preserve"> (classes.usc.edu) to</w:t>
      </w:r>
      <w:r>
        <w:rPr>
          <w:sz w:val="20"/>
        </w:rPr>
        <w:t xml:space="preserve"> see if a space becomes available. Students who do not attend the first two class sessions (for classes that meet twice per week) or the first class meeting (for classes that meet once per week) may be dropped from the course</w:t>
      </w:r>
      <w:r w:rsidR="00376824">
        <w:rPr>
          <w:sz w:val="20"/>
        </w:rPr>
        <w:t>.</w:t>
      </w:r>
      <w:r>
        <w:rPr>
          <w:sz w:val="20"/>
        </w:rPr>
        <w:t xml:space="preserve"> </w:t>
      </w:r>
      <w:r w:rsidR="00376824" w:rsidRPr="005536D1">
        <w:rPr>
          <w:sz w:val="20"/>
        </w:rPr>
        <w:t xml:space="preserve">There are no formal wait lists for </w:t>
      </w:r>
      <w:r w:rsidR="00376824">
        <w:rPr>
          <w:sz w:val="20"/>
        </w:rPr>
        <w:t xml:space="preserve">Marshall undergraduate </w:t>
      </w:r>
      <w:r w:rsidR="00376824" w:rsidRPr="005536D1">
        <w:rPr>
          <w:sz w:val="20"/>
        </w:rPr>
        <w:t>courses, and</w:t>
      </w:r>
      <w:r w:rsidR="00376824">
        <w:rPr>
          <w:sz w:val="20"/>
        </w:rPr>
        <w:t xml:space="preserve"> </w:t>
      </w:r>
      <w:r w:rsidR="00376824" w:rsidRPr="005536D1">
        <w:rPr>
          <w:sz w:val="20"/>
        </w:rPr>
        <w:t xml:space="preserve">professors cannot </w:t>
      </w:r>
      <w:r w:rsidR="00376824">
        <w:rPr>
          <w:sz w:val="20"/>
        </w:rPr>
        <w:t xml:space="preserve">add students or </w:t>
      </w:r>
      <w:r w:rsidR="00376824" w:rsidRPr="005536D1">
        <w:rPr>
          <w:sz w:val="20"/>
        </w:rPr>
        <w:t>increase the course capacity</w:t>
      </w:r>
      <w:r w:rsidR="00376824">
        <w:rPr>
          <w:sz w:val="20"/>
        </w:rPr>
        <w:t>.</w:t>
      </w:r>
      <w:r w:rsidR="00376824" w:rsidRPr="005536D1">
        <w:rPr>
          <w:sz w:val="20"/>
        </w:rPr>
        <w:t xml:space="preserve"> If all sections of the course are full,</w:t>
      </w:r>
      <w:r w:rsidR="00376824">
        <w:rPr>
          <w:sz w:val="20"/>
        </w:rPr>
        <w:t xml:space="preserve"> you </w:t>
      </w:r>
      <w:r w:rsidR="00376824" w:rsidRPr="005536D1">
        <w:rPr>
          <w:sz w:val="20"/>
        </w:rPr>
        <w:t xml:space="preserve">can add </w:t>
      </w:r>
      <w:r w:rsidR="00376824">
        <w:rPr>
          <w:sz w:val="20"/>
        </w:rPr>
        <w:t>your</w:t>
      </w:r>
      <w:r w:rsidR="00376824" w:rsidRPr="005536D1">
        <w:rPr>
          <w:sz w:val="20"/>
        </w:rPr>
        <w:t xml:space="preserve"> name to an interest list by contacting the Office of Undergraduate Advising</w:t>
      </w:r>
      <w:r w:rsidR="00376824">
        <w:rPr>
          <w:sz w:val="20"/>
        </w:rPr>
        <w:t xml:space="preserve"> &amp; Student Affairs</w:t>
      </w:r>
      <w:r w:rsidR="00376824" w:rsidRPr="005536D1">
        <w:rPr>
          <w:sz w:val="20"/>
        </w:rPr>
        <w:t>; if new</w:t>
      </w:r>
      <w:r w:rsidR="00376824">
        <w:rPr>
          <w:sz w:val="20"/>
        </w:rPr>
        <w:t xml:space="preserve"> </w:t>
      </w:r>
      <w:r w:rsidR="00376824" w:rsidRPr="005536D1">
        <w:rPr>
          <w:sz w:val="20"/>
        </w:rPr>
        <w:t>seats or sections are added, students on the interest list will be notified.</w:t>
      </w:r>
    </w:p>
    <w:p w14:paraId="3D98D9B4" w14:textId="77777777" w:rsidR="00173C32" w:rsidRDefault="00173C32" w:rsidP="000502F7">
      <w:pPr>
        <w:rPr>
          <w:bCs/>
          <w:color w:val="000000"/>
          <w:sz w:val="22"/>
          <w:szCs w:val="22"/>
          <w:highlight w:val="yellow"/>
        </w:rPr>
      </w:pPr>
    </w:p>
    <w:p w14:paraId="0845CC65" w14:textId="716BF388" w:rsidR="00EE5676" w:rsidRPr="00EE5676" w:rsidRDefault="00A6795A" w:rsidP="00EE5676">
      <w:pPr>
        <w:autoSpaceDE w:val="0"/>
        <w:autoSpaceDN w:val="0"/>
        <w:adjustRightInd w:val="0"/>
        <w:rPr>
          <w:rFonts w:asciiTheme="minorHAnsi" w:hAnsiTheme="minorHAnsi" w:cstheme="minorHAnsi"/>
          <w:b/>
          <w:bCs/>
          <w:color w:val="000000"/>
          <w:sz w:val="22"/>
          <w:szCs w:val="22"/>
          <w:u w:val="single"/>
          <w:shd w:val="clear" w:color="auto" w:fill="BFBFBF" w:themeFill="background1" w:themeFillShade="BF"/>
        </w:rPr>
      </w:pPr>
      <w:r w:rsidRPr="00EE5676">
        <w:rPr>
          <w:b/>
          <w:sz w:val="22"/>
          <w:szCs w:val="22"/>
          <w:u w:val="single"/>
        </w:rPr>
        <w:t>Retention of Graded Coursework</w:t>
      </w:r>
      <w:r w:rsidR="00173C32" w:rsidRPr="00EE5676">
        <w:rPr>
          <w:rFonts w:asciiTheme="minorHAnsi" w:hAnsiTheme="minorHAnsi" w:cstheme="minorHAnsi"/>
          <w:b/>
          <w:bCs/>
          <w:color w:val="000000"/>
          <w:sz w:val="22"/>
          <w:szCs w:val="22"/>
          <w:u w:val="single"/>
          <w:shd w:val="clear" w:color="auto" w:fill="BFBFBF" w:themeFill="background1" w:themeFillShade="BF"/>
        </w:rPr>
        <w:t xml:space="preserve"> </w:t>
      </w:r>
    </w:p>
    <w:p w14:paraId="276B5B02" w14:textId="77777777" w:rsidR="00D808F0" w:rsidRDefault="00D808F0" w:rsidP="00A6795A">
      <w:pPr>
        <w:rPr>
          <w:rFonts w:asciiTheme="minorHAnsi" w:hAnsiTheme="minorHAnsi" w:cstheme="minorHAnsi"/>
          <w:i/>
          <w:color w:val="000000"/>
          <w:sz w:val="22"/>
          <w:szCs w:val="22"/>
        </w:rPr>
      </w:pPr>
    </w:p>
    <w:p w14:paraId="2DB4DA70" w14:textId="4EAEEA9D" w:rsidR="00A6795A" w:rsidRPr="00944814" w:rsidRDefault="00A6795A" w:rsidP="00A6795A">
      <w:pPr>
        <w:rPr>
          <w:sz w:val="22"/>
          <w:szCs w:val="22"/>
        </w:rPr>
      </w:pPr>
      <w:r w:rsidRPr="00944814">
        <w:rPr>
          <w:sz w:val="22"/>
          <w:szCs w:val="22"/>
        </w:rPr>
        <w:t xml:space="preserve">Final exams and all other graded work which affected the course grade will be retained for one year after the end of the course </w:t>
      </w:r>
      <w:r w:rsidRPr="00944814">
        <w:rPr>
          <w:b/>
          <w:i/>
          <w:sz w:val="22"/>
          <w:szCs w:val="22"/>
        </w:rPr>
        <w:t>if</w:t>
      </w:r>
      <w:r w:rsidRPr="00944814">
        <w:rPr>
          <w:sz w:val="22"/>
          <w:szCs w:val="22"/>
        </w:rPr>
        <w:t xml:space="preserve"> the graded work has n</w:t>
      </w:r>
      <w:r w:rsidR="00320562" w:rsidRPr="00944814">
        <w:rPr>
          <w:sz w:val="22"/>
          <w:szCs w:val="22"/>
        </w:rPr>
        <w:t>ot been returned to the student</w:t>
      </w:r>
      <w:r w:rsidR="00CF08A7">
        <w:rPr>
          <w:sz w:val="22"/>
          <w:szCs w:val="22"/>
        </w:rPr>
        <w:t>.</w:t>
      </w:r>
      <w:r w:rsidRPr="00944814">
        <w:rPr>
          <w:sz w:val="22"/>
          <w:szCs w:val="22"/>
        </w:rPr>
        <w:t xml:space="preserve"> </w:t>
      </w:r>
      <w:r w:rsidR="00CF08A7">
        <w:rPr>
          <w:sz w:val="22"/>
          <w:szCs w:val="22"/>
        </w:rPr>
        <w:t>I</w:t>
      </w:r>
      <w:r w:rsidRPr="00944814">
        <w:rPr>
          <w:sz w:val="22"/>
          <w:szCs w:val="22"/>
        </w:rPr>
        <w:t>f I returned a graded paper to you, it is your res</w:t>
      </w:r>
      <w:r w:rsidR="00CF08A7">
        <w:rPr>
          <w:sz w:val="22"/>
          <w:szCs w:val="22"/>
        </w:rPr>
        <w:t>ponsibility to file it.</w:t>
      </w:r>
      <w:r w:rsidR="00D808F0">
        <w:rPr>
          <w:sz w:val="22"/>
          <w:szCs w:val="22"/>
        </w:rPr>
        <w:t xml:space="preserve">  All other assignments will be retained for the semester length.  </w:t>
      </w:r>
    </w:p>
    <w:p w14:paraId="1DD656F5" w14:textId="77777777" w:rsidR="00F174DE" w:rsidRDefault="00F174DE" w:rsidP="000502F7">
      <w:pPr>
        <w:rPr>
          <w:b/>
          <w:bCs/>
          <w:sz w:val="22"/>
          <w:szCs w:val="22"/>
        </w:rPr>
      </w:pPr>
    </w:p>
    <w:p w14:paraId="556A8AB6" w14:textId="5784D46E" w:rsidR="00EE5676" w:rsidRPr="00944814" w:rsidRDefault="000502F7" w:rsidP="000502F7">
      <w:pPr>
        <w:rPr>
          <w:b/>
          <w:bCs/>
          <w:sz w:val="22"/>
          <w:szCs w:val="22"/>
        </w:rPr>
      </w:pPr>
      <w:r w:rsidRPr="00944814">
        <w:rPr>
          <w:b/>
          <w:bCs/>
          <w:sz w:val="22"/>
          <w:szCs w:val="22"/>
          <w:u w:val="single"/>
        </w:rPr>
        <w:t>Technology</w:t>
      </w:r>
      <w:r w:rsidR="003C6A48" w:rsidRPr="00944814">
        <w:rPr>
          <w:b/>
          <w:bCs/>
          <w:sz w:val="22"/>
          <w:szCs w:val="22"/>
          <w:u w:val="single"/>
        </w:rPr>
        <w:t xml:space="preserve"> Policy</w:t>
      </w:r>
    </w:p>
    <w:p w14:paraId="0F6C093C" w14:textId="4D65DA35" w:rsidR="005523A1" w:rsidRDefault="005523A1" w:rsidP="005523A1">
      <w:pPr>
        <w:ind w:firstLine="720"/>
      </w:pPr>
      <w:r>
        <w:t xml:space="preserve">Please note that you will need to use your </w:t>
      </w:r>
      <w:r>
        <w:rPr>
          <w:u w:val="single"/>
        </w:rPr>
        <w:t xml:space="preserve">computer </w:t>
      </w:r>
      <w:r>
        <w:rPr>
          <w:color w:val="000000"/>
          <w:u w:val="single"/>
        </w:rPr>
        <w:t>laptop or tablet</w:t>
      </w:r>
      <w:r>
        <w:rPr>
          <w:color w:val="000000"/>
        </w:rPr>
        <w:t xml:space="preserve"> for this course to potentially log into Zoom and access other digital tools as instructed by your Professor.  It is far more important to participate than to take detailed notes. Course PPT slides and Zoom recordings will be posted on Blackboard.  After each class session, you may want to take some time to reflect on the learning experience and type up whatever notes seem useful.  You should turn off your mobile phone </w:t>
      </w:r>
      <w:r>
        <w:t xml:space="preserve">and keep it off throughout the class session unless you are using it to access the class session.  </w:t>
      </w:r>
      <w:r>
        <w:rPr>
          <w:u w:val="single"/>
        </w:rPr>
        <w:t>Participation/Contribution points will be deducted for students misusing technology during class</w:t>
      </w:r>
      <w:r>
        <w:t>.  We invite you to “Be Here, Be Present!” to create an engaging learning community.</w:t>
      </w:r>
    </w:p>
    <w:p w14:paraId="71B0B326" w14:textId="0C415702" w:rsidR="00173C32" w:rsidRDefault="00173C32" w:rsidP="00427179">
      <w:pPr>
        <w:rPr>
          <w:sz w:val="22"/>
          <w:szCs w:val="22"/>
        </w:rPr>
      </w:pPr>
    </w:p>
    <w:p w14:paraId="4B006197" w14:textId="61BF2E7E" w:rsidR="00251F29" w:rsidRPr="006F4C70" w:rsidRDefault="00251F29" w:rsidP="00251F29">
      <w:pPr>
        <w:rPr>
          <w:sz w:val="22"/>
          <w:szCs w:val="22"/>
          <w:u w:val="single"/>
        </w:rPr>
      </w:pPr>
      <w:r w:rsidRPr="006F4C70">
        <w:rPr>
          <w:b/>
          <w:sz w:val="22"/>
          <w:szCs w:val="22"/>
          <w:u w:val="single"/>
        </w:rPr>
        <w:t>Use of Recordings</w:t>
      </w:r>
      <w:r w:rsidRPr="006F4C70">
        <w:rPr>
          <w:sz w:val="22"/>
          <w:szCs w:val="22"/>
          <w:u w:val="single"/>
        </w:rPr>
        <w:t xml:space="preserve"> </w:t>
      </w:r>
    </w:p>
    <w:p w14:paraId="434F8D83" w14:textId="77777777" w:rsidR="00251F29" w:rsidRDefault="00251F29" w:rsidP="00251F29"/>
    <w:p w14:paraId="5DF4AAB0" w14:textId="5250CD43" w:rsidR="00251F29" w:rsidRDefault="00251F29" w:rsidP="00251F29">
      <w:r>
        <w:t>Pursuant to the USC Student Handbook (</w:t>
      </w:r>
      <w:hyperlink r:id="rId19" w:history="1">
        <w:r w:rsidRPr="00392101">
          <w:rPr>
            <w:rStyle w:val="Hyperlink"/>
          </w:rPr>
          <w:t>www.usc.edu/scampus</w:t>
        </w:r>
      </w:hyperlink>
      <w:r>
        <w:t>, Part B, 11.12), students may not record a university class without the express permission of the instructor and announcement to the class. In addition, students may not distribute or use notes or recordings based on University classes or lectures without the express permission of the instructor for purposes other than personal or class-related group study by individuals registered for the class. This restriction on unauthorized use applies to all information that is distributed or displayed for use in relationship to the class.</w:t>
      </w:r>
    </w:p>
    <w:p w14:paraId="00DF5D8F" w14:textId="1414DEBD" w:rsidR="006F4C70" w:rsidRDefault="006F4C70" w:rsidP="00251F29"/>
    <w:p w14:paraId="41131D25" w14:textId="4141D50D" w:rsidR="006F4C70" w:rsidRDefault="006F4C70" w:rsidP="006F4C70">
      <w:pPr>
        <w:rPr>
          <w:b/>
        </w:rPr>
      </w:pPr>
      <w:r>
        <w:rPr>
          <w:b/>
          <w:bCs/>
          <w:color w:val="000000"/>
          <w:sz w:val="22"/>
          <w:szCs w:val="22"/>
          <w:u w:val="single"/>
        </w:rPr>
        <w:t>Open Expression and Respect for All</w:t>
      </w:r>
    </w:p>
    <w:p w14:paraId="04B6003E" w14:textId="77777777" w:rsidR="006F4C70" w:rsidRDefault="006F4C70" w:rsidP="006F4C70">
      <w:pPr>
        <w:rPr>
          <w:b/>
        </w:rPr>
      </w:pPr>
    </w:p>
    <w:p w14:paraId="55340C89" w14:textId="77777777" w:rsidR="006F4C70" w:rsidRDefault="006F4C70" w:rsidP="006F4C70">
      <w:pPr>
        <w:rPr>
          <w:b/>
        </w:rPr>
      </w:pPr>
      <w:r>
        <w:t xml:space="preserve">An important goal of the educational experience at USC Marshall is to be exposed to and discuss diverse, thought-provoking, and sometimes controversial ideas that challenge one’s beliefs. In </w:t>
      </w:r>
      <w:r>
        <w:lastRenderedPageBreak/>
        <w:t>this course we will support the values articulated in the USC Marshall “</w:t>
      </w:r>
      <w:hyperlink r:id="rId20" w:history="1">
        <w:r w:rsidRPr="00F4176E">
          <w:rPr>
            <w:rStyle w:val="Hyperlink"/>
          </w:rPr>
          <w:t>Open Expression Statement</w:t>
        </w:r>
      </w:hyperlink>
      <w:r>
        <w:t>.”</w:t>
      </w:r>
    </w:p>
    <w:p w14:paraId="41B39475" w14:textId="0AC2F190" w:rsidR="00251F29" w:rsidRDefault="00251F29" w:rsidP="00427179">
      <w:pPr>
        <w:rPr>
          <w:sz w:val="22"/>
          <w:szCs w:val="22"/>
        </w:rPr>
      </w:pPr>
    </w:p>
    <w:p w14:paraId="040004BB" w14:textId="6BD3BAAA" w:rsidR="00EE5676" w:rsidRPr="00F6721E" w:rsidRDefault="009C7D69" w:rsidP="008516E6">
      <w:pPr>
        <w:widowControl w:val="0"/>
        <w:autoSpaceDE w:val="0"/>
        <w:autoSpaceDN w:val="0"/>
        <w:adjustRightInd w:val="0"/>
        <w:rPr>
          <w:rFonts w:asciiTheme="minorHAnsi" w:hAnsiTheme="minorHAnsi" w:cstheme="minorHAnsi"/>
          <w:b/>
          <w:bCs/>
          <w:color w:val="000000"/>
          <w:sz w:val="22"/>
          <w:szCs w:val="22"/>
          <w:u w:val="single"/>
        </w:rPr>
      </w:pPr>
      <w:r>
        <w:rPr>
          <w:b/>
          <w:bCs/>
          <w:color w:val="000000"/>
          <w:sz w:val="22"/>
          <w:szCs w:val="22"/>
          <w:u w:val="single"/>
        </w:rPr>
        <w:t xml:space="preserve">USC Statement on </w:t>
      </w:r>
      <w:r w:rsidR="003C6A48" w:rsidRPr="00F6721E">
        <w:rPr>
          <w:b/>
          <w:bCs/>
          <w:color w:val="000000"/>
          <w:sz w:val="22"/>
          <w:szCs w:val="22"/>
          <w:u w:val="single"/>
        </w:rPr>
        <w:t xml:space="preserve">Academic </w:t>
      </w:r>
      <w:r>
        <w:rPr>
          <w:b/>
          <w:bCs/>
          <w:color w:val="000000"/>
          <w:sz w:val="22"/>
          <w:szCs w:val="22"/>
          <w:u w:val="single"/>
        </w:rPr>
        <w:t>Conduct and Support Systems</w:t>
      </w:r>
      <w:r w:rsidR="008516E6" w:rsidRPr="00F6721E">
        <w:rPr>
          <w:rFonts w:asciiTheme="minorHAnsi" w:hAnsiTheme="minorHAnsi" w:cstheme="minorHAnsi"/>
          <w:b/>
          <w:bCs/>
          <w:color w:val="000000"/>
          <w:sz w:val="22"/>
          <w:szCs w:val="22"/>
          <w:u w:val="single"/>
        </w:rPr>
        <w:t xml:space="preserve"> </w:t>
      </w:r>
    </w:p>
    <w:p w14:paraId="2603930F" w14:textId="77777777" w:rsidR="00D808F0" w:rsidRPr="00614B38" w:rsidRDefault="00D808F0" w:rsidP="00D808F0">
      <w:pPr>
        <w:rPr>
          <w:rFonts w:asciiTheme="minorHAnsi" w:hAnsiTheme="minorHAnsi" w:cstheme="minorHAnsi"/>
          <w:b/>
          <w:sz w:val="21"/>
          <w:szCs w:val="20"/>
        </w:rPr>
      </w:pPr>
      <w:r w:rsidRPr="00614B38">
        <w:rPr>
          <w:rFonts w:asciiTheme="minorHAnsi" w:hAnsiTheme="minorHAnsi" w:cstheme="minorHAnsi"/>
          <w:b/>
          <w:sz w:val="21"/>
          <w:szCs w:val="20"/>
        </w:rPr>
        <w:t>Academic Conduct:</w:t>
      </w:r>
    </w:p>
    <w:p w14:paraId="722D6AA2" w14:textId="77777777" w:rsidR="00D808F0" w:rsidRPr="00614B38" w:rsidRDefault="00D808F0" w:rsidP="00D808F0">
      <w:pPr>
        <w:rPr>
          <w:rFonts w:asciiTheme="minorHAnsi" w:hAnsiTheme="minorHAnsi" w:cstheme="minorHAnsi"/>
          <w:b/>
          <w:sz w:val="20"/>
          <w:szCs w:val="20"/>
        </w:rPr>
      </w:pPr>
    </w:p>
    <w:p w14:paraId="5360ADEE" w14:textId="77777777" w:rsidR="00D808F0" w:rsidRPr="00614B38" w:rsidRDefault="00D808F0" w:rsidP="00D808F0">
      <w:pPr>
        <w:rPr>
          <w:rFonts w:asciiTheme="minorHAnsi" w:hAnsiTheme="minorHAnsi" w:cstheme="minorHAnsi"/>
          <w:sz w:val="20"/>
          <w:szCs w:val="20"/>
        </w:rPr>
      </w:pPr>
      <w:r w:rsidRPr="00614B38">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14B38">
        <w:rPr>
          <w:rFonts w:asciiTheme="minorHAnsi" w:hAnsiTheme="minorHAnsi" w:cstheme="minorHAnsi"/>
          <w:sz w:val="20"/>
          <w:szCs w:val="20"/>
        </w:rPr>
        <w:t>SCampus</w:t>
      </w:r>
      <w:proofErr w:type="spellEnd"/>
      <w:r w:rsidRPr="00614B38">
        <w:rPr>
          <w:rFonts w:asciiTheme="minorHAnsi" w:hAnsiTheme="minorHAnsi" w:cstheme="minorHAnsi"/>
          <w:sz w:val="20"/>
          <w:szCs w:val="20"/>
        </w:rPr>
        <w:t xml:space="preserve"> in Part B, Section 11, “Behavior Violating University Standards”</w:t>
      </w:r>
      <w:r w:rsidRPr="00614B38">
        <w:rPr>
          <w:rFonts w:asciiTheme="minorHAnsi" w:hAnsiTheme="minorHAnsi" w:cstheme="minorHAnsi"/>
          <w:color w:val="0070C0"/>
          <w:sz w:val="20"/>
          <w:szCs w:val="20"/>
          <w:u w:val="single"/>
        </w:rPr>
        <w:t xml:space="preserve"> </w:t>
      </w:r>
      <w:hyperlink r:id="rId21">
        <w:r w:rsidRPr="00614B38">
          <w:rPr>
            <w:rFonts w:asciiTheme="minorHAnsi" w:hAnsiTheme="minorHAnsi" w:cstheme="minorHAnsi"/>
            <w:color w:val="0070C0"/>
            <w:sz w:val="20"/>
            <w:szCs w:val="20"/>
            <w:u w:val="single"/>
          </w:rPr>
          <w:t>policy.usc.edu/</w:t>
        </w:r>
        <w:proofErr w:type="spellStart"/>
        <w:r w:rsidRPr="00614B38">
          <w:rPr>
            <w:rFonts w:asciiTheme="minorHAnsi" w:hAnsiTheme="minorHAnsi" w:cstheme="minorHAnsi"/>
            <w:color w:val="0070C0"/>
            <w:sz w:val="20"/>
            <w:szCs w:val="20"/>
            <w:u w:val="single"/>
          </w:rPr>
          <w:t>scampus</w:t>
        </w:r>
        <w:proofErr w:type="spellEnd"/>
        <w:r w:rsidRPr="00614B38">
          <w:rPr>
            <w:rFonts w:asciiTheme="minorHAnsi" w:hAnsiTheme="minorHAnsi" w:cstheme="minorHAnsi"/>
            <w:color w:val="0070C0"/>
            <w:sz w:val="20"/>
            <w:szCs w:val="20"/>
            <w:u w:val="single"/>
          </w:rPr>
          <w:t>-part-b</w:t>
        </w:r>
      </w:hyperlink>
      <w:r w:rsidRPr="00614B38">
        <w:rPr>
          <w:rFonts w:asciiTheme="minorHAnsi" w:hAnsiTheme="minorHAnsi" w:cstheme="minorHAnsi"/>
          <w:sz w:val="20"/>
          <w:szCs w:val="20"/>
        </w:rPr>
        <w:t xml:space="preserve">. Other forms of academic dishonesty are equally unacceptable. See additional information in </w:t>
      </w:r>
      <w:proofErr w:type="spellStart"/>
      <w:r w:rsidRPr="00614B38">
        <w:rPr>
          <w:rFonts w:asciiTheme="minorHAnsi" w:hAnsiTheme="minorHAnsi" w:cstheme="minorHAnsi"/>
          <w:sz w:val="20"/>
          <w:szCs w:val="20"/>
        </w:rPr>
        <w:t>SCampus</w:t>
      </w:r>
      <w:proofErr w:type="spellEnd"/>
      <w:r w:rsidRPr="00614B38">
        <w:rPr>
          <w:rFonts w:asciiTheme="minorHAnsi" w:hAnsiTheme="minorHAnsi" w:cstheme="minorHAnsi"/>
          <w:sz w:val="20"/>
          <w:szCs w:val="20"/>
        </w:rPr>
        <w:t xml:space="preserve"> and university policies on </w:t>
      </w:r>
      <w:hyperlink r:id="rId22">
        <w:r w:rsidRPr="00614B38">
          <w:rPr>
            <w:rFonts w:asciiTheme="minorHAnsi" w:hAnsiTheme="minorHAnsi" w:cstheme="minorHAnsi"/>
            <w:color w:val="0070C0"/>
            <w:sz w:val="20"/>
            <w:szCs w:val="20"/>
            <w:u w:val="single"/>
          </w:rPr>
          <w:t>Research and Scholarship Misconduct</w:t>
        </w:r>
      </w:hyperlink>
      <w:r w:rsidRPr="00614B38">
        <w:rPr>
          <w:rFonts w:asciiTheme="minorHAnsi" w:hAnsiTheme="minorHAnsi" w:cstheme="minorHAnsi"/>
          <w:sz w:val="20"/>
          <w:szCs w:val="20"/>
        </w:rPr>
        <w:t>.</w:t>
      </w:r>
    </w:p>
    <w:p w14:paraId="3EFD5EA6" w14:textId="77777777" w:rsidR="00D808F0" w:rsidRPr="00614B38" w:rsidRDefault="00D808F0" w:rsidP="00D808F0">
      <w:pPr>
        <w:rPr>
          <w:rFonts w:asciiTheme="minorHAnsi" w:hAnsiTheme="minorHAnsi" w:cstheme="minorHAnsi"/>
          <w:sz w:val="20"/>
          <w:szCs w:val="20"/>
        </w:rPr>
      </w:pPr>
    </w:p>
    <w:p w14:paraId="1924E252" w14:textId="77777777" w:rsidR="00D808F0" w:rsidRPr="00614B38" w:rsidRDefault="00D808F0" w:rsidP="00D808F0">
      <w:pPr>
        <w:rPr>
          <w:rFonts w:asciiTheme="minorHAnsi" w:hAnsiTheme="minorHAnsi" w:cstheme="minorHAnsi"/>
          <w:b/>
          <w:bCs/>
          <w:sz w:val="21"/>
          <w:szCs w:val="21"/>
        </w:rPr>
      </w:pPr>
      <w:r w:rsidRPr="00614B38">
        <w:rPr>
          <w:rFonts w:asciiTheme="minorHAnsi" w:hAnsiTheme="minorHAnsi" w:cstheme="minorHAnsi"/>
          <w:b/>
          <w:bCs/>
          <w:sz w:val="21"/>
          <w:szCs w:val="21"/>
        </w:rPr>
        <w:t xml:space="preserve">Students and Disability Accommodations: </w:t>
      </w:r>
    </w:p>
    <w:p w14:paraId="370B195D" w14:textId="77777777" w:rsidR="00D808F0" w:rsidRPr="00614B38" w:rsidRDefault="00D808F0" w:rsidP="00D808F0">
      <w:pPr>
        <w:rPr>
          <w:rFonts w:asciiTheme="minorHAnsi" w:hAnsiTheme="minorHAnsi" w:cstheme="minorHAnsi"/>
          <w:sz w:val="20"/>
          <w:szCs w:val="20"/>
        </w:rPr>
      </w:pPr>
    </w:p>
    <w:p w14:paraId="3FD8D9C1" w14:textId="77777777" w:rsidR="00D808F0" w:rsidRPr="00614B38" w:rsidRDefault="00D808F0" w:rsidP="00D808F0">
      <w:pPr>
        <w:rPr>
          <w:rFonts w:asciiTheme="minorHAnsi" w:hAnsiTheme="minorHAnsi" w:cstheme="minorHAnsi"/>
          <w:sz w:val="20"/>
          <w:szCs w:val="20"/>
        </w:rPr>
      </w:pPr>
      <w:r w:rsidRPr="00614B38">
        <w:rPr>
          <w:rFonts w:asciiTheme="minorHAnsi" w:hAnsiTheme="minorHAnsi" w:cstheme="minorHAnsi"/>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3" w:history="1">
        <w:r w:rsidRPr="00614B38">
          <w:rPr>
            <w:rFonts w:asciiTheme="minorHAnsi" w:hAnsiTheme="minorHAnsi" w:cstheme="minorHAnsi"/>
            <w:color w:val="0070C0"/>
            <w:sz w:val="20"/>
            <w:szCs w:val="20"/>
            <w:u w:val="single"/>
          </w:rPr>
          <w:t>osas.usc.edu</w:t>
        </w:r>
      </w:hyperlink>
      <w:r w:rsidRPr="00614B38">
        <w:rPr>
          <w:rFonts w:asciiTheme="minorHAnsi" w:hAnsiTheme="minorHAnsi" w:cstheme="minorHAnsi"/>
          <w:sz w:val="20"/>
          <w:szCs w:val="20"/>
        </w:rPr>
        <w:t xml:space="preserve">. You may contact OSAS at (213) 740-0776 or via email at </w:t>
      </w:r>
      <w:hyperlink r:id="rId24" w:history="1">
        <w:r w:rsidRPr="00614B38">
          <w:rPr>
            <w:rFonts w:asciiTheme="minorHAnsi" w:hAnsiTheme="minorHAnsi" w:cstheme="minorHAnsi"/>
            <w:color w:val="0070C0"/>
            <w:sz w:val="20"/>
            <w:szCs w:val="20"/>
            <w:u w:val="single"/>
          </w:rPr>
          <w:t>osasfrontdesk@usc.edu</w:t>
        </w:r>
      </w:hyperlink>
      <w:r w:rsidRPr="00614B38">
        <w:rPr>
          <w:rFonts w:asciiTheme="minorHAnsi" w:hAnsiTheme="minorHAnsi" w:cstheme="minorHAnsi"/>
          <w:sz w:val="20"/>
          <w:szCs w:val="20"/>
        </w:rPr>
        <w:t>.</w:t>
      </w:r>
    </w:p>
    <w:p w14:paraId="7D269A33" w14:textId="77777777" w:rsidR="00D808F0" w:rsidRPr="00614B38" w:rsidRDefault="00D808F0" w:rsidP="00D808F0">
      <w:pPr>
        <w:rPr>
          <w:rFonts w:asciiTheme="minorHAnsi" w:hAnsiTheme="minorHAnsi" w:cstheme="minorHAnsi"/>
          <w:color w:val="0070C0"/>
          <w:sz w:val="20"/>
          <w:szCs w:val="20"/>
          <w:u w:val="single"/>
        </w:rPr>
      </w:pPr>
    </w:p>
    <w:p w14:paraId="4CF6959B" w14:textId="77777777" w:rsidR="00D808F0" w:rsidRPr="00614B38" w:rsidRDefault="00D808F0" w:rsidP="00D808F0">
      <w:pPr>
        <w:rPr>
          <w:rFonts w:asciiTheme="minorHAnsi" w:hAnsiTheme="minorHAnsi" w:cstheme="minorHAnsi"/>
          <w:b/>
          <w:sz w:val="21"/>
          <w:szCs w:val="20"/>
        </w:rPr>
      </w:pPr>
      <w:r w:rsidRPr="00614B38">
        <w:rPr>
          <w:rFonts w:asciiTheme="minorHAnsi" w:hAnsiTheme="minorHAnsi" w:cstheme="minorHAnsi"/>
          <w:b/>
          <w:sz w:val="21"/>
          <w:szCs w:val="20"/>
        </w:rPr>
        <w:t xml:space="preserve">Support Systems: </w:t>
      </w:r>
    </w:p>
    <w:p w14:paraId="2AD6378C" w14:textId="77777777" w:rsidR="00D808F0" w:rsidRPr="00614B38" w:rsidRDefault="00D808F0" w:rsidP="00D808F0">
      <w:pPr>
        <w:rPr>
          <w:rFonts w:asciiTheme="minorHAnsi" w:hAnsiTheme="minorHAnsi" w:cstheme="minorHAnsi"/>
          <w:b/>
          <w:sz w:val="20"/>
          <w:szCs w:val="20"/>
        </w:rPr>
      </w:pPr>
    </w:p>
    <w:p w14:paraId="771DC056" w14:textId="77777777" w:rsidR="00D808F0" w:rsidRPr="00614B38" w:rsidRDefault="00D808F0" w:rsidP="00D808F0">
      <w:pPr>
        <w:rPr>
          <w:rFonts w:asciiTheme="minorHAnsi" w:hAnsiTheme="minorHAnsi" w:cstheme="minorHAnsi"/>
          <w:i/>
          <w:sz w:val="20"/>
          <w:szCs w:val="20"/>
        </w:rPr>
      </w:pPr>
      <w:r w:rsidRPr="00614B38">
        <w:rPr>
          <w:rFonts w:asciiTheme="minorHAnsi" w:hAnsiTheme="minorHAnsi" w:cstheme="minorHAnsi"/>
          <w:i/>
          <w:sz w:val="20"/>
          <w:szCs w:val="20"/>
        </w:rPr>
        <w:t>Counseling and Mental Health - (213) 740-9355 – 24/7 on call</w:t>
      </w:r>
    </w:p>
    <w:p w14:paraId="4B689236" w14:textId="77777777" w:rsidR="00D808F0" w:rsidRPr="00614B38" w:rsidRDefault="00000000" w:rsidP="00D808F0">
      <w:pPr>
        <w:rPr>
          <w:rFonts w:asciiTheme="minorHAnsi" w:hAnsiTheme="minorHAnsi" w:cstheme="minorHAnsi"/>
          <w:color w:val="0070C0"/>
          <w:sz w:val="20"/>
          <w:szCs w:val="20"/>
          <w:u w:val="single"/>
        </w:rPr>
      </w:pPr>
      <w:hyperlink r:id="rId25" w:history="1">
        <w:r w:rsidR="00D808F0" w:rsidRPr="00614B38">
          <w:rPr>
            <w:rFonts w:asciiTheme="minorHAnsi" w:hAnsiTheme="minorHAnsi" w:cstheme="minorHAnsi"/>
            <w:color w:val="0070C0"/>
            <w:sz w:val="20"/>
            <w:szCs w:val="20"/>
            <w:u w:val="single"/>
          </w:rPr>
          <w:t>studenthealth.usc.edu/counseling</w:t>
        </w:r>
      </w:hyperlink>
    </w:p>
    <w:p w14:paraId="05BDFBE9" w14:textId="77777777" w:rsidR="00D808F0" w:rsidRPr="00614B38" w:rsidRDefault="00D808F0" w:rsidP="00D808F0">
      <w:pPr>
        <w:rPr>
          <w:rFonts w:asciiTheme="minorHAnsi" w:hAnsiTheme="minorHAnsi" w:cstheme="minorHAnsi"/>
          <w:sz w:val="20"/>
          <w:szCs w:val="20"/>
        </w:rPr>
      </w:pPr>
      <w:r w:rsidRPr="00614B38">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6475C866" w14:textId="77777777" w:rsidR="00D808F0" w:rsidRPr="00614B38" w:rsidRDefault="00D808F0" w:rsidP="00D808F0">
      <w:pPr>
        <w:rPr>
          <w:rFonts w:asciiTheme="minorHAnsi" w:hAnsiTheme="minorHAnsi" w:cstheme="minorHAnsi"/>
          <w:sz w:val="20"/>
          <w:szCs w:val="20"/>
        </w:rPr>
      </w:pP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"https://engemannshc.usc.edu/counseling/" </w:instrText>
      </w:r>
      <w:r w:rsidRPr="00614B38">
        <w:rPr>
          <w:rFonts w:asciiTheme="minorHAnsi" w:hAnsiTheme="minorHAnsi" w:cstheme="minorHAnsi"/>
          <w:sz w:val="20"/>
          <w:szCs w:val="20"/>
        </w:rPr>
      </w:r>
      <w:r w:rsidRPr="00614B38">
        <w:rPr>
          <w:rFonts w:asciiTheme="minorHAnsi" w:hAnsiTheme="minorHAnsi" w:cstheme="minorHAnsi"/>
          <w:sz w:val="20"/>
          <w:szCs w:val="20"/>
        </w:rPr>
        <w:fldChar w:fldCharType="separate"/>
      </w:r>
    </w:p>
    <w:p w14:paraId="1595D816" w14:textId="77777777" w:rsidR="00D808F0" w:rsidRPr="00614B38" w:rsidRDefault="00D808F0" w:rsidP="00D808F0">
      <w:pPr>
        <w:rPr>
          <w:rFonts w:asciiTheme="minorHAnsi" w:hAnsiTheme="minorHAnsi" w:cstheme="minorHAnsi"/>
          <w:i/>
          <w:sz w:val="20"/>
          <w:szCs w:val="20"/>
        </w:rPr>
      </w:pPr>
      <w:r w:rsidRPr="00614B38">
        <w:rPr>
          <w:rFonts w:asciiTheme="minorHAnsi" w:hAnsiTheme="minorHAnsi" w:cstheme="minorHAnsi"/>
          <w:sz w:val="20"/>
          <w:szCs w:val="20"/>
        </w:rPr>
        <w:fldChar w:fldCharType="end"/>
      </w:r>
      <w:r w:rsidRPr="00614B38">
        <w:rPr>
          <w:rFonts w:asciiTheme="minorHAnsi" w:hAnsiTheme="minorHAnsi" w:cstheme="minorHAnsi"/>
          <w:i/>
          <w:sz w:val="20"/>
          <w:szCs w:val="20"/>
        </w:rPr>
        <w:t>National Suicide Prevention Lifeline - 1 (800) 273-8255 – 24/7 on call</w:t>
      </w:r>
    </w:p>
    <w:p w14:paraId="308F6E1A" w14:textId="77777777" w:rsidR="00D808F0" w:rsidRPr="00614B38" w:rsidRDefault="00000000" w:rsidP="00D808F0">
      <w:pPr>
        <w:rPr>
          <w:rFonts w:asciiTheme="minorHAnsi" w:hAnsiTheme="minorHAnsi" w:cstheme="minorHAnsi"/>
          <w:color w:val="0070C0"/>
          <w:sz w:val="20"/>
          <w:szCs w:val="20"/>
          <w:u w:val="single"/>
        </w:rPr>
      </w:pPr>
      <w:hyperlink r:id="rId26">
        <w:r w:rsidR="00D808F0" w:rsidRPr="00614B38">
          <w:rPr>
            <w:rFonts w:asciiTheme="minorHAnsi" w:hAnsiTheme="minorHAnsi" w:cstheme="minorHAnsi"/>
            <w:color w:val="0070C0"/>
            <w:sz w:val="20"/>
            <w:szCs w:val="20"/>
            <w:u w:val="single"/>
          </w:rPr>
          <w:t>suicidepreventionlifeline.org</w:t>
        </w:r>
      </w:hyperlink>
    </w:p>
    <w:p w14:paraId="097FB86F" w14:textId="77777777" w:rsidR="00D808F0" w:rsidRPr="00614B38" w:rsidRDefault="00D808F0" w:rsidP="00D808F0">
      <w:pPr>
        <w:rPr>
          <w:rFonts w:asciiTheme="minorHAnsi" w:hAnsiTheme="minorHAnsi" w:cstheme="minorHAnsi"/>
          <w:sz w:val="20"/>
          <w:szCs w:val="20"/>
        </w:rPr>
      </w:pPr>
      <w:r w:rsidRPr="00614B38">
        <w:rPr>
          <w:rFonts w:asciiTheme="minorHAnsi" w:hAnsiTheme="minorHAnsi" w:cstheme="minorHAnsi"/>
          <w:sz w:val="20"/>
          <w:szCs w:val="20"/>
        </w:rPr>
        <w:t>Free and confidential emotional support to people in suicidal crisis or emotional distress 24 hours a day, 7 days a week.</w:t>
      </w:r>
    </w:p>
    <w:p w14:paraId="03D33DC4" w14:textId="77777777" w:rsidR="00D808F0" w:rsidRPr="00614B38" w:rsidRDefault="00D808F0" w:rsidP="00D808F0">
      <w:pPr>
        <w:rPr>
          <w:rFonts w:asciiTheme="minorHAnsi" w:hAnsiTheme="minorHAnsi" w:cstheme="minorHAnsi"/>
          <w:sz w:val="20"/>
          <w:szCs w:val="20"/>
        </w:rPr>
      </w:pP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"http://www.suicidepreventionlifeline.org/" </w:instrText>
      </w:r>
      <w:r w:rsidRPr="00614B38">
        <w:rPr>
          <w:rFonts w:asciiTheme="minorHAnsi" w:hAnsiTheme="minorHAnsi" w:cstheme="minorHAnsi"/>
          <w:sz w:val="20"/>
          <w:szCs w:val="20"/>
        </w:rPr>
      </w:r>
      <w:r w:rsidRPr="00614B38">
        <w:rPr>
          <w:rFonts w:asciiTheme="minorHAnsi" w:hAnsiTheme="minorHAnsi" w:cstheme="minorHAnsi"/>
          <w:sz w:val="20"/>
          <w:szCs w:val="20"/>
        </w:rPr>
        <w:fldChar w:fldCharType="separate"/>
      </w:r>
    </w:p>
    <w:p w14:paraId="59F52799" w14:textId="77777777" w:rsidR="00D808F0" w:rsidRPr="00614B38" w:rsidRDefault="00D808F0" w:rsidP="00D808F0">
      <w:pPr>
        <w:rPr>
          <w:rFonts w:asciiTheme="minorHAnsi" w:hAnsiTheme="minorHAnsi" w:cstheme="minorHAnsi"/>
          <w:i/>
          <w:sz w:val="20"/>
          <w:szCs w:val="20"/>
        </w:rPr>
      </w:pPr>
      <w:r w:rsidRPr="00614B38">
        <w:rPr>
          <w:rFonts w:asciiTheme="minorHAnsi" w:hAnsiTheme="minorHAnsi" w:cstheme="minorHAnsi"/>
          <w:sz w:val="20"/>
          <w:szCs w:val="20"/>
        </w:rPr>
        <w:fldChar w:fldCharType="end"/>
      </w:r>
      <w:r w:rsidRPr="00614B38">
        <w:rPr>
          <w:rFonts w:asciiTheme="minorHAnsi" w:hAnsiTheme="minorHAnsi" w:cstheme="minorHAnsi"/>
          <w:i/>
          <w:sz w:val="20"/>
          <w:szCs w:val="20"/>
        </w:rPr>
        <w:t>Relationship and Sexual Violence Prevention Services (RSVP) - (213) 740-9355(WELL), press “0” after hours – 24/7 on call</w:t>
      </w:r>
    </w:p>
    <w:p w14:paraId="2CFCF68B" w14:textId="77777777" w:rsidR="00D808F0" w:rsidRPr="00614B38" w:rsidRDefault="00000000" w:rsidP="00D808F0">
      <w:pPr>
        <w:rPr>
          <w:rFonts w:asciiTheme="minorHAnsi" w:hAnsiTheme="minorHAnsi" w:cstheme="minorHAnsi"/>
          <w:color w:val="0070C0"/>
          <w:sz w:val="20"/>
          <w:szCs w:val="20"/>
          <w:u w:val="single"/>
        </w:rPr>
      </w:pPr>
      <w:hyperlink r:id="rId27" w:history="1">
        <w:r w:rsidR="00D808F0" w:rsidRPr="00614B38">
          <w:rPr>
            <w:rFonts w:asciiTheme="minorHAnsi" w:hAnsiTheme="minorHAnsi" w:cstheme="minorHAnsi"/>
            <w:color w:val="0070C0"/>
            <w:sz w:val="20"/>
            <w:szCs w:val="20"/>
            <w:u w:val="single"/>
          </w:rPr>
          <w:t>studenthealth.usc.edu/sexual-assault</w:t>
        </w:r>
      </w:hyperlink>
    </w:p>
    <w:p w14:paraId="7F8B03CA" w14:textId="77777777" w:rsidR="00D808F0" w:rsidRPr="00614B38" w:rsidRDefault="00D808F0" w:rsidP="00D808F0">
      <w:pPr>
        <w:rPr>
          <w:rFonts w:asciiTheme="minorHAnsi" w:hAnsiTheme="minorHAnsi" w:cstheme="minorHAnsi"/>
          <w:color w:val="1155CC"/>
          <w:sz w:val="20"/>
          <w:szCs w:val="20"/>
          <w:u w:val="single"/>
        </w:rPr>
      </w:pPr>
      <w:r w:rsidRPr="00614B38">
        <w:rPr>
          <w:rFonts w:asciiTheme="minorHAnsi" w:hAnsiTheme="minorHAnsi" w:cstheme="minorHAnsi"/>
          <w:sz w:val="20"/>
          <w:szCs w:val="20"/>
        </w:rPr>
        <w:t>Free and confidential therapy services, workshops, and training for situations related to gender-based harm.</w:t>
      </w: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"https://engemannshc.usc.edu/rsvp/" </w:instrText>
      </w:r>
      <w:r w:rsidRPr="00614B38">
        <w:rPr>
          <w:rFonts w:asciiTheme="minorHAnsi" w:hAnsiTheme="minorHAnsi" w:cstheme="minorHAnsi"/>
          <w:sz w:val="20"/>
          <w:szCs w:val="20"/>
        </w:rPr>
      </w:r>
      <w:r w:rsidRPr="00614B38">
        <w:rPr>
          <w:rFonts w:asciiTheme="minorHAnsi" w:hAnsiTheme="minorHAnsi" w:cstheme="minorHAnsi"/>
          <w:sz w:val="20"/>
          <w:szCs w:val="20"/>
        </w:rPr>
        <w:fldChar w:fldCharType="separate"/>
      </w:r>
    </w:p>
    <w:p w14:paraId="131D5FA9" w14:textId="77777777" w:rsidR="00D808F0" w:rsidRPr="00614B38" w:rsidRDefault="00D808F0" w:rsidP="00D808F0">
      <w:pPr>
        <w:rPr>
          <w:rFonts w:asciiTheme="minorHAnsi" w:hAnsiTheme="minorHAnsi" w:cstheme="minorHAnsi"/>
          <w:sz w:val="20"/>
          <w:szCs w:val="20"/>
        </w:rPr>
      </w:pPr>
      <w:r w:rsidRPr="00614B38">
        <w:rPr>
          <w:rFonts w:asciiTheme="minorHAnsi" w:hAnsiTheme="minorHAnsi" w:cstheme="minorHAnsi"/>
          <w:sz w:val="20"/>
          <w:szCs w:val="20"/>
        </w:rPr>
        <w:fldChar w:fldCharType="end"/>
      </w:r>
    </w:p>
    <w:p w14:paraId="68EB92DC" w14:textId="77777777" w:rsidR="00D808F0" w:rsidRPr="00614B38" w:rsidRDefault="00D808F0" w:rsidP="00D808F0">
      <w:pPr>
        <w:rPr>
          <w:rFonts w:asciiTheme="minorHAnsi" w:hAnsiTheme="minorHAnsi" w:cstheme="minorHAnsi"/>
          <w:i/>
          <w:sz w:val="20"/>
          <w:szCs w:val="20"/>
        </w:rPr>
      </w:pPr>
      <w:r w:rsidRPr="00614B38">
        <w:rPr>
          <w:rFonts w:asciiTheme="minorHAnsi" w:hAnsiTheme="minorHAnsi" w:cstheme="minorHAnsi"/>
          <w:i/>
          <w:sz w:val="20"/>
          <w:szCs w:val="20"/>
        </w:rPr>
        <w:t xml:space="preserve">Office for Equity, Equal Opportunity, and Title IX (EEO-TIX) - (213) 740-5086 </w:t>
      </w:r>
    </w:p>
    <w:p w14:paraId="306DF22A" w14:textId="77777777" w:rsidR="00D808F0" w:rsidRPr="00614B38" w:rsidRDefault="00000000" w:rsidP="00D808F0">
      <w:pPr>
        <w:rPr>
          <w:rFonts w:asciiTheme="minorHAnsi" w:hAnsiTheme="minorHAnsi" w:cstheme="minorHAnsi"/>
          <w:color w:val="0070C0"/>
          <w:sz w:val="20"/>
          <w:szCs w:val="20"/>
          <w:u w:val="single"/>
        </w:rPr>
      </w:pPr>
      <w:hyperlink r:id="rId28" w:history="1">
        <w:r w:rsidR="00D808F0" w:rsidRPr="00614B38">
          <w:rPr>
            <w:rFonts w:asciiTheme="minorHAnsi" w:hAnsiTheme="minorHAnsi" w:cstheme="minorHAnsi"/>
            <w:color w:val="0070C0"/>
            <w:sz w:val="20"/>
            <w:szCs w:val="20"/>
            <w:u w:val="single"/>
          </w:rPr>
          <w:t>eeotix.usc.edu</w:t>
        </w:r>
      </w:hyperlink>
    </w:p>
    <w:p w14:paraId="04F012D9" w14:textId="77777777" w:rsidR="00D808F0" w:rsidRPr="00614B38" w:rsidRDefault="00D808F0" w:rsidP="00D808F0">
      <w:pPr>
        <w:rPr>
          <w:rFonts w:asciiTheme="minorHAnsi" w:hAnsiTheme="minorHAnsi" w:cstheme="minorHAnsi"/>
          <w:sz w:val="20"/>
          <w:szCs w:val="20"/>
        </w:rPr>
      </w:pPr>
      <w:r w:rsidRPr="00614B38">
        <w:rPr>
          <w:rFonts w:asciiTheme="minorHAnsi" w:hAnsiTheme="minorHAnsi"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090FBD4B" w14:textId="77777777" w:rsidR="00D808F0" w:rsidRPr="00614B38" w:rsidRDefault="00D808F0" w:rsidP="00D808F0">
      <w:pPr>
        <w:rPr>
          <w:rFonts w:asciiTheme="minorHAnsi" w:hAnsiTheme="minorHAnsi" w:cstheme="minorHAnsi"/>
          <w:sz w:val="20"/>
          <w:szCs w:val="20"/>
        </w:rPr>
      </w:pPr>
    </w:p>
    <w:p w14:paraId="3BDD8B09" w14:textId="77777777" w:rsidR="00D808F0" w:rsidRPr="00614B38" w:rsidRDefault="00D808F0" w:rsidP="00D808F0">
      <w:pPr>
        <w:rPr>
          <w:rFonts w:asciiTheme="minorHAnsi" w:hAnsiTheme="minorHAnsi" w:cstheme="minorHAnsi"/>
          <w:i/>
          <w:sz w:val="20"/>
          <w:szCs w:val="20"/>
        </w:rPr>
      </w:pPr>
      <w:r w:rsidRPr="00614B38">
        <w:rPr>
          <w:rFonts w:asciiTheme="minorHAnsi" w:hAnsiTheme="minorHAnsi" w:cstheme="minorHAnsi"/>
          <w:i/>
          <w:sz w:val="20"/>
          <w:szCs w:val="20"/>
        </w:rPr>
        <w:t>Reporting Incidents of Bias or Harassment - (213) 740-5086 or (213) 821-8298</w:t>
      </w:r>
    </w:p>
    <w:p w14:paraId="3D2BB93A" w14:textId="77777777" w:rsidR="00D808F0" w:rsidRPr="00614B38" w:rsidRDefault="00000000" w:rsidP="00D808F0">
      <w:pPr>
        <w:rPr>
          <w:rFonts w:asciiTheme="minorHAnsi" w:hAnsiTheme="minorHAnsi" w:cstheme="minorHAnsi"/>
          <w:color w:val="0070C0"/>
          <w:sz w:val="20"/>
          <w:szCs w:val="20"/>
          <w:u w:val="single"/>
        </w:rPr>
      </w:pPr>
      <w:hyperlink r:id="rId29" w:history="1">
        <w:r w:rsidR="00D808F0" w:rsidRPr="00614B38">
          <w:rPr>
            <w:rFonts w:asciiTheme="minorHAnsi" w:hAnsiTheme="minorHAnsi" w:cstheme="minorHAnsi"/>
            <w:color w:val="0070C0"/>
            <w:sz w:val="20"/>
            <w:szCs w:val="20"/>
            <w:u w:val="single"/>
          </w:rPr>
          <w:t>usc-advocate.symplicity.com/</w:t>
        </w:r>
        <w:proofErr w:type="spellStart"/>
        <w:r w:rsidR="00D808F0" w:rsidRPr="00614B38">
          <w:rPr>
            <w:rFonts w:asciiTheme="minorHAnsi" w:hAnsiTheme="minorHAnsi" w:cstheme="minorHAnsi"/>
            <w:color w:val="0070C0"/>
            <w:sz w:val="20"/>
            <w:szCs w:val="20"/>
            <w:u w:val="single"/>
          </w:rPr>
          <w:t>care_report</w:t>
        </w:r>
        <w:proofErr w:type="spellEnd"/>
      </w:hyperlink>
    </w:p>
    <w:p w14:paraId="516DC18F" w14:textId="77777777" w:rsidR="00D808F0" w:rsidRPr="00614B38" w:rsidRDefault="00D808F0" w:rsidP="00D808F0">
      <w:pPr>
        <w:rPr>
          <w:rFonts w:asciiTheme="minorHAnsi" w:hAnsiTheme="minorHAnsi" w:cstheme="minorHAnsi"/>
          <w:color w:val="1155CC"/>
          <w:sz w:val="20"/>
          <w:szCs w:val="20"/>
          <w:u w:val="single"/>
        </w:rPr>
      </w:pPr>
      <w:r w:rsidRPr="00614B38">
        <w:rPr>
          <w:rFonts w:asciiTheme="minorHAnsi" w:hAnsiTheme="minorHAnsi" w:cstheme="minorHAnsi"/>
          <w:sz w:val="20"/>
          <w:szCs w:val="20"/>
        </w:rPr>
        <w:t>Avenue to report incidents of bias, hate crimes, and microaggressions to the Office for Equity, Equal Opportunity, and Title for appropriate investigation, supportive measures, and response.</w:t>
      </w: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"https://studentaffairs.usc.edu/bias-assessment-response-support/" </w:instrText>
      </w:r>
      <w:r w:rsidRPr="00614B38">
        <w:rPr>
          <w:rFonts w:asciiTheme="minorHAnsi" w:hAnsiTheme="minorHAnsi" w:cstheme="minorHAnsi"/>
          <w:sz w:val="20"/>
          <w:szCs w:val="20"/>
        </w:rPr>
      </w:r>
      <w:r w:rsidRPr="00614B38">
        <w:rPr>
          <w:rFonts w:asciiTheme="minorHAnsi" w:hAnsiTheme="minorHAnsi" w:cstheme="minorHAnsi"/>
          <w:sz w:val="20"/>
          <w:szCs w:val="20"/>
        </w:rPr>
        <w:fldChar w:fldCharType="separate"/>
      </w:r>
    </w:p>
    <w:p w14:paraId="7AA75C78" w14:textId="77777777" w:rsidR="00D808F0" w:rsidRPr="00614B38" w:rsidRDefault="00D808F0" w:rsidP="00D808F0">
      <w:pPr>
        <w:rPr>
          <w:rFonts w:asciiTheme="minorHAnsi" w:hAnsiTheme="minorHAnsi" w:cstheme="minorHAnsi"/>
          <w:sz w:val="20"/>
          <w:szCs w:val="20"/>
        </w:rPr>
      </w:pPr>
      <w:r w:rsidRPr="00614B38">
        <w:rPr>
          <w:rFonts w:asciiTheme="minorHAnsi" w:hAnsiTheme="minorHAnsi" w:cstheme="minorHAnsi"/>
          <w:sz w:val="20"/>
          <w:szCs w:val="20"/>
        </w:rPr>
        <w:fldChar w:fldCharType="end"/>
      </w:r>
    </w:p>
    <w:p w14:paraId="0193596A" w14:textId="77777777" w:rsidR="00D808F0" w:rsidRPr="00614B38" w:rsidRDefault="00D808F0" w:rsidP="00D808F0">
      <w:pPr>
        <w:rPr>
          <w:rFonts w:asciiTheme="minorHAnsi" w:hAnsiTheme="minorHAnsi" w:cstheme="minorHAnsi"/>
          <w:i/>
          <w:sz w:val="20"/>
          <w:szCs w:val="20"/>
        </w:rPr>
      </w:pPr>
      <w:r w:rsidRPr="00614B38">
        <w:rPr>
          <w:rFonts w:asciiTheme="minorHAnsi" w:hAnsiTheme="minorHAnsi" w:cstheme="minorHAnsi"/>
          <w:i/>
          <w:sz w:val="20"/>
          <w:szCs w:val="20"/>
        </w:rPr>
        <w:t>The Office of Student Accessibility Services (OSAS) - (213) 740-0776</w:t>
      </w:r>
    </w:p>
    <w:p w14:paraId="0CD9E7B1" w14:textId="77777777" w:rsidR="00D808F0" w:rsidRPr="00614B38" w:rsidRDefault="00000000" w:rsidP="00D808F0">
      <w:pPr>
        <w:rPr>
          <w:rFonts w:asciiTheme="minorHAnsi" w:hAnsiTheme="minorHAnsi" w:cstheme="minorHAnsi"/>
          <w:color w:val="0070C0"/>
          <w:sz w:val="20"/>
          <w:szCs w:val="20"/>
          <w:u w:val="single"/>
        </w:rPr>
      </w:pPr>
      <w:hyperlink r:id="rId30" w:history="1">
        <w:r w:rsidR="00D808F0" w:rsidRPr="00614B38">
          <w:rPr>
            <w:rFonts w:asciiTheme="minorHAnsi" w:hAnsiTheme="minorHAnsi" w:cstheme="minorHAnsi"/>
            <w:color w:val="0070C0"/>
            <w:sz w:val="20"/>
            <w:szCs w:val="20"/>
            <w:u w:val="single"/>
          </w:rPr>
          <w:t>osas.usc.edu</w:t>
        </w:r>
      </w:hyperlink>
    </w:p>
    <w:p w14:paraId="1E9A1CEA" w14:textId="77777777" w:rsidR="00D808F0" w:rsidRPr="00614B38" w:rsidRDefault="00D808F0" w:rsidP="00D808F0">
      <w:pPr>
        <w:rPr>
          <w:rFonts w:asciiTheme="minorHAnsi" w:hAnsiTheme="minorHAnsi" w:cstheme="minorHAnsi"/>
          <w:sz w:val="20"/>
          <w:szCs w:val="20"/>
        </w:rPr>
      </w:pPr>
      <w:r w:rsidRPr="00614B38">
        <w:rPr>
          <w:rFonts w:asciiTheme="minorHAnsi" w:hAnsiTheme="minorHAnsi" w:cstheme="minorHAnsi"/>
          <w:sz w:val="20"/>
          <w:szCs w:val="20"/>
        </w:rPr>
        <w:t>OSAS ensures equal access for students with disabilities through providing academic accommodations and auxiliary aids in accordance with federal laws and university policy.</w:t>
      </w:r>
    </w:p>
    <w:p w14:paraId="1953F10C" w14:textId="77777777" w:rsidR="00D808F0" w:rsidRPr="00614B38" w:rsidRDefault="00D808F0" w:rsidP="00D808F0">
      <w:pPr>
        <w:rPr>
          <w:rFonts w:asciiTheme="minorHAnsi" w:hAnsiTheme="minorHAnsi" w:cstheme="minorHAnsi"/>
          <w:i/>
          <w:sz w:val="20"/>
          <w:szCs w:val="20"/>
        </w:rPr>
      </w:pPr>
      <w:r w:rsidRPr="00614B38">
        <w:rPr>
          <w:rFonts w:asciiTheme="minorHAnsi" w:hAnsiTheme="minorHAnsi" w:cstheme="minorHAnsi"/>
          <w:i/>
          <w:sz w:val="20"/>
          <w:szCs w:val="20"/>
        </w:rPr>
        <w:lastRenderedPageBreak/>
        <w:t>USC Campus Support and Intervention - (213) 821-4710</w:t>
      </w:r>
    </w:p>
    <w:p w14:paraId="445325C0" w14:textId="77777777" w:rsidR="00D808F0" w:rsidRPr="00614B38" w:rsidRDefault="00000000" w:rsidP="00D808F0">
      <w:pPr>
        <w:rPr>
          <w:rFonts w:asciiTheme="minorHAnsi" w:hAnsiTheme="minorHAnsi" w:cstheme="minorHAnsi"/>
          <w:color w:val="0070C0"/>
          <w:sz w:val="20"/>
          <w:szCs w:val="20"/>
          <w:u w:val="single"/>
        </w:rPr>
      </w:pPr>
      <w:hyperlink r:id="rId31" w:history="1">
        <w:r w:rsidR="00D808F0" w:rsidRPr="00614B38">
          <w:rPr>
            <w:rFonts w:asciiTheme="minorHAnsi" w:hAnsiTheme="minorHAnsi" w:cstheme="minorHAnsi"/>
            <w:color w:val="0070C0"/>
            <w:sz w:val="20"/>
            <w:szCs w:val="20"/>
            <w:u w:val="single"/>
          </w:rPr>
          <w:t>campussupport.usc.edu</w:t>
        </w:r>
      </w:hyperlink>
    </w:p>
    <w:p w14:paraId="062E5F4C" w14:textId="62C1EE26" w:rsidR="00427179" w:rsidRPr="00F6721E" w:rsidRDefault="003C6A48" w:rsidP="003C6A48">
      <w:pPr>
        <w:widowControl w:val="0"/>
        <w:autoSpaceDE w:val="0"/>
        <w:autoSpaceDN w:val="0"/>
        <w:adjustRightInd w:val="0"/>
        <w:rPr>
          <w:rFonts w:asciiTheme="minorHAnsi" w:hAnsiTheme="minorHAnsi" w:cstheme="minorHAnsi"/>
          <w:b/>
          <w:bCs/>
          <w:color w:val="000000"/>
          <w:sz w:val="22"/>
          <w:szCs w:val="22"/>
          <w:u w:val="single"/>
        </w:rPr>
      </w:pPr>
      <w:r w:rsidRPr="00F6721E">
        <w:rPr>
          <w:b/>
          <w:sz w:val="22"/>
          <w:szCs w:val="22"/>
          <w:u w:val="single"/>
        </w:rPr>
        <w:t>Emergency Preparedness/Course Continuity</w:t>
      </w:r>
      <w:r w:rsidR="00943434" w:rsidRPr="00F6721E">
        <w:rPr>
          <w:b/>
          <w:sz w:val="22"/>
          <w:szCs w:val="22"/>
          <w:u w:val="single"/>
        </w:rPr>
        <w:t xml:space="preserve"> </w:t>
      </w:r>
      <w:r w:rsidR="008333EF" w:rsidRPr="00F6721E">
        <w:rPr>
          <w:rFonts w:asciiTheme="minorHAnsi" w:hAnsiTheme="minorHAnsi" w:cstheme="minorHAnsi"/>
          <w:b/>
          <w:bCs/>
          <w:color w:val="000000"/>
          <w:sz w:val="22"/>
          <w:szCs w:val="22"/>
          <w:u w:val="single"/>
        </w:rPr>
        <w:t xml:space="preserve"> </w:t>
      </w:r>
    </w:p>
    <w:p w14:paraId="540519F7" w14:textId="77777777" w:rsidR="00F6721E" w:rsidRPr="00B15070" w:rsidRDefault="00F6721E" w:rsidP="003C6A48">
      <w:pPr>
        <w:widowControl w:val="0"/>
        <w:autoSpaceDE w:val="0"/>
        <w:autoSpaceDN w:val="0"/>
        <w:adjustRightInd w:val="0"/>
        <w:rPr>
          <w:sz w:val="22"/>
          <w:szCs w:val="22"/>
        </w:rPr>
      </w:pPr>
    </w:p>
    <w:p w14:paraId="3797C419" w14:textId="1D7A9FDA" w:rsidR="003C6A48" w:rsidRPr="00C5604A" w:rsidRDefault="003C6A48" w:rsidP="00FE4B59">
      <w:pPr>
        <w:autoSpaceDE w:val="0"/>
        <w:autoSpaceDN w:val="0"/>
        <w:adjustRightInd w:val="0"/>
        <w:rPr>
          <w:sz w:val="22"/>
          <w:szCs w:val="22"/>
        </w:rPr>
      </w:pPr>
      <w:r w:rsidRPr="00B15070">
        <w:rPr>
          <w:sz w:val="22"/>
          <w:szCs w:val="22"/>
        </w:rPr>
        <w:t xml:space="preserve">In case of </w:t>
      </w:r>
      <w:r w:rsidR="00E071CE" w:rsidRPr="00B15070">
        <w:rPr>
          <w:sz w:val="22"/>
          <w:szCs w:val="22"/>
        </w:rPr>
        <w:t xml:space="preserve">a declared </w:t>
      </w:r>
      <w:r w:rsidRPr="00B15070">
        <w:rPr>
          <w:sz w:val="22"/>
          <w:szCs w:val="22"/>
        </w:rPr>
        <w:t xml:space="preserve">emergency </w:t>
      </w:r>
      <w:r w:rsidR="00E071CE" w:rsidRPr="00B15070">
        <w:rPr>
          <w:sz w:val="22"/>
          <w:szCs w:val="22"/>
        </w:rPr>
        <w:t xml:space="preserve">if </w:t>
      </w:r>
      <w:r w:rsidRPr="00B15070">
        <w:rPr>
          <w:sz w:val="22"/>
          <w:szCs w:val="22"/>
        </w:rPr>
        <w:t xml:space="preserve">travel to campus is </w:t>
      </w:r>
      <w:r w:rsidR="00E071CE" w:rsidRPr="00B15070">
        <w:rPr>
          <w:sz w:val="22"/>
          <w:szCs w:val="22"/>
        </w:rPr>
        <w:t>not feasible</w:t>
      </w:r>
      <w:r w:rsidRPr="00B15070">
        <w:rPr>
          <w:sz w:val="22"/>
          <w:szCs w:val="22"/>
        </w:rPr>
        <w:t>,</w:t>
      </w:r>
      <w:r w:rsidR="002552BC" w:rsidRPr="00B15070">
        <w:rPr>
          <w:sz w:val="22"/>
          <w:szCs w:val="22"/>
        </w:rPr>
        <w:t xml:space="preserve"> the</w:t>
      </w:r>
      <w:r w:rsidRPr="00B15070">
        <w:rPr>
          <w:sz w:val="22"/>
          <w:szCs w:val="22"/>
        </w:rPr>
        <w:t xml:space="preserve"> </w:t>
      </w:r>
      <w:r w:rsidR="002552BC" w:rsidRPr="00B15070">
        <w:rPr>
          <w:i/>
          <w:iCs/>
          <w:color w:val="000000"/>
          <w:sz w:val="22"/>
          <w:szCs w:val="22"/>
        </w:rPr>
        <w:t xml:space="preserve">USC Emergency Information </w:t>
      </w:r>
      <w:r w:rsidR="002552BC" w:rsidRPr="00B15070">
        <w:rPr>
          <w:iCs/>
          <w:color w:val="000000"/>
          <w:sz w:val="22"/>
          <w:szCs w:val="22"/>
        </w:rPr>
        <w:t>web site (</w:t>
      </w:r>
      <w:hyperlink r:id="rId32" w:history="1">
        <w:r w:rsidR="002552BC" w:rsidRPr="00B15070">
          <w:rPr>
            <w:rStyle w:val="Hyperlink"/>
            <w:iCs/>
            <w:sz w:val="22"/>
            <w:szCs w:val="22"/>
          </w:rPr>
          <w:t>http://emergency.usc.edu/</w:t>
        </w:r>
      </w:hyperlink>
      <w:r w:rsidR="002552BC" w:rsidRPr="00B15070">
        <w:rPr>
          <w:i/>
          <w:iCs/>
          <w:sz w:val="22"/>
          <w:szCs w:val="22"/>
        </w:rPr>
        <w:t xml:space="preserve">) </w:t>
      </w:r>
      <w:r w:rsidRPr="00B15070">
        <w:rPr>
          <w:sz w:val="22"/>
          <w:szCs w:val="22"/>
        </w:rPr>
        <w:t xml:space="preserve">will </w:t>
      </w:r>
      <w:r w:rsidR="002552BC" w:rsidRPr="00B15070">
        <w:rPr>
          <w:sz w:val="22"/>
          <w:szCs w:val="22"/>
        </w:rPr>
        <w:t>provide</w:t>
      </w:r>
      <w:r w:rsidRPr="00B15070">
        <w:rPr>
          <w:sz w:val="22"/>
          <w:szCs w:val="22"/>
        </w:rPr>
        <w:t xml:space="preserve"> </w:t>
      </w:r>
      <w:r w:rsidR="002552BC" w:rsidRPr="00B15070">
        <w:rPr>
          <w:sz w:val="22"/>
          <w:szCs w:val="22"/>
        </w:rPr>
        <w:t>safety and other information, including</w:t>
      </w:r>
      <w:r w:rsidR="002552BC">
        <w:rPr>
          <w:sz w:val="22"/>
          <w:szCs w:val="22"/>
        </w:rPr>
        <w:t xml:space="preserve"> </w:t>
      </w:r>
      <w:r w:rsidRPr="00C5604A">
        <w:rPr>
          <w:sz w:val="22"/>
          <w:szCs w:val="22"/>
        </w:rPr>
        <w:t xml:space="preserve">electronic </w:t>
      </w:r>
      <w:r w:rsidR="002552BC">
        <w:rPr>
          <w:sz w:val="22"/>
          <w:szCs w:val="22"/>
        </w:rPr>
        <w:t xml:space="preserve">means by which </w:t>
      </w:r>
      <w:r w:rsidRPr="00C5604A">
        <w:rPr>
          <w:sz w:val="22"/>
          <w:szCs w:val="22"/>
        </w:rPr>
        <w:t xml:space="preserve">instructors </w:t>
      </w:r>
      <w:r w:rsidR="002552BC">
        <w:rPr>
          <w:sz w:val="22"/>
          <w:szCs w:val="22"/>
        </w:rPr>
        <w:t xml:space="preserve">will conduct class </w:t>
      </w:r>
      <w:r w:rsidRPr="00C5604A">
        <w:rPr>
          <w:sz w:val="22"/>
          <w:szCs w:val="22"/>
        </w:rPr>
        <w:t xml:space="preserve">using a combination of </w:t>
      </w:r>
      <w:r w:rsidR="00FE4B59">
        <w:rPr>
          <w:sz w:val="22"/>
          <w:szCs w:val="22"/>
        </w:rPr>
        <w:t xml:space="preserve">USC’s </w:t>
      </w:r>
      <w:r w:rsidRPr="00C5604A">
        <w:rPr>
          <w:sz w:val="22"/>
          <w:szCs w:val="22"/>
        </w:rPr>
        <w:t>Blackboard</w:t>
      </w:r>
      <w:r w:rsidR="00FE4B59">
        <w:rPr>
          <w:sz w:val="22"/>
          <w:szCs w:val="22"/>
        </w:rPr>
        <w:t xml:space="preserve"> learning management system (blackboard.usc.edu)</w:t>
      </w:r>
      <w:r w:rsidRPr="00C5604A">
        <w:rPr>
          <w:sz w:val="22"/>
          <w:szCs w:val="22"/>
        </w:rPr>
        <w:t>, teleconferencing, and other technologies.</w:t>
      </w:r>
    </w:p>
    <w:p w14:paraId="544ABB9D" w14:textId="77777777" w:rsidR="003C6A48" w:rsidRPr="00D91285" w:rsidRDefault="003C6A48" w:rsidP="003C6A48">
      <w:pPr>
        <w:widowControl w:val="0"/>
        <w:autoSpaceDE w:val="0"/>
        <w:autoSpaceDN w:val="0"/>
        <w:adjustRightInd w:val="0"/>
        <w:rPr>
          <w:sz w:val="22"/>
          <w:szCs w:val="22"/>
        </w:rPr>
      </w:pPr>
    </w:p>
    <w:p w14:paraId="31CB284F" w14:textId="5F844DF8" w:rsidR="00427179" w:rsidRPr="00F6721E" w:rsidRDefault="008E5DD4" w:rsidP="00394832">
      <w:pPr>
        <w:rPr>
          <w:rFonts w:asciiTheme="minorHAnsi" w:hAnsiTheme="minorHAnsi" w:cstheme="minorHAnsi"/>
          <w:b/>
          <w:bCs/>
          <w:color w:val="000000"/>
          <w:sz w:val="22"/>
          <w:szCs w:val="22"/>
          <w:u w:val="single"/>
          <w:shd w:val="clear" w:color="auto" w:fill="BFBFBF" w:themeFill="background1" w:themeFillShade="BF"/>
        </w:rPr>
      </w:pPr>
      <w:r w:rsidRPr="00F6721E">
        <w:rPr>
          <w:b/>
          <w:sz w:val="22"/>
          <w:szCs w:val="22"/>
          <w:u w:val="single"/>
        </w:rPr>
        <w:t>Incomplete Grades</w:t>
      </w:r>
      <w:r w:rsidRPr="00F6721E">
        <w:rPr>
          <w:rFonts w:asciiTheme="minorHAnsi" w:hAnsiTheme="minorHAnsi" w:cstheme="minorHAnsi"/>
          <w:b/>
          <w:bCs/>
          <w:color w:val="000000"/>
          <w:sz w:val="22"/>
          <w:szCs w:val="22"/>
          <w:u w:val="single"/>
          <w:shd w:val="clear" w:color="auto" w:fill="BFBFBF" w:themeFill="background1" w:themeFillShade="BF"/>
        </w:rPr>
        <w:t xml:space="preserve"> </w:t>
      </w:r>
    </w:p>
    <w:p w14:paraId="643BCF6F" w14:textId="77777777" w:rsidR="00D808F0" w:rsidRDefault="00D808F0" w:rsidP="008E5DD4">
      <w:pPr>
        <w:rPr>
          <w:sz w:val="22"/>
          <w:szCs w:val="22"/>
        </w:rPr>
      </w:pPr>
    </w:p>
    <w:p w14:paraId="008201FA" w14:textId="26BAB844" w:rsidR="008E5DD4" w:rsidRDefault="008E5DD4" w:rsidP="008E5DD4">
      <w:pPr>
        <w:rPr>
          <w:sz w:val="22"/>
          <w:szCs w:val="22"/>
        </w:rPr>
      </w:pPr>
      <w:r>
        <w:rPr>
          <w:sz w:val="22"/>
          <w:szCs w:val="22"/>
        </w:rPr>
        <w:t>A mark of IN</w:t>
      </w:r>
      <w:r w:rsidRPr="00726189">
        <w:rPr>
          <w:sz w:val="22"/>
          <w:szCs w:val="22"/>
        </w:rPr>
        <w:t xml:space="preserve"> </w:t>
      </w:r>
      <w:r>
        <w:rPr>
          <w:sz w:val="22"/>
          <w:szCs w:val="22"/>
        </w:rPr>
        <w:t>(</w:t>
      </w:r>
      <w:proofErr w:type="gramStart"/>
      <w:r w:rsidRPr="00726189">
        <w:rPr>
          <w:sz w:val="22"/>
          <w:szCs w:val="22"/>
        </w:rPr>
        <w:t>incomplete</w:t>
      </w:r>
      <w:r>
        <w:rPr>
          <w:sz w:val="22"/>
          <w:szCs w:val="22"/>
        </w:rPr>
        <w:t>)</w:t>
      </w:r>
      <w:r w:rsidRPr="00726189">
        <w:rPr>
          <w:sz w:val="22"/>
          <w:szCs w:val="22"/>
        </w:rPr>
        <w:t xml:space="preserve">  may</w:t>
      </w:r>
      <w:proofErr w:type="gramEnd"/>
      <w:r w:rsidRPr="00726189">
        <w:rPr>
          <w:sz w:val="22"/>
          <w:szCs w:val="22"/>
        </w:rPr>
        <w:t xml:space="preserve"> be assigned </w:t>
      </w:r>
      <w:r>
        <w:rPr>
          <w:sz w:val="22"/>
          <w:szCs w:val="22"/>
        </w:rPr>
        <w:t>when work is not completed because of a documented illness or other</w:t>
      </w:r>
      <w:r w:rsidRPr="00726189">
        <w:rPr>
          <w:sz w:val="22"/>
          <w:szCs w:val="22"/>
        </w:rPr>
        <w:t xml:space="preserve"> “emergency” that occurs after the 12</w:t>
      </w:r>
      <w:r w:rsidRPr="00726189">
        <w:rPr>
          <w:sz w:val="22"/>
          <w:szCs w:val="22"/>
          <w:vertAlign w:val="superscript"/>
        </w:rPr>
        <w:t>th</w:t>
      </w:r>
      <w:r w:rsidRPr="00726189">
        <w:rPr>
          <w:sz w:val="22"/>
          <w:szCs w:val="22"/>
        </w:rPr>
        <w:t xml:space="preserve"> week of </w:t>
      </w:r>
      <w:r>
        <w:rPr>
          <w:sz w:val="22"/>
          <w:szCs w:val="22"/>
        </w:rPr>
        <w:t>the semester (or the twelfth week equivalent for any course that is scheduled for less than 15 weeks)</w:t>
      </w:r>
      <w:r w:rsidRPr="00726189">
        <w:rPr>
          <w:sz w:val="22"/>
          <w:szCs w:val="22"/>
        </w:rPr>
        <w:t xml:space="preserve">.  </w:t>
      </w:r>
    </w:p>
    <w:p w14:paraId="3B45D17A" w14:textId="77777777" w:rsidR="008E5DD4" w:rsidRDefault="008E5DD4" w:rsidP="00394832">
      <w:pPr>
        <w:rPr>
          <w:sz w:val="22"/>
          <w:szCs w:val="22"/>
        </w:rPr>
      </w:pPr>
    </w:p>
    <w:p w14:paraId="3BE5FC2E" w14:textId="27A926C4" w:rsidR="008E5DD4" w:rsidRPr="00726189" w:rsidRDefault="00C87B8F" w:rsidP="008E5DD4">
      <w:pPr>
        <w:rPr>
          <w:sz w:val="22"/>
          <w:szCs w:val="22"/>
        </w:rPr>
      </w:pPr>
      <w:r w:rsidRPr="00726189">
        <w:rPr>
          <w:sz w:val="22"/>
          <w:szCs w:val="22"/>
        </w:rPr>
        <w:t xml:space="preserve">An “emergency” </w:t>
      </w:r>
      <w:r w:rsidR="0024212C" w:rsidRPr="00726189">
        <w:rPr>
          <w:sz w:val="22"/>
          <w:szCs w:val="22"/>
        </w:rPr>
        <w:t xml:space="preserve">is defined as </w:t>
      </w:r>
      <w:r w:rsidRPr="00726189">
        <w:rPr>
          <w:sz w:val="22"/>
          <w:szCs w:val="22"/>
        </w:rPr>
        <w:t xml:space="preserve">a </w:t>
      </w:r>
      <w:r w:rsidR="0024212C" w:rsidRPr="00726189">
        <w:rPr>
          <w:sz w:val="22"/>
          <w:szCs w:val="22"/>
        </w:rPr>
        <w:t>serious documented illness, or an unforeseen situation that is beyond the student’s control, that prevents a student from completing the semester.  Prior to the 12</w:t>
      </w:r>
      <w:r w:rsidR="0024212C" w:rsidRPr="00726189">
        <w:rPr>
          <w:sz w:val="22"/>
          <w:szCs w:val="22"/>
          <w:vertAlign w:val="superscript"/>
        </w:rPr>
        <w:t>th</w:t>
      </w:r>
      <w:r w:rsidR="0024212C" w:rsidRPr="00726189">
        <w:rPr>
          <w:sz w:val="22"/>
          <w:szCs w:val="22"/>
        </w:rPr>
        <w:t xml:space="preserve"> week, the student still has the option of dropping the class.  </w:t>
      </w:r>
      <w:r w:rsidR="008E5DD4" w:rsidRPr="00726189">
        <w:rPr>
          <w:sz w:val="22"/>
          <w:szCs w:val="22"/>
        </w:rPr>
        <w:t xml:space="preserve">Arrangements for completing an IN </w:t>
      </w:r>
      <w:r w:rsidR="008E5DD4">
        <w:rPr>
          <w:sz w:val="22"/>
          <w:szCs w:val="22"/>
        </w:rPr>
        <w:t xml:space="preserve">must </w:t>
      </w:r>
      <w:r w:rsidR="008E5DD4" w:rsidRPr="00726189">
        <w:rPr>
          <w:sz w:val="22"/>
          <w:szCs w:val="22"/>
        </w:rPr>
        <w:t>be initiated by the student</w:t>
      </w:r>
      <w:r w:rsidR="008E5DD4">
        <w:rPr>
          <w:sz w:val="22"/>
          <w:szCs w:val="22"/>
        </w:rPr>
        <w:t xml:space="preserve"> </w:t>
      </w:r>
      <w:r w:rsidR="008E5DD4" w:rsidRPr="00726189">
        <w:rPr>
          <w:sz w:val="22"/>
          <w:szCs w:val="22"/>
        </w:rPr>
        <w:t xml:space="preserve">and </w:t>
      </w:r>
      <w:r w:rsidR="008E5DD4">
        <w:rPr>
          <w:sz w:val="22"/>
          <w:szCs w:val="22"/>
        </w:rPr>
        <w:t xml:space="preserve">agreed to by </w:t>
      </w:r>
      <w:r w:rsidR="008E5DD4" w:rsidRPr="00726189">
        <w:rPr>
          <w:sz w:val="22"/>
          <w:szCs w:val="22"/>
        </w:rPr>
        <w:t>the instructor</w:t>
      </w:r>
      <w:r w:rsidR="008E5DD4">
        <w:rPr>
          <w:sz w:val="22"/>
          <w:szCs w:val="22"/>
        </w:rPr>
        <w:t xml:space="preserve"> prior to the final examination</w:t>
      </w:r>
      <w:r w:rsidR="008E5DD4" w:rsidRPr="00726189">
        <w:rPr>
          <w:sz w:val="22"/>
          <w:szCs w:val="22"/>
        </w:rPr>
        <w:t xml:space="preserve">.  </w:t>
      </w:r>
      <w:r w:rsidR="008E5DD4">
        <w:rPr>
          <w:sz w:val="22"/>
          <w:szCs w:val="22"/>
        </w:rPr>
        <w:t>If an Incomplete is assigned as the student’s grade, the instructor is required to fill out an “</w:t>
      </w:r>
      <w:r w:rsidR="008E5DD4">
        <w:rPr>
          <w:b/>
          <w:bCs/>
          <w:sz w:val="22"/>
          <w:szCs w:val="22"/>
        </w:rPr>
        <w:t xml:space="preserve">Assignment of an Incomplete (IN) and Requirements for Completion” </w:t>
      </w:r>
      <w:r w:rsidR="008E5DD4" w:rsidRPr="002D5484">
        <w:rPr>
          <w:bCs/>
          <w:sz w:val="22"/>
          <w:szCs w:val="22"/>
        </w:rPr>
        <w:t xml:space="preserve">form </w:t>
      </w:r>
      <w:r w:rsidR="008E5DD4">
        <w:rPr>
          <w:sz w:val="22"/>
          <w:szCs w:val="22"/>
        </w:rPr>
        <w:t xml:space="preserve">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w:t>
      </w:r>
      <w:r w:rsidR="008E5DD4" w:rsidRPr="00726189">
        <w:rPr>
          <w:sz w:val="22"/>
          <w:szCs w:val="22"/>
        </w:rPr>
        <w:t xml:space="preserve">Class work to complete the course </w:t>
      </w:r>
      <w:r w:rsidR="008E5DD4">
        <w:rPr>
          <w:sz w:val="22"/>
          <w:szCs w:val="22"/>
        </w:rPr>
        <w:t>must</w:t>
      </w:r>
      <w:r w:rsidR="008E5DD4" w:rsidRPr="00726189">
        <w:rPr>
          <w:sz w:val="22"/>
          <w:szCs w:val="22"/>
        </w:rPr>
        <w:t xml:space="preserve"> be completed within one calendar year from the date the IN was assigned.  The IN mark will be converted to an F grade should the course not be completed</w:t>
      </w:r>
      <w:r w:rsidR="007F12DF">
        <w:rPr>
          <w:sz w:val="22"/>
          <w:szCs w:val="22"/>
        </w:rPr>
        <w:t xml:space="preserve"> within the time allowed</w:t>
      </w:r>
      <w:r w:rsidR="008E5DD4" w:rsidRPr="00726189">
        <w:rPr>
          <w:sz w:val="22"/>
          <w:szCs w:val="22"/>
        </w:rPr>
        <w:t>.</w:t>
      </w:r>
    </w:p>
    <w:p w14:paraId="7AE3DAB3" w14:textId="77777777" w:rsidR="00E700AA" w:rsidRPr="00173C32" w:rsidRDefault="00E700AA" w:rsidP="004B200C">
      <w:pPr>
        <w:autoSpaceDE w:val="0"/>
        <w:autoSpaceDN w:val="0"/>
        <w:adjustRightInd w:val="0"/>
        <w:rPr>
          <w:rFonts w:cs="Calibri"/>
          <w:color w:val="000000"/>
          <w:sz w:val="22"/>
          <w:szCs w:val="22"/>
        </w:rPr>
      </w:pPr>
    </w:p>
    <w:p w14:paraId="075D7032" w14:textId="77777777" w:rsidR="00821BE0" w:rsidRDefault="00821BE0" w:rsidP="00AE4CDF">
      <w:pPr>
        <w:rPr>
          <w:sz w:val="22"/>
          <w:szCs w:val="22"/>
        </w:rPr>
      </w:pPr>
    </w:p>
    <w:p w14:paraId="1E2B41E9" w14:textId="6719C25C" w:rsidR="00821BE0" w:rsidRDefault="00821BE0">
      <w:pPr>
        <w:rPr>
          <w:b/>
          <w:sz w:val="22"/>
          <w:szCs w:val="22"/>
        </w:rPr>
      </w:pPr>
    </w:p>
    <w:p w14:paraId="5919C96A" w14:textId="77777777" w:rsidR="00402497" w:rsidRDefault="00402497">
      <w:pPr>
        <w:rPr>
          <w:b/>
          <w:sz w:val="22"/>
          <w:szCs w:val="22"/>
        </w:rPr>
      </w:pPr>
      <w:r>
        <w:rPr>
          <w:b/>
          <w:sz w:val="22"/>
          <w:szCs w:val="22"/>
        </w:rPr>
        <w:br w:type="page"/>
      </w:r>
    </w:p>
    <w:p w14:paraId="3D079DE4" w14:textId="7450C170" w:rsidR="007339F2" w:rsidRPr="007339F2" w:rsidRDefault="00153910" w:rsidP="00514EF4">
      <w:pPr>
        <w:jc w:val="center"/>
        <w:outlineLvl w:val="0"/>
        <w:rPr>
          <w:b/>
          <w:sz w:val="22"/>
          <w:szCs w:val="22"/>
        </w:rPr>
      </w:pPr>
      <w:r>
        <w:rPr>
          <w:b/>
          <w:sz w:val="22"/>
          <w:szCs w:val="22"/>
        </w:rPr>
        <w:lastRenderedPageBreak/>
        <w:t>Appendix I</w:t>
      </w:r>
      <w:r w:rsidR="00F9320C">
        <w:rPr>
          <w:b/>
          <w:sz w:val="22"/>
          <w:szCs w:val="22"/>
        </w:rPr>
        <w:br/>
      </w:r>
    </w:p>
    <w:p w14:paraId="0CA3C711" w14:textId="77777777" w:rsidR="00A208F1" w:rsidRDefault="00F9320C" w:rsidP="00A208F1">
      <w:pPr>
        <w:widowControl w:val="0"/>
        <w:autoSpaceDE w:val="0"/>
        <w:autoSpaceDN w:val="0"/>
        <w:adjustRightInd w:val="0"/>
        <w:spacing w:before="22"/>
        <w:ind w:left="40" w:right="-20"/>
        <w:jc w:val="center"/>
        <w:rPr>
          <w:rFonts w:ascii="Calibri" w:hAnsi="Calibri" w:cs="Calibri"/>
          <w:b/>
          <w:bCs/>
          <w:w w:val="99"/>
          <w:sz w:val="22"/>
          <w:szCs w:val="22"/>
          <w:u w:val="thick"/>
        </w:rPr>
      </w:pPr>
      <w:r>
        <w:rPr>
          <w:noProof/>
        </w:rPr>
        <w:drawing>
          <wp:inline distT="0" distB="0" distL="0" distR="0" wp14:anchorId="66BC36CD" wp14:editId="5D8F4C8F">
            <wp:extent cx="1711960" cy="6000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14:paraId="0F910826" w14:textId="52DEDFD8" w:rsidR="00F9320C" w:rsidRPr="00104DF3" w:rsidRDefault="00F9320C" w:rsidP="00A208F1">
      <w:pPr>
        <w:widowControl w:val="0"/>
        <w:autoSpaceDE w:val="0"/>
        <w:autoSpaceDN w:val="0"/>
        <w:adjustRightInd w:val="0"/>
        <w:spacing w:before="22"/>
        <w:ind w:left="40" w:right="-20"/>
        <w:jc w:val="center"/>
        <w:rPr>
          <w:rFonts w:ascii="Calibri" w:hAnsi="Calibri" w:cs="Calibri"/>
          <w:bCs/>
          <w:w w:val="99"/>
          <w:sz w:val="22"/>
          <w:szCs w:val="22"/>
        </w:rPr>
      </w:pPr>
      <w:r w:rsidRPr="007339F2">
        <w:rPr>
          <w:rFonts w:ascii="Calibri" w:hAnsi="Calibri" w:cs="Calibri"/>
          <w:b/>
          <w:bCs/>
          <w:w w:val="99"/>
          <w:sz w:val="22"/>
          <w:szCs w:val="22"/>
          <w:u w:val="thick"/>
        </w:rPr>
        <w:t>Undergraduate Program Learning Goal</w:t>
      </w:r>
      <w:r w:rsidRPr="007339F2">
        <w:rPr>
          <w:rFonts w:ascii="Calibri" w:hAnsi="Calibri" w:cs="Calibri"/>
          <w:b/>
          <w:bCs/>
          <w:sz w:val="22"/>
          <w:szCs w:val="22"/>
          <w:u w:val="thick"/>
        </w:rPr>
        <w:t>s</w:t>
      </w:r>
      <w:r w:rsidR="00104DF3">
        <w:rPr>
          <w:rFonts w:ascii="Calibri" w:hAnsi="Calibri" w:cs="Calibri"/>
          <w:b/>
          <w:bCs/>
          <w:sz w:val="22"/>
          <w:szCs w:val="22"/>
          <w:u w:val="thick"/>
        </w:rPr>
        <w:t xml:space="preserve"> and Objectives </w:t>
      </w:r>
      <w:r w:rsidR="00104DF3" w:rsidRPr="00104DF3">
        <w:rPr>
          <w:rFonts w:ascii="Calibri" w:hAnsi="Calibri" w:cs="Calibri"/>
          <w:bCs/>
          <w:sz w:val="18"/>
          <w:szCs w:val="22"/>
          <w:u w:val="thick"/>
        </w:rPr>
        <w:t>(last update 12/21/17)</w:t>
      </w:r>
    </w:p>
    <w:p w14:paraId="45B2CE26" w14:textId="09E9BB1E" w:rsidR="00F9320C" w:rsidRDefault="00F9320C" w:rsidP="007339F2">
      <w:pPr>
        <w:widowControl w:val="0"/>
        <w:autoSpaceDE w:val="0"/>
        <w:autoSpaceDN w:val="0"/>
        <w:adjustRightInd w:val="0"/>
        <w:spacing w:before="22"/>
        <w:ind w:left="40" w:right="-20"/>
        <w:rPr>
          <w:rFonts w:ascii="Calibri" w:hAnsi="Calibri" w:cs="Calibri"/>
          <w:b/>
          <w:bCs/>
          <w:w w:val="99"/>
          <w:sz w:val="22"/>
          <w:szCs w:val="22"/>
          <w:u w:val="thick"/>
        </w:rPr>
      </w:pPr>
    </w:p>
    <w:p w14:paraId="054C97E4" w14:textId="7F72BFF9" w:rsidR="00104DF3" w:rsidRPr="004E1855" w:rsidRDefault="00104DF3" w:rsidP="00104DF3">
      <w:pPr>
        <w:rPr>
          <w:rFonts w:ascii="Times" w:hAnsi="Times"/>
          <w:sz w:val="20"/>
          <w:szCs w:val="20"/>
        </w:rPr>
      </w:pPr>
      <w:r>
        <w:rPr>
          <w:rFonts w:ascii="Times" w:hAnsi="Times"/>
          <w:b/>
          <w:sz w:val="20"/>
          <w:szCs w:val="20"/>
        </w:rPr>
        <w:t>Learning goal 1</w:t>
      </w:r>
      <w:r w:rsidRPr="004E1855">
        <w:rPr>
          <w:rFonts w:ascii="Times" w:hAnsi="Times"/>
          <w:b/>
          <w:sz w:val="20"/>
          <w:szCs w:val="20"/>
        </w:rPr>
        <w:t xml:space="preserve">: Our graduates will demonstrate critical thinking skills </w:t>
      </w:r>
      <w:r w:rsidRPr="004E1855">
        <w:rPr>
          <w:rFonts w:ascii="Times" w:hAnsi="Times"/>
          <w:b/>
          <w:i/>
          <w:sz w:val="20"/>
          <w:szCs w:val="20"/>
        </w:rPr>
        <w:t xml:space="preserve">so as to become future-oriented </w:t>
      </w:r>
      <w:r>
        <w:rPr>
          <w:rFonts w:ascii="Times" w:hAnsi="Times"/>
          <w:b/>
          <w:i/>
          <w:sz w:val="20"/>
          <w:szCs w:val="20"/>
        </w:rPr>
        <w:t xml:space="preserve">problem solvers, </w:t>
      </w:r>
      <w:r w:rsidRPr="004E1855">
        <w:rPr>
          <w:rFonts w:ascii="Times" w:hAnsi="Times"/>
          <w:b/>
          <w:i/>
          <w:sz w:val="20"/>
          <w:szCs w:val="20"/>
        </w:rPr>
        <w:t>innovators</w:t>
      </w:r>
      <w:r>
        <w:rPr>
          <w:rFonts w:ascii="Times" w:hAnsi="Times"/>
          <w:b/>
          <w:i/>
          <w:sz w:val="20"/>
          <w:szCs w:val="20"/>
        </w:rPr>
        <w:t xml:space="preserve"> and decision makers in diverse and rapidly changing business environments.</w:t>
      </w:r>
      <w:r w:rsidRPr="004E1855">
        <w:rPr>
          <w:rFonts w:ascii="Times" w:hAnsi="Times"/>
          <w:sz w:val="20"/>
          <w:szCs w:val="20"/>
        </w:rPr>
        <w:t xml:space="preserve"> </w:t>
      </w:r>
    </w:p>
    <w:p w14:paraId="666BB45B" w14:textId="77777777" w:rsidR="00104DF3" w:rsidRPr="004E1855" w:rsidRDefault="00104DF3" w:rsidP="00ED1927">
      <w:pPr>
        <w:numPr>
          <w:ilvl w:val="0"/>
          <w:numId w:val="5"/>
        </w:numPr>
        <w:spacing w:beforeLines="1" w:before="2" w:afterLines="1" w:after="2"/>
        <w:rPr>
          <w:rFonts w:ascii="Times" w:hAnsi="Times"/>
          <w:sz w:val="20"/>
          <w:szCs w:val="20"/>
        </w:rPr>
      </w:pPr>
      <w:r w:rsidRPr="004E1855">
        <w:rPr>
          <w:rFonts w:ascii="Times" w:hAnsi="Times"/>
          <w:sz w:val="20"/>
          <w:szCs w:val="20"/>
        </w:rPr>
        <w:t>Students will demonstrate the ability to anticipate, identify and solve business problems. They will be able to identify and assess central problems, identify and evaluate potential solutions, and translate a chosen solution to an implementation plan that considers future contingencies</w:t>
      </w:r>
    </w:p>
    <w:p w14:paraId="4CF2FF8B" w14:textId="77777777" w:rsidR="00104DF3" w:rsidRDefault="00104DF3" w:rsidP="00ED1927">
      <w:pPr>
        <w:numPr>
          <w:ilvl w:val="0"/>
          <w:numId w:val="5"/>
        </w:numPr>
        <w:spacing w:beforeLines="1" w:before="2" w:afterLines="1" w:after="2"/>
        <w:rPr>
          <w:rFonts w:ascii="Times" w:hAnsi="Times"/>
          <w:sz w:val="20"/>
          <w:szCs w:val="20"/>
        </w:rPr>
      </w:pPr>
      <w:r w:rsidRPr="004E1855">
        <w:rPr>
          <w:rFonts w:ascii="Times" w:hAnsi="Times"/>
          <w:sz w:val="20"/>
          <w:szCs w:val="20"/>
        </w:rPr>
        <w:t>Students will demonstrate the ability to be accurate, clear, expansive (thorough, detailed) and fair-minded in their thinking</w:t>
      </w:r>
    </w:p>
    <w:p w14:paraId="21425456" w14:textId="77777777" w:rsidR="00104DF3" w:rsidRPr="004E1855" w:rsidRDefault="00104DF3" w:rsidP="00ED1927">
      <w:pPr>
        <w:numPr>
          <w:ilvl w:val="0"/>
          <w:numId w:val="5"/>
        </w:numPr>
        <w:spacing w:beforeLines="1" w:before="2" w:afterLines="1" w:after="2"/>
        <w:rPr>
          <w:rFonts w:ascii="Times" w:hAnsi="Times"/>
          <w:sz w:val="20"/>
          <w:szCs w:val="20"/>
        </w:rPr>
      </w:pPr>
      <w:r w:rsidRPr="004E1855">
        <w:rPr>
          <w:rFonts w:ascii="Times" w:hAnsi="Times"/>
          <w:sz w:val="20"/>
          <w:szCs w:val="20"/>
        </w:rPr>
        <w:t>Students will critically analyze concepts, theories and processes by stating them in their own words, understanding key components, identifying assumptions, indicating how they are similar to and different from others and translating them to the real world</w:t>
      </w:r>
    </w:p>
    <w:p w14:paraId="08AA1CBF" w14:textId="77777777" w:rsidR="00104DF3" w:rsidRPr="004E1855" w:rsidRDefault="00104DF3" w:rsidP="00ED1927">
      <w:pPr>
        <w:numPr>
          <w:ilvl w:val="0"/>
          <w:numId w:val="5"/>
        </w:numPr>
        <w:spacing w:beforeLines="1" w:before="2" w:afterLines="1" w:after="2"/>
        <w:rPr>
          <w:rFonts w:ascii="Times" w:hAnsi="Times"/>
          <w:sz w:val="20"/>
          <w:szCs w:val="20"/>
        </w:rPr>
      </w:pPr>
      <w:r w:rsidRPr="004E1855">
        <w:rPr>
          <w:rFonts w:ascii="Times" w:hAnsi="Times"/>
          <w:sz w:val="20"/>
          <w:szCs w:val="20"/>
        </w:rPr>
        <w:t>Students will be effective at gathering, storing, and using qualitative and quantitative data and at using analytical tools and frameworks to understand and solve business problems</w:t>
      </w:r>
    </w:p>
    <w:p w14:paraId="011D7307" w14:textId="77777777" w:rsidR="00104DF3" w:rsidRPr="00B812F9" w:rsidRDefault="00104DF3" w:rsidP="00ED1927">
      <w:pPr>
        <w:numPr>
          <w:ilvl w:val="0"/>
          <w:numId w:val="5"/>
        </w:numPr>
        <w:spacing w:beforeLines="1" w:before="2" w:afterLines="1" w:after="2"/>
        <w:rPr>
          <w:rFonts w:ascii="Times" w:hAnsi="Times"/>
          <w:sz w:val="20"/>
          <w:szCs w:val="20"/>
        </w:rPr>
      </w:pPr>
      <w:r w:rsidRPr="004E1855">
        <w:rPr>
          <w:rFonts w:ascii="Times" w:hAnsi="Times"/>
          <w:sz w:val="20"/>
          <w:szCs w:val="20"/>
        </w:rPr>
        <w:t>Students will understand the concepts of critical thinking, entrepreneurial thinking and creative thinking as drivers of innovative ideas</w:t>
      </w:r>
    </w:p>
    <w:p w14:paraId="61D28A64" w14:textId="77777777" w:rsidR="00104DF3" w:rsidRPr="004E1855" w:rsidRDefault="00000000" w:rsidP="00104DF3">
      <w:pPr>
        <w:rPr>
          <w:rFonts w:ascii="Times" w:hAnsi="Times"/>
          <w:sz w:val="20"/>
          <w:szCs w:val="20"/>
        </w:rPr>
      </w:pPr>
      <w:r>
        <w:rPr>
          <w:rFonts w:ascii="Times" w:hAnsi="Times"/>
          <w:sz w:val="20"/>
          <w:szCs w:val="20"/>
        </w:rPr>
        <w:pict w14:anchorId="20C42CA3">
          <v:rect id="_x0000_i1025" style="width:0;height:1.5pt" o:hralign="center" o:hrstd="t" o:hr="t" fillcolor="#aaa" stroked="f"/>
        </w:pict>
      </w:r>
      <w:r w:rsidR="00104DF3">
        <w:rPr>
          <w:rFonts w:ascii="Times" w:hAnsi="Times"/>
          <w:b/>
          <w:sz w:val="20"/>
          <w:szCs w:val="20"/>
        </w:rPr>
        <w:t>Learning Goal 2</w:t>
      </w:r>
      <w:r w:rsidR="00104DF3" w:rsidRPr="004E1855">
        <w:rPr>
          <w:rFonts w:ascii="Times" w:hAnsi="Times"/>
          <w:b/>
          <w:sz w:val="20"/>
          <w:szCs w:val="20"/>
        </w:rPr>
        <w:t xml:space="preserve">: Our graduates will develop people and leadership skills to promote their effectiveness as </w:t>
      </w:r>
      <w:r w:rsidR="00104DF3" w:rsidRPr="004E1855">
        <w:rPr>
          <w:rFonts w:ascii="Times" w:hAnsi="Times"/>
          <w:b/>
          <w:i/>
          <w:sz w:val="20"/>
          <w:szCs w:val="20"/>
        </w:rPr>
        <w:t>business managers and leaders</w:t>
      </w:r>
      <w:r w:rsidR="00104DF3">
        <w:rPr>
          <w:rFonts w:ascii="Times" w:hAnsi="Times"/>
          <w:b/>
          <w:i/>
          <w:sz w:val="20"/>
          <w:szCs w:val="20"/>
        </w:rPr>
        <w:t xml:space="preserve"> in the 21</w:t>
      </w:r>
      <w:r w:rsidR="00104DF3" w:rsidRPr="0025072D">
        <w:rPr>
          <w:rFonts w:ascii="Times" w:hAnsi="Times"/>
          <w:b/>
          <w:i/>
          <w:sz w:val="20"/>
          <w:szCs w:val="20"/>
          <w:vertAlign w:val="superscript"/>
        </w:rPr>
        <w:t>st</w:t>
      </w:r>
      <w:r w:rsidR="00104DF3">
        <w:rPr>
          <w:rFonts w:ascii="Times" w:hAnsi="Times"/>
          <w:b/>
          <w:i/>
          <w:sz w:val="20"/>
          <w:szCs w:val="20"/>
        </w:rPr>
        <w:t xml:space="preserve"> century’s evolving work and organizational structures</w:t>
      </w:r>
      <w:r w:rsidR="00104DF3" w:rsidRPr="004E1855">
        <w:rPr>
          <w:rFonts w:ascii="Times" w:hAnsi="Times"/>
          <w:b/>
          <w:i/>
          <w:sz w:val="20"/>
          <w:szCs w:val="20"/>
        </w:rPr>
        <w:t>.</w:t>
      </w:r>
      <w:r w:rsidR="00104DF3" w:rsidRPr="004E1855">
        <w:rPr>
          <w:rFonts w:ascii="Times" w:hAnsi="Times"/>
          <w:sz w:val="20"/>
          <w:szCs w:val="20"/>
        </w:rPr>
        <w:t xml:space="preserve"> </w:t>
      </w:r>
    </w:p>
    <w:p w14:paraId="6513F6AB" w14:textId="77777777" w:rsidR="00104DF3" w:rsidRPr="004E1855" w:rsidRDefault="00104DF3" w:rsidP="00ED1927">
      <w:pPr>
        <w:numPr>
          <w:ilvl w:val="0"/>
          <w:numId w:val="6"/>
        </w:numPr>
        <w:spacing w:beforeLines="1" w:before="2" w:afterLines="1" w:after="2"/>
        <w:rPr>
          <w:rFonts w:ascii="Times" w:hAnsi="Times"/>
          <w:sz w:val="20"/>
          <w:szCs w:val="20"/>
        </w:rPr>
      </w:pPr>
      <w:r w:rsidRPr="004E1855">
        <w:rPr>
          <w:rFonts w:ascii="Times" w:hAnsi="Times"/>
          <w:sz w:val="20"/>
          <w:szCs w:val="20"/>
        </w:rPr>
        <w:t>Students will recognize, understand and analyze the roles, responsibilities and behaviors of effective managers and leaders</w:t>
      </w:r>
      <w:r>
        <w:rPr>
          <w:rFonts w:ascii="Times" w:hAnsi="Times"/>
          <w:sz w:val="20"/>
          <w:szCs w:val="20"/>
        </w:rPr>
        <w:t xml:space="preserve"> </w:t>
      </w:r>
      <w:r w:rsidRPr="004E1855">
        <w:rPr>
          <w:rFonts w:ascii="Times" w:hAnsi="Times"/>
          <w:sz w:val="20"/>
          <w:szCs w:val="20"/>
        </w:rPr>
        <w:t xml:space="preserve">in diverse business contexts e.g., </w:t>
      </w:r>
      <w:r>
        <w:rPr>
          <w:rFonts w:ascii="Times" w:hAnsi="Times"/>
          <w:sz w:val="20"/>
          <w:szCs w:val="20"/>
        </w:rPr>
        <w:t>functionally diverse, culturally diverse, geographically diverse, etc.</w:t>
      </w:r>
    </w:p>
    <w:p w14:paraId="49EAE958" w14:textId="77777777" w:rsidR="00104DF3" w:rsidRPr="004E1855" w:rsidRDefault="00104DF3" w:rsidP="00ED1927">
      <w:pPr>
        <w:numPr>
          <w:ilvl w:val="0"/>
          <w:numId w:val="6"/>
        </w:numPr>
        <w:spacing w:beforeLines="1" w:before="2" w:afterLines="1" w:after="2"/>
        <w:rPr>
          <w:rFonts w:ascii="Times" w:hAnsi="Times"/>
          <w:sz w:val="20"/>
          <w:szCs w:val="20"/>
        </w:rPr>
      </w:pPr>
      <w:r w:rsidRPr="004E1855">
        <w:rPr>
          <w:rFonts w:ascii="Times" w:hAnsi="Times"/>
          <w:sz w:val="20"/>
          <w:szCs w:val="20"/>
        </w:rPr>
        <w:t xml:space="preserve">Students will understand factors that </w:t>
      </w:r>
      <w:r>
        <w:rPr>
          <w:rFonts w:ascii="Times" w:hAnsi="Times"/>
          <w:sz w:val="20"/>
          <w:szCs w:val="20"/>
        </w:rPr>
        <w:t>contribute to effective teamwork including how to elicit, manage and leverage diverse perspectives and competencies.</w:t>
      </w:r>
    </w:p>
    <w:p w14:paraId="5406AC09" w14:textId="77777777" w:rsidR="00104DF3" w:rsidRPr="004E1855" w:rsidRDefault="00104DF3" w:rsidP="00ED1927">
      <w:pPr>
        <w:numPr>
          <w:ilvl w:val="0"/>
          <w:numId w:val="6"/>
        </w:numPr>
        <w:spacing w:beforeLines="1" w:before="2" w:afterLines="1" w:after="2"/>
        <w:rPr>
          <w:rFonts w:ascii="Times" w:hAnsi="Times"/>
          <w:sz w:val="20"/>
          <w:szCs w:val="20"/>
        </w:rPr>
      </w:pPr>
      <w:r w:rsidRPr="004E1855">
        <w:rPr>
          <w:rFonts w:ascii="Times" w:hAnsi="Times"/>
          <w:sz w:val="20"/>
          <w:szCs w:val="20"/>
        </w:rPr>
        <w:t>Students will recognize, understand, and analyze the motivations and behaviors of stakeholders inside and outside organizations (e.g., teams, departments, consumers, investors, auditors)</w:t>
      </w:r>
    </w:p>
    <w:p w14:paraId="1F02B1A9" w14:textId="77777777" w:rsidR="00104DF3" w:rsidRPr="004E1855" w:rsidRDefault="00000000" w:rsidP="00104DF3">
      <w:pPr>
        <w:rPr>
          <w:rFonts w:ascii="Times" w:hAnsi="Times"/>
          <w:sz w:val="20"/>
          <w:szCs w:val="20"/>
        </w:rPr>
      </w:pPr>
      <w:r>
        <w:rPr>
          <w:rFonts w:ascii="Times" w:hAnsi="Times"/>
          <w:sz w:val="20"/>
          <w:szCs w:val="20"/>
        </w:rPr>
        <w:pict w14:anchorId="20F123E3">
          <v:rect id="_x0000_i1026" style="width:0;height:1.5pt" o:hralign="center" o:hrstd="t" o:hr="t" fillcolor="#aaa" stroked="f"/>
        </w:pict>
      </w:r>
      <w:r w:rsidR="00104DF3" w:rsidRPr="00572EDB">
        <w:rPr>
          <w:rFonts w:ascii="Times" w:hAnsi="Times"/>
          <w:b/>
          <w:sz w:val="20"/>
          <w:szCs w:val="20"/>
        </w:rPr>
        <w:t xml:space="preserve"> </w:t>
      </w:r>
      <w:r w:rsidR="00104DF3">
        <w:rPr>
          <w:rFonts w:ascii="Times" w:hAnsi="Times"/>
          <w:b/>
          <w:sz w:val="20"/>
          <w:szCs w:val="20"/>
        </w:rPr>
        <w:t>Learning Goal 3</w:t>
      </w:r>
      <w:r w:rsidR="00104DF3" w:rsidRPr="004E1855">
        <w:rPr>
          <w:rFonts w:ascii="Times" w:hAnsi="Times"/>
          <w:b/>
          <w:sz w:val="20"/>
          <w:szCs w:val="20"/>
        </w:rPr>
        <w:t xml:space="preserve">: Our graduates will be effective communicators </w:t>
      </w:r>
      <w:r w:rsidR="00104DF3" w:rsidRPr="004E1855">
        <w:rPr>
          <w:rFonts w:ascii="Times" w:hAnsi="Times"/>
          <w:b/>
          <w:i/>
          <w:sz w:val="20"/>
          <w:szCs w:val="20"/>
        </w:rPr>
        <w:t>to facilitate information flow in organizational, social, and intercultural contexts.</w:t>
      </w:r>
      <w:r w:rsidR="00104DF3" w:rsidRPr="004E1855">
        <w:rPr>
          <w:rFonts w:ascii="Times" w:hAnsi="Times"/>
          <w:sz w:val="20"/>
          <w:szCs w:val="20"/>
        </w:rPr>
        <w:t xml:space="preserve"> </w:t>
      </w:r>
    </w:p>
    <w:p w14:paraId="45665272" w14:textId="77777777" w:rsidR="00104DF3" w:rsidRPr="004E1855" w:rsidRDefault="00104DF3" w:rsidP="00ED1927">
      <w:pPr>
        <w:numPr>
          <w:ilvl w:val="0"/>
          <w:numId w:val="8"/>
        </w:numPr>
        <w:spacing w:beforeLines="1" w:before="2" w:afterLines="1" w:after="2"/>
        <w:rPr>
          <w:rFonts w:ascii="Times" w:hAnsi="Times"/>
          <w:sz w:val="20"/>
          <w:szCs w:val="20"/>
        </w:rPr>
      </w:pPr>
      <w:r w:rsidRPr="004E1855">
        <w:rPr>
          <w:rFonts w:ascii="Times" w:hAnsi="Times"/>
          <w:sz w:val="20"/>
          <w:szCs w:val="20"/>
        </w:rPr>
        <w:t>Students will identify and assess diverse personal and organizational communication goals and audience information needs</w:t>
      </w:r>
    </w:p>
    <w:p w14:paraId="0175C625" w14:textId="77777777" w:rsidR="00104DF3" w:rsidRDefault="00104DF3" w:rsidP="00ED1927">
      <w:pPr>
        <w:numPr>
          <w:ilvl w:val="0"/>
          <w:numId w:val="8"/>
        </w:numPr>
        <w:spacing w:beforeLines="1" w:before="2" w:afterLines="1" w:after="2"/>
        <w:rPr>
          <w:rFonts w:ascii="Times" w:hAnsi="Times"/>
          <w:sz w:val="20"/>
          <w:szCs w:val="20"/>
        </w:rPr>
      </w:pPr>
      <w:r w:rsidRPr="004E1855">
        <w:rPr>
          <w:rFonts w:ascii="Times" w:hAnsi="Times"/>
          <w:sz w:val="20"/>
          <w:szCs w:val="20"/>
        </w:rPr>
        <w:t xml:space="preserve">Students will demonstrate an ability to gather and disseminate information and communicate it clearly, logically, and persuasively in professional contexts </w:t>
      </w:r>
    </w:p>
    <w:p w14:paraId="1E3F2E0B" w14:textId="77777777" w:rsidR="00104DF3" w:rsidRPr="005E5C08" w:rsidRDefault="00104DF3" w:rsidP="00ED1927">
      <w:pPr>
        <w:numPr>
          <w:ilvl w:val="0"/>
          <w:numId w:val="8"/>
        </w:numPr>
        <w:spacing w:beforeLines="1" w:before="2" w:afterLines="1" w:after="2"/>
        <w:rPr>
          <w:rFonts w:ascii="Times" w:hAnsi="Times"/>
          <w:sz w:val="20"/>
          <w:szCs w:val="20"/>
        </w:rPr>
      </w:pPr>
      <w:r w:rsidRPr="004E1855">
        <w:rPr>
          <w:rFonts w:ascii="Times" w:hAnsi="Times"/>
          <w:sz w:val="20"/>
          <w:szCs w:val="20"/>
        </w:rPr>
        <w:t>Students will understand individual and group communications patterns and dynamics in organizations and other professional contexts</w:t>
      </w:r>
    </w:p>
    <w:p w14:paraId="78D6231A" w14:textId="77777777" w:rsidR="00104DF3" w:rsidRPr="004E1855" w:rsidRDefault="00000000" w:rsidP="00104DF3">
      <w:pPr>
        <w:rPr>
          <w:rFonts w:ascii="Times" w:hAnsi="Times"/>
          <w:sz w:val="20"/>
          <w:szCs w:val="20"/>
        </w:rPr>
      </w:pPr>
      <w:r>
        <w:rPr>
          <w:rFonts w:ascii="Times" w:hAnsi="Times"/>
          <w:sz w:val="20"/>
          <w:szCs w:val="20"/>
        </w:rPr>
        <w:pict w14:anchorId="5DFA778E">
          <v:rect id="_x0000_i1027" style="width:0;height:1.5pt" o:hralign="center" o:hrstd="t" o:hr="t" fillcolor="#aaa" stroked="f"/>
        </w:pict>
      </w:r>
    </w:p>
    <w:p w14:paraId="4A0D903F" w14:textId="4891EFFB" w:rsidR="00104DF3" w:rsidRPr="004E1855" w:rsidRDefault="00104DF3" w:rsidP="00104DF3">
      <w:pPr>
        <w:rPr>
          <w:rFonts w:ascii="Times" w:hAnsi="Times"/>
          <w:sz w:val="20"/>
          <w:szCs w:val="20"/>
        </w:rPr>
      </w:pPr>
      <w:r>
        <w:rPr>
          <w:rFonts w:ascii="Times" w:hAnsi="Times"/>
          <w:b/>
          <w:sz w:val="20"/>
          <w:szCs w:val="20"/>
        </w:rPr>
        <w:t>Learning goal 4</w:t>
      </w:r>
      <w:r w:rsidRPr="004E1855">
        <w:rPr>
          <w:rFonts w:ascii="Times" w:hAnsi="Times"/>
          <w:b/>
          <w:sz w:val="20"/>
          <w:szCs w:val="20"/>
        </w:rPr>
        <w:t xml:space="preserve">: Our graduates will demonstrate ethical reasoning skills, understand social, civic, and professional responsibilities </w:t>
      </w:r>
      <w:r w:rsidRPr="004E1855">
        <w:rPr>
          <w:rFonts w:ascii="Times" w:hAnsi="Times"/>
          <w:b/>
          <w:i/>
          <w:sz w:val="20"/>
          <w:szCs w:val="20"/>
        </w:rPr>
        <w:t>and aspire to add value to society</w:t>
      </w:r>
      <w:r>
        <w:rPr>
          <w:rFonts w:ascii="Times" w:hAnsi="Times"/>
          <w:b/>
          <w:i/>
          <w:sz w:val="20"/>
          <w:szCs w:val="20"/>
        </w:rPr>
        <w:t>.</w:t>
      </w:r>
      <w:r w:rsidRPr="004E1855">
        <w:rPr>
          <w:rFonts w:ascii="Times" w:hAnsi="Times"/>
          <w:sz w:val="20"/>
          <w:szCs w:val="20"/>
        </w:rPr>
        <w:t xml:space="preserve"> </w:t>
      </w:r>
    </w:p>
    <w:p w14:paraId="0563A36C" w14:textId="77777777" w:rsidR="00104DF3" w:rsidRPr="004E1855" w:rsidRDefault="00104DF3" w:rsidP="00ED1927">
      <w:pPr>
        <w:numPr>
          <w:ilvl w:val="0"/>
          <w:numId w:val="7"/>
        </w:numPr>
        <w:spacing w:beforeLines="1" w:before="2" w:afterLines="1" w:after="2"/>
        <w:rPr>
          <w:rFonts w:ascii="Times" w:hAnsi="Times"/>
          <w:sz w:val="20"/>
          <w:szCs w:val="20"/>
        </w:rPr>
      </w:pPr>
      <w:r w:rsidRPr="004E1855">
        <w:rPr>
          <w:rFonts w:ascii="Times" w:hAnsi="Times"/>
          <w:sz w:val="20"/>
          <w:szCs w:val="20"/>
        </w:rPr>
        <w:t>Students will recognize ethical challenges in business situations and assess appropriate courses of action</w:t>
      </w:r>
    </w:p>
    <w:p w14:paraId="5A81143D" w14:textId="77777777" w:rsidR="00104DF3" w:rsidRPr="004E1855" w:rsidRDefault="00104DF3" w:rsidP="00ED1927">
      <w:pPr>
        <w:numPr>
          <w:ilvl w:val="0"/>
          <w:numId w:val="7"/>
        </w:numPr>
        <w:spacing w:beforeLines="1" w:before="2" w:afterLines="1" w:after="2"/>
        <w:rPr>
          <w:rFonts w:ascii="Times" w:hAnsi="Times"/>
          <w:sz w:val="20"/>
          <w:szCs w:val="20"/>
        </w:rPr>
      </w:pPr>
      <w:r w:rsidRPr="004E1855">
        <w:rPr>
          <w:rFonts w:ascii="Times" w:hAnsi="Times"/>
          <w:sz w:val="20"/>
          <w:szCs w:val="20"/>
        </w:rPr>
        <w:t>Students will understand professional codes of conduct</w:t>
      </w:r>
    </w:p>
    <w:p w14:paraId="24F2563B" w14:textId="21B04C7F" w:rsidR="00104DF3" w:rsidRPr="004E1855" w:rsidRDefault="00000000" w:rsidP="00104DF3">
      <w:pPr>
        <w:rPr>
          <w:rFonts w:ascii="Times" w:hAnsi="Times"/>
          <w:sz w:val="20"/>
          <w:szCs w:val="20"/>
        </w:rPr>
      </w:pPr>
      <w:r>
        <w:rPr>
          <w:rFonts w:ascii="Times" w:hAnsi="Times"/>
          <w:sz w:val="20"/>
          <w:szCs w:val="20"/>
        </w:rPr>
        <w:pict w14:anchorId="6CC97659">
          <v:rect id="_x0000_i1028" style="width:0;height:1.5pt" o:hralign="center" o:hrstd="t" o:hr="t" fillcolor="#aaa" stroked="f"/>
        </w:pict>
      </w:r>
      <w:r w:rsidR="00104DF3">
        <w:rPr>
          <w:rFonts w:ascii="Times" w:hAnsi="Times"/>
          <w:b/>
          <w:sz w:val="20"/>
          <w:szCs w:val="20"/>
        </w:rPr>
        <w:t>Learning goal 5</w:t>
      </w:r>
      <w:r w:rsidR="00104DF3" w:rsidRPr="004E1855">
        <w:rPr>
          <w:rFonts w:ascii="Times" w:hAnsi="Times"/>
          <w:b/>
          <w:sz w:val="20"/>
          <w:szCs w:val="20"/>
        </w:rPr>
        <w:t xml:space="preserve">: Our graduates will develop a global business perspective. They will understand how local, regional, and international markets, and economic, social and cultural issues impact business decisions </w:t>
      </w:r>
      <w:r w:rsidR="00104DF3" w:rsidRPr="004E1855">
        <w:rPr>
          <w:rFonts w:ascii="Times" w:hAnsi="Times"/>
          <w:b/>
          <w:i/>
          <w:sz w:val="20"/>
          <w:szCs w:val="20"/>
        </w:rPr>
        <w:t>so as to anticipate new opportunities in any marketplace</w:t>
      </w:r>
      <w:r w:rsidR="00104DF3">
        <w:rPr>
          <w:rFonts w:ascii="Times" w:hAnsi="Times"/>
          <w:b/>
          <w:i/>
          <w:sz w:val="20"/>
          <w:szCs w:val="20"/>
        </w:rPr>
        <w:t>.</w:t>
      </w:r>
      <w:r w:rsidR="00104DF3" w:rsidRPr="004E1855">
        <w:rPr>
          <w:rFonts w:ascii="Times" w:hAnsi="Times"/>
          <w:sz w:val="20"/>
          <w:szCs w:val="20"/>
        </w:rPr>
        <w:t xml:space="preserve"> </w:t>
      </w:r>
    </w:p>
    <w:p w14:paraId="7FE2E8C0" w14:textId="77777777" w:rsidR="00104DF3" w:rsidRPr="004E1855" w:rsidRDefault="00104DF3" w:rsidP="00ED1927">
      <w:pPr>
        <w:numPr>
          <w:ilvl w:val="0"/>
          <w:numId w:val="4"/>
        </w:numPr>
        <w:spacing w:beforeLines="1" w:before="2" w:afterLines="1" w:after="2"/>
        <w:rPr>
          <w:rFonts w:ascii="Times" w:hAnsi="Times"/>
          <w:sz w:val="20"/>
          <w:szCs w:val="20"/>
        </w:rPr>
      </w:pPr>
      <w:r w:rsidRPr="004E1855">
        <w:rPr>
          <w:rFonts w:ascii="Times" w:hAnsi="Times"/>
          <w:sz w:val="20"/>
          <w:szCs w:val="20"/>
        </w:rPr>
        <w:t>Students will understand that stakeholders, stakeholder interests, business environments (legal, regulatory, competitor) and business practices vary across regions of the world</w:t>
      </w:r>
    </w:p>
    <w:p w14:paraId="3F080D5A" w14:textId="77777777" w:rsidR="00104DF3" w:rsidRPr="004E1855" w:rsidRDefault="00104DF3" w:rsidP="00ED1927">
      <w:pPr>
        <w:numPr>
          <w:ilvl w:val="0"/>
          <w:numId w:val="4"/>
        </w:numPr>
        <w:spacing w:beforeLines="1" w:before="2" w:afterLines="1" w:after="2"/>
        <w:rPr>
          <w:rFonts w:ascii="Times" w:hAnsi="Times"/>
          <w:sz w:val="20"/>
          <w:szCs w:val="20"/>
        </w:rPr>
      </w:pPr>
      <w:r w:rsidRPr="004E1855">
        <w:rPr>
          <w:rFonts w:ascii="Times" w:hAnsi="Times"/>
          <w:sz w:val="20"/>
          <w:szCs w:val="20"/>
        </w:rPr>
        <w:t>Students will understand how local, regional and global markets interact and are impacted by economic, social and cultural factors.</w:t>
      </w:r>
    </w:p>
    <w:p w14:paraId="32F51C6C" w14:textId="77777777" w:rsidR="00104DF3" w:rsidRPr="004E1855" w:rsidRDefault="00000000" w:rsidP="00104DF3">
      <w:pPr>
        <w:rPr>
          <w:rFonts w:ascii="Times" w:hAnsi="Times"/>
          <w:sz w:val="20"/>
          <w:szCs w:val="20"/>
        </w:rPr>
      </w:pPr>
      <w:r>
        <w:rPr>
          <w:rFonts w:ascii="Times" w:hAnsi="Times"/>
          <w:sz w:val="20"/>
          <w:szCs w:val="20"/>
        </w:rPr>
        <w:pict w14:anchorId="07CE2687">
          <v:rect id="_x0000_i1029" style="width:0;height:1.5pt" o:hralign="center" o:hrstd="t" o:hr="t" fillcolor="#aaa" stroked="f"/>
        </w:pict>
      </w:r>
    </w:p>
    <w:p w14:paraId="203C09A3" w14:textId="03737596" w:rsidR="00104DF3" w:rsidRPr="004E1855" w:rsidRDefault="00104DF3" w:rsidP="00104DF3">
      <w:pPr>
        <w:rPr>
          <w:rFonts w:ascii="Times" w:hAnsi="Times"/>
          <w:sz w:val="20"/>
          <w:szCs w:val="20"/>
        </w:rPr>
      </w:pPr>
      <w:r>
        <w:rPr>
          <w:rFonts w:ascii="Times" w:hAnsi="Times"/>
          <w:b/>
          <w:sz w:val="20"/>
          <w:szCs w:val="20"/>
        </w:rPr>
        <w:lastRenderedPageBreak/>
        <w:t>Learning goal 6</w:t>
      </w:r>
      <w:r w:rsidRPr="004E1855">
        <w:rPr>
          <w:rFonts w:ascii="Times" w:hAnsi="Times"/>
          <w:b/>
          <w:sz w:val="20"/>
          <w:szCs w:val="20"/>
        </w:rPr>
        <w:t xml:space="preserve">: Our graduates will understand types of markets and key business areas and their interaction </w:t>
      </w:r>
      <w:r w:rsidRPr="004E1855">
        <w:rPr>
          <w:rFonts w:ascii="Times" w:hAnsi="Times"/>
          <w:b/>
          <w:i/>
          <w:sz w:val="20"/>
          <w:szCs w:val="20"/>
        </w:rPr>
        <w:t>to effectively manage different types of enterprises</w:t>
      </w:r>
      <w:r>
        <w:rPr>
          <w:rFonts w:ascii="Times" w:hAnsi="Times"/>
          <w:b/>
          <w:i/>
          <w:sz w:val="20"/>
          <w:szCs w:val="20"/>
        </w:rPr>
        <w:t>.</w:t>
      </w:r>
      <w:r w:rsidRPr="004E1855">
        <w:rPr>
          <w:rFonts w:ascii="Times" w:hAnsi="Times"/>
          <w:sz w:val="20"/>
          <w:szCs w:val="20"/>
        </w:rPr>
        <w:t xml:space="preserve"> </w:t>
      </w:r>
    </w:p>
    <w:p w14:paraId="3A4A7427" w14:textId="77777777" w:rsidR="00104DF3" w:rsidRPr="004E1855" w:rsidRDefault="00104DF3" w:rsidP="00ED1927">
      <w:pPr>
        <w:numPr>
          <w:ilvl w:val="0"/>
          <w:numId w:val="3"/>
        </w:numPr>
        <w:spacing w:beforeLines="1" w:before="2" w:afterLines="1" w:after="2"/>
        <w:rPr>
          <w:rFonts w:ascii="Times" w:hAnsi="Times"/>
          <w:sz w:val="20"/>
          <w:szCs w:val="20"/>
        </w:rPr>
      </w:pPr>
      <w:r w:rsidRPr="004E1855">
        <w:rPr>
          <w:rFonts w:ascii="Times" w:hAnsi="Times"/>
          <w:sz w:val="20"/>
          <w:szCs w:val="20"/>
        </w:rPr>
        <w:t>Students will demonstrate foundational knowledge of core business disciplines, including business analytics and business economics</w:t>
      </w:r>
    </w:p>
    <w:p w14:paraId="5556DE66" w14:textId="77777777" w:rsidR="00104DF3" w:rsidRPr="004E1855" w:rsidRDefault="00104DF3" w:rsidP="00ED1927">
      <w:pPr>
        <w:numPr>
          <w:ilvl w:val="0"/>
          <w:numId w:val="3"/>
        </w:numPr>
        <w:spacing w:beforeLines="1" w:before="2" w:afterLines="1" w:after="2"/>
        <w:rPr>
          <w:rFonts w:ascii="Times" w:hAnsi="Times"/>
          <w:sz w:val="20"/>
          <w:szCs w:val="20"/>
        </w:rPr>
      </w:pPr>
      <w:r w:rsidRPr="004E1855">
        <w:rPr>
          <w:rFonts w:ascii="Times" w:hAnsi="Times"/>
          <w:sz w:val="20"/>
          <w:szCs w:val="20"/>
        </w:rPr>
        <w:t>Students will understand the interrelationships between functional areas of business so as to develop a general perspective on business management</w:t>
      </w:r>
    </w:p>
    <w:p w14:paraId="009ECDEB" w14:textId="77777777" w:rsidR="00104DF3" w:rsidRPr="004E1855" w:rsidRDefault="00104DF3" w:rsidP="00ED1927">
      <w:pPr>
        <w:numPr>
          <w:ilvl w:val="0"/>
          <w:numId w:val="3"/>
        </w:numPr>
        <w:spacing w:beforeLines="1" w:before="2" w:afterLines="1" w:after="2"/>
        <w:rPr>
          <w:rFonts w:ascii="Times" w:hAnsi="Times"/>
          <w:sz w:val="20"/>
          <w:szCs w:val="20"/>
        </w:rPr>
      </w:pPr>
      <w:r w:rsidRPr="004E1855">
        <w:rPr>
          <w:rFonts w:ascii="Times" w:hAnsi="Times"/>
          <w:sz w:val="20"/>
          <w:szCs w:val="20"/>
        </w:rPr>
        <w:t>Students will apply theories, models, and frameworks to analyze relevant markets (e.g. product, capital, commodity, factor and labor markets)</w:t>
      </w:r>
    </w:p>
    <w:p w14:paraId="674E6232" w14:textId="77777777" w:rsidR="00104DF3" w:rsidRPr="004E1855" w:rsidRDefault="00104DF3" w:rsidP="00ED1927">
      <w:pPr>
        <w:numPr>
          <w:ilvl w:val="0"/>
          <w:numId w:val="3"/>
        </w:numPr>
        <w:spacing w:beforeLines="1" w:before="2" w:afterLines="1" w:after="2"/>
        <w:rPr>
          <w:rFonts w:ascii="Times" w:hAnsi="Times"/>
          <w:sz w:val="20"/>
          <w:szCs w:val="20"/>
        </w:rPr>
      </w:pPr>
      <w:r w:rsidRPr="004E1855">
        <w:rPr>
          <w:rFonts w:ascii="Times" w:hAnsi="Times"/>
          <w:sz w:val="20"/>
          <w:szCs w:val="20"/>
        </w:rPr>
        <w:t xml:space="preserve">Students will </w:t>
      </w:r>
      <w:r>
        <w:rPr>
          <w:rFonts w:ascii="Times" w:hAnsi="Times"/>
          <w:sz w:val="20"/>
          <w:szCs w:val="20"/>
        </w:rPr>
        <w:t>be able to use</w:t>
      </w:r>
      <w:r w:rsidRPr="004E1855">
        <w:rPr>
          <w:rFonts w:ascii="Times" w:hAnsi="Times"/>
          <w:sz w:val="20"/>
          <w:szCs w:val="20"/>
        </w:rPr>
        <w:t xml:space="preserve"> technologies (e.g., spreadsheets, databases, software) relevant to contemporary business practices</w:t>
      </w:r>
    </w:p>
    <w:p w14:paraId="6B10CCE5" w14:textId="451A105A" w:rsidR="007339F2" w:rsidRPr="00104DF3" w:rsidRDefault="00000000" w:rsidP="00104DF3">
      <w:pPr>
        <w:widowControl w:val="0"/>
        <w:autoSpaceDE w:val="0"/>
        <w:autoSpaceDN w:val="0"/>
        <w:adjustRightInd w:val="0"/>
        <w:rPr>
          <w:rFonts w:ascii="Calibri" w:hAnsi="Calibri" w:cs="Calibri"/>
          <w:sz w:val="22"/>
          <w:szCs w:val="22"/>
        </w:rPr>
      </w:pPr>
      <w:r>
        <w:rPr>
          <w:rFonts w:ascii="Times" w:hAnsi="Times"/>
          <w:sz w:val="20"/>
          <w:szCs w:val="20"/>
        </w:rPr>
        <w:pict w14:anchorId="0AA8B5A1">
          <v:rect id="_x0000_i1030" style="width:0;height:1.5pt" o:hralign="center" o:hrstd="t" o:hr="t" fillcolor="#aaa" stroked="f"/>
        </w:pict>
      </w:r>
    </w:p>
    <w:p w14:paraId="680CFACF" w14:textId="77777777" w:rsidR="00A208F1" w:rsidRDefault="00A208F1" w:rsidP="00A208F1">
      <w:pPr>
        <w:widowControl w:val="0"/>
        <w:autoSpaceDE w:val="0"/>
        <w:autoSpaceDN w:val="0"/>
        <w:adjustRightInd w:val="0"/>
        <w:rPr>
          <w:rFonts w:ascii="Calibri" w:hAnsi="Calibri" w:cs="Calibri"/>
          <w:sz w:val="22"/>
          <w:szCs w:val="22"/>
        </w:rPr>
      </w:pPr>
    </w:p>
    <w:p w14:paraId="5AAC0FDA" w14:textId="0B011B5D" w:rsidR="0095140F" w:rsidRDefault="0095140F" w:rsidP="0095140F">
      <w:pPr>
        <w:jc w:val="center"/>
        <w:rPr>
          <w:b/>
        </w:rPr>
      </w:pPr>
      <w:r>
        <w:rPr>
          <w:b/>
        </w:rPr>
        <w:t xml:space="preserve">Appendix </w:t>
      </w:r>
      <w:r w:rsidRPr="001C08E8">
        <w:rPr>
          <w:b/>
        </w:rPr>
        <w:t>V</w:t>
      </w:r>
    </w:p>
    <w:p w14:paraId="15E90CA4" w14:textId="77777777" w:rsidR="0095140F" w:rsidRPr="00BB69A0" w:rsidRDefault="0095140F" w:rsidP="0095140F">
      <w:pPr>
        <w:jc w:val="center"/>
        <w:rPr>
          <w:rFonts w:asciiTheme="minorHAnsi" w:hAnsiTheme="minorHAnsi"/>
          <w:b/>
        </w:rPr>
      </w:pPr>
      <w:r w:rsidRPr="00BB69A0">
        <w:rPr>
          <w:rFonts w:asciiTheme="minorHAnsi" w:hAnsiTheme="minorHAnsi"/>
          <w:b/>
        </w:rPr>
        <w:t>Blackboard in a Short-Term Emergency</w:t>
      </w:r>
    </w:p>
    <w:p w14:paraId="2896BF61" w14:textId="77777777" w:rsidR="0095140F" w:rsidRDefault="0095140F" w:rsidP="0095140F">
      <w:pPr>
        <w:jc w:val="center"/>
        <w:rPr>
          <w:rFonts w:asciiTheme="minorHAnsi" w:hAnsiTheme="minorHAnsi"/>
          <w:b/>
        </w:rPr>
      </w:pPr>
      <w:r w:rsidRPr="00BB69A0">
        <w:rPr>
          <w:rFonts w:asciiTheme="minorHAnsi" w:hAnsiTheme="minorHAnsi"/>
          <w:b/>
        </w:rPr>
        <w:t>How to get up and running</w:t>
      </w:r>
    </w:p>
    <w:p w14:paraId="3A38B0E0" w14:textId="77777777" w:rsidR="0095140F" w:rsidRPr="00BB69A0" w:rsidRDefault="0095140F" w:rsidP="0095140F">
      <w:pPr>
        <w:jc w:val="cente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835"/>
      </w:tblGrid>
      <w:tr w:rsidR="0095140F" w14:paraId="68486A91" w14:textId="77777777" w:rsidTr="00147B04">
        <w:tc>
          <w:tcPr>
            <w:tcW w:w="5004" w:type="dxa"/>
          </w:tcPr>
          <w:p w14:paraId="2BE6438A" w14:textId="77777777" w:rsidR="0095140F" w:rsidRPr="00BB69A0" w:rsidRDefault="0095140F" w:rsidP="00147B04">
            <w:pPr>
              <w:rPr>
                <w:rFonts w:asciiTheme="minorHAnsi" w:hAnsiTheme="minorHAnsi"/>
                <w:sz w:val="20"/>
              </w:rPr>
            </w:pPr>
            <w:r w:rsidRPr="00BB69A0">
              <w:rPr>
                <w:rFonts w:asciiTheme="minorHAnsi" w:hAnsiTheme="minorHAnsi"/>
                <w:sz w:val="20"/>
              </w:rPr>
              <w:t>During a disaster you will need to be able to teach within one week of the disaster.  In preparation you should spend some time in Blackboard, upload a syllabus, and prepare to teach at least one class outside of the classroom.</w:t>
            </w:r>
          </w:p>
          <w:p w14:paraId="3BB9C785" w14:textId="77777777" w:rsidR="0095140F" w:rsidRPr="00BB69A0" w:rsidRDefault="0095140F" w:rsidP="00147B04">
            <w:pPr>
              <w:rPr>
                <w:rFonts w:asciiTheme="minorHAnsi" w:hAnsiTheme="minorHAnsi"/>
                <w:sz w:val="20"/>
              </w:rPr>
            </w:pPr>
          </w:p>
          <w:p w14:paraId="6128109B" w14:textId="77777777" w:rsidR="0095140F" w:rsidRPr="00BB69A0" w:rsidRDefault="0095140F" w:rsidP="00147B04">
            <w:pPr>
              <w:rPr>
                <w:rFonts w:asciiTheme="minorHAnsi" w:hAnsiTheme="minorHAnsi"/>
                <w:strike/>
                <w:sz w:val="20"/>
              </w:rPr>
            </w:pPr>
            <w:r w:rsidRPr="00BB69A0">
              <w:rPr>
                <w:rFonts w:asciiTheme="minorHAnsi" w:hAnsiTheme="minorHAnsi"/>
                <w:sz w:val="20"/>
              </w:rPr>
              <w:t xml:space="preserve">This User Guide is designed to help you do the minimum to continue teaching during a disaster.  This is not intended to be a long-term solution.  At a minimum you need to be able to interact with students and collect work.  </w:t>
            </w:r>
          </w:p>
          <w:p w14:paraId="5911FB99" w14:textId="77777777" w:rsidR="0095140F" w:rsidRPr="00BB69A0" w:rsidRDefault="0095140F" w:rsidP="00147B04">
            <w:pPr>
              <w:rPr>
                <w:rFonts w:asciiTheme="minorHAnsi" w:hAnsiTheme="minorHAnsi"/>
                <w:sz w:val="20"/>
              </w:rPr>
            </w:pPr>
          </w:p>
          <w:p w14:paraId="21EE0F00" w14:textId="77777777" w:rsidR="0095140F" w:rsidRPr="00BB69A0" w:rsidRDefault="0095140F" w:rsidP="00147B04">
            <w:pPr>
              <w:rPr>
                <w:rFonts w:asciiTheme="minorHAnsi" w:hAnsiTheme="minorHAnsi"/>
                <w:sz w:val="20"/>
              </w:rPr>
            </w:pPr>
            <w:r w:rsidRPr="00BB69A0">
              <w:rPr>
                <w:rFonts w:asciiTheme="minorHAnsi" w:hAnsiTheme="minorHAnsi"/>
                <w:sz w:val="20"/>
              </w:rPr>
              <w:t xml:space="preserve">In the event of a major disaster, the university will switch to the Disaster Response/Recovery systems.  This change should not impact Blackboard as it has been tested on a regular basis and the switch over requires no downtime.  Blackboard </w:t>
            </w:r>
            <w:r w:rsidRPr="00BB69A0">
              <w:rPr>
                <w:rFonts w:asciiTheme="minorHAnsi" w:hAnsiTheme="minorHAnsi"/>
                <w:sz w:val="20"/>
                <w:u w:val="single"/>
              </w:rPr>
              <w:t>DOES</w:t>
            </w:r>
            <w:r w:rsidRPr="00BB69A0">
              <w:rPr>
                <w:rFonts w:asciiTheme="minorHAnsi" w:hAnsiTheme="minorHAnsi"/>
                <w:sz w:val="20"/>
              </w:rPr>
              <w:t xml:space="preserve"> require authentication through Shibboleth which is a top priority of ITS to get up and running during a disaster.  Blackboard support will be available, but all instructors should be familiar with the basics as many people will be trying to get support during this time and you may experience delays.</w:t>
            </w:r>
          </w:p>
          <w:p w14:paraId="44C2347D" w14:textId="77777777" w:rsidR="0095140F" w:rsidRPr="00BB69A0" w:rsidRDefault="0095140F" w:rsidP="00147B04">
            <w:pPr>
              <w:rPr>
                <w:rFonts w:asciiTheme="minorHAnsi" w:hAnsiTheme="minorHAnsi"/>
                <w:sz w:val="20"/>
              </w:rPr>
            </w:pPr>
          </w:p>
          <w:p w14:paraId="69646FCE" w14:textId="77777777" w:rsidR="0095140F" w:rsidRPr="00BB69A0" w:rsidRDefault="0095140F" w:rsidP="00147B04">
            <w:pPr>
              <w:rPr>
                <w:rFonts w:asciiTheme="minorHAnsi" w:hAnsiTheme="minorHAnsi"/>
                <w:sz w:val="20"/>
              </w:rPr>
            </w:pPr>
            <w:r w:rsidRPr="00BB69A0">
              <w:rPr>
                <w:rFonts w:asciiTheme="minorHAnsi" w:hAnsiTheme="minorHAnsi"/>
                <w:sz w:val="20"/>
              </w:rPr>
              <w:t xml:space="preserve">Below is information to help you with doing the minimum during a disaster to continue teaching at USC.  Additional information is also available in the </w:t>
            </w:r>
            <w:proofErr w:type="spellStart"/>
            <w:r w:rsidRPr="00BB69A0">
              <w:rPr>
                <w:rFonts w:asciiTheme="minorHAnsi" w:hAnsiTheme="minorHAnsi"/>
                <w:sz w:val="20"/>
              </w:rPr>
              <w:t>Blackboard_Best_Practices</w:t>
            </w:r>
            <w:proofErr w:type="spellEnd"/>
            <w:r w:rsidRPr="00BB69A0">
              <w:rPr>
                <w:rFonts w:asciiTheme="minorHAnsi" w:hAnsiTheme="minorHAnsi"/>
                <w:sz w:val="20"/>
              </w:rPr>
              <w:t xml:space="preserve"> course which you are enrolled in through Blackboard.  </w:t>
            </w:r>
          </w:p>
          <w:p w14:paraId="4D222E37" w14:textId="77777777" w:rsidR="0095140F" w:rsidRPr="00BB69A0" w:rsidRDefault="0095140F" w:rsidP="00147B04">
            <w:pPr>
              <w:rPr>
                <w:rFonts w:asciiTheme="minorHAnsi" w:hAnsiTheme="minorHAnsi"/>
                <w:sz w:val="20"/>
              </w:rPr>
            </w:pPr>
          </w:p>
          <w:p w14:paraId="3353E1E7" w14:textId="77777777" w:rsidR="0095140F" w:rsidRPr="00BB69A0" w:rsidRDefault="0095140F" w:rsidP="00147B04">
            <w:pPr>
              <w:rPr>
                <w:rFonts w:asciiTheme="minorHAnsi" w:hAnsiTheme="minorHAnsi"/>
                <w:sz w:val="20"/>
              </w:rPr>
            </w:pPr>
            <w:r w:rsidRPr="00BB69A0">
              <w:rPr>
                <w:rFonts w:asciiTheme="minorHAnsi" w:hAnsiTheme="minorHAnsi"/>
                <w:b/>
                <w:sz w:val="20"/>
              </w:rPr>
              <w:t>Where to go</w:t>
            </w:r>
            <w:r w:rsidRPr="00BB69A0">
              <w:rPr>
                <w:rFonts w:asciiTheme="minorHAnsi" w:hAnsiTheme="minorHAnsi"/>
                <w:sz w:val="20"/>
              </w:rPr>
              <w:t xml:space="preserve">: </w:t>
            </w:r>
            <w:hyperlink r:id="rId33" w:history="1">
              <w:r w:rsidRPr="00BB69A0">
                <w:rPr>
                  <w:rStyle w:val="Hyperlink"/>
                  <w:rFonts w:asciiTheme="minorHAnsi" w:hAnsiTheme="minorHAnsi"/>
                  <w:sz w:val="20"/>
                </w:rPr>
                <w:t>www.blackboard.usc.edu</w:t>
              </w:r>
            </w:hyperlink>
          </w:p>
          <w:p w14:paraId="340E204D" w14:textId="77777777" w:rsidR="0095140F" w:rsidRPr="00BB69A0" w:rsidRDefault="0095140F" w:rsidP="00147B04">
            <w:pPr>
              <w:rPr>
                <w:rFonts w:asciiTheme="minorHAnsi" w:hAnsiTheme="minorHAnsi"/>
                <w:sz w:val="20"/>
              </w:rPr>
            </w:pPr>
          </w:p>
          <w:p w14:paraId="1CFA0B75" w14:textId="77777777" w:rsidR="0095140F" w:rsidRPr="00BB69A0" w:rsidRDefault="0095140F" w:rsidP="00147B04">
            <w:pPr>
              <w:rPr>
                <w:rFonts w:asciiTheme="minorHAnsi" w:hAnsiTheme="minorHAnsi"/>
                <w:sz w:val="20"/>
              </w:rPr>
            </w:pPr>
            <w:r w:rsidRPr="00BB69A0">
              <w:rPr>
                <w:rFonts w:asciiTheme="minorHAnsi" w:hAnsiTheme="minorHAnsi"/>
                <w:b/>
                <w:sz w:val="20"/>
              </w:rPr>
              <w:t>How to sign in</w:t>
            </w:r>
            <w:r w:rsidRPr="00BB69A0">
              <w:rPr>
                <w:rFonts w:asciiTheme="minorHAnsi" w:hAnsiTheme="minorHAnsi"/>
                <w:sz w:val="20"/>
              </w:rPr>
              <w:t xml:space="preserve">: Use USC </w:t>
            </w:r>
            <w:proofErr w:type="spellStart"/>
            <w:r w:rsidRPr="00BB69A0">
              <w:rPr>
                <w:rFonts w:asciiTheme="minorHAnsi" w:hAnsiTheme="minorHAnsi"/>
                <w:sz w:val="20"/>
              </w:rPr>
              <w:t>netID</w:t>
            </w:r>
            <w:proofErr w:type="spellEnd"/>
            <w:r w:rsidRPr="00BB69A0">
              <w:rPr>
                <w:rFonts w:asciiTheme="minorHAnsi" w:hAnsiTheme="minorHAnsi"/>
                <w:sz w:val="20"/>
              </w:rPr>
              <w:t xml:space="preserve"> and password (USC </w:t>
            </w:r>
            <w:proofErr w:type="spellStart"/>
            <w:r w:rsidRPr="00BB69A0">
              <w:rPr>
                <w:rFonts w:asciiTheme="minorHAnsi" w:hAnsiTheme="minorHAnsi"/>
                <w:sz w:val="20"/>
              </w:rPr>
              <w:t>netID</w:t>
            </w:r>
            <w:proofErr w:type="spellEnd"/>
            <w:r w:rsidRPr="00BB69A0">
              <w:rPr>
                <w:rFonts w:asciiTheme="minorHAnsi" w:hAnsiTheme="minorHAnsi"/>
                <w:sz w:val="20"/>
              </w:rPr>
              <w:t xml:space="preserve"> is used with </w:t>
            </w:r>
            <w:proofErr w:type="spellStart"/>
            <w:r w:rsidRPr="00BB69A0">
              <w:rPr>
                <w:rFonts w:asciiTheme="minorHAnsi" w:hAnsiTheme="minorHAnsi"/>
                <w:sz w:val="20"/>
              </w:rPr>
              <w:t>WorkDay</w:t>
            </w:r>
            <w:proofErr w:type="spellEnd"/>
            <w:r w:rsidRPr="00BB69A0">
              <w:rPr>
                <w:rFonts w:asciiTheme="minorHAnsi" w:hAnsiTheme="minorHAnsi"/>
                <w:sz w:val="20"/>
              </w:rPr>
              <w:t xml:space="preserve"> or GRS)</w:t>
            </w:r>
          </w:p>
          <w:p w14:paraId="3F96470B" w14:textId="77777777" w:rsidR="0095140F" w:rsidRPr="00BB69A0" w:rsidRDefault="0095140F" w:rsidP="00147B04">
            <w:pPr>
              <w:rPr>
                <w:rFonts w:asciiTheme="minorHAnsi" w:hAnsiTheme="minorHAnsi"/>
                <w:sz w:val="20"/>
              </w:rPr>
            </w:pPr>
          </w:p>
          <w:p w14:paraId="03304C0A" w14:textId="77777777" w:rsidR="0095140F" w:rsidRPr="00BB69A0" w:rsidRDefault="00000000" w:rsidP="00147B04">
            <w:pPr>
              <w:rPr>
                <w:rFonts w:asciiTheme="minorHAnsi" w:hAnsiTheme="minorHAnsi"/>
                <w:sz w:val="20"/>
              </w:rPr>
            </w:pPr>
            <w:hyperlink r:id="rId34" w:history="1">
              <w:r w:rsidR="0095140F" w:rsidRPr="00BB69A0">
                <w:rPr>
                  <w:rStyle w:val="Hyperlink"/>
                  <w:rFonts w:asciiTheme="minorHAnsi" w:hAnsiTheme="minorHAnsi"/>
                  <w:b/>
                  <w:sz w:val="20"/>
                </w:rPr>
                <w:t>How to make course available to students</w:t>
              </w:r>
            </w:hyperlink>
            <w:r w:rsidR="0095140F" w:rsidRPr="00BB69A0">
              <w:rPr>
                <w:rFonts w:asciiTheme="minorHAnsi" w:hAnsiTheme="minorHAnsi"/>
                <w:sz w:val="20"/>
              </w:rPr>
              <w:t xml:space="preserve">: Done in Blackboard, using </w:t>
            </w:r>
            <w:proofErr w:type="spellStart"/>
            <w:r w:rsidR="0095140F" w:rsidRPr="00BB69A0">
              <w:rPr>
                <w:rFonts w:asciiTheme="minorHAnsi" w:hAnsiTheme="minorHAnsi"/>
                <w:sz w:val="20"/>
              </w:rPr>
              <w:t>Qwickly</w:t>
            </w:r>
            <w:proofErr w:type="spellEnd"/>
            <w:r w:rsidR="0095140F" w:rsidRPr="00BB69A0">
              <w:rPr>
                <w:rFonts w:asciiTheme="minorHAnsi" w:hAnsiTheme="minorHAnsi"/>
                <w:sz w:val="20"/>
              </w:rPr>
              <w:t xml:space="preserve"> or Course Menu</w:t>
            </w:r>
          </w:p>
          <w:p w14:paraId="6EE1C358" w14:textId="77777777" w:rsidR="0095140F" w:rsidRPr="00BB69A0" w:rsidRDefault="0095140F" w:rsidP="00147B04">
            <w:pPr>
              <w:rPr>
                <w:rFonts w:asciiTheme="minorHAnsi" w:hAnsiTheme="minorHAnsi"/>
                <w:sz w:val="20"/>
              </w:rPr>
            </w:pPr>
            <w:r w:rsidRPr="00BB69A0">
              <w:rPr>
                <w:rFonts w:asciiTheme="minorHAnsi" w:hAnsiTheme="minorHAnsi"/>
                <w:sz w:val="20"/>
              </w:rPr>
              <w:t xml:space="preserve">Through </w:t>
            </w:r>
            <w:proofErr w:type="spellStart"/>
            <w:r w:rsidRPr="00BB69A0">
              <w:rPr>
                <w:rFonts w:asciiTheme="minorHAnsi" w:hAnsiTheme="minorHAnsi"/>
                <w:sz w:val="20"/>
              </w:rPr>
              <w:t>Qwickly</w:t>
            </w:r>
            <w:proofErr w:type="spellEnd"/>
            <w:r w:rsidRPr="00BB69A0">
              <w:rPr>
                <w:rFonts w:asciiTheme="minorHAnsi" w:hAnsiTheme="minorHAnsi"/>
                <w:sz w:val="20"/>
              </w:rPr>
              <w:t>:</w:t>
            </w:r>
          </w:p>
          <w:p w14:paraId="660FEB26" w14:textId="77777777" w:rsidR="0095140F" w:rsidRPr="00BB69A0" w:rsidRDefault="0095140F" w:rsidP="00ED1927">
            <w:pPr>
              <w:pStyle w:val="ListParagraph"/>
              <w:numPr>
                <w:ilvl w:val="0"/>
                <w:numId w:val="9"/>
              </w:numPr>
              <w:rPr>
                <w:rFonts w:asciiTheme="minorHAnsi" w:hAnsiTheme="minorHAnsi"/>
                <w:sz w:val="20"/>
                <w:szCs w:val="22"/>
              </w:rPr>
            </w:pPr>
            <w:r w:rsidRPr="00BB69A0">
              <w:rPr>
                <w:rFonts w:asciiTheme="minorHAnsi" w:hAnsiTheme="minorHAnsi"/>
                <w:sz w:val="20"/>
                <w:szCs w:val="22"/>
              </w:rPr>
              <w:lastRenderedPageBreak/>
              <w:t xml:space="preserve">Click Home Tab -&gt; Tool Panel (left side of screen) -&gt; </w:t>
            </w:r>
            <w:proofErr w:type="spellStart"/>
            <w:r w:rsidRPr="00BB69A0">
              <w:rPr>
                <w:rFonts w:asciiTheme="minorHAnsi" w:hAnsiTheme="minorHAnsi"/>
                <w:sz w:val="20"/>
                <w:szCs w:val="22"/>
              </w:rPr>
              <w:t>Qwickly</w:t>
            </w:r>
            <w:proofErr w:type="spellEnd"/>
            <w:r w:rsidRPr="00BB69A0">
              <w:rPr>
                <w:rFonts w:asciiTheme="minorHAnsi" w:hAnsiTheme="minorHAnsi"/>
                <w:sz w:val="20"/>
                <w:szCs w:val="22"/>
              </w:rPr>
              <w:t xml:space="preserve"> (Faculty/TAs)</w:t>
            </w:r>
          </w:p>
          <w:p w14:paraId="0BBCFC08" w14:textId="77777777" w:rsidR="0095140F" w:rsidRPr="00BB69A0" w:rsidRDefault="0095140F" w:rsidP="00ED1927">
            <w:pPr>
              <w:pStyle w:val="ListParagraph"/>
              <w:numPr>
                <w:ilvl w:val="0"/>
                <w:numId w:val="9"/>
              </w:numPr>
              <w:rPr>
                <w:rFonts w:asciiTheme="minorHAnsi" w:hAnsiTheme="minorHAnsi"/>
                <w:sz w:val="20"/>
                <w:szCs w:val="22"/>
              </w:rPr>
            </w:pPr>
            <w:r w:rsidRPr="00BB69A0">
              <w:rPr>
                <w:rFonts w:asciiTheme="minorHAnsi" w:hAnsiTheme="minorHAnsi"/>
                <w:sz w:val="20"/>
                <w:szCs w:val="22"/>
              </w:rPr>
              <w:t>Click Course Availability</w:t>
            </w:r>
          </w:p>
          <w:p w14:paraId="6C1D6F9B" w14:textId="77777777" w:rsidR="0095140F" w:rsidRPr="00BB69A0" w:rsidRDefault="0095140F" w:rsidP="00ED1927">
            <w:pPr>
              <w:pStyle w:val="ListParagraph"/>
              <w:numPr>
                <w:ilvl w:val="0"/>
                <w:numId w:val="9"/>
              </w:numPr>
              <w:rPr>
                <w:rFonts w:asciiTheme="minorHAnsi" w:hAnsiTheme="minorHAnsi"/>
                <w:sz w:val="20"/>
                <w:szCs w:val="22"/>
              </w:rPr>
            </w:pPr>
            <w:r w:rsidRPr="00BB69A0">
              <w:rPr>
                <w:rFonts w:asciiTheme="minorHAnsi" w:hAnsiTheme="minorHAnsi"/>
                <w:sz w:val="20"/>
                <w:szCs w:val="22"/>
              </w:rPr>
              <w:t>Click On/Off button next to course (On – Available to students)</w:t>
            </w:r>
          </w:p>
          <w:p w14:paraId="404F900F" w14:textId="77777777" w:rsidR="0095140F" w:rsidRPr="00BB69A0" w:rsidRDefault="0095140F" w:rsidP="00147B04">
            <w:pPr>
              <w:rPr>
                <w:rFonts w:asciiTheme="minorHAnsi" w:hAnsiTheme="minorHAnsi"/>
                <w:sz w:val="20"/>
              </w:rPr>
            </w:pPr>
            <w:r w:rsidRPr="00BB69A0">
              <w:rPr>
                <w:rFonts w:asciiTheme="minorHAnsi" w:hAnsiTheme="minorHAnsi"/>
                <w:sz w:val="20"/>
              </w:rPr>
              <w:t>Through Course:</w:t>
            </w:r>
          </w:p>
          <w:p w14:paraId="475667F0" w14:textId="77777777" w:rsidR="0095140F" w:rsidRPr="00BB69A0" w:rsidRDefault="0095140F" w:rsidP="00ED1927">
            <w:pPr>
              <w:pStyle w:val="ListParagraph"/>
              <w:numPr>
                <w:ilvl w:val="0"/>
                <w:numId w:val="10"/>
              </w:numPr>
              <w:rPr>
                <w:rFonts w:asciiTheme="minorHAnsi" w:hAnsiTheme="minorHAnsi"/>
                <w:sz w:val="20"/>
                <w:szCs w:val="22"/>
              </w:rPr>
            </w:pPr>
            <w:r w:rsidRPr="00BB69A0">
              <w:rPr>
                <w:rFonts w:asciiTheme="minorHAnsi" w:hAnsiTheme="minorHAnsi"/>
                <w:sz w:val="20"/>
                <w:szCs w:val="22"/>
              </w:rPr>
              <w:t>Click Home Tab -&gt; Course ID</w:t>
            </w:r>
          </w:p>
          <w:p w14:paraId="58DE4FE2" w14:textId="77777777" w:rsidR="0095140F" w:rsidRPr="00BB69A0" w:rsidRDefault="0095140F" w:rsidP="00ED1927">
            <w:pPr>
              <w:pStyle w:val="ListParagraph"/>
              <w:numPr>
                <w:ilvl w:val="0"/>
                <w:numId w:val="10"/>
              </w:numPr>
              <w:rPr>
                <w:rFonts w:asciiTheme="minorHAnsi" w:hAnsiTheme="minorHAnsi"/>
                <w:sz w:val="20"/>
                <w:szCs w:val="22"/>
              </w:rPr>
            </w:pPr>
            <w:r w:rsidRPr="00BB69A0">
              <w:rPr>
                <w:rFonts w:asciiTheme="minorHAnsi" w:hAnsiTheme="minorHAnsi"/>
                <w:sz w:val="20"/>
                <w:szCs w:val="22"/>
              </w:rPr>
              <w:t>Click Customization (on left towards the bottom of the menu) -&gt; Properties</w:t>
            </w:r>
          </w:p>
          <w:p w14:paraId="692DE578" w14:textId="55875EA2" w:rsidR="0095140F" w:rsidRPr="00BB69A0" w:rsidRDefault="0095140F" w:rsidP="00ED1927">
            <w:pPr>
              <w:pStyle w:val="ListParagraph"/>
              <w:numPr>
                <w:ilvl w:val="0"/>
                <w:numId w:val="10"/>
              </w:numPr>
              <w:rPr>
                <w:rFonts w:asciiTheme="minorHAnsi" w:hAnsiTheme="minorHAnsi"/>
                <w:sz w:val="20"/>
                <w:szCs w:val="22"/>
              </w:rPr>
            </w:pPr>
            <w:r w:rsidRPr="0095140F">
              <w:rPr>
                <w:rFonts w:asciiTheme="minorHAnsi" w:hAnsiTheme="minorHAnsi"/>
                <w:sz w:val="20"/>
                <w:szCs w:val="22"/>
              </w:rPr>
              <w:t>Scroll down to SET AVAILABILITY and change “Make Course Available” to “Yes”</w:t>
            </w:r>
          </w:p>
        </w:tc>
        <w:tc>
          <w:tcPr>
            <w:tcW w:w="5004" w:type="dxa"/>
          </w:tcPr>
          <w:p w14:paraId="27528038" w14:textId="32FC41F8" w:rsidR="0095140F" w:rsidRPr="0095140F" w:rsidRDefault="0095140F" w:rsidP="00ED1927">
            <w:pPr>
              <w:pStyle w:val="ListParagraph"/>
              <w:numPr>
                <w:ilvl w:val="0"/>
                <w:numId w:val="10"/>
              </w:numPr>
              <w:rPr>
                <w:rFonts w:asciiTheme="minorHAnsi" w:hAnsiTheme="minorHAnsi"/>
                <w:sz w:val="20"/>
                <w:szCs w:val="22"/>
              </w:rPr>
            </w:pPr>
            <w:r w:rsidRPr="0095140F">
              <w:rPr>
                <w:rFonts w:asciiTheme="minorHAnsi" w:hAnsiTheme="minorHAnsi"/>
                <w:sz w:val="20"/>
                <w:szCs w:val="22"/>
              </w:rPr>
              <w:lastRenderedPageBreak/>
              <w:t>Click “Submit”</w:t>
            </w:r>
          </w:p>
          <w:p w14:paraId="5E016861" w14:textId="77777777" w:rsidR="0095140F" w:rsidRDefault="0095140F" w:rsidP="0095140F">
            <w:pPr>
              <w:rPr>
                <w:rFonts w:asciiTheme="minorHAnsi" w:hAnsiTheme="minorHAnsi"/>
                <w:sz w:val="20"/>
                <w:szCs w:val="22"/>
              </w:rPr>
            </w:pPr>
          </w:p>
          <w:p w14:paraId="20C91233" w14:textId="230DA861" w:rsidR="0095140F" w:rsidRPr="00BB69A0" w:rsidRDefault="0095140F" w:rsidP="0095140F">
            <w:pPr>
              <w:rPr>
                <w:rFonts w:asciiTheme="minorHAnsi" w:hAnsiTheme="minorHAnsi"/>
                <w:b/>
                <w:sz w:val="20"/>
              </w:rPr>
            </w:pPr>
            <w:r w:rsidRPr="00BB69A0">
              <w:rPr>
                <w:rFonts w:asciiTheme="minorHAnsi" w:hAnsiTheme="minorHAnsi"/>
                <w:b/>
                <w:sz w:val="20"/>
              </w:rPr>
              <w:t xml:space="preserve">Communicating with Students within the Course: </w:t>
            </w:r>
            <w:hyperlink r:id="rId35" w:history="1">
              <w:r w:rsidRPr="00BB69A0">
                <w:rPr>
                  <w:rStyle w:val="Hyperlink"/>
                  <w:rFonts w:asciiTheme="minorHAnsi" w:hAnsiTheme="minorHAnsi"/>
                  <w:b/>
                  <w:sz w:val="20"/>
                </w:rPr>
                <w:t>Email</w:t>
              </w:r>
            </w:hyperlink>
            <w:r w:rsidRPr="00BB69A0">
              <w:rPr>
                <w:rFonts w:asciiTheme="minorHAnsi" w:hAnsiTheme="minorHAnsi"/>
                <w:b/>
                <w:sz w:val="20"/>
              </w:rPr>
              <w:t xml:space="preserve"> and </w:t>
            </w:r>
            <w:hyperlink r:id="rId36" w:history="1">
              <w:r w:rsidRPr="00BB69A0">
                <w:rPr>
                  <w:rStyle w:val="Hyperlink"/>
                  <w:rFonts w:asciiTheme="minorHAnsi" w:hAnsiTheme="minorHAnsi"/>
                  <w:b/>
                  <w:sz w:val="20"/>
                </w:rPr>
                <w:t>Announcements</w:t>
              </w:r>
            </w:hyperlink>
          </w:p>
          <w:p w14:paraId="5CCBEDB1" w14:textId="77777777" w:rsidR="0095140F" w:rsidRPr="00BB69A0" w:rsidRDefault="0095140F" w:rsidP="00147B04">
            <w:pPr>
              <w:rPr>
                <w:rFonts w:asciiTheme="minorHAnsi" w:hAnsiTheme="minorHAnsi"/>
                <w:sz w:val="20"/>
              </w:rPr>
            </w:pPr>
            <w:r w:rsidRPr="00BB69A0">
              <w:rPr>
                <w:rFonts w:asciiTheme="minorHAnsi" w:hAnsiTheme="minorHAnsi"/>
                <w:sz w:val="20"/>
              </w:rPr>
              <w:t>Emailing from Course</w:t>
            </w:r>
          </w:p>
          <w:p w14:paraId="166A7DDD" w14:textId="77777777" w:rsidR="0095140F" w:rsidRPr="00BB69A0" w:rsidRDefault="0095140F" w:rsidP="00ED1927">
            <w:pPr>
              <w:pStyle w:val="ListParagraph"/>
              <w:numPr>
                <w:ilvl w:val="0"/>
                <w:numId w:val="11"/>
              </w:numPr>
              <w:rPr>
                <w:rFonts w:asciiTheme="minorHAnsi" w:hAnsiTheme="minorHAnsi"/>
                <w:sz w:val="20"/>
                <w:szCs w:val="22"/>
              </w:rPr>
            </w:pPr>
            <w:r w:rsidRPr="00BB69A0">
              <w:rPr>
                <w:rFonts w:asciiTheme="minorHAnsi" w:hAnsiTheme="minorHAnsi"/>
                <w:sz w:val="20"/>
                <w:szCs w:val="22"/>
              </w:rPr>
              <w:t>Click Course Tools (left side of screen) -&gt; Send Email -&gt; Click Recipient Group to send to</w:t>
            </w:r>
          </w:p>
          <w:p w14:paraId="0E6B439B" w14:textId="77777777" w:rsidR="0095140F" w:rsidRPr="00BB69A0" w:rsidRDefault="0095140F" w:rsidP="00ED1927">
            <w:pPr>
              <w:pStyle w:val="ListParagraph"/>
              <w:numPr>
                <w:ilvl w:val="0"/>
                <w:numId w:val="11"/>
              </w:numPr>
              <w:rPr>
                <w:rFonts w:asciiTheme="minorHAnsi" w:hAnsiTheme="minorHAnsi"/>
                <w:sz w:val="20"/>
                <w:szCs w:val="22"/>
              </w:rPr>
            </w:pPr>
            <w:r w:rsidRPr="00BB69A0">
              <w:rPr>
                <w:rFonts w:asciiTheme="minorHAnsi" w:hAnsiTheme="minorHAnsi"/>
                <w:sz w:val="20"/>
                <w:szCs w:val="22"/>
              </w:rPr>
              <w:t>Follow on screen instructions to compose email.</w:t>
            </w:r>
          </w:p>
          <w:p w14:paraId="440D4D40" w14:textId="77777777" w:rsidR="0095140F" w:rsidRPr="00BB69A0" w:rsidRDefault="0095140F" w:rsidP="00ED1927">
            <w:pPr>
              <w:pStyle w:val="ListParagraph"/>
              <w:numPr>
                <w:ilvl w:val="0"/>
                <w:numId w:val="11"/>
              </w:numPr>
              <w:rPr>
                <w:rFonts w:asciiTheme="minorHAnsi" w:hAnsiTheme="minorHAnsi"/>
                <w:sz w:val="20"/>
                <w:szCs w:val="22"/>
              </w:rPr>
            </w:pPr>
            <w:r w:rsidRPr="00BB69A0">
              <w:rPr>
                <w:rFonts w:asciiTheme="minorHAnsi" w:hAnsiTheme="minorHAnsi"/>
                <w:sz w:val="20"/>
                <w:szCs w:val="22"/>
              </w:rPr>
              <w:t>Click “Submit”</w:t>
            </w:r>
          </w:p>
          <w:p w14:paraId="4D597614" w14:textId="77777777" w:rsidR="0095140F" w:rsidRPr="00BB69A0" w:rsidRDefault="0095140F" w:rsidP="00147B04">
            <w:pPr>
              <w:rPr>
                <w:rFonts w:asciiTheme="minorHAnsi" w:hAnsiTheme="minorHAnsi"/>
                <w:sz w:val="20"/>
              </w:rPr>
            </w:pPr>
            <w:r w:rsidRPr="00BB69A0">
              <w:rPr>
                <w:rFonts w:asciiTheme="minorHAnsi" w:hAnsiTheme="minorHAnsi"/>
                <w:sz w:val="20"/>
              </w:rPr>
              <w:t>Creating Announcements in Course</w:t>
            </w:r>
          </w:p>
          <w:p w14:paraId="7C13B155" w14:textId="77777777" w:rsidR="0095140F" w:rsidRPr="00BB69A0" w:rsidRDefault="0095140F" w:rsidP="00ED1927">
            <w:pPr>
              <w:pStyle w:val="ListParagraph"/>
              <w:numPr>
                <w:ilvl w:val="0"/>
                <w:numId w:val="14"/>
              </w:numPr>
              <w:rPr>
                <w:rFonts w:asciiTheme="minorHAnsi" w:hAnsiTheme="minorHAnsi"/>
                <w:sz w:val="20"/>
                <w:szCs w:val="22"/>
              </w:rPr>
            </w:pPr>
            <w:r w:rsidRPr="00BB69A0">
              <w:rPr>
                <w:rFonts w:asciiTheme="minorHAnsi" w:hAnsiTheme="minorHAnsi"/>
                <w:sz w:val="20"/>
                <w:szCs w:val="22"/>
              </w:rPr>
              <w:t>Click on “Announcements” (left side of screen) -&gt; click “Create Announcement”</w:t>
            </w:r>
          </w:p>
          <w:p w14:paraId="1A870271" w14:textId="77777777" w:rsidR="0095140F" w:rsidRPr="00BB69A0" w:rsidRDefault="0095140F" w:rsidP="00ED1927">
            <w:pPr>
              <w:pStyle w:val="ListParagraph"/>
              <w:numPr>
                <w:ilvl w:val="0"/>
                <w:numId w:val="14"/>
              </w:numPr>
              <w:rPr>
                <w:rFonts w:asciiTheme="minorHAnsi" w:hAnsiTheme="minorHAnsi"/>
                <w:sz w:val="20"/>
                <w:szCs w:val="22"/>
              </w:rPr>
            </w:pPr>
            <w:r w:rsidRPr="00BB69A0">
              <w:rPr>
                <w:rFonts w:asciiTheme="minorHAnsi" w:hAnsiTheme="minorHAnsi"/>
                <w:sz w:val="20"/>
                <w:szCs w:val="22"/>
              </w:rPr>
              <w:t>Fill in Subject and Message of announcement</w:t>
            </w:r>
          </w:p>
          <w:p w14:paraId="48756691" w14:textId="77777777" w:rsidR="0095140F" w:rsidRPr="00BB69A0" w:rsidRDefault="0095140F" w:rsidP="00ED1927">
            <w:pPr>
              <w:pStyle w:val="ListParagraph"/>
              <w:numPr>
                <w:ilvl w:val="0"/>
                <w:numId w:val="14"/>
              </w:numPr>
              <w:rPr>
                <w:rFonts w:asciiTheme="minorHAnsi" w:hAnsiTheme="minorHAnsi"/>
                <w:sz w:val="20"/>
                <w:szCs w:val="22"/>
              </w:rPr>
            </w:pPr>
            <w:r w:rsidRPr="00BB69A0">
              <w:rPr>
                <w:rFonts w:asciiTheme="minorHAnsi" w:hAnsiTheme="minorHAnsi"/>
                <w:sz w:val="20"/>
                <w:szCs w:val="22"/>
              </w:rPr>
              <w:t>Set announcement options (duration, course link, etc.)</w:t>
            </w:r>
          </w:p>
          <w:p w14:paraId="5AECA762" w14:textId="77777777" w:rsidR="0095140F" w:rsidRPr="00BB69A0" w:rsidRDefault="0095140F" w:rsidP="00ED1927">
            <w:pPr>
              <w:pStyle w:val="ListParagraph"/>
              <w:numPr>
                <w:ilvl w:val="0"/>
                <w:numId w:val="14"/>
              </w:numPr>
              <w:rPr>
                <w:rFonts w:asciiTheme="minorHAnsi" w:hAnsiTheme="minorHAnsi"/>
                <w:sz w:val="20"/>
                <w:szCs w:val="22"/>
              </w:rPr>
            </w:pPr>
            <w:r w:rsidRPr="00BB69A0">
              <w:rPr>
                <w:rFonts w:asciiTheme="minorHAnsi" w:hAnsiTheme="minorHAnsi"/>
                <w:sz w:val="20"/>
                <w:szCs w:val="22"/>
              </w:rPr>
              <w:t>Click “Submit”</w:t>
            </w:r>
          </w:p>
          <w:p w14:paraId="43DE4B38" w14:textId="77777777" w:rsidR="0095140F" w:rsidRPr="00BB69A0" w:rsidRDefault="0095140F" w:rsidP="00147B04">
            <w:pPr>
              <w:rPr>
                <w:rFonts w:asciiTheme="minorHAnsi" w:hAnsiTheme="minorHAnsi"/>
                <w:sz w:val="20"/>
              </w:rPr>
            </w:pPr>
          </w:p>
          <w:p w14:paraId="41F87D68" w14:textId="77777777" w:rsidR="0095140F" w:rsidRPr="00BB69A0" w:rsidRDefault="00000000" w:rsidP="00147B04">
            <w:pPr>
              <w:rPr>
                <w:rFonts w:asciiTheme="minorHAnsi" w:hAnsiTheme="minorHAnsi"/>
                <w:b/>
                <w:sz w:val="20"/>
              </w:rPr>
            </w:pPr>
            <w:hyperlink r:id="rId37" w:history="1">
              <w:r w:rsidR="0095140F" w:rsidRPr="00BB69A0">
                <w:rPr>
                  <w:rStyle w:val="Hyperlink"/>
                  <w:rFonts w:asciiTheme="minorHAnsi" w:hAnsiTheme="minorHAnsi"/>
                  <w:b/>
                  <w:sz w:val="20"/>
                </w:rPr>
                <w:t>Creating a Discussion Board</w:t>
              </w:r>
            </w:hyperlink>
          </w:p>
          <w:p w14:paraId="74EFE55B" w14:textId="77777777" w:rsidR="0095140F" w:rsidRPr="00BB69A0" w:rsidRDefault="0095140F" w:rsidP="00ED1927">
            <w:pPr>
              <w:pStyle w:val="ListParagraph"/>
              <w:numPr>
                <w:ilvl w:val="0"/>
                <w:numId w:val="13"/>
              </w:numPr>
              <w:rPr>
                <w:rFonts w:asciiTheme="minorHAnsi" w:hAnsiTheme="minorHAnsi"/>
                <w:sz w:val="20"/>
                <w:szCs w:val="22"/>
              </w:rPr>
            </w:pPr>
            <w:r w:rsidRPr="00BB69A0">
              <w:rPr>
                <w:rFonts w:asciiTheme="minorHAnsi" w:hAnsiTheme="minorHAnsi"/>
                <w:sz w:val="20"/>
                <w:szCs w:val="22"/>
              </w:rPr>
              <w:t>From Course Home Page -&gt; click “Assignments” (left side menu)</w:t>
            </w:r>
          </w:p>
          <w:p w14:paraId="323EC773" w14:textId="77777777" w:rsidR="0095140F" w:rsidRPr="00BB69A0" w:rsidRDefault="0095140F" w:rsidP="00ED1927">
            <w:pPr>
              <w:pStyle w:val="ListParagraph"/>
              <w:numPr>
                <w:ilvl w:val="0"/>
                <w:numId w:val="13"/>
              </w:numPr>
              <w:rPr>
                <w:rFonts w:asciiTheme="minorHAnsi" w:hAnsiTheme="minorHAnsi"/>
                <w:sz w:val="20"/>
                <w:szCs w:val="22"/>
              </w:rPr>
            </w:pPr>
            <w:r w:rsidRPr="00BB69A0">
              <w:rPr>
                <w:rFonts w:asciiTheme="minorHAnsi" w:hAnsiTheme="minorHAnsi"/>
                <w:sz w:val="20"/>
                <w:szCs w:val="22"/>
              </w:rPr>
              <w:t>Click “Tools” -&gt; “Discussion Board”</w:t>
            </w:r>
          </w:p>
          <w:p w14:paraId="2D765621" w14:textId="77777777" w:rsidR="0095140F" w:rsidRPr="00BB69A0" w:rsidRDefault="0095140F" w:rsidP="00ED1927">
            <w:pPr>
              <w:pStyle w:val="ListParagraph"/>
              <w:numPr>
                <w:ilvl w:val="0"/>
                <w:numId w:val="13"/>
              </w:numPr>
              <w:rPr>
                <w:rFonts w:asciiTheme="minorHAnsi" w:hAnsiTheme="minorHAnsi"/>
                <w:sz w:val="20"/>
                <w:szCs w:val="22"/>
              </w:rPr>
            </w:pPr>
            <w:r w:rsidRPr="00BB69A0">
              <w:rPr>
                <w:rFonts w:asciiTheme="minorHAnsi" w:hAnsiTheme="minorHAnsi"/>
                <w:sz w:val="20"/>
                <w:szCs w:val="22"/>
              </w:rPr>
              <w:t>Select “Link to Discussion Board Page” or “Select Discussion Board Forum” (select discussion board)</w:t>
            </w:r>
          </w:p>
          <w:p w14:paraId="2FD2F12D" w14:textId="77777777" w:rsidR="0095140F" w:rsidRPr="00BB69A0" w:rsidRDefault="0095140F" w:rsidP="00ED1927">
            <w:pPr>
              <w:pStyle w:val="ListParagraph"/>
              <w:numPr>
                <w:ilvl w:val="0"/>
                <w:numId w:val="13"/>
              </w:numPr>
              <w:rPr>
                <w:rFonts w:asciiTheme="minorHAnsi" w:hAnsiTheme="minorHAnsi"/>
                <w:sz w:val="20"/>
                <w:szCs w:val="22"/>
              </w:rPr>
            </w:pPr>
            <w:r w:rsidRPr="00BB69A0">
              <w:rPr>
                <w:rFonts w:asciiTheme="minorHAnsi" w:hAnsiTheme="minorHAnsi"/>
                <w:sz w:val="20"/>
                <w:szCs w:val="22"/>
              </w:rPr>
              <w:t>Click “Next”</w:t>
            </w:r>
          </w:p>
          <w:p w14:paraId="4A7B263C" w14:textId="77777777" w:rsidR="0095140F" w:rsidRPr="00BB69A0" w:rsidRDefault="0095140F" w:rsidP="00ED1927">
            <w:pPr>
              <w:pStyle w:val="ListParagraph"/>
              <w:numPr>
                <w:ilvl w:val="0"/>
                <w:numId w:val="13"/>
              </w:numPr>
              <w:rPr>
                <w:rFonts w:asciiTheme="minorHAnsi" w:hAnsiTheme="minorHAnsi"/>
                <w:sz w:val="20"/>
                <w:szCs w:val="22"/>
              </w:rPr>
            </w:pPr>
            <w:r w:rsidRPr="00BB69A0">
              <w:rPr>
                <w:rFonts w:asciiTheme="minorHAnsi" w:hAnsiTheme="minorHAnsi"/>
                <w:sz w:val="20"/>
                <w:szCs w:val="22"/>
              </w:rPr>
              <w:t>Fill in information and click “Submit”</w:t>
            </w:r>
          </w:p>
          <w:p w14:paraId="7176B24C" w14:textId="77777777" w:rsidR="0095140F" w:rsidRPr="00BB69A0" w:rsidRDefault="0095140F" w:rsidP="00147B04">
            <w:pPr>
              <w:rPr>
                <w:rFonts w:asciiTheme="minorHAnsi" w:hAnsiTheme="minorHAnsi"/>
                <w:sz w:val="20"/>
              </w:rPr>
            </w:pPr>
          </w:p>
          <w:p w14:paraId="71A2FA07" w14:textId="77777777" w:rsidR="0095140F" w:rsidRPr="00BB69A0" w:rsidRDefault="00000000" w:rsidP="00147B04">
            <w:pPr>
              <w:rPr>
                <w:rFonts w:asciiTheme="minorHAnsi" w:hAnsiTheme="minorHAnsi"/>
                <w:b/>
                <w:sz w:val="20"/>
              </w:rPr>
            </w:pPr>
            <w:hyperlink r:id="rId38" w:history="1">
              <w:r w:rsidR="0095140F" w:rsidRPr="00BB69A0">
                <w:rPr>
                  <w:rStyle w:val="Hyperlink"/>
                  <w:rFonts w:asciiTheme="minorHAnsi" w:hAnsiTheme="minorHAnsi"/>
                  <w:b/>
                  <w:sz w:val="20"/>
                </w:rPr>
                <w:t>Creating an Assignment</w:t>
              </w:r>
            </w:hyperlink>
          </w:p>
          <w:p w14:paraId="145ED874" w14:textId="77777777" w:rsidR="0095140F" w:rsidRPr="00BB69A0" w:rsidRDefault="0095140F" w:rsidP="00ED1927">
            <w:pPr>
              <w:pStyle w:val="ListParagraph"/>
              <w:numPr>
                <w:ilvl w:val="0"/>
                <w:numId w:val="13"/>
              </w:numPr>
              <w:rPr>
                <w:rFonts w:asciiTheme="minorHAnsi" w:hAnsiTheme="minorHAnsi"/>
                <w:sz w:val="20"/>
                <w:szCs w:val="22"/>
              </w:rPr>
            </w:pPr>
            <w:r w:rsidRPr="00BB69A0">
              <w:rPr>
                <w:rFonts w:asciiTheme="minorHAnsi" w:hAnsiTheme="minorHAnsi"/>
                <w:sz w:val="20"/>
                <w:szCs w:val="22"/>
              </w:rPr>
              <w:t>From Course Home Page -&gt; click “Assignments” (left side menu)</w:t>
            </w:r>
          </w:p>
          <w:p w14:paraId="15A2A200" w14:textId="77777777" w:rsidR="0095140F" w:rsidRPr="00BB69A0" w:rsidRDefault="0095140F" w:rsidP="00ED1927">
            <w:pPr>
              <w:pStyle w:val="ListParagraph"/>
              <w:numPr>
                <w:ilvl w:val="0"/>
                <w:numId w:val="13"/>
              </w:numPr>
              <w:rPr>
                <w:rFonts w:asciiTheme="minorHAnsi" w:hAnsiTheme="minorHAnsi"/>
                <w:sz w:val="20"/>
                <w:szCs w:val="22"/>
              </w:rPr>
            </w:pPr>
            <w:r w:rsidRPr="00BB69A0">
              <w:rPr>
                <w:rFonts w:asciiTheme="minorHAnsi" w:hAnsiTheme="minorHAnsi"/>
                <w:sz w:val="20"/>
                <w:szCs w:val="22"/>
              </w:rPr>
              <w:t>Click “Assessments” -&gt; “Assignment”</w:t>
            </w:r>
          </w:p>
          <w:p w14:paraId="1B2D94E5" w14:textId="77777777" w:rsidR="0095140F" w:rsidRPr="00BB69A0" w:rsidRDefault="0095140F" w:rsidP="00ED1927">
            <w:pPr>
              <w:pStyle w:val="ListParagraph"/>
              <w:numPr>
                <w:ilvl w:val="0"/>
                <w:numId w:val="13"/>
              </w:numPr>
              <w:rPr>
                <w:rFonts w:asciiTheme="minorHAnsi" w:hAnsiTheme="minorHAnsi"/>
                <w:sz w:val="20"/>
                <w:szCs w:val="22"/>
              </w:rPr>
            </w:pPr>
            <w:r w:rsidRPr="00BB69A0">
              <w:rPr>
                <w:rFonts w:asciiTheme="minorHAnsi" w:hAnsiTheme="minorHAnsi"/>
                <w:sz w:val="20"/>
                <w:szCs w:val="22"/>
              </w:rPr>
              <w:t>Fill in information on page (make sure to enter points and to make available)</w:t>
            </w:r>
          </w:p>
          <w:p w14:paraId="3EB5E630" w14:textId="77777777" w:rsidR="0095140F" w:rsidRPr="00BB69A0" w:rsidRDefault="0095140F" w:rsidP="00ED1927">
            <w:pPr>
              <w:pStyle w:val="ListParagraph"/>
              <w:numPr>
                <w:ilvl w:val="0"/>
                <w:numId w:val="13"/>
              </w:numPr>
              <w:rPr>
                <w:rFonts w:asciiTheme="minorHAnsi" w:hAnsiTheme="minorHAnsi"/>
                <w:sz w:val="20"/>
                <w:szCs w:val="22"/>
              </w:rPr>
            </w:pPr>
            <w:r w:rsidRPr="00BB69A0">
              <w:rPr>
                <w:rFonts w:asciiTheme="minorHAnsi" w:hAnsiTheme="minorHAnsi"/>
                <w:sz w:val="20"/>
                <w:szCs w:val="22"/>
              </w:rPr>
              <w:t>Click “Submit”</w:t>
            </w:r>
          </w:p>
          <w:p w14:paraId="634CA6D6" w14:textId="77777777" w:rsidR="0095140F" w:rsidRPr="00BB69A0" w:rsidRDefault="0095140F" w:rsidP="00147B04">
            <w:pPr>
              <w:rPr>
                <w:rFonts w:asciiTheme="minorHAnsi" w:hAnsiTheme="minorHAnsi"/>
                <w:sz w:val="20"/>
              </w:rPr>
            </w:pPr>
          </w:p>
          <w:p w14:paraId="0EA9530F" w14:textId="77777777" w:rsidR="0095140F" w:rsidRPr="00BB69A0" w:rsidRDefault="0095140F" w:rsidP="00147B04">
            <w:pPr>
              <w:rPr>
                <w:rFonts w:asciiTheme="minorHAnsi" w:hAnsiTheme="minorHAnsi"/>
                <w:b/>
                <w:sz w:val="20"/>
              </w:rPr>
            </w:pPr>
            <w:r w:rsidRPr="00BB69A0">
              <w:rPr>
                <w:rFonts w:asciiTheme="minorHAnsi" w:hAnsiTheme="minorHAnsi"/>
                <w:b/>
                <w:sz w:val="20"/>
              </w:rPr>
              <w:t>Blackboard Support Contacts</w:t>
            </w:r>
          </w:p>
          <w:p w14:paraId="10E42ED5" w14:textId="77777777" w:rsidR="0095140F" w:rsidRPr="00BB69A0" w:rsidRDefault="0095140F" w:rsidP="00ED1927">
            <w:pPr>
              <w:pStyle w:val="ListParagraph"/>
              <w:numPr>
                <w:ilvl w:val="0"/>
                <w:numId w:val="12"/>
              </w:numPr>
              <w:rPr>
                <w:rFonts w:asciiTheme="minorHAnsi" w:hAnsiTheme="minorHAnsi"/>
                <w:sz w:val="20"/>
                <w:szCs w:val="22"/>
              </w:rPr>
            </w:pPr>
            <w:r w:rsidRPr="00BB69A0">
              <w:rPr>
                <w:rFonts w:asciiTheme="minorHAnsi" w:hAnsiTheme="minorHAnsi"/>
                <w:sz w:val="20"/>
                <w:szCs w:val="22"/>
              </w:rPr>
              <w:lastRenderedPageBreak/>
              <w:t>Blackboard Help Line – 24/7/365 – 213.740.5555 option 2</w:t>
            </w:r>
          </w:p>
          <w:p w14:paraId="1CE566B1" w14:textId="77777777" w:rsidR="0095140F" w:rsidRPr="00BB69A0" w:rsidRDefault="0095140F" w:rsidP="00ED1927">
            <w:pPr>
              <w:pStyle w:val="ListParagraph"/>
              <w:numPr>
                <w:ilvl w:val="0"/>
                <w:numId w:val="12"/>
              </w:numPr>
              <w:rPr>
                <w:rFonts w:asciiTheme="minorHAnsi" w:hAnsiTheme="minorHAnsi"/>
                <w:sz w:val="20"/>
                <w:szCs w:val="22"/>
              </w:rPr>
            </w:pPr>
            <w:r w:rsidRPr="00BB69A0">
              <w:rPr>
                <w:rFonts w:asciiTheme="minorHAnsi" w:hAnsiTheme="minorHAnsi"/>
                <w:sz w:val="20"/>
                <w:szCs w:val="22"/>
              </w:rPr>
              <w:t xml:space="preserve">Blackboard Support – </w:t>
            </w:r>
            <w:hyperlink r:id="rId39" w:history="1">
              <w:r w:rsidRPr="00BB69A0">
                <w:rPr>
                  <w:rStyle w:val="Hyperlink"/>
                  <w:rFonts w:asciiTheme="minorHAnsi" w:hAnsiTheme="minorHAnsi"/>
                  <w:sz w:val="20"/>
                  <w:szCs w:val="22"/>
                </w:rPr>
                <w:t>blackbord@usc.edu</w:t>
              </w:r>
            </w:hyperlink>
          </w:p>
          <w:p w14:paraId="27A14874" w14:textId="77777777" w:rsidR="0095140F" w:rsidRPr="00BB69A0" w:rsidRDefault="0095140F" w:rsidP="00ED1927">
            <w:pPr>
              <w:pStyle w:val="ListParagraph"/>
              <w:numPr>
                <w:ilvl w:val="0"/>
                <w:numId w:val="12"/>
              </w:numPr>
              <w:rPr>
                <w:rFonts w:asciiTheme="minorHAnsi" w:hAnsiTheme="minorHAnsi"/>
                <w:sz w:val="20"/>
                <w:szCs w:val="22"/>
              </w:rPr>
            </w:pPr>
            <w:r w:rsidRPr="00BB69A0">
              <w:rPr>
                <w:rFonts w:asciiTheme="minorHAnsi" w:hAnsiTheme="minorHAnsi"/>
                <w:sz w:val="20"/>
                <w:szCs w:val="22"/>
              </w:rPr>
              <w:t xml:space="preserve">Faculty Book a Callback – </w:t>
            </w:r>
            <w:hyperlink r:id="rId40" w:history="1">
              <w:r w:rsidRPr="00BB69A0">
                <w:rPr>
                  <w:rStyle w:val="Hyperlink"/>
                  <w:rFonts w:asciiTheme="minorHAnsi" w:hAnsiTheme="minorHAnsi"/>
                  <w:sz w:val="20"/>
                  <w:szCs w:val="22"/>
                </w:rPr>
                <w:t>https://uscbbhelp.youcanbook.me/</w:t>
              </w:r>
            </w:hyperlink>
          </w:p>
          <w:p w14:paraId="71654DCC" w14:textId="77777777" w:rsidR="0095140F" w:rsidRPr="00BB69A0" w:rsidRDefault="0095140F" w:rsidP="00ED1927">
            <w:pPr>
              <w:pStyle w:val="ListParagraph"/>
              <w:numPr>
                <w:ilvl w:val="0"/>
                <w:numId w:val="12"/>
              </w:numPr>
              <w:rPr>
                <w:rFonts w:asciiTheme="minorHAnsi" w:hAnsiTheme="minorHAnsi"/>
                <w:sz w:val="20"/>
                <w:szCs w:val="22"/>
              </w:rPr>
            </w:pPr>
            <w:r w:rsidRPr="00BB69A0">
              <w:rPr>
                <w:rFonts w:asciiTheme="minorHAnsi" w:hAnsiTheme="minorHAnsi"/>
                <w:sz w:val="20"/>
                <w:szCs w:val="22"/>
              </w:rPr>
              <w:t xml:space="preserve">Reset Password – </w:t>
            </w:r>
            <w:hyperlink r:id="rId41" w:history="1">
              <w:r w:rsidRPr="00BB69A0">
                <w:rPr>
                  <w:rStyle w:val="Hyperlink"/>
                  <w:rFonts w:asciiTheme="minorHAnsi" w:hAnsiTheme="minorHAnsi"/>
                  <w:sz w:val="20"/>
                  <w:szCs w:val="22"/>
                </w:rPr>
                <w:t>http://itservices.usc.edu/uscnetid/</w:t>
              </w:r>
            </w:hyperlink>
          </w:p>
          <w:p w14:paraId="56668C23" w14:textId="77777777" w:rsidR="0095140F" w:rsidRPr="00BB69A0" w:rsidRDefault="0095140F" w:rsidP="00147B04">
            <w:pPr>
              <w:rPr>
                <w:rFonts w:asciiTheme="minorHAnsi" w:hAnsiTheme="minorHAnsi"/>
                <w:sz w:val="20"/>
              </w:rPr>
            </w:pPr>
          </w:p>
          <w:p w14:paraId="371AEC76" w14:textId="77777777" w:rsidR="0095140F" w:rsidRPr="00BB69A0" w:rsidRDefault="0095140F" w:rsidP="00147B04">
            <w:pPr>
              <w:rPr>
                <w:rFonts w:asciiTheme="minorHAnsi" w:hAnsiTheme="minorHAnsi"/>
                <w:sz w:val="16"/>
                <w:szCs w:val="16"/>
              </w:rPr>
            </w:pPr>
          </w:p>
          <w:p w14:paraId="52A03CC6" w14:textId="77777777" w:rsidR="0095140F" w:rsidRPr="00BB69A0" w:rsidRDefault="0095140F" w:rsidP="00147B04">
            <w:pPr>
              <w:jc w:val="right"/>
              <w:rPr>
                <w:rFonts w:asciiTheme="minorHAnsi" w:hAnsiTheme="minorHAnsi"/>
                <w:sz w:val="20"/>
              </w:rPr>
            </w:pPr>
            <w:r>
              <w:rPr>
                <w:rFonts w:asciiTheme="minorHAnsi" w:hAnsiTheme="minorHAnsi"/>
                <w:sz w:val="16"/>
                <w:szCs w:val="16"/>
              </w:rPr>
              <w:t xml:space="preserve">Blackboard in a Short-Term Emergency </w:t>
            </w:r>
            <w:r w:rsidRPr="00BB69A0">
              <w:rPr>
                <w:rFonts w:asciiTheme="minorHAnsi" w:hAnsiTheme="minorHAnsi"/>
                <w:sz w:val="16"/>
                <w:szCs w:val="16"/>
              </w:rPr>
              <w:t>Updated 10/31/18</w:t>
            </w:r>
          </w:p>
        </w:tc>
      </w:tr>
    </w:tbl>
    <w:p w14:paraId="00FE4CBD" w14:textId="77777777" w:rsidR="00966253" w:rsidRDefault="00966253" w:rsidP="0095140F">
      <w:pPr>
        <w:rPr>
          <w:sz w:val="22"/>
          <w:szCs w:val="22"/>
        </w:rPr>
      </w:pPr>
    </w:p>
    <w:sectPr w:rsidR="00966253" w:rsidSect="0095140F">
      <w:headerReference w:type="default" r:id="rId42"/>
      <w:footerReference w:type="even" r:id="rId43"/>
      <w:footerReference w:type="default" r:id="rId44"/>
      <w:footnotePr>
        <w:numFmt w:val="chicago"/>
      </w:footnotePr>
      <w:pgSz w:w="12240" w:h="15840" w:code="1"/>
      <w:pgMar w:top="1080" w:right="1440" w:bottom="1080" w:left="144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6B61" w14:textId="77777777" w:rsidR="00C55F52" w:rsidRDefault="00C55F52">
      <w:r>
        <w:separator/>
      </w:r>
    </w:p>
  </w:endnote>
  <w:endnote w:type="continuationSeparator" w:id="0">
    <w:p w14:paraId="7BEEACD1" w14:textId="77777777" w:rsidR="00C55F52" w:rsidRDefault="00C5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0D5" w14:textId="77777777" w:rsidR="004C3227" w:rsidRDefault="004C3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4C3227" w:rsidRDefault="004C3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B98F" w14:textId="6880D0AD" w:rsidR="004C3227" w:rsidRPr="00A4769D" w:rsidRDefault="004C3227">
    <w:pPr>
      <w:pStyle w:val="Footer"/>
      <w:jc w:val="right"/>
      <w:rPr>
        <w:sz w:val="16"/>
        <w:szCs w:val="16"/>
      </w:rPr>
    </w:pPr>
    <w:r w:rsidRPr="00A4769D">
      <w:rPr>
        <w:sz w:val="16"/>
        <w:szCs w:val="16"/>
      </w:rPr>
      <w:t xml:space="preserve">Marshall Course Syllabus Template—Page </w:t>
    </w:r>
    <w:sdt>
      <w:sdtPr>
        <w:rPr>
          <w:sz w:val="16"/>
          <w:szCs w:val="16"/>
        </w:rPr>
        <w:id w:val="2067130690"/>
        <w:docPartObj>
          <w:docPartGallery w:val="Page Numbers (Bottom of Page)"/>
          <w:docPartUnique/>
        </w:docPartObj>
      </w:sdtPr>
      <w:sdtEndPr>
        <w:rPr>
          <w:noProof/>
        </w:rPr>
      </w:sdtEndPr>
      <w:sdtContent>
        <w:r w:rsidRPr="00A4769D">
          <w:rPr>
            <w:sz w:val="16"/>
            <w:szCs w:val="16"/>
          </w:rPr>
          <w:fldChar w:fldCharType="begin"/>
        </w:r>
        <w:r w:rsidRPr="00A4769D">
          <w:rPr>
            <w:sz w:val="16"/>
            <w:szCs w:val="16"/>
          </w:rPr>
          <w:instrText xml:space="preserve"> PAGE   \* MERGEFORMAT </w:instrText>
        </w:r>
        <w:r w:rsidRPr="00A4769D">
          <w:rPr>
            <w:sz w:val="16"/>
            <w:szCs w:val="16"/>
          </w:rPr>
          <w:fldChar w:fldCharType="separate"/>
        </w:r>
        <w:r w:rsidR="00D3580A">
          <w:rPr>
            <w:noProof/>
            <w:sz w:val="16"/>
            <w:szCs w:val="16"/>
          </w:rPr>
          <w:t>11</w:t>
        </w:r>
        <w:r w:rsidRPr="00A4769D">
          <w:rPr>
            <w:noProof/>
            <w:sz w:val="16"/>
            <w:szCs w:val="16"/>
          </w:rPr>
          <w:fldChar w:fldCharType="end"/>
        </w:r>
        <w:r w:rsidRPr="00A4769D">
          <w:rPr>
            <w:noProof/>
            <w:sz w:val="16"/>
            <w:szCs w:val="16"/>
          </w:rPr>
          <w:t xml:space="preserve"> of </w:t>
        </w:r>
        <w:r>
          <w:rPr>
            <w:noProof/>
            <w:sz w:val="16"/>
            <w:szCs w:val="16"/>
          </w:rPr>
          <w:t>17</w:t>
        </w:r>
      </w:sdtContent>
    </w:sdt>
  </w:p>
  <w:p w14:paraId="32C0B2C8" w14:textId="20DA83E5" w:rsidR="004C3227" w:rsidRDefault="004C3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8B99" w14:textId="77777777" w:rsidR="00C55F52" w:rsidRDefault="00C55F52">
      <w:r>
        <w:separator/>
      </w:r>
    </w:p>
  </w:footnote>
  <w:footnote w:type="continuationSeparator" w:id="0">
    <w:p w14:paraId="54B0F68D" w14:textId="77777777" w:rsidR="00C55F52" w:rsidRDefault="00C55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8A63" w14:textId="014D02C8" w:rsidR="004C3227" w:rsidRDefault="004C3227">
    <w:pPr>
      <w:pStyle w:val="Header"/>
    </w:pPr>
  </w:p>
  <w:p w14:paraId="615CF7B1" w14:textId="77777777" w:rsidR="004C3227" w:rsidRDefault="004C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31BC"/>
    <w:multiLevelType w:val="hybridMultilevel"/>
    <w:tmpl w:val="0C124B6C"/>
    <w:lvl w:ilvl="0" w:tplc="04090001">
      <w:start w:val="1"/>
      <w:numFmt w:val="bullet"/>
      <w:lvlText w:val=""/>
      <w:lvlJc w:val="left"/>
      <w:pPr>
        <w:ind w:left="1075" w:hanging="360"/>
      </w:pPr>
      <w:rPr>
        <w:rFonts w:ascii="Symbol" w:hAnsi="Symbol" w:hint="default"/>
      </w:rPr>
    </w:lvl>
    <w:lvl w:ilvl="1" w:tplc="04090003">
      <w:start w:val="1"/>
      <w:numFmt w:val="bullet"/>
      <w:lvlText w:val="o"/>
      <w:lvlJc w:val="left"/>
      <w:pPr>
        <w:ind w:left="1795" w:hanging="360"/>
      </w:pPr>
      <w:rPr>
        <w:rFonts w:ascii="Courier New" w:hAnsi="Courier New" w:cs="Courier New" w:hint="default"/>
      </w:rPr>
    </w:lvl>
    <w:lvl w:ilvl="2" w:tplc="04090005">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 w15:restartNumberingAfterBreak="0">
    <w:nsid w:val="0BC95B98"/>
    <w:multiLevelType w:val="multilevel"/>
    <w:tmpl w:val="5CB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B17BB"/>
    <w:multiLevelType w:val="hybridMultilevel"/>
    <w:tmpl w:val="8A0EDF8C"/>
    <w:lvl w:ilvl="0" w:tplc="78C0DE84">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C21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3CADB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D206E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8A6D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0951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E436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8049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A43F0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D5A19"/>
    <w:multiLevelType w:val="hybridMultilevel"/>
    <w:tmpl w:val="85769E94"/>
    <w:lvl w:ilvl="0" w:tplc="21F067FE">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9A6CF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F0EB2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D4EED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9C1D5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F8966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ADE9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6A57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C0ABF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4B6D6B"/>
    <w:multiLevelType w:val="hybridMultilevel"/>
    <w:tmpl w:val="F282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022E0"/>
    <w:multiLevelType w:val="multilevel"/>
    <w:tmpl w:val="463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D0A02"/>
    <w:multiLevelType w:val="hybridMultilevel"/>
    <w:tmpl w:val="26562C34"/>
    <w:lvl w:ilvl="0" w:tplc="04090001">
      <w:start w:val="1"/>
      <w:numFmt w:val="bullet"/>
      <w:lvlText w:val=""/>
      <w:lvlJc w:val="left"/>
      <w:pPr>
        <w:ind w:left="1075" w:hanging="360"/>
      </w:pPr>
      <w:rPr>
        <w:rFonts w:ascii="Symbol" w:hAnsi="Symbol" w:hint="default"/>
      </w:rPr>
    </w:lvl>
    <w:lvl w:ilvl="1" w:tplc="78C0DE84">
      <w:start w:val="1"/>
      <w:numFmt w:val="bullet"/>
      <w:lvlText w:val="•"/>
      <w:lvlJc w:val="left"/>
      <w:pPr>
        <w:ind w:left="179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8" w15:restartNumberingAfterBreak="0">
    <w:nsid w:val="295C68D8"/>
    <w:multiLevelType w:val="hybridMultilevel"/>
    <w:tmpl w:val="D9CA98D2"/>
    <w:lvl w:ilvl="0" w:tplc="2C18F55A">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82F6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0C046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F01F2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EDA5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5299D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62CBB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FA4FB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5E80E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684125"/>
    <w:multiLevelType w:val="hybridMultilevel"/>
    <w:tmpl w:val="C41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96285"/>
    <w:multiLevelType w:val="multilevel"/>
    <w:tmpl w:val="89F6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860BE"/>
    <w:multiLevelType w:val="hybridMultilevel"/>
    <w:tmpl w:val="28300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776253"/>
    <w:multiLevelType w:val="hybridMultilevel"/>
    <w:tmpl w:val="AF9C75F0"/>
    <w:lvl w:ilvl="0" w:tplc="DCC89E36">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321C6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EAFBB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90678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CEB47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DA85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C44E5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9AEBA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A44A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032E34"/>
    <w:multiLevelType w:val="multilevel"/>
    <w:tmpl w:val="7A0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A1EF7"/>
    <w:multiLevelType w:val="hybridMultilevel"/>
    <w:tmpl w:val="40FA4772"/>
    <w:lvl w:ilvl="0" w:tplc="73DADA94">
      <w:start w:val="1"/>
      <w:numFmt w:val="bullet"/>
      <w:lvlText w:val="•"/>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3011F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56E42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4218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4C65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845D0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FE727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AE862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8A715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142C9B"/>
    <w:multiLevelType w:val="multilevel"/>
    <w:tmpl w:val="CB2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A7D88"/>
    <w:multiLevelType w:val="multilevel"/>
    <w:tmpl w:val="3EF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577A3"/>
    <w:multiLevelType w:val="hybridMultilevel"/>
    <w:tmpl w:val="02F028AC"/>
    <w:lvl w:ilvl="0" w:tplc="BF78DC4C">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EA580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B050E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68D9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F03F4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98421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AEA6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E6F7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0A2C7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A87A25"/>
    <w:multiLevelType w:val="hybridMultilevel"/>
    <w:tmpl w:val="6F08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57D9F"/>
    <w:multiLevelType w:val="hybridMultilevel"/>
    <w:tmpl w:val="2CD67ED4"/>
    <w:lvl w:ilvl="0" w:tplc="0E8C624C">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FA392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6A137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2C36A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433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C63DE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AE89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E2C39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92072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D181BFA"/>
    <w:multiLevelType w:val="hybridMultilevel"/>
    <w:tmpl w:val="FE885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3879D8"/>
    <w:multiLevelType w:val="hybridMultilevel"/>
    <w:tmpl w:val="5A781FD6"/>
    <w:lvl w:ilvl="0" w:tplc="78C0DE84">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4470E"/>
    <w:multiLevelType w:val="hybridMultilevel"/>
    <w:tmpl w:val="6B68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C5B1A"/>
    <w:multiLevelType w:val="hybridMultilevel"/>
    <w:tmpl w:val="8AD44A80"/>
    <w:lvl w:ilvl="0" w:tplc="7110108C">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52612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90B38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0A1A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AEF7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2C7A7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5CDE1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108FF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5E7DA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8E42723"/>
    <w:multiLevelType w:val="hybridMultilevel"/>
    <w:tmpl w:val="22E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00B71"/>
    <w:multiLevelType w:val="hybridMultilevel"/>
    <w:tmpl w:val="606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96FD6"/>
    <w:multiLevelType w:val="multilevel"/>
    <w:tmpl w:val="608C57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DA74FFC"/>
    <w:multiLevelType w:val="singleLevel"/>
    <w:tmpl w:val="0409000F"/>
    <w:lvl w:ilvl="0">
      <w:start w:val="1"/>
      <w:numFmt w:val="decimal"/>
      <w:lvlText w:val="%1."/>
      <w:lvlJc w:val="left"/>
      <w:pPr>
        <w:tabs>
          <w:tab w:val="num" w:pos="360"/>
        </w:tabs>
        <w:ind w:left="360" w:hanging="360"/>
      </w:pPr>
    </w:lvl>
  </w:abstractNum>
  <w:num w:numId="1" w16cid:durableId="1251233505">
    <w:abstractNumId w:val="27"/>
    <w:lvlOverride w:ilvl="0">
      <w:startOverride w:val="1"/>
    </w:lvlOverride>
  </w:num>
  <w:num w:numId="2" w16cid:durableId="671838679">
    <w:abstractNumId w:val="6"/>
  </w:num>
  <w:num w:numId="3" w16cid:durableId="1927692787">
    <w:abstractNumId w:val="16"/>
  </w:num>
  <w:num w:numId="4" w16cid:durableId="499581894">
    <w:abstractNumId w:val="10"/>
  </w:num>
  <w:num w:numId="5" w16cid:durableId="2102137493">
    <w:abstractNumId w:val="13"/>
  </w:num>
  <w:num w:numId="6" w16cid:durableId="1170753553">
    <w:abstractNumId w:val="15"/>
  </w:num>
  <w:num w:numId="7" w16cid:durableId="301471849">
    <w:abstractNumId w:val="5"/>
  </w:num>
  <w:num w:numId="8" w16cid:durableId="1076051523">
    <w:abstractNumId w:val="1"/>
  </w:num>
  <w:num w:numId="9" w16cid:durableId="367414747">
    <w:abstractNumId w:val="24"/>
  </w:num>
  <w:num w:numId="10" w16cid:durableId="2090074348">
    <w:abstractNumId w:val="22"/>
  </w:num>
  <w:num w:numId="11" w16cid:durableId="1651670188">
    <w:abstractNumId w:val="25"/>
  </w:num>
  <w:num w:numId="12" w16cid:durableId="1322855219">
    <w:abstractNumId w:val="4"/>
  </w:num>
  <w:num w:numId="13" w16cid:durableId="164364397">
    <w:abstractNumId w:val="18"/>
  </w:num>
  <w:num w:numId="14" w16cid:durableId="1904678454">
    <w:abstractNumId w:val="9"/>
  </w:num>
  <w:num w:numId="15" w16cid:durableId="2026395569">
    <w:abstractNumId w:val="26"/>
  </w:num>
  <w:num w:numId="16" w16cid:durableId="586505313">
    <w:abstractNumId w:val="8"/>
  </w:num>
  <w:num w:numId="17" w16cid:durableId="1828980279">
    <w:abstractNumId w:val="17"/>
  </w:num>
  <w:num w:numId="18" w16cid:durableId="1142773107">
    <w:abstractNumId w:val="19"/>
  </w:num>
  <w:num w:numId="19" w16cid:durableId="871188707">
    <w:abstractNumId w:val="23"/>
  </w:num>
  <w:num w:numId="20" w16cid:durableId="1577082390">
    <w:abstractNumId w:val="3"/>
  </w:num>
  <w:num w:numId="21" w16cid:durableId="1412585419">
    <w:abstractNumId w:val="14"/>
  </w:num>
  <w:num w:numId="22" w16cid:durableId="1880238451">
    <w:abstractNumId w:val="12"/>
  </w:num>
  <w:num w:numId="23" w16cid:durableId="156850805">
    <w:abstractNumId w:val="2"/>
  </w:num>
  <w:num w:numId="24" w16cid:durableId="1039091063">
    <w:abstractNumId w:val="11"/>
  </w:num>
  <w:num w:numId="25" w16cid:durableId="133761801">
    <w:abstractNumId w:val="20"/>
  </w:num>
  <w:num w:numId="26" w16cid:durableId="817570295">
    <w:abstractNumId w:val="0"/>
  </w:num>
  <w:num w:numId="27" w16cid:durableId="1615944034">
    <w:abstractNumId w:val="21"/>
  </w:num>
  <w:num w:numId="28" w16cid:durableId="170374889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46EB"/>
    <w:rsid w:val="00005B88"/>
    <w:rsid w:val="0001548B"/>
    <w:rsid w:val="0001785C"/>
    <w:rsid w:val="000207A3"/>
    <w:rsid w:val="000314B9"/>
    <w:rsid w:val="000335A7"/>
    <w:rsid w:val="000346B0"/>
    <w:rsid w:val="00035D65"/>
    <w:rsid w:val="000368AA"/>
    <w:rsid w:val="00037BF4"/>
    <w:rsid w:val="0004563C"/>
    <w:rsid w:val="00047AFE"/>
    <w:rsid w:val="000502F7"/>
    <w:rsid w:val="00056AAB"/>
    <w:rsid w:val="000574AC"/>
    <w:rsid w:val="000727DC"/>
    <w:rsid w:val="00073ABD"/>
    <w:rsid w:val="00082E53"/>
    <w:rsid w:val="00083145"/>
    <w:rsid w:val="000918D9"/>
    <w:rsid w:val="00091D97"/>
    <w:rsid w:val="00094E13"/>
    <w:rsid w:val="00094F72"/>
    <w:rsid w:val="000A00B7"/>
    <w:rsid w:val="000A1E12"/>
    <w:rsid w:val="000A2EA7"/>
    <w:rsid w:val="000A49FF"/>
    <w:rsid w:val="000B3057"/>
    <w:rsid w:val="000C2B7D"/>
    <w:rsid w:val="000C3C31"/>
    <w:rsid w:val="000C3EFD"/>
    <w:rsid w:val="000C4C94"/>
    <w:rsid w:val="000D169E"/>
    <w:rsid w:val="000D2396"/>
    <w:rsid w:val="000D2771"/>
    <w:rsid w:val="000D723C"/>
    <w:rsid w:val="000D7ED8"/>
    <w:rsid w:val="000E0210"/>
    <w:rsid w:val="000E1DDA"/>
    <w:rsid w:val="000E6707"/>
    <w:rsid w:val="000F5141"/>
    <w:rsid w:val="000F5D4F"/>
    <w:rsid w:val="00102C4F"/>
    <w:rsid w:val="001043FD"/>
    <w:rsid w:val="00104DF3"/>
    <w:rsid w:val="00107C3C"/>
    <w:rsid w:val="00117989"/>
    <w:rsid w:val="00122BCF"/>
    <w:rsid w:val="00134B5A"/>
    <w:rsid w:val="0014058C"/>
    <w:rsid w:val="0014308A"/>
    <w:rsid w:val="00144EFB"/>
    <w:rsid w:val="00145B01"/>
    <w:rsid w:val="00146EDD"/>
    <w:rsid w:val="00147B04"/>
    <w:rsid w:val="001505B9"/>
    <w:rsid w:val="00150EE5"/>
    <w:rsid w:val="00151621"/>
    <w:rsid w:val="00152464"/>
    <w:rsid w:val="00153067"/>
    <w:rsid w:val="00153910"/>
    <w:rsid w:val="0015489B"/>
    <w:rsid w:val="001611A7"/>
    <w:rsid w:val="00162738"/>
    <w:rsid w:val="001717AC"/>
    <w:rsid w:val="00173C32"/>
    <w:rsid w:val="001743CC"/>
    <w:rsid w:val="0017496D"/>
    <w:rsid w:val="00175A61"/>
    <w:rsid w:val="001777AD"/>
    <w:rsid w:val="00180516"/>
    <w:rsid w:val="00181073"/>
    <w:rsid w:val="00181E3C"/>
    <w:rsid w:val="00184453"/>
    <w:rsid w:val="00185CEE"/>
    <w:rsid w:val="00185D1C"/>
    <w:rsid w:val="0019452D"/>
    <w:rsid w:val="0019502C"/>
    <w:rsid w:val="001A03F4"/>
    <w:rsid w:val="001A4651"/>
    <w:rsid w:val="001A563D"/>
    <w:rsid w:val="001A5EF8"/>
    <w:rsid w:val="001A721E"/>
    <w:rsid w:val="001B0AA3"/>
    <w:rsid w:val="001B26C4"/>
    <w:rsid w:val="001B6675"/>
    <w:rsid w:val="001C0D61"/>
    <w:rsid w:val="001C0E30"/>
    <w:rsid w:val="001C383B"/>
    <w:rsid w:val="001C6F7A"/>
    <w:rsid w:val="001C70A7"/>
    <w:rsid w:val="001D0602"/>
    <w:rsid w:val="001D1264"/>
    <w:rsid w:val="001F2568"/>
    <w:rsid w:val="001F4ABB"/>
    <w:rsid w:val="001F5DA8"/>
    <w:rsid w:val="001F79D2"/>
    <w:rsid w:val="001F7A8C"/>
    <w:rsid w:val="002014F5"/>
    <w:rsid w:val="002102F6"/>
    <w:rsid w:val="00211FFC"/>
    <w:rsid w:val="00212C7A"/>
    <w:rsid w:val="00215939"/>
    <w:rsid w:val="002204C8"/>
    <w:rsid w:val="00223F49"/>
    <w:rsid w:val="00231374"/>
    <w:rsid w:val="0024212C"/>
    <w:rsid w:val="002435D7"/>
    <w:rsid w:val="002469B7"/>
    <w:rsid w:val="00251F29"/>
    <w:rsid w:val="002552BC"/>
    <w:rsid w:val="00260FA0"/>
    <w:rsid w:val="00265327"/>
    <w:rsid w:val="00266198"/>
    <w:rsid w:val="00267E41"/>
    <w:rsid w:val="002708EB"/>
    <w:rsid w:val="00276209"/>
    <w:rsid w:val="00282647"/>
    <w:rsid w:val="00284723"/>
    <w:rsid w:val="00286A1D"/>
    <w:rsid w:val="00290F26"/>
    <w:rsid w:val="00292FC2"/>
    <w:rsid w:val="00294216"/>
    <w:rsid w:val="0029596F"/>
    <w:rsid w:val="0029710F"/>
    <w:rsid w:val="002A5469"/>
    <w:rsid w:val="002A6CED"/>
    <w:rsid w:val="002C0443"/>
    <w:rsid w:val="002D1B24"/>
    <w:rsid w:val="002D6F9E"/>
    <w:rsid w:val="002E022B"/>
    <w:rsid w:val="002E0C4A"/>
    <w:rsid w:val="002E1D19"/>
    <w:rsid w:val="002E29FA"/>
    <w:rsid w:val="002F1A72"/>
    <w:rsid w:val="00303AF5"/>
    <w:rsid w:val="00304328"/>
    <w:rsid w:val="00312B52"/>
    <w:rsid w:val="003154CE"/>
    <w:rsid w:val="00320562"/>
    <w:rsid w:val="00320702"/>
    <w:rsid w:val="00336D04"/>
    <w:rsid w:val="00344CEB"/>
    <w:rsid w:val="00360819"/>
    <w:rsid w:val="00361361"/>
    <w:rsid w:val="00366308"/>
    <w:rsid w:val="003715AD"/>
    <w:rsid w:val="00376824"/>
    <w:rsid w:val="0037695D"/>
    <w:rsid w:val="00381D76"/>
    <w:rsid w:val="003847B0"/>
    <w:rsid w:val="00393FDA"/>
    <w:rsid w:val="00394832"/>
    <w:rsid w:val="00395398"/>
    <w:rsid w:val="003A69CD"/>
    <w:rsid w:val="003C6175"/>
    <w:rsid w:val="003C6A48"/>
    <w:rsid w:val="003C7E35"/>
    <w:rsid w:val="003D7B0C"/>
    <w:rsid w:val="003E1ED8"/>
    <w:rsid w:val="003E36B4"/>
    <w:rsid w:val="003F1A30"/>
    <w:rsid w:val="003F637F"/>
    <w:rsid w:val="004000E1"/>
    <w:rsid w:val="00402497"/>
    <w:rsid w:val="004033E4"/>
    <w:rsid w:val="0040485B"/>
    <w:rsid w:val="00404A89"/>
    <w:rsid w:val="00404EB0"/>
    <w:rsid w:val="00405053"/>
    <w:rsid w:val="00405D59"/>
    <w:rsid w:val="00412EC8"/>
    <w:rsid w:val="0041498B"/>
    <w:rsid w:val="00423B7A"/>
    <w:rsid w:val="0042611C"/>
    <w:rsid w:val="00426EF7"/>
    <w:rsid w:val="00427179"/>
    <w:rsid w:val="00427AFF"/>
    <w:rsid w:val="0043321A"/>
    <w:rsid w:val="00433C2C"/>
    <w:rsid w:val="004351F1"/>
    <w:rsid w:val="00440838"/>
    <w:rsid w:val="00440B75"/>
    <w:rsid w:val="004415C3"/>
    <w:rsid w:val="00441B4A"/>
    <w:rsid w:val="0044771C"/>
    <w:rsid w:val="00447DBE"/>
    <w:rsid w:val="0045082A"/>
    <w:rsid w:val="00451262"/>
    <w:rsid w:val="00451AF6"/>
    <w:rsid w:val="00452547"/>
    <w:rsid w:val="0046031A"/>
    <w:rsid w:val="00460F23"/>
    <w:rsid w:val="00462407"/>
    <w:rsid w:val="00462D2D"/>
    <w:rsid w:val="00465B93"/>
    <w:rsid w:val="00466EF0"/>
    <w:rsid w:val="00473654"/>
    <w:rsid w:val="00477002"/>
    <w:rsid w:val="004833DD"/>
    <w:rsid w:val="00483609"/>
    <w:rsid w:val="00490BC6"/>
    <w:rsid w:val="004A341F"/>
    <w:rsid w:val="004A7C57"/>
    <w:rsid w:val="004B09DE"/>
    <w:rsid w:val="004B200C"/>
    <w:rsid w:val="004B2317"/>
    <w:rsid w:val="004B6C74"/>
    <w:rsid w:val="004C25C6"/>
    <w:rsid w:val="004C3227"/>
    <w:rsid w:val="004C5493"/>
    <w:rsid w:val="004C5C78"/>
    <w:rsid w:val="004D07A5"/>
    <w:rsid w:val="004D1FC1"/>
    <w:rsid w:val="004D28B4"/>
    <w:rsid w:val="004E2C05"/>
    <w:rsid w:val="004E5187"/>
    <w:rsid w:val="004F245C"/>
    <w:rsid w:val="004F534F"/>
    <w:rsid w:val="004F581D"/>
    <w:rsid w:val="004F6CC8"/>
    <w:rsid w:val="004F6D66"/>
    <w:rsid w:val="00501348"/>
    <w:rsid w:val="0050589A"/>
    <w:rsid w:val="00511297"/>
    <w:rsid w:val="00511844"/>
    <w:rsid w:val="00514EF4"/>
    <w:rsid w:val="005154E9"/>
    <w:rsid w:val="005200C1"/>
    <w:rsid w:val="00520299"/>
    <w:rsid w:val="00520FE2"/>
    <w:rsid w:val="00531AF7"/>
    <w:rsid w:val="00531B91"/>
    <w:rsid w:val="00545430"/>
    <w:rsid w:val="00545C45"/>
    <w:rsid w:val="005523A1"/>
    <w:rsid w:val="005529A5"/>
    <w:rsid w:val="00555B9C"/>
    <w:rsid w:val="00557C3D"/>
    <w:rsid w:val="00565E00"/>
    <w:rsid w:val="00567684"/>
    <w:rsid w:val="005714DA"/>
    <w:rsid w:val="00571F0D"/>
    <w:rsid w:val="00583B5A"/>
    <w:rsid w:val="00586F76"/>
    <w:rsid w:val="00591E8F"/>
    <w:rsid w:val="00594BFC"/>
    <w:rsid w:val="005A5F83"/>
    <w:rsid w:val="005A667B"/>
    <w:rsid w:val="005B3F81"/>
    <w:rsid w:val="005B6467"/>
    <w:rsid w:val="005C25D3"/>
    <w:rsid w:val="005C29A2"/>
    <w:rsid w:val="005C3889"/>
    <w:rsid w:val="005C3F19"/>
    <w:rsid w:val="005C4410"/>
    <w:rsid w:val="005C4AB3"/>
    <w:rsid w:val="005D5414"/>
    <w:rsid w:val="005D6371"/>
    <w:rsid w:val="005D7954"/>
    <w:rsid w:val="005D7EC8"/>
    <w:rsid w:val="005E214A"/>
    <w:rsid w:val="005E4828"/>
    <w:rsid w:val="005E5942"/>
    <w:rsid w:val="005F1353"/>
    <w:rsid w:val="00601B1D"/>
    <w:rsid w:val="00603EB0"/>
    <w:rsid w:val="00606850"/>
    <w:rsid w:val="00610C30"/>
    <w:rsid w:val="00614584"/>
    <w:rsid w:val="00614A2D"/>
    <w:rsid w:val="00616E34"/>
    <w:rsid w:val="00625D6B"/>
    <w:rsid w:val="006265A4"/>
    <w:rsid w:val="00631BA7"/>
    <w:rsid w:val="006358F2"/>
    <w:rsid w:val="0063673A"/>
    <w:rsid w:val="00637F3B"/>
    <w:rsid w:val="00642F5B"/>
    <w:rsid w:val="00645EE4"/>
    <w:rsid w:val="00647301"/>
    <w:rsid w:val="00647E16"/>
    <w:rsid w:val="00656158"/>
    <w:rsid w:val="0065672A"/>
    <w:rsid w:val="00656BEA"/>
    <w:rsid w:val="006570D0"/>
    <w:rsid w:val="00663FAC"/>
    <w:rsid w:val="00671106"/>
    <w:rsid w:val="0067130A"/>
    <w:rsid w:val="006747CD"/>
    <w:rsid w:val="00674A30"/>
    <w:rsid w:val="00675B05"/>
    <w:rsid w:val="00680EBF"/>
    <w:rsid w:val="00687CA8"/>
    <w:rsid w:val="00690938"/>
    <w:rsid w:val="006914CC"/>
    <w:rsid w:val="006A0BFA"/>
    <w:rsid w:val="006A1ABD"/>
    <w:rsid w:val="006A2CF8"/>
    <w:rsid w:val="006A7FF3"/>
    <w:rsid w:val="006B1DEB"/>
    <w:rsid w:val="006B3034"/>
    <w:rsid w:val="006B4323"/>
    <w:rsid w:val="006C5B0C"/>
    <w:rsid w:val="006C600F"/>
    <w:rsid w:val="006C60EE"/>
    <w:rsid w:val="006D1AD7"/>
    <w:rsid w:val="006D4097"/>
    <w:rsid w:val="006D6E28"/>
    <w:rsid w:val="006E00A4"/>
    <w:rsid w:val="006E29F5"/>
    <w:rsid w:val="006E508A"/>
    <w:rsid w:val="006F4217"/>
    <w:rsid w:val="006F4C70"/>
    <w:rsid w:val="006F5C79"/>
    <w:rsid w:val="006F6931"/>
    <w:rsid w:val="0070266D"/>
    <w:rsid w:val="00702EB9"/>
    <w:rsid w:val="0070475C"/>
    <w:rsid w:val="00704BAA"/>
    <w:rsid w:val="00704D89"/>
    <w:rsid w:val="0070632A"/>
    <w:rsid w:val="00710BD2"/>
    <w:rsid w:val="00714ACA"/>
    <w:rsid w:val="007179B4"/>
    <w:rsid w:val="00723225"/>
    <w:rsid w:val="00723EA9"/>
    <w:rsid w:val="00724A89"/>
    <w:rsid w:val="00726189"/>
    <w:rsid w:val="0072741E"/>
    <w:rsid w:val="00731039"/>
    <w:rsid w:val="00731FCD"/>
    <w:rsid w:val="00733660"/>
    <w:rsid w:val="007339F2"/>
    <w:rsid w:val="0073408B"/>
    <w:rsid w:val="00734351"/>
    <w:rsid w:val="00736B35"/>
    <w:rsid w:val="00741067"/>
    <w:rsid w:val="007417A9"/>
    <w:rsid w:val="0074605A"/>
    <w:rsid w:val="0075269E"/>
    <w:rsid w:val="0075730F"/>
    <w:rsid w:val="00763DDF"/>
    <w:rsid w:val="007744D9"/>
    <w:rsid w:val="00781DB4"/>
    <w:rsid w:val="00784048"/>
    <w:rsid w:val="0078773A"/>
    <w:rsid w:val="007A4416"/>
    <w:rsid w:val="007B33D1"/>
    <w:rsid w:val="007B370C"/>
    <w:rsid w:val="007B5BEC"/>
    <w:rsid w:val="007B6FFD"/>
    <w:rsid w:val="007B7765"/>
    <w:rsid w:val="007C1032"/>
    <w:rsid w:val="007C26E2"/>
    <w:rsid w:val="007D1C2A"/>
    <w:rsid w:val="007D2113"/>
    <w:rsid w:val="007D33F2"/>
    <w:rsid w:val="007E7635"/>
    <w:rsid w:val="007F05E1"/>
    <w:rsid w:val="007F0D22"/>
    <w:rsid w:val="007F12DF"/>
    <w:rsid w:val="007F40C7"/>
    <w:rsid w:val="007F6350"/>
    <w:rsid w:val="007F6FE1"/>
    <w:rsid w:val="00804173"/>
    <w:rsid w:val="00806E13"/>
    <w:rsid w:val="00806E9A"/>
    <w:rsid w:val="00807138"/>
    <w:rsid w:val="008146B4"/>
    <w:rsid w:val="00820751"/>
    <w:rsid w:val="00821BE0"/>
    <w:rsid w:val="00824550"/>
    <w:rsid w:val="00826F43"/>
    <w:rsid w:val="008303BF"/>
    <w:rsid w:val="008333EF"/>
    <w:rsid w:val="008369AB"/>
    <w:rsid w:val="008454C1"/>
    <w:rsid w:val="008514C3"/>
    <w:rsid w:val="008516E6"/>
    <w:rsid w:val="00857983"/>
    <w:rsid w:val="00860322"/>
    <w:rsid w:val="008609BF"/>
    <w:rsid w:val="00873C4F"/>
    <w:rsid w:val="00873E67"/>
    <w:rsid w:val="00875481"/>
    <w:rsid w:val="00876C3F"/>
    <w:rsid w:val="0088678A"/>
    <w:rsid w:val="008868F4"/>
    <w:rsid w:val="00892046"/>
    <w:rsid w:val="00892303"/>
    <w:rsid w:val="0089343E"/>
    <w:rsid w:val="00893CFD"/>
    <w:rsid w:val="008A07A0"/>
    <w:rsid w:val="008A66ED"/>
    <w:rsid w:val="008A7252"/>
    <w:rsid w:val="008B482D"/>
    <w:rsid w:val="008B4D62"/>
    <w:rsid w:val="008B50DE"/>
    <w:rsid w:val="008B7A08"/>
    <w:rsid w:val="008C0B33"/>
    <w:rsid w:val="008C39CD"/>
    <w:rsid w:val="008C62BF"/>
    <w:rsid w:val="008D1B37"/>
    <w:rsid w:val="008D425B"/>
    <w:rsid w:val="008E5DD4"/>
    <w:rsid w:val="008F7FD0"/>
    <w:rsid w:val="00900080"/>
    <w:rsid w:val="00901936"/>
    <w:rsid w:val="00912744"/>
    <w:rsid w:val="009156FF"/>
    <w:rsid w:val="00917F69"/>
    <w:rsid w:val="0092322F"/>
    <w:rsid w:val="009236CD"/>
    <w:rsid w:val="00926CB7"/>
    <w:rsid w:val="009352AB"/>
    <w:rsid w:val="0094113E"/>
    <w:rsid w:val="00942321"/>
    <w:rsid w:val="00943434"/>
    <w:rsid w:val="00944814"/>
    <w:rsid w:val="0095140F"/>
    <w:rsid w:val="00952EDD"/>
    <w:rsid w:val="00957FE8"/>
    <w:rsid w:val="00960D78"/>
    <w:rsid w:val="00961DE0"/>
    <w:rsid w:val="00966253"/>
    <w:rsid w:val="00967D80"/>
    <w:rsid w:val="009711F7"/>
    <w:rsid w:val="00974EC7"/>
    <w:rsid w:val="00975454"/>
    <w:rsid w:val="009775AC"/>
    <w:rsid w:val="00993AD5"/>
    <w:rsid w:val="009A6743"/>
    <w:rsid w:val="009A6A59"/>
    <w:rsid w:val="009B146A"/>
    <w:rsid w:val="009B2CFA"/>
    <w:rsid w:val="009B58EE"/>
    <w:rsid w:val="009B7F61"/>
    <w:rsid w:val="009C213D"/>
    <w:rsid w:val="009C2744"/>
    <w:rsid w:val="009C5722"/>
    <w:rsid w:val="009C7D69"/>
    <w:rsid w:val="009C7F1E"/>
    <w:rsid w:val="009D02DB"/>
    <w:rsid w:val="009D2564"/>
    <w:rsid w:val="009D3DCD"/>
    <w:rsid w:val="009E052F"/>
    <w:rsid w:val="009E5DF3"/>
    <w:rsid w:val="009E631C"/>
    <w:rsid w:val="009F3ED0"/>
    <w:rsid w:val="009F7F00"/>
    <w:rsid w:val="00A02915"/>
    <w:rsid w:val="00A10AD6"/>
    <w:rsid w:val="00A11968"/>
    <w:rsid w:val="00A208F1"/>
    <w:rsid w:val="00A25267"/>
    <w:rsid w:val="00A350C9"/>
    <w:rsid w:val="00A42886"/>
    <w:rsid w:val="00A435F9"/>
    <w:rsid w:val="00A43BC7"/>
    <w:rsid w:val="00A458C2"/>
    <w:rsid w:val="00A45CA2"/>
    <w:rsid w:val="00A47262"/>
    <w:rsid w:val="00A4769D"/>
    <w:rsid w:val="00A524DD"/>
    <w:rsid w:val="00A525AE"/>
    <w:rsid w:val="00A55F70"/>
    <w:rsid w:val="00A621EE"/>
    <w:rsid w:val="00A6345A"/>
    <w:rsid w:val="00A64037"/>
    <w:rsid w:val="00A6795A"/>
    <w:rsid w:val="00A75CF7"/>
    <w:rsid w:val="00A777BF"/>
    <w:rsid w:val="00A77B99"/>
    <w:rsid w:val="00A90E34"/>
    <w:rsid w:val="00A910AF"/>
    <w:rsid w:val="00A919BA"/>
    <w:rsid w:val="00A94305"/>
    <w:rsid w:val="00A952A6"/>
    <w:rsid w:val="00AA06CA"/>
    <w:rsid w:val="00AA229B"/>
    <w:rsid w:val="00AA677C"/>
    <w:rsid w:val="00AB0390"/>
    <w:rsid w:val="00AB7EB6"/>
    <w:rsid w:val="00AC5985"/>
    <w:rsid w:val="00AC76DF"/>
    <w:rsid w:val="00AD11D2"/>
    <w:rsid w:val="00AD14C7"/>
    <w:rsid w:val="00AD7756"/>
    <w:rsid w:val="00AE08CC"/>
    <w:rsid w:val="00AE4CDF"/>
    <w:rsid w:val="00AF056A"/>
    <w:rsid w:val="00AF109A"/>
    <w:rsid w:val="00AF45E1"/>
    <w:rsid w:val="00AF57DD"/>
    <w:rsid w:val="00AF7866"/>
    <w:rsid w:val="00B010B9"/>
    <w:rsid w:val="00B02176"/>
    <w:rsid w:val="00B0341D"/>
    <w:rsid w:val="00B05785"/>
    <w:rsid w:val="00B1208A"/>
    <w:rsid w:val="00B15070"/>
    <w:rsid w:val="00B17E71"/>
    <w:rsid w:val="00B24E5D"/>
    <w:rsid w:val="00B26188"/>
    <w:rsid w:val="00B33BB5"/>
    <w:rsid w:val="00B36E68"/>
    <w:rsid w:val="00B44D80"/>
    <w:rsid w:val="00B44E13"/>
    <w:rsid w:val="00B55359"/>
    <w:rsid w:val="00B56062"/>
    <w:rsid w:val="00B60124"/>
    <w:rsid w:val="00B70A42"/>
    <w:rsid w:val="00B744C3"/>
    <w:rsid w:val="00B75EFB"/>
    <w:rsid w:val="00B76CAA"/>
    <w:rsid w:val="00B80349"/>
    <w:rsid w:val="00B831D4"/>
    <w:rsid w:val="00B8384E"/>
    <w:rsid w:val="00B87398"/>
    <w:rsid w:val="00B87B6D"/>
    <w:rsid w:val="00B91085"/>
    <w:rsid w:val="00B91C7E"/>
    <w:rsid w:val="00B9235A"/>
    <w:rsid w:val="00B96A1A"/>
    <w:rsid w:val="00B97B1B"/>
    <w:rsid w:val="00BA1230"/>
    <w:rsid w:val="00BA6D53"/>
    <w:rsid w:val="00BB35AD"/>
    <w:rsid w:val="00BB5F60"/>
    <w:rsid w:val="00BC096C"/>
    <w:rsid w:val="00BC125D"/>
    <w:rsid w:val="00BC5AD3"/>
    <w:rsid w:val="00BC607C"/>
    <w:rsid w:val="00BD1F26"/>
    <w:rsid w:val="00BD312C"/>
    <w:rsid w:val="00BD4F14"/>
    <w:rsid w:val="00BD6AC3"/>
    <w:rsid w:val="00BD6C73"/>
    <w:rsid w:val="00BE1655"/>
    <w:rsid w:val="00BE5E33"/>
    <w:rsid w:val="00BF3B2D"/>
    <w:rsid w:val="00BF4C1B"/>
    <w:rsid w:val="00C074AB"/>
    <w:rsid w:val="00C07518"/>
    <w:rsid w:val="00C101E0"/>
    <w:rsid w:val="00C10C35"/>
    <w:rsid w:val="00C11DB1"/>
    <w:rsid w:val="00C13319"/>
    <w:rsid w:val="00C2358B"/>
    <w:rsid w:val="00C26169"/>
    <w:rsid w:val="00C35E66"/>
    <w:rsid w:val="00C408C9"/>
    <w:rsid w:val="00C42B03"/>
    <w:rsid w:val="00C47217"/>
    <w:rsid w:val="00C51791"/>
    <w:rsid w:val="00C55F52"/>
    <w:rsid w:val="00C5604A"/>
    <w:rsid w:val="00C61899"/>
    <w:rsid w:val="00C632EA"/>
    <w:rsid w:val="00C63684"/>
    <w:rsid w:val="00C64686"/>
    <w:rsid w:val="00C648B5"/>
    <w:rsid w:val="00C67474"/>
    <w:rsid w:val="00C72A0C"/>
    <w:rsid w:val="00C73455"/>
    <w:rsid w:val="00C73CFF"/>
    <w:rsid w:val="00C821C8"/>
    <w:rsid w:val="00C82EDE"/>
    <w:rsid w:val="00C85F12"/>
    <w:rsid w:val="00C87B8F"/>
    <w:rsid w:val="00C91A2E"/>
    <w:rsid w:val="00C92A99"/>
    <w:rsid w:val="00C93E55"/>
    <w:rsid w:val="00C974D1"/>
    <w:rsid w:val="00CA2FB3"/>
    <w:rsid w:val="00CA3252"/>
    <w:rsid w:val="00CA5BB8"/>
    <w:rsid w:val="00CB3C10"/>
    <w:rsid w:val="00CB56DB"/>
    <w:rsid w:val="00CB6A45"/>
    <w:rsid w:val="00CB769B"/>
    <w:rsid w:val="00CC1DD2"/>
    <w:rsid w:val="00CE5965"/>
    <w:rsid w:val="00CF0567"/>
    <w:rsid w:val="00CF08A7"/>
    <w:rsid w:val="00CF11B9"/>
    <w:rsid w:val="00CF12BB"/>
    <w:rsid w:val="00CF3935"/>
    <w:rsid w:val="00D004C2"/>
    <w:rsid w:val="00D02DB7"/>
    <w:rsid w:val="00D03206"/>
    <w:rsid w:val="00D05746"/>
    <w:rsid w:val="00D12EAB"/>
    <w:rsid w:val="00D149B8"/>
    <w:rsid w:val="00D169CB"/>
    <w:rsid w:val="00D2031B"/>
    <w:rsid w:val="00D20CEF"/>
    <w:rsid w:val="00D218D9"/>
    <w:rsid w:val="00D21B70"/>
    <w:rsid w:val="00D2255D"/>
    <w:rsid w:val="00D26928"/>
    <w:rsid w:val="00D318F0"/>
    <w:rsid w:val="00D3580A"/>
    <w:rsid w:val="00D37A89"/>
    <w:rsid w:val="00D44B8E"/>
    <w:rsid w:val="00D46129"/>
    <w:rsid w:val="00D4693C"/>
    <w:rsid w:val="00D532F9"/>
    <w:rsid w:val="00D548D2"/>
    <w:rsid w:val="00D57BE0"/>
    <w:rsid w:val="00D64713"/>
    <w:rsid w:val="00D70F7D"/>
    <w:rsid w:val="00D777E6"/>
    <w:rsid w:val="00D77A59"/>
    <w:rsid w:val="00D802DD"/>
    <w:rsid w:val="00D808F0"/>
    <w:rsid w:val="00D81CDC"/>
    <w:rsid w:val="00D81E03"/>
    <w:rsid w:val="00D82E53"/>
    <w:rsid w:val="00D874E2"/>
    <w:rsid w:val="00D87B0A"/>
    <w:rsid w:val="00D9072D"/>
    <w:rsid w:val="00D91285"/>
    <w:rsid w:val="00D9152D"/>
    <w:rsid w:val="00D91B29"/>
    <w:rsid w:val="00D94FC9"/>
    <w:rsid w:val="00D96D88"/>
    <w:rsid w:val="00D97797"/>
    <w:rsid w:val="00DA43A6"/>
    <w:rsid w:val="00DA464D"/>
    <w:rsid w:val="00DA5F23"/>
    <w:rsid w:val="00DA68AC"/>
    <w:rsid w:val="00DA71AC"/>
    <w:rsid w:val="00DB027B"/>
    <w:rsid w:val="00DB3A54"/>
    <w:rsid w:val="00DB5543"/>
    <w:rsid w:val="00DB7AE6"/>
    <w:rsid w:val="00DC0787"/>
    <w:rsid w:val="00DC1399"/>
    <w:rsid w:val="00DC587D"/>
    <w:rsid w:val="00DD7770"/>
    <w:rsid w:val="00DE0C3B"/>
    <w:rsid w:val="00DE6121"/>
    <w:rsid w:val="00DE7C8D"/>
    <w:rsid w:val="00DF2B89"/>
    <w:rsid w:val="00DF3558"/>
    <w:rsid w:val="00DF6F13"/>
    <w:rsid w:val="00DF795D"/>
    <w:rsid w:val="00E02F89"/>
    <w:rsid w:val="00E0383B"/>
    <w:rsid w:val="00E071CE"/>
    <w:rsid w:val="00E07283"/>
    <w:rsid w:val="00E11CC7"/>
    <w:rsid w:val="00E178B1"/>
    <w:rsid w:val="00E17C02"/>
    <w:rsid w:val="00E247E1"/>
    <w:rsid w:val="00E2693F"/>
    <w:rsid w:val="00E27F07"/>
    <w:rsid w:val="00E306A4"/>
    <w:rsid w:val="00E30A50"/>
    <w:rsid w:val="00E33C83"/>
    <w:rsid w:val="00E34381"/>
    <w:rsid w:val="00E41BB0"/>
    <w:rsid w:val="00E4289A"/>
    <w:rsid w:val="00E42BDA"/>
    <w:rsid w:val="00E4614D"/>
    <w:rsid w:val="00E4764D"/>
    <w:rsid w:val="00E53B20"/>
    <w:rsid w:val="00E55E8E"/>
    <w:rsid w:val="00E61F6A"/>
    <w:rsid w:val="00E64FFA"/>
    <w:rsid w:val="00E700AA"/>
    <w:rsid w:val="00E764A6"/>
    <w:rsid w:val="00E766D9"/>
    <w:rsid w:val="00E9259E"/>
    <w:rsid w:val="00E93BC3"/>
    <w:rsid w:val="00E94479"/>
    <w:rsid w:val="00EA2889"/>
    <w:rsid w:val="00EA7CC6"/>
    <w:rsid w:val="00EB34B5"/>
    <w:rsid w:val="00EC1D48"/>
    <w:rsid w:val="00EC3A9D"/>
    <w:rsid w:val="00EC437E"/>
    <w:rsid w:val="00EC6161"/>
    <w:rsid w:val="00ED14FF"/>
    <w:rsid w:val="00ED1927"/>
    <w:rsid w:val="00ED1CEF"/>
    <w:rsid w:val="00EE41C6"/>
    <w:rsid w:val="00EE4949"/>
    <w:rsid w:val="00EE5177"/>
    <w:rsid w:val="00EE5676"/>
    <w:rsid w:val="00EE6F76"/>
    <w:rsid w:val="00EE78F0"/>
    <w:rsid w:val="00EF1F16"/>
    <w:rsid w:val="00EF4628"/>
    <w:rsid w:val="00EF66C8"/>
    <w:rsid w:val="00F04A7B"/>
    <w:rsid w:val="00F135D5"/>
    <w:rsid w:val="00F174DE"/>
    <w:rsid w:val="00F20175"/>
    <w:rsid w:val="00F21E1E"/>
    <w:rsid w:val="00F24FF9"/>
    <w:rsid w:val="00F26D03"/>
    <w:rsid w:val="00F27D5F"/>
    <w:rsid w:val="00F27F64"/>
    <w:rsid w:val="00F33C9B"/>
    <w:rsid w:val="00F34E20"/>
    <w:rsid w:val="00F43822"/>
    <w:rsid w:val="00F444D3"/>
    <w:rsid w:val="00F52EAC"/>
    <w:rsid w:val="00F55DE9"/>
    <w:rsid w:val="00F60922"/>
    <w:rsid w:val="00F620CE"/>
    <w:rsid w:val="00F644AE"/>
    <w:rsid w:val="00F64A58"/>
    <w:rsid w:val="00F66F2C"/>
    <w:rsid w:val="00F6721E"/>
    <w:rsid w:val="00F70DBF"/>
    <w:rsid w:val="00F9122F"/>
    <w:rsid w:val="00F9320C"/>
    <w:rsid w:val="00F95336"/>
    <w:rsid w:val="00F97244"/>
    <w:rsid w:val="00FA0495"/>
    <w:rsid w:val="00FA27FA"/>
    <w:rsid w:val="00FB7180"/>
    <w:rsid w:val="00FC3903"/>
    <w:rsid w:val="00FC5A40"/>
    <w:rsid w:val="00FC6D79"/>
    <w:rsid w:val="00FC6E53"/>
    <w:rsid w:val="00FD05C7"/>
    <w:rsid w:val="00FD23C2"/>
    <w:rsid w:val="00FD3A1C"/>
    <w:rsid w:val="00FD45F2"/>
    <w:rsid w:val="00FD6A9E"/>
    <w:rsid w:val="00FE1A73"/>
    <w:rsid w:val="00FE2E1B"/>
    <w:rsid w:val="00FE338B"/>
    <w:rsid w:val="00FE4B59"/>
    <w:rsid w:val="00FE6B57"/>
    <w:rsid w:val="00FF11D3"/>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BA7C2"/>
  <w15:docId w15:val="{554F40C0-B514-4E60-B9E6-465C2136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EA7"/>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4415C3"/>
    <w:pPr>
      <w:autoSpaceDE w:val="0"/>
      <w:autoSpaceDN w:val="0"/>
      <w:adjustRightInd w:val="0"/>
    </w:pPr>
    <w:rPr>
      <w:color w:val="000000"/>
      <w:sz w:val="24"/>
      <w:szCs w:val="24"/>
    </w:rPr>
  </w:style>
  <w:style w:type="paragraph" w:customStyle="1" w:styleId="Normal1">
    <w:name w:val="Normal1"/>
    <w:rsid w:val="007F6350"/>
    <w:pPr>
      <w:widowControl w:val="0"/>
    </w:pPr>
    <w:rPr>
      <w:color w:val="000000"/>
      <w:sz w:val="24"/>
      <w:szCs w:val="24"/>
    </w:rPr>
  </w:style>
  <w:style w:type="paragraph" w:styleId="FootnoteText">
    <w:name w:val="footnote text"/>
    <w:basedOn w:val="Normal"/>
    <w:link w:val="FootnoteTextChar"/>
    <w:uiPriority w:val="99"/>
    <w:semiHidden/>
    <w:unhideWhenUsed/>
    <w:rsid w:val="009D2564"/>
    <w:rPr>
      <w:sz w:val="20"/>
      <w:szCs w:val="20"/>
    </w:rPr>
  </w:style>
  <w:style w:type="character" w:customStyle="1" w:styleId="FootnoteTextChar">
    <w:name w:val="Footnote Text Char"/>
    <w:basedOn w:val="DefaultParagraphFont"/>
    <w:link w:val="FootnoteText"/>
    <w:uiPriority w:val="99"/>
    <w:semiHidden/>
    <w:rsid w:val="009D2564"/>
  </w:style>
  <w:style w:type="character" w:styleId="FootnoteReference">
    <w:name w:val="footnote reference"/>
    <w:basedOn w:val="DefaultParagraphFont"/>
    <w:uiPriority w:val="99"/>
    <w:semiHidden/>
    <w:unhideWhenUsed/>
    <w:rsid w:val="009D2564"/>
    <w:rPr>
      <w:vertAlign w:val="superscript"/>
    </w:rPr>
  </w:style>
  <w:style w:type="character" w:customStyle="1" w:styleId="UnresolvedMention1">
    <w:name w:val="Unresolved Mention1"/>
    <w:basedOn w:val="DefaultParagraphFont"/>
    <w:uiPriority w:val="99"/>
    <w:semiHidden/>
    <w:unhideWhenUsed/>
    <w:rsid w:val="00211FFC"/>
    <w:rPr>
      <w:color w:val="605E5C"/>
      <w:shd w:val="clear" w:color="auto" w:fill="E1DFDD"/>
    </w:rPr>
  </w:style>
  <w:style w:type="character" w:customStyle="1" w:styleId="citeproc-author">
    <w:name w:val="citeproc-author"/>
    <w:basedOn w:val="DefaultParagraphFont"/>
    <w:rsid w:val="001B6675"/>
  </w:style>
  <w:style w:type="character" w:customStyle="1" w:styleId="citeproc-issued">
    <w:name w:val="citeproc-issued"/>
    <w:basedOn w:val="DefaultParagraphFont"/>
    <w:rsid w:val="001B6675"/>
  </w:style>
  <w:style w:type="character" w:customStyle="1" w:styleId="citeproc-title-plus-extra">
    <w:name w:val="citeproc-title-plus-extra"/>
    <w:basedOn w:val="DefaultParagraphFont"/>
    <w:rsid w:val="001B6675"/>
  </w:style>
  <w:style w:type="character" w:customStyle="1" w:styleId="citeproc-container-title">
    <w:name w:val="citeproc-container-title"/>
    <w:basedOn w:val="DefaultParagraphFont"/>
    <w:rsid w:val="001B6675"/>
  </w:style>
  <w:style w:type="character" w:customStyle="1" w:styleId="citeproc-locators">
    <w:name w:val="citeproc-locators"/>
    <w:basedOn w:val="DefaultParagraphFont"/>
    <w:rsid w:val="001B6675"/>
  </w:style>
  <w:style w:type="character" w:customStyle="1" w:styleId="citeproc-volume">
    <w:name w:val="citeproc-volume"/>
    <w:basedOn w:val="DefaultParagraphFont"/>
    <w:rsid w:val="001B6675"/>
  </w:style>
  <w:style w:type="character" w:customStyle="1" w:styleId="citeproc-original">
    <w:name w:val="citeproc-original"/>
    <w:basedOn w:val="DefaultParagraphFont"/>
    <w:rsid w:val="001B6675"/>
  </w:style>
  <w:style w:type="character" w:customStyle="1" w:styleId="Heading2Char">
    <w:name w:val="Heading 2 Char"/>
    <w:basedOn w:val="DefaultParagraphFont"/>
    <w:link w:val="Heading2"/>
    <w:rsid w:val="001B6675"/>
    <w:rPr>
      <w:i/>
    </w:rPr>
  </w:style>
  <w:style w:type="paragraph" w:customStyle="1" w:styleId="TableParagraph">
    <w:name w:val="Table Paragraph"/>
    <w:basedOn w:val="Normal"/>
    <w:uiPriority w:val="1"/>
    <w:qFormat/>
    <w:rsid w:val="000368AA"/>
    <w:pPr>
      <w:widowControl w:val="0"/>
      <w:spacing w:before="62"/>
      <w:ind w:left="95"/>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567">
      <w:bodyDiv w:val="1"/>
      <w:marLeft w:val="0"/>
      <w:marRight w:val="0"/>
      <w:marTop w:val="0"/>
      <w:marBottom w:val="0"/>
      <w:divBdr>
        <w:top w:val="none" w:sz="0" w:space="0" w:color="auto"/>
        <w:left w:val="none" w:sz="0" w:space="0" w:color="auto"/>
        <w:bottom w:val="none" w:sz="0" w:space="0" w:color="auto"/>
        <w:right w:val="none" w:sz="0" w:space="0" w:color="auto"/>
      </w:divBdr>
    </w:div>
    <w:div w:id="129054880">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85784226">
      <w:bodyDiv w:val="1"/>
      <w:marLeft w:val="0"/>
      <w:marRight w:val="0"/>
      <w:marTop w:val="0"/>
      <w:marBottom w:val="0"/>
      <w:divBdr>
        <w:top w:val="none" w:sz="0" w:space="0" w:color="auto"/>
        <w:left w:val="none" w:sz="0" w:space="0" w:color="auto"/>
        <w:bottom w:val="none" w:sz="0" w:space="0" w:color="auto"/>
        <w:right w:val="none" w:sz="0" w:space="0" w:color="auto"/>
      </w:divBdr>
    </w:div>
    <w:div w:id="530388010">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068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7921">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705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eenbiz.com/article/next-generation-corporate-sustainability-leadership-new-lines-accountability" TargetMode="External"/><Relationship Id="rId18" Type="http://schemas.openxmlformats.org/officeDocument/2006/relationships/hyperlink" Target="https://www.aboutamazon.com/planet" TargetMode="External"/><Relationship Id="rId26" Type="http://schemas.openxmlformats.org/officeDocument/2006/relationships/hyperlink" Target="http://www.suicidepreventionlifeline.org/" TargetMode="External"/><Relationship Id="rId39" Type="http://schemas.openxmlformats.org/officeDocument/2006/relationships/hyperlink" Target="mailto:blackbord@usc.edu" TargetMode="External"/><Relationship Id="rId21" Type="http://schemas.openxmlformats.org/officeDocument/2006/relationships/hyperlink" Target="https://policy.usc.edu/scampus-part-b/" TargetMode="External"/><Relationship Id="rId34" Type="http://schemas.openxmlformats.org/officeDocument/2006/relationships/hyperlink" Target="https://blackboardhelp.usc.edu/administering-your-course/course-availability/"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gine1.com/" TargetMode="External"/><Relationship Id="rId29" Type="http://schemas.openxmlformats.org/officeDocument/2006/relationships/hyperlink" Target="https://usc-advocate.symplicity.com/care_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c.ch/report/ar6/wg2/" TargetMode="External"/><Relationship Id="rId24" Type="http://schemas.openxmlformats.org/officeDocument/2006/relationships/hyperlink" Target="mailto:osasfrontdesk@usc.edu" TargetMode="External"/><Relationship Id="rId32" Type="http://schemas.openxmlformats.org/officeDocument/2006/relationships/hyperlink" Target="http://emergency.usc.edu/" TargetMode="External"/><Relationship Id="rId37" Type="http://schemas.openxmlformats.org/officeDocument/2006/relationships/hyperlink" Target="https://blackboardhelp.usc.edu/collaboration/forums/creating-a-discussion-forum/" TargetMode="External"/><Relationship Id="rId40" Type="http://schemas.openxmlformats.org/officeDocument/2006/relationships/hyperlink" Target="https://uscbbhelp.youcanbook.m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wc.com/us/en/services/esg/library/diversity-equity-inclusion-reporting.html" TargetMode="External"/><Relationship Id="rId23" Type="http://schemas.openxmlformats.org/officeDocument/2006/relationships/hyperlink" Target="http://osas.usc.edu/" TargetMode="External"/><Relationship Id="rId28" Type="http://schemas.openxmlformats.org/officeDocument/2006/relationships/hyperlink" Target="https://eeotix.usc.edu/" TargetMode="External"/><Relationship Id="rId36" Type="http://schemas.openxmlformats.org/officeDocument/2006/relationships/hyperlink" Target="https://blackboardhelp.usc.edu/communicating-with-students/creating-announcements/" TargetMode="External"/><Relationship Id="rId10" Type="http://schemas.openxmlformats.org/officeDocument/2006/relationships/hyperlink" Target="https://www.weforum.org/reports/global-risks-report-2022/digest" TargetMode="External"/><Relationship Id="rId19" Type="http://schemas.openxmlformats.org/officeDocument/2006/relationships/hyperlink" Target="http://www.usc.edu/scampus" TargetMode="External"/><Relationship Id="rId31" Type="http://schemas.openxmlformats.org/officeDocument/2006/relationships/hyperlink" Target="https://campussupport.usc.ed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hyperlink" Target="https://green.usc.edu/" TargetMode="External"/><Relationship Id="rId22" Type="http://schemas.openxmlformats.org/officeDocument/2006/relationships/hyperlink" Target="https://policy.usc.edu/research-and-scholarship-misconduct/" TargetMode="External"/><Relationship Id="rId27" Type="http://schemas.openxmlformats.org/officeDocument/2006/relationships/hyperlink" Target="https://studenthealth.usc.edu/sexual-assault/" TargetMode="External"/><Relationship Id="rId30" Type="http://schemas.openxmlformats.org/officeDocument/2006/relationships/hyperlink" Target="http://osas.usc.edu/" TargetMode="External"/><Relationship Id="rId35" Type="http://schemas.openxmlformats.org/officeDocument/2006/relationships/hyperlink" Target="https://blackboardhelp.usc.edu/communicating-with-students/sending-email/"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lobalgoals.org/" TargetMode="External"/><Relationship Id="rId17" Type="http://schemas.openxmlformats.org/officeDocument/2006/relationships/hyperlink" Target="https://www.mckinsey.com/business-functions/sustainability/our-insights/the-net-zero-transition-what-it-would-cost-what-it-could-bring?cid=netzero-pse-gaw-mst-mck-oth-2201&amp;gclid=Cj0KCQjwxtSSBhDYARIsAEn0thSIHI1_O7GJL6Gn_E8mZ0swYGPm6652jelFlDU-NWSwFVTlFv9XmqAaAqa5EALw_wcB&amp;gclsrc=aw.ds" TargetMode="External"/><Relationship Id="rId25" Type="http://schemas.openxmlformats.org/officeDocument/2006/relationships/hyperlink" Target="https://studenthealth.usc.edu/counseling/" TargetMode="External"/><Relationship Id="rId33" Type="http://schemas.openxmlformats.org/officeDocument/2006/relationships/hyperlink" Target="http://www.blackboard.usc.edu" TargetMode="External"/><Relationship Id="rId38" Type="http://schemas.openxmlformats.org/officeDocument/2006/relationships/hyperlink" Target="https://blackboardhelp.usc.edu/collecting-student-work/creating-assignments-text/" TargetMode="External"/><Relationship Id="rId46" Type="http://schemas.openxmlformats.org/officeDocument/2006/relationships/theme" Target="theme/theme1.xml"/><Relationship Id="rId20" Type="http://schemas.openxmlformats.org/officeDocument/2006/relationships/hyperlink" Target="https://www.marshall.usc.edu/about/open-expression-statement" TargetMode="External"/><Relationship Id="rId41" Type="http://schemas.openxmlformats.org/officeDocument/2006/relationships/hyperlink" Target="http://itservices.usc.edu/uscne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284B-01B1-4609-9309-0762446E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3641</TotalTime>
  <Pages>18</Pages>
  <Words>5467</Words>
  <Characters>31166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36560</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Bresnahan, Chris</cp:lastModifiedBy>
  <cp:revision>17</cp:revision>
  <cp:lastPrinted>2012-05-30T23:10:00Z</cp:lastPrinted>
  <dcterms:created xsi:type="dcterms:W3CDTF">2022-04-07T18:58:00Z</dcterms:created>
  <dcterms:modified xsi:type="dcterms:W3CDTF">2022-10-24T15:47:00Z</dcterms:modified>
</cp:coreProperties>
</file>