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29DE" w14:textId="77777777" w:rsidR="00E0234D" w:rsidRPr="00B96437" w:rsidRDefault="00E0234D" w:rsidP="00CF5090">
      <w:pPr>
        <w:rPr>
          <w:rFonts w:asciiTheme="minorHAnsi" w:hAnsiTheme="minorHAnsi" w:cstheme="minorHAnsi"/>
          <w:lang w:val="en-US"/>
        </w:rPr>
      </w:pPr>
      <w:r w:rsidRPr="00B96437">
        <w:rPr>
          <w:rFonts w:asciiTheme="minorHAnsi" w:hAnsiTheme="minorHAnsi" w:cstheme="minorHAnsi"/>
          <w:noProof/>
          <w:lang w:val="en-US" w:eastAsia="en-US"/>
        </w:rPr>
        <w:drawing>
          <wp:inline distT="114300" distB="114300" distL="114300" distR="114300" wp14:anchorId="2810A6C8" wp14:editId="08446886">
            <wp:extent cx="4291013" cy="1255906"/>
            <wp:effectExtent l="0" t="0" r="0" b="0"/>
            <wp:docPr id="1" name="image2.jpg" descr="University of Southern California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2.jpg" descr="University of Southern California Logo">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4291013" cy="1255906"/>
                    </a:xfrm>
                    <a:prstGeom prst="rect">
                      <a:avLst/>
                    </a:prstGeom>
                    <a:ln/>
                  </pic:spPr>
                </pic:pic>
              </a:graphicData>
            </a:graphic>
          </wp:inline>
        </w:drawing>
      </w:r>
    </w:p>
    <w:p w14:paraId="0DAA66EE" w14:textId="6AD36C0C" w:rsidR="00E0234D" w:rsidRPr="00B96437" w:rsidRDefault="00FD3BFD" w:rsidP="006256BA">
      <w:pPr>
        <w:pStyle w:val="NoSpacing"/>
        <w:rPr>
          <w:rFonts w:asciiTheme="minorHAnsi" w:hAnsiTheme="minorHAnsi" w:cstheme="minorHAnsi"/>
          <w:b/>
          <w:color w:val="00B0F0"/>
          <w:sz w:val="36"/>
          <w:szCs w:val="36"/>
          <w:lang w:val="en-US"/>
        </w:rPr>
      </w:pPr>
      <w:r w:rsidRPr="00B96437">
        <w:rPr>
          <w:rFonts w:asciiTheme="minorHAnsi" w:hAnsiTheme="minorHAnsi" w:cstheme="minorHAnsi"/>
          <w:b/>
          <w:sz w:val="36"/>
          <w:szCs w:val="36"/>
          <w:lang w:val="en-US"/>
        </w:rPr>
        <w:t xml:space="preserve">BISC </w:t>
      </w:r>
      <w:r w:rsidR="004F145B" w:rsidRPr="00B96437">
        <w:rPr>
          <w:rFonts w:asciiTheme="minorHAnsi" w:hAnsiTheme="minorHAnsi" w:cstheme="minorHAnsi"/>
          <w:b/>
          <w:sz w:val="36"/>
          <w:szCs w:val="36"/>
          <w:lang w:val="en-US"/>
        </w:rPr>
        <w:t>4</w:t>
      </w:r>
      <w:r w:rsidR="008451D9">
        <w:rPr>
          <w:rFonts w:asciiTheme="minorHAnsi" w:hAnsiTheme="minorHAnsi" w:cstheme="minorHAnsi"/>
          <w:b/>
          <w:sz w:val="36"/>
          <w:szCs w:val="36"/>
          <w:lang w:val="en-US"/>
        </w:rPr>
        <w:t>91</w:t>
      </w:r>
      <w:r w:rsidRPr="00B96437">
        <w:rPr>
          <w:rFonts w:asciiTheme="minorHAnsi" w:hAnsiTheme="minorHAnsi" w:cstheme="minorHAnsi"/>
          <w:b/>
          <w:sz w:val="36"/>
          <w:szCs w:val="36"/>
          <w:lang w:val="en-US"/>
        </w:rPr>
        <w:t xml:space="preserve">: </w:t>
      </w:r>
      <w:r w:rsidR="000D273D" w:rsidRPr="00B96437">
        <w:rPr>
          <w:rFonts w:asciiTheme="minorHAnsi" w:hAnsiTheme="minorHAnsi" w:cstheme="minorHAnsi"/>
          <w:b/>
          <w:sz w:val="36"/>
          <w:szCs w:val="36"/>
          <w:lang w:val="en-US"/>
        </w:rPr>
        <w:t>Practical Aquaculture</w:t>
      </w:r>
    </w:p>
    <w:p w14:paraId="4DAE1095" w14:textId="4F24A748" w:rsidR="00E0234D" w:rsidRPr="00B96437" w:rsidRDefault="00E0234D" w:rsidP="006256BA">
      <w:pPr>
        <w:pStyle w:val="NoSpacing"/>
        <w:rPr>
          <w:rFonts w:asciiTheme="minorHAnsi" w:hAnsiTheme="minorHAnsi" w:cstheme="minorHAnsi"/>
        </w:rPr>
      </w:pPr>
      <w:r w:rsidRPr="00B96437">
        <w:rPr>
          <w:rFonts w:asciiTheme="minorHAnsi" w:hAnsiTheme="minorHAnsi" w:cstheme="minorHAnsi"/>
        </w:rPr>
        <w:t xml:space="preserve">Units: </w:t>
      </w:r>
      <w:r w:rsidR="00FD3BFD" w:rsidRPr="00B96437">
        <w:rPr>
          <w:rFonts w:asciiTheme="minorHAnsi" w:hAnsiTheme="minorHAnsi" w:cstheme="minorHAnsi"/>
        </w:rPr>
        <w:t>4</w:t>
      </w:r>
    </w:p>
    <w:p w14:paraId="4532D130" w14:textId="20D586BB" w:rsidR="006256BA" w:rsidRDefault="006256BA" w:rsidP="006256BA">
      <w:pPr>
        <w:pStyle w:val="NoSpacing"/>
        <w:rPr>
          <w:rFonts w:asciiTheme="minorHAnsi" w:hAnsiTheme="minorHAnsi" w:cstheme="minorHAnsi"/>
        </w:rPr>
      </w:pPr>
    </w:p>
    <w:p w14:paraId="2CEA684F" w14:textId="508BD079" w:rsidR="00E61A6B" w:rsidRDefault="00B56D1A" w:rsidP="00B56D1A">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Lectures: </w:t>
      </w:r>
      <w:r w:rsidR="00E61A6B">
        <w:rPr>
          <w:rFonts w:asciiTheme="minorHAnsi" w:hAnsiTheme="minorHAnsi" w:cstheme="minorHAnsi"/>
          <w:b/>
          <w:bCs/>
          <w:color w:val="000000" w:themeColor="text1"/>
        </w:rPr>
        <w:t>Fridays 12:00 – 12:50 pm</w:t>
      </w:r>
    </w:p>
    <w:p w14:paraId="06BA4732" w14:textId="3CF2A0AF" w:rsidR="002A5327" w:rsidRPr="00B56D1A" w:rsidRDefault="002A5327" w:rsidP="00B56D1A">
      <w:pPr>
        <w:rPr>
          <w:rFonts w:asciiTheme="minorHAnsi" w:hAnsiTheme="minorHAnsi" w:cstheme="minorHAnsi"/>
          <w:b/>
          <w:bCs/>
          <w:color w:val="000000" w:themeColor="text1"/>
        </w:rPr>
      </w:pPr>
      <w:r>
        <w:rPr>
          <w:rFonts w:asciiTheme="minorHAnsi" w:hAnsiTheme="minorHAnsi" w:cstheme="minorHAnsi"/>
          <w:b/>
          <w:bCs/>
          <w:color w:val="000000" w:themeColor="text1"/>
        </w:rPr>
        <w:t>Laboratory: TBD, 8</w:t>
      </w:r>
      <w:r w:rsidR="00E61A6B">
        <w:rPr>
          <w:rFonts w:asciiTheme="minorHAnsi" w:hAnsiTheme="minorHAnsi" w:cstheme="minorHAnsi"/>
          <w:b/>
          <w:bCs/>
          <w:color w:val="000000" w:themeColor="text1"/>
        </w:rPr>
        <w:t xml:space="preserve"> hours per week minimum, independent research</w:t>
      </w:r>
    </w:p>
    <w:p w14:paraId="1889E411" w14:textId="3F753CE9" w:rsidR="00471B2C" w:rsidRDefault="00B56D1A" w:rsidP="006256BA">
      <w:pPr>
        <w:pStyle w:val="NoSpacing"/>
        <w:rPr>
          <w:rFonts w:asciiTheme="minorHAnsi" w:hAnsiTheme="minorHAnsi" w:cstheme="minorHAnsi"/>
        </w:rPr>
      </w:pPr>
      <w:r>
        <w:rPr>
          <w:rFonts w:asciiTheme="minorHAnsi" w:hAnsiTheme="minorHAnsi" w:cstheme="minorHAnsi"/>
        </w:rPr>
        <w:t>Spring 2023</w:t>
      </w:r>
    </w:p>
    <w:p w14:paraId="33C16721" w14:textId="77777777" w:rsidR="006256BA" w:rsidRPr="00B96437" w:rsidRDefault="006256BA" w:rsidP="006256BA">
      <w:pPr>
        <w:pStyle w:val="NoSpacing"/>
        <w:rPr>
          <w:rFonts w:asciiTheme="minorHAnsi" w:hAnsiTheme="minorHAnsi" w:cstheme="minorHAnsi"/>
        </w:rPr>
      </w:pPr>
    </w:p>
    <w:p w14:paraId="1D223BCA" w14:textId="3824A919" w:rsidR="00E0234D" w:rsidRPr="00B96437" w:rsidRDefault="00E0234D" w:rsidP="006256BA">
      <w:pPr>
        <w:pStyle w:val="NoSpacing"/>
        <w:rPr>
          <w:rFonts w:asciiTheme="minorHAnsi" w:hAnsiTheme="minorHAnsi" w:cstheme="minorHAnsi"/>
        </w:rPr>
      </w:pPr>
      <w:r w:rsidRPr="00B96437">
        <w:rPr>
          <w:rFonts w:asciiTheme="minorHAnsi" w:hAnsiTheme="minorHAnsi" w:cstheme="minorHAnsi"/>
        </w:rPr>
        <w:t xml:space="preserve">Location: </w:t>
      </w:r>
      <w:r w:rsidR="00B96437">
        <w:rPr>
          <w:rFonts w:asciiTheme="minorHAnsi" w:hAnsiTheme="minorHAnsi" w:cstheme="minorHAnsi"/>
        </w:rPr>
        <w:t xml:space="preserve">Hands-on research (wet lab) will be a at AltaSea in the Port of LA, and lab research will be on UPC campus in </w:t>
      </w:r>
      <w:r w:rsidR="00FD3BFD" w:rsidRPr="00B96437">
        <w:rPr>
          <w:rFonts w:asciiTheme="minorHAnsi" w:hAnsiTheme="minorHAnsi" w:cstheme="minorHAnsi"/>
        </w:rPr>
        <w:t xml:space="preserve">AHF </w:t>
      </w:r>
      <w:r w:rsidR="004F145B" w:rsidRPr="00B96437">
        <w:rPr>
          <w:rFonts w:asciiTheme="minorHAnsi" w:hAnsiTheme="minorHAnsi" w:cstheme="minorHAnsi"/>
        </w:rPr>
        <w:t>316</w:t>
      </w:r>
      <w:r w:rsidR="00B96437">
        <w:rPr>
          <w:rFonts w:asciiTheme="minorHAnsi" w:hAnsiTheme="minorHAnsi" w:cstheme="minorHAnsi"/>
        </w:rPr>
        <w:t>.</w:t>
      </w:r>
      <w:r w:rsidR="00E61A6B" w:rsidRPr="00E61A6B">
        <w:rPr>
          <w:rFonts w:asciiTheme="minorHAnsi" w:hAnsiTheme="minorHAnsi" w:cstheme="minorHAnsi"/>
        </w:rPr>
        <w:t xml:space="preserve"> </w:t>
      </w:r>
      <w:r w:rsidR="00E61A6B" w:rsidRPr="00B96437">
        <w:rPr>
          <w:rFonts w:asciiTheme="minorHAnsi" w:hAnsiTheme="minorHAnsi" w:cstheme="minorHAnsi"/>
        </w:rPr>
        <w:t xml:space="preserve">Weekly </w:t>
      </w:r>
      <w:r w:rsidR="007F3FD5">
        <w:rPr>
          <w:rFonts w:asciiTheme="minorHAnsi" w:hAnsiTheme="minorHAnsi" w:cstheme="minorHAnsi"/>
        </w:rPr>
        <w:t xml:space="preserve">lectures </w:t>
      </w:r>
      <w:r w:rsidR="00E61A6B" w:rsidRPr="00B96437">
        <w:rPr>
          <w:rFonts w:asciiTheme="minorHAnsi" w:hAnsiTheme="minorHAnsi" w:cstheme="minorHAnsi"/>
        </w:rPr>
        <w:t xml:space="preserve">and presentations </w:t>
      </w:r>
      <w:r w:rsidR="00E61A6B">
        <w:rPr>
          <w:rFonts w:asciiTheme="minorHAnsi" w:hAnsiTheme="minorHAnsi" w:cstheme="minorHAnsi"/>
        </w:rPr>
        <w:t>on UPC campus</w:t>
      </w:r>
      <w:r w:rsidR="00E61A6B" w:rsidRPr="00B96437">
        <w:rPr>
          <w:rFonts w:asciiTheme="minorHAnsi" w:hAnsiTheme="minorHAnsi" w:cstheme="minorHAnsi"/>
        </w:rPr>
        <w:t>.</w:t>
      </w:r>
    </w:p>
    <w:p w14:paraId="5814E6EC" w14:textId="77777777" w:rsidR="006256BA" w:rsidRPr="00B96437" w:rsidRDefault="006256BA" w:rsidP="006256BA">
      <w:pPr>
        <w:pStyle w:val="NoSpacing"/>
        <w:rPr>
          <w:rFonts w:asciiTheme="minorHAnsi" w:hAnsiTheme="minorHAnsi" w:cstheme="minorHAnsi"/>
        </w:rPr>
      </w:pPr>
    </w:p>
    <w:p w14:paraId="455C6C0E" w14:textId="02A7ADDA" w:rsidR="00E0234D" w:rsidRPr="00B96437" w:rsidRDefault="00E0234D" w:rsidP="006256BA">
      <w:pPr>
        <w:pStyle w:val="NoSpacing"/>
        <w:rPr>
          <w:rFonts w:asciiTheme="minorHAnsi" w:hAnsiTheme="minorHAnsi" w:cstheme="minorHAnsi"/>
        </w:rPr>
      </w:pPr>
      <w:r w:rsidRPr="00B96437">
        <w:rPr>
          <w:rFonts w:asciiTheme="minorHAnsi" w:hAnsiTheme="minorHAnsi" w:cstheme="minorHAnsi"/>
        </w:rPr>
        <w:t>Instructor</w:t>
      </w:r>
      <w:r w:rsidR="006256BA" w:rsidRPr="00B96437">
        <w:rPr>
          <w:rFonts w:asciiTheme="minorHAnsi" w:hAnsiTheme="minorHAnsi" w:cstheme="minorHAnsi"/>
        </w:rPr>
        <w:t>s</w:t>
      </w:r>
      <w:r w:rsidRPr="00B96437">
        <w:rPr>
          <w:rFonts w:asciiTheme="minorHAnsi" w:hAnsiTheme="minorHAnsi" w:cstheme="minorHAnsi"/>
        </w:rPr>
        <w:t xml:space="preserve">: </w:t>
      </w:r>
      <w:r w:rsidR="006256BA" w:rsidRPr="00B96437">
        <w:rPr>
          <w:rFonts w:asciiTheme="minorHAnsi" w:hAnsiTheme="minorHAnsi" w:cstheme="minorHAnsi"/>
        </w:rPr>
        <w:t>Prof</w:t>
      </w:r>
      <w:r w:rsidR="00476262">
        <w:rPr>
          <w:rFonts w:asciiTheme="minorHAnsi" w:hAnsiTheme="minorHAnsi" w:cstheme="minorHAnsi"/>
        </w:rPr>
        <w:t>.</w:t>
      </w:r>
      <w:r w:rsidR="006256BA" w:rsidRPr="00B96437">
        <w:rPr>
          <w:rFonts w:asciiTheme="minorHAnsi" w:hAnsiTheme="minorHAnsi" w:cstheme="minorHAnsi"/>
        </w:rPr>
        <w:t xml:space="preserve"> Andrew Gracey and Prof. Sergey Nuzhdin</w:t>
      </w:r>
    </w:p>
    <w:p w14:paraId="54CDC126" w14:textId="77777777" w:rsidR="006256BA" w:rsidRPr="00B96437" w:rsidRDefault="006256BA" w:rsidP="006256BA">
      <w:pPr>
        <w:pStyle w:val="NoSpacing"/>
        <w:rPr>
          <w:rFonts w:asciiTheme="minorHAnsi" w:hAnsiTheme="minorHAnsi" w:cstheme="minorHAnsi"/>
        </w:rPr>
      </w:pPr>
    </w:p>
    <w:p w14:paraId="05AA2D5B" w14:textId="31B67A43" w:rsidR="00E0234D" w:rsidRPr="000F08E0" w:rsidRDefault="006256BA" w:rsidP="006256BA">
      <w:pPr>
        <w:pStyle w:val="NoSpacing"/>
        <w:rPr>
          <w:rFonts w:asciiTheme="minorHAnsi" w:hAnsiTheme="minorHAnsi" w:cstheme="minorHAnsi"/>
        </w:rPr>
      </w:pPr>
      <w:r w:rsidRPr="000F08E0">
        <w:rPr>
          <w:rFonts w:asciiTheme="minorHAnsi" w:hAnsiTheme="minorHAnsi" w:cstheme="minorHAnsi"/>
        </w:rPr>
        <w:t xml:space="preserve">Prof. Gracey </w:t>
      </w:r>
      <w:r w:rsidR="00E0234D" w:rsidRPr="000F08E0">
        <w:rPr>
          <w:rFonts w:asciiTheme="minorHAnsi" w:hAnsiTheme="minorHAnsi" w:cstheme="minorHAnsi"/>
        </w:rPr>
        <w:t xml:space="preserve">Office: </w:t>
      </w:r>
      <w:r w:rsidR="000D273D" w:rsidRPr="000F08E0">
        <w:rPr>
          <w:rFonts w:asciiTheme="minorHAnsi" w:hAnsiTheme="minorHAnsi" w:cstheme="minorHAnsi"/>
        </w:rPr>
        <w:t xml:space="preserve">AHF </w:t>
      </w:r>
      <w:r w:rsidR="004F145B" w:rsidRPr="000F08E0">
        <w:rPr>
          <w:rFonts w:asciiTheme="minorHAnsi" w:hAnsiTheme="minorHAnsi" w:cstheme="minorHAnsi"/>
        </w:rPr>
        <w:t>316</w:t>
      </w:r>
    </w:p>
    <w:p w14:paraId="6C9AAE7C" w14:textId="7ED5D7A5" w:rsidR="00E0234D" w:rsidRPr="000F08E0" w:rsidRDefault="00E0234D" w:rsidP="006256BA">
      <w:pPr>
        <w:pStyle w:val="NoSpacing"/>
        <w:rPr>
          <w:rFonts w:asciiTheme="minorHAnsi" w:hAnsiTheme="minorHAnsi" w:cstheme="minorHAnsi"/>
        </w:rPr>
      </w:pPr>
      <w:r w:rsidRPr="000F08E0">
        <w:rPr>
          <w:rFonts w:asciiTheme="minorHAnsi" w:hAnsiTheme="minorHAnsi" w:cstheme="minorHAnsi"/>
        </w:rPr>
        <w:t>Office Hours:</w:t>
      </w:r>
      <w:r w:rsidR="00FD3BFD" w:rsidRPr="000F08E0">
        <w:rPr>
          <w:rFonts w:asciiTheme="minorHAnsi" w:hAnsiTheme="minorHAnsi" w:cstheme="minorHAnsi"/>
        </w:rPr>
        <w:t xml:space="preserve"> </w:t>
      </w:r>
      <w:r w:rsidR="004F145B" w:rsidRPr="000F08E0">
        <w:rPr>
          <w:rFonts w:asciiTheme="minorHAnsi" w:hAnsiTheme="minorHAnsi" w:cstheme="minorHAnsi"/>
        </w:rPr>
        <w:t>Monday 11-noon</w:t>
      </w:r>
      <w:r w:rsidR="00FD3BFD" w:rsidRPr="000F08E0">
        <w:rPr>
          <w:rFonts w:asciiTheme="minorHAnsi" w:hAnsiTheme="minorHAnsi" w:cstheme="minorHAnsi"/>
        </w:rPr>
        <w:t xml:space="preserve"> </w:t>
      </w:r>
    </w:p>
    <w:p w14:paraId="0524AE41" w14:textId="2249259B" w:rsidR="00E0234D" w:rsidRPr="000F08E0" w:rsidRDefault="00E0234D" w:rsidP="006256BA">
      <w:pPr>
        <w:pStyle w:val="NoSpacing"/>
        <w:rPr>
          <w:rFonts w:asciiTheme="minorHAnsi" w:hAnsiTheme="minorHAnsi" w:cstheme="minorHAnsi"/>
        </w:rPr>
      </w:pPr>
      <w:r w:rsidRPr="000F08E0">
        <w:rPr>
          <w:rFonts w:asciiTheme="minorHAnsi" w:hAnsiTheme="minorHAnsi" w:cstheme="minorHAnsi"/>
        </w:rPr>
        <w:t>Contact Info:</w:t>
      </w:r>
      <w:r w:rsidR="00FD3BFD" w:rsidRPr="000F08E0">
        <w:rPr>
          <w:rFonts w:asciiTheme="minorHAnsi" w:hAnsiTheme="minorHAnsi" w:cstheme="minorHAnsi"/>
        </w:rPr>
        <w:t xml:space="preserve"> </w:t>
      </w:r>
      <w:r w:rsidR="004F145B" w:rsidRPr="000F08E0">
        <w:rPr>
          <w:rFonts w:asciiTheme="minorHAnsi" w:hAnsiTheme="minorHAnsi" w:cstheme="minorHAnsi"/>
        </w:rPr>
        <w:t>gracey@usc.edu</w:t>
      </w:r>
      <w:r w:rsidR="000D273D" w:rsidRPr="000F08E0">
        <w:rPr>
          <w:rFonts w:asciiTheme="minorHAnsi" w:hAnsiTheme="minorHAnsi" w:cstheme="minorHAnsi"/>
        </w:rPr>
        <w:t xml:space="preserve"> </w:t>
      </w:r>
    </w:p>
    <w:p w14:paraId="30DD8D77" w14:textId="77777777" w:rsidR="006256BA" w:rsidRPr="000F08E0" w:rsidRDefault="006256BA" w:rsidP="006256BA">
      <w:pPr>
        <w:pStyle w:val="NoSpacing"/>
        <w:rPr>
          <w:rFonts w:asciiTheme="minorHAnsi" w:hAnsiTheme="minorHAnsi" w:cstheme="minorHAnsi"/>
          <w:lang w:val="en-US"/>
        </w:rPr>
      </w:pPr>
    </w:p>
    <w:p w14:paraId="488BE3A3" w14:textId="7477BEBF" w:rsidR="006256BA" w:rsidRPr="000F08E0" w:rsidRDefault="006256BA" w:rsidP="006256BA">
      <w:pPr>
        <w:pStyle w:val="NoSpacing"/>
        <w:rPr>
          <w:rFonts w:asciiTheme="minorHAnsi" w:hAnsiTheme="minorHAnsi" w:cstheme="minorHAnsi"/>
          <w:lang w:val="en-US"/>
        </w:rPr>
      </w:pPr>
      <w:r w:rsidRPr="000F08E0">
        <w:rPr>
          <w:rFonts w:asciiTheme="minorHAnsi" w:hAnsiTheme="minorHAnsi" w:cstheme="minorHAnsi"/>
          <w:lang w:val="en-US"/>
        </w:rPr>
        <w:t xml:space="preserve">Prof. Nuzhdin Office: </w:t>
      </w:r>
      <w:r w:rsidRPr="000F08E0">
        <w:rPr>
          <w:rFonts w:asciiTheme="minorHAnsi" w:hAnsiTheme="minorHAnsi" w:cstheme="minorHAnsi"/>
          <w:color w:val="2D1719"/>
          <w:shd w:val="clear" w:color="auto" w:fill="FFFFFF"/>
        </w:rPr>
        <w:t>RIH 304C</w:t>
      </w:r>
    </w:p>
    <w:p w14:paraId="3785B9C7" w14:textId="7880B3D2" w:rsidR="006256BA" w:rsidRPr="000F08E0" w:rsidRDefault="006256BA" w:rsidP="006256BA">
      <w:pPr>
        <w:pStyle w:val="NoSpacing"/>
        <w:rPr>
          <w:rFonts w:asciiTheme="minorHAnsi" w:hAnsiTheme="minorHAnsi" w:cstheme="minorHAnsi"/>
          <w:lang w:val="en-US"/>
        </w:rPr>
      </w:pPr>
      <w:r w:rsidRPr="000F08E0">
        <w:rPr>
          <w:rFonts w:asciiTheme="minorHAnsi" w:hAnsiTheme="minorHAnsi" w:cstheme="minorHAnsi"/>
          <w:lang w:val="en-US"/>
        </w:rPr>
        <w:t xml:space="preserve">Office Hours: </w:t>
      </w:r>
      <w:r w:rsidR="004F145B" w:rsidRPr="000F08E0">
        <w:rPr>
          <w:rFonts w:asciiTheme="minorHAnsi" w:hAnsiTheme="minorHAnsi" w:cstheme="minorHAnsi"/>
        </w:rPr>
        <w:t>Thursday 10-11am</w:t>
      </w:r>
    </w:p>
    <w:p w14:paraId="6C429F93" w14:textId="7350F799" w:rsidR="006256BA" w:rsidRPr="000F08E0" w:rsidRDefault="006256BA" w:rsidP="006256BA">
      <w:pPr>
        <w:pStyle w:val="NoSpacing"/>
        <w:rPr>
          <w:rFonts w:asciiTheme="minorHAnsi" w:hAnsiTheme="minorHAnsi" w:cstheme="minorHAnsi"/>
          <w:lang w:val="en-US"/>
        </w:rPr>
      </w:pPr>
      <w:r w:rsidRPr="000F08E0">
        <w:rPr>
          <w:rFonts w:asciiTheme="minorHAnsi" w:hAnsiTheme="minorHAnsi" w:cstheme="minorHAnsi"/>
          <w:lang w:val="en-US"/>
        </w:rPr>
        <w:t>Contact Info: snuzhdin@usc.edu</w:t>
      </w:r>
    </w:p>
    <w:p w14:paraId="1798E765" w14:textId="77777777" w:rsidR="006256BA" w:rsidRPr="006256BA" w:rsidRDefault="006256BA" w:rsidP="00C83988">
      <w:pPr>
        <w:pStyle w:val="Heading2"/>
        <w:rPr>
          <w:rFonts w:asciiTheme="minorHAnsi" w:hAnsiTheme="minorHAnsi" w:cstheme="minorHAnsi"/>
          <w:lang w:val="en-US"/>
        </w:rPr>
      </w:pPr>
    </w:p>
    <w:p w14:paraId="153CDF28" w14:textId="35BBBFFB" w:rsidR="00E0234D" w:rsidRDefault="00E0234D" w:rsidP="00C83988">
      <w:pPr>
        <w:pStyle w:val="Heading2"/>
        <w:rPr>
          <w:rFonts w:asciiTheme="minorHAnsi" w:hAnsiTheme="minorHAnsi" w:cstheme="minorHAnsi"/>
          <w:lang w:val="en-US"/>
        </w:rPr>
      </w:pPr>
      <w:r w:rsidRPr="006256BA">
        <w:rPr>
          <w:rFonts w:asciiTheme="minorHAnsi" w:hAnsiTheme="minorHAnsi" w:cstheme="minorHAnsi"/>
          <w:lang w:val="en-US"/>
        </w:rPr>
        <w:t>Course Description</w:t>
      </w:r>
      <w:r w:rsidR="00E45E24" w:rsidRPr="006256BA">
        <w:rPr>
          <w:rFonts w:asciiTheme="minorHAnsi" w:hAnsiTheme="minorHAnsi" w:cstheme="minorHAnsi"/>
          <w:lang w:val="en-US"/>
        </w:rPr>
        <w:t xml:space="preserve"> </w:t>
      </w:r>
    </w:p>
    <w:p w14:paraId="7EC0DC0B" w14:textId="47C6865C" w:rsidR="008E230B" w:rsidRDefault="008E230B" w:rsidP="008E230B">
      <w:pPr>
        <w:rPr>
          <w:lang w:val="en-US"/>
        </w:rPr>
      </w:pPr>
    </w:p>
    <w:p w14:paraId="14B9002D" w14:textId="297ADD90" w:rsidR="007E77EF" w:rsidRDefault="008E230B" w:rsidP="00BA02C6">
      <w:pPr>
        <w:rPr>
          <w:rFonts w:asciiTheme="minorHAnsi" w:hAnsiTheme="minorHAnsi" w:cstheme="minorHAnsi"/>
          <w:lang w:val="en-US"/>
        </w:rPr>
      </w:pPr>
      <w:r w:rsidRPr="00B96437">
        <w:rPr>
          <w:rFonts w:asciiTheme="minorHAnsi" w:hAnsiTheme="minorHAnsi" w:cstheme="minorHAnsi"/>
          <w:lang w:val="en-US"/>
        </w:rPr>
        <w:t xml:space="preserve">This course is intended to be a </w:t>
      </w:r>
      <w:r w:rsidR="00BA02C6">
        <w:rPr>
          <w:rFonts w:asciiTheme="minorHAnsi" w:hAnsiTheme="minorHAnsi" w:cstheme="minorHAnsi"/>
          <w:lang w:val="en-US"/>
        </w:rPr>
        <w:t>faculty-supervised</w:t>
      </w:r>
      <w:r w:rsidRPr="00B96437">
        <w:rPr>
          <w:rFonts w:asciiTheme="minorHAnsi" w:hAnsiTheme="minorHAnsi" w:cstheme="minorHAnsi"/>
          <w:lang w:val="en-US"/>
        </w:rPr>
        <w:t xml:space="preserve"> </w:t>
      </w:r>
      <w:r w:rsidR="00BA02C6">
        <w:rPr>
          <w:rFonts w:asciiTheme="minorHAnsi" w:hAnsiTheme="minorHAnsi" w:cstheme="minorHAnsi"/>
          <w:lang w:val="en-US"/>
        </w:rPr>
        <w:t>r</w:t>
      </w:r>
      <w:r w:rsidRPr="00B96437">
        <w:rPr>
          <w:rFonts w:asciiTheme="minorHAnsi" w:hAnsiTheme="minorHAnsi" w:cstheme="minorHAnsi"/>
          <w:lang w:val="en-US"/>
        </w:rPr>
        <w:t xml:space="preserve">esearch on </w:t>
      </w:r>
      <w:r w:rsidR="00BA02C6">
        <w:rPr>
          <w:rFonts w:asciiTheme="minorHAnsi" w:hAnsiTheme="minorHAnsi" w:cstheme="minorHAnsi"/>
          <w:lang w:val="en-US"/>
        </w:rPr>
        <w:t>p</w:t>
      </w:r>
      <w:r w:rsidRPr="00B96437">
        <w:rPr>
          <w:rFonts w:asciiTheme="minorHAnsi" w:hAnsiTheme="minorHAnsi" w:cstheme="minorHAnsi"/>
          <w:lang w:val="en-US"/>
        </w:rPr>
        <w:t xml:space="preserve">ractical </w:t>
      </w:r>
      <w:r w:rsidR="00BA02C6">
        <w:rPr>
          <w:rFonts w:asciiTheme="minorHAnsi" w:hAnsiTheme="minorHAnsi" w:cstheme="minorHAnsi"/>
          <w:lang w:val="en-US"/>
        </w:rPr>
        <w:t>a</w:t>
      </w:r>
      <w:r w:rsidRPr="00B96437">
        <w:rPr>
          <w:rFonts w:asciiTheme="minorHAnsi" w:hAnsiTheme="minorHAnsi" w:cstheme="minorHAnsi"/>
          <w:lang w:val="en-US"/>
        </w:rPr>
        <w:t>quaculture</w:t>
      </w:r>
      <w:r w:rsidR="00BA02C6">
        <w:rPr>
          <w:rFonts w:asciiTheme="minorHAnsi" w:hAnsiTheme="minorHAnsi" w:cstheme="minorHAnsi"/>
          <w:lang w:val="en-US"/>
        </w:rPr>
        <w:t xml:space="preserve"> and </w:t>
      </w:r>
      <w:r w:rsidRPr="00B96437">
        <w:rPr>
          <w:rFonts w:asciiTheme="minorHAnsi" w:hAnsiTheme="minorHAnsi" w:cstheme="minorHAnsi"/>
          <w:lang w:val="en-US"/>
        </w:rPr>
        <w:t>earn</w:t>
      </w:r>
      <w:r w:rsidR="00BA02C6">
        <w:rPr>
          <w:rFonts w:asciiTheme="minorHAnsi" w:hAnsiTheme="minorHAnsi" w:cstheme="minorHAnsi"/>
          <w:lang w:val="en-US"/>
        </w:rPr>
        <w:t>s</w:t>
      </w:r>
      <w:r w:rsidRPr="00B96437">
        <w:rPr>
          <w:rFonts w:asciiTheme="minorHAnsi" w:hAnsiTheme="minorHAnsi" w:cstheme="minorHAnsi"/>
          <w:lang w:val="en-US"/>
        </w:rPr>
        <w:t xml:space="preserve"> </w:t>
      </w:r>
      <w:r w:rsidR="00BA02C6">
        <w:rPr>
          <w:rFonts w:asciiTheme="minorHAnsi" w:hAnsiTheme="minorHAnsi" w:cstheme="minorHAnsi"/>
          <w:lang w:val="en-US"/>
        </w:rPr>
        <w:t>four</w:t>
      </w:r>
      <w:r w:rsidRPr="00B96437">
        <w:rPr>
          <w:rFonts w:asciiTheme="minorHAnsi" w:hAnsiTheme="minorHAnsi" w:cstheme="minorHAnsi"/>
          <w:lang w:val="en-US"/>
        </w:rPr>
        <w:t xml:space="preserve"> units of elective credit.</w:t>
      </w:r>
      <w:r w:rsidR="007E77EF">
        <w:rPr>
          <w:rFonts w:asciiTheme="minorHAnsi" w:hAnsiTheme="minorHAnsi" w:cstheme="minorHAnsi"/>
          <w:lang w:val="en-US"/>
        </w:rPr>
        <w:t xml:space="preserve"> </w:t>
      </w:r>
    </w:p>
    <w:p w14:paraId="314E85C8" w14:textId="77777777" w:rsidR="007E77EF" w:rsidRDefault="007E77EF" w:rsidP="007E77EF">
      <w:pPr>
        <w:rPr>
          <w:rFonts w:asciiTheme="minorHAnsi" w:hAnsiTheme="minorHAnsi" w:cstheme="minorHAnsi"/>
          <w:szCs w:val="24"/>
        </w:rPr>
      </w:pPr>
    </w:p>
    <w:p w14:paraId="0E897205" w14:textId="78A9A638" w:rsidR="008E230B" w:rsidRDefault="00746AA5" w:rsidP="007E77EF">
      <w:pPr>
        <w:rPr>
          <w:rFonts w:asciiTheme="minorHAnsi" w:hAnsiTheme="minorHAnsi" w:cstheme="minorHAnsi"/>
          <w:szCs w:val="24"/>
        </w:rPr>
      </w:pPr>
      <w:r>
        <w:rPr>
          <w:rFonts w:asciiTheme="minorHAnsi" w:hAnsiTheme="minorHAnsi" w:cstheme="minorHAnsi"/>
          <w:szCs w:val="24"/>
        </w:rPr>
        <w:t>F</w:t>
      </w:r>
      <w:r w:rsidRPr="00746AA5">
        <w:rPr>
          <w:rFonts w:asciiTheme="minorHAnsi" w:hAnsiTheme="minorHAnsi" w:cstheme="minorHAnsi"/>
          <w:szCs w:val="24"/>
        </w:rPr>
        <w:t>arming of shellfish and macroalgae - presents one promising pathway to a more sustainable global food system. The world is responding to this promise: aquaculture is now the fastest growing food sector globally. However, U.S. investment in aquaculture lags far behind other countries (NOAA, 2020). Th</w:t>
      </w:r>
      <w:r w:rsidR="007E77EF">
        <w:rPr>
          <w:rFonts w:asciiTheme="minorHAnsi" w:hAnsiTheme="minorHAnsi" w:cstheme="minorHAnsi"/>
          <w:szCs w:val="24"/>
        </w:rPr>
        <w:t xml:space="preserve">is directed research </w:t>
      </w:r>
      <w:r w:rsidR="00BA02C6">
        <w:rPr>
          <w:rFonts w:asciiTheme="minorHAnsi" w:hAnsiTheme="minorHAnsi" w:cstheme="minorHAnsi"/>
          <w:szCs w:val="24"/>
        </w:rPr>
        <w:t xml:space="preserve">BISC </w:t>
      </w:r>
      <w:r w:rsidR="007E77EF">
        <w:rPr>
          <w:rFonts w:asciiTheme="minorHAnsi" w:hAnsiTheme="minorHAnsi" w:cstheme="minorHAnsi"/>
          <w:szCs w:val="24"/>
        </w:rPr>
        <w:t>4</w:t>
      </w:r>
      <w:r w:rsidR="002A4871">
        <w:rPr>
          <w:rFonts w:asciiTheme="minorHAnsi" w:hAnsiTheme="minorHAnsi" w:cstheme="minorHAnsi"/>
          <w:szCs w:val="24"/>
        </w:rPr>
        <w:t>91</w:t>
      </w:r>
      <w:r w:rsidR="007E77EF">
        <w:rPr>
          <w:rFonts w:asciiTheme="minorHAnsi" w:hAnsiTheme="minorHAnsi" w:cstheme="minorHAnsi"/>
          <w:szCs w:val="24"/>
        </w:rPr>
        <w:t xml:space="preserve"> </w:t>
      </w:r>
      <w:r w:rsidRPr="00746AA5">
        <w:rPr>
          <w:rFonts w:asciiTheme="minorHAnsi" w:hAnsiTheme="minorHAnsi" w:cstheme="minorHAnsi"/>
          <w:szCs w:val="24"/>
        </w:rPr>
        <w:t xml:space="preserve">will </w:t>
      </w:r>
      <w:bookmarkStart w:id="0" w:name="_Hlk95213846"/>
      <w:r w:rsidRPr="00746AA5">
        <w:rPr>
          <w:rFonts w:asciiTheme="minorHAnsi" w:hAnsiTheme="minorHAnsi" w:cstheme="minorHAnsi"/>
          <w:szCs w:val="24"/>
        </w:rPr>
        <w:t>leverage a partnership between academic, non-profit, and commercial organizations</w:t>
      </w:r>
      <w:bookmarkEnd w:id="0"/>
      <w:r w:rsidRPr="00746AA5">
        <w:rPr>
          <w:rFonts w:asciiTheme="minorHAnsi" w:hAnsiTheme="minorHAnsi" w:cstheme="minorHAnsi"/>
          <w:szCs w:val="24"/>
        </w:rPr>
        <w:t xml:space="preserve">, to </w:t>
      </w:r>
      <w:r w:rsidR="007E77EF">
        <w:rPr>
          <w:rFonts w:asciiTheme="minorHAnsi" w:hAnsiTheme="minorHAnsi" w:cstheme="minorHAnsi"/>
          <w:szCs w:val="24"/>
        </w:rPr>
        <w:t xml:space="preserve">provide students the opportunity to participate in </w:t>
      </w:r>
      <w:bookmarkStart w:id="1" w:name="_Hlk95213793"/>
      <w:r w:rsidR="007E77EF">
        <w:rPr>
          <w:rFonts w:asciiTheme="minorHAnsi" w:hAnsiTheme="minorHAnsi" w:cstheme="minorHAnsi"/>
          <w:szCs w:val="24"/>
        </w:rPr>
        <w:t xml:space="preserve">directed research </w:t>
      </w:r>
      <w:r w:rsidR="00B56D1A">
        <w:rPr>
          <w:rFonts w:asciiTheme="minorHAnsi" w:hAnsiTheme="minorHAnsi" w:cstheme="minorHAnsi"/>
          <w:szCs w:val="24"/>
        </w:rPr>
        <w:t>focused</w:t>
      </w:r>
      <w:r w:rsidR="007E77EF">
        <w:rPr>
          <w:rFonts w:asciiTheme="minorHAnsi" w:hAnsiTheme="minorHAnsi" w:cstheme="minorHAnsi"/>
          <w:szCs w:val="24"/>
        </w:rPr>
        <w:t xml:space="preserve"> on</w:t>
      </w:r>
      <w:r w:rsidRPr="00746AA5">
        <w:rPr>
          <w:rFonts w:asciiTheme="minorHAnsi" w:hAnsiTheme="minorHAnsi" w:cstheme="minorHAnsi"/>
          <w:szCs w:val="24"/>
        </w:rPr>
        <w:t xml:space="preserve"> sustainable marine aquaculture</w:t>
      </w:r>
      <w:bookmarkEnd w:id="1"/>
      <w:r w:rsidRPr="00746AA5">
        <w:rPr>
          <w:rFonts w:asciiTheme="minorHAnsi" w:hAnsiTheme="minorHAnsi" w:cstheme="minorHAnsi"/>
          <w:szCs w:val="24"/>
        </w:rPr>
        <w:t xml:space="preserve">. </w:t>
      </w:r>
      <w:r w:rsidR="007E77EF">
        <w:rPr>
          <w:rFonts w:asciiTheme="minorHAnsi" w:hAnsiTheme="minorHAnsi" w:cstheme="minorHAnsi"/>
          <w:szCs w:val="24"/>
        </w:rPr>
        <w:t xml:space="preserve"> The available research topics </w:t>
      </w:r>
      <w:r w:rsidRPr="00746AA5">
        <w:rPr>
          <w:rFonts w:asciiTheme="minorHAnsi" w:hAnsiTheme="minorHAnsi" w:cstheme="minorHAnsi"/>
          <w:szCs w:val="24"/>
        </w:rPr>
        <w:t xml:space="preserve">will focus particularly on bivalve and seaweed aquaculture, as ‘unfed’ products that are rich in nutrients for human consumption, and are generally viewed as ecologically-sound since they play important roles in bioremediation, carbon sequestration, and </w:t>
      </w:r>
      <w:r w:rsidR="007E77EF">
        <w:rPr>
          <w:rFonts w:asciiTheme="minorHAnsi" w:hAnsiTheme="minorHAnsi" w:cstheme="minorHAnsi"/>
          <w:szCs w:val="24"/>
        </w:rPr>
        <w:t>food security</w:t>
      </w:r>
      <w:r w:rsidRPr="00746AA5">
        <w:rPr>
          <w:rFonts w:asciiTheme="minorHAnsi" w:hAnsiTheme="minorHAnsi" w:cstheme="minorHAnsi"/>
          <w:szCs w:val="24"/>
        </w:rPr>
        <w:t xml:space="preserve">. </w:t>
      </w:r>
      <w:r w:rsidR="007E77EF" w:rsidRPr="00746AA5">
        <w:rPr>
          <w:rFonts w:asciiTheme="minorHAnsi" w:hAnsiTheme="minorHAnsi" w:cstheme="minorHAnsi"/>
          <w:szCs w:val="24"/>
        </w:rPr>
        <w:t>The research focus will be experimental and computational biology, informed by criteria arising through design, economics</w:t>
      </w:r>
      <w:r w:rsidR="007E77EF">
        <w:rPr>
          <w:rFonts w:asciiTheme="minorHAnsi" w:hAnsiTheme="minorHAnsi" w:cstheme="minorHAnsi"/>
          <w:szCs w:val="24"/>
        </w:rPr>
        <w:t>,</w:t>
      </w:r>
      <w:r w:rsidR="007E77EF" w:rsidRPr="00746AA5">
        <w:rPr>
          <w:rFonts w:asciiTheme="minorHAnsi" w:hAnsiTheme="minorHAnsi" w:cstheme="minorHAnsi"/>
          <w:szCs w:val="24"/>
        </w:rPr>
        <w:t xml:space="preserve"> and policy</w:t>
      </w:r>
      <w:r w:rsidR="007E77EF">
        <w:rPr>
          <w:rFonts w:asciiTheme="minorHAnsi" w:hAnsiTheme="minorHAnsi" w:cstheme="minorHAnsi"/>
          <w:szCs w:val="24"/>
        </w:rPr>
        <w:t>.</w:t>
      </w:r>
    </w:p>
    <w:p w14:paraId="0A44CCCC" w14:textId="0C715274" w:rsidR="00476262" w:rsidRDefault="00476262" w:rsidP="007E77EF">
      <w:pPr>
        <w:rPr>
          <w:rFonts w:asciiTheme="minorHAnsi" w:hAnsiTheme="minorHAnsi" w:cstheme="minorHAnsi"/>
          <w:lang w:val="en-US"/>
        </w:rPr>
      </w:pPr>
    </w:p>
    <w:p w14:paraId="7274E349" w14:textId="5E17DFC0" w:rsidR="00476262" w:rsidRDefault="00476262" w:rsidP="007E77EF">
      <w:pPr>
        <w:rPr>
          <w:rFonts w:asciiTheme="minorHAnsi" w:hAnsiTheme="minorHAnsi" w:cstheme="minorHAnsi"/>
          <w:lang w:val="en-US"/>
        </w:rPr>
      </w:pPr>
      <w:r>
        <w:rPr>
          <w:rFonts w:asciiTheme="minorHAnsi" w:hAnsiTheme="minorHAnsi" w:cstheme="minorHAnsi"/>
          <w:lang w:val="en-US"/>
        </w:rPr>
        <w:lastRenderedPageBreak/>
        <w:t xml:space="preserve">A unique aspect of this </w:t>
      </w:r>
      <w:r w:rsidR="00BA02C6">
        <w:rPr>
          <w:rFonts w:asciiTheme="minorHAnsi" w:hAnsiTheme="minorHAnsi" w:cstheme="minorHAnsi"/>
          <w:lang w:val="en-US"/>
        </w:rPr>
        <w:t>research</w:t>
      </w:r>
      <w:r>
        <w:rPr>
          <w:rFonts w:asciiTheme="minorHAnsi" w:hAnsiTheme="minorHAnsi" w:cstheme="minorHAnsi"/>
          <w:lang w:val="en-US"/>
        </w:rPr>
        <w:t xml:space="preserve"> opportunity is that </w:t>
      </w:r>
      <w:r w:rsidR="00BA02C6">
        <w:rPr>
          <w:rFonts w:asciiTheme="minorHAnsi" w:hAnsiTheme="minorHAnsi" w:cstheme="minorHAnsi"/>
          <w:lang w:val="en-US"/>
        </w:rPr>
        <w:t>the</w:t>
      </w:r>
      <w:r>
        <w:rPr>
          <w:rFonts w:asciiTheme="minorHAnsi" w:hAnsiTheme="minorHAnsi" w:cstheme="minorHAnsi"/>
          <w:lang w:val="en-US"/>
        </w:rPr>
        <w:t xml:space="preserve"> research </w:t>
      </w:r>
      <w:r w:rsidR="00BA02C6">
        <w:rPr>
          <w:rFonts w:asciiTheme="minorHAnsi" w:hAnsiTheme="minorHAnsi" w:cstheme="minorHAnsi"/>
          <w:lang w:val="en-US"/>
        </w:rPr>
        <w:t>projects will utilize</w:t>
      </w:r>
      <w:r w:rsidR="00BE0F89">
        <w:rPr>
          <w:rFonts w:asciiTheme="minorHAnsi" w:hAnsiTheme="minorHAnsi" w:cstheme="minorHAnsi"/>
          <w:lang w:val="en-US"/>
        </w:rPr>
        <w:t xml:space="preserve"> the blue-economy incubator at </w:t>
      </w:r>
      <w:r w:rsidR="00BE0F89" w:rsidRPr="00BE0F89">
        <w:rPr>
          <w:rFonts w:asciiTheme="minorHAnsi" w:hAnsiTheme="minorHAnsi" w:cstheme="minorHAnsi"/>
          <w:lang w:val="en-US"/>
        </w:rPr>
        <w:t>AltaSea at the Port of Los Angeles</w:t>
      </w:r>
      <w:r w:rsidR="00BE0F89">
        <w:rPr>
          <w:rFonts w:asciiTheme="minorHAnsi" w:hAnsiTheme="minorHAnsi" w:cstheme="minorHAnsi"/>
          <w:lang w:val="en-US"/>
        </w:rPr>
        <w:t>.  AltaSea</w:t>
      </w:r>
      <w:r w:rsidR="00BE0F89" w:rsidRPr="00BE0F89">
        <w:rPr>
          <w:rFonts w:asciiTheme="minorHAnsi" w:hAnsiTheme="minorHAnsi" w:cstheme="minorHAnsi"/>
          <w:lang w:val="en-US"/>
        </w:rPr>
        <w:t xml:space="preserve"> is a unique public-private ocean institute dedicated to accelerating scientific collaboration, advancing an emerging blue economy, and inspiring today's generation of student</w:t>
      </w:r>
      <w:r w:rsidR="00BE0F89">
        <w:rPr>
          <w:rFonts w:asciiTheme="minorHAnsi" w:hAnsiTheme="minorHAnsi" w:cstheme="minorHAnsi"/>
          <w:lang w:val="en-US"/>
        </w:rPr>
        <w:t xml:space="preserve">s. </w:t>
      </w:r>
      <w:r w:rsidR="00D941C1">
        <w:rPr>
          <w:rFonts w:asciiTheme="minorHAnsi" w:hAnsiTheme="minorHAnsi" w:cstheme="minorHAnsi"/>
          <w:lang w:val="en-US"/>
        </w:rPr>
        <w:t xml:space="preserve"> The research 4</w:t>
      </w:r>
      <w:r w:rsidR="008451D9">
        <w:rPr>
          <w:rFonts w:asciiTheme="minorHAnsi" w:hAnsiTheme="minorHAnsi" w:cstheme="minorHAnsi"/>
          <w:lang w:val="en-US"/>
        </w:rPr>
        <w:t>91</w:t>
      </w:r>
      <w:r w:rsidR="00D941C1">
        <w:rPr>
          <w:rFonts w:asciiTheme="minorHAnsi" w:hAnsiTheme="minorHAnsi" w:cstheme="minorHAnsi"/>
          <w:lang w:val="en-US"/>
        </w:rPr>
        <w:t xml:space="preserve"> projects will be </w:t>
      </w:r>
      <w:r w:rsidR="00D941C1" w:rsidRPr="00D941C1">
        <w:rPr>
          <w:rFonts w:asciiTheme="minorHAnsi" w:hAnsiTheme="minorHAnsi" w:cstheme="minorHAnsi"/>
          <w:lang w:val="en-US"/>
        </w:rPr>
        <w:t xml:space="preserve">mostly </w:t>
      </w:r>
      <w:r w:rsidR="00B56D1A" w:rsidRPr="00D941C1">
        <w:rPr>
          <w:rFonts w:asciiTheme="minorHAnsi" w:hAnsiTheme="minorHAnsi" w:cstheme="minorHAnsi"/>
          <w:lang w:val="en-US"/>
        </w:rPr>
        <w:t>taking</w:t>
      </w:r>
      <w:r w:rsidR="00D941C1" w:rsidRPr="00D941C1">
        <w:rPr>
          <w:rFonts w:asciiTheme="minorHAnsi" w:hAnsiTheme="minorHAnsi" w:cstheme="minorHAnsi"/>
          <w:lang w:val="en-US"/>
        </w:rPr>
        <w:t xml:space="preserve"> the form of </w:t>
      </w:r>
      <w:bookmarkStart w:id="2" w:name="_Hlk95213631"/>
      <w:r w:rsidR="00D941C1" w:rsidRPr="00D941C1">
        <w:rPr>
          <w:rFonts w:asciiTheme="minorHAnsi" w:hAnsiTheme="minorHAnsi" w:cstheme="minorHAnsi"/>
          <w:lang w:val="en-US"/>
        </w:rPr>
        <w:t xml:space="preserve">“hands on” research experience in which students will participate in R&amp;D projects </w:t>
      </w:r>
      <w:r w:rsidR="00D941C1">
        <w:rPr>
          <w:rFonts w:asciiTheme="minorHAnsi" w:hAnsiTheme="minorHAnsi" w:cstheme="minorHAnsi"/>
          <w:lang w:val="en-US"/>
        </w:rPr>
        <w:t xml:space="preserve">that </w:t>
      </w:r>
      <w:r w:rsidR="00D941C1" w:rsidRPr="00D941C1">
        <w:rPr>
          <w:rFonts w:asciiTheme="minorHAnsi" w:hAnsiTheme="minorHAnsi" w:cstheme="minorHAnsi"/>
          <w:lang w:val="en-US"/>
        </w:rPr>
        <w:t xml:space="preserve">satisfy the </w:t>
      </w:r>
      <w:r w:rsidR="00D941C1">
        <w:rPr>
          <w:rFonts w:asciiTheme="minorHAnsi" w:hAnsiTheme="minorHAnsi" w:cstheme="minorHAnsi"/>
          <w:lang w:val="en-US"/>
        </w:rPr>
        <w:t>research</w:t>
      </w:r>
      <w:r w:rsidR="00D941C1" w:rsidRPr="00D941C1">
        <w:rPr>
          <w:rFonts w:asciiTheme="minorHAnsi" w:hAnsiTheme="minorHAnsi" w:cstheme="minorHAnsi"/>
          <w:lang w:val="en-US"/>
        </w:rPr>
        <w:t xml:space="preserve"> goals of </w:t>
      </w:r>
      <w:r w:rsidR="00D941C1">
        <w:rPr>
          <w:rFonts w:asciiTheme="minorHAnsi" w:hAnsiTheme="minorHAnsi" w:cstheme="minorHAnsi"/>
          <w:lang w:val="en-US"/>
        </w:rPr>
        <w:t xml:space="preserve">the </w:t>
      </w:r>
      <w:r w:rsidR="00D941C1" w:rsidRPr="00D941C1">
        <w:rPr>
          <w:rFonts w:asciiTheme="minorHAnsi" w:hAnsiTheme="minorHAnsi" w:cstheme="minorHAnsi"/>
          <w:lang w:val="en-US"/>
        </w:rPr>
        <w:t xml:space="preserve">commercial </w:t>
      </w:r>
      <w:r w:rsidR="00D941C1">
        <w:rPr>
          <w:rFonts w:asciiTheme="minorHAnsi" w:hAnsiTheme="minorHAnsi" w:cstheme="minorHAnsi"/>
          <w:lang w:val="en-US"/>
        </w:rPr>
        <w:t>aquaculture companies that are resident at AltaSea</w:t>
      </w:r>
      <w:bookmarkEnd w:id="2"/>
      <w:r w:rsidR="00D941C1" w:rsidRPr="00D941C1">
        <w:rPr>
          <w:rFonts w:asciiTheme="minorHAnsi" w:hAnsiTheme="minorHAnsi" w:cstheme="minorHAnsi"/>
          <w:lang w:val="en-US"/>
        </w:rPr>
        <w:t xml:space="preserve">.  </w:t>
      </w:r>
      <w:r w:rsidR="00D941C1">
        <w:rPr>
          <w:rFonts w:asciiTheme="minorHAnsi" w:hAnsiTheme="minorHAnsi" w:cstheme="minorHAnsi"/>
          <w:lang w:val="en-US"/>
        </w:rPr>
        <w:t xml:space="preserve">This provides students with a unique opportunity to conduct research as part of an academic-industry partnership. </w:t>
      </w:r>
      <w:r w:rsidR="00D941C1" w:rsidRPr="00D941C1">
        <w:rPr>
          <w:rFonts w:asciiTheme="minorHAnsi" w:hAnsiTheme="minorHAnsi" w:cstheme="minorHAnsi"/>
          <w:lang w:val="en-US"/>
        </w:rPr>
        <w:t>Examples of potential projects might be the development of seed banks for future commercial restoration efforts, the selective breeding of locally-adapted broodstock, or the establishment of genetic lines that produce sterile offspring that are not only more productive but can protect local populations from the intrusion of non-local genotypes.</w:t>
      </w:r>
      <w:r w:rsidR="00D941C1">
        <w:rPr>
          <w:rFonts w:asciiTheme="minorHAnsi" w:hAnsiTheme="minorHAnsi" w:cstheme="minorHAnsi"/>
          <w:lang w:val="en-US"/>
        </w:rPr>
        <w:t xml:space="preserve"> The majority of the research will be conducted at AltaSea although lab facilities on the USC campus will be used for certain activities, for example, molecular biology analysis of samples collected </w:t>
      </w:r>
      <w:r w:rsidR="00C56A6A">
        <w:rPr>
          <w:rFonts w:asciiTheme="minorHAnsi" w:hAnsiTheme="minorHAnsi" w:cstheme="minorHAnsi"/>
          <w:lang w:val="en-US"/>
        </w:rPr>
        <w:t>while undertaking research at AltaSea.</w:t>
      </w:r>
    </w:p>
    <w:p w14:paraId="6497EBBF" w14:textId="333BE723" w:rsidR="00C56A6A" w:rsidRDefault="00C56A6A" w:rsidP="007E77EF">
      <w:pPr>
        <w:rPr>
          <w:rFonts w:asciiTheme="minorHAnsi" w:hAnsiTheme="minorHAnsi" w:cstheme="minorHAnsi"/>
          <w:lang w:val="en-US"/>
        </w:rPr>
      </w:pPr>
    </w:p>
    <w:p w14:paraId="27C2F5EC" w14:textId="3B95B563" w:rsidR="00173FEA" w:rsidRPr="007E77EF" w:rsidRDefault="00173FEA" w:rsidP="00173FEA">
      <w:pPr>
        <w:rPr>
          <w:rFonts w:asciiTheme="minorHAnsi" w:hAnsiTheme="minorHAnsi" w:cstheme="minorHAnsi"/>
          <w:lang w:val="en-US"/>
        </w:rPr>
      </w:pPr>
      <w:r>
        <w:rPr>
          <w:rFonts w:asciiTheme="minorHAnsi" w:hAnsiTheme="minorHAnsi" w:cstheme="minorHAnsi"/>
          <w:lang w:val="en-US"/>
        </w:rPr>
        <w:t xml:space="preserve">This research </w:t>
      </w:r>
      <w:r w:rsidR="00BA02C6">
        <w:rPr>
          <w:rFonts w:asciiTheme="minorHAnsi" w:hAnsiTheme="minorHAnsi" w:cstheme="minorHAnsi"/>
          <w:lang w:val="en-US"/>
        </w:rPr>
        <w:t>course</w:t>
      </w:r>
      <w:r>
        <w:rPr>
          <w:rFonts w:asciiTheme="minorHAnsi" w:hAnsiTheme="minorHAnsi" w:cstheme="minorHAnsi"/>
          <w:lang w:val="en-US"/>
        </w:rPr>
        <w:t xml:space="preserve"> is unique in that it is intended to be more structured than the traditional undergraduate 490 research experience. We anticipate that as many as a dozen students may participate in this </w:t>
      </w:r>
      <w:r w:rsidR="00BA02C6">
        <w:rPr>
          <w:rFonts w:asciiTheme="minorHAnsi" w:hAnsiTheme="minorHAnsi" w:cstheme="minorHAnsi"/>
          <w:lang w:val="en-US"/>
        </w:rPr>
        <w:t xml:space="preserve">course </w:t>
      </w:r>
      <w:r>
        <w:rPr>
          <w:rFonts w:asciiTheme="minorHAnsi" w:hAnsiTheme="minorHAnsi" w:cstheme="minorHAnsi"/>
          <w:lang w:val="en-US"/>
        </w:rPr>
        <w:t xml:space="preserve">in any given semester and so this </w:t>
      </w:r>
      <w:r w:rsidR="00BA02C6">
        <w:rPr>
          <w:rFonts w:asciiTheme="minorHAnsi" w:hAnsiTheme="minorHAnsi" w:cstheme="minorHAnsi"/>
          <w:lang w:val="en-US"/>
        </w:rPr>
        <w:t>course</w:t>
      </w:r>
      <w:r>
        <w:rPr>
          <w:rFonts w:asciiTheme="minorHAnsi" w:hAnsiTheme="minorHAnsi" w:cstheme="minorHAnsi"/>
          <w:lang w:val="en-US"/>
        </w:rPr>
        <w:t xml:space="preserve"> will provide opportunities to undertake team-based research, and so we encourage students to apply together for </w:t>
      </w:r>
      <w:r w:rsidR="00BA02C6">
        <w:rPr>
          <w:rFonts w:asciiTheme="minorHAnsi" w:hAnsiTheme="minorHAnsi" w:cstheme="minorHAnsi"/>
          <w:lang w:val="en-US"/>
        </w:rPr>
        <w:t xml:space="preserve">BISC </w:t>
      </w:r>
      <w:r>
        <w:rPr>
          <w:rFonts w:asciiTheme="minorHAnsi" w:hAnsiTheme="minorHAnsi" w:cstheme="minorHAnsi"/>
          <w:lang w:val="en-US"/>
        </w:rPr>
        <w:t>4</w:t>
      </w:r>
      <w:r w:rsidR="008451D9">
        <w:rPr>
          <w:rFonts w:asciiTheme="minorHAnsi" w:hAnsiTheme="minorHAnsi" w:cstheme="minorHAnsi"/>
          <w:lang w:val="en-US"/>
        </w:rPr>
        <w:t>91</w:t>
      </w:r>
      <w:r>
        <w:rPr>
          <w:rFonts w:asciiTheme="minorHAnsi" w:hAnsiTheme="minorHAnsi" w:cstheme="minorHAnsi"/>
          <w:lang w:val="en-US"/>
        </w:rPr>
        <w:t xml:space="preserve">. In addition to gaining research experience, we will have weekly journal club discussions, and presentations by guest speakers. The goal being to deliver a more immersive research experience than might be gained in </w:t>
      </w:r>
      <w:r w:rsidR="00BA02C6">
        <w:rPr>
          <w:rFonts w:asciiTheme="minorHAnsi" w:hAnsiTheme="minorHAnsi" w:cstheme="minorHAnsi"/>
          <w:lang w:val="en-US"/>
        </w:rPr>
        <w:t xml:space="preserve">the traditional directed research </w:t>
      </w:r>
      <w:r>
        <w:rPr>
          <w:rFonts w:asciiTheme="minorHAnsi" w:hAnsiTheme="minorHAnsi" w:cstheme="minorHAnsi"/>
          <w:lang w:val="en-US"/>
        </w:rPr>
        <w:t>courses</w:t>
      </w:r>
      <w:r w:rsidR="00BA02C6">
        <w:rPr>
          <w:rFonts w:asciiTheme="minorHAnsi" w:hAnsiTheme="minorHAnsi" w:cstheme="minorHAnsi"/>
          <w:lang w:val="en-US"/>
        </w:rPr>
        <w:t xml:space="preserve"> that are offered in BISC</w:t>
      </w:r>
      <w:r>
        <w:rPr>
          <w:rFonts w:asciiTheme="minorHAnsi" w:hAnsiTheme="minorHAnsi" w:cstheme="minorHAnsi"/>
          <w:lang w:val="en-US"/>
        </w:rPr>
        <w:t>.</w:t>
      </w:r>
    </w:p>
    <w:p w14:paraId="2728348F" w14:textId="7BE89DD1" w:rsidR="00E0234D" w:rsidRPr="006256BA" w:rsidRDefault="00E0234D" w:rsidP="00C83988">
      <w:pPr>
        <w:pStyle w:val="Heading2"/>
        <w:rPr>
          <w:rFonts w:asciiTheme="minorHAnsi" w:hAnsiTheme="minorHAnsi" w:cstheme="minorHAnsi"/>
          <w:color w:val="00B0F0"/>
        </w:rPr>
      </w:pPr>
      <w:r w:rsidRPr="006256BA">
        <w:rPr>
          <w:rFonts w:asciiTheme="minorHAnsi" w:hAnsiTheme="minorHAnsi" w:cstheme="minorHAnsi"/>
        </w:rPr>
        <w:t>Learning Objectives</w:t>
      </w:r>
    </w:p>
    <w:p w14:paraId="304AFD9F" w14:textId="3C462F72" w:rsidR="00D90CDD" w:rsidRDefault="00FD3BFD" w:rsidP="00D90CDD">
      <w:pPr>
        <w:rPr>
          <w:rFonts w:asciiTheme="minorHAnsi" w:hAnsiTheme="minorHAnsi" w:cstheme="minorHAnsi"/>
          <w:bCs/>
          <w:lang w:val="en-US"/>
        </w:rPr>
      </w:pPr>
      <w:r w:rsidRPr="006256BA">
        <w:rPr>
          <w:rFonts w:asciiTheme="minorHAnsi" w:hAnsiTheme="minorHAnsi" w:cstheme="minorHAnsi"/>
          <w:bCs/>
          <w:lang w:val="en-US"/>
        </w:rPr>
        <w:t xml:space="preserve">Upon completion of this </w:t>
      </w:r>
      <w:r w:rsidR="009C3BAF">
        <w:rPr>
          <w:rFonts w:asciiTheme="minorHAnsi" w:hAnsiTheme="minorHAnsi" w:cstheme="minorHAnsi"/>
          <w:bCs/>
          <w:lang w:val="en-US"/>
        </w:rPr>
        <w:t>course</w:t>
      </w:r>
      <w:r w:rsidR="00DD2CAF">
        <w:rPr>
          <w:rFonts w:asciiTheme="minorHAnsi" w:hAnsiTheme="minorHAnsi" w:cstheme="minorHAnsi"/>
          <w:bCs/>
          <w:lang w:val="en-US"/>
        </w:rPr>
        <w:t>,</w:t>
      </w:r>
      <w:r w:rsidRPr="006256BA">
        <w:rPr>
          <w:rFonts w:asciiTheme="minorHAnsi" w:hAnsiTheme="minorHAnsi" w:cstheme="minorHAnsi"/>
          <w:bCs/>
          <w:lang w:val="en-US"/>
        </w:rPr>
        <w:t xml:space="preserve"> students will </w:t>
      </w:r>
      <w:r w:rsidR="00DD2CAF">
        <w:rPr>
          <w:rFonts w:asciiTheme="minorHAnsi" w:hAnsiTheme="minorHAnsi" w:cstheme="minorHAnsi"/>
          <w:bCs/>
          <w:lang w:val="en-US"/>
        </w:rPr>
        <w:t xml:space="preserve">have </w:t>
      </w:r>
      <w:r w:rsidR="00476262">
        <w:rPr>
          <w:rFonts w:asciiTheme="minorHAnsi" w:hAnsiTheme="minorHAnsi" w:cstheme="minorHAnsi"/>
          <w:bCs/>
          <w:lang w:val="en-US"/>
        </w:rPr>
        <w:t xml:space="preserve">gained </w:t>
      </w:r>
      <w:r w:rsidR="00173FEA">
        <w:rPr>
          <w:rFonts w:asciiTheme="minorHAnsi" w:hAnsiTheme="minorHAnsi" w:cstheme="minorHAnsi"/>
          <w:bCs/>
          <w:lang w:val="en-US"/>
        </w:rPr>
        <w:t>an immersive</w:t>
      </w:r>
      <w:r w:rsidR="00476262">
        <w:rPr>
          <w:rFonts w:asciiTheme="minorHAnsi" w:hAnsiTheme="minorHAnsi" w:cstheme="minorHAnsi"/>
          <w:bCs/>
          <w:lang w:val="en-US"/>
        </w:rPr>
        <w:t xml:space="preserve"> research experience in the field of practical aquacultur</w:t>
      </w:r>
      <w:r w:rsidR="009C3BAF">
        <w:rPr>
          <w:rFonts w:asciiTheme="minorHAnsi" w:hAnsiTheme="minorHAnsi" w:cstheme="minorHAnsi"/>
          <w:bCs/>
          <w:lang w:val="en-US"/>
        </w:rPr>
        <w:t xml:space="preserve">e. Students will </w:t>
      </w:r>
      <w:r w:rsidR="00F26E84">
        <w:rPr>
          <w:rFonts w:asciiTheme="minorHAnsi" w:hAnsiTheme="minorHAnsi" w:cstheme="minorHAnsi"/>
          <w:bCs/>
          <w:lang w:val="en-US"/>
        </w:rPr>
        <w:t>also learn about some of the design, ecological and economic principles of aquaculture with a particular emphasis on the role of aquaculture and the ‘blue economy’ as a model for sustainable farming in the future. Students will also learn about the impacts of climate change on aquaculture and how practices must adapt to this challenge.</w:t>
      </w:r>
    </w:p>
    <w:p w14:paraId="1C1A0F50" w14:textId="745E1D26" w:rsidR="00604579" w:rsidRPr="006256BA" w:rsidRDefault="00E0234D" w:rsidP="000D113D">
      <w:pPr>
        <w:pStyle w:val="Heading2"/>
        <w:rPr>
          <w:rFonts w:asciiTheme="minorHAnsi" w:hAnsiTheme="minorHAnsi" w:cstheme="minorHAnsi"/>
          <w:lang w:val="en-US"/>
        </w:rPr>
      </w:pPr>
      <w:r w:rsidRPr="006256BA">
        <w:rPr>
          <w:rFonts w:asciiTheme="minorHAnsi" w:hAnsiTheme="minorHAnsi" w:cstheme="minorHAnsi"/>
          <w:lang w:val="en-US"/>
        </w:rPr>
        <w:t xml:space="preserve">Prerequisite(s): </w:t>
      </w:r>
    </w:p>
    <w:p w14:paraId="59912C52" w14:textId="3F9059C3" w:rsidR="00D90CDD" w:rsidRDefault="00542F34" w:rsidP="00D90CDD">
      <w:pPr>
        <w:rPr>
          <w:rFonts w:asciiTheme="minorHAnsi" w:hAnsiTheme="minorHAnsi" w:cstheme="minorHAnsi"/>
          <w:lang w:val="en-US"/>
        </w:rPr>
      </w:pPr>
      <w:r>
        <w:rPr>
          <w:rFonts w:asciiTheme="minorHAnsi" w:hAnsiTheme="minorHAnsi" w:cstheme="minorHAnsi"/>
          <w:lang w:val="en-US"/>
        </w:rPr>
        <w:t xml:space="preserve">1 from (BISC 103 or </w:t>
      </w:r>
      <w:r w:rsidR="004F145B">
        <w:rPr>
          <w:rFonts w:asciiTheme="minorHAnsi" w:hAnsiTheme="minorHAnsi" w:cstheme="minorHAnsi"/>
          <w:lang w:val="en-US"/>
        </w:rPr>
        <w:t>BISC 120 or BISC 1</w:t>
      </w:r>
      <w:r>
        <w:rPr>
          <w:rFonts w:asciiTheme="minorHAnsi" w:hAnsiTheme="minorHAnsi" w:cstheme="minorHAnsi"/>
          <w:lang w:val="en-US"/>
        </w:rPr>
        <w:t>21)</w:t>
      </w:r>
    </w:p>
    <w:p w14:paraId="7F32FFDD" w14:textId="77777777" w:rsidR="007E77EF" w:rsidRPr="006256BA" w:rsidRDefault="007E77EF" w:rsidP="00D90CDD">
      <w:pPr>
        <w:rPr>
          <w:rFonts w:asciiTheme="minorHAnsi" w:hAnsiTheme="minorHAnsi" w:cstheme="minorHAnsi"/>
          <w:lang w:val="en-US"/>
        </w:rPr>
      </w:pPr>
    </w:p>
    <w:p w14:paraId="74D9823D" w14:textId="3E88CD3F" w:rsidR="00FD3BFD" w:rsidRPr="006256BA" w:rsidRDefault="00E0234D" w:rsidP="006256BA">
      <w:pPr>
        <w:pStyle w:val="Heading2"/>
        <w:rPr>
          <w:rFonts w:asciiTheme="minorHAnsi" w:hAnsiTheme="minorHAnsi" w:cstheme="minorHAnsi"/>
          <w:color w:val="0070C0"/>
          <w:lang w:val="en-US"/>
          <w14:textFill>
            <w14:solidFill>
              <w14:srgbClr w14:val="0070C0">
                <w14:lumMod w14:val="95000"/>
                <w14:lumOff w14:val="5000"/>
              </w14:srgbClr>
            </w14:solidFill>
          </w14:textFill>
        </w:rPr>
      </w:pPr>
      <w:r w:rsidRPr="006256BA">
        <w:rPr>
          <w:rFonts w:asciiTheme="minorHAnsi" w:hAnsiTheme="minorHAnsi" w:cstheme="minorHAnsi"/>
          <w:lang w:val="en-US"/>
        </w:rPr>
        <w:t>Course Notes</w:t>
      </w:r>
    </w:p>
    <w:p w14:paraId="094DF4DB" w14:textId="77777777" w:rsidR="00FD3BFD" w:rsidRPr="006256BA" w:rsidRDefault="00FD3BFD" w:rsidP="00FD3BFD">
      <w:pPr>
        <w:contextualSpacing/>
        <w:rPr>
          <w:rFonts w:asciiTheme="minorHAnsi" w:hAnsiTheme="minorHAnsi" w:cstheme="minorHAnsi"/>
          <w:szCs w:val="24"/>
        </w:rPr>
      </w:pPr>
    </w:p>
    <w:p w14:paraId="770020BF" w14:textId="5FC2F5FC" w:rsidR="007E77EF" w:rsidRDefault="00FD3BFD" w:rsidP="007E77EF">
      <w:pPr>
        <w:contextualSpacing/>
        <w:rPr>
          <w:rFonts w:asciiTheme="minorHAnsi" w:hAnsiTheme="minorHAnsi" w:cstheme="minorHAnsi"/>
          <w:szCs w:val="24"/>
        </w:rPr>
      </w:pPr>
      <w:r w:rsidRPr="006256BA">
        <w:rPr>
          <w:rFonts w:asciiTheme="minorHAnsi" w:hAnsiTheme="minorHAnsi" w:cstheme="minorHAnsi"/>
          <w:szCs w:val="24"/>
        </w:rPr>
        <w:t>Each week, one student will compile</w:t>
      </w:r>
      <w:r w:rsidR="007E77EF">
        <w:rPr>
          <w:rFonts w:asciiTheme="minorHAnsi" w:hAnsiTheme="minorHAnsi" w:cstheme="minorHAnsi"/>
          <w:szCs w:val="24"/>
        </w:rPr>
        <w:t xml:space="preserve"> and present a brief presentation of the </w:t>
      </w:r>
      <w:r w:rsidRPr="006256BA">
        <w:rPr>
          <w:rFonts w:asciiTheme="minorHAnsi" w:hAnsiTheme="minorHAnsi" w:cstheme="minorHAnsi"/>
          <w:szCs w:val="24"/>
        </w:rPr>
        <w:t>peer</w:t>
      </w:r>
      <w:r w:rsidR="007E77EF">
        <w:rPr>
          <w:rFonts w:asciiTheme="minorHAnsi" w:hAnsiTheme="minorHAnsi" w:cstheme="minorHAnsi"/>
          <w:szCs w:val="24"/>
        </w:rPr>
        <w:t>-</w:t>
      </w:r>
      <w:r w:rsidRPr="006256BA">
        <w:rPr>
          <w:rFonts w:asciiTheme="minorHAnsi" w:hAnsiTheme="minorHAnsi" w:cstheme="minorHAnsi"/>
          <w:szCs w:val="24"/>
        </w:rPr>
        <w:t>review</w:t>
      </w:r>
      <w:r w:rsidR="007E77EF">
        <w:rPr>
          <w:rFonts w:asciiTheme="minorHAnsi" w:hAnsiTheme="minorHAnsi" w:cstheme="minorHAnsi"/>
          <w:szCs w:val="24"/>
        </w:rPr>
        <w:t>ed</w:t>
      </w:r>
      <w:r w:rsidRPr="006256BA">
        <w:rPr>
          <w:rFonts w:asciiTheme="minorHAnsi" w:hAnsiTheme="minorHAnsi" w:cstheme="minorHAnsi"/>
          <w:szCs w:val="24"/>
        </w:rPr>
        <w:t xml:space="preserve"> journal</w:t>
      </w:r>
      <w:r w:rsidR="007E77EF">
        <w:rPr>
          <w:rFonts w:asciiTheme="minorHAnsi" w:hAnsiTheme="minorHAnsi" w:cstheme="minorHAnsi"/>
          <w:szCs w:val="24"/>
        </w:rPr>
        <w:t xml:space="preserve"> articles described in the table below.  Article </w:t>
      </w:r>
      <w:r w:rsidRPr="006256BA">
        <w:rPr>
          <w:rFonts w:asciiTheme="minorHAnsi" w:hAnsiTheme="minorHAnsi" w:cstheme="minorHAnsi"/>
          <w:szCs w:val="24"/>
        </w:rPr>
        <w:t xml:space="preserve">PDFs will be made available to students on the Blackboard. </w:t>
      </w:r>
      <w:r w:rsidR="007E77EF">
        <w:rPr>
          <w:rFonts w:asciiTheme="minorHAnsi" w:hAnsiTheme="minorHAnsi" w:cstheme="minorHAnsi"/>
          <w:szCs w:val="24"/>
        </w:rPr>
        <w:t>can deliver these</w:t>
      </w:r>
      <w:r w:rsidR="007E77EF" w:rsidRPr="006256BA">
        <w:rPr>
          <w:rFonts w:asciiTheme="minorHAnsi" w:hAnsiTheme="minorHAnsi" w:cstheme="minorHAnsi"/>
          <w:szCs w:val="24"/>
        </w:rPr>
        <w:t xml:space="preserve"> presentations </w:t>
      </w:r>
      <w:r w:rsidR="007E77EF">
        <w:rPr>
          <w:rFonts w:asciiTheme="minorHAnsi" w:hAnsiTheme="minorHAnsi" w:cstheme="minorHAnsi"/>
          <w:szCs w:val="24"/>
        </w:rPr>
        <w:t>in-person from the</w:t>
      </w:r>
      <w:r w:rsidR="007E77EF" w:rsidRPr="006256BA">
        <w:rPr>
          <w:rFonts w:asciiTheme="minorHAnsi" w:hAnsiTheme="minorHAnsi" w:cstheme="minorHAnsi"/>
          <w:szCs w:val="24"/>
        </w:rPr>
        <w:t xml:space="preserve"> Seaweed Lab at AltaSea </w:t>
      </w:r>
      <w:r w:rsidR="007E77EF">
        <w:rPr>
          <w:rFonts w:asciiTheme="minorHAnsi" w:hAnsiTheme="minorHAnsi" w:cstheme="minorHAnsi"/>
          <w:szCs w:val="24"/>
        </w:rPr>
        <w:t>or can participate remotely via Zoom. The expected format for these p</w:t>
      </w:r>
      <w:r w:rsidR="007E77EF" w:rsidRPr="006256BA">
        <w:rPr>
          <w:rFonts w:asciiTheme="minorHAnsi" w:hAnsiTheme="minorHAnsi" w:cstheme="minorHAnsi"/>
          <w:szCs w:val="24"/>
        </w:rPr>
        <w:t xml:space="preserve">resentations will be described </w:t>
      </w:r>
      <w:r w:rsidR="007E77EF">
        <w:rPr>
          <w:rFonts w:asciiTheme="minorHAnsi" w:hAnsiTheme="minorHAnsi" w:cstheme="minorHAnsi"/>
          <w:szCs w:val="24"/>
        </w:rPr>
        <w:t>in advance.</w:t>
      </w:r>
    </w:p>
    <w:p w14:paraId="5563B2D7" w14:textId="6CD0CA54" w:rsidR="00DD2CAF" w:rsidRDefault="00DD2CAF" w:rsidP="007E77EF">
      <w:pPr>
        <w:contextualSpacing/>
        <w:rPr>
          <w:rFonts w:asciiTheme="minorHAnsi" w:hAnsiTheme="minorHAnsi" w:cstheme="minorHAnsi"/>
          <w:szCs w:val="24"/>
        </w:rPr>
      </w:pPr>
    </w:p>
    <w:p w14:paraId="20EEEBC2" w14:textId="09F117A1" w:rsidR="00DD2CAF" w:rsidRPr="006256BA" w:rsidRDefault="00DD2CAF" w:rsidP="007E77EF">
      <w:pPr>
        <w:contextualSpacing/>
        <w:rPr>
          <w:rFonts w:asciiTheme="minorHAnsi" w:hAnsiTheme="minorHAnsi" w:cstheme="minorHAnsi"/>
          <w:szCs w:val="24"/>
        </w:rPr>
      </w:pPr>
      <w:r>
        <w:rPr>
          <w:rFonts w:asciiTheme="minorHAnsi" w:hAnsiTheme="minorHAnsi" w:cstheme="minorHAnsi"/>
          <w:szCs w:val="24"/>
        </w:rPr>
        <w:lastRenderedPageBreak/>
        <w:t>Approximately every three weeks, the class will receive a presentation by a guest speaker, representing a leader in aquaculture either from industry or academia.</w:t>
      </w:r>
    </w:p>
    <w:p w14:paraId="5EC99023" w14:textId="30603C90" w:rsidR="00D90CDD" w:rsidRPr="006256BA" w:rsidRDefault="00D90CDD" w:rsidP="007E77EF">
      <w:pPr>
        <w:contextualSpacing/>
        <w:rPr>
          <w:rFonts w:asciiTheme="minorHAnsi" w:hAnsiTheme="minorHAnsi" w:cstheme="minorHAnsi"/>
          <w:szCs w:val="24"/>
        </w:rPr>
      </w:pPr>
    </w:p>
    <w:p w14:paraId="1B7F3F96" w14:textId="7BB72F03" w:rsidR="003C26CE" w:rsidRPr="006256BA" w:rsidRDefault="003C26CE" w:rsidP="00FD3BFD">
      <w:pPr>
        <w:pStyle w:val="NoSpacing"/>
        <w:rPr>
          <w:rFonts w:asciiTheme="minorHAnsi" w:hAnsiTheme="minorHAnsi" w:cstheme="minorHAnsi"/>
          <w:sz w:val="24"/>
          <w:szCs w:val="24"/>
        </w:rPr>
      </w:pPr>
    </w:p>
    <w:p w14:paraId="66673188" w14:textId="7B88CC50" w:rsidR="00E0234D" w:rsidRPr="006256BA" w:rsidRDefault="00E0234D" w:rsidP="000762AD">
      <w:pPr>
        <w:pStyle w:val="Heading2"/>
        <w:rPr>
          <w:rFonts w:asciiTheme="minorHAnsi" w:hAnsiTheme="minorHAnsi" w:cstheme="minorHAnsi"/>
          <w:lang w:val="en-US"/>
        </w:rPr>
      </w:pPr>
      <w:r w:rsidRPr="006256BA">
        <w:rPr>
          <w:rFonts w:asciiTheme="minorHAnsi" w:hAnsiTheme="minorHAnsi" w:cstheme="minorHAnsi"/>
          <w:lang w:val="en-US"/>
        </w:rPr>
        <w:t>Communication</w:t>
      </w:r>
    </w:p>
    <w:p w14:paraId="4FC7D3DD" w14:textId="09722FF0" w:rsidR="00D90CDD" w:rsidRPr="006256BA" w:rsidRDefault="003C26CE" w:rsidP="00D90CDD">
      <w:pPr>
        <w:rPr>
          <w:rFonts w:asciiTheme="minorHAnsi" w:hAnsiTheme="minorHAnsi" w:cstheme="minorHAnsi"/>
          <w:lang w:val="en-US"/>
        </w:rPr>
      </w:pPr>
      <w:r w:rsidRPr="006256BA">
        <w:rPr>
          <w:rFonts w:asciiTheme="minorHAnsi" w:hAnsiTheme="minorHAnsi" w:cstheme="minorHAnsi"/>
          <w:lang w:val="en-US"/>
        </w:rPr>
        <w:t xml:space="preserve">Email is the </w:t>
      </w:r>
      <w:r w:rsidR="007E77EF">
        <w:rPr>
          <w:rFonts w:asciiTheme="minorHAnsi" w:hAnsiTheme="minorHAnsi" w:cstheme="minorHAnsi"/>
          <w:lang w:val="en-US"/>
        </w:rPr>
        <w:t>best</w:t>
      </w:r>
      <w:r w:rsidRPr="006256BA">
        <w:rPr>
          <w:rFonts w:asciiTheme="minorHAnsi" w:hAnsiTheme="minorHAnsi" w:cstheme="minorHAnsi"/>
          <w:lang w:val="en-US"/>
        </w:rPr>
        <w:t xml:space="preserve"> form of communication. </w:t>
      </w:r>
    </w:p>
    <w:p w14:paraId="67D6DF53" w14:textId="4017AA10" w:rsidR="00E0234D" w:rsidRPr="006256BA" w:rsidRDefault="00E0234D" w:rsidP="000762AD">
      <w:pPr>
        <w:pStyle w:val="Heading2"/>
        <w:rPr>
          <w:rFonts w:asciiTheme="minorHAnsi" w:hAnsiTheme="minorHAnsi" w:cstheme="minorHAnsi"/>
        </w:rPr>
      </w:pPr>
      <w:r w:rsidRPr="006256BA">
        <w:rPr>
          <w:rFonts w:asciiTheme="minorHAnsi" w:hAnsiTheme="minorHAnsi" w:cstheme="minorHAnsi"/>
        </w:rPr>
        <w:t>Technological Proficiency and Hardware/Software Required</w:t>
      </w:r>
    </w:p>
    <w:p w14:paraId="66E40D6A" w14:textId="6FD75A02" w:rsidR="00D90CDD" w:rsidRPr="006256BA" w:rsidRDefault="003C26CE" w:rsidP="00D90CDD">
      <w:pPr>
        <w:pStyle w:val="NoSpacing"/>
        <w:rPr>
          <w:rFonts w:asciiTheme="minorHAnsi" w:hAnsiTheme="minorHAnsi" w:cstheme="minorHAnsi"/>
          <w:sz w:val="24"/>
          <w:szCs w:val="24"/>
          <w:lang w:val="en-US"/>
        </w:rPr>
      </w:pPr>
      <w:r w:rsidRPr="006256BA">
        <w:rPr>
          <w:rFonts w:asciiTheme="minorHAnsi" w:hAnsiTheme="minorHAnsi" w:cstheme="minorHAnsi"/>
          <w:sz w:val="24"/>
          <w:szCs w:val="24"/>
          <w:lang w:val="en-US"/>
        </w:rPr>
        <w:t>Blackboard will be used to share details and readings for the class.</w:t>
      </w:r>
      <w:r w:rsidR="002558D9" w:rsidRPr="006256BA">
        <w:rPr>
          <w:rFonts w:asciiTheme="minorHAnsi" w:hAnsiTheme="minorHAnsi" w:cstheme="minorHAnsi"/>
          <w:sz w:val="24"/>
          <w:szCs w:val="24"/>
          <w:lang w:val="en-US"/>
        </w:rPr>
        <w:t xml:space="preserve"> No other technological proficiency is required.</w:t>
      </w:r>
    </w:p>
    <w:p w14:paraId="33A4F56A" w14:textId="77777777" w:rsidR="00977AFC" w:rsidRPr="006256BA" w:rsidRDefault="00977AFC" w:rsidP="00D90CDD">
      <w:pPr>
        <w:pStyle w:val="NoSpacing"/>
        <w:rPr>
          <w:rFonts w:asciiTheme="minorHAnsi" w:hAnsiTheme="minorHAnsi" w:cstheme="minorHAnsi"/>
          <w:sz w:val="24"/>
          <w:szCs w:val="24"/>
          <w:lang w:val="en-US"/>
        </w:rPr>
      </w:pPr>
    </w:p>
    <w:p w14:paraId="64EFFB96" w14:textId="17A35F23" w:rsidR="00E0234D" w:rsidRPr="006256BA" w:rsidRDefault="00E0234D" w:rsidP="000762AD">
      <w:pPr>
        <w:pStyle w:val="Heading2"/>
        <w:rPr>
          <w:rFonts w:asciiTheme="minorHAnsi" w:hAnsiTheme="minorHAnsi" w:cstheme="minorHAnsi"/>
          <w:lang w:val="en-US"/>
        </w:rPr>
      </w:pPr>
      <w:r w:rsidRPr="006256BA">
        <w:rPr>
          <w:rFonts w:asciiTheme="minorHAnsi" w:hAnsiTheme="minorHAnsi" w:cstheme="minorHAnsi"/>
          <w:lang w:val="en-US"/>
        </w:rPr>
        <w:t>USC Technology Support Links</w:t>
      </w:r>
    </w:p>
    <w:p w14:paraId="65938C2C" w14:textId="71C091FE" w:rsidR="00E0234D" w:rsidRPr="006256BA" w:rsidRDefault="00647FDF" w:rsidP="00C71B21">
      <w:pPr>
        <w:rPr>
          <w:rFonts w:asciiTheme="minorHAnsi" w:hAnsiTheme="minorHAnsi" w:cstheme="minorHAnsi"/>
        </w:rPr>
      </w:pPr>
      <w:hyperlink r:id="rId9" w:history="1">
        <w:r w:rsidR="00E0234D" w:rsidRPr="006256BA">
          <w:rPr>
            <w:rStyle w:val="Hyperlink"/>
            <w:rFonts w:asciiTheme="minorHAnsi" w:hAnsiTheme="minorHAnsi" w:cstheme="minorHAnsi"/>
          </w:rPr>
          <w:t>Zoom information for students</w:t>
        </w:r>
      </w:hyperlink>
      <w:r w:rsidR="00E10EAB" w:rsidRPr="006256BA">
        <w:rPr>
          <w:rFonts w:asciiTheme="minorHAnsi" w:hAnsiTheme="minorHAnsi" w:cstheme="minorHAnsi"/>
        </w:rPr>
        <w:t xml:space="preserve"> </w:t>
      </w:r>
    </w:p>
    <w:p w14:paraId="6875564A" w14:textId="03ADAD5F" w:rsidR="00E0234D" w:rsidRPr="006256BA" w:rsidRDefault="00647FDF" w:rsidP="00C71B21">
      <w:pPr>
        <w:rPr>
          <w:rFonts w:asciiTheme="minorHAnsi" w:hAnsiTheme="minorHAnsi" w:cstheme="minorHAnsi"/>
        </w:rPr>
      </w:pPr>
      <w:hyperlink r:id="rId10" w:history="1">
        <w:r w:rsidR="00E0234D" w:rsidRPr="006256BA">
          <w:rPr>
            <w:rStyle w:val="Hyperlink"/>
            <w:rFonts w:asciiTheme="minorHAnsi" w:hAnsiTheme="minorHAnsi" w:cstheme="minorHAnsi"/>
          </w:rPr>
          <w:t>Blackboard help for students</w:t>
        </w:r>
      </w:hyperlink>
      <w:r w:rsidR="00E10EAB" w:rsidRPr="006256BA">
        <w:rPr>
          <w:rFonts w:asciiTheme="minorHAnsi" w:hAnsiTheme="minorHAnsi" w:cstheme="minorHAnsi"/>
        </w:rPr>
        <w:t xml:space="preserve"> </w:t>
      </w:r>
    </w:p>
    <w:p w14:paraId="787C3AB5" w14:textId="38E0BECC" w:rsidR="00E0234D" w:rsidRPr="006256BA" w:rsidRDefault="00647FDF" w:rsidP="00C71B21">
      <w:pPr>
        <w:rPr>
          <w:rFonts w:asciiTheme="minorHAnsi" w:hAnsiTheme="minorHAnsi" w:cstheme="minorHAnsi"/>
        </w:rPr>
      </w:pPr>
      <w:hyperlink r:id="rId11" w:history="1">
        <w:r w:rsidR="00E0234D" w:rsidRPr="006256BA">
          <w:rPr>
            <w:rStyle w:val="Hyperlink"/>
            <w:rFonts w:asciiTheme="minorHAnsi" w:hAnsiTheme="minorHAnsi" w:cstheme="minorHAnsi"/>
          </w:rPr>
          <w:t>Software available to USC Campus</w:t>
        </w:r>
      </w:hyperlink>
      <w:r w:rsidR="00E10EAB" w:rsidRPr="006256BA">
        <w:rPr>
          <w:rFonts w:asciiTheme="minorHAnsi" w:hAnsiTheme="minorHAnsi" w:cstheme="minorHAnsi"/>
        </w:rPr>
        <w:t xml:space="preserve"> </w:t>
      </w:r>
    </w:p>
    <w:p w14:paraId="2D510D60" w14:textId="77777777" w:rsidR="002558D9" w:rsidRPr="006256BA" w:rsidRDefault="002558D9" w:rsidP="000762AD">
      <w:pPr>
        <w:pStyle w:val="Heading2"/>
        <w:rPr>
          <w:rFonts w:asciiTheme="minorHAnsi" w:hAnsiTheme="minorHAnsi" w:cstheme="minorHAnsi"/>
          <w:lang w:val="en-US"/>
        </w:rPr>
      </w:pPr>
    </w:p>
    <w:p w14:paraId="02DCFFCA" w14:textId="36F698CF" w:rsidR="00E0234D" w:rsidRPr="006256BA" w:rsidRDefault="00E0234D" w:rsidP="000762AD">
      <w:pPr>
        <w:pStyle w:val="Heading2"/>
        <w:rPr>
          <w:rFonts w:asciiTheme="minorHAnsi" w:hAnsiTheme="minorHAnsi" w:cstheme="minorHAnsi"/>
          <w:lang w:val="en-US"/>
        </w:rPr>
      </w:pPr>
      <w:r w:rsidRPr="006256BA">
        <w:rPr>
          <w:rFonts w:asciiTheme="minorHAnsi" w:hAnsiTheme="minorHAnsi" w:cstheme="minorHAnsi"/>
          <w:lang w:val="en-US"/>
        </w:rPr>
        <w:t>Required Materials</w:t>
      </w:r>
    </w:p>
    <w:p w14:paraId="5554CA23" w14:textId="036FFB03" w:rsidR="002558D9" w:rsidRPr="00B96437" w:rsidRDefault="002558D9" w:rsidP="00B96437">
      <w:pPr>
        <w:contextualSpacing/>
        <w:rPr>
          <w:rFonts w:asciiTheme="minorHAnsi" w:hAnsiTheme="minorHAnsi" w:cstheme="minorHAnsi"/>
          <w:szCs w:val="24"/>
        </w:rPr>
      </w:pPr>
      <w:r w:rsidRPr="00B96437">
        <w:rPr>
          <w:rFonts w:asciiTheme="minorHAnsi" w:hAnsiTheme="minorHAnsi" w:cstheme="minorHAnsi"/>
          <w:szCs w:val="24"/>
        </w:rPr>
        <w:t xml:space="preserve">Required articles will be posted on Blackboard. </w:t>
      </w:r>
    </w:p>
    <w:p w14:paraId="2D389B59" w14:textId="4F0912AE" w:rsidR="00B96437" w:rsidRPr="00BE0F89" w:rsidRDefault="00E0234D" w:rsidP="00BE0F89">
      <w:pPr>
        <w:pStyle w:val="Heading2"/>
        <w:rPr>
          <w:rFonts w:asciiTheme="minorHAnsi" w:hAnsiTheme="minorHAnsi" w:cstheme="minorHAnsi"/>
          <w:lang w:val="en-US"/>
        </w:rPr>
      </w:pPr>
      <w:r w:rsidRPr="006256BA">
        <w:rPr>
          <w:rFonts w:asciiTheme="minorHAnsi" w:hAnsiTheme="minorHAnsi" w:cstheme="minorHAnsi"/>
          <w:lang w:val="en-US"/>
        </w:rPr>
        <w:t>Description and Assessment of Assignments</w:t>
      </w:r>
    </w:p>
    <w:p w14:paraId="6F14876E" w14:textId="193FBFE0" w:rsidR="00B96437" w:rsidRPr="00B96437" w:rsidRDefault="00B96437" w:rsidP="00B96437">
      <w:pPr>
        <w:rPr>
          <w:rFonts w:asciiTheme="minorHAnsi" w:hAnsiTheme="minorHAnsi" w:cstheme="minorHAnsi"/>
          <w:lang w:val="en-US"/>
        </w:rPr>
      </w:pPr>
      <w:r w:rsidRPr="00B96437">
        <w:rPr>
          <w:rFonts w:asciiTheme="minorHAnsi" w:hAnsiTheme="minorHAnsi" w:cstheme="minorHAnsi"/>
          <w:lang w:val="en-US"/>
        </w:rPr>
        <w:t xml:space="preserve">Research: </w:t>
      </w:r>
      <w:r w:rsidR="00F26E84">
        <w:rPr>
          <w:rFonts w:asciiTheme="minorHAnsi" w:hAnsiTheme="minorHAnsi" w:cstheme="minorHAnsi"/>
          <w:lang w:val="en-US"/>
        </w:rPr>
        <w:t>Students</w:t>
      </w:r>
      <w:r w:rsidRPr="00B96437">
        <w:rPr>
          <w:rFonts w:asciiTheme="minorHAnsi" w:hAnsiTheme="minorHAnsi" w:cstheme="minorHAnsi"/>
          <w:lang w:val="en-US"/>
        </w:rPr>
        <w:t xml:space="preserve"> are expecte</w:t>
      </w:r>
      <w:r>
        <w:rPr>
          <w:rFonts w:asciiTheme="minorHAnsi" w:hAnsiTheme="minorHAnsi" w:cstheme="minorHAnsi"/>
          <w:lang w:val="en-US"/>
        </w:rPr>
        <w:t>d</w:t>
      </w:r>
      <w:r w:rsidRPr="00B96437">
        <w:rPr>
          <w:rFonts w:asciiTheme="minorHAnsi" w:hAnsiTheme="minorHAnsi" w:cstheme="minorHAnsi"/>
          <w:lang w:val="en-US"/>
        </w:rPr>
        <w:t xml:space="preserve"> to work </w:t>
      </w:r>
      <w:r w:rsidR="00F26E84">
        <w:rPr>
          <w:rFonts w:asciiTheme="minorHAnsi" w:hAnsiTheme="minorHAnsi" w:cstheme="minorHAnsi"/>
          <w:lang w:val="en-US"/>
        </w:rPr>
        <w:t xml:space="preserve">on their research projects </w:t>
      </w:r>
      <w:r w:rsidRPr="00B96437">
        <w:rPr>
          <w:rFonts w:asciiTheme="minorHAnsi" w:hAnsiTheme="minorHAnsi" w:cstheme="minorHAnsi"/>
          <w:lang w:val="en-US"/>
        </w:rPr>
        <w:t xml:space="preserve">for 12-16 hours per week. </w:t>
      </w:r>
      <w:r>
        <w:rPr>
          <w:rFonts w:asciiTheme="minorHAnsi" w:hAnsiTheme="minorHAnsi" w:cstheme="minorHAnsi"/>
          <w:lang w:val="en-US"/>
        </w:rPr>
        <w:t xml:space="preserve">This work may be conducted off-site or on </w:t>
      </w:r>
      <w:r w:rsidR="00094DC0">
        <w:rPr>
          <w:rFonts w:asciiTheme="minorHAnsi" w:hAnsiTheme="minorHAnsi" w:cstheme="minorHAnsi"/>
          <w:lang w:val="en-US"/>
        </w:rPr>
        <w:t xml:space="preserve">USC </w:t>
      </w:r>
      <w:r>
        <w:rPr>
          <w:rFonts w:asciiTheme="minorHAnsi" w:hAnsiTheme="minorHAnsi" w:cstheme="minorHAnsi"/>
          <w:lang w:val="en-US"/>
        </w:rPr>
        <w:t>campu</w:t>
      </w:r>
      <w:r w:rsidR="00094DC0">
        <w:rPr>
          <w:rFonts w:asciiTheme="minorHAnsi" w:hAnsiTheme="minorHAnsi" w:cstheme="minorHAnsi"/>
          <w:lang w:val="en-US"/>
        </w:rPr>
        <w:t>s/AltaSea</w:t>
      </w:r>
      <w:r w:rsidR="00F26E84">
        <w:rPr>
          <w:rFonts w:asciiTheme="minorHAnsi" w:hAnsiTheme="minorHAnsi" w:cstheme="minorHAnsi"/>
          <w:lang w:val="en-US"/>
        </w:rPr>
        <w:t>, and can take the form of hands-on research, literature reviews, and data analysis</w:t>
      </w:r>
      <w:r>
        <w:rPr>
          <w:rFonts w:asciiTheme="minorHAnsi" w:hAnsiTheme="minorHAnsi" w:cstheme="minorHAnsi"/>
          <w:lang w:val="en-US"/>
        </w:rPr>
        <w:t xml:space="preserve">. Time spent traveling to </w:t>
      </w:r>
      <w:r w:rsidR="00F26E84">
        <w:rPr>
          <w:rFonts w:asciiTheme="minorHAnsi" w:hAnsiTheme="minorHAnsi" w:cstheme="minorHAnsi"/>
          <w:lang w:val="en-US"/>
        </w:rPr>
        <w:t xml:space="preserve">the </w:t>
      </w:r>
      <w:r>
        <w:rPr>
          <w:rFonts w:asciiTheme="minorHAnsi" w:hAnsiTheme="minorHAnsi" w:cstheme="minorHAnsi"/>
          <w:lang w:val="en-US"/>
        </w:rPr>
        <w:t>offsite location</w:t>
      </w:r>
      <w:r w:rsidR="00F26E84">
        <w:rPr>
          <w:rFonts w:asciiTheme="minorHAnsi" w:hAnsiTheme="minorHAnsi" w:cstheme="minorHAnsi"/>
          <w:lang w:val="en-US"/>
        </w:rPr>
        <w:t xml:space="preserve"> at AltaSea </w:t>
      </w:r>
      <w:r>
        <w:rPr>
          <w:rFonts w:asciiTheme="minorHAnsi" w:hAnsiTheme="minorHAnsi" w:cstheme="minorHAnsi"/>
          <w:lang w:val="en-US"/>
        </w:rPr>
        <w:t>will be taken into consideration when evaluating this effort.</w:t>
      </w:r>
      <w:r w:rsidR="00094DC0">
        <w:rPr>
          <w:rFonts w:asciiTheme="minorHAnsi" w:hAnsiTheme="minorHAnsi" w:cstheme="minorHAnsi"/>
          <w:lang w:val="en-US"/>
        </w:rPr>
        <w:t xml:space="preserve"> The timing of each student’s research activity is expected to be individualized to suit the individual student’s weekly time-table of other academic activities.</w:t>
      </w:r>
    </w:p>
    <w:p w14:paraId="3CABCA6C" w14:textId="77777777" w:rsidR="00B96437" w:rsidRPr="00B96437" w:rsidRDefault="00B96437" w:rsidP="00B96437">
      <w:pPr>
        <w:rPr>
          <w:lang w:val="en-US"/>
        </w:rPr>
      </w:pPr>
    </w:p>
    <w:p w14:paraId="7AF59109" w14:textId="0FAE7D4E" w:rsidR="002558D9" w:rsidRPr="006256BA" w:rsidRDefault="002558D9" w:rsidP="002558D9">
      <w:pPr>
        <w:contextualSpacing/>
        <w:rPr>
          <w:rFonts w:asciiTheme="minorHAnsi" w:hAnsiTheme="minorHAnsi" w:cstheme="minorHAnsi"/>
          <w:szCs w:val="24"/>
        </w:rPr>
      </w:pPr>
      <w:r w:rsidRPr="006256BA">
        <w:rPr>
          <w:rFonts w:asciiTheme="minorHAnsi" w:hAnsiTheme="minorHAnsi" w:cstheme="minorHAnsi"/>
          <w:szCs w:val="24"/>
        </w:rPr>
        <w:t>Participation</w:t>
      </w:r>
      <w:r w:rsidR="00B96437">
        <w:rPr>
          <w:rFonts w:asciiTheme="minorHAnsi" w:hAnsiTheme="minorHAnsi" w:cstheme="minorHAnsi"/>
          <w:szCs w:val="24"/>
        </w:rPr>
        <w:t xml:space="preserve"> in journal club disc</w:t>
      </w:r>
      <w:r w:rsidR="00B56D1A">
        <w:rPr>
          <w:rFonts w:asciiTheme="minorHAnsi" w:hAnsiTheme="minorHAnsi" w:cstheme="minorHAnsi"/>
          <w:szCs w:val="24"/>
        </w:rPr>
        <w:t>u</w:t>
      </w:r>
      <w:r w:rsidR="00B96437">
        <w:rPr>
          <w:rFonts w:asciiTheme="minorHAnsi" w:hAnsiTheme="minorHAnsi" w:cstheme="minorHAnsi"/>
          <w:szCs w:val="24"/>
        </w:rPr>
        <w:t>ssions</w:t>
      </w:r>
      <w:r w:rsidRPr="006256BA">
        <w:rPr>
          <w:rFonts w:asciiTheme="minorHAnsi" w:hAnsiTheme="minorHAnsi" w:cstheme="minorHAnsi"/>
          <w:szCs w:val="24"/>
        </w:rPr>
        <w:t xml:space="preserve">: </w:t>
      </w:r>
      <w:r w:rsidR="00B96437">
        <w:rPr>
          <w:rFonts w:asciiTheme="minorHAnsi" w:hAnsiTheme="minorHAnsi" w:cstheme="minorHAnsi"/>
          <w:szCs w:val="24"/>
        </w:rPr>
        <w:t>J</w:t>
      </w:r>
      <w:r w:rsidR="00746AA5">
        <w:rPr>
          <w:rFonts w:asciiTheme="minorHAnsi" w:hAnsiTheme="minorHAnsi" w:cstheme="minorHAnsi"/>
          <w:szCs w:val="24"/>
        </w:rPr>
        <w:t>ournal club articles</w:t>
      </w:r>
      <w:r w:rsidRPr="006256BA">
        <w:rPr>
          <w:rFonts w:asciiTheme="minorHAnsi" w:hAnsiTheme="minorHAnsi" w:cstheme="minorHAnsi"/>
          <w:szCs w:val="24"/>
        </w:rPr>
        <w:t xml:space="preserve"> will be given to students prior to class. Students </w:t>
      </w:r>
      <w:r w:rsidR="00746AA5">
        <w:rPr>
          <w:rFonts w:asciiTheme="minorHAnsi" w:hAnsiTheme="minorHAnsi" w:cstheme="minorHAnsi"/>
          <w:szCs w:val="24"/>
        </w:rPr>
        <w:t xml:space="preserve">are expected to read each week’s article in advance and to be prepared to participate in discussions </w:t>
      </w:r>
      <w:r w:rsidRPr="006256BA">
        <w:rPr>
          <w:rFonts w:asciiTheme="minorHAnsi" w:hAnsiTheme="minorHAnsi" w:cstheme="minorHAnsi"/>
          <w:szCs w:val="24"/>
        </w:rPr>
        <w:t>.</w:t>
      </w:r>
    </w:p>
    <w:p w14:paraId="7956B014" w14:textId="77777777" w:rsidR="002558D9" w:rsidRPr="006256BA" w:rsidRDefault="002558D9" w:rsidP="002558D9">
      <w:pPr>
        <w:contextualSpacing/>
        <w:rPr>
          <w:rFonts w:asciiTheme="minorHAnsi" w:hAnsiTheme="minorHAnsi" w:cstheme="minorHAnsi"/>
          <w:szCs w:val="24"/>
        </w:rPr>
      </w:pPr>
    </w:p>
    <w:p w14:paraId="7C409AA8" w14:textId="4EEF8B18" w:rsidR="00D90CDD" w:rsidRDefault="002558D9" w:rsidP="002558D9">
      <w:pPr>
        <w:contextualSpacing/>
        <w:rPr>
          <w:rFonts w:asciiTheme="minorHAnsi" w:hAnsiTheme="minorHAnsi" w:cstheme="minorHAnsi"/>
          <w:szCs w:val="24"/>
        </w:rPr>
      </w:pPr>
      <w:r w:rsidRPr="006256BA">
        <w:rPr>
          <w:rFonts w:asciiTheme="minorHAnsi" w:hAnsiTheme="minorHAnsi" w:cstheme="minorHAnsi"/>
          <w:szCs w:val="24"/>
        </w:rPr>
        <w:t xml:space="preserve">Presentation: </w:t>
      </w:r>
      <w:r w:rsidR="00746AA5">
        <w:rPr>
          <w:rFonts w:asciiTheme="minorHAnsi" w:hAnsiTheme="minorHAnsi" w:cstheme="minorHAnsi"/>
          <w:szCs w:val="24"/>
        </w:rPr>
        <w:t xml:space="preserve">Each week, a student will be invited to lead the journal club discussion.  </w:t>
      </w:r>
      <w:r w:rsidR="00173FEA">
        <w:rPr>
          <w:rFonts w:asciiTheme="minorHAnsi" w:hAnsiTheme="minorHAnsi" w:cstheme="minorHAnsi"/>
          <w:szCs w:val="24"/>
        </w:rPr>
        <w:t>S</w:t>
      </w:r>
      <w:r w:rsidR="00746AA5">
        <w:rPr>
          <w:rFonts w:asciiTheme="minorHAnsi" w:hAnsiTheme="minorHAnsi" w:cstheme="minorHAnsi"/>
          <w:szCs w:val="24"/>
        </w:rPr>
        <w:t>tudents will be expected to present an outline of their intended research project (</w:t>
      </w:r>
      <w:r w:rsidR="00173FEA">
        <w:rPr>
          <w:rFonts w:asciiTheme="minorHAnsi" w:hAnsiTheme="minorHAnsi" w:cstheme="minorHAnsi"/>
          <w:szCs w:val="24"/>
        </w:rPr>
        <w:t>i</w:t>
      </w:r>
      <w:r w:rsidR="00746AA5">
        <w:rPr>
          <w:rFonts w:asciiTheme="minorHAnsi" w:hAnsiTheme="minorHAnsi" w:cstheme="minorHAnsi"/>
          <w:szCs w:val="24"/>
        </w:rPr>
        <w:t xml:space="preserve">n week </w:t>
      </w:r>
      <w:r w:rsidR="00173FEA">
        <w:rPr>
          <w:rFonts w:asciiTheme="minorHAnsi" w:hAnsiTheme="minorHAnsi" w:cstheme="minorHAnsi"/>
          <w:szCs w:val="24"/>
        </w:rPr>
        <w:t>6</w:t>
      </w:r>
      <w:r w:rsidR="00746AA5">
        <w:rPr>
          <w:rFonts w:asciiTheme="minorHAnsi" w:hAnsiTheme="minorHAnsi" w:cstheme="minorHAnsi"/>
          <w:szCs w:val="24"/>
        </w:rPr>
        <w:t xml:space="preserve">), and a summary of their </w:t>
      </w:r>
      <w:r w:rsidR="00B25296">
        <w:rPr>
          <w:rFonts w:asciiTheme="minorHAnsi" w:hAnsiTheme="minorHAnsi" w:cstheme="minorHAnsi"/>
          <w:szCs w:val="24"/>
        </w:rPr>
        <w:t>research project</w:t>
      </w:r>
      <w:r w:rsidR="00746AA5">
        <w:rPr>
          <w:rFonts w:asciiTheme="minorHAnsi" w:hAnsiTheme="minorHAnsi" w:cstheme="minorHAnsi"/>
          <w:szCs w:val="24"/>
        </w:rPr>
        <w:t xml:space="preserve"> </w:t>
      </w:r>
      <w:r w:rsidR="00173FEA">
        <w:rPr>
          <w:rFonts w:asciiTheme="minorHAnsi" w:hAnsiTheme="minorHAnsi" w:cstheme="minorHAnsi"/>
          <w:szCs w:val="24"/>
        </w:rPr>
        <w:t>in the final weeks of classes.</w:t>
      </w:r>
      <w:r w:rsidR="00746AA5">
        <w:rPr>
          <w:rFonts w:asciiTheme="minorHAnsi" w:hAnsiTheme="minorHAnsi" w:cstheme="minorHAnsi"/>
          <w:szCs w:val="24"/>
        </w:rPr>
        <w:t xml:space="preserve"> </w:t>
      </w:r>
    </w:p>
    <w:p w14:paraId="78F85626" w14:textId="6A0DE1FE" w:rsidR="00746AA5" w:rsidRDefault="00746AA5" w:rsidP="002558D9">
      <w:pPr>
        <w:contextualSpacing/>
        <w:rPr>
          <w:rFonts w:asciiTheme="minorHAnsi" w:hAnsiTheme="minorHAnsi" w:cstheme="minorHAnsi"/>
          <w:szCs w:val="24"/>
          <w:lang w:val="en-US"/>
        </w:rPr>
      </w:pPr>
    </w:p>
    <w:p w14:paraId="37C1C8AE" w14:textId="6456876D" w:rsidR="00A61098" w:rsidRDefault="00746AA5" w:rsidP="002558D9">
      <w:pPr>
        <w:contextualSpacing/>
        <w:rPr>
          <w:rFonts w:asciiTheme="minorHAnsi" w:hAnsiTheme="minorHAnsi" w:cstheme="minorHAnsi"/>
          <w:szCs w:val="24"/>
          <w:lang w:val="en-US"/>
        </w:rPr>
      </w:pPr>
      <w:r>
        <w:rPr>
          <w:rFonts w:asciiTheme="minorHAnsi" w:hAnsiTheme="minorHAnsi" w:cstheme="minorHAnsi"/>
          <w:szCs w:val="24"/>
          <w:lang w:val="en-US"/>
        </w:rPr>
        <w:t xml:space="preserve">Written assessment: </w:t>
      </w:r>
      <w:r w:rsidR="00A61098">
        <w:rPr>
          <w:rFonts w:asciiTheme="minorHAnsi" w:hAnsiTheme="minorHAnsi" w:cstheme="minorHAnsi"/>
          <w:szCs w:val="24"/>
          <w:lang w:val="en-US"/>
        </w:rPr>
        <w:t xml:space="preserve">The outline of each student’s intended research project (due in week 6) will comprise both an oral presentation to the class as well as a 3-page research proposal.  This research proposal should include background information with a review of the primary literature, the hypothesis that will tested, and </w:t>
      </w:r>
      <w:r w:rsidR="00094DC0">
        <w:rPr>
          <w:rFonts w:asciiTheme="minorHAnsi" w:hAnsiTheme="minorHAnsi" w:cstheme="minorHAnsi"/>
          <w:szCs w:val="24"/>
          <w:lang w:val="en-US"/>
        </w:rPr>
        <w:t xml:space="preserve">a justification and description of the </w:t>
      </w:r>
      <w:r w:rsidR="00A61098">
        <w:rPr>
          <w:rFonts w:asciiTheme="minorHAnsi" w:hAnsiTheme="minorHAnsi" w:cstheme="minorHAnsi"/>
          <w:szCs w:val="24"/>
          <w:lang w:val="en-US"/>
        </w:rPr>
        <w:t>proposed methods and experimental design.</w:t>
      </w:r>
    </w:p>
    <w:p w14:paraId="4EB06B16" w14:textId="77777777" w:rsidR="00A61098" w:rsidRDefault="00A61098" w:rsidP="002558D9">
      <w:pPr>
        <w:contextualSpacing/>
        <w:rPr>
          <w:rFonts w:asciiTheme="minorHAnsi" w:hAnsiTheme="minorHAnsi" w:cstheme="minorHAnsi"/>
          <w:szCs w:val="24"/>
          <w:lang w:val="en-US"/>
        </w:rPr>
      </w:pPr>
    </w:p>
    <w:p w14:paraId="31A3C695" w14:textId="45DDC744" w:rsidR="00746AA5" w:rsidRPr="006256BA" w:rsidRDefault="00746AA5" w:rsidP="002558D9">
      <w:pPr>
        <w:contextualSpacing/>
        <w:rPr>
          <w:rFonts w:asciiTheme="minorHAnsi" w:hAnsiTheme="minorHAnsi" w:cstheme="minorHAnsi"/>
          <w:szCs w:val="24"/>
          <w:lang w:val="en-US"/>
        </w:rPr>
      </w:pPr>
      <w:r>
        <w:rPr>
          <w:rFonts w:asciiTheme="minorHAnsi" w:hAnsiTheme="minorHAnsi" w:cstheme="minorHAnsi"/>
          <w:szCs w:val="24"/>
          <w:lang w:val="en-US"/>
        </w:rPr>
        <w:lastRenderedPageBreak/>
        <w:t xml:space="preserve">A 12-page </w:t>
      </w:r>
      <w:r w:rsidR="00B25296">
        <w:rPr>
          <w:rFonts w:asciiTheme="minorHAnsi" w:hAnsiTheme="minorHAnsi" w:cstheme="minorHAnsi"/>
          <w:szCs w:val="24"/>
          <w:lang w:val="en-US"/>
        </w:rPr>
        <w:t>report</w:t>
      </w:r>
      <w:r>
        <w:rPr>
          <w:rFonts w:asciiTheme="minorHAnsi" w:hAnsiTheme="minorHAnsi" w:cstheme="minorHAnsi"/>
          <w:szCs w:val="24"/>
          <w:lang w:val="en-US"/>
        </w:rPr>
        <w:t xml:space="preserve"> of the student’s research including abstract, methods, results, discussion, and references is due </w:t>
      </w:r>
      <w:r w:rsidR="00B96437">
        <w:rPr>
          <w:rFonts w:asciiTheme="minorHAnsi" w:hAnsiTheme="minorHAnsi" w:cstheme="minorHAnsi"/>
          <w:szCs w:val="24"/>
          <w:lang w:val="en-US"/>
        </w:rPr>
        <w:t>o</w:t>
      </w:r>
      <w:r w:rsidR="00F26E84">
        <w:rPr>
          <w:rFonts w:asciiTheme="minorHAnsi" w:hAnsiTheme="minorHAnsi" w:cstheme="minorHAnsi"/>
          <w:szCs w:val="24"/>
          <w:lang w:val="en-US"/>
        </w:rPr>
        <w:t>n</w:t>
      </w:r>
      <w:r w:rsidR="00B96437">
        <w:rPr>
          <w:rFonts w:asciiTheme="minorHAnsi" w:hAnsiTheme="minorHAnsi" w:cstheme="minorHAnsi"/>
          <w:szCs w:val="24"/>
          <w:lang w:val="en-US"/>
        </w:rPr>
        <w:t xml:space="preserve"> the last day of classes</w:t>
      </w:r>
      <w:r>
        <w:rPr>
          <w:rFonts w:asciiTheme="minorHAnsi" w:hAnsiTheme="minorHAnsi" w:cstheme="minorHAnsi"/>
          <w:szCs w:val="24"/>
          <w:lang w:val="en-US"/>
        </w:rPr>
        <w:t>.</w:t>
      </w:r>
      <w:r w:rsidR="00F26E84">
        <w:rPr>
          <w:rFonts w:asciiTheme="minorHAnsi" w:hAnsiTheme="minorHAnsi" w:cstheme="minorHAnsi"/>
          <w:szCs w:val="24"/>
          <w:lang w:val="en-US"/>
        </w:rPr>
        <w:t xml:space="preserve"> The write-up is expected to take the form of a standard scientific journal article with a title and abstract (1 page), an introduction to the research that include a review of the primary literature (2 pages), </w:t>
      </w:r>
      <w:r w:rsidR="00C201EA">
        <w:rPr>
          <w:rFonts w:asciiTheme="minorHAnsi" w:hAnsiTheme="minorHAnsi" w:cstheme="minorHAnsi"/>
          <w:szCs w:val="24"/>
          <w:lang w:val="en-US"/>
        </w:rPr>
        <w:t>a detailed materials and methods (2 pages), and results section with figures and tables as appropriate (4 pages), and a discussion of the study (3 pages). The list of cited references does not count to the 12-page target length. An example of an appropriate write-up will be provided to the class.</w:t>
      </w:r>
    </w:p>
    <w:p w14:paraId="49496FC1" w14:textId="41DF617F" w:rsidR="00D90CDD" w:rsidRPr="006256BA" w:rsidRDefault="00D90CDD" w:rsidP="00D90CDD">
      <w:pPr>
        <w:pStyle w:val="NoSpacing"/>
        <w:rPr>
          <w:rFonts w:asciiTheme="minorHAnsi" w:hAnsiTheme="minorHAnsi" w:cstheme="minorHAnsi"/>
          <w:sz w:val="24"/>
          <w:szCs w:val="24"/>
          <w:lang w:val="en-US"/>
        </w:rPr>
      </w:pPr>
    </w:p>
    <w:p w14:paraId="7E5A2AE5" w14:textId="37A44E2B" w:rsidR="00E0234D" w:rsidRPr="006256BA" w:rsidRDefault="00E0234D" w:rsidP="000762AD">
      <w:pPr>
        <w:pStyle w:val="Heading2"/>
        <w:rPr>
          <w:rFonts w:asciiTheme="minorHAnsi" w:hAnsiTheme="minorHAnsi" w:cstheme="minorHAnsi"/>
          <w:lang w:val="en-US"/>
        </w:rPr>
      </w:pPr>
      <w:r w:rsidRPr="006256BA">
        <w:rPr>
          <w:rFonts w:asciiTheme="minorHAnsi" w:hAnsiTheme="minorHAnsi" w:cstheme="minorHAnsi"/>
          <w:lang w:val="en-US"/>
        </w:rPr>
        <w:t>Grading Breakdown</w:t>
      </w:r>
    </w:p>
    <w:p w14:paraId="3FB9F99F" w14:textId="31AC09FF" w:rsidR="00013453" w:rsidRPr="006256BA" w:rsidRDefault="00013453" w:rsidP="00C83988">
      <w:pPr>
        <w:pStyle w:val="Heading2"/>
        <w:rPr>
          <w:rFonts w:asciiTheme="minorHAnsi" w:hAnsiTheme="minorHAnsi" w:cstheme="minorHAnsi"/>
        </w:rPr>
      </w:pPr>
    </w:p>
    <w:tbl>
      <w:tblPr>
        <w:tblStyle w:val="TableGrid"/>
        <w:tblW w:w="6747" w:type="dxa"/>
        <w:jc w:val="center"/>
        <w:tblLayout w:type="fixed"/>
        <w:tblLook w:val="06A0" w:firstRow="1" w:lastRow="0" w:firstColumn="1" w:lastColumn="0" w:noHBand="1" w:noVBand="1"/>
        <w:tblCaption w:val="Grading Breakdown Template"/>
        <w:tblDescription w:val="Table for logging in assignments and the weight/percentage that applies to the students' final grade"/>
      </w:tblPr>
      <w:tblGrid>
        <w:gridCol w:w="4760"/>
        <w:gridCol w:w="1987"/>
      </w:tblGrid>
      <w:tr w:rsidR="00E0234D" w:rsidRPr="006256BA" w14:paraId="470695C5" w14:textId="77777777" w:rsidTr="00637BB1">
        <w:trPr>
          <w:trHeight w:val="350"/>
          <w:tblHeader/>
          <w:jc w:val="center"/>
        </w:trPr>
        <w:tc>
          <w:tcPr>
            <w:tcW w:w="4760" w:type="dxa"/>
          </w:tcPr>
          <w:p w14:paraId="3F0BE672" w14:textId="77777777" w:rsidR="00E0234D" w:rsidRPr="006256BA" w:rsidRDefault="00E0234D" w:rsidP="00637BB1">
            <w:pPr>
              <w:jc w:val="center"/>
              <w:rPr>
                <w:rStyle w:val="Strong"/>
                <w:rFonts w:asciiTheme="minorHAnsi" w:hAnsiTheme="minorHAnsi" w:cstheme="minorHAnsi"/>
              </w:rPr>
            </w:pPr>
            <w:r w:rsidRPr="006256BA">
              <w:rPr>
                <w:rStyle w:val="Strong"/>
                <w:rFonts w:asciiTheme="minorHAnsi" w:hAnsiTheme="minorHAnsi" w:cstheme="minorHAnsi"/>
              </w:rPr>
              <w:t>Assignment</w:t>
            </w:r>
          </w:p>
        </w:tc>
        <w:tc>
          <w:tcPr>
            <w:tcW w:w="1987" w:type="dxa"/>
          </w:tcPr>
          <w:p w14:paraId="46946C2B" w14:textId="77777777" w:rsidR="00E0234D" w:rsidRPr="006256BA" w:rsidRDefault="00E0234D" w:rsidP="00637BB1">
            <w:pPr>
              <w:jc w:val="center"/>
              <w:rPr>
                <w:rStyle w:val="Strong"/>
                <w:rFonts w:asciiTheme="minorHAnsi" w:hAnsiTheme="minorHAnsi" w:cstheme="minorHAnsi"/>
              </w:rPr>
            </w:pPr>
            <w:r w:rsidRPr="006256BA">
              <w:rPr>
                <w:rStyle w:val="Strong"/>
                <w:rFonts w:asciiTheme="minorHAnsi" w:hAnsiTheme="minorHAnsi" w:cstheme="minorHAnsi"/>
              </w:rPr>
              <w:t>% of Grade</w:t>
            </w:r>
          </w:p>
        </w:tc>
      </w:tr>
      <w:tr w:rsidR="00E0234D" w:rsidRPr="006256BA" w14:paraId="7753E7A1" w14:textId="77777777" w:rsidTr="00637BB1">
        <w:trPr>
          <w:trHeight w:val="227"/>
          <w:tblHeader/>
          <w:jc w:val="center"/>
        </w:trPr>
        <w:tc>
          <w:tcPr>
            <w:tcW w:w="4760" w:type="dxa"/>
          </w:tcPr>
          <w:p w14:paraId="62AC92D6" w14:textId="26C119AD" w:rsidR="00E0234D" w:rsidRPr="006256BA" w:rsidRDefault="00746AA5" w:rsidP="00637BB1">
            <w:pPr>
              <w:rPr>
                <w:rFonts w:asciiTheme="minorHAnsi" w:hAnsiTheme="minorHAnsi" w:cstheme="minorHAnsi"/>
                <w:lang w:val="en-US"/>
              </w:rPr>
            </w:pPr>
            <w:r>
              <w:rPr>
                <w:rFonts w:asciiTheme="minorHAnsi" w:hAnsiTheme="minorHAnsi" w:cstheme="minorHAnsi"/>
                <w:lang w:val="en-US"/>
              </w:rPr>
              <w:t>Journal club p</w:t>
            </w:r>
            <w:r w:rsidR="002558D9" w:rsidRPr="006256BA">
              <w:rPr>
                <w:rFonts w:asciiTheme="minorHAnsi" w:hAnsiTheme="minorHAnsi" w:cstheme="minorHAnsi"/>
                <w:lang w:val="en-US"/>
              </w:rPr>
              <w:t>articipation</w:t>
            </w:r>
          </w:p>
        </w:tc>
        <w:tc>
          <w:tcPr>
            <w:tcW w:w="1987" w:type="dxa"/>
          </w:tcPr>
          <w:p w14:paraId="118A07A4" w14:textId="30C1AAC4" w:rsidR="00E0234D" w:rsidRPr="006256BA" w:rsidRDefault="002558D9" w:rsidP="00637BB1">
            <w:pPr>
              <w:rPr>
                <w:rFonts w:asciiTheme="minorHAnsi" w:hAnsiTheme="minorHAnsi" w:cstheme="minorHAnsi"/>
                <w:lang w:val="en-US"/>
              </w:rPr>
            </w:pPr>
            <w:r w:rsidRPr="006256BA">
              <w:rPr>
                <w:rFonts w:asciiTheme="minorHAnsi" w:hAnsiTheme="minorHAnsi" w:cstheme="minorHAnsi"/>
                <w:lang w:val="en-US"/>
              </w:rPr>
              <w:t>10</w:t>
            </w:r>
          </w:p>
        </w:tc>
      </w:tr>
      <w:tr w:rsidR="00E0234D" w:rsidRPr="006256BA" w14:paraId="0DC807BA" w14:textId="77777777" w:rsidTr="00637BB1">
        <w:trPr>
          <w:trHeight w:val="227"/>
          <w:tblHeader/>
          <w:jc w:val="center"/>
        </w:trPr>
        <w:tc>
          <w:tcPr>
            <w:tcW w:w="4760" w:type="dxa"/>
          </w:tcPr>
          <w:p w14:paraId="595F2A40" w14:textId="6B5D02B1" w:rsidR="00E0234D" w:rsidRPr="006256BA" w:rsidRDefault="00A61098" w:rsidP="00637BB1">
            <w:pPr>
              <w:rPr>
                <w:rFonts w:asciiTheme="minorHAnsi" w:hAnsiTheme="minorHAnsi" w:cstheme="minorHAnsi"/>
                <w:lang w:val="en-US"/>
              </w:rPr>
            </w:pPr>
            <w:r>
              <w:rPr>
                <w:rFonts w:asciiTheme="minorHAnsi" w:hAnsiTheme="minorHAnsi" w:cstheme="minorHAnsi"/>
                <w:lang w:val="en-US"/>
              </w:rPr>
              <w:t>Proposed r</w:t>
            </w:r>
            <w:r w:rsidR="00746AA5">
              <w:rPr>
                <w:rFonts w:asciiTheme="minorHAnsi" w:hAnsiTheme="minorHAnsi" w:cstheme="minorHAnsi"/>
                <w:lang w:val="en-US"/>
              </w:rPr>
              <w:t>esearch p</w:t>
            </w:r>
            <w:r w:rsidR="002558D9" w:rsidRPr="006256BA">
              <w:rPr>
                <w:rFonts w:asciiTheme="minorHAnsi" w:hAnsiTheme="minorHAnsi" w:cstheme="minorHAnsi"/>
                <w:lang w:val="en-US"/>
              </w:rPr>
              <w:t>resentation</w:t>
            </w:r>
          </w:p>
        </w:tc>
        <w:tc>
          <w:tcPr>
            <w:tcW w:w="1987" w:type="dxa"/>
          </w:tcPr>
          <w:p w14:paraId="32E4C78C" w14:textId="65A5E204" w:rsidR="00E0234D" w:rsidRPr="006256BA" w:rsidRDefault="00A61098" w:rsidP="00637BB1">
            <w:pPr>
              <w:rPr>
                <w:rFonts w:asciiTheme="minorHAnsi" w:hAnsiTheme="minorHAnsi" w:cstheme="minorHAnsi"/>
                <w:lang w:val="en-US"/>
              </w:rPr>
            </w:pPr>
            <w:r>
              <w:rPr>
                <w:rFonts w:asciiTheme="minorHAnsi" w:hAnsiTheme="minorHAnsi" w:cstheme="minorHAnsi"/>
                <w:lang w:val="en-US"/>
              </w:rPr>
              <w:t>10</w:t>
            </w:r>
          </w:p>
        </w:tc>
      </w:tr>
      <w:tr w:rsidR="00A61098" w:rsidRPr="006256BA" w14:paraId="5E547E3A" w14:textId="77777777" w:rsidTr="00637BB1">
        <w:trPr>
          <w:trHeight w:val="227"/>
          <w:tblHeader/>
          <w:jc w:val="center"/>
        </w:trPr>
        <w:tc>
          <w:tcPr>
            <w:tcW w:w="4760" w:type="dxa"/>
          </w:tcPr>
          <w:p w14:paraId="6529CD0C" w14:textId="51B9D90F" w:rsidR="00A61098" w:rsidRDefault="00A61098" w:rsidP="00637BB1">
            <w:pPr>
              <w:rPr>
                <w:rFonts w:asciiTheme="minorHAnsi" w:hAnsiTheme="minorHAnsi" w:cstheme="minorHAnsi"/>
                <w:lang w:val="en-US"/>
              </w:rPr>
            </w:pPr>
            <w:r>
              <w:rPr>
                <w:rFonts w:asciiTheme="minorHAnsi" w:hAnsiTheme="minorHAnsi" w:cstheme="minorHAnsi"/>
                <w:lang w:val="en-US"/>
              </w:rPr>
              <w:t>3-page research project proposal</w:t>
            </w:r>
          </w:p>
        </w:tc>
        <w:tc>
          <w:tcPr>
            <w:tcW w:w="1987" w:type="dxa"/>
          </w:tcPr>
          <w:p w14:paraId="0FAC415E" w14:textId="6D022581" w:rsidR="00A61098" w:rsidRPr="006256BA" w:rsidRDefault="00A61098" w:rsidP="00637BB1">
            <w:pPr>
              <w:rPr>
                <w:rFonts w:asciiTheme="minorHAnsi" w:hAnsiTheme="minorHAnsi" w:cstheme="minorHAnsi"/>
                <w:lang w:val="en-US"/>
              </w:rPr>
            </w:pPr>
            <w:r>
              <w:rPr>
                <w:rFonts w:asciiTheme="minorHAnsi" w:hAnsiTheme="minorHAnsi" w:cstheme="minorHAnsi"/>
                <w:lang w:val="en-US"/>
              </w:rPr>
              <w:t>20</w:t>
            </w:r>
          </w:p>
        </w:tc>
      </w:tr>
      <w:tr w:rsidR="00A61098" w:rsidRPr="006256BA" w14:paraId="2370CAA9" w14:textId="77777777" w:rsidTr="00637BB1">
        <w:trPr>
          <w:trHeight w:val="227"/>
          <w:tblHeader/>
          <w:jc w:val="center"/>
        </w:trPr>
        <w:tc>
          <w:tcPr>
            <w:tcW w:w="4760" w:type="dxa"/>
          </w:tcPr>
          <w:p w14:paraId="42C6EC99" w14:textId="702F7B1D" w:rsidR="00A61098" w:rsidRDefault="00A61098" w:rsidP="00637BB1">
            <w:pPr>
              <w:rPr>
                <w:rFonts w:asciiTheme="minorHAnsi" w:hAnsiTheme="minorHAnsi" w:cstheme="minorHAnsi"/>
                <w:lang w:val="en-US"/>
              </w:rPr>
            </w:pPr>
            <w:r>
              <w:rPr>
                <w:rFonts w:asciiTheme="minorHAnsi" w:hAnsiTheme="minorHAnsi" w:cstheme="minorHAnsi"/>
                <w:lang w:val="en-US"/>
              </w:rPr>
              <w:t>Final research project presentation</w:t>
            </w:r>
          </w:p>
        </w:tc>
        <w:tc>
          <w:tcPr>
            <w:tcW w:w="1987" w:type="dxa"/>
          </w:tcPr>
          <w:p w14:paraId="646F788E" w14:textId="2EEBC46D" w:rsidR="00A61098" w:rsidRPr="006256BA" w:rsidRDefault="00A61098" w:rsidP="00637BB1">
            <w:pPr>
              <w:rPr>
                <w:rFonts w:asciiTheme="minorHAnsi" w:hAnsiTheme="minorHAnsi" w:cstheme="minorHAnsi"/>
                <w:lang w:val="en-US"/>
              </w:rPr>
            </w:pPr>
            <w:r>
              <w:rPr>
                <w:rFonts w:asciiTheme="minorHAnsi" w:hAnsiTheme="minorHAnsi" w:cstheme="minorHAnsi"/>
                <w:lang w:val="en-US"/>
              </w:rPr>
              <w:t>10</w:t>
            </w:r>
          </w:p>
        </w:tc>
      </w:tr>
      <w:tr w:rsidR="00746AA5" w:rsidRPr="006256BA" w14:paraId="507A8598" w14:textId="77777777" w:rsidTr="00637BB1">
        <w:trPr>
          <w:trHeight w:val="227"/>
          <w:tblHeader/>
          <w:jc w:val="center"/>
        </w:trPr>
        <w:tc>
          <w:tcPr>
            <w:tcW w:w="4760" w:type="dxa"/>
          </w:tcPr>
          <w:p w14:paraId="4D794C3E" w14:textId="3DB0BFAE" w:rsidR="00746AA5" w:rsidRDefault="00A61098" w:rsidP="00637BB1">
            <w:pPr>
              <w:rPr>
                <w:rFonts w:asciiTheme="minorHAnsi" w:hAnsiTheme="minorHAnsi" w:cstheme="minorHAnsi"/>
                <w:lang w:val="en-US"/>
              </w:rPr>
            </w:pPr>
            <w:r>
              <w:rPr>
                <w:rFonts w:asciiTheme="minorHAnsi" w:hAnsiTheme="minorHAnsi" w:cstheme="minorHAnsi"/>
                <w:lang w:val="en-US"/>
              </w:rPr>
              <w:t>12-page</w:t>
            </w:r>
            <w:r w:rsidR="00291595">
              <w:rPr>
                <w:rFonts w:asciiTheme="minorHAnsi" w:hAnsiTheme="minorHAnsi" w:cstheme="minorHAnsi"/>
                <w:lang w:val="en-US"/>
              </w:rPr>
              <w:t xml:space="preserve"> research</w:t>
            </w:r>
            <w:r>
              <w:rPr>
                <w:rFonts w:asciiTheme="minorHAnsi" w:hAnsiTheme="minorHAnsi" w:cstheme="minorHAnsi"/>
                <w:lang w:val="en-US"/>
              </w:rPr>
              <w:t xml:space="preserve"> </w:t>
            </w:r>
            <w:r w:rsidR="00B25296">
              <w:rPr>
                <w:rFonts w:asciiTheme="minorHAnsi" w:hAnsiTheme="minorHAnsi" w:cstheme="minorHAnsi"/>
                <w:lang w:val="en-US"/>
              </w:rPr>
              <w:t>re</w:t>
            </w:r>
            <w:r w:rsidR="00094DC0">
              <w:rPr>
                <w:rFonts w:asciiTheme="minorHAnsi" w:hAnsiTheme="minorHAnsi" w:cstheme="minorHAnsi"/>
                <w:lang w:val="en-US"/>
              </w:rPr>
              <w:t>p</w:t>
            </w:r>
            <w:r w:rsidR="00B25296">
              <w:rPr>
                <w:rFonts w:asciiTheme="minorHAnsi" w:hAnsiTheme="minorHAnsi" w:cstheme="minorHAnsi"/>
                <w:lang w:val="en-US"/>
              </w:rPr>
              <w:t>ort</w:t>
            </w:r>
          </w:p>
        </w:tc>
        <w:tc>
          <w:tcPr>
            <w:tcW w:w="1987" w:type="dxa"/>
          </w:tcPr>
          <w:p w14:paraId="416EBDF7" w14:textId="69E1EF9F" w:rsidR="00746AA5" w:rsidRPr="006256BA" w:rsidRDefault="00A61098" w:rsidP="00637BB1">
            <w:pPr>
              <w:rPr>
                <w:rFonts w:asciiTheme="minorHAnsi" w:hAnsiTheme="minorHAnsi" w:cstheme="minorHAnsi"/>
                <w:lang w:val="en-US"/>
              </w:rPr>
            </w:pPr>
            <w:r>
              <w:rPr>
                <w:rFonts w:asciiTheme="minorHAnsi" w:hAnsiTheme="minorHAnsi" w:cstheme="minorHAnsi"/>
                <w:lang w:val="en-US"/>
              </w:rPr>
              <w:t>5</w:t>
            </w:r>
            <w:r w:rsidR="00291595">
              <w:rPr>
                <w:rFonts w:asciiTheme="minorHAnsi" w:hAnsiTheme="minorHAnsi" w:cstheme="minorHAnsi"/>
                <w:lang w:val="en-US"/>
              </w:rPr>
              <w:t>0</w:t>
            </w:r>
          </w:p>
        </w:tc>
      </w:tr>
      <w:tr w:rsidR="00E0234D" w:rsidRPr="006256BA" w14:paraId="58FE7136" w14:textId="77777777" w:rsidTr="00637BB1">
        <w:trPr>
          <w:trHeight w:val="217"/>
          <w:tblHeader/>
          <w:jc w:val="center"/>
        </w:trPr>
        <w:tc>
          <w:tcPr>
            <w:tcW w:w="4760" w:type="dxa"/>
          </w:tcPr>
          <w:p w14:paraId="4DDD1115" w14:textId="7C59B6D3" w:rsidR="00E0234D" w:rsidRPr="006256BA" w:rsidRDefault="00E0234D" w:rsidP="00637BB1">
            <w:pPr>
              <w:jc w:val="right"/>
              <w:rPr>
                <w:rFonts w:asciiTheme="minorHAnsi" w:hAnsiTheme="minorHAnsi" w:cstheme="minorHAnsi"/>
              </w:rPr>
            </w:pPr>
            <w:r w:rsidRPr="006256BA">
              <w:rPr>
                <w:rFonts w:asciiTheme="minorHAnsi" w:hAnsiTheme="minorHAnsi" w:cstheme="minorHAnsi"/>
              </w:rPr>
              <w:t>Total</w:t>
            </w:r>
          </w:p>
        </w:tc>
        <w:tc>
          <w:tcPr>
            <w:tcW w:w="1987" w:type="dxa"/>
          </w:tcPr>
          <w:p w14:paraId="34E53A68" w14:textId="77777777" w:rsidR="00E0234D" w:rsidRPr="006256BA" w:rsidRDefault="00E0234D" w:rsidP="00637BB1">
            <w:pPr>
              <w:jc w:val="right"/>
              <w:rPr>
                <w:rFonts w:asciiTheme="minorHAnsi" w:hAnsiTheme="minorHAnsi" w:cstheme="minorHAnsi"/>
                <w:lang w:val="en-US"/>
              </w:rPr>
            </w:pPr>
            <w:r w:rsidRPr="006256BA">
              <w:rPr>
                <w:rFonts w:asciiTheme="minorHAnsi" w:hAnsiTheme="minorHAnsi" w:cstheme="minorHAnsi"/>
                <w:lang w:val="en-US"/>
              </w:rPr>
              <w:t>100</w:t>
            </w:r>
          </w:p>
        </w:tc>
      </w:tr>
    </w:tbl>
    <w:p w14:paraId="2A0F8A33" w14:textId="77777777" w:rsidR="00291595" w:rsidRDefault="00291595" w:rsidP="000762AD">
      <w:pPr>
        <w:pStyle w:val="Heading2"/>
        <w:rPr>
          <w:rFonts w:asciiTheme="minorHAnsi" w:hAnsiTheme="minorHAnsi" w:cstheme="minorHAnsi"/>
          <w:lang w:val="en-US"/>
        </w:rPr>
      </w:pPr>
    </w:p>
    <w:p w14:paraId="66D97F05" w14:textId="3A94842A" w:rsidR="00E0234D" w:rsidRPr="006256BA" w:rsidRDefault="00E0234D" w:rsidP="000762AD">
      <w:pPr>
        <w:pStyle w:val="Heading2"/>
        <w:rPr>
          <w:rFonts w:asciiTheme="minorHAnsi" w:hAnsiTheme="minorHAnsi" w:cstheme="minorHAnsi"/>
          <w:color w:val="00B0F0"/>
          <w:lang w:val="en-US"/>
        </w:rPr>
      </w:pPr>
      <w:r w:rsidRPr="006256BA">
        <w:rPr>
          <w:rFonts w:asciiTheme="minorHAnsi" w:hAnsiTheme="minorHAnsi" w:cstheme="minorHAnsi"/>
          <w:lang w:val="en-US"/>
        </w:rPr>
        <w:t>Course-specific Policies (Assignment Submission, Grading Timeline, Late work, and Technology)</w:t>
      </w:r>
    </w:p>
    <w:p w14:paraId="6EE170B6" w14:textId="45C8C146" w:rsidR="00D90CDD" w:rsidRPr="006256BA" w:rsidRDefault="00977AFC" w:rsidP="00D90CDD">
      <w:pPr>
        <w:rPr>
          <w:rFonts w:asciiTheme="minorHAnsi" w:hAnsiTheme="minorHAnsi" w:cstheme="minorHAnsi"/>
          <w:lang w:val="en-US"/>
        </w:rPr>
      </w:pPr>
      <w:bookmarkStart w:id="3" w:name="_mcjv6vomueh4" w:colFirst="0" w:colLast="0"/>
      <w:bookmarkEnd w:id="3"/>
      <w:r w:rsidRPr="006256BA">
        <w:rPr>
          <w:rFonts w:asciiTheme="minorHAnsi" w:hAnsiTheme="minorHAnsi" w:cstheme="minorHAnsi"/>
          <w:lang w:val="en-US"/>
        </w:rPr>
        <w:t>Written assignments will be submitted through Blackboard, instructions will be provided closer to the due dates.</w:t>
      </w:r>
    </w:p>
    <w:p w14:paraId="7E365B92" w14:textId="5E235EC1" w:rsidR="00D90CDD" w:rsidRPr="006256BA" w:rsidRDefault="00D90CDD" w:rsidP="00D90CDD">
      <w:pPr>
        <w:pStyle w:val="NoSpacing"/>
        <w:rPr>
          <w:rFonts w:asciiTheme="minorHAnsi" w:hAnsiTheme="minorHAnsi" w:cstheme="minorHAnsi"/>
          <w:b/>
          <w:sz w:val="24"/>
          <w:szCs w:val="24"/>
          <w:lang w:val="en-US"/>
        </w:rPr>
      </w:pPr>
    </w:p>
    <w:p w14:paraId="62D60596" w14:textId="39D40B47" w:rsidR="00E0234D" w:rsidRPr="006256BA" w:rsidRDefault="00E0234D" w:rsidP="00C83988">
      <w:pPr>
        <w:pStyle w:val="Heading2"/>
        <w:rPr>
          <w:rFonts w:asciiTheme="minorHAnsi" w:hAnsiTheme="minorHAnsi" w:cstheme="minorHAnsi"/>
          <w:color w:val="0070C0"/>
          <w:lang w:val="en-US"/>
          <w14:textFill>
            <w14:solidFill>
              <w14:srgbClr w14:val="0070C0">
                <w14:lumMod w14:val="95000"/>
                <w14:lumOff w14:val="5000"/>
              </w14:srgbClr>
            </w14:solidFill>
          </w14:textFill>
        </w:rPr>
      </w:pPr>
      <w:r w:rsidRPr="006256BA">
        <w:rPr>
          <w:rFonts w:asciiTheme="minorHAnsi" w:hAnsiTheme="minorHAnsi" w:cstheme="minorHAnsi"/>
          <w:lang w:val="en-US"/>
        </w:rPr>
        <w:t>Classroom norms</w:t>
      </w:r>
    </w:p>
    <w:p w14:paraId="42BA8D4C" w14:textId="77777777" w:rsidR="00977AFC" w:rsidRPr="006256BA" w:rsidRDefault="00977AFC" w:rsidP="00977AFC">
      <w:pPr>
        <w:rPr>
          <w:rFonts w:asciiTheme="minorHAnsi" w:eastAsia="Calibri" w:hAnsiTheme="minorHAnsi" w:cstheme="minorHAnsi"/>
          <w:color w:val="000000" w:themeColor="text1"/>
          <w:szCs w:val="24"/>
        </w:rPr>
      </w:pPr>
      <w:bookmarkStart w:id="4" w:name="_a0di2hruack5" w:colFirst="0" w:colLast="0"/>
      <w:bookmarkEnd w:id="4"/>
      <w:r w:rsidRPr="006256BA">
        <w:rPr>
          <w:rFonts w:asciiTheme="minorHAnsi" w:eastAsia="Calibri" w:hAnsiTheme="minorHAnsi" w:cstheme="minorHAnsi"/>
          <w:color w:val="000000" w:themeColor="text1"/>
          <w:szCs w:val="24"/>
        </w:rPr>
        <w:t xml:space="preserve">1. Listen actively and attentively. </w:t>
      </w:r>
    </w:p>
    <w:p w14:paraId="48B7FD80" w14:textId="03C5B40E" w:rsidR="00977AFC" w:rsidRPr="006256BA" w:rsidRDefault="00977AFC" w:rsidP="00977AFC">
      <w:pPr>
        <w:rPr>
          <w:rFonts w:asciiTheme="minorHAnsi" w:eastAsia="Calibri" w:hAnsiTheme="minorHAnsi" w:cstheme="minorHAnsi"/>
          <w:color w:val="000000" w:themeColor="text1"/>
          <w:szCs w:val="24"/>
        </w:rPr>
      </w:pPr>
      <w:r w:rsidRPr="006256BA">
        <w:rPr>
          <w:rFonts w:asciiTheme="minorHAnsi" w:eastAsia="Calibri" w:hAnsiTheme="minorHAnsi" w:cstheme="minorHAnsi"/>
          <w:color w:val="000000" w:themeColor="text1"/>
          <w:szCs w:val="24"/>
        </w:rPr>
        <w:t>2. Be courteous. Don’t interrupt or engage in private conversations while others are speaking.</w:t>
      </w:r>
    </w:p>
    <w:p w14:paraId="100A8616" w14:textId="60BE0EC3" w:rsidR="00D90CDD" w:rsidRPr="006256BA" w:rsidRDefault="00977AFC" w:rsidP="00977AFC">
      <w:pPr>
        <w:pStyle w:val="NoSpacing"/>
        <w:rPr>
          <w:rFonts w:asciiTheme="minorHAnsi" w:hAnsiTheme="minorHAnsi" w:cstheme="minorHAnsi"/>
          <w:sz w:val="24"/>
          <w:szCs w:val="24"/>
          <w:lang w:val="en-US"/>
        </w:rPr>
      </w:pPr>
      <w:r w:rsidRPr="006256BA">
        <w:rPr>
          <w:rFonts w:asciiTheme="minorHAnsi" w:eastAsia="Calibri" w:hAnsiTheme="minorHAnsi" w:cstheme="minorHAnsi"/>
          <w:color w:val="000000" w:themeColor="text1"/>
          <w:sz w:val="24"/>
          <w:szCs w:val="24"/>
        </w:rPr>
        <w:t>3. Ask for clarification if you are confused.</w:t>
      </w:r>
    </w:p>
    <w:p w14:paraId="4F67021E" w14:textId="7649308B" w:rsidR="00FF4621" w:rsidRPr="006256BA" w:rsidRDefault="00FF4621" w:rsidP="00FF4621">
      <w:pPr>
        <w:pStyle w:val="NoSpacing"/>
        <w:rPr>
          <w:rFonts w:asciiTheme="minorHAnsi" w:hAnsiTheme="minorHAnsi" w:cstheme="minorHAnsi"/>
          <w:sz w:val="24"/>
          <w:szCs w:val="24"/>
          <w:lang w:val="en-US"/>
        </w:rPr>
      </w:pPr>
    </w:p>
    <w:p w14:paraId="582068A8" w14:textId="751AF1AA" w:rsidR="00E0234D" w:rsidRPr="006256BA" w:rsidRDefault="00E0234D" w:rsidP="000762AD">
      <w:pPr>
        <w:pStyle w:val="Heading2"/>
        <w:rPr>
          <w:rFonts w:asciiTheme="minorHAnsi" w:hAnsiTheme="minorHAnsi" w:cstheme="minorHAnsi"/>
          <w:lang w:val="en-US"/>
        </w:rPr>
      </w:pPr>
      <w:r w:rsidRPr="006256BA">
        <w:rPr>
          <w:rFonts w:asciiTheme="minorHAnsi" w:hAnsiTheme="minorHAnsi" w:cstheme="minorHAnsi"/>
          <w:lang w:val="en-US"/>
        </w:rPr>
        <w:t>Course evaluation</w:t>
      </w:r>
    </w:p>
    <w:p w14:paraId="28EBC678" w14:textId="065352B6" w:rsidR="00FF4621" w:rsidRPr="006256BA" w:rsidRDefault="00977AFC" w:rsidP="00FF4621">
      <w:pPr>
        <w:pStyle w:val="NoSpacing"/>
        <w:rPr>
          <w:rFonts w:asciiTheme="minorHAnsi" w:eastAsia="Calibri" w:hAnsiTheme="minorHAnsi" w:cstheme="minorHAnsi"/>
          <w:color w:val="000000" w:themeColor="text1"/>
          <w:sz w:val="24"/>
          <w:szCs w:val="24"/>
        </w:rPr>
      </w:pPr>
      <w:r w:rsidRPr="006256BA">
        <w:rPr>
          <w:rFonts w:asciiTheme="minorHAnsi" w:eastAsia="Calibri" w:hAnsiTheme="minorHAnsi" w:cstheme="minorHAnsi"/>
          <w:color w:val="000000" w:themeColor="text1"/>
          <w:sz w:val="24"/>
          <w:szCs w:val="24"/>
        </w:rPr>
        <w:t>Students will submit confidential course evaluations, available online during week 13. More information will be provided in lecture.</w:t>
      </w:r>
    </w:p>
    <w:p w14:paraId="4598BAD4" w14:textId="0F441F06" w:rsidR="00B41C97" w:rsidRPr="006256BA" w:rsidRDefault="00B41C97" w:rsidP="00FF4621">
      <w:pPr>
        <w:pStyle w:val="NoSpacing"/>
        <w:rPr>
          <w:rFonts w:asciiTheme="minorHAnsi" w:eastAsia="Calibri" w:hAnsiTheme="minorHAnsi" w:cstheme="minorHAnsi"/>
          <w:color w:val="000000" w:themeColor="text1"/>
          <w:sz w:val="24"/>
          <w:szCs w:val="24"/>
        </w:rPr>
      </w:pPr>
    </w:p>
    <w:p w14:paraId="5739E3A0" w14:textId="40B63EBE" w:rsidR="00977AFC" w:rsidRDefault="00977AFC" w:rsidP="00B41C97">
      <w:pPr>
        <w:shd w:val="clear" w:color="auto" w:fill="FFFFFF"/>
        <w:spacing w:line="300" w:lineRule="atLeast"/>
        <w:outlineLvl w:val="2"/>
        <w:rPr>
          <w:rFonts w:asciiTheme="minorHAnsi" w:eastAsia="Times New Roman" w:hAnsiTheme="minorHAnsi" w:cstheme="minorHAnsi"/>
          <w:b/>
          <w:bCs/>
          <w:color w:val="201F1E"/>
          <w:sz w:val="27"/>
          <w:szCs w:val="27"/>
        </w:rPr>
      </w:pPr>
    </w:p>
    <w:p w14:paraId="2A91D245" w14:textId="373C7357" w:rsidR="00094DC0" w:rsidRDefault="00094DC0" w:rsidP="00B41C97">
      <w:pPr>
        <w:shd w:val="clear" w:color="auto" w:fill="FFFFFF"/>
        <w:spacing w:line="300" w:lineRule="atLeast"/>
        <w:outlineLvl w:val="2"/>
        <w:rPr>
          <w:rFonts w:asciiTheme="minorHAnsi" w:eastAsia="Times New Roman" w:hAnsiTheme="minorHAnsi" w:cstheme="minorHAnsi"/>
          <w:b/>
          <w:bCs/>
          <w:color w:val="201F1E"/>
          <w:sz w:val="27"/>
          <w:szCs w:val="27"/>
        </w:rPr>
      </w:pPr>
    </w:p>
    <w:p w14:paraId="25219504" w14:textId="77777777" w:rsidR="00094DC0" w:rsidRPr="006256BA" w:rsidRDefault="00094DC0" w:rsidP="00B41C97">
      <w:pPr>
        <w:shd w:val="clear" w:color="auto" w:fill="FFFFFF"/>
        <w:spacing w:line="300" w:lineRule="atLeast"/>
        <w:outlineLvl w:val="2"/>
        <w:rPr>
          <w:rFonts w:asciiTheme="minorHAnsi" w:eastAsia="Times New Roman" w:hAnsiTheme="minorHAnsi" w:cstheme="minorHAnsi"/>
          <w:b/>
          <w:bCs/>
          <w:color w:val="201F1E"/>
          <w:sz w:val="27"/>
          <w:szCs w:val="27"/>
        </w:rPr>
      </w:pPr>
    </w:p>
    <w:p w14:paraId="4AD5A4F7" w14:textId="77777777" w:rsidR="002A5327" w:rsidRDefault="002A5327" w:rsidP="000762AD">
      <w:pPr>
        <w:pStyle w:val="Heading2"/>
        <w:rPr>
          <w:rFonts w:asciiTheme="minorHAnsi" w:hAnsiTheme="minorHAnsi" w:cstheme="minorHAnsi"/>
          <w:lang w:val="en-US"/>
        </w:rPr>
      </w:pPr>
    </w:p>
    <w:p w14:paraId="0C1E00B1" w14:textId="77777777" w:rsidR="002A5327" w:rsidRDefault="002A5327" w:rsidP="000762AD">
      <w:pPr>
        <w:pStyle w:val="Heading2"/>
        <w:rPr>
          <w:rFonts w:asciiTheme="minorHAnsi" w:hAnsiTheme="minorHAnsi" w:cstheme="minorHAnsi"/>
          <w:lang w:val="en-US"/>
        </w:rPr>
      </w:pPr>
    </w:p>
    <w:p w14:paraId="5908E2DF" w14:textId="78771999" w:rsidR="00E0234D" w:rsidRPr="006256BA" w:rsidRDefault="00E0234D" w:rsidP="000762AD">
      <w:pPr>
        <w:pStyle w:val="Heading2"/>
        <w:rPr>
          <w:rFonts w:asciiTheme="minorHAnsi" w:hAnsiTheme="minorHAnsi" w:cstheme="minorHAnsi"/>
          <w:lang w:val="en-US"/>
        </w:rPr>
      </w:pPr>
      <w:r w:rsidRPr="006256BA">
        <w:rPr>
          <w:rFonts w:asciiTheme="minorHAnsi" w:hAnsiTheme="minorHAnsi" w:cstheme="minorHAnsi"/>
          <w:lang w:val="en-US"/>
        </w:rPr>
        <w:t>Course Schedule: A Weekly Breakdown</w:t>
      </w:r>
    </w:p>
    <w:p w14:paraId="6CE877E2" w14:textId="42E99407" w:rsidR="00C83988" w:rsidRPr="006256BA" w:rsidRDefault="00C8398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0D0D0D" w:themeColor="text1" w:themeTint="F2"/>
          <w:sz w:val="28"/>
          <w:szCs w:val="26"/>
        </w:rPr>
      </w:pPr>
    </w:p>
    <w:tbl>
      <w:tblPr>
        <w:tblStyle w:val="TableGrid"/>
        <w:tblW w:w="0" w:type="auto"/>
        <w:tblLook w:val="04A0" w:firstRow="1" w:lastRow="0" w:firstColumn="1" w:lastColumn="0" w:noHBand="0" w:noVBand="1"/>
      </w:tblPr>
      <w:tblGrid>
        <w:gridCol w:w="860"/>
        <w:gridCol w:w="8045"/>
      </w:tblGrid>
      <w:tr w:rsidR="00434DEB" w:rsidRPr="006256BA" w14:paraId="66DB47F3" w14:textId="1D5EC745" w:rsidTr="00434DEB">
        <w:tc>
          <w:tcPr>
            <w:tcW w:w="860" w:type="dxa"/>
          </w:tcPr>
          <w:p w14:paraId="68BBD2BF" w14:textId="4E4F3123" w:rsidR="00434DEB" w:rsidRPr="00F97A9C" w:rsidRDefault="00434DE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sidRPr="00F97A9C">
              <w:rPr>
                <w:rFonts w:asciiTheme="minorHAnsi" w:hAnsiTheme="minorHAnsi" w:cstheme="minorHAnsi"/>
                <w:b/>
                <w:szCs w:val="24"/>
              </w:rPr>
              <w:t>1/9</w:t>
            </w:r>
          </w:p>
        </w:tc>
        <w:tc>
          <w:tcPr>
            <w:tcW w:w="8045" w:type="dxa"/>
          </w:tcPr>
          <w:p w14:paraId="0890D091" w14:textId="58408732" w:rsidR="00434DEB" w:rsidRPr="00F97A9C" w:rsidRDefault="00434DEB" w:rsidP="00A45767">
            <w:pPr>
              <w:autoSpaceDE w:val="0"/>
              <w:autoSpaceDN w:val="0"/>
              <w:adjustRightInd w:val="0"/>
              <w:contextualSpacing/>
              <w:rPr>
                <w:rFonts w:asciiTheme="minorHAnsi" w:hAnsiTheme="minorHAnsi" w:cstheme="minorHAnsi"/>
                <w:b/>
                <w:szCs w:val="24"/>
              </w:rPr>
            </w:pPr>
            <w:r w:rsidRPr="00F97A9C">
              <w:rPr>
                <w:rFonts w:asciiTheme="minorHAnsi" w:hAnsiTheme="minorHAnsi" w:cstheme="minorHAnsi"/>
                <w:b/>
                <w:szCs w:val="24"/>
              </w:rPr>
              <w:t>Introduction and logistics of the course, who are we, what do we expect</w:t>
            </w:r>
            <w:r w:rsidR="008E655B" w:rsidRPr="00F97A9C">
              <w:rPr>
                <w:rFonts w:asciiTheme="minorHAnsi" w:hAnsiTheme="minorHAnsi" w:cstheme="minorHAnsi"/>
                <w:b/>
                <w:szCs w:val="24"/>
              </w:rPr>
              <w:t>, what is AltaSea</w:t>
            </w:r>
          </w:p>
        </w:tc>
      </w:tr>
      <w:tr w:rsidR="00434DEB" w:rsidRPr="006256BA" w14:paraId="263D52B5" w14:textId="77777777" w:rsidTr="00434DEB">
        <w:tc>
          <w:tcPr>
            <w:tcW w:w="860" w:type="dxa"/>
          </w:tcPr>
          <w:p w14:paraId="18AAA94F" w14:textId="256B0A0F" w:rsidR="00434DEB" w:rsidRPr="00F97A9C" w:rsidRDefault="00434DEB" w:rsidP="0060619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1/13</w:t>
            </w:r>
          </w:p>
        </w:tc>
        <w:tc>
          <w:tcPr>
            <w:tcW w:w="8045" w:type="dxa"/>
          </w:tcPr>
          <w:p w14:paraId="662DEA74" w14:textId="10157AF5" w:rsidR="00434DEB" w:rsidRPr="00F97A9C" w:rsidRDefault="006C2FDE" w:rsidP="00F936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Pr>
                <w:rFonts w:asciiTheme="minorHAnsi" w:hAnsiTheme="minorHAnsi" w:cstheme="minorHAnsi"/>
                <w:szCs w:val="24"/>
              </w:rPr>
              <w:t>Guest speaker: Thomas Grimm, Carlsbad Aquafarm</w:t>
            </w:r>
          </w:p>
        </w:tc>
      </w:tr>
      <w:tr w:rsidR="006C2FDE" w:rsidRPr="006256BA" w14:paraId="408EAC88" w14:textId="1BCA48EE" w:rsidTr="00434DEB">
        <w:tc>
          <w:tcPr>
            <w:tcW w:w="860" w:type="dxa"/>
          </w:tcPr>
          <w:p w14:paraId="5B13C348" w14:textId="12795483" w:rsidR="006C2FDE" w:rsidRPr="00F97A9C" w:rsidRDefault="006C2FDE" w:rsidP="006C2F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1/20</w:t>
            </w:r>
          </w:p>
        </w:tc>
        <w:tc>
          <w:tcPr>
            <w:tcW w:w="8045" w:type="dxa"/>
          </w:tcPr>
          <w:p w14:paraId="2037844A" w14:textId="42593180" w:rsidR="006C2FDE" w:rsidRPr="00F97A9C" w:rsidRDefault="006C2FDE" w:rsidP="006C2F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Naylor, R.L., et al., A 20-year retrospective review of global aquaculture. Nature, 2021. 591(7851): p. 551-563.</w:t>
            </w:r>
          </w:p>
        </w:tc>
      </w:tr>
      <w:tr w:rsidR="006C2FDE" w:rsidRPr="006256BA" w14:paraId="1DB54E4E" w14:textId="0F22C4F8" w:rsidTr="00434DEB">
        <w:tc>
          <w:tcPr>
            <w:tcW w:w="860" w:type="dxa"/>
          </w:tcPr>
          <w:p w14:paraId="3C7DB3B9" w14:textId="021DB994" w:rsidR="006C2FDE" w:rsidRPr="00F97A9C" w:rsidRDefault="006C2FDE" w:rsidP="006C2F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1/27</w:t>
            </w:r>
          </w:p>
        </w:tc>
        <w:tc>
          <w:tcPr>
            <w:tcW w:w="8045" w:type="dxa"/>
          </w:tcPr>
          <w:p w14:paraId="3D64A3A3" w14:textId="34F6753D" w:rsidR="006C2FDE" w:rsidRPr="00F97A9C" w:rsidRDefault="006C2FDE" w:rsidP="006C2F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Cisneros-Montemayor, A.M., et al., Enabling conditions for an equitable and sustainable blue economy. Nature, 2021. 591(7850): p. 396-401.</w:t>
            </w:r>
          </w:p>
        </w:tc>
      </w:tr>
      <w:tr w:rsidR="006C2FDE" w:rsidRPr="006256BA" w14:paraId="0C5B1352" w14:textId="77777777" w:rsidTr="00434DEB">
        <w:tc>
          <w:tcPr>
            <w:tcW w:w="860" w:type="dxa"/>
          </w:tcPr>
          <w:p w14:paraId="0625DB15" w14:textId="4BA67496" w:rsidR="006C2FDE" w:rsidRPr="00F97A9C" w:rsidRDefault="006C2FDE" w:rsidP="006C2F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2/3</w:t>
            </w:r>
          </w:p>
        </w:tc>
        <w:tc>
          <w:tcPr>
            <w:tcW w:w="8045" w:type="dxa"/>
          </w:tcPr>
          <w:p w14:paraId="755270A5" w14:textId="0908C70A" w:rsidR="006C2FDE" w:rsidRPr="00F97A9C" w:rsidRDefault="006C2FDE" w:rsidP="006C2FDE">
            <w:pPr>
              <w:rPr>
                <w:rFonts w:asciiTheme="minorHAnsi" w:hAnsiTheme="minorHAnsi" w:cstheme="minorHAnsi"/>
                <w:szCs w:val="24"/>
              </w:rPr>
            </w:pPr>
            <w:r w:rsidRPr="00F97A9C">
              <w:rPr>
                <w:rFonts w:asciiTheme="minorHAnsi" w:hAnsiTheme="minorHAnsi" w:cstheme="minorHAnsi"/>
                <w:szCs w:val="24"/>
              </w:rPr>
              <w:t>Gentry, R.R., et al., Offshore aquaculture: Spatial planning principles for sustainable development. Ecol Evol, 2017. 7(2): p. 733-743.</w:t>
            </w:r>
          </w:p>
        </w:tc>
      </w:tr>
      <w:tr w:rsidR="00434DEB" w:rsidRPr="006256BA" w14:paraId="3B2E0D48" w14:textId="7BE118EC" w:rsidTr="00F97A9C">
        <w:trPr>
          <w:trHeight w:val="314"/>
        </w:trPr>
        <w:tc>
          <w:tcPr>
            <w:tcW w:w="860" w:type="dxa"/>
          </w:tcPr>
          <w:p w14:paraId="6896BA49" w14:textId="27B741D8" w:rsidR="00434DEB" w:rsidRPr="00F97A9C" w:rsidRDefault="00434DEB" w:rsidP="004C2DA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sidRPr="00F97A9C">
              <w:rPr>
                <w:rFonts w:asciiTheme="minorHAnsi" w:hAnsiTheme="minorHAnsi" w:cstheme="minorHAnsi"/>
                <w:b/>
                <w:szCs w:val="24"/>
              </w:rPr>
              <w:t>2/10</w:t>
            </w:r>
          </w:p>
        </w:tc>
        <w:tc>
          <w:tcPr>
            <w:tcW w:w="8045" w:type="dxa"/>
          </w:tcPr>
          <w:p w14:paraId="79757FDF" w14:textId="2CE07891" w:rsidR="00434DEB" w:rsidRPr="00F97A9C" w:rsidRDefault="00434DEB" w:rsidP="004C2DA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sidRPr="00F97A9C">
              <w:rPr>
                <w:rFonts w:asciiTheme="minorHAnsi" w:hAnsiTheme="minorHAnsi" w:cstheme="minorHAnsi"/>
                <w:b/>
                <w:szCs w:val="24"/>
              </w:rPr>
              <w:t>Student</w:t>
            </w:r>
            <w:r w:rsidR="008E655B" w:rsidRPr="00F97A9C">
              <w:rPr>
                <w:rFonts w:asciiTheme="minorHAnsi" w:hAnsiTheme="minorHAnsi" w:cstheme="minorHAnsi"/>
                <w:b/>
                <w:szCs w:val="24"/>
              </w:rPr>
              <w:t xml:space="preserve"> research proposal presentations</w:t>
            </w:r>
          </w:p>
        </w:tc>
      </w:tr>
      <w:tr w:rsidR="00B25296" w:rsidRPr="006256BA" w14:paraId="234A6273" w14:textId="77777777" w:rsidTr="00F97A9C">
        <w:trPr>
          <w:trHeight w:val="314"/>
        </w:trPr>
        <w:tc>
          <w:tcPr>
            <w:tcW w:w="860" w:type="dxa"/>
          </w:tcPr>
          <w:p w14:paraId="0F2E0A57" w14:textId="7C180048" w:rsidR="00B25296" w:rsidRPr="00F97A9C" w:rsidRDefault="00B25296" w:rsidP="004C2DA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Pr>
                <w:rFonts w:asciiTheme="minorHAnsi" w:hAnsiTheme="minorHAnsi" w:cstheme="minorHAnsi"/>
                <w:b/>
                <w:szCs w:val="24"/>
              </w:rPr>
              <w:t>2/10</w:t>
            </w:r>
          </w:p>
        </w:tc>
        <w:tc>
          <w:tcPr>
            <w:tcW w:w="8045" w:type="dxa"/>
          </w:tcPr>
          <w:p w14:paraId="744F5A5C" w14:textId="598BBE3D" w:rsidR="00B25296" w:rsidRPr="00F97A9C" w:rsidRDefault="00B25296" w:rsidP="004C2DA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Pr>
                <w:rFonts w:asciiTheme="minorHAnsi" w:hAnsiTheme="minorHAnsi" w:cstheme="minorHAnsi"/>
                <w:b/>
                <w:szCs w:val="24"/>
              </w:rPr>
              <w:t>Research pre-proposal due</w:t>
            </w:r>
          </w:p>
        </w:tc>
      </w:tr>
      <w:tr w:rsidR="00434DEB" w:rsidRPr="006256BA" w14:paraId="36A33219" w14:textId="04E77FCC" w:rsidTr="00434DEB">
        <w:tc>
          <w:tcPr>
            <w:tcW w:w="860" w:type="dxa"/>
          </w:tcPr>
          <w:p w14:paraId="73EFB1A6" w14:textId="69B1E772" w:rsidR="00434DEB" w:rsidRPr="00F97A9C" w:rsidRDefault="00434DEB" w:rsidP="004C2DA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2/17</w:t>
            </w:r>
          </w:p>
        </w:tc>
        <w:tc>
          <w:tcPr>
            <w:tcW w:w="8045" w:type="dxa"/>
          </w:tcPr>
          <w:p w14:paraId="4D7F300E" w14:textId="76A5BCD2" w:rsidR="00434DEB" w:rsidRPr="00F97A9C" w:rsidRDefault="008E655B" w:rsidP="007D7A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 xml:space="preserve">Guest speaker: </w:t>
            </w:r>
            <w:r w:rsidR="006C2FDE" w:rsidRPr="006C2FDE">
              <w:rPr>
                <w:rFonts w:asciiTheme="minorHAnsi" w:hAnsiTheme="minorHAnsi" w:cstheme="minorHAnsi"/>
                <w:szCs w:val="24"/>
              </w:rPr>
              <w:t>Peter Struffenegger</w:t>
            </w:r>
            <w:r w:rsidR="006C2FDE">
              <w:rPr>
                <w:rFonts w:asciiTheme="minorHAnsi" w:hAnsiTheme="minorHAnsi" w:cstheme="minorHAnsi"/>
                <w:szCs w:val="24"/>
              </w:rPr>
              <w:t>, Urchinomics</w:t>
            </w:r>
          </w:p>
        </w:tc>
      </w:tr>
      <w:tr w:rsidR="008E655B" w:rsidRPr="006256BA" w14:paraId="71850239" w14:textId="77777777" w:rsidTr="00434DEB">
        <w:tc>
          <w:tcPr>
            <w:tcW w:w="860" w:type="dxa"/>
          </w:tcPr>
          <w:p w14:paraId="01508F41" w14:textId="403020F6" w:rsidR="008E655B" w:rsidRPr="00F97A9C" w:rsidRDefault="008E655B" w:rsidP="008E65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2/24</w:t>
            </w:r>
          </w:p>
        </w:tc>
        <w:tc>
          <w:tcPr>
            <w:tcW w:w="8045" w:type="dxa"/>
          </w:tcPr>
          <w:p w14:paraId="0A946943" w14:textId="70BA7980" w:rsidR="008E655B" w:rsidRPr="00F97A9C" w:rsidRDefault="008E655B" w:rsidP="008E65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Wade, R., et al., Macroalgal germplasm banking for conservation, food security, and industry. PLoS Biol, 2020. 18(2): p. e3000641.</w:t>
            </w:r>
          </w:p>
        </w:tc>
      </w:tr>
      <w:tr w:rsidR="008E655B" w:rsidRPr="006256BA" w14:paraId="19D80FEF" w14:textId="68D8BD16" w:rsidTr="00434DEB">
        <w:tc>
          <w:tcPr>
            <w:tcW w:w="860" w:type="dxa"/>
          </w:tcPr>
          <w:p w14:paraId="09C4ACF6" w14:textId="24AFA028" w:rsidR="008E655B" w:rsidRPr="00F97A9C" w:rsidRDefault="008E655B" w:rsidP="008E65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3/3</w:t>
            </w:r>
          </w:p>
        </w:tc>
        <w:tc>
          <w:tcPr>
            <w:tcW w:w="8045" w:type="dxa"/>
          </w:tcPr>
          <w:p w14:paraId="592C2066" w14:textId="322279DD" w:rsidR="008E655B" w:rsidRPr="00F97A9C" w:rsidRDefault="008E655B" w:rsidP="008E65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Roque, B.M., et al., Red seaweed (Asparagopsis taxiformis) supplementation reduces enteric methane by over 80 percent in beef steers. PLoS One, 2021. 16(3): p. e0247820.</w:t>
            </w:r>
          </w:p>
        </w:tc>
      </w:tr>
      <w:tr w:rsidR="008E655B" w:rsidRPr="006256BA" w14:paraId="7DD2DF6C" w14:textId="308AD88A" w:rsidTr="00434DEB">
        <w:tc>
          <w:tcPr>
            <w:tcW w:w="860" w:type="dxa"/>
          </w:tcPr>
          <w:p w14:paraId="6F818B5A" w14:textId="0A18CBBB" w:rsidR="008E655B" w:rsidRPr="00F97A9C" w:rsidRDefault="008E655B" w:rsidP="008E65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3/10</w:t>
            </w:r>
          </w:p>
        </w:tc>
        <w:tc>
          <w:tcPr>
            <w:tcW w:w="8045" w:type="dxa"/>
          </w:tcPr>
          <w:p w14:paraId="57CBFB26" w14:textId="60ED04FB" w:rsidR="008E655B" w:rsidRPr="00F97A9C" w:rsidRDefault="008E655B" w:rsidP="008E65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Georges, M., C. Charlier, and B. Hayes, Harnessing genomic information for livestock improvement. Nat Rev Genet, 2019. 20(3): p. 135-156.</w:t>
            </w:r>
          </w:p>
        </w:tc>
      </w:tr>
      <w:tr w:rsidR="00434DEB" w:rsidRPr="006256BA" w14:paraId="67D20B97" w14:textId="77777777" w:rsidTr="00434DEB">
        <w:tc>
          <w:tcPr>
            <w:tcW w:w="860" w:type="dxa"/>
          </w:tcPr>
          <w:p w14:paraId="4FA04086" w14:textId="3682F0FF" w:rsidR="00434DEB" w:rsidRPr="00F97A9C" w:rsidRDefault="00434DEB" w:rsidP="004C2DA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sidRPr="00F97A9C">
              <w:rPr>
                <w:rFonts w:asciiTheme="minorHAnsi" w:hAnsiTheme="minorHAnsi" w:cstheme="minorHAnsi"/>
                <w:b/>
                <w:szCs w:val="24"/>
              </w:rPr>
              <w:t>3/17</w:t>
            </w:r>
          </w:p>
        </w:tc>
        <w:tc>
          <w:tcPr>
            <w:tcW w:w="8045" w:type="dxa"/>
          </w:tcPr>
          <w:p w14:paraId="51D83FFA" w14:textId="5582F567" w:rsidR="00434DEB" w:rsidRPr="00F97A9C" w:rsidRDefault="008E655B" w:rsidP="007D7AD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sidRPr="00F97A9C">
              <w:rPr>
                <w:rFonts w:asciiTheme="minorHAnsi" w:hAnsiTheme="minorHAnsi" w:cstheme="minorHAnsi"/>
                <w:b/>
                <w:szCs w:val="24"/>
              </w:rPr>
              <w:t>Spring Break</w:t>
            </w:r>
          </w:p>
        </w:tc>
      </w:tr>
      <w:tr w:rsidR="00F97A9C" w:rsidRPr="006256BA" w14:paraId="6E74C46E" w14:textId="36B4E754" w:rsidTr="00434DEB">
        <w:tc>
          <w:tcPr>
            <w:tcW w:w="860" w:type="dxa"/>
          </w:tcPr>
          <w:p w14:paraId="0929DD79" w14:textId="1749EE2B"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3/24</w:t>
            </w:r>
          </w:p>
        </w:tc>
        <w:tc>
          <w:tcPr>
            <w:tcW w:w="8045" w:type="dxa"/>
          </w:tcPr>
          <w:p w14:paraId="26222195" w14:textId="3B898EA4"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Guest speaker: Gary Molano, USC, The giant kelp genome project</w:t>
            </w:r>
          </w:p>
        </w:tc>
      </w:tr>
      <w:tr w:rsidR="00F97A9C" w:rsidRPr="006256BA" w14:paraId="19878648" w14:textId="147B7005" w:rsidTr="00434DEB">
        <w:tc>
          <w:tcPr>
            <w:tcW w:w="860" w:type="dxa"/>
          </w:tcPr>
          <w:p w14:paraId="7626991D" w14:textId="1381BD6A"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3/31</w:t>
            </w:r>
          </w:p>
        </w:tc>
        <w:tc>
          <w:tcPr>
            <w:tcW w:w="8045" w:type="dxa"/>
          </w:tcPr>
          <w:p w14:paraId="41CCE4D2" w14:textId="5ED4FFFC"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Stewart-Sinclair, P.J., et al., A global assessment of the vulnerability of shellfish aquaculture to climate change and ocean acidification. Ecol Evol, 2020. 10(7): p. 3518-3534.</w:t>
            </w:r>
          </w:p>
        </w:tc>
      </w:tr>
      <w:tr w:rsidR="00F97A9C" w:rsidRPr="006256BA" w14:paraId="1CCD93D8" w14:textId="77777777" w:rsidTr="00434DEB">
        <w:tc>
          <w:tcPr>
            <w:tcW w:w="860" w:type="dxa"/>
          </w:tcPr>
          <w:p w14:paraId="7D33E463" w14:textId="3DEB5DE4"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4/7</w:t>
            </w:r>
          </w:p>
        </w:tc>
        <w:tc>
          <w:tcPr>
            <w:tcW w:w="8045" w:type="dxa"/>
          </w:tcPr>
          <w:p w14:paraId="4ACDB508" w14:textId="17B5B663"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Gimenez, I., G.G. Waldbusser, and B. Hales, Ocean acidification stress index for shellfish (OASIS): Linking Pacific oyster larval survival and exposure to variable carbonate chemistry regimes. Elementa-Science of the Anthropocene, 2018. 6.</w:t>
            </w:r>
          </w:p>
        </w:tc>
      </w:tr>
      <w:tr w:rsidR="00F97A9C" w:rsidRPr="006256BA" w14:paraId="6720CAA1" w14:textId="77777777" w:rsidTr="00434DEB">
        <w:tc>
          <w:tcPr>
            <w:tcW w:w="860" w:type="dxa"/>
          </w:tcPr>
          <w:p w14:paraId="6E90D528" w14:textId="280B4FB2"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4/14</w:t>
            </w:r>
          </w:p>
        </w:tc>
        <w:tc>
          <w:tcPr>
            <w:tcW w:w="8045" w:type="dxa"/>
          </w:tcPr>
          <w:p w14:paraId="454E47AE" w14:textId="492160F1"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sidRPr="00F97A9C">
              <w:rPr>
                <w:rFonts w:asciiTheme="minorHAnsi" w:hAnsiTheme="minorHAnsi" w:cstheme="minorHAnsi"/>
                <w:szCs w:val="24"/>
              </w:rPr>
              <w:t>Novaglio, C., et al., Deep aspirations: towards a sustainable offshore Blue Economy. Rev Fish Biol Fish, 2021: p. 1-22.</w:t>
            </w:r>
          </w:p>
        </w:tc>
      </w:tr>
      <w:tr w:rsidR="00F97A9C" w:rsidRPr="006256BA" w14:paraId="7980ACAD" w14:textId="13AD8824" w:rsidTr="00434DEB">
        <w:tc>
          <w:tcPr>
            <w:tcW w:w="860" w:type="dxa"/>
          </w:tcPr>
          <w:p w14:paraId="36F8D2A8" w14:textId="2DB1F8C3"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4/21</w:t>
            </w:r>
          </w:p>
        </w:tc>
        <w:tc>
          <w:tcPr>
            <w:tcW w:w="8045" w:type="dxa"/>
          </w:tcPr>
          <w:p w14:paraId="02B644BC" w14:textId="6711362C"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Cs w:val="24"/>
              </w:rPr>
            </w:pPr>
            <w:r w:rsidRPr="00F97A9C">
              <w:rPr>
                <w:rFonts w:asciiTheme="minorHAnsi" w:hAnsiTheme="minorHAnsi" w:cstheme="minorHAnsi"/>
                <w:b/>
                <w:bCs/>
                <w:szCs w:val="24"/>
              </w:rPr>
              <w:t xml:space="preserve">Student </w:t>
            </w:r>
            <w:r w:rsidR="00B25296">
              <w:rPr>
                <w:rFonts w:asciiTheme="minorHAnsi" w:hAnsiTheme="minorHAnsi" w:cstheme="minorHAnsi"/>
                <w:b/>
                <w:bCs/>
                <w:szCs w:val="24"/>
              </w:rPr>
              <w:t>research project</w:t>
            </w:r>
            <w:r w:rsidRPr="00F97A9C">
              <w:rPr>
                <w:rFonts w:asciiTheme="minorHAnsi" w:hAnsiTheme="minorHAnsi" w:cstheme="minorHAnsi"/>
                <w:b/>
                <w:bCs/>
                <w:szCs w:val="24"/>
              </w:rPr>
              <w:t xml:space="preserve"> </w:t>
            </w:r>
            <w:r w:rsidR="00B96437">
              <w:rPr>
                <w:rFonts w:asciiTheme="minorHAnsi" w:hAnsiTheme="minorHAnsi" w:cstheme="minorHAnsi"/>
                <w:b/>
                <w:bCs/>
                <w:szCs w:val="24"/>
              </w:rPr>
              <w:t xml:space="preserve">oral </w:t>
            </w:r>
            <w:r w:rsidRPr="00F97A9C">
              <w:rPr>
                <w:rFonts w:asciiTheme="minorHAnsi" w:hAnsiTheme="minorHAnsi" w:cstheme="minorHAnsi"/>
                <w:b/>
                <w:bCs/>
                <w:szCs w:val="24"/>
              </w:rPr>
              <w:t>presentations</w:t>
            </w:r>
          </w:p>
        </w:tc>
      </w:tr>
      <w:tr w:rsidR="00F97A9C" w:rsidRPr="006256BA" w14:paraId="61EDD9AD" w14:textId="77777777" w:rsidTr="00434DEB">
        <w:tc>
          <w:tcPr>
            <w:tcW w:w="860" w:type="dxa"/>
          </w:tcPr>
          <w:p w14:paraId="061F48D6" w14:textId="32D2DE9D" w:rsidR="00F97A9C" w:rsidRPr="00F97A9C" w:rsidRDefault="00F97A9C"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sidRPr="00F97A9C">
              <w:rPr>
                <w:rFonts w:asciiTheme="minorHAnsi" w:hAnsiTheme="minorHAnsi" w:cstheme="minorHAnsi"/>
                <w:szCs w:val="24"/>
              </w:rPr>
              <w:t>4/28</w:t>
            </w:r>
          </w:p>
        </w:tc>
        <w:tc>
          <w:tcPr>
            <w:tcW w:w="8045" w:type="dxa"/>
          </w:tcPr>
          <w:p w14:paraId="7939F78E" w14:textId="704E0015" w:rsidR="00F97A9C" w:rsidRPr="00F97A9C" w:rsidRDefault="00F97A9C" w:rsidP="00F97A9C">
            <w:pPr>
              <w:autoSpaceDE w:val="0"/>
              <w:autoSpaceDN w:val="0"/>
              <w:adjustRightInd w:val="0"/>
              <w:contextualSpacing/>
              <w:rPr>
                <w:rFonts w:asciiTheme="minorHAnsi" w:hAnsiTheme="minorHAnsi" w:cstheme="minorHAnsi"/>
                <w:b/>
                <w:bCs/>
                <w:szCs w:val="24"/>
              </w:rPr>
            </w:pPr>
            <w:r w:rsidRPr="00F97A9C">
              <w:rPr>
                <w:rFonts w:asciiTheme="minorHAnsi" w:hAnsiTheme="minorHAnsi" w:cstheme="minorHAnsi"/>
                <w:b/>
                <w:bCs/>
                <w:szCs w:val="24"/>
              </w:rPr>
              <w:t xml:space="preserve">Student </w:t>
            </w:r>
            <w:r w:rsidR="00B25296">
              <w:rPr>
                <w:rFonts w:asciiTheme="minorHAnsi" w:hAnsiTheme="minorHAnsi" w:cstheme="minorHAnsi"/>
                <w:b/>
                <w:bCs/>
                <w:szCs w:val="24"/>
              </w:rPr>
              <w:t xml:space="preserve">research project </w:t>
            </w:r>
            <w:r w:rsidR="00B96437">
              <w:rPr>
                <w:rFonts w:asciiTheme="minorHAnsi" w:hAnsiTheme="minorHAnsi" w:cstheme="minorHAnsi"/>
                <w:b/>
                <w:bCs/>
                <w:szCs w:val="24"/>
              </w:rPr>
              <w:t xml:space="preserve">oral </w:t>
            </w:r>
            <w:r w:rsidRPr="00F97A9C">
              <w:rPr>
                <w:rFonts w:asciiTheme="minorHAnsi" w:hAnsiTheme="minorHAnsi" w:cstheme="minorHAnsi"/>
                <w:b/>
                <w:bCs/>
                <w:szCs w:val="24"/>
              </w:rPr>
              <w:t>presentations</w:t>
            </w:r>
          </w:p>
        </w:tc>
      </w:tr>
      <w:tr w:rsidR="00F97A9C" w:rsidRPr="006256BA" w14:paraId="0B44DF95" w14:textId="2C0E952D" w:rsidTr="00434DEB">
        <w:tc>
          <w:tcPr>
            <w:tcW w:w="860" w:type="dxa"/>
          </w:tcPr>
          <w:p w14:paraId="07D26F8C" w14:textId="1F119BE5" w:rsidR="00F97A9C" w:rsidRPr="00F97A9C" w:rsidRDefault="000F08E0" w:rsidP="00F97A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r>
              <w:rPr>
                <w:rFonts w:asciiTheme="minorHAnsi" w:hAnsiTheme="minorHAnsi" w:cstheme="minorHAnsi"/>
                <w:szCs w:val="24"/>
              </w:rPr>
              <w:t>5</w:t>
            </w:r>
            <w:r w:rsidR="00F97A9C" w:rsidRPr="00F97A9C">
              <w:rPr>
                <w:rFonts w:asciiTheme="minorHAnsi" w:hAnsiTheme="minorHAnsi" w:cstheme="minorHAnsi"/>
                <w:szCs w:val="24"/>
              </w:rPr>
              <w:t>/</w:t>
            </w:r>
            <w:r>
              <w:rPr>
                <w:rFonts w:asciiTheme="minorHAnsi" w:hAnsiTheme="minorHAnsi" w:cstheme="minorHAnsi"/>
                <w:szCs w:val="24"/>
              </w:rPr>
              <w:t>11</w:t>
            </w:r>
          </w:p>
        </w:tc>
        <w:tc>
          <w:tcPr>
            <w:tcW w:w="8045" w:type="dxa"/>
          </w:tcPr>
          <w:p w14:paraId="2F0DF63F" w14:textId="5B8DE128" w:rsidR="00F97A9C" w:rsidRPr="00F97A9C" w:rsidRDefault="00640964" w:rsidP="00F97A9C">
            <w:pPr>
              <w:autoSpaceDE w:val="0"/>
              <w:autoSpaceDN w:val="0"/>
              <w:adjustRightInd w:val="0"/>
              <w:contextualSpacing/>
              <w:rPr>
                <w:rFonts w:asciiTheme="minorHAnsi" w:hAnsiTheme="minorHAnsi" w:cstheme="minorHAnsi"/>
                <w:szCs w:val="24"/>
              </w:rPr>
            </w:pPr>
            <w:r>
              <w:rPr>
                <w:rFonts w:asciiTheme="minorHAnsi" w:hAnsiTheme="minorHAnsi" w:cstheme="minorHAnsi"/>
                <w:b/>
                <w:szCs w:val="24"/>
              </w:rPr>
              <w:t>Final 12-page</w:t>
            </w:r>
            <w:r w:rsidR="000F08E0">
              <w:rPr>
                <w:rFonts w:asciiTheme="minorHAnsi" w:hAnsiTheme="minorHAnsi" w:cstheme="minorHAnsi"/>
                <w:b/>
                <w:szCs w:val="24"/>
              </w:rPr>
              <w:t xml:space="preserve"> </w:t>
            </w:r>
            <w:r w:rsidR="008E230B">
              <w:rPr>
                <w:rFonts w:asciiTheme="minorHAnsi" w:hAnsiTheme="minorHAnsi" w:cstheme="minorHAnsi"/>
                <w:b/>
                <w:szCs w:val="24"/>
              </w:rPr>
              <w:t xml:space="preserve">research </w:t>
            </w:r>
            <w:r w:rsidR="00B96437">
              <w:rPr>
                <w:rFonts w:asciiTheme="minorHAnsi" w:hAnsiTheme="minorHAnsi" w:cstheme="minorHAnsi"/>
                <w:b/>
                <w:szCs w:val="24"/>
              </w:rPr>
              <w:t>report</w:t>
            </w:r>
            <w:r w:rsidR="00F97A9C" w:rsidRPr="00F97A9C">
              <w:rPr>
                <w:rFonts w:asciiTheme="minorHAnsi" w:hAnsiTheme="minorHAnsi" w:cstheme="minorHAnsi"/>
                <w:b/>
                <w:szCs w:val="24"/>
              </w:rPr>
              <w:t xml:space="preserve"> due</w:t>
            </w:r>
          </w:p>
        </w:tc>
      </w:tr>
    </w:tbl>
    <w:p w14:paraId="34F97A6F" w14:textId="77777777" w:rsidR="008E230B" w:rsidRDefault="008E230B" w:rsidP="008E230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p w14:paraId="221E3331" w14:textId="77777777" w:rsidR="008E230B" w:rsidRPr="00B25296" w:rsidRDefault="008E230B" w:rsidP="008E230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p>
    <w:p w14:paraId="6D45C557" w14:textId="145E8E13" w:rsidR="00BE0F89" w:rsidRDefault="00BE0F89" w:rsidP="008E230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p>
    <w:p w14:paraId="0A7D3DA8" w14:textId="01B305D7" w:rsidR="00094DC0" w:rsidRDefault="00094DC0" w:rsidP="008E230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p>
    <w:p w14:paraId="4BF3B83C" w14:textId="5FEFB94D" w:rsidR="00094DC0" w:rsidRDefault="00094DC0" w:rsidP="008E230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4"/>
        </w:rPr>
      </w:pPr>
    </w:p>
    <w:p w14:paraId="71B33DE8" w14:textId="77777777" w:rsidR="002A5327" w:rsidRPr="002A5327" w:rsidRDefault="002A5327" w:rsidP="002A5327">
      <w:pPr>
        <w:jc w:val="center"/>
        <w:rPr>
          <w:rFonts w:asciiTheme="minorHAnsi" w:eastAsia="Times New Roman" w:hAnsiTheme="minorHAnsi" w:cstheme="minorHAnsi"/>
          <w:b/>
          <w:color w:val="auto"/>
          <w:szCs w:val="24"/>
          <w:lang w:val="en-US" w:eastAsia="en-US"/>
        </w:rPr>
      </w:pPr>
      <w:r w:rsidRPr="002A5327">
        <w:rPr>
          <w:rFonts w:asciiTheme="minorHAnsi" w:hAnsiTheme="minorHAnsi" w:cstheme="minorHAnsi"/>
          <w:b/>
          <w:szCs w:val="24"/>
        </w:rPr>
        <w:lastRenderedPageBreak/>
        <w:t>Statement on Academic Conduct and Support Systems</w:t>
      </w:r>
    </w:p>
    <w:p w14:paraId="045AEDCA" w14:textId="77777777" w:rsidR="002A5327" w:rsidRPr="002A5327" w:rsidRDefault="002A5327" w:rsidP="002A5327">
      <w:pPr>
        <w:rPr>
          <w:rFonts w:asciiTheme="minorHAnsi" w:hAnsiTheme="minorHAnsi" w:cstheme="minorHAnsi"/>
          <w:szCs w:val="24"/>
        </w:rPr>
      </w:pPr>
    </w:p>
    <w:p w14:paraId="2F60FF47" w14:textId="77777777" w:rsidR="002A5327" w:rsidRPr="002A5327" w:rsidRDefault="002A5327" w:rsidP="002A5327">
      <w:pPr>
        <w:rPr>
          <w:rFonts w:asciiTheme="minorHAnsi" w:hAnsiTheme="minorHAnsi" w:cstheme="minorHAnsi"/>
          <w:b/>
          <w:szCs w:val="24"/>
        </w:rPr>
      </w:pPr>
      <w:r w:rsidRPr="002A5327">
        <w:rPr>
          <w:rFonts w:asciiTheme="minorHAnsi" w:hAnsiTheme="minorHAnsi" w:cstheme="minorHAnsi"/>
          <w:b/>
          <w:szCs w:val="24"/>
        </w:rPr>
        <w:t>Academic Conduct:</w:t>
      </w:r>
    </w:p>
    <w:p w14:paraId="372E16AB" w14:textId="77777777" w:rsidR="002A5327" w:rsidRPr="002A5327" w:rsidRDefault="002A5327" w:rsidP="002A5327">
      <w:pPr>
        <w:rPr>
          <w:rFonts w:asciiTheme="minorHAnsi" w:hAnsiTheme="minorHAnsi" w:cstheme="minorHAnsi"/>
          <w:b/>
          <w:szCs w:val="24"/>
        </w:rPr>
      </w:pPr>
    </w:p>
    <w:p w14:paraId="7E2869B8" w14:textId="77777777" w:rsidR="002A5327" w:rsidRPr="002A5327" w:rsidRDefault="002A5327" w:rsidP="002A5327">
      <w:pPr>
        <w:rPr>
          <w:rFonts w:asciiTheme="minorHAnsi" w:hAnsiTheme="minorHAnsi" w:cstheme="minorHAnsi"/>
          <w:szCs w:val="24"/>
        </w:rPr>
      </w:pPr>
      <w:r w:rsidRPr="002A5327">
        <w:rPr>
          <w:rFonts w:asciiTheme="minorHAnsi" w:hAnsiTheme="minorHAnsi" w:cstheme="minorHAnsi"/>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A5327">
        <w:rPr>
          <w:rFonts w:asciiTheme="minorHAnsi" w:hAnsiTheme="minorHAnsi" w:cstheme="minorHAnsi"/>
          <w:szCs w:val="24"/>
        </w:rPr>
        <w:t>SCampus</w:t>
      </w:r>
      <w:proofErr w:type="spellEnd"/>
      <w:r w:rsidRPr="002A5327">
        <w:rPr>
          <w:rFonts w:asciiTheme="minorHAnsi" w:hAnsiTheme="minorHAnsi" w:cstheme="minorHAnsi"/>
          <w:szCs w:val="24"/>
        </w:rPr>
        <w:t xml:space="preserve"> in Part B, Section 11, “Behavior Violating University Standards”</w:t>
      </w:r>
      <w:r w:rsidRPr="002A5327">
        <w:rPr>
          <w:rFonts w:asciiTheme="minorHAnsi" w:hAnsiTheme="minorHAnsi" w:cstheme="minorHAnsi"/>
          <w:color w:val="0070C0"/>
          <w:szCs w:val="24"/>
          <w:u w:val="single"/>
        </w:rPr>
        <w:t xml:space="preserve"> </w:t>
      </w:r>
      <w:hyperlink r:id="rId12" w:history="1">
        <w:r w:rsidRPr="002A5327">
          <w:rPr>
            <w:rStyle w:val="Hyperlink"/>
            <w:rFonts w:asciiTheme="minorHAnsi" w:hAnsiTheme="minorHAnsi" w:cstheme="minorHAnsi"/>
            <w:color w:val="0070C0"/>
            <w:szCs w:val="24"/>
          </w:rPr>
          <w:t>policy.usc.edu/</w:t>
        </w:r>
        <w:proofErr w:type="spellStart"/>
        <w:r w:rsidRPr="002A5327">
          <w:rPr>
            <w:rStyle w:val="Hyperlink"/>
            <w:rFonts w:asciiTheme="minorHAnsi" w:hAnsiTheme="minorHAnsi" w:cstheme="minorHAnsi"/>
            <w:color w:val="0070C0"/>
            <w:szCs w:val="24"/>
          </w:rPr>
          <w:t>scampus</w:t>
        </w:r>
        <w:proofErr w:type="spellEnd"/>
        <w:r w:rsidRPr="002A5327">
          <w:rPr>
            <w:rStyle w:val="Hyperlink"/>
            <w:rFonts w:asciiTheme="minorHAnsi" w:hAnsiTheme="minorHAnsi" w:cstheme="minorHAnsi"/>
            <w:color w:val="0070C0"/>
            <w:szCs w:val="24"/>
          </w:rPr>
          <w:t>-part-b</w:t>
        </w:r>
      </w:hyperlink>
      <w:r w:rsidRPr="002A5327">
        <w:rPr>
          <w:rFonts w:asciiTheme="minorHAnsi" w:hAnsiTheme="minorHAnsi" w:cstheme="minorHAnsi"/>
          <w:szCs w:val="24"/>
        </w:rPr>
        <w:t xml:space="preserve">. Other forms of academic dishonesty are equally unacceptable. See additional information in </w:t>
      </w:r>
      <w:proofErr w:type="spellStart"/>
      <w:r w:rsidRPr="002A5327">
        <w:rPr>
          <w:rFonts w:asciiTheme="minorHAnsi" w:hAnsiTheme="minorHAnsi" w:cstheme="minorHAnsi"/>
          <w:szCs w:val="24"/>
        </w:rPr>
        <w:t>SCampus</w:t>
      </w:r>
      <w:proofErr w:type="spellEnd"/>
      <w:r w:rsidRPr="002A5327">
        <w:rPr>
          <w:rFonts w:asciiTheme="minorHAnsi" w:hAnsiTheme="minorHAnsi" w:cstheme="minorHAnsi"/>
          <w:szCs w:val="24"/>
        </w:rPr>
        <w:t xml:space="preserve"> and university policies on </w:t>
      </w:r>
      <w:hyperlink r:id="rId13" w:history="1">
        <w:r w:rsidRPr="002A5327">
          <w:rPr>
            <w:rStyle w:val="Hyperlink"/>
            <w:rFonts w:asciiTheme="minorHAnsi" w:hAnsiTheme="minorHAnsi" w:cstheme="minorHAnsi"/>
            <w:color w:val="0070C0"/>
            <w:szCs w:val="24"/>
          </w:rPr>
          <w:t>Research and Scholarship Misconduct</w:t>
        </w:r>
      </w:hyperlink>
      <w:r w:rsidRPr="002A5327">
        <w:rPr>
          <w:rFonts w:asciiTheme="minorHAnsi" w:hAnsiTheme="minorHAnsi" w:cstheme="minorHAnsi"/>
          <w:szCs w:val="24"/>
        </w:rPr>
        <w:t>.</w:t>
      </w:r>
    </w:p>
    <w:p w14:paraId="6F6CC29C" w14:textId="77777777" w:rsidR="002A5327" w:rsidRPr="002A5327" w:rsidRDefault="002A5327" w:rsidP="002A5327">
      <w:pPr>
        <w:rPr>
          <w:rFonts w:asciiTheme="minorHAnsi" w:hAnsiTheme="minorHAnsi" w:cstheme="minorHAnsi"/>
          <w:szCs w:val="24"/>
        </w:rPr>
      </w:pPr>
    </w:p>
    <w:p w14:paraId="3A72C3CC" w14:textId="77777777" w:rsidR="002A5327" w:rsidRPr="002A5327" w:rsidRDefault="002A5327" w:rsidP="002A5327">
      <w:pPr>
        <w:rPr>
          <w:rFonts w:asciiTheme="minorHAnsi" w:hAnsiTheme="minorHAnsi" w:cstheme="minorHAnsi"/>
          <w:b/>
          <w:bCs/>
          <w:szCs w:val="24"/>
        </w:rPr>
      </w:pPr>
      <w:r w:rsidRPr="002A5327">
        <w:rPr>
          <w:rFonts w:asciiTheme="minorHAnsi" w:hAnsiTheme="minorHAnsi" w:cstheme="minorHAnsi"/>
          <w:b/>
          <w:bCs/>
          <w:szCs w:val="24"/>
        </w:rPr>
        <w:t xml:space="preserve">Students and Disability Accommodations: </w:t>
      </w:r>
    </w:p>
    <w:p w14:paraId="5FCE3CF4" w14:textId="77777777" w:rsidR="002A5327" w:rsidRPr="002A5327" w:rsidRDefault="002A5327" w:rsidP="002A5327">
      <w:pPr>
        <w:rPr>
          <w:rFonts w:asciiTheme="minorHAnsi" w:hAnsiTheme="minorHAnsi" w:cstheme="minorHAnsi"/>
          <w:szCs w:val="24"/>
        </w:rPr>
      </w:pPr>
    </w:p>
    <w:p w14:paraId="0605404D" w14:textId="77777777" w:rsidR="002A5327" w:rsidRPr="002A5327" w:rsidRDefault="002A5327" w:rsidP="002A5327">
      <w:pPr>
        <w:rPr>
          <w:rFonts w:asciiTheme="minorHAnsi" w:hAnsiTheme="minorHAnsi" w:cstheme="minorHAnsi"/>
          <w:szCs w:val="24"/>
        </w:rPr>
      </w:pPr>
      <w:r w:rsidRPr="002A5327">
        <w:rPr>
          <w:rFonts w:asciiTheme="minorHAnsi" w:hAnsiTheme="minorHAnsi" w:cstheme="minorHAnsi"/>
          <w:szCs w:val="24"/>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4" w:history="1">
        <w:r w:rsidRPr="002A5327">
          <w:rPr>
            <w:rStyle w:val="Hyperlink"/>
            <w:rFonts w:asciiTheme="minorHAnsi" w:hAnsiTheme="minorHAnsi" w:cstheme="minorHAnsi"/>
            <w:color w:val="0070C0"/>
            <w:szCs w:val="24"/>
          </w:rPr>
          <w:t>osas.usc.edu</w:t>
        </w:r>
      </w:hyperlink>
      <w:r w:rsidRPr="002A5327">
        <w:rPr>
          <w:rFonts w:asciiTheme="minorHAnsi" w:hAnsiTheme="minorHAnsi" w:cstheme="minorHAnsi"/>
          <w:szCs w:val="24"/>
        </w:rPr>
        <w:t xml:space="preserve">. You may contact OSAS at (213) 740-0776 or via email at </w:t>
      </w:r>
      <w:hyperlink r:id="rId15" w:history="1">
        <w:r w:rsidRPr="002A5327">
          <w:rPr>
            <w:rStyle w:val="Hyperlink"/>
            <w:rFonts w:asciiTheme="minorHAnsi" w:hAnsiTheme="minorHAnsi" w:cstheme="minorHAnsi"/>
            <w:color w:val="0070C0"/>
            <w:szCs w:val="24"/>
          </w:rPr>
          <w:t>osasfrontdesk@usc.edu</w:t>
        </w:r>
      </w:hyperlink>
      <w:r w:rsidRPr="002A5327">
        <w:rPr>
          <w:rFonts w:asciiTheme="minorHAnsi" w:hAnsiTheme="minorHAnsi" w:cstheme="minorHAnsi"/>
          <w:szCs w:val="24"/>
        </w:rPr>
        <w:t>.</w:t>
      </w:r>
    </w:p>
    <w:p w14:paraId="12806D6B" w14:textId="77777777" w:rsidR="002A5327" w:rsidRPr="002A5327" w:rsidRDefault="002A5327" w:rsidP="002A5327">
      <w:pPr>
        <w:rPr>
          <w:rFonts w:asciiTheme="minorHAnsi" w:hAnsiTheme="minorHAnsi" w:cstheme="minorHAnsi"/>
          <w:color w:val="0070C0"/>
          <w:szCs w:val="24"/>
          <w:u w:val="single"/>
        </w:rPr>
      </w:pPr>
    </w:p>
    <w:p w14:paraId="63F25220" w14:textId="77777777" w:rsidR="002A5327" w:rsidRPr="002A5327" w:rsidRDefault="002A5327" w:rsidP="002A5327">
      <w:pPr>
        <w:rPr>
          <w:rFonts w:asciiTheme="minorHAnsi" w:hAnsiTheme="minorHAnsi" w:cstheme="minorHAnsi"/>
          <w:b/>
          <w:color w:val="auto"/>
          <w:szCs w:val="24"/>
        </w:rPr>
      </w:pPr>
      <w:r w:rsidRPr="002A5327">
        <w:rPr>
          <w:rFonts w:asciiTheme="minorHAnsi" w:hAnsiTheme="minorHAnsi" w:cstheme="minorHAnsi"/>
          <w:b/>
          <w:szCs w:val="24"/>
        </w:rPr>
        <w:t xml:space="preserve">Support Systems: </w:t>
      </w:r>
    </w:p>
    <w:p w14:paraId="62456E90" w14:textId="77777777" w:rsidR="002A5327" w:rsidRPr="002A5327" w:rsidRDefault="002A5327" w:rsidP="002A5327">
      <w:pPr>
        <w:rPr>
          <w:rFonts w:asciiTheme="minorHAnsi" w:hAnsiTheme="minorHAnsi" w:cstheme="minorHAnsi"/>
          <w:b/>
          <w:szCs w:val="24"/>
        </w:rPr>
      </w:pPr>
    </w:p>
    <w:p w14:paraId="1CAF7B75"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Counseling and Mental Health - (213) 740-9355 – 24/7 on call</w:t>
      </w:r>
    </w:p>
    <w:p w14:paraId="131FF59F" w14:textId="77777777" w:rsidR="002A5327" w:rsidRPr="002A5327" w:rsidRDefault="00647FDF" w:rsidP="002A5327">
      <w:pPr>
        <w:rPr>
          <w:rFonts w:asciiTheme="minorHAnsi" w:hAnsiTheme="minorHAnsi" w:cstheme="minorHAnsi"/>
          <w:color w:val="0070C0"/>
          <w:szCs w:val="24"/>
          <w:u w:val="single"/>
        </w:rPr>
      </w:pPr>
      <w:hyperlink r:id="rId16" w:history="1">
        <w:r w:rsidR="002A5327" w:rsidRPr="002A5327">
          <w:rPr>
            <w:rStyle w:val="Hyperlink"/>
            <w:rFonts w:asciiTheme="minorHAnsi" w:hAnsiTheme="minorHAnsi" w:cstheme="minorHAnsi"/>
            <w:color w:val="0070C0"/>
            <w:szCs w:val="24"/>
          </w:rPr>
          <w:t>studenthealth.usc.edu/counseling</w:t>
        </w:r>
      </w:hyperlink>
    </w:p>
    <w:p w14:paraId="4C1E9E7E"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t xml:space="preserve">Free and confidential mental health treatment for students, including short-term psychotherapy, group counseling, stress fitness workshops, and crisis intervention. </w:t>
      </w:r>
    </w:p>
    <w:p w14:paraId="4DB3176C" w14:textId="77777777" w:rsidR="002A5327" w:rsidRPr="002A5327" w:rsidRDefault="002A5327" w:rsidP="002A5327">
      <w:pPr>
        <w:rPr>
          <w:rStyle w:val="Hyperlink"/>
          <w:rFonts w:asciiTheme="minorHAnsi" w:hAnsiTheme="minorHAnsi" w:cstheme="minorHAnsi"/>
          <w:color w:val="auto"/>
          <w:szCs w:val="24"/>
          <w:u w:val="none"/>
        </w:rPr>
      </w:pPr>
      <w:r w:rsidRPr="002A5327">
        <w:rPr>
          <w:rFonts w:asciiTheme="minorHAnsi" w:hAnsiTheme="minorHAnsi" w:cstheme="minorHAnsi"/>
          <w:i/>
          <w:szCs w:val="24"/>
        </w:rPr>
        <w:t>National Suicide Prevention Lifeline - 1 (800) 273-8255 – 24/7 on call</w:t>
      </w:r>
    </w:p>
    <w:p w14:paraId="6A96674B" w14:textId="77777777" w:rsidR="002A5327" w:rsidRPr="002A5327" w:rsidRDefault="00647FDF" w:rsidP="002A5327">
      <w:pPr>
        <w:rPr>
          <w:rFonts w:asciiTheme="minorHAnsi" w:hAnsiTheme="minorHAnsi" w:cstheme="minorHAnsi"/>
          <w:color w:val="0070C0"/>
          <w:szCs w:val="24"/>
          <w:u w:val="single"/>
        </w:rPr>
      </w:pPr>
      <w:hyperlink r:id="rId17" w:history="1">
        <w:r w:rsidR="002A5327" w:rsidRPr="002A5327">
          <w:rPr>
            <w:rStyle w:val="Hyperlink"/>
            <w:rFonts w:asciiTheme="minorHAnsi" w:hAnsiTheme="minorHAnsi" w:cstheme="minorHAnsi"/>
            <w:color w:val="0070C0"/>
            <w:szCs w:val="24"/>
          </w:rPr>
          <w:t>suicidepreventionlifeline.org</w:t>
        </w:r>
      </w:hyperlink>
    </w:p>
    <w:p w14:paraId="27059904"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t>Free and confidential emotional support to people in suicidal crisis or emotional distress 24 hours a day, 7 days a week.</w:t>
      </w:r>
    </w:p>
    <w:p w14:paraId="1CCBF018" w14:textId="77777777" w:rsidR="002A5327" w:rsidRPr="002A5327" w:rsidRDefault="002A5327" w:rsidP="002A5327">
      <w:pPr>
        <w:rPr>
          <w:rStyle w:val="Hyperlink"/>
          <w:rFonts w:asciiTheme="minorHAnsi" w:hAnsiTheme="minorHAnsi" w:cstheme="minorHAnsi"/>
          <w:color w:val="auto"/>
          <w:szCs w:val="24"/>
          <w:u w:val="none"/>
        </w:rPr>
      </w:pPr>
      <w:r w:rsidRPr="002A5327">
        <w:rPr>
          <w:rFonts w:asciiTheme="minorHAnsi" w:hAnsiTheme="minorHAnsi" w:cstheme="minorHAnsi"/>
          <w:i/>
          <w:szCs w:val="24"/>
        </w:rPr>
        <w:t>Relationship and Sexual Violence Prevention Services (RSVP) - (213) 740-9355(WELL), press “0” after hours – 24/7 on call</w:t>
      </w:r>
    </w:p>
    <w:p w14:paraId="56C680B0" w14:textId="77777777" w:rsidR="002A5327" w:rsidRPr="002A5327" w:rsidRDefault="00647FDF" w:rsidP="002A5327">
      <w:pPr>
        <w:rPr>
          <w:rFonts w:asciiTheme="minorHAnsi" w:hAnsiTheme="minorHAnsi" w:cstheme="minorHAnsi"/>
          <w:color w:val="0070C0"/>
          <w:szCs w:val="24"/>
          <w:u w:val="single"/>
        </w:rPr>
      </w:pPr>
      <w:hyperlink r:id="rId18" w:history="1">
        <w:r w:rsidR="002A5327" w:rsidRPr="002A5327">
          <w:rPr>
            <w:rStyle w:val="Hyperlink"/>
            <w:rFonts w:asciiTheme="minorHAnsi" w:hAnsiTheme="minorHAnsi" w:cstheme="minorHAnsi"/>
            <w:color w:val="0070C0"/>
            <w:szCs w:val="24"/>
          </w:rPr>
          <w:t>studenthealth.usc.edu/sexual-assault</w:t>
        </w:r>
      </w:hyperlink>
    </w:p>
    <w:p w14:paraId="1843D414" w14:textId="77777777" w:rsidR="002A5327" w:rsidRPr="002A5327" w:rsidRDefault="002A5327" w:rsidP="002A5327">
      <w:pPr>
        <w:rPr>
          <w:rStyle w:val="Hyperlink"/>
          <w:rFonts w:asciiTheme="minorHAnsi" w:hAnsiTheme="minorHAnsi" w:cstheme="minorHAnsi"/>
          <w:color w:val="1155CC"/>
          <w:szCs w:val="24"/>
        </w:rPr>
      </w:pPr>
      <w:r w:rsidRPr="002A5327">
        <w:rPr>
          <w:rFonts w:asciiTheme="minorHAnsi" w:hAnsiTheme="minorHAnsi" w:cstheme="minorHAnsi"/>
          <w:szCs w:val="24"/>
        </w:rPr>
        <w:t>Free and confidential therapy services, workshops, and training for situations related to gender-based harm.</w:t>
      </w:r>
    </w:p>
    <w:p w14:paraId="7D2BCB91" w14:textId="77777777" w:rsidR="002A5327" w:rsidRPr="002A5327" w:rsidRDefault="002A5327" w:rsidP="002A5327">
      <w:pPr>
        <w:rPr>
          <w:rFonts w:asciiTheme="minorHAnsi" w:hAnsiTheme="minorHAnsi" w:cstheme="minorHAnsi"/>
          <w:color w:val="auto"/>
          <w:szCs w:val="24"/>
        </w:rPr>
      </w:pPr>
    </w:p>
    <w:p w14:paraId="142D84BF"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 xml:space="preserve">Office for Equity, Equal Opportunity, and Title IX (EEO-TIX) - (213) 740-5086 </w:t>
      </w:r>
    </w:p>
    <w:p w14:paraId="314A4BA9" w14:textId="77777777" w:rsidR="002A5327" w:rsidRPr="002A5327" w:rsidRDefault="00647FDF" w:rsidP="002A5327">
      <w:pPr>
        <w:rPr>
          <w:rFonts w:asciiTheme="minorHAnsi" w:hAnsiTheme="minorHAnsi" w:cstheme="minorHAnsi"/>
          <w:color w:val="0070C0"/>
          <w:szCs w:val="24"/>
          <w:u w:val="single"/>
        </w:rPr>
      </w:pPr>
      <w:hyperlink r:id="rId19" w:history="1">
        <w:r w:rsidR="002A5327" w:rsidRPr="002A5327">
          <w:rPr>
            <w:rStyle w:val="Hyperlink"/>
            <w:rFonts w:asciiTheme="minorHAnsi" w:hAnsiTheme="minorHAnsi" w:cstheme="minorHAnsi"/>
            <w:color w:val="0070C0"/>
            <w:szCs w:val="24"/>
          </w:rPr>
          <w:t>eeotix.usc.edu</w:t>
        </w:r>
      </w:hyperlink>
    </w:p>
    <w:p w14:paraId="0A4555AF"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lastRenderedPageBreak/>
        <w:t xml:space="preserve">Information about how to get help or help someone affected by harassment or discrimination, rights of protected classes, reporting options, and additional resources for students, faculty, staff, visitors, and applicants. </w:t>
      </w:r>
    </w:p>
    <w:p w14:paraId="20F4D266" w14:textId="77777777" w:rsidR="002A5327" w:rsidRPr="002A5327" w:rsidRDefault="002A5327" w:rsidP="002A5327">
      <w:pPr>
        <w:rPr>
          <w:rFonts w:asciiTheme="minorHAnsi" w:hAnsiTheme="minorHAnsi" w:cstheme="minorHAnsi"/>
          <w:szCs w:val="24"/>
        </w:rPr>
      </w:pPr>
    </w:p>
    <w:p w14:paraId="6B3852E4"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Reporting Incidents of Bias or Harassment - (213) 740-5086 or (213) 821-8298</w:t>
      </w:r>
    </w:p>
    <w:p w14:paraId="6AD0EBBD" w14:textId="77777777" w:rsidR="002A5327" w:rsidRPr="002A5327" w:rsidRDefault="00647FDF" w:rsidP="002A5327">
      <w:pPr>
        <w:rPr>
          <w:rFonts w:asciiTheme="minorHAnsi" w:hAnsiTheme="minorHAnsi" w:cstheme="minorHAnsi"/>
          <w:color w:val="0070C0"/>
          <w:szCs w:val="24"/>
          <w:u w:val="single"/>
        </w:rPr>
      </w:pPr>
      <w:hyperlink r:id="rId20" w:history="1">
        <w:r w:rsidR="002A5327" w:rsidRPr="002A5327">
          <w:rPr>
            <w:rStyle w:val="Hyperlink"/>
            <w:rFonts w:asciiTheme="minorHAnsi" w:hAnsiTheme="minorHAnsi" w:cstheme="minorHAnsi"/>
            <w:color w:val="0070C0"/>
            <w:szCs w:val="24"/>
          </w:rPr>
          <w:t>usc-advocate.symplicity.com/</w:t>
        </w:r>
        <w:proofErr w:type="spellStart"/>
        <w:r w:rsidR="002A5327" w:rsidRPr="002A5327">
          <w:rPr>
            <w:rStyle w:val="Hyperlink"/>
            <w:rFonts w:asciiTheme="minorHAnsi" w:hAnsiTheme="minorHAnsi" w:cstheme="minorHAnsi"/>
            <w:color w:val="0070C0"/>
            <w:szCs w:val="24"/>
          </w:rPr>
          <w:t>care_report</w:t>
        </w:r>
        <w:proofErr w:type="spellEnd"/>
      </w:hyperlink>
    </w:p>
    <w:p w14:paraId="6BF095B0" w14:textId="77777777" w:rsidR="002A5327" w:rsidRPr="002A5327" w:rsidRDefault="002A5327" w:rsidP="002A5327">
      <w:pPr>
        <w:rPr>
          <w:rStyle w:val="Hyperlink"/>
          <w:rFonts w:asciiTheme="minorHAnsi" w:hAnsiTheme="minorHAnsi" w:cstheme="minorHAnsi"/>
          <w:color w:val="1155CC"/>
          <w:szCs w:val="24"/>
        </w:rPr>
      </w:pPr>
      <w:r w:rsidRPr="002A5327">
        <w:rPr>
          <w:rFonts w:asciiTheme="minorHAnsi" w:hAnsiTheme="minorHAnsi" w:cstheme="minorHAnsi"/>
          <w:szCs w:val="24"/>
        </w:rPr>
        <w:t>Avenue to report incidents of bias, hate crimes, and microaggressions to the Office for Equity, Equal Opportunity, and Title for appropriate investigation, supportive measures, and response.</w:t>
      </w:r>
    </w:p>
    <w:p w14:paraId="07AB6DAA" w14:textId="77777777" w:rsidR="002A5327" w:rsidRPr="002A5327" w:rsidRDefault="002A5327" w:rsidP="002A5327">
      <w:pPr>
        <w:rPr>
          <w:rFonts w:asciiTheme="minorHAnsi" w:hAnsiTheme="minorHAnsi" w:cstheme="minorHAnsi"/>
          <w:color w:val="auto"/>
          <w:szCs w:val="24"/>
        </w:rPr>
      </w:pPr>
    </w:p>
    <w:p w14:paraId="569AB573"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The Office of Student Accessibility Services (OSAS) - (213) 740-0776</w:t>
      </w:r>
    </w:p>
    <w:p w14:paraId="082FDA71" w14:textId="77777777" w:rsidR="002A5327" w:rsidRPr="002A5327" w:rsidRDefault="00647FDF" w:rsidP="002A5327">
      <w:pPr>
        <w:rPr>
          <w:rFonts w:asciiTheme="minorHAnsi" w:hAnsiTheme="minorHAnsi" w:cstheme="minorHAnsi"/>
          <w:color w:val="0070C0"/>
          <w:szCs w:val="24"/>
          <w:u w:val="single"/>
        </w:rPr>
      </w:pPr>
      <w:hyperlink r:id="rId21" w:history="1">
        <w:r w:rsidR="002A5327" w:rsidRPr="002A5327">
          <w:rPr>
            <w:rStyle w:val="Hyperlink"/>
            <w:rFonts w:asciiTheme="minorHAnsi" w:hAnsiTheme="minorHAnsi" w:cstheme="minorHAnsi"/>
            <w:color w:val="0070C0"/>
            <w:szCs w:val="24"/>
          </w:rPr>
          <w:t>osas.usc.edu</w:t>
        </w:r>
      </w:hyperlink>
    </w:p>
    <w:p w14:paraId="2EDBD67A"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t>OSAS ensures equal access for students with disabilities through providing academic accommodations and auxiliary aids in accordance with federal laws and university policy.</w:t>
      </w:r>
    </w:p>
    <w:p w14:paraId="42BFCD5A"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USC Campus Support and Intervention - (213) 821-4710</w:t>
      </w:r>
    </w:p>
    <w:p w14:paraId="5335D707" w14:textId="77777777" w:rsidR="002A5327" w:rsidRPr="002A5327" w:rsidRDefault="00647FDF" w:rsidP="002A5327">
      <w:pPr>
        <w:rPr>
          <w:rFonts w:asciiTheme="minorHAnsi" w:hAnsiTheme="minorHAnsi" w:cstheme="minorHAnsi"/>
          <w:color w:val="0070C0"/>
          <w:szCs w:val="24"/>
          <w:u w:val="single"/>
        </w:rPr>
      </w:pPr>
      <w:hyperlink r:id="rId22" w:history="1">
        <w:r w:rsidR="002A5327" w:rsidRPr="002A5327">
          <w:rPr>
            <w:rStyle w:val="Hyperlink"/>
            <w:rFonts w:asciiTheme="minorHAnsi" w:hAnsiTheme="minorHAnsi" w:cstheme="minorHAnsi"/>
            <w:color w:val="0070C0"/>
            <w:szCs w:val="24"/>
          </w:rPr>
          <w:t>campussupport.usc.edu</w:t>
        </w:r>
      </w:hyperlink>
    </w:p>
    <w:p w14:paraId="5386FF82"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t>Assists students and families in resolving complex personal, financial, and academic issues adversely affecting their success as a student.</w:t>
      </w:r>
    </w:p>
    <w:p w14:paraId="7D050181" w14:textId="77777777" w:rsidR="002A5327" w:rsidRPr="002A5327" w:rsidRDefault="002A5327" w:rsidP="002A5327">
      <w:pPr>
        <w:rPr>
          <w:rFonts w:asciiTheme="minorHAnsi" w:hAnsiTheme="minorHAnsi" w:cstheme="minorHAnsi"/>
          <w:i/>
          <w:szCs w:val="24"/>
        </w:rPr>
      </w:pPr>
    </w:p>
    <w:p w14:paraId="4417A58D"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Diversity, Equity and Inclusion - (213) 740-2101</w:t>
      </w:r>
    </w:p>
    <w:p w14:paraId="5A36FD72" w14:textId="77777777" w:rsidR="002A5327" w:rsidRPr="002A5327" w:rsidRDefault="00647FDF" w:rsidP="002A5327">
      <w:pPr>
        <w:rPr>
          <w:rFonts w:asciiTheme="minorHAnsi" w:hAnsiTheme="minorHAnsi" w:cstheme="minorHAnsi"/>
          <w:i/>
          <w:color w:val="0070C0"/>
          <w:szCs w:val="24"/>
        </w:rPr>
      </w:pPr>
      <w:hyperlink r:id="rId23" w:history="1">
        <w:r w:rsidR="002A5327" w:rsidRPr="002A5327">
          <w:rPr>
            <w:rStyle w:val="Hyperlink"/>
            <w:rFonts w:asciiTheme="minorHAnsi" w:hAnsiTheme="minorHAnsi" w:cstheme="minorHAnsi"/>
            <w:color w:val="0070C0"/>
            <w:szCs w:val="24"/>
          </w:rPr>
          <w:t>diversity.usc.edu</w:t>
        </w:r>
      </w:hyperlink>
    </w:p>
    <w:p w14:paraId="0AA5D57C" w14:textId="77777777" w:rsidR="002A5327" w:rsidRPr="002A5327" w:rsidRDefault="002A5327" w:rsidP="002A5327">
      <w:pPr>
        <w:rPr>
          <w:rStyle w:val="Hyperlink"/>
          <w:rFonts w:asciiTheme="minorHAnsi" w:hAnsiTheme="minorHAnsi" w:cstheme="minorHAnsi"/>
          <w:color w:val="1155CC"/>
          <w:szCs w:val="24"/>
        </w:rPr>
      </w:pPr>
      <w:r w:rsidRPr="002A5327">
        <w:rPr>
          <w:rFonts w:asciiTheme="minorHAnsi" w:hAnsiTheme="minorHAnsi" w:cstheme="minorHAnsi"/>
          <w:szCs w:val="24"/>
        </w:rPr>
        <w:t xml:space="preserve">Information on events, programs and training, the Provost’s Diversity and Inclusion Council, Diversity Liaisons for each academic school, chronology, participation, and various resources for students. </w:t>
      </w:r>
    </w:p>
    <w:p w14:paraId="16FBAC13" w14:textId="77777777" w:rsidR="002A5327" w:rsidRPr="002A5327" w:rsidRDefault="002A5327" w:rsidP="002A5327">
      <w:pPr>
        <w:rPr>
          <w:rFonts w:asciiTheme="minorHAnsi" w:hAnsiTheme="minorHAnsi" w:cstheme="minorHAnsi"/>
          <w:color w:val="auto"/>
          <w:szCs w:val="24"/>
        </w:rPr>
      </w:pPr>
    </w:p>
    <w:p w14:paraId="500506F4"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 xml:space="preserve">USC Emergency - UPC: (213) 740-4321, HSC: (323) 442-1000 – 24/7 on call </w:t>
      </w:r>
    </w:p>
    <w:p w14:paraId="6BE8A55D" w14:textId="77777777" w:rsidR="002A5327" w:rsidRPr="002A5327" w:rsidRDefault="00647FDF" w:rsidP="002A5327">
      <w:pPr>
        <w:rPr>
          <w:rFonts w:asciiTheme="minorHAnsi" w:hAnsiTheme="minorHAnsi" w:cstheme="minorHAnsi"/>
          <w:i/>
          <w:szCs w:val="24"/>
        </w:rPr>
      </w:pPr>
      <w:hyperlink r:id="rId24" w:history="1">
        <w:r w:rsidR="002A5327" w:rsidRPr="002A5327">
          <w:rPr>
            <w:rStyle w:val="Hyperlink"/>
            <w:rFonts w:asciiTheme="minorHAnsi" w:hAnsiTheme="minorHAnsi" w:cstheme="minorHAnsi"/>
            <w:color w:val="0070C0"/>
            <w:szCs w:val="24"/>
          </w:rPr>
          <w:t>dps.usc.edu</w:t>
        </w:r>
      </w:hyperlink>
      <w:r w:rsidR="002A5327" w:rsidRPr="002A5327">
        <w:rPr>
          <w:rFonts w:asciiTheme="minorHAnsi" w:hAnsiTheme="minorHAnsi" w:cstheme="minorHAnsi"/>
          <w:szCs w:val="24"/>
        </w:rPr>
        <w:t xml:space="preserve">, </w:t>
      </w:r>
      <w:hyperlink r:id="rId25" w:history="1">
        <w:r w:rsidR="002A5327" w:rsidRPr="002A5327">
          <w:rPr>
            <w:rStyle w:val="Hyperlink"/>
            <w:rFonts w:asciiTheme="minorHAnsi" w:hAnsiTheme="minorHAnsi" w:cstheme="minorHAnsi"/>
            <w:color w:val="0070C0"/>
            <w:szCs w:val="24"/>
          </w:rPr>
          <w:t>emergency.usc.edu</w:t>
        </w:r>
      </w:hyperlink>
    </w:p>
    <w:p w14:paraId="571CE21C"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szCs w:val="24"/>
        </w:rPr>
        <w:t>Emergency assistance and avenue to report a crime. Latest updates regarding safety, including ways in which instruction will be continued if an officially declared emergency makes travel to campus infeasible.</w:t>
      </w:r>
    </w:p>
    <w:p w14:paraId="0A1B39CC" w14:textId="77777777" w:rsidR="002A5327" w:rsidRPr="002A5327" w:rsidRDefault="002A5327" w:rsidP="002A5327">
      <w:pPr>
        <w:rPr>
          <w:rFonts w:asciiTheme="minorHAnsi" w:hAnsiTheme="minorHAnsi" w:cstheme="minorHAnsi"/>
          <w:i/>
          <w:szCs w:val="24"/>
        </w:rPr>
      </w:pPr>
    </w:p>
    <w:p w14:paraId="5184F09E" w14:textId="77777777" w:rsidR="002A5327" w:rsidRPr="002A5327" w:rsidRDefault="002A5327" w:rsidP="002A5327">
      <w:pPr>
        <w:rPr>
          <w:rFonts w:asciiTheme="minorHAnsi" w:hAnsiTheme="minorHAnsi" w:cstheme="minorHAnsi"/>
          <w:i/>
          <w:szCs w:val="24"/>
        </w:rPr>
      </w:pPr>
      <w:r w:rsidRPr="002A5327">
        <w:rPr>
          <w:rFonts w:asciiTheme="minorHAnsi" w:hAnsiTheme="minorHAnsi" w:cstheme="minorHAnsi"/>
          <w:i/>
          <w:szCs w:val="24"/>
        </w:rPr>
        <w:t xml:space="preserve">USC Department of Public Safety - UPC: (213) 740-6000, HSC: (323) 442-120 – 24/7 on call </w:t>
      </w:r>
    </w:p>
    <w:p w14:paraId="740FCF5D" w14:textId="77777777" w:rsidR="002A5327" w:rsidRPr="002A5327" w:rsidRDefault="00647FDF" w:rsidP="002A5327">
      <w:pPr>
        <w:rPr>
          <w:rFonts w:asciiTheme="minorHAnsi" w:hAnsiTheme="minorHAnsi" w:cstheme="minorHAnsi"/>
          <w:color w:val="0070C0"/>
          <w:szCs w:val="24"/>
        </w:rPr>
      </w:pPr>
      <w:hyperlink r:id="rId26" w:history="1">
        <w:r w:rsidR="002A5327" w:rsidRPr="002A5327">
          <w:rPr>
            <w:rStyle w:val="Hyperlink"/>
            <w:rFonts w:asciiTheme="minorHAnsi" w:hAnsiTheme="minorHAnsi" w:cstheme="minorHAnsi"/>
            <w:color w:val="0070C0"/>
            <w:szCs w:val="24"/>
          </w:rPr>
          <w:t>dps.usc.edu</w:t>
        </w:r>
      </w:hyperlink>
    </w:p>
    <w:p w14:paraId="1D930731"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t>Non-emergency assistance or information.</w:t>
      </w:r>
    </w:p>
    <w:p w14:paraId="2C87A590" w14:textId="77777777" w:rsidR="002A5327" w:rsidRPr="002A5327" w:rsidRDefault="002A5327" w:rsidP="002A5327">
      <w:pPr>
        <w:rPr>
          <w:rFonts w:asciiTheme="minorHAnsi" w:hAnsiTheme="minorHAnsi" w:cstheme="minorHAnsi"/>
          <w:szCs w:val="24"/>
        </w:rPr>
      </w:pPr>
    </w:p>
    <w:p w14:paraId="6AE75914" w14:textId="77777777" w:rsidR="002A5327" w:rsidRPr="002A5327" w:rsidRDefault="002A5327" w:rsidP="002A5327">
      <w:pPr>
        <w:rPr>
          <w:rFonts w:asciiTheme="minorHAnsi" w:hAnsiTheme="minorHAnsi" w:cstheme="minorHAnsi"/>
          <w:szCs w:val="24"/>
        </w:rPr>
      </w:pPr>
      <w:r w:rsidRPr="002A5327">
        <w:rPr>
          <w:rFonts w:asciiTheme="minorHAnsi" w:hAnsiTheme="minorHAnsi" w:cstheme="minorHAnsi"/>
          <w:i/>
          <w:szCs w:val="24"/>
        </w:rPr>
        <w:t>Office of the Ombuds</w:t>
      </w:r>
      <w:r w:rsidRPr="002A5327">
        <w:rPr>
          <w:rFonts w:asciiTheme="minorHAnsi" w:hAnsiTheme="minorHAnsi" w:cstheme="minorHAnsi"/>
          <w:szCs w:val="24"/>
        </w:rPr>
        <w:t xml:space="preserve"> - (213) 821-9556 (UPC) / (323-442-0382 (HSC)</w:t>
      </w:r>
    </w:p>
    <w:p w14:paraId="48515751" w14:textId="77777777" w:rsidR="002A5327" w:rsidRPr="002A5327" w:rsidRDefault="00647FDF" w:rsidP="002A5327">
      <w:pPr>
        <w:rPr>
          <w:rFonts w:asciiTheme="minorHAnsi" w:hAnsiTheme="minorHAnsi" w:cstheme="minorHAnsi"/>
          <w:color w:val="0070C0"/>
          <w:szCs w:val="24"/>
          <w:u w:val="single"/>
        </w:rPr>
      </w:pPr>
      <w:hyperlink r:id="rId27" w:history="1">
        <w:r w:rsidR="002A5327" w:rsidRPr="002A5327">
          <w:rPr>
            <w:rStyle w:val="Hyperlink"/>
            <w:rFonts w:asciiTheme="minorHAnsi" w:hAnsiTheme="minorHAnsi" w:cstheme="minorHAnsi"/>
            <w:color w:val="0070C0"/>
            <w:szCs w:val="24"/>
          </w:rPr>
          <w:t xml:space="preserve">ombuds.usc.edu </w:t>
        </w:r>
      </w:hyperlink>
      <w:r w:rsidR="002A5327" w:rsidRPr="002A5327">
        <w:rPr>
          <w:rFonts w:asciiTheme="minorHAnsi" w:hAnsiTheme="minorHAnsi" w:cstheme="minorHAnsi"/>
          <w:color w:val="0070C0"/>
          <w:szCs w:val="24"/>
          <w:u w:val="single"/>
        </w:rPr>
        <w:t xml:space="preserve"> </w:t>
      </w:r>
    </w:p>
    <w:p w14:paraId="738F8C6C"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t>A safe and confidential place to share your USC-related issues with a University Ombuds who will work with you to explore options or paths to manage your concern.</w:t>
      </w:r>
    </w:p>
    <w:p w14:paraId="650B0ECE" w14:textId="77777777" w:rsidR="002A5327" w:rsidRPr="002A5327" w:rsidRDefault="002A5327" w:rsidP="002A5327">
      <w:pPr>
        <w:rPr>
          <w:rFonts w:asciiTheme="minorHAnsi" w:hAnsiTheme="minorHAnsi" w:cstheme="minorHAnsi"/>
          <w:szCs w:val="24"/>
        </w:rPr>
      </w:pPr>
    </w:p>
    <w:p w14:paraId="7443F389" w14:textId="77777777" w:rsidR="002A5327" w:rsidRPr="002A5327" w:rsidRDefault="002A5327" w:rsidP="002A5327">
      <w:pPr>
        <w:rPr>
          <w:rFonts w:asciiTheme="minorHAnsi" w:hAnsiTheme="minorHAnsi" w:cstheme="minorHAnsi"/>
          <w:color w:val="0070C0"/>
          <w:szCs w:val="24"/>
          <w:u w:val="single"/>
        </w:rPr>
      </w:pPr>
      <w:r w:rsidRPr="002A5327">
        <w:rPr>
          <w:rFonts w:asciiTheme="minorHAnsi" w:hAnsiTheme="minorHAnsi" w:cstheme="minorHAnsi"/>
          <w:i/>
          <w:iCs/>
          <w:szCs w:val="24"/>
        </w:rPr>
        <w:t>Occupational Therapy Faculty Practice - (323) 442-33</w:t>
      </w:r>
      <w:r w:rsidRPr="002A5327">
        <w:rPr>
          <w:rFonts w:asciiTheme="minorHAnsi" w:hAnsiTheme="minorHAnsi" w:cstheme="minorHAnsi"/>
          <w:szCs w:val="24"/>
        </w:rPr>
        <w:t>40 or </w:t>
      </w:r>
      <w:hyperlink r:id="rId28" w:tgtFrame="_blank" w:history="1">
        <w:r w:rsidRPr="002A5327">
          <w:rPr>
            <w:rStyle w:val="Hyperlink"/>
            <w:rFonts w:asciiTheme="minorHAnsi" w:hAnsiTheme="minorHAnsi" w:cstheme="minorHAnsi"/>
            <w:color w:val="0070C0"/>
            <w:szCs w:val="24"/>
          </w:rPr>
          <w:t>otfp@med.usc.edu</w:t>
        </w:r>
      </w:hyperlink>
      <w:r w:rsidRPr="002A5327">
        <w:rPr>
          <w:rFonts w:asciiTheme="minorHAnsi" w:hAnsiTheme="minorHAnsi" w:cstheme="minorHAnsi"/>
          <w:color w:val="0070C0"/>
          <w:szCs w:val="24"/>
          <w:u w:val="single"/>
        </w:rPr>
        <w:t xml:space="preserve"> </w:t>
      </w:r>
    </w:p>
    <w:p w14:paraId="6DE2D4E4" w14:textId="77777777" w:rsidR="002A5327" w:rsidRPr="002A5327" w:rsidRDefault="00647FDF" w:rsidP="002A5327">
      <w:pPr>
        <w:rPr>
          <w:rFonts w:asciiTheme="minorHAnsi" w:hAnsiTheme="minorHAnsi" w:cstheme="minorHAnsi"/>
          <w:color w:val="0070C0"/>
          <w:szCs w:val="24"/>
          <w:u w:val="single"/>
        </w:rPr>
      </w:pPr>
      <w:hyperlink r:id="rId29" w:history="1">
        <w:r w:rsidR="002A5327" w:rsidRPr="002A5327">
          <w:rPr>
            <w:rStyle w:val="Hyperlink"/>
            <w:rFonts w:asciiTheme="minorHAnsi" w:hAnsiTheme="minorHAnsi" w:cstheme="minorHAnsi"/>
            <w:color w:val="0070C0"/>
            <w:szCs w:val="24"/>
          </w:rPr>
          <w:t>chan.usc.edu/</w:t>
        </w:r>
        <w:proofErr w:type="spellStart"/>
        <w:r w:rsidR="002A5327" w:rsidRPr="002A5327">
          <w:rPr>
            <w:rStyle w:val="Hyperlink"/>
            <w:rFonts w:asciiTheme="minorHAnsi" w:hAnsiTheme="minorHAnsi" w:cstheme="minorHAnsi"/>
            <w:color w:val="0070C0"/>
            <w:szCs w:val="24"/>
          </w:rPr>
          <w:t>otfp</w:t>
        </w:r>
        <w:proofErr w:type="spellEnd"/>
      </w:hyperlink>
      <w:r w:rsidR="002A5327" w:rsidRPr="002A5327">
        <w:rPr>
          <w:rFonts w:asciiTheme="minorHAnsi" w:hAnsiTheme="minorHAnsi" w:cstheme="minorHAnsi"/>
          <w:color w:val="0070C0"/>
          <w:szCs w:val="24"/>
          <w:u w:val="single"/>
        </w:rPr>
        <w:t xml:space="preserve"> </w:t>
      </w:r>
    </w:p>
    <w:p w14:paraId="320E0E10" w14:textId="77777777" w:rsidR="002A5327" w:rsidRPr="002A5327" w:rsidRDefault="002A5327" w:rsidP="002A5327">
      <w:pPr>
        <w:rPr>
          <w:rFonts w:asciiTheme="minorHAnsi" w:hAnsiTheme="minorHAnsi" w:cstheme="minorHAnsi"/>
          <w:color w:val="auto"/>
          <w:szCs w:val="24"/>
        </w:rPr>
      </w:pPr>
      <w:r w:rsidRPr="002A5327">
        <w:rPr>
          <w:rFonts w:asciiTheme="minorHAnsi" w:hAnsiTheme="minorHAnsi" w:cstheme="minorHAnsi"/>
          <w:szCs w:val="24"/>
        </w:rPr>
        <w:t>​Confidential Lifestyle Redesign services for USC students to support health promoting habits and routines that enhance quality of life and academic performance. </w:t>
      </w:r>
    </w:p>
    <w:p w14:paraId="0C5D395B" w14:textId="209B21AC" w:rsidR="008F1ECD" w:rsidRPr="002A5327" w:rsidRDefault="008F1ECD" w:rsidP="002A5327">
      <w:pPr>
        <w:jc w:val="center"/>
        <w:rPr>
          <w:rFonts w:asciiTheme="minorHAnsi" w:hAnsiTheme="minorHAnsi" w:cstheme="minorHAnsi"/>
          <w:szCs w:val="24"/>
          <w:lang w:val="en-US" w:eastAsia="en-US"/>
        </w:rPr>
      </w:pPr>
    </w:p>
    <w:sectPr w:rsidR="008F1ECD" w:rsidRPr="002A5327" w:rsidSect="00021423">
      <w:footerReference w:type="default" r:id="rId3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C689" w14:textId="77777777" w:rsidR="00647FDF" w:rsidRDefault="00647FDF" w:rsidP="00BE0F89">
      <w:r>
        <w:separator/>
      </w:r>
    </w:p>
  </w:endnote>
  <w:endnote w:type="continuationSeparator" w:id="0">
    <w:p w14:paraId="1CC09AA1" w14:textId="77777777" w:rsidR="00647FDF" w:rsidRDefault="00647FDF" w:rsidP="00BE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83445"/>
      <w:docPartObj>
        <w:docPartGallery w:val="Page Numbers (Bottom of Page)"/>
        <w:docPartUnique/>
      </w:docPartObj>
    </w:sdtPr>
    <w:sdtEndPr>
      <w:rPr>
        <w:noProof/>
      </w:rPr>
    </w:sdtEndPr>
    <w:sdtContent>
      <w:p w14:paraId="6098DF06" w14:textId="110AF369" w:rsidR="00BE0F89" w:rsidRDefault="00BE0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2C7C7" w14:textId="77777777" w:rsidR="00BE0F89" w:rsidRDefault="00BE0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3ADE" w14:textId="77777777" w:rsidR="00647FDF" w:rsidRDefault="00647FDF" w:rsidP="00BE0F89">
      <w:r>
        <w:separator/>
      </w:r>
    </w:p>
  </w:footnote>
  <w:footnote w:type="continuationSeparator" w:id="0">
    <w:p w14:paraId="1D417BB8" w14:textId="77777777" w:rsidR="00647FDF" w:rsidRDefault="00647FDF" w:rsidP="00BE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0E0D"/>
    <w:multiLevelType w:val="hybridMultilevel"/>
    <w:tmpl w:val="B67AF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F2D4E"/>
    <w:multiLevelType w:val="hybridMultilevel"/>
    <w:tmpl w:val="C8BA2CA8"/>
    <w:lvl w:ilvl="0" w:tplc="184C7B1E">
      <w:start w:val="1"/>
      <w:numFmt w:val="decimal"/>
      <w:lvlText w:val="%1."/>
      <w:lvlJc w:val="left"/>
      <w:pPr>
        <w:ind w:left="720" w:hanging="360"/>
      </w:pPr>
      <w:rPr>
        <w:rFonts w:ascii="Arial" w:hAnsi="Arial" w:cs="Arial" w:hint="default"/>
        <w:color w:val="22222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4D"/>
    <w:rsid w:val="00012857"/>
    <w:rsid w:val="00013453"/>
    <w:rsid w:val="00021423"/>
    <w:rsid w:val="00074C48"/>
    <w:rsid w:val="000762AD"/>
    <w:rsid w:val="000763E9"/>
    <w:rsid w:val="00081DA1"/>
    <w:rsid w:val="00094DC0"/>
    <w:rsid w:val="000D113D"/>
    <w:rsid w:val="000D1C0A"/>
    <w:rsid w:val="000D273D"/>
    <w:rsid w:val="000D4638"/>
    <w:rsid w:val="000D5906"/>
    <w:rsid w:val="000E08FD"/>
    <w:rsid w:val="000E5651"/>
    <w:rsid w:val="000F08E0"/>
    <w:rsid w:val="00111D2C"/>
    <w:rsid w:val="001168EA"/>
    <w:rsid w:val="00116EC5"/>
    <w:rsid w:val="00173FEA"/>
    <w:rsid w:val="001755D7"/>
    <w:rsid w:val="001C5C3E"/>
    <w:rsid w:val="001F3CD5"/>
    <w:rsid w:val="0020497B"/>
    <w:rsid w:val="00216CAD"/>
    <w:rsid w:val="00220568"/>
    <w:rsid w:val="0022692A"/>
    <w:rsid w:val="002338C2"/>
    <w:rsid w:val="002558D9"/>
    <w:rsid w:val="00282771"/>
    <w:rsid w:val="00291595"/>
    <w:rsid w:val="002A4871"/>
    <w:rsid w:val="002A5327"/>
    <w:rsid w:val="002E52B0"/>
    <w:rsid w:val="002F49AE"/>
    <w:rsid w:val="003009DA"/>
    <w:rsid w:val="00317291"/>
    <w:rsid w:val="00320FC8"/>
    <w:rsid w:val="00355EE3"/>
    <w:rsid w:val="003A0721"/>
    <w:rsid w:val="003C26CE"/>
    <w:rsid w:val="003F100C"/>
    <w:rsid w:val="004165A3"/>
    <w:rsid w:val="00434DEB"/>
    <w:rsid w:val="00471B2C"/>
    <w:rsid w:val="00476262"/>
    <w:rsid w:val="004A341B"/>
    <w:rsid w:val="004A405F"/>
    <w:rsid w:val="004C2DA0"/>
    <w:rsid w:val="004E3B63"/>
    <w:rsid w:val="004F145B"/>
    <w:rsid w:val="00505263"/>
    <w:rsid w:val="00512C53"/>
    <w:rsid w:val="005170A9"/>
    <w:rsid w:val="00540F8B"/>
    <w:rsid w:val="00542F34"/>
    <w:rsid w:val="005540F1"/>
    <w:rsid w:val="00575D5B"/>
    <w:rsid w:val="00597777"/>
    <w:rsid w:val="005A0AB9"/>
    <w:rsid w:val="005E0F77"/>
    <w:rsid w:val="00604579"/>
    <w:rsid w:val="00606193"/>
    <w:rsid w:val="00607EB5"/>
    <w:rsid w:val="006202E2"/>
    <w:rsid w:val="006256BA"/>
    <w:rsid w:val="00637BB1"/>
    <w:rsid w:val="00640964"/>
    <w:rsid w:val="006465B3"/>
    <w:rsid w:val="00647B01"/>
    <w:rsid w:val="00647FDF"/>
    <w:rsid w:val="006A2EEE"/>
    <w:rsid w:val="006A7C03"/>
    <w:rsid w:val="006C2FDE"/>
    <w:rsid w:val="006C4534"/>
    <w:rsid w:val="00705FA2"/>
    <w:rsid w:val="00746AA5"/>
    <w:rsid w:val="00771182"/>
    <w:rsid w:val="00785BF1"/>
    <w:rsid w:val="007860BC"/>
    <w:rsid w:val="007D10B6"/>
    <w:rsid w:val="007D3F34"/>
    <w:rsid w:val="007D7ADE"/>
    <w:rsid w:val="007E77EF"/>
    <w:rsid w:val="007F3FD5"/>
    <w:rsid w:val="008126E6"/>
    <w:rsid w:val="008451D9"/>
    <w:rsid w:val="00854D1B"/>
    <w:rsid w:val="0087275F"/>
    <w:rsid w:val="00887F42"/>
    <w:rsid w:val="008954F9"/>
    <w:rsid w:val="008970D5"/>
    <w:rsid w:val="008E10EF"/>
    <w:rsid w:val="008E230B"/>
    <w:rsid w:val="008E3B14"/>
    <w:rsid w:val="008E655B"/>
    <w:rsid w:val="008F121D"/>
    <w:rsid w:val="008F1ECD"/>
    <w:rsid w:val="00922772"/>
    <w:rsid w:val="00956B26"/>
    <w:rsid w:val="009763BC"/>
    <w:rsid w:val="00977AFC"/>
    <w:rsid w:val="009844DB"/>
    <w:rsid w:val="009B6BFA"/>
    <w:rsid w:val="009C3BAF"/>
    <w:rsid w:val="009D79F0"/>
    <w:rsid w:val="009F0409"/>
    <w:rsid w:val="009F4323"/>
    <w:rsid w:val="00A165B2"/>
    <w:rsid w:val="00A176A8"/>
    <w:rsid w:val="00A21E7F"/>
    <w:rsid w:val="00A22618"/>
    <w:rsid w:val="00A34D14"/>
    <w:rsid w:val="00A379F2"/>
    <w:rsid w:val="00A44F2F"/>
    <w:rsid w:val="00A45767"/>
    <w:rsid w:val="00A4674F"/>
    <w:rsid w:val="00A61098"/>
    <w:rsid w:val="00A65046"/>
    <w:rsid w:val="00A768DF"/>
    <w:rsid w:val="00AB2726"/>
    <w:rsid w:val="00AE222F"/>
    <w:rsid w:val="00B20088"/>
    <w:rsid w:val="00B25296"/>
    <w:rsid w:val="00B405D6"/>
    <w:rsid w:val="00B41C97"/>
    <w:rsid w:val="00B45F44"/>
    <w:rsid w:val="00B56D1A"/>
    <w:rsid w:val="00B90216"/>
    <w:rsid w:val="00B952EA"/>
    <w:rsid w:val="00B96437"/>
    <w:rsid w:val="00BA02C6"/>
    <w:rsid w:val="00BE0F89"/>
    <w:rsid w:val="00BE7E84"/>
    <w:rsid w:val="00C03676"/>
    <w:rsid w:val="00C05479"/>
    <w:rsid w:val="00C201EA"/>
    <w:rsid w:val="00C21D43"/>
    <w:rsid w:val="00C56A6A"/>
    <w:rsid w:val="00C71B21"/>
    <w:rsid w:val="00C832C2"/>
    <w:rsid w:val="00C83988"/>
    <w:rsid w:val="00C963F0"/>
    <w:rsid w:val="00CD02D9"/>
    <w:rsid w:val="00CF2271"/>
    <w:rsid w:val="00CF30C4"/>
    <w:rsid w:val="00CF5090"/>
    <w:rsid w:val="00D20206"/>
    <w:rsid w:val="00D21D47"/>
    <w:rsid w:val="00D23261"/>
    <w:rsid w:val="00D4021B"/>
    <w:rsid w:val="00D41FC1"/>
    <w:rsid w:val="00D90138"/>
    <w:rsid w:val="00D90CDD"/>
    <w:rsid w:val="00D941C1"/>
    <w:rsid w:val="00DA46A7"/>
    <w:rsid w:val="00DC2872"/>
    <w:rsid w:val="00DC3A4D"/>
    <w:rsid w:val="00DD2CAF"/>
    <w:rsid w:val="00DE3ED4"/>
    <w:rsid w:val="00E0234D"/>
    <w:rsid w:val="00E10EAB"/>
    <w:rsid w:val="00E12EDB"/>
    <w:rsid w:val="00E27889"/>
    <w:rsid w:val="00E45E24"/>
    <w:rsid w:val="00E52469"/>
    <w:rsid w:val="00E61A6B"/>
    <w:rsid w:val="00E70BBD"/>
    <w:rsid w:val="00E9312B"/>
    <w:rsid w:val="00EA495D"/>
    <w:rsid w:val="00EA60D9"/>
    <w:rsid w:val="00EA6497"/>
    <w:rsid w:val="00EB05EB"/>
    <w:rsid w:val="00EB74D6"/>
    <w:rsid w:val="00EC2C86"/>
    <w:rsid w:val="00F01B5A"/>
    <w:rsid w:val="00F158BE"/>
    <w:rsid w:val="00F26E84"/>
    <w:rsid w:val="00F27F0A"/>
    <w:rsid w:val="00F444E2"/>
    <w:rsid w:val="00F51187"/>
    <w:rsid w:val="00F67C56"/>
    <w:rsid w:val="00F7715E"/>
    <w:rsid w:val="00F8164B"/>
    <w:rsid w:val="00F936DE"/>
    <w:rsid w:val="00F95E59"/>
    <w:rsid w:val="00F97A9C"/>
    <w:rsid w:val="00FD2F79"/>
    <w:rsid w:val="00FD3BFD"/>
    <w:rsid w:val="00FF46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FD39"/>
  <w15:chartTrackingRefBased/>
  <w15:docId w15:val="{7C10FBBE-8B16-E241-9FC8-EBD30375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Arial 12"/>
    <w:rsid w:val="00C71B21"/>
    <w:pPr>
      <w:pBdr>
        <w:top w:val="nil"/>
        <w:left w:val="nil"/>
        <w:bottom w:val="nil"/>
        <w:right w:val="nil"/>
        <w:between w:val="nil"/>
      </w:pBdr>
    </w:pPr>
    <w:rPr>
      <w:rFonts w:ascii="Arial" w:eastAsia="Arial" w:hAnsi="Arial" w:cs="Arial"/>
      <w:color w:val="000000"/>
      <w:szCs w:val="22"/>
      <w:lang w:val="en" w:eastAsia="zh-CN"/>
    </w:rPr>
  </w:style>
  <w:style w:type="paragraph" w:styleId="Heading1">
    <w:name w:val="heading 1"/>
    <w:aliases w:val="-Arial 16"/>
    <w:basedOn w:val="Normal"/>
    <w:next w:val="Normal"/>
    <w:link w:val="Heading1Char"/>
    <w:uiPriority w:val="9"/>
    <w:qFormat/>
    <w:rsid w:val="004A341B"/>
    <w:pPr>
      <w:keepNext/>
      <w:keepLines/>
      <w:spacing w:before="240"/>
      <w:outlineLvl w:val="0"/>
    </w:pPr>
    <w:rPr>
      <w:rFonts w:eastAsia="Calibri"/>
      <w:color w:val="0D0D0D" w:themeColor="text1" w:themeTint="F2"/>
      <w:sz w:val="32"/>
      <w:szCs w:val="32"/>
    </w:rPr>
  </w:style>
  <w:style w:type="paragraph" w:styleId="Heading2">
    <w:name w:val="heading 2"/>
    <w:aliases w:val="- Arial 14"/>
    <w:basedOn w:val="Normal"/>
    <w:next w:val="Normal"/>
    <w:link w:val="Heading2Char"/>
    <w:uiPriority w:val="9"/>
    <w:unhideWhenUsed/>
    <w:qFormat/>
    <w:rsid w:val="00C83988"/>
    <w:pPr>
      <w:keepNext/>
      <w:keepLines/>
      <w:spacing w:before="120"/>
      <w:outlineLvl w:val="1"/>
    </w:pPr>
    <w:rPr>
      <w:rFonts w:eastAsia="Calibri"/>
      <w:color w:val="0D0D0D" w:themeColor="text1" w:themeTint="F2"/>
      <w:sz w:val="28"/>
      <w:szCs w:val="26"/>
    </w:rPr>
  </w:style>
  <w:style w:type="paragraph" w:styleId="Heading3">
    <w:name w:val="heading 3"/>
    <w:aliases w:val="-Arial 13"/>
    <w:basedOn w:val="Normal"/>
    <w:next w:val="Normal"/>
    <w:link w:val="Heading3Char"/>
    <w:uiPriority w:val="9"/>
    <w:unhideWhenUsed/>
    <w:qFormat/>
    <w:rsid w:val="00C71B21"/>
    <w:pPr>
      <w:keepNext/>
      <w:keepLines/>
      <w:spacing w:before="40"/>
      <w:outlineLvl w:val="2"/>
    </w:pPr>
    <w:rPr>
      <w:rFonts w:eastAsia="Calibri"/>
      <w:color w:val="0D0D0D" w:themeColor="text1" w:themeTint="F2"/>
      <w:sz w:val="26"/>
      <w:szCs w:val="24"/>
    </w:rPr>
  </w:style>
  <w:style w:type="paragraph" w:styleId="Heading4">
    <w:name w:val="heading 4"/>
    <w:basedOn w:val="Normal"/>
    <w:next w:val="Normal"/>
    <w:link w:val="Heading4Char"/>
    <w:rsid w:val="00E0234D"/>
    <w:pPr>
      <w:keepNext/>
      <w:keepLines/>
      <w:spacing w:before="280" w:after="80"/>
      <w:outlineLvl w:val="3"/>
    </w:pPr>
    <w:rPr>
      <w:color w:val="666666"/>
      <w:szCs w:val="24"/>
    </w:rPr>
  </w:style>
  <w:style w:type="paragraph" w:styleId="Heading5">
    <w:name w:val="heading 5"/>
    <w:basedOn w:val="Normal"/>
    <w:next w:val="Normal"/>
    <w:link w:val="Heading5Char"/>
    <w:uiPriority w:val="9"/>
    <w:unhideWhenUsed/>
    <w:qFormat/>
    <w:rsid w:val="00D21D4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234D"/>
    <w:rPr>
      <w:rFonts w:ascii="Arial" w:eastAsia="Arial" w:hAnsi="Arial" w:cs="Arial"/>
      <w:color w:val="666666"/>
      <w:lang w:val="en" w:eastAsia="zh-CN"/>
    </w:rPr>
  </w:style>
  <w:style w:type="character" w:styleId="Hyperlink">
    <w:name w:val="Hyperlink"/>
    <w:basedOn w:val="DefaultParagraphFont"/>
    <w:uiPriority w:val="99"/>
    <w:unhideWhenUsed/>
    <w:rsid w:val="00E0234D"/>
    <w:rPr>
      <w:color w:val="0000FF"/>
      <w:u w:val="single"/>
    </w:rPr>
  </w:style>
  <w:style w:type="character" w:customStyle="1" w:styleId="Heading1Char">
    <w:name w:val="Heading 1 Char"/>
    <w:aliases w:val="-Arial 16 Char"/>
    <w:basedOn w:val="DefaultParagraphFont"/>
    <w:link w:val="Heading1"/>
    <w:uiPriority w:val="9"/>
    <w:rsid w:val="004A341B"/>
    <w:rPr>
      <w:rFonts w:ascii="Arial" w:eastAsia="Calibri" w:hAnsi="Arial" w:cs="Arial"/>
      <w:color w:val="0D0D0D" w:themeColor="text1" w:themeTint="F2"/>
      <w:sz w:val="32"/>
      <w:szCs w:val="32"/>
      <w:lang w:val="en" w:eastAsia="zh-CN"/>
    </w:rPr>
  </w:style>
  <w:style w:type="character" w:customStyle="1" w:styleId="Heading2Char">
    <w:name w:val="Heading 2 Char"/>
    <w:aliases w:val="- Arial 14 Char"/>
    <w:basedOn w:val="DefaultParagraphFont"/>
    <w:link w:val="Heading2"/>
    <w:uiPriority w:val="9"/>
    <w:rsid w:val="00C83988"/>
    <w:rPr>
      <w:rFonts w:ascii="Arial" w:eastAsia="Calibri" w:hAnsi="Arial" w:cs="Arial"/>
      <w:color w:val="0D0D0D" w:themeColor="text1" w:themeTint="F2"/>
      <w:sz w:val="28"/>
      <w:szCs w:val="26"/>
      <w:lang w:val="en" w:eastAsia="zh-CN"/>
    </w:rPr>
  </w:style>
  <w:style w:type="character" w:customStyle="1" w:styleId="Heading3Char">
    <w:name w:val="Heading 3 Char"/>
    <w:aliases w:val="-Arial 13 Char"/>
    <w:basedOn w:val="DefaultParagraphFont"/>
    <w:link w:val="Heading3"/>
    <w:uiPriority w:val="9"/>
    <w:rsid w:val="00C71B21"/>
    <w:rPr>
      <w:rFonts w:ascii="Arial" w:eastAsia="Calibri" w:hAnsi="Arial" w:cs="Arial"/>
      <w:color w:val="0D0D0D" w:themeColor="text1" w:themeTint="F2"/>
      <w:sz w:val="26"/>
      <w:lang w:val="en" w:eastAsia="zh-CN"/>
    </w:rPr>
  </w:style>
  <w:style w:type="paragraph" w:styleId="NoSpacing">
    <w:name w:val="No Spacing"/>
    <w:uiPriority w:val="1"/>
    <w:qFormat/>
    <w:rsid w:val="004A341B"/>
    <w:pPr>
      <w:pBdr>
        <w:top w:val="nil"/>
        <w:left w:val="nil"/>
        <w:bottom w:val="nil"/>
        <w:right w:val="nil"/>
        <w:between w:val="nil"/>
      </w:pBdr>
    </w:pPr>
    <w:rPr>
      <w:rFonts w:ascii="Arial" w:eastAsia="Arial" w:hAnsi="Arial" w:cs="Arial"/>
      <w:color w:val="000000"/>
      <w:sz w:val="22"/>
      <w:szCs w:val="22"/>
      <w:lang w:val="en" w:eastAsia="zh-CN"/>
    </w:rPr>
  </w:style>
  <w:style w:type="character" w:styleId="FollowedHyperlink">
    <w:name w:val="FollowedHyperlink"/>
    <w:basedOn w:val="DefaultParagraphFont"/>
    <w:uiPriority w:val="99"/>
    <w:semiHidden/>
    <w:unhideWhenUsed/>
    <w:rsid w:val="009F4323"/>
    <w:rPr>
      <w:color w:val="954F72" w:themeColor="followedHyperlink"/>
      <w:u w:val="single"/>
    </w:rPr>
  </w:style>
  <w:style w:type="character" w:customStyle="1" w:styleId="UnresolvedMention1">
    <w:name w:val="Unresolved Mention1"/>
    <w:basedOn w:val="DefaultParagraphFont"/>
    <w:uiPriority w:val="99"/>
    <w:semiHidden/>
    <w:unhideWhenUsed/>
    <w:rsid w:val="00D21D47"/>
    <w:rPr>
      <w:color w:val="605E5C"/>
      <w:shd w:val="clear" w:color="auto" w:fill="E1DFDD"/>
    </w:rPr>
  </w:style>
  <w:style w:type="character" w:customStyle="1" w:styleId="Heading5Char">
    <w:name w:val="Heading 5 Char"/>
    <w:basedOn w:val="DefaultParagraphFont"/>
    <w:link w:val="Heading5"/>
    <w:uiPriority w:val="9"/>
    <w:rsid w:val="00D21D47"/>
    <w:rPr>
      <w:rFonts w:asciiTheme="majorHAnsi" w:eastAsiaTheme="majorEastAsia" w:hAnsiTheme="majorHAnsi" w:cstheme="majorBidi"/>
      <w:color w:val="2F5496" w:themeColor="accent1" w:themeShade="BF"/>
      <w:sz w:val="22"/>
      <w:szCs w:val="22"/>
      <w:lang w:val="en" w:eastAsia="zh-CN"/>
    </w:rPr>
  </w:style>
  <w:style w:type="paragraph" w:styleId="Revision">
    <w:name w:val="Revision"/>
    <w:hidden/>
    <w:uiPriority w:val="99"/>
    <w:semiHidden/>
    <w:rsid w:val="00320FC8"/>
    <w:rPr>
      <w:rFonts w:ascii="Arial" w:eastAsia="Arial" w:hAnsi="Arial" w:cs="Arial"/>
      <w:color w:val="000000"/>
      <w:sz w:val="22"/>
      <w:szCs w:val="22"/>
      <w:lang w:val="en" w:eastAsia="zh-CN"/>
    </w:rPr>
  </w:style>
  <w:style w:type="table" w:styleId="TableGrid">
    <w:name w:val="Table Grid"/>
    <w:basedOn w:val="TableNormal"/>
    <w:uiPriority w:val="39"/>
    <w:rsid w:val="00AB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9F0"/>
    <w:rPr>
      <w:sz w:val="16"/>
      <w:szCs w:val="16"/>
    </w:rPr>
  </w:style>
  <w:style w:type="paragraph" w:styleId="CommentText">
    <w:name w:val="annotation text"/>
    <w:basedOn w:val="Normal"/>
    <w:link w:val="CommentTextChar"/>
    <w:uiPriority w:val="99"/>
    <w:unhideWhenUsed/>
    <w:rsid w:val="009D79F0"/>
    <w:rPr>
      <w:sz w:val="20"/>
      <w:szCs w:val="20"/>
    </w:rPr>
  </w:style>
  <w:style w:type="character" w:customStyle="1" w:styleId="CommentTextChar">
    <w:name w:val="Comment Text Char"/>
    <w:basedOn w:val="DefaultParagraphFont"/>
    <w:link w:val="CommentText"/>
    <w:uiPriority w:val="99"/>
    <w:rsid w:val="009D79F0"/>
    <w:rPr>
      <w:rFonts w:ascii="Arial" w:eastAsia="Arial" w:hAnsi="Arial" w:cs="Arial"/>
      <w:color w:val="000000"/>
      <w:sz w:val="20"/>
      <w:szCs w:val="20"/>
      <w:lang w:val="en" w:eastAsia="zh-CN"/>
    </w:rPr>
  </w:style>
  <w:style w:type="paragraph" w:styleId="CommentSubject">
    <w:name w:val="annotation subject"/>
    <w:basedOn w:val="CommentText"/>
    <w:next w:val="CommentText"/>
    <w:link w:val="CommentSubjectChar"/>
    <w:uiPriority w:val="99"/>
    <w:semiHidden/>
    <w:unhideWhenUsed/>
    <w:rsid w:val="009D79F0"/>
    <w:rPr>
      <w:b/>
      <w:bCs/>
    </w:rPr>
  </w:style>
  <w:style w:type="character" w:customStyle="1" w:styleId="CommentSubjectChar">
    <w:name w:val="Comment Subject Char"/>
    <w:basedOn w:val="CommentTextChar"/>
    <w:link w:val="CommentSubject"/>
    <w:uiPriority w:val="99"/>
    <w:semiHidden/>
    <w:rsid w:val="009D79F0"/>
    <w:rPr>
      <w:rFonts w:ascii="Arial" w:eastAsia="Arial" w:hAnsi="Arial" w:cs="Arial"/>
      <w:b/>
      <w:bCs/>
      <w:color w:val="000000"/>
      <w:sz w:val="20"/>
      <w:szCs w:val="20"/>
      <w:lang w:val="en" w:eastAsia="zh-CN"/>
    </w:rPr>
  </w:style>
  <w:style w:type="paragraph" w:styleId="BalloonText">
    <w:name w:val="Balloon Text"/>
    <w:basedOn w:val="Normal"/>
    <w:link w:val="BalloonTextChar"/>
    <w:uiPriority w:val="99"/>
    <w:semiHidden/>
    <w:unhideWhenUsed/>
    <w:rsid w:val="009D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F0"/>
    <w:rPr>
      <w:rFonts w:ascii="Segoe UI" w:eastAsia="Arial" w:hAnsi="Segoe UI" w:cs="Segoe UI"/>
      <w:color w:val="000000"/>
      <w:sz w:val="18"/>
      <w:szCs w:val="18"/>
      <w:lang w:val="en" w:eastAsia="zh-CN"/>
    </w:rPr>
  </w:style>
  <w:style w:type="paragraph" w:customStyle="1" w:styleId="TabletextCalibri12">
    <w:name w:val="Table text Calibri 12"/>
    <w:basedOn w:val="Normal"/>
    <w:rsid w:val="00785BF1"/>
    <w:pPr>
      <w:tabs>
        <w:tab w:val="left" w:pos="1674"/>
      </w:tabs>
    </w:pPr>
    <w:rPr>
      <w:rFonts w:ascii="Calibri" w:eastAsia="Calibri" w:hAnsi="Calibri" w:cs="Calibri"/>
      <w:b/>
      <w:lang w:val="en-US"/>
    </w:rPr>
  </w:style>
  <w:style w:type="paragraph" w:customStyle="1" w:styleId="TabletextCalibri11">
    <w:name w:val="Table text Calibri 11"/>
    <w:basedOn w:val="Normal"/>
    <w:rsid w:val="00785BF1"/>
    <w:rPr>
      <w:rFonts w:ascii="Calibri" w:eastAsia="Calibri" w:hAnsi="Calibri" w:cs="Calibri"/>
      <w:color w:val="000000" w:themeColor="text1"/>
      <w:sz w:val="20"/>
      <w:szCs w:val="20"/>
      <w:lang w:val="en-US"/>
    </w:rPr>
  </w:style>
  <w:style w:type="character" w:styleId="Strong">
    <w:name w:val="Strong"/>
    <w:basedOn w:val="DefaultParagraphFont"/>
    <w:uiPriority w:val="22"/>
    <w:qFormat/>
    <w:rsid w:val="00604579"/>
    <w:rPr>
      <w:b/>
      <w:bCs/>
    </w:rPr>
  </w:style>
  <w:style w:type="paragraph" w:styleId="Caption">
    <w:name w:val="caption"/>
    <w:basedOn w:val="Normal"/>
    <w:next w:val="Normal"/>
    <w:uiPriority w:val="35"/>
    <w:unhideWhenUsed/>
    <w:qFormat/>
    <w:rsid w:val="00013453"/>
    <w:pPr>
      <w:spacing w:after="200"/>
    </w:pPr>
    <w:rPr>
      <w:i/>
      <w:iCs/>
      <w:color w:val="44546A" w:themeColor="text2"/>
      <w:sz w:val="18"/>
      <w:szCs w:val="18"/>
    </w:rPr>
  </w:style>
  <w:style w:type="paragraph" w:styleId="BodyTextIndent">
    <w:name w:val="Body Text Indent"/>
    <w:basedOn w:val="Normal"/>
    <w:link w:val="BodyTextIndentChar"/>
    <w:uiPriority w:val="99"/>
    <w:semiHidden/>
    <w:rsid w:val="00FD3BFD"/>
    <w:pPr>
      <w:pBdr>
        <w:top w:val="none" w:sz="0" w:space="0" w:color="auto"/>
        <w:left w:val="none" w:sz="0" w:space="0" w:color="auto"/>
        <w:bottom w:val="none" w:sz="0" w:space="0" w:color="auto"/>
        <w:right w:val="none" w:sz="0" w:space="0" w:color="auto"/>
        <w:between w:val="none" w:sz="0" w:space="0" w:color="auto"/>
      </w:pBdr>
      <w:ind w:left="270"/>
    </w:pPr>
    <w:rPr>
      <w:rFonts w:ascii="Times New Roman" w:eastAsia="Times New Roman" w:hAnsi="Times New Roman" w:cs="Times New Roman"/>
      <w:color w:val="auto"/>
      <w:szCs w:val="24"/>
      <w:lang w:val="en-US" w:eastAsia="en-US"/>
    </w:rPr>
  </w:style>
  <w:style w:type="character" w:customStyle="1" w:styleId="BodyTextIndentChar">
    <w:name w:val="Body Text Indent Char"/>
    <w:basedOn w:val="DefaultParagraphFont"/>
    <w:link w:val="BodyTextIndent"/>
    <w:uiPriority w:val="99"/>
    <w:semiHidden/>
    <w:rsid w:val="00FD3BF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D273D"/>
    <w:rPr>
      <w:color w:val="605E5C"/>
      <w:shd w:val="clear" w:color="auto" w:fill="E1DFDD"/>
    </w:rPr>
  </w:style>
  <w:style w:type="paragraph" w:styleId="ListParagraph">
    <w:name w:val="List Paragraph"/>
    <w:basedOn w:val="Normal"/>
    <w:uiPriority w:val="34"/>
    <w:qFormat/>
    <w:rsid w:val="00606193"/>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lang w:val="en-US" w:eastAsia="en-US"/>
    </w:rPr>
  </w:style>
  <w:style w:type="paragraph" w:styleId="Header">
    <w:name w:val="header"/>
    <w:basedOn w:val="Normal"/>
    <w:link w:val="HeaderChar"/>
    <w:uiPriority w:val="99"/>
    <w:unhideWhenUsed/>
    <w:rsid w:val="00BE0F89"/>
    <w:pPr>
      <w:tabs>
        <w:tab w:val="center" w:pos="4680"/>
        <w:tab w:val="right" w:pos="9360"/>
      </w:tabs>
    </w:pPr>
  </w:style>
  <w:style w:type="character" w:customStyle="1" w:styleId="HeaderChar">
    <w:name w:val="Header Char"/>
    <w:basedOn w:val="DefaultParagraphFont"/>
    <w:link w:val="Header"/>
    <w:uiPriority w:val="99"/>
    <w:rsid w:val="00BE0F89"/>
    <w:rPr>
      <w:rFonts w:ascii="Arial" w:eastAsia="Arial" w:hAnsi="Arial" w:cs="Arial"/>
      <w:color w:val="000000"/>
      <w:szCs w:val="22"/>
      <w:lang w:val="en" w:eastAsia="zh-CN"/>
    </w:rPr>
  </w:style>
  <w:style w:type="paragraph" w:styleId="Footer">
    <w:name w:val="footer"/>
    <w:basedOn w:val="Normal"/>
    <w:link w:val="FooterChar"/>
    <w:uiPriority w:val="99"/>
    <w:unhideWhenUsed/>
    <w:rsid w:val="00BE0F89"/>
    <w:pPr>
      <w:tabs>
        <w:tab w:val="center" w:pos="4680"/>
        <w:tab w:val="right" w:pos="9360"/>
      </w:tabs>
    </w:pPr>
  </w:style>
  <w:style w:type="character" w:customStyle="1" w:styleId="FooterChar">
    <w:name w:val="Footer Char"/>
    <w:basedOn w:val="DefaultParagraphFont"/>
    <w:link w:val="Footer"/>
    <w:uiPriority w:val="99"/>
    <w:rsid w:val="00BE0F89"/>
    <w:rPr>
      <w:rFonts w:ascii="Arial" w:eastAsia="Arial" w:hAnsi="Arial" w:cs="Arial"/>
      <w:color w:val="000000"/>
      <w:szCs w:val="22"/>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6972">
      <w:bodyDiv w:val="1"/>
      <w:marLeft w:val="0"/>
      <w:marRight w:val="0"/>
      <w:marTop w:val="0"/>
      <w:marBottom w:val="0"/>
      <w:divBdr>
        <w:top w:val="none" w:sz="0" w:space="0" w:color="auto"/>
        <w:left w:val="none" w:sz="0" w:space="0" w:color="auto"/>
        <w:bottom w:val="none" w:sz="0" w:space="0" w:color="auto"/>
        <w:right w:val="none" w:sz="0" w:space="0" w:color="auto"/>
      </w:divBdr>
    </w:div>
    <w:div w:id="200679277">
      <w:bodyDiv w:val="1"/>
      <w:marLeft w:val="0"/>
      <w:marRight w:val="0"/>
      <w:marTop w:val="0"/>
      <w:marBottom w:val="0"/>
      <w:divBdr>
        <w:top w:val="none" w:sz="0" w:space="0" w:color="auto"/>
        <w:left w:val="none" w:sz="0" w:space="0" w:color="auto"/>
        <w:bottom w:val="none" w:sz="0" w:space="0" w:color="auto"/>
        <w:right w:val="none" w:sz="0" w:space="0" w:color="auto"/>
      </w:divBdr>
    </w:div>
    <w:div w:id="374158173">
      <w:bodyDiv w:val="1"/>
      <w:marLeft w:val="0"/>
      <w:marRight w:val="0"/>
      <w:marTop w:val="0"/>
      <w:marBottom w:val="0"/>
      <w:divBdr>
        <w:top w:val="none" w:sz="0" w:space="0" w:color="auto"/>
        <w:left w:val="none" w:sz="0" w:space="0" w:color="auto"/>
        <w:bottom w:val="none" w:sz="0" w:space="0" w:color="auto"/>
        <w:right w:val="none" w:sz="0" w:space="0" w:color="auto"/>
      </w:divBdr>
    </w:div>
    <w:div w:id="492989787">
      <w:bodyDiv w:val="1"/>
      <w:marLeft w:val="0"/>
      <w:marRight w:val="0"/>
      <w:marTop w:val="0"/>
      <w:marBottom w:val="0"/>
      <w:divBdr>
        <w:top w:val="none" w:sz="0" w:space="0" w:color="auto"/>
        <w:left w:val="none" w:sz="0" w:space="0" w:color="auto"/>
        <w:bottom w:val="none" w:sz="0" w:space="0" w:color="auto"/>
        <w:right w:val="none" w:sz="0" w:space="0" w:color="auto"/>
      </w:divBdr>
    </w:div>
    <w:div w:id="793056918">
      <w:bodyDiv w:val="1"/>
      <w:marLeft w:val="0"/>
      <w:marRight w:val="0"/>
      <w:marTop w:val="0"/>
      <w:marBottom w:val="0"/>
      <w:divBdr>
        <w:top w:val="none" w:sz="0" w:space="0" w:color="auto"/>
        <w:left w:val="none" w:sz="0" w:space="0" w:color="auto"/>
        <w:bottom w:val="none" w:sz="0" w:space="0" w:color="auto"/>
        <w:right w:val="none" w:sz="0" w:space="0" w:color="auto"/>
      </w:divBdr>
    </w:div>
    <w:div w:id="1013727759">
      <w:bodyDiv w:val="1"/>
      <w:marLeft w:val="0"/>
      <w:marRight w:val="0"/>
      <w:marTop w:val="0"/>
      <w:marBottom w:val="0"/>
      <w:divBdr>
        <w:top w:val="none" w:sz="0" w:space="0" w:color="auto"/>
        <w:left w:val="none" w:sz="0" w:space="0" w:color="auto"/>
        <w:bottom w:val="none" w:sz="0" w:space="0" w:color="auto"/>
        <w:right w:val="none" w:sz="0" w:space="0" w:color="auto"/>
      </w:divBdr>
    </w:div>
    <w:div w:id="1256595106">
      <w:bodyDiv w:val="1"/>
      <w:marLeft w:val="0"/>
      <w:marRight w:val="0"/>
      <w:marTop w:val="0"/>
      <w:marBottom w:val="0"/>
      <w:divBdr>
        <w:top w:val="none" w:sz="0" w:space="0" w:color="auto"/>
        <w:left w:val="none" w:sz="0" w:space="0" w:color="auto"/>
        <w:bottom w:val="none" w:sz="0" w:space="0" w:color="auto"/>
        <w:right w:val="none" w:sz="0" w:space="0" w:color="auto"/>
      </w:divBdr>
    </w:div>
    <w:div w:id="1290085414">
      <w:bodyDiv w:val="1"/>
      <w:marLeft w:val="0"/>
      <w:marRight w:val="0"/>
      <w:marTop w:val="0"/>
      <w:marBottom w:val="0"/>
      <w:divBdr>
        <w:top w:val="none" w:sz="0" w:space="0" w:color="auto"/>
        <w:left w:val="none" w:sz="0" w:space="0" w:color="auto"/>
        <w:bottom w:val="none" w:sz="0" w:space="0" w:color="auto"/>
        <w:right w:val="none" w:sz="0" w:space="0" w:color="auto"/>
      </w:divBdr>
    </w:div>
    <w:div w:id="1575817576">
      <w:bodyDiv w:val="1"/>
      <w:marLeft w:val="0"/>
      <w:marRight w:val="0"/>
      <w:marTop w:val="0"/>
      <w:marBottom w:val="0"/>
      <w:divBdr>
        <w:top w:val="none" w:sz="0" w:space="0" w:color="auto"/>
        <w:left w:val="none" w:sz="0" w:space="0" w:color="auto"/>
        <w:bottom w:val="none" w:sz="0" w:space="0" w:color="auto"/>
        <w:right w:val="none" w:sz="0" w:space="0" w:color="auto"/>
      </w:divBdr>
    </w:div>
    <w:div w:id="1618177283">
      <w:bodyDiv w:val="1"/>
      <w:marLeft w:val="0"/>
      <w:marRight w:val="0"/>
      <w:marTop w:val="0"/>
      <w:marBottom w:val="0"/>
      <w:divBdr>
        <w:top w:val="none" w:sz="0" w:space="0" w:color="auto"/>
        <w:left w:val="none" w:sz="0" w:space="0" w:color="auto"/>
        <w:bottom w:val="none" w:sz="0" w:space="0" w:color="auto"/>
        <w:right w:val="none" w:sz="0" w:space="0" w:color="auto"/>
      </w:divBdr>
    </w:div>
    <w:div w:id="1873379289">
      <w:bodyDiv w:val="1"/>
      <w:marLeft w:val="0"/>
      <w:marRight w:val="0"/>
      <w:marTop w:val="0"/>
      <w:marBottom w:val="0"/>
      <w:divBdr>
        <w:top w:val="none" w:sz="0" w:space="0" w:color="auto"/>
        <w:left w:val="none" w:sz="0" w:space="0" w:color="auto"/>
        <w:bottom w:val="none" w:sz="0" w:space="0" w:color="auto"/>
        <w:right w:val="none" w:sz="0" w:space="0" w:color="auto"/>
      </w:divBdr>
    </w:div>
    <w:div w:id="20756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olicy.usc.edu/research-and-scholarship-misconduct/" TargetMode="External"/><Relationship Id="rId18" Type="http://schemas.openxmlformats.org/officeDocument/2006/relationships/hyperlink" Target="https://studenthealth.usc.edu/sexual-assault/"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osas.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www.suicidepreventionlifeline.org/"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studenthealth.usc.edu/counseling/" TargetMode="External"/><Relationship Id="rId20" Type="http://schemas.openxmlformats.org/officeDocument/2006/relationships/hyperlink" Target="https://usc-advocate.symplicity.com/care_report/" TargetMode="External"/><Relationship Id="rId29" Type="http://schemas.openxmlformats.org/officeDocument/2006/relationships/hyperlink" Target="http://chan.usc.edu/ot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ware.usc.edu/" TargetMode="External"/><Relationship Id="rId24" Type="http://schemas.openxmlformats.org/officeDocument/2006/relationships/hyperlink" Target="http://dps.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sasfrontdesk@usc.edu" TargetMode="External"/><Relationship Id="rId23" Type="http://schemas.openxmlformats.org/officeDocument/2006/relationships/hyperlink" Target="https://diversity.usc.edu/" TargetMode="External"/><Relationship Id="rId28" Type="http://schemas.openxmlformats.org/officeDocument/2006/relationships/hyperlink" Target="mailto:otfp@med.usc.edu" TargetMode="External"/><Relationship Id="rId10" Type="http://schemas.openxmlformats.org/officeDocument/2006/relationships/hyperlink" Target="https://keepteaching.usc.edu/students/student-toolkit/classroom/blackboard/" TargetMode="External"/><Relationship Id="rId19" Type="http://schemas.openxmlformats.org/officeDocument/2006/relationships/hyperlink" Target="https://eeotix.us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eepteaching.usc.edu/students/student-toolkit/classroom/zoom/" TargetMode="External"/><Relationship Id="rId14" Type="http://schemas.openxmlformats.org/officeDocument/2006/relationships/hyperlink" Target="http://osas.usc.edu/" TargetMode="External"/><Relationship Id="rId22" Type="http://schemas.openxmlformats.org/officeDocument/2006/relationships/hyperlink" Target="https://campussupport.usc.edu/" TargetMode="External"/><Relationship Id="rId27" Type="http://schemas.openxmlformats.org/officeDocument/2006/relationships/hyperlink" Target="http://ombuds.us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94F6-6475-46F0-B91D-7037A2A9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Gracey</dc:creator>
  <cp:keywords/>
  <dc:description/>
  <cp:lastModifiedBy>Andrew Y. Gracey</cp:lastModifiedBy>
  <cp:revision>2</cp:revision>
  <dcterms:created xsi:type="dcterms:W3CDTF">2022-03-15T18:22:00Z</dcterms:created>
  <dcterms:modified xsi:type="dcterms:W3CDTF">2022-03-15T18:22:00Z</dcterms:modified>
</cp:coreProperties>
</file>