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E03" w14:textId="39581A39" w:rsidR="006A2A17" w:rsidRDefault="006A2A17" w:rsidP="006A2A17">
      <w:pPr>
        <w:pStyle w:val="BodyA"/>
        <w:rPr>
          <w:b/>
          <w:bCs/>
        </w:rPr>
      </w:pPr>
      <w:r w:rsidRPr="004F47CE">
        <w:rPr>
          <w:noProof/>
        </w:rPr>
        <w:drawing>
          <wp:anchor distT="0" distB="0" distL="0" distR="0" simplePos="0" relativeHeight="251659264" behindDoc="1" locked="0" layoutInCell="1" allowOverlap="1" wp14:anchorId="03F2CBC3" wp14:editId="147FB429">
            <wp:simplePos x="0" y="0"/>
            <wp:positionH relativeFrom="page">
              <wp:posOffset>914400</wp:posOffset>
            </wp:positionH>
            <wp:positionV relativeFrom="line">
              <wp:posOffset>0</wp:posOffset>
            </wp:positionV>
            <wp:extent cx="4781550" cy="554355"/>
            <wp:effectExtent l="0" t="0" r="0" b="0"/>
            <wp:wrapNone/>
            <wp:docPr id="1073741825" name="officeArt object" descr="Super Formal_Hor_S.Dworak-Peck School of SW_CardOnTrans.eps"/>
            <wp:cNvGraphicFramePr/>
            <a:graphic xmlns:a="http://schemas.openxmlformats.org/drawingml/2006/main">
              <a:graphicData uri="http://schemas.openxmlformats.org/drawingml/2006/picture">
                <pic:pic xmlns:pic="http://schemas.openxmlformats.org/drawingml/2006/picture">
                  <pic:nvPicPr>
                    <pic:cNvPr id="1073741825" name="Super Formal_Hor_S.Dworak-Peck School of SW_CardOnTrans.eps" descr="Super Formal_Hor_S.Dworak-Peck School of SW_CardOnTrans.eps"/>
                    <pic:cNvPicPr>
                      <a:picLocks noChangeAspect="1"/>
                    </pic:cNvPicPr>
                  </pic:nvPicPr>
                  <pic:blipFill>
                    <a:blip r:embed="rId7"/>
                    <a:stretch>
                      <a:fillRect/>
                    </a:stretch>
                  </pic:blipFill>
                  <pic:spPr>
                    <a:xfrm>
                      <a:off x="0" y="0"/>
                      <a:ext cx="4781550" cy="554355"/>
                    </a:xfrm>
                    <a:prstGeom prst="rect">
                      <a:avLst/>
                    </a:prstGeom>
                    <a:ln w="12700" cap="flat">
                      <a:noFill/>
                      <a:miter lim="400000"/>
                    </a:ln>
                    <a:effectLst/>
                  </pic:spPr>
                </pic:pic>
              </a:graphicData>
            </a:graphic>
          </wp:anchor>
        </w:drawing>
      </w:r>
    </w:p>
    <w:p w14:paraId="01FF471F" w14:textId="77777777" w:rsidR="006A2A17" w:rsidRDefault="006A2A17" w:rsidP="007E7060">
      <w:pPr>
        <w:pStyle w:val="BodyA"/>
        <w:jc w:val="center"/>
        <w:rPr>
          <w:b/>
          <w:bCs/>
        </w:rPr>
      </w:pPr>
    </w:p>
    <w:p w14:paraId="7D834E5D" w14:textId="77777777" w:rsidR="006A2A17" w:rsidRDefault="006A2A17" w:rsidP="007E7060">
      <w:pPr>
        <w:pStyle w:val="BodyA"/>
        <w:jc w:val="center"/>
        <w:rPr>
          <w:b/>
          <w:bCs/>
        </w:rPr>
      </w:pPr>
    </w:p>
    <w:p w14:paraId="20D65BA9" w14:textId="77777777" w:rsidR="006A2A17" w:rsidRDefault="006A2A17" w:rsidP="007E7060">
      <w:pPr>
        <w:pStyle w:val="BodyA"/>
        <w:jc w:val="center"/>
        <w:rPr>
          <w:b/>
          <w:bCs/>
        </w:rPr>
      </w:pPr>
    </w:p>
    <w:p w14:paraId="0EFF53EA" w14:textId="77777777" w:rsidR="006A2A17" w:rsidRDefault="006A2A17" w:rsidP="007E7060">
      <w:pPr>
        <w:pStyle w:val="BodyA"/>
        <w:jc w:val="center"/>
        <w:rPr>
          <w:b/>
          <w:bCs/>
        </w:rPr>
      </w:pPr>
    </w:p>
    <w:p w14:paraId="47FD1273" w14:textId="77777777" w:rsidR="006A2A17" w:rsidRDefault="006A2A17" w:rsidP="007E7060">
      <w:pPr>
        <w:pStyle w:val="BodyA"/>
        <w:jc w:val="center"/>
        <w:rPr>
          <w:b/>
          <w:bCs/>
        </w:rPr>
      </w:pPr>
    </w:p>
    <w:p w14:paraId="0A79D1EA" w14:textId="7442F6A5" w:rsidR="007E7060" w:rsidRDefault="007E7060" w:rsidP="007E7060">
      <w:pPr>
        <w:pStyle w:val="BodyA"/>
        <w:jc w:val="center"/>
        <w:rPr>
          <w:b/>
          <w:bCs/>
        </w:rPr>
      </w:pPr>
      <w:r w:rsidRPr="004F47CE">
        <w:rPr>
          <w:b/>
          <w:bCs/>
        </w:rPr>
        <w:t xml:space="preserve">Social Work </w:t>
      </w:r>
      <w:r w:rsidRPr="001F1F57">
        <w:rPr>
          <w:b/>
          <w:bCs/>
        </w:rPr>
        <w:t>725a</w:t>
      </w:r>
    </w:p>
    <w:p w14:paraId="7E76C33D" w14:textId="77777777" w:rsidR="007E7060" w:rsidRPr="004F47CE" w:rsidRDefault="007E7060" w:rsidP="007E7060">
      <w:pPr>
        <w:pStyle w:val="BodyA"/>
        <w:jc w:val="center"/>
        <w:rPr>
          <w:b/>
          <w:bCs/>
        </w:rPr>
      </w:pPr>
      <w:r>
        <w:rPr>
          <w:b/>
          <w:bCs/>
        </w:rPr>
        <w:t xml:space="preserve">Sections </w:t>
      </w:r>
    </w:p>
    <w:p w14:paraId="2D2CF512" w14:textId="77777777" w:rsidR="007E7060" w:rsidRPr="004F47CE" w:rsidRDefault="007E7060" w:rsidP="007E7060">
      <w:pPr>
        <w:pStyle w:val="CommentText"/>
        <w:jc w:val="center"/>
      </w:pPr>
    </w:p>
    <w:p w14:paraId="30C27B66" w14:textId="77777777" w:rsidR="007E7060" w:rsidRPr="004F47CE" w:rsidRDefault="007E7060" w:rsidP="007E7060">
      <w:pPr>
        <w:pStyle w:val="BodyA"/>
        <w:jc w:val="center"/>
        <w:rPr>
          <w:b/>
          <w:bCs/>
          <w:color w:val="C00000"/>
          <w:u w:color="C00000"/>
        </w:rPr>
      </w:pPr>
      <w:r w:rsidRPr="004F47CE">
        <w:rPr>
          <w:b/>
          <w:bCs/>
          <w:color w:val="C00000"/>
          <w:u w:color="C00000"/>
        </w:rPr>
        <w:t>Preparatory Scholarship for Capstone</w:t>
      </w:r>
    </w:p>
    <w:p w14:paraId="3004B2F3" w14:textId="77777777" w:rsidR="007E7060" w:rsidRPr="004F47CE" w:rsidRDefault="007E7060" w:rsidP="007E7060">
      <w:pPr>
        <w:pStyle w:val="BodyA"/>
        <w:jc w:val="center"/>
        <w:rPr>
          <w:b/>
          <w:bCs/>
          <w:color w:val="C00000"/>
          <w:u w:color="C00000"/>
        </w:rPr>
      </w:pPr>
    </w:p>
    <w:p w14:paraId="3F51E546" w14:textId="77777777" w:rsidR="007E7060" w:rsidRPr="004F47CE" w:rsidRDefault="007E7060" w:rsidP="007E7060">
      <w:pPr>
        <w:pStyle w:val="BodyA"/>
        <w:jc w:val="center"/>
        <w:rPr>
          <w:b/>
          <w:bCs/>
          <w:color w:val="C00000"/>
          <w:u w:color="C00000"/>
        </w:rPr>
      </w:pPr>
      <w:r w:rsidRPr="004F47CE">
        <w:rPr>
          <w:b/>
          <w:bCs/>
          <w:color w:val="C00000"/>
          <w:u w:color="C00000"/>
        </w:rPr>
        <w:t>2 Units</w:t>
      </w:r>
    </w:p>
    <w:p w14:paraId="43D595D5" w14:textId="77777777" w:rsidR="007E7060" w:rsidRPr="004F47CE" w:rsidRDefault="007E7060" w:rsidP="007E7060">
      <w:pPr>
        <w:pStyle w:val="BodyA"/>
        <w:jc w:val="center"/>
      </w:pPr>
    </w:p>
    <w:p w14:paraId="73E1D954" w14:textId="77777777" w:rsidR="007E7060" w:rsidRPr="004F47CE" w:rsidRDefault="007E7060" w:rsidP="007E7060">
      <w:pPr>
        <w:pStyle w:val="BodyA"/>
        <w:jc w:val="center"/>
      </w:pPr>
    </w:p>
    <w:p w14:paraId="3A5B5A43" w14:textId="40C103A8" w:rsidR="007E7060" w:rsidRPr="004F47CE" w:rsidRDefault="007E7060" w:rsidP="007E7060">
      <w:pPr>
        <w:pStyle w:val="BodyA"/>
        <w:jc w:val="center"/>
        <w:rPr>
          <w:b/>
          <w:bCs/>
        </w:rPr>
      </w:pPr>
      <w:r>
        <w:rPr>
          <w:b/>
          <w:bCs/>
        </w:rPr>
        <w:t>Fall 2022</w:t>
      </w:r>
    </w:p>
    <w:p w14:paraId="5DA281CC" w14:textId="77777777" w:rsidR="007E7060" w:rsidRPr="004F47CE" w:rsidRDefault="007E7060" w:rsidP="007E7060">
      <w:pPr>
        <w:pStyle w:val="BodyA"/>
        <w:jc w:val="center"/>
        <w:rPr>
          <w:b/>
          <w:bCs/>
        </w:rPr>
      </w:pPr>
    </w:p>
    <w:p w14:paraId="3E5A578F" w14:textId="77777777" w:rsidR="007E7060" w:rsidRPr="004F47CE" w:rsidRDefault="007E7060" w:rsidP="007E7060">
      <w:pPr>
        <w:pStyle w:val="BodyA"/>
        <w:jc w:val="center"/>
        <w:rPr>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188"/>
        <w:gridCol w:w="1620"/>
        <w:gridCol w:w="2340"/>
        <w:gridCol w:w="1890"/>
        <w:gridCol w:w="2970"/>
      </w:tblGrid>
      <w:tr w:rsidR="007E7060" w:rsidRPr="004F47CE" w14:paraId="47C7AF0A" w14:textId="77777777" w:rsidTr="007E7060">
        <w:trPr>
          <w:trHeight w:val="223"/>
          <w:jc w:val="center"/>
        </w:trPr>
        <w:tc>
          <w:tcPr>
            <w:tcW w:w="1188" w:type="dxa"/>
            <w:vMerge w:val="restart"/>
            <w:shd w:val="clear" w:color="auto" w:fill="auto"/>
            <w:tcMar>
              <w:top w:w="80" w:type="dxa"/>
              <w:left w:w="80" w:type="dxa"/>
              <w:bottom w:w="80" w:type="dxa"/>
              <w:right w:w="80" w:type="dxa"/>
            </w:tcMar>
          </w:tcPr>
          <w:p w14:paraId="2ADDEABB" w14:textId="77777777" w:rsidR="007E7060" w:rsidRPr="004F47CE" w:rsidRDefault="007E7060" w:rsidP="007E7060">
            <w:pPr>
              <w:pStyle w:val="BodyA"/>
              <w:tabs>
                <w:tab w:val="left" w:pos="1620"/>
              </w:tabs>
              <w:jc w:val="center"/>
            </w:pPr>
          </w:p>
        </w:tc>
        <w:tc>
          <w:tcPr>
            <w:tcW w:w="1620" w:type="dxa"/>
            <w:shd w:val="clear" w:color="auto" w:fill="auto"/>
            <w:tcMar>
              <w:top w:w="80" w:type="dxa"/>
              <w:left w:w="80" w:type="dxa"/>
              <w:bottom w:w="80" w:type="dxa"/>
              <w:right w:w="80" w:type="dxa"/>
            </w:tcMar>
          </w:tcPr>
          <w:p w14:paraId="1E82E359" w14:textId="77777777" w:rsidR="007E7060" w:rsidRPr="004F47CE" w:rsidRDefault="007E7060" w:rsidP="007E7060">
            <w:pPr>
              <w:pStyle w:val="BodyA"/>
              <w:tabs>
                <w:tab w:val="left" w:pos="1620"/>
              </w:tabs>
            </w:pPr>
            <w:r w:rsidRPr="004F47CE">
              <w:rPr>
                <w:b/>
                <w:bCs/>
              </w:rPr>
              <w:t>Instructor</w:t>
            </w:r>
            <w:r>
              <w:rPr>
                <w:b/>
                <w:bCs/>
              </w:rPr>
              <w:t>(s)</w:t>
            </w:r>
            <w:r w:rsidRPr="004F47CE">
              <w:rPr>
                <w:b/>
                <w:bCs/>
              </w:rPr>
              <w:t>:</w:t>
            </w:r>
            <w:r>
              <w:rPr>
                <w:b/>
                <w:bCs/>
              </w:rPr>
              <w:t xml:space="preserve"> </w:t>
            </w:r>
          </w:p>
        </w:tc>
        <w:tc>
          <w:tcPr>
            <w:tcW w:w="7200" w:type="dxa"/>
            <w:gridSpan w:val="3"/>
            <w:shd w:val="clear" w:color="auto" w:fill="auto"/>
            <w:tcMar>
              <w:top w:w="80" w:type="dxa"/>
              <w:left w:w="80" w:type="dxa"/>
              <w:bottom w:w="80" w:type="dxa"/>
              <w:right w:w="80" w:type="dxa"/>
            </w:tcMar>
          </w:tcPr>
          <w:p w14:paraId="1E5897E3" w14:textId="47B61EB2" w:rsidR="007E7060" w:rsidRPr="004F47CE" w:rsidRDefault="007E7060" w:rsidP="007E7060">
            <w:pPr>
              <w:rPr>
                <w:rFonts w:ascii="Arial" w:hAnsi="Arial" w:cs="Arial"/>
                <w:sz w:val="20"/>
                <w:szCs w:val="20"/>
              </w:rPr>
            </w:pPr>
          </w:p>
        </w:tc>
      </w:tr>
      <w:tr w:rsidR="007E7060" w:rsidRPr="004F47CE" w14:paraId="044EABB5" w14:textId="77777777" w:rsidTr="007E7060">
        <w:trPr>
          <w:trHeight w:val="213"/>
          <w:jc w:val="center"/>
        </w:trPr>
        <w:tc>
          <w:tcPr>
            <w:tcW w:w="1188" w:type="dxa"/>
            <w:vMerge/>
            <w:shd w:val="clear" w:color="auto" w:fill="auto"/>
          </w:tcPr>
          <w:p w14:paraId="5292E8BA" w14:textId="77777777" w:rsidR="007E7060" w:rsidRPr="004F47CE" w:rsidRDefault="007E7060" w:rsidP="007E7060">
            <w:pPr>
              <w:rPr>
                <w:rFonts w:ascii="Arial" w:hAnsi="Arial" w:cs="Arial"/>
                <w:sz w:val="20"/>
                <w:szCs w:val="20"/>
              </w:rPr>
            </w:pPr>
          </w:p>
        </w:tc>
        <w:tc>
          <w:tcPr>
            <w:tcW w:w="1620" w:type="dxa"/>
            <w:shd w:val="clear" w:color="auto" w:fill="auto"/>
            <w:tcMar>
              <w:top w:w="80" w:type="dxa"/>
              <w:left w:w="80" w:type="dxa"/>
              <w:bottom w:w="80" w:type="dxa"/>
              <w:right w:w="80" w:type="dxa"/>
            </w:tcMar>
          </w:tcPr>
          <w:p w14:paraId="68F6F618" w14:textId="77777777" w:rsidR="007E7060" w:rsidRPr="004F47CE" w:rsidRDefault="007E7060" w:rsidP="007E7060">
            <w:pPr>
              <w:pStyle w:val="BodyA"/>
              <w:tabs>
                <w:tab w:val="left" w:pos="1620"/>
              </w:tabs>
            </w:pPr>
            <w:r w:rsidRPr="004F47CE">
              <w:rPr>
                <w:b/>
                <w:bCs/>
              </w:rPr>
              <w:t xml:space="preserve">E-Mail: </w:t>
            </w:r>
          </w:p>
        </w:tc>
        <w:tc>
          <w:tcPr>
            <w:tcW w:w="2340" w:type="dxa"/>
            <w:shd w:val="clear" w:color="auto" w:fill="auto"/>
            <w:tcMar>
              <w:top w:w="80" w:type="dxa"/>
              <w:left w:w="80" w:type="dxa"/>
              <w:bottom w:w="80" w:type="dxa"/>
              <w:right w:w="80" w:type="dxa"/>
            </w:tcMar>
          </w:tcPr>
          <w:p w14:paraId="654BDE58" w14:textId="30C46443" w:rsidR="007E7060" w:rsidRPr="004F47CE" w:rsidRDefault="007E7060" w:rsidP="007E7060">
            <w:pPr>
              <w:rPr>
                <w:rFonts w:ascii="Arial" w:hAnsi="Arial" w:cs="Arial"/>
                <w:sz w:val="20"/>
                <w:szCs w:val="20"/>
              </w:rPr>
            </w:pPr>
          </w:p>
        </w:tc>
        <w:tc>
          <w:tcPr>
            <w:tcW w:w="1890" w:type="dxa"/>
            <w:shd w:val="clear" w:color="auto" w:fill="auto"/>
            <w:tcMar>
              <w:top w:w="80" w:type="dxa"/>
              <w:left w:w="80" w:type="dxa"/>
              <w:bottom w:w="80" w:type="dxa"/>
              <w:right w:w="80" w:type="dxa"/>
            </w:tcMar>
          </w:tcPr>
          <w:p w14:paraId="2A9DB7D4" w14:textId="77777777" w:rsidR="007E7060" w:rsidRPr="004F47CE" w:rsidRDefault="007E7060" w:rsidP="007E7060">
            <w:pPr>
              <w:pStyle w:val="BodyA"/>
              <w:tabs>
                <w:tab w:val="left" w:pos="1620"/>
              </w:tabs>
            </w:pPr>
            <w:r w:rsidRPr="004F47CE">
              <w:rPr>
                <w:b/>
                <w:bCs/>
              </w:rPr>
              <w:t>Course Day:</w:t>
            </w:r>
          </w:p>
        </w:tc>
        <w:tc>
          <w:tcPr>
            <w:tcW w:w="2970" w:type="dxa"/>
            <w:shd w:val="clear" w:color="auto" w:fill="auto"/>
            <w:tcMar>
              <w:top w:w="80" w:type="dxa"/>
              <w:left w:w="80" w:type="dxa"/>
              <w:bottom w:w="80" w:type="dxa"/>
              <w:right w:w="80" w:type="dxa"/>
            </w:tcMar>
          </w:tcPr>
          <w:p w14:paraId="7FA1FC08" w14:textId="77777777" w:rsidR="007E7060" w:rsidRPr="004F47CE" w:rsidRDefault="007E7060" w:rsidP="007E7060">
            <w:pPr>
              <w:rPr>
                <w:rFonts w:ascii="Arial" w:hAnsi="Arial" w:cs="Arial"/>
                <w:sz w:val="20"/>
                <w:szCs w:val="20"/>
              </w:rPr>
            </w:pPr>
            <w:r>
              <w:rPr>
                <w:rFonts w:ascii="Arial" w:hAnsi="Arial" w:cs="Arial"/>
                <w:sz w:val="20"/>
                <w:szCs w:val="20"/>
              </w:rPr>
              <w:t>Mondays</w:t>
            </w:r>
          </w:p>
        </w:tc>
      </w:tr>
      <w:tr w:rsidR="007E7060" w:rsidRPr="004F47CE" w14:paraId="14A153BD" w14:textId="77777777" w:rsidTr="007E7060">
        <w:trPr>
          <w:trHeight w:val="213"/>
          <w:jc w:val="center"/>
        </w:trPr>
        <w:tc>
          <w:tcPr>
            <w:tcW w:w="1188" w:type="dxa"/>
            <w:vMerge/>
            <w:shd w:val="clear" w:color="auto" w:fill="auto"/>
          </w:tcPr>
          <w:p w14:paraId="591DE857" w14:textId="77777777" w:rsidR="007E7060" w:rsidRPr="004F47CE" w:rsidRDefault="007E7060" w:rsidP="007E7060">
            <w:pPr>
              <w:rPr>
                <w:rFonts w:ascii="Arial" w:hAnsi="Arial" w:cs="Arial"/>
                <w:sz w:val="20"/>
                <w:szCs w:val="20"/>
              </w:rPr>
            </w:pPr>
          </w:p>
        </w:tc>
        <w:tc>
          <w:tcPr>
            <w:tcW w:w="1620" w:type="dxa"/>
            <w:shd w:val="clear" w:color="auto" w:fill="auto"/>
            <w:tcMar>
              <w:top w:w="80" w:type="dxa"/>
              <w:left w:w="80" w:type="dxa"/>
              <w:bottom w:w="80" w:type="dxa"/>
              <w:right w:w="80" w:type="dxa"/>
            </w:tcMar>
          </w:tcPr>
          <w:p w14:paraId="6B67242D" w14:textId="77777777" w:rsidR="007E7060" w:rsidRPr="004F47CE" w:rsidRDefault="007E7060" w:rsidP="007E7060">
            <w:pPr>
              <w:pStyle w:val="BodyA"/>
              <w:tabs>
                <w:tab w:val="left" w:pos="1620"/>
              </w:tabs>
            </w:pPr>
            <w:r w:rsidRPr="004F47CE">
              <w:rPr>
                <w:b/>
                <w:bCs/>
              </w:rPr>
              <w:t>Telephone:</w:t>
            </w:r>
          </w:p>
        </w:tc>
        <w:tc>
          <w:tcPr>
            <w:tcW w:w="2340" w:type="dxa"/>
            <w:shd w:val="clear" w:color="auto" w:fill="auto"/>
            <w:tcMar>
              <w:top w:w="80" w:type="dxa"/>
              <w:left w:w="80" w:type="dxa"/>
              <w:bottom w:w="80" w:type="dxa"/>
              <w:right w:w="80" w:type="dxa"/>
            </w:tcMar>
          </w:tcPr>
          <w:p w14:paraId="6EE3B2A1" w14:textId="794730C2" w:rsidR="007E7060" w:rsidRPr="004F47CE" w:rsidRDefault="007E7060" w:rsidP="007E7060">
            <w:pPr>
              <w:rPr>
                <w:rFonts w:ascii="Arial" w:hAnsi="Arial" w:cs="Arial"/>
                <w:sz w:val="20"/>
                <w:szCs w:val="20"/>
              </w:rPr>
            </w:pPr>
          </w:p>
        </w:tc>
        <w:tc>
          <w:tcPr>
            <w:tcW w:w="1890" w:type="dxa"/>
            <w:shd w:val="clear" w:color="auto" w:fill="auto"/>
            <w:tcMar>
              <w:top w:w="80" w:type="dxa"/>
              <w:left w:w="80" w:type="dxa"/>
              <w:bottom w:w="80" w:type="dxa"/>
              <w:right w:w="80" w:type="dxa"/>
            </w:tcMar>
          </w:tcPr>
          <w:p w14:paraId="3048B410" w14:textId="77777777" w:rsidR="007E7060" w:rsidRPr="004F47CE" w:rsidRDefault="007E7060" w:rsidP="007E7060">
            <w:pPr>
              <w:pStyle w:val="BodyA"/>
              <w:tabs>
                <w:tab w:val="left" w:pos="1620"/>
              </w:tabs>
            </w:pPr>
            <w:r w:rsidRPr="004F47CE">
              <w:rPr>
                <w:b/>
                <w:bCs/>
              </w:rPr>
              <w:t>Course Time:</w:t>
            </w:r>
            <w:r w:rsidRPr="004F47CE">
              <w:rPr>
                <w:b/>
                <w:bCs/>
              </w:rPr>
              <w:tab/>
            </w:r>
          </w:p>
        </w:tc>
        <w:tc>
          <w:tcPr>
            <w:tcW w:w="2970" w:type="dxa"/>
            <w:shd w:val="clear" w:color="auto" w:fill="auto"/>
            <w:tcMar>
              <w:top w:w="80" w:type="dxa"/>
              <w:left w:w="80" w:type="dxa"/>
              <w:bottom w:w="80" w:type="dxa"/>
              <w:right w:w="80" w:type="dxa"/>
            </w:tcMar>
          </w:tcPr>
          <w:p w14:paraId="7030A11A" w14:textId="77777777" w:rsidR="007E7060" w:rsidRPr="004F47CE" w:rsidRDefault="007E7060" w:rsidP="007E7060">
            <w:pPr>
              <w:rPr>
                <w:rFonts w:ascii="Arial" w:hAnsi="Arial" w:cs="Arial"/>
                <w:sz w:val="20"/>
                <w:szCs w:val="20"/>
              </w:rPr>
            </w:pPr>
            <w:r>
              <w:rPr>
                <w:rFonts w:ascii="Arial" w:hAnsi="Arial" w:cs="Arial"/>
                <w:sz w:val="20"/>
                <w:szCs w:val="20"/>
              </w:rPr>
              <w:t>5pm-7pm PST</w:t>
            </w:r>
          </w:p>
        </w:tc>
      </w:tr>
      <w:tr w:rsidR="007E7060" w:rsidRPr="004F47CE" w14:paraId="2AD92BCC" w14:textId="77777777" w:rsidTr="007E7060">
        <w:trPr>
          <w:trHeight w:val="213"/>
          <w:jc w:val="center"/>
        </w:trPr>
        <w:tc>
          <w:tcPr>
            <w:tcW w:w="1188" w:type="dxa"/>
            <w:vMerge/>
            <w:shd w:val="clear" w:color="auto" w:fill="auto"/>
          </w:tcPr>
          <w:p w14:paraId="0C1645B7" w14:textId="77777777" w:rsidR="007E7060" w:rsidRPr="004F47CE" w:rsidRDefault="007E7060" w:rsidP="007E7060">
            <w:pPr>
              <w:rPr>
                <w:rFonts w:ascii="Arial" w:hAnsi="Arial" w:cs="Arial"/>
                <w:sz w:val="20"/>
                <w:szCs w:val="20"/>
              </w:rPr>
            </w:pPr>
          </w:p>
        </w:tc>
        <w:tc>
          <w:tcPr>
            <w:tcW w:w="1620" w:type="dxa"/>
            <w:shd w:val="clear" w:color="auto" w:fill="auto"/>
            <w:tcMar>
              <w:top w:w="80" w:type="dxa"/>
              <w:left w:w="80" w:type="dxa"/>
              <w:bottom w:w="80" w:type="dxa"/>
              <w:right w:w="80" w:type="dxa"/>
            </w:tcMar>
          </w:tcPr>
          <w:p w14:paraId="4D7D3EF8" w14:textId="77777777" w:rsidR="007E7060" w:rsidRPr="004F47CE" w:rsidRDefault="007E7060" w:rsidP="007E7060">
            <w:pPr>
              <w:rPr>
                <w:rFonts w:ascii="Arial" w:hAnsi="Arial" w:cs="Arial"/>
                <w:sz w:val="20"/>
                <w:szCs w:val="20"/>
              </w:rPr>
            </w:pPr>
          </w:p>
        </w:tc>
        <w:tc>
          <w:tcPr>
            <w:tcW w:w="2340" w:type="dxa"/>
            <w:shd w:val="clear" w:color="auto" w:fill="auto"/>
            <w:tcMar>
              <w:top w:w="80" w:type="dxa"/>
              <w:left w:w="80" w:type="dxa"/>
              <w:bottom w:w="80" w:type="dxa"/>
              <w:right w:w="80" w:type="dxa"/>
            </w:tcMar>
          </w:tcPr>
          <w:p w14:paraId="58E5807E" w14:textId="77777777" w:rsidR="007E7060" w:rsidRPr="004F47CE" w:rsidRDefault="007E7060" w:rsidP="007E7060">
            <w:pPr>
              <w:rPr>
                <w:rFonts w:ascii="Arial" w:hAnsi="Arial" w:cs="Arial"/>
                <w:sz w:val="20"/>
                <w:szCs w:val="20"/>
              </w:rPr>
            </w:pPr>
          </w:p>
        </w:tc>
        <w:tc>
          <w:tcPr>
            <w:tcW w:w="1890" w:type="dxa"/>
            <w:vMerge w:val="restart"/>
            <w:shd w:val="clear" w:color="auto" w:fill="auto"/>
            <w:tcMar>
              <w:top w:w="80" w:type="dxa"/>
              <w:left w:w="80" w:type="dxa"/>
              <w:bottom w:w="80" w:type="dxa"/>
              <w:right w:w="80" w:type="dxa"/>
            </w:tcMar>
          </w:tcPr>
          <w:p w14:paraId="777F37CA" w14:textId="77777777" w:rsidR="007E7060" w:rsidRPr="004F47CE" w:rsidRDefault="007E7060" w:rsidP="007E7060">
            <w:pPr>
              <w:pStyle w:val="BodyA"/>
              <w:tabs>
                <w:tab w:val="left" w:pos="1620"/>
              </w:tabs>
            </w:pPr>
            <w:r w:rsidRPr="004F47CE">
              <w:rPr>
                <w:b/>
                <w:bCs/>
              </w:rPr>
              <w:t>Course Location:</w:t>
            </w:r>
          </w:p>
        </w:tc>
        <w:tc>
          <w:tcPr>
            <w:tcW w:w="2970" w:type="dxa"/>
            <w:vMerge w:val="restart"/>
            <w:shd w:val="clear" w:color="auto" w:fill="auto"/>
            <w:tcMar>
              <w:top w:w="80" w:type="dxa"/>
              <w:left w:w="80" w:type="dxa"/>
              <w:bottom w:w="80" w:type="dxa"/>
              <w:right w:w="80" w:type="dxa"/>
            </w:tcMar>
          </w:tcPr>
          <w:p w14:paraId="668C2E4D" w14:textId="77777777" w:rsidR="007E7060" w:rsidRPr="004F47CE" w:rsidRDefault="007E7060" w:rsidP="007E7060">
            <w:pPr>
              <w:pStyle w:val="BodyA"/>
              <w:tabs>
                <w:tab w:val="left" w:pos="1620"/>
              </w:tabs>
            </w:pPr>
            <w:r w:rsidRPr="004F47CE">
              <w:t>VAC</w:t>
            </w:r>
          </w:p>
        </w:tc>
      </w:tr>
      <w:tr w:rsidR="007E7060" w:rsidRPr="004F47CE" w14:paraId="4C83B2A1" w14:textId="77777777" w:rsidTr="007E7060">
        <w:trPr>
          <w:trHeight w:val="223"/>
          <w:jc w:val="center"/>
        </w:trPr>
        <w:tc>
          <w:tcPr>
            <w:tcW w:w="1188" w:type="dxa"/>
            <w:vMerge/>
            <w:shd w:val="clear" w:color="auto" w:fill="auto"/>
          </w:tcPr>
          <w:p w14:paraId="6871F332" w14:textId="77777777" w:rsidR="007E7060" w:rsidRPr="004F47CE" w:rsidRDefault="007E7060" w:rsidP="007E7060">
            <w:pPr>
              <w:rPr>
                <w:rFonts w:ascii="Arial" w:hAnsi="Arial" w:cs="Arial"/>
                <w:sz w:val="20"/>
                <w:szCs w:val="20"/>
              </w:rPr>
            </w:pPr>
          </w:p>
        </w:tc>
        <w:tc>
          <w:tcPr>
            <w:tcW w:w="1620" w:type="dxa"/>
            <w:shd w:val="clear" w:color="auto" w:fill="auto"/>
            <w:tcMar>
              <w:top w:w="80" w:type="dxa"/>
              <w:left w:w="80" w:type="dxa"/>
              <w:bottom w:w="80" w:type="dxa"/>
              <w:right w:w="80" w:type="dxa"/>
            </w:tcMar>
          </w:tcPr>
          <w:p w14:paraId="768BA6F1" w14:textId="77777777" w:rsidR="007E7060" w:rsidRPr="004F47CE" w:rsidRDefault="007E7060" w:rsidP="007E7060">
            <w:pPr>
              <w:rPr>
                <w:rFonts w:ascii="Arial" w:hAnsi="Arial" w:cs="Arial"/>
                <w:sz w:val="20"/>
                <w:szCs w:val="20"/>
              </w:rPr>
            </w:pPr>
          </w:p>
        </w:tc>
        <w:tc>
          <w:tcPr>
            <w:tcW w:w="2340" w:type="dxa"/>
            <w:shd w:val="clear" w:color="auto" w:fill="auto"/>
            <w:tcMar>
              <w:top w:w="80" w:type="dxa"/>
              <w:left w:w="80" w:type="dxa"/>
              <w:bottom w:w="80" w:type="dxa"/>
              <w:right w:w="80" w:type="dxa"/>
            </w:tcMar>
          </w:tcPr>
          <w:p w14:paraId="66906D53" w14:textId="77777777" w:rsidR="007E7060" w:rsidRPr="004F47CE" w:rsidRDefault="007E7060" w:rsidP="007E7060">
            <w:pPr>
              <w:rPr>
                <w:rFonts w:ascii="Arial" w:hAnsi="Arial" w:cs="Arial"/>
                <w:sz w:val="20"/>
                <w:szCs w:val="20"/>
              </w:rPr>
            </w:pPr>
          </w:p>
        </w:tc>
        <w:tc>
          <w:tcPr>
            <w:tcW w:w="1890" w:type="dxa"/>
            <w:vMerge/>
            <w:shd w:val="clear" w:color="auto" w:fill="auto"/>
          </w:tcPr>
          <w:p w14:paraId="4DBEFA12" w14:textId="77777777" w:rsidR="007E7060" w:rsidRPr="004F47CE" w:rsidRDefault="007E7060" w:rsidP="007E7060">
            <w:pPr>
              <w:rPr>
                <w:rFonts w:ascii="Arial" w:hAnsi="Arial" w:cs="Arial"/>
                <w:sz w:val="20"/>
                <w:szCs w:val="20"/>
              </w:rPr>
            </w:pPr>
          </w:p>
        </w:tc>
        <w:tc>
          <w:tcPr>
            <w:tcW w:w="2970" w:type="dxa"/>
            <w:vMerge/>
            <w:shd w:val="clear" w:color="auto" w:fill="auto"/>
          </w:tcPr>
          <w:p w14:paraId="328C541D" w14:textId="77777777" w:rsidR="007E7060" w:rsidRPr="004F47CE" w:rsidRDefault="007E7060" w:rsidP="007E7060">
            <w:pPr>
              <w:rPr>
                <w:rFonts w:ascii="Arial" w:hAnsi="Arial" w:cs="Arial"/>
                <w:sz w:val="20"/>
                <w:szCs w:val="20"/>
              </w:rPr>
            </w:pPr>
          </w:p>
        </w:tc>
      </w:tr>
    </w:tbl>
    <w:p w14:paraId="73689903" w14:textId="77777777" w:rsidR="007E7060" w:rsidRPr="004F47CE" w:rsidRDefault="007E7060" w:rsidP="007E7060">
      <w:pPr>
        <w:pStyle w:val="Heading"/>
        <w:spacing w:before="0" w:after="0"/>
        <w:ind w:left="360" w:hanging="360"/>
        <w:rPr>
          <w:sz w:val="20"/>
          <w:szCs w:val="20"/>
        </w:rPr>
      </w:pPr>
    </w:p>
    <w:p w14:paraId="0EC2EFB8" w14:textId="77777777" w:rsidR="007E7060" w:rsidRPr="004F47CE" w:rsidRDefault="007E7060" w:rsidP="007E7060">
      <w:pPr>
        <w:pStyle w:val="BodyText"/>
        <w:spacing w:after="0"/>
      </w:pPr>
    </w:p>
    <w:p w14:paraId="67732169" w14:textId="77777777" w:rsidR="007E7060" w:rsidRPr="004F47CE" w:rsidRDefault="007E7060" w:rsidP="007E7060">
      <w:pPr>
        <w:pStyle w:val="Heading"/>
        <w:numPr>
          <w:ilvl w:val="0"/>
          <w:numId w:val="10"/>
        </w:numPr>
        <w:spacing w:before="0" w:after="0"/>
        <w:rPr>
          <w:sz w:val="20"/>
          <w:szCs w:val="20"/>
        </w:rPr>
      </w:pPr>
      <w:r w:rsidRPr="004F47CE">
        <w:rPr>
          <w:sz w:val="20"/>
          <w:szCs w:val="20"/>
        </w:rPr>
        <w:t>Course Prerequisites</w:t>
      </w:r>
    </w:p>
    <w:p w14:paraId="46D5A27E" w14:textId="77777777" w:rsidR="007E7060" w:rsidRPr="004F47CE" w:rsidRDefault="007E7060" w:rsidP="007E7060">
      <w:pPr>
        <w:pStyle w:val="BodyText"/>
        <w:spacing w:after="0"/>
      </w:pPr>
      <w:r w:rsidRPr="004F47CE">
        <w:t>Successful completion of the following prerequisite courses is required: Strategic Innovations for Grand Challenges (704), Design Laboratory for Social Innovation 1 (711), Leading and Managing Large Complex Systems (706), Data Driven Decision Making in Social Services (721), Design Laboratory for Social Innovation 2 (723), Leading Public Discourse (705), Communication and Influence for Social Good (720), Application of Implementation Science (713), Financial Management for Social Change (707), and Executive Leadership (714).</w:t>
      </w:r>
    </w:p>
    <w:p w14:paraId="0CC7A474" w14:textId="77777777" w:rsidR="007E7060" w:rsidRPr="004F47CE" w:rsidRDefault="007E7060" w:rsidP="007E7060">
      <w:pPr>
        <w:pStyle w:val="BodyText"/>
        <w:spacing w:after="0"/>
      </w:pPr>
    </w:p>
    <w:p w14:paraId="61FCA019" w14:textId="77777777" w:rsidR="007E7060" w:rsidRPr="004F47CE" w:rsidRDefault="007E7060" w:rsidP="007E7060">
      <w:pPr>
        <w:pStyle w:val="BodyText"/>
        <w:spacing w:after="0"/>
      </w:pPr>
    </w:p>
    <w:p w14:paraId="3396D47F" w14:textId="77777777" w:rsidR="007E7060" w:rsidRPr="004F47CE" w:rsidRDefault="007E7060" w:rsidP="007E7060">
      <w:pPr>
        <w:pStyle w:val="Heading"/>
        <w:numPr>
          <w:ilvl w:val="0"/>
          <w:numId w:val="2"/>
        </w:numPr>
        <w:spacing w:before="0" w:after="0"/>
        <w:rPr>
          <w:sz w:val="20"/>
          <w:szCs w:val="20"/>
          <w:lang w:val="fr-FR"/>
        </w:rPr>
      </w:pPr>
      <w:r w:rsidRPr="004F47CE">
        <w:rPr>
          <w:sz w:val="20"/>
          <w:szCs w:val="20"/>
          <w:lang w:val="fr-FR"/>
        </w:rPr>
        <w:t>Catalogue Description</w:t>
      </w:r>
    </w:p>
    <w:p w14:paraId="3C62D7D1" w14:textId="1A83E338" w:rsidR="007E7060" w:rsidRPr="004F47CE" w:rsidRDefault="007E7060" w:rsidP="007E7060">
      <w:pPr>
        <w:pStyle w:val="Header"/>
        <w:rPr>
          <w:rFonts w:ascii="Arial" w:hAnsi="Arial" w:cs="Arial"/>
          <w:sz w:val="20"/>
          <w:szCs w:val="20"/>
        </w:rPr>
      </w:pPr>
      <w:r w:rsidRPr="004F47CE">
        <w:rPr>
          <w:rFonts w:ascii="Arial" w:hAnsi="Arial" w:cs="Arial"/>
          <w:sz w:val="20"/>
          <w:szCs w:val="20"/>
        </w:rPr>
        <w:br/>
        <w:t xml:space="preserve">Design and develop an innovative, feasible, and defensible Capstone Project focusing on a selected Grand Challenge for Social Work. </w:t>
      </w:r>
      <w:r w:rsidRPr="004F47CE">
        <w:rPr>
          <w:rFonts w:ascii="Arial" w:hAnsi="Arial" w:cs="Arial"/>
          <w:b/>
          <w:sz w:val="20"/>
          <w:szCs w:val="20"/>
        </w:rPr>
        <w:t xml:space="preserve">Course credit will be granted on </w:t>
      </w:r>
      <w:r>
        <w:rPr>
          <w:rFonts w:ascii="Arial" w:hAnsi="Arial" w:cs="Arial"/>
          <w:b/>
          <w:sz w:val="20"/>
          <w:szCs w:val="20"/>
        </w:rPr>
        <w:t>the approval</w:t>
      </w:r>
      <w:r w:rsidRPr="004F47CE">
        <w:rPr>
          <w:rFonts w:ascii="Arial" w:hAnsi="Arial" w:cs="Arial"/>
          <w:b/>
          <w:sz w:val="20"/>
          <w:szCs w:val="20"/>
        </w:rPr>
        <w:t xml:space="preserve"> of </w:t>
      </w:r>
      <w:r>
        <w:rPr>
          <w:rFonts w:ascii="Arial" w:hAnsi="Arial" w:cs="Arial"/>
          <w:b/>
          <w:sz w:val="20"/>
          <w:szCs w:val="20"/>
        </w:rPr>
        <w:t xml:space="preserve">a </w:t>
      </w:r>
      <w:r w:rsidRPr="004F47CE">
        <w:rPr>
          <w:rFonts w:ascii="Arial" w:hAnsi="Arial" w:cs="Arial"/>
          <w:b/>
          <w:sz w:val="20"/>
          <w:szCs w:val="20"/>
        </w:rPr>
        <w:t>capstone p</w:t>
      </w:r>
      <w:r>
        <w:rPr>
          <w:rFonts w:ascii="Arial" w:hAnsi="Arial" w:cs="Arial"/>
          <w:b/>
          <w:sz w:val="20"/>
          <w:szCs w:val="20"/>
        </w:rPr>
        <w:t>roposal</w:t>
      </w:r>
      <w:r w:rsidRPr="004F47CE">
        <w:rPr>
          <w:rFonts w:ascii="Arial" w:hAnsi="Arial" w:cs="Arial"/>
          <w:b/>
          <w:sz w:val="20"/>
          <w:szCs w:val="20"/>
        </w:rPr>
        <w:t>.</w:t>
      </w:r>
    </w:p>
    <w:p w14:paraId="36FE31F0" w14:textId="77777777" w:rsidR="007E7060" w:rsidRPr="004F47CE" w:rsidRDefault="007E7060" w:rsidP="007E7060">
      <w:pPr>
        <w:pStyle w:val="BodyText"/>
        <w:spacing w:after="0"/>
      </w:pPr>
    </w:p>
    <w:p w14:paraId="50CE82D4" w14:textId="77777777" w:rsidR="007E7060" w:rsidRPr="004F47CE" w:rsidRDefault="007E7060" w:rsidP="007E7060">
      <w:pPr>
        <w:pStyle w:val="BodyText"/>
        <w:spacing w:after="0"/>
        <w:rPr>
          <w:dstrike/>
        </w:rPr>
      </w:pPr>
    </w:p>
    <w:p w14:paraId="1D7DD32A" w14:textId="77777777" w:rsidR="007E7060" w:rsidRPr="004F47CE" w:rsidRDefault="007E7060" w:rsidP="007E7060">
      <w:pPr>
        <w:pStyle w:val="Heading"/>
        <w:numPr>
          <w:ilvl w:val="0"/>
          <w:numId w:val="2"/>
        </w:numPr>
        <w:spacing w:before="0" w:after="0"/>
        <w:rPr>
          <w:sz w:val="20"/>
          <w:szCs w:val="20"/>
        </w:rPr>
      </w:pPr>
      <w:r w:rsidRPr="004F47CE">
        <w:rPr>
          <w:sz w:val="20"/>
          <w:szCs w:val="20"/>
        </w:rPr>
        <w:t xml:space="preserve"> Course Description</w:t>
      </w:r>
    </w:p>
    <w:p w14:paraId="7F1AA50E" w14:textId="77777777" w:rsidR="007E7060" w:rsidRPr="004F47CE" w:rsidRDefault="007E7060" w:rsidP="007E7060">
      <w:pPr>
        <w:pStyle w:val="BodyA"/>
      </w:pPr>
    </w:p>
    <w:p w14:paraId="3C3B1022" w14:textId="77777777" w:rsidR="007E7060" w:rsidRPr="003831E5" w:rsidRDefault="007E7060" w:rsidP="007E7060">
      <w:pPr>
        <w:rPr>
          <w:rFonts w:ascii="Arial" w:eastAsia="Times New Roman" w:hAnsi="Arial" w:cs="Arial"/>
          <w:sz w:val="20"/>
          <w:szCs w:val="20"/>
        </w:rPr>
      </w:pPr>
      <w:r w:rsidRPr="003831E5">
        <w:rPr>
          <w:rFonts w:ascii="Arial" w:hAnsi="Arial" w:cs="Arial"/>
          <w:sz w:val="20"/>
          <w:szCs w:val="20"/>
        </w:rPr>
        <w:t xml:space="preserve">The USC Suzanne Dworak-Peck School of Social Work’s DSW program prepares students to lead large-scale social change. </w:t>
      </w:r>
      <w:r w:rsidRPr="003831E5">
        <w:rPr>
          <w:rFonts w:ascii="Arial" w:eastAsia="Times New Roman" w:hAnsi="Arial" w:cs="Arial"/>
          <w:color w:val="000000"/>
          <w:sz w:val="20"/>
          <w:szCs w:val="20"/>
        </w:rPr>
        <w:t xml:space="preserve">Students in the DSW program complete a capstone project that demonstrates their abilities and </w:t>
      </w:r>
      <w:r w:rsidRPr="00A33384">
        <w:rPr>
          <w:rFonts w:ascii="Arial" w:eastAsia="Times New Roman" w:hAnsi="Arial" w:cs="Arial"/>
          <w:color w:val="000000"/>
          <w:sz w:val="20"/>
          <w:szCs w:val="20"/>
        </w:rPr>
        <w:t>results in a medium to high fidelity proof of concept ready for public communication and implementation.</w:t>
      </w:r>
      <w:r w:rsidRPr="003831E5">
        <w:rPr>
          <w:rFonts w:ascii="Arial" w:eastAsia="Times New Roman" w:hAnsi="Arial" w:cs="Arial"/>
          <w:color w:val="000000"/>
          <w:sz w:val="20"/>
          <w:szCs w:val="20"/>
        </w:rPr>
        <w:t xml:space="preserve"> </w:t>
      </w:r>
      <w:r w:rsidRPr="003831E5">
        <w:rPr>
          <w:rFonts w:ascii="Arial" w:hAnsi="Arial" w:cs="Arial"/>
          <w:sz w:val="20"/>
          <w:szCs w:val="20"/>
        </w:rPr>
        <w:t xml:space="preserve">Preparatory Scholarship for Capstone is a 3-course series that creates the conditions for students to develop their Capstone Project. This includes development of an accepted capstone proposal (725a), continued capstone project work (725b), and completion and defense of capstone work (725c).  </w:t>
      </w:r>
      <w:r w:rsidRPr="003831E5">
        <w:rPr>
          <w:rFonts w:ascii="Arial" w:eastAsia="Times New Roman" w:hAnsi="Arial" w:cs="Arial"/>
          <w:color w:val="000000"/>
          <w:sz w:val="20"/>
          <w:szCs w:val="20"/>
        </w:rPr>
        <w:t>Since the DSW program is designed to teach students to think, act, and conduct themselves as professionals who lead and manage efforts to improve social good related to the Grand Challenges for Social Work, the DSW capstone project requires students to demonstrate and apply social innovation in the context of the diverse knowledge and skills they have acquired throughout the progra</w:t>
      </w:r>
      <w:r>
        <w:rPr>
          <w:rFonts w:ascii="Arial" w:eastAsia="Times New Roman" w:hAnsi="Arial" w:cs="Arial"/>
          <w:color w:val="000000"/>
          <w:sz w:val="20"/>
          <w:szCs w:val="20"/>
        </w:rPr>
        <w:t>m.</w:t>
      </w:r>
    </w:p>
    <w:p w14:paraId="40E6C08B" w14:textId="77777777" w:rsidR="007E7060" w:rsidRPr="004F47CE" w:rsidRDefault="007E7060" w:rsidP="007E7060">
      <w:pPr>
        <w:pStyle w:val="BodyText"/>
        <w:spacing w:after="0"/>
      </w:pPr>
    </w:p>
    <w:p w14:paraId="6F756651" w14:textId="77777777" w:rsidR="007E7060" w:rsidRPr="004F47CE" w:rsidRDefault="007E7060" w:rsidP="007E7060">
      <w:pPr>
        <w:pStyle w:val="BodyA"/>
      </w:pPr>
    </w:p>
    <w:p w14:paraId="05E318C1" w14:textId="77777777" w:rsidR="007E7060" w:rsidRPr="004F47CE" w:rsidRDefault="007E7060" w:rsidP="007E7060">
      <w:pPr>
        <w:pStyle w:val="BodyText"/>
        <w:spacing w:after="0"/>
      </w:pPr>
    </w:p>
    <w:p w14:paraId="74396A2B" w14:textId="77777777" w:rsidR="007E7060" w:rsidRPr="004F47CE" w:rsidRDefault="007E7060" w:rsidP="007E7060">
      <w:pPr>
        <w:pStyle w:val="Heading"/>
        <w:numPr>
          <w:ilvl w:val="0"/>
          <w:numId w:val="2"/>
        </w:numPr>
        <w:spacing w:before="0" w:after="0"/>
        <w:rPr>
          <w:sz w:val="20"/>
          <w:szCs w:val="20"/>
          <w:lang w:val="fr-FR"/>
        </w:rPr>
      </w:pPr>
      <w:r w:rsidRPr="004F47CE">
        <w:rPr>
          <w:sz w:val="20"/>
          <w:szCs w:val="20"/>
          <w:lang w:val="fr-FR"/>
        </w:rPr>
        <w:t>Course Objectives</w:t>
      </w:r>
    </w:p>
    <w:tbl>
      <w:tblPr>
        <w:tblW w:w="955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638"/>
        <w:gridCol w:w="7920"/>
      </w:tblGrid>
      <w:tr w:rsidR="007E7060" w:rsidRPr="004F47CE" w14:paraId="5F225B93" w14:textId="77777777" w:rsidTr="007E7060">
        <w:trPr>
          <w:trHeight w:val="253"/>
          <w:tblHeader/>
        </w:trPr>
        <w:tc>
          <w:tcPr>
            <w:tcW w:w="1638"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tcPr>
          <w:p w14:paraId="59AAED74" w14:textId="77777777" w:rsidR="007E7060" w:rsidRPr="004F47CE" w:rsidRDefault="007E7060" w:rsidP="007E7060">
            <w:pPr>
              <w:pStyle w:val="BodyA"/>
              <w:keepNext/>
            </w:pPr>
            <w:r w:rsidRPr="004F47CE">
              <w:rPr>
                <w:b/>
                <w:bCs/>
                <w:color w:val="FFFFFF"/>
                <w:u w:color="FFFFFF"/>
              </w:rPr>
              <w:t>Objective #</w:t>
            </w:r>
          </w:p>
        </w:tc>
        <w:tc>
          <w:tcPr>
            <w:tcW w:w="7920"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tcPr>
          <w:p w14:paraId="0D646278" w14:textId="77777777" w:rsidR="007E7060" w:rsidRPr="004F47CE" w:rsidRDefault="007E7060" w:rsidP="007E7060">
            <w:pPr>
              <w:pStyle w:val="BodyA"/>
              <w:keepNext/>
            </w:pPr>
            <w:r w:rsidRPr="004F47CE">
              <w:rPr>
                <w:b/>
                <w:bCs/>
                <w:color w:val="FFFFFF"/>
                <w:u w:color="FFFFFF"/>
              </w:rPr>
              <w:t>Objectives</w:t>
            </w:r>
          </w:p>
        </w:tc>
      </w:tr>
      <w:tr w:rsidR="007E7060" w:rsidRPr="004F47CE" w14:paraId="3B661B09"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4200944" w14:textId="77777777" w:rsidR="007E7060" w:rsidRPr="004F47CE" w:rsidRDefault="007E7060" w:rsidP="007E7060">
            <w:pPr>
              <w:pStyle w:val="BodyA"/>
              <w:jc w:val="center"/>
            </w:pPr>
            <w:r w:rsidRPr="004F47CE">
              <w:t>1</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1C106101" w14:textId="77777777" w:rsidR="007E7060" w:rsidRPr="004F47CE" w:rsidRDefault="007E7060" w:rsidP="007E7060">
            <w:pPr>
              <w:pStyle w:val="BodyA"/>
            </w:pPr>
            <w:r w:rsidRPr="004F47CE">
              <w:t>Create a supportive learning community for experiential learning, problem-solving, design thinking, constructive feedback, and group discussions.</w:t>
            </w:r>
          </w:p>
        </w:tc>
      </w:tr>
      <w:tr w:rsidR="007E7060" w:rsidRPr="004F47CE" w14:paraId="60EA3127"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57280089" w14:textId="77777777" w:rsidR="007E7060" w:rsidRPr="004F47CE" w:rsidRDefault="007E7060" w:rsidP="007E7060">
            <w:pPr>
              <w:pStyle w:val="BodyA"/>
              <w:jc w:val="center"/>
            </w:pPr>
            <w:r w:rsidRPr="004F47CE">
              <w:t>2</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4A96090" w14:textId="77777777" w:rsidR="007E7060" w:rsidRPr="004F47CE" w:rsidRDefault="007E7060" w:rsidP="007E7060">
            <w:pPr>
              <w:pStyle w:val="BodyA"/>
            </w:pPr>
            <w:r w:rsidRPr="004F47CE">
              <w:t>Enhance students’ understanding that good writing and problem solving are iterative processes that require continuous reflection and revision.</w:t>
            </w:r>
          </w:p>
        </w:tc>
      </w:tr>
      <w:tr w:rsidR="007E7060" w:rsidRPr="004F47CE" w14:paraId="0996FBE5"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36C91E4" w14:textId="77777777" w:rsidR="007E7060" w:rsidRPr="004F47CE" w:rsidRDefault="007E7060" w:rsidP="007E7060">
            <w:pPr>
              <w:pStyle w:val="BodyA"/>
              <w:jc w:val="center"/>
            </w:pPr>
            <w:r w:rsidRPr="004F47CE">
              <w:t>3</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4725A0CF" w14:textId="77777777" w:rsidR="007E7060" w:rsidRPr="004F47CE" w:rsidRDefault="007E7060" w:rsidP="007E7060">
            <w:pPr>
              <w:pStyle w:val="BodyA"/>
            </w:pPr>
            <w:r>
              <w:t>Critically analyze other social impact initiatives and their strategies in preparation for development of a workable capstone project proposal.</w:t>
            </w:r>
          </w:p>
        </w:tc>
      </w:tr>
      <w:tr w:rsidR="007E7060" w:rsidRPr="004F47CE" w14:paraId="2018DE48"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004A39BE" w14:textId="77777777" w:rsidR="007E7060" w:rsidRPr="004F47CE" w:rsidRDefault="007E7060" w:rsidP="007E7060">
            <w:pPr>
              <w:pStyle w:val="BodyA"/>
              <w:jc w:val="center"/>
            </w:pPr>
            <w:r w:rsidRPr="004F47CE">
              <w:t>4</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A95CE51" w14:textId="77777777" w:rsidR="007E7060" w:rsidRPr="004F47CE" w:rsidRDefault="007E7060" w:rsidP="007E7060">
            <w:pPr>
              <w:pStyle w:val="BodyA"/>
            </w:pPr>
            <w:r w:rsidRPr="004F47CE">
              <w:t xml:space="preserve">Create the conditions for students to </w:t>
            </w:r>
            <w:r>
              <w:t xml:space="preserve">integrate and </w:t>
            </w:r>
            <w:r w:rsidRPr="004F47CE">
              <w:t>apply knowledge from experiences, courses</w:t>
            </w:r>
            <w:r>
              <w:t>,</w:t>
            </w:r>
            <w:r w:rsidRPr="004F47CE">
              <w:t xml:space="preserve"> and selected Grand Challenge</w:t>
            </w:r>
            <w:r>
              <w:t>s</w:t>
            </w:r>
            <w:r w:rsidRPr="004F47CE">
              <w:t xml:space="preserve"> for Social Work to develop a proposa</w:t>
            </w:r>
            <w:r>
              <w:t>l for planned</w:t>
            </w:r>
            <w:r w:rsidRPr="004F47CE">
              <w:t xml:space="preserve"> </w:t>
            </w:r>
            <w:r>
              <w:t>c</w:t>
            </w:r>
            <w:r w:rsidRPr="004F47CE">
              <w:t xml:space="preserve">apstone </w:t>
            </w:r>
            <w:r>
              <w:t>p</w:t>
            </w:r>
            <w:r w:rsidRPr="004F47CE">
              <w:t>roject</w:t>
            </w:r>
            <w:r>
              <w:t xml:space="preserve"> work</w:t>
            </w:r>
            <w:r w:rsidRPr="004F47CE">
              <w:t>.</w:t>
            </w:r>
          </w:p>
        </w:tc>
      </w:tr>
    </w:tbl>
    <w:p w14:paraId="751444BF" w14:textId="77777777" w:rsidR="007E7060" w:rsidRPr="004F47CE" w:rsidRDefault="007E7060" w:rsidP="007E7060">
      <w:pPr>
        <w:pStyle w:val="BodyText"/>
        <w:spacing w:after="0"/>
      </w:pPr>
    </w:p>
    <w:p w14:paraId="259E565D" w14:textId="77777777" w:rsidR="007E7060" w:rsidRPr="004F47CE" w:rsidRDefault="007E7060" w:rsidP="007E7060">
      <w:pPr>
        <w:pStyle w:val="Heading"/>
        <w:numPr>
          <w:ilvl w:val="0"/>
          <w:numId w:val="11"/>
        </w:numPr>
        <w:spacing w:before="0" w:after="0"/>
        <w:rPr>
          <w:sz w:val="20"/>
          <w:szCs w:val="20"/>
        </w:rPr>
      </w:pPr>
      <w:r w:rsidRPr="004F47CE">
        <w:rPr>
          <w:sz w:val="20"/>
          <w:szCs w:val="20"/>
        </w:rPr>
        <w:t>Course format / Instructional Methods</w:t>
      </w:r>
    </w:p>
    <w:p w14:paraId="4663F4BE" w14:textId="77777777" w:rsidR="007E7060" w:rsidRDefault="007E7060" w:rsidP="007E7060">
      <w:pPr>
        <w:pStyle w:val="Default"/>
        <w:rPr>
          <w:sz w:val="23"/>
          <w:szCs w:val="23"/>
        </w:rPr>
      </w:pPr>
    </w:p>
    <w:p w14:paraId="03B0F764" w14:textId="2D444361" w:rsidR="007E7060" w:rsidRDefault="007E7060" w:rsidP="007E7060">
      <w:pPr>
        <w:pStyle w:val="Default"/>
        <w:rPr>
          <w:rFonts w:ascii="Arial" w:hAnsi="Arial" w:cs="Arial"/>
          <w:sz w:val="20"/>
          <w:szCs w:val="20"/>
        </w:rPr>
      </w:pPr>
      <w:r>
        <w:rPr>
          <w:rFonts w:ascii="Arial" w:hAnsi="Arial" w:cs="Arial"/>
          <w:sz w:val="20"/>
          <w:szCs w:val="20"/>
        </w:rPr>
        <w:t>T</w:t>
      </w:r>
      <w:r w:rsidRPr="003831E5">
        <w:rPr>
          <w:rFonts w:ascii="Arial" w:hAnsi="Arial" w:cs="Arial"/>
          <w:sz w:val="20"/>
          <w:szCs w:val="20"/>
        </w:rPr>
        <w:t>he capstone courses (725a/b/c)</w:t>
      </w:r>
      <w:r>
        <w:rPr>
          <w:rFonts w:ascii="Arial" w:hAnsi="Arial" w:cs="Arial"/>
          <w:sz w:val="20"/>
          <w:szCs w:val="20"/>
        </w:rPr>
        <w:t xml:space="preserve"> represent </w:t>
      </w:r>
      <w:r w:rsidRPr="003831E5">
        <w:rPr>
          <w:rFonts w:ascii="Arial" w:hAnsi="Arial" w:cs="Arial"/>
          <w:sz w:val="20"/>
          <w:szCs w:val="20"/>
        </w:rPr>
        <w:t xml:space="preserve">a </w:t>
      </w:r>
      <w:r w:rsidRPr="003831E5">
        <w:rPr>
          <w:rFonts w:ascii="Arial" w:hAnsi="Arial" w:cs="Arial"/>
          <w:b/>
          <w:bCs/>
          <w:sz w:val="20"/>
          <w:szCs w:val="20"/>
        </w:rPr>
        <w:t xml:space="preserve">mentoring support structure </w:t>
      </w:r>
      <w:r w:rsidRPr="003831E5">
        <w:rPr>
          <w:rFonts w:ascii="Arial" w:hAnsi="Arial" w:cs="Arial"/>
          <w:sz w:val="20"/>
          <w:szCs w:val="20"/>
        </w:rPr>
        <w:t xml:space="preserve">designed to facilitate independent capstone work from development of a proposal through until completion. The mentoring support structure is </w:t>
      </w:r>
      <w:r>
        <w:rPr>
          <w:rFonts w:ascii="Arial" w:hAnsi="Arial" w:cs="Arial"/>
          <w:sz w:val="20"/>
          <w:szCs w:val="20"/>
        </w:rPr>
        <w:t xml:space="preserve">somewhat </w:t>
      </w:r>
      <w:r w:rsidRPr="003831E5">
        <w:rPr>
          <w:rFonts w:ascii="Arial" w:hAnsi="Arial" w:cs="Arial"/>
          <w:sz w:val="20"/>
          <w:szCs w:val="20"/>
        </w:rPr>
        <w:t xml:space="preserve">different from a typical class. It is similar </w:t>
      </w:r>
      <w:r>
        <w:rPr>
          <w:rFonts w:ascii="Arial" w:hAnsi="Arial" w:cs="Arial"/>
          <w:sz w:val="20"/>
          <w:szCs w:val="20"/>
        </w:rPr>
        <w:t>in that</w:t>
      </w:r>
      <w:r w:rsidRPr="003831E5">
        <w:rPr>
          <w:rFonts w:ascii="Arial" w:hAnsi="Arial" w:cs="Arial"/>
          <w:sz w:val="20"/>
          <w:szCs w:val="20"/>
        </w:rPr>
        <w:t xml:space="preserve"> </w:t>
      </w:r>
      <w:r>
        <w:rPr>
          <w:rFonts w:ascii="Arial" w:hAnsi="Arial" w:cs="Arial"/>
          <w:sz w:val="20"/>
          <w:szCs w:val="20"/>
        </w:rPr>
        <w:t>it involves</w:t>
      </w:r>
      <w:r w:rsidRPr="003831E5">
        <w:rPr>
          <w:rFonts w:ascii="Arial" w:hAnsi="Arial" w:cs="Arial"/>
          <w:sz w:val="20"/>
          <w:szCs w:val="20"/>
        </w:rPr>
        <w:t xml:space="preserve"> weekly involvement. It differs because, depending upon the week, you will either participate in an </w:t>
      </w:r>
      <w:r w:rsidRPr="003831E5">
        <w:rPr>
          <w:rFonts w:ascii="Arial" w:hAnsi="Arial" w:cs="Arial"/>
          <w:b/>
          <w:bCs/>
          <w:sz w:val="20"/>
          <w:szCs w:val="20"/>
        </w:rPr>
        <w:t>integrative seminar</w:t>
      </w:r>
      <w:r w:rsidR="009228C7">
        <w:rPr>
          <w:rFonts w:ascii="Arial" w:hAnsi="Arial" w:cs="Arial"/>
          <w:b/>
          <w:bCs/>
          <w:sz w:val="20"/>
          <w:szCs w:val="20"/>
        </w:rPr>
        <w:t xml:space="preserve">, </w:t>
      </w:r>
      <w:r w:rsidR="009228C7" w:rsidRPr="00D35BB7">
        <w:rPr>
          <w:rFonts w:ascii="Arial" w:hAnsi="Arial" w:cs="Arial"/>
          <w:b/>
          <w:bCs/>
          <w:sz w:val="20"/>
          <w:szCs w:val="20"/>
        </w:rPr>
        <w:t>advisory session with instructor,</w:t>
      </w:r>
      <w:r w:rsidRPr="00D35BB7">
        <w:rPr>
          <w:rFonts w:ascii="Arial" w:hAnsi="Arial" w:cs="Arial"/>
          <w:b/>
          <w:bCs/>
          <w:sz w:val="20"/>
          <w:szCs w:val="20"/>
        </w:rPr>
        <w:t xml:space="preserve"> </w:t>
      </w:r>
      <w:r w:rsidRPr="00D35BB7">
        <w:rPr>
          <w:rFonts w:ascii="Arial" w:hAnsi="Arial" w:cs="Arial"/>
          <w:sz w:val="20"/>
          <w:szCs w:val="20"/>
        </w:rPr>
        <w:t>or</w:t>
      </w:r>
      <w:r w:rsidRPr="003831E5">
        <w:rPr>
          <w:rFonts w:ascii="Arial" w:hAnsi="Arial" w:cs="Arial"/>
          <w:sz w:val="20"/>
          <w:szCs w:val="20"/>
        </w:rPr>
        <w:t xml:space="preserve"> a meeting with your </w:t>
      </w:r>
      <w:r w:rsidRPr="003831E5">
        <w:rPr>
          <w:rFonts w:ascii="Arial" w:hAnsi="Arial" w:cs="Arial"/>
          <w:b/>
          <w:bCs/>
          <w:sz w:val="20"/>
          <w:szCs w:val="20"/>
        </w:rPr>
        <w:t xml:space="preserve">capstone mentoring team (CMT). </w:t>
      </w:r>
      <w:r w:rsidRPr="003831E5">
        <w:rPr>
          <w:rFonts w:ascii="Arial" w:hAnsi="Arial" w:cs="Arial"/>
          <w:sz w:val="20"/>
          <w:szCs w:val="20"/>
        </w:rPr>
        <w:t>The integrative seminar</w:t>
      </w:r>
      <w:r w:rsidR="009228C7">
        <w:rPr>
          <w:rFonts w:ascii="Arial" w:hAnsi="Arial" w:cs="Arial"/>
          <w:sz w:val="20"/>
          <w:szCs w:val="20"/>
        </w:rPr>
        <w:t>, advising sessions,</w:t>
      </w:r>
      <w:r w:rsidRPr="003831E5">
        <w:rPr>
          <w:rFonts w:ascii="Arial" w:hAnsi="Arial" w:cs="Arial"/>
          <w:sz w:val="20"/>
          <w:szCs w:val="20"/>
        </w:rPr>
        <w:t xml:space="preserve"> and capstone mentoring team meetings complement one another but have different composition and functions. </w:t>
      </w:r>
      <w:r w:rsidR="009228C7" w:rsidRPr="00D35BB7">
        <w:rPr>
          <w:rFonts w:ascii="Arial" w:hAnsi="Arial" w:cs="Arial"/>
          <w:sz w:val="20"/>
          <w:szCs w:val="20"/>
        </w:rPr>
        <w:t>All forms of engagement</w:t>
      </w:r>
      <w:r w:rsidR="009228C7">
        <w:rPr>
          <w:rFonts w:ascii="Arial" w:hAnsi="Arial" w:cs="Arial"/>
          <w:sz w:val="20"/>
          <w:szCs w:val="20"/>
        </w:rPr>
        <w:t xml:space="preserve"> </w:t>
      </w:r>
      <w:r w:rsidRPr="003831E5">
        <w:rPr>
          <w:rFonts w:ascii="Arial" w:hAnsi="Arial" w:cs="Arial"/>
          <w:sz w:val="20"/>
          <w:szCs w:val="20"/>
        </w:rPr>
        <w:t>are important to supporting your capstone work and progress.</w:t>
      </w:r>
    </w:p>
    <w:p w14:paraId="370F6D0D" w14:textId="77777777" w:rsidR="007E7060" w:rsidRDefault="007E7060" w:rsidP="007E7060">
      <w:pPr>
        <w:pStyle w:val="Default"/>
        <w:rPr>
          <w:rFonts w:ascii="Arial" w:hAnsi="Arial" w:cs="Arial"/>
          <w:sz w:val="20"/>
          <w:szCs w:val="20"/>
        </w:rPr>
      </w:pPr>
    </w:p>
    <w:p w14:paraId="65D76EA0" w14:textId="77777777" w:rsidR="007E7060" w:rsidRDefault="007E7060" w:rsidP="007E7060">
      <w:pPr>
        <w:pStyle w:val="Default"/>
        <w:rPr>
          <w:rFonts w:ascii="Arial" w:hAnsi="Arial" w:cs="Arial"/>
          <w:sz w:val="20"/>
          <w:szCs w:val="20"/>
        </w:rPr>
      </w:pPr>
      <w:r>
        <w:rPr>
          <w:rFonts w:ascii="Arial" w:hAnsi="Arial" w:cs="Arial"/>
          <w:sz w:val="20"/>
          <w:szCs w:val="20"/>
        </w:rPr>
        <w:t xml:space="preserve">Across the integrative seminar and CMT components, this course will largely operate in a seminar format that also includes experiential exercises and collaborative support and capstone work. Weekly activities may include discussion and analysis of capstone exemplars and other social innovation efforts, review and support of one another’s work, presentation of capstone plans to foster group discussion / feedback / brainstorming, and other activities to support capstone development and progress. </w:t>
      </w:r>
    </w:p>
    <w:p w14:paraId="14BBE757" w14:textId="77777777" w:rsidR="007E7060" w:rsidRDefault="007E7060" w:rsidP="007E7060">
      <w:pPr>
        <w:pStyle w:val="Default"/>
        <w:rPr>
          <w:rFonts w:ascii="Arial" w:hAnsi="Arial" w:cs="Arial"/>
          <w:sz w:val="20"/>
          <w:szCs w:val="20"/>
        </w:rPr>
      </w:pPr>
    </w:p>
    <w:p w14:paraId="07A6A7B6" w14:textId="236F51D2" w:rsidR="007E7060" w:rsidRDefault="007E7060" w:rsidP="007E7060">
      <w:pPr>
        <w:pStyle w:val="Default"/>
        <w:rPr>
          <w:rFonts w:ascii="Arial" w:hAnsi="Arial" w:cs="Arial"/>
          <w:sz w:val="20"/>
          <w:szCs w:val="20"/>
        </w:rPr>
      </w:pPr>
      <w:r>
        <w:rPr>
          <w:rFonts w:ascii="Arial" w:hAnsi="Arial" w:cs="Arial"/>
          <w:sz w:val="20"/>
          <w:szCs w:val="20"/>
        </w:rPr>
        <w:t xml:space="preserve">Throughout the semester, the process of developing capstone proposals will occur in a collaborative environment </w:t>
      </w:r>
      <w:r w:rsidR="009228C7">
        <w:rPr>
          <w:rFonts w:ascii="Arial" w:hAnsi="Arial" w:cs="Arial"/>
          <w:sz w:val="20"/>
          <w:szCs w:val="20"/>
        </w:rPr>
        <w:t xml:space="preserve">and </w:t>
      </w:r>
      <w:r w:rsidR="009228C7" w:rsidRPr="00D35BB7">
        <w:rPr>
          <w:rFonts w:ascii="Arial" w:hAnsi="Arial" w:cs="Arial"/>
          <w:sz w:val="20"/>
          <w:szCs w:val="20"/>
        </w:rPr>
        <w:t>advising sessions</w:t>
      </w:r>
      <w:r w:rsidR="009228C7">
        <w:rPr>
          <w:rFonts w:ascii="Arial" w:hAnsi="Arial" w:cs="Arial"/>
          <w:sz w:val="20"/>
          <w:szCs w:val="20"/>
        </w:rPr>
        <w:t xml:space="preserve"> </w:t>
      </w:r>
      <w:r>
        <w:rPr>
          <w:rFonts w:ascii="Arial" w:hAnsi="Arial" w:cs="Arial"/>
          <w:sz w:val="20"/>
          <w:szCs w:val="20"/>
        </w:rPr>
        <w:t>that involve sharing and discussing ideas and written materials, even at stages when those ideas and materials may not yet be fully developed. This is a norm that we highlight because many individuals prefer to share polished final work.  This course will ask all members to stretch in sharing and learning in a collaborative environment.  The class environment is structured to model an essential aspect of working and learning in diverse team environments. Instructors expect all participants to commit to supporting the advancement of other group members, even when feedback may result in re-thinking or challenging of current ideas. Confidentiality of material shared in class will be maintained. As class discussion is an integral part of the learning process, students are expected to come to class ready to discuss materials for the week, as appropriate.</w:t>
      </w:r>
    </w:p>
    <w:p w14:paraId="1F7C9FF3" w14:textId="77777777" w:rsidR="007E7060" w:rsidRDefault="007E7060" w:rsidP="007E7060">
      <w:pPr>
        <w:pStyle w:val="Default"/>
        <w:rPr>
          <w:rFonts w:ascii="Arial" w:hAnsi="Arial" w:cs="Arial"/>
          <w:sz w:val="20"/>
          <w:szCs w:val="20"/>
        </w:rPr>
      </w:pPr>
    </w:p>
    <w:p w14:paraId="0B10F4EA" w14:textId="52B99F04" w:rsidR="007E7060" w:rsidRDefault="007E7060" w:rsidP="007E7060">
      <w:pPr>
        <w:pStyle w:val="Default"/>
        <w:rPr>
          <w:rFonts w:ascii="Arial" w:hAnsi="Arial" w:cs="Arial"/>
          <w:sz w:val="20"/>
          <w:szCs w:val="20"/>
        </w:rPr>
      </w:pPr>
      <w:r>
        <w:rPr>
          <w:rFonts w:ascii="Arial" w:hAnsi="Arial" w:cs="Arial"/>
          <w:sz w:val="20"/>
          <w:szCs w:val="20"/>
        </w:rPr>
        <w:t>This course aims to be student-centered.  This means that the contents of sessions may vary somewhat from the syllabus based on ongoing progress and discussion among students and faculty. Therefore, some syllabus and reading adjustments may occur to fit the needs of student members.</w:t>
      </w:r>
    </w:p>
    <w:p w14:paraId="3616431B" w14:textId="0F1936CE" w:rsidR="006A2A17" w:rsidRDefault="006A2A17" w:rsidP="007E7060">
      <w:pPr>
        <w:pStyle w:val="Default"/>
        <w:rPr>
          <w:rFonts w:ascii="Arial" w:hAnsi="Arial" w:cs="Arial"/>
          <w:sz w:val="20"/>
          <w:szCs w:val="20"/>
        </w:rPr>
      </w:pPr>
    </w:p>
    <w:p w14:paraId="55584810" w14:textId="36D175BD" w:rsidR="006A2A17" w:rsidRDefault="006A2A17" w:rsidP="007E7060">
      <w:pPr>
        <w:pStyle w:val="Default"/>
        <w:rPr>
          <w:rFonts w:ascii="Arial" w:hAnsi="Arial" w:cs="Arial"/>
          <w:sz w:val="20"/>
          <w:szCs w:val="20"/>
        </w:rPr>
      </w:pPr>
    </w:p>
    <w:p w14:paraId="1C9EAB07" w14:textId="77777777" w:rsidR="006A2A17" w:rsidRPr="00321EE5" w:rsidRDefault="006A2A17" w:rsidP="007E7060">
      <w:pPr>
        <w:pStyle w:val="Default"/>
        <w:rPr>
          <w:rFonts w:ascii="Arial" w:hAnsi="Arial" w:cs="Arial"/>
          <w:sz w:val="20"/>
          <w:szCs w:val="20"/>
        </w:rPr>
      </w:pPr>
    </w:p>
    <w:p w14:paraId="24905B00" w14:textId="77777777" w:rsidR="007E7060" w:rsidRPr="004F47CE" w:rsidRDefault="007E7060" w:rsidP="007E7060">
      <w:pPr>
        <w:pStyle w:val="Default"/>
      </w:pPr>
    </w:p>
    <w:p w14:paraId="50FFC5FF" w14:textId="77777777" w:rsidR="007E7060" w:rsidRPr="004F47CE" w:rsidRDefault="007E7060" w:rsidP="007E7060">
      <w:pPr>
        <w:pStyle w:val="Heading"/>
        <w:numPr>
          <w:ilvl w:val="0"/>
          <w:numId w:val="2"/>
        </w:numPr>
        <w:spacing w:before="0" w:after="0"/>
        <w:rPr>
          <w:sz w:val="20"/>
          <w:szCs w:val="20"/>
        </w:rPr>
      </w:pPr>
      <w:r w:rsidRPr="004F47CE">
        <w:rPr>
          <w:sz w:val="20"/>
          <w:szCs w:val="20"/>
        </w:rPr>
        <w:lastRenderedPageBreak/>
        <w:t>student learning outcomes</w:t>
      </w:r>
    </w:p>
    <w:p w14:paraId="7F5BADE9" w14:textId="77777777" w:rsidR="007E7060" w:rsidRPr="004F47CE" w:rsidRDefault="007E7060" w:rsidP="007E7060">
      <w:pPr>
        <w:pStyle w:val="BodyText"/>
        <w:spacing w:after="0"/>
      </w:pPr>
    </w:p>
    <w:p w14:paraId="7B2BC185" w14:textId="77777777" w:rsidR="007E7060" w:rsidRPr="004F47CE" w:rsidRDefault="007E7060" w:rsidP="007E7060">
      <w:pPr>
        <w:pStyle w:val="BodyText"/>
        <w:spacing w:after="0"/>
      </w:pPr>
      <w:r w:rsidRPr="004F47CE">
        <w:t xml:space="preserve">The workshop environment of capstone coursework will help students practice and refine skills </w:t>
      </w:r>
      <w:r>
        <w:t>from</w:t>
      </w:r>
      <w:r w:rsidRPr="004F47CE">
        <w:t xml:space="preserve"> </w:t>
      </w:r>
      <w:r>
        <w:t>earlier semesters. This is an integrative experience as students</w:t>
      </w:r>
      <w:r w:rsidRPr="004F47CE">
        <w:t xml:space="preserve"> further develop as </w:t>
      </w:r>
      <w:r>
        <w:t>social change agents</w:t>
      </w:r>
      <w:r w:rsidRPr="004F47CE">
        <w:t>. Students will demonstrate the following competencies:</w:t>
      </w:r>
    </w:p>
    <w:p w14:paraId="58AC1183" w14:textId="77777777" w:rsidR="007E7060" w:rsidRPr="004F47CE" w:rsidRDefault="007E7060" w:rsidP="007E7060">
      <w:pPr>
        <w:pStyle w:val="BodyText"/>
        <w:spacing w:after="0"/>
      </w:pPr>
    </w:p>
    <w:p w14:paraId="5C28B4B7" w14:textId="77777777" w:rsidR="007E7060" w:rsidRPr="004F47CE" w:rsidRDefault="007E7060" w:rsidP="007E7060">
      <w:pPr>
        <w:pStyle w:val="BodyText"/>
        <w:spacing w:after="0"/>
      </w:pPr>
    </w:p>
    <w:tbl>
      <w:tblPr>
        <w:tblW w:w="955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638"/>
        <w:gridCol w:w="7920"/>
      </w:tblGrid>
      <w:tr w:rsidR="007E7060" w:rsidRPr="004F47CE" w14:paraId="7E1BD700" w14:textId="77777777" w:rsidTr="007E7060">
        <w:trPr>
          <w:trHeight w:val="473"/>
          <w:tblHeader/>
        </w:trPr>
        <w:tc>
          <w:tcPr>
            <w:tcW w:w="1638"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tcPr>
          <w:p w14:paraId="20A9C06D" w14:textId="77777777" w:rsidR="007E7060" w:rsidRPr="004F47CE" w:rsidRDefault="007E7060" w:rsidP="007E7060">
            <w:pPr>
              <w:pStyle w:val="BodyA"/>
              <w:keepNext/>
              <w:jc w:val="center"/>
            </w:pPr>
            <w:r w:rsidRPr="004F47CE">
              <w:rPr>
                <w:b/>
                <w:bCs/>
                <w:color w:val="FFFFFF"/>
                <w:u w:color="FFFFFF"/>
              </w:rPr>
              <w:t>Objective Number</w:t>
            </w:r>
          </w:p>
        </w:tc>
        <w:tc>
          <w:tcPr>
            <w:tcW w:w="7920"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tcPr>
          <w:p w14:paraId="2B47D750" w14:textId="77777777" w:rsidR="007E7060" w:rsidRPr="004F47CE" w:rsidRDefault="007E7060" w:rsidP="007E7060">
            <w:pPr>
              <w:pStyle w:val="BodyA"/>
              <w:keepNext/>
            </w:pPr>
            <w:r w:rsidRPr="004F47CE">
              <w:rPr>
                <w:b/>
                <w:bCs/>
                <w:color w:val="FFFFFF"/>
                <w:u w:color="FFFFFF"/>
              </w:rPr>
              <w:t>Objectives</w:t>
            </w:r>
          </w:p>
        </w:tc>
      </w:tr>
      <w:tr w:rsidR="007E7060" w:rsidRPr="004F47CE" w14:paraId="3718D431"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0D140B05" w14:textId="77777777" w:rsidR="007E7060" w:rsidRPr="004F47CE" w:rsidRDefault="007E7060" w:rsidP="007E7060">
            <w:pPr>
              <w:pStyle w:val="BodyA"/>
              <w:jc w:val="center"/>
            </w:pPr>
            <w:r>
              <w:t>1</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4F78792" w14:textId="77777777" w:rsidR="007E7060" w:rsidRPr="00C07E72" w:rsidRDefault="007E7060" w:rsidP="007E7060">
            <w:pPr>
              <w:pStyle w:val="BodyA"/>
              <w:rPr>
                <w:bCs/>
              </w:rPr>
            </w:pPr>
            <w:r>
              <w:rPr>
                <w:bCs/>
              </w:rPr>
              <w:t>D</w:t>
            </w:r>
            <w:r w:rsidRPr="00C07E72">
              <w:rPr>
                <w:bCs/>
              </w:rPr>
              <w:t>emonstrate depth of understanding and emerging expertise about a social problem and a preliminary plan for work on a capstone problem of practice.</w:t>
            </w:r>
          </w:p>
        </w:tc>
      </w:tr>
      <w:tr w:rsidR="007E7060" w:rsidRPr="004F47CE" w14:paraId="5EA3B7B9"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E9121B5" w14:textId="77777777" w:rsidR="007E7060" w:rsidRPr="004F47CE" w:rsidRDefault="007E7060" w:rsidP="007E7060">
            <w:pPr>
              <w:pStyle w:val="BodyA"/>
              <w:jc w:val="center"/>
            </w:pPr>
            <w:r>
              <w:t>2</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0C708A7" w14:textId="77777777" w:rsidR="007E7060" w:rsidRPr="00C07E72" w:rsidRDefault="007E7060" w:rsidP="007E7060">
            <w:pPr>
              <w:pStyle w:val="BodyA"/>
              <w:rPr>
                <w:bCs/>
              </w:rPr>
            </w:pPr>
            <w:r>
              <w:rPr>
                <w:bCs/>
              </w:rPr>
              <w:t>S</w:t>
            </w:r>
            <w:r w:rsidRPr="00C07E72">
              <w:rPr>
                <w:bCs/>
              </w:rPr>
              <w:t xml:space="preserve">ynthesize and process major issues in planned capstone directions in a learning community of peers and faculty mentors.  Students will facilitate dialogue about planned work directions that enable critical and constructive discussion, and accountability toward developing a proposal to address a social problem or problem of practice.   </w:t>
            </w:r>
          </w:p>
        </w:tc>
      </w:tr>
      <w:tr w:rsidR="007E7060" w:rsidRPr="004F47CE" w14:paraId="1C6588B9" w14:textId="77777777" w:rsidTr="007E7060">
        <w:tblPrEx>
          <w:shd w:val="clear" w:color="auto" w:fill="D0DDEF"/>
        </w:tblPrEx>
        <w:trPr>
          <w:trHeight w:val="473"/>
        </w:trPr>
        <w:tc>
          <w:tcPr>
            <w:tcW w:w="1638"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49CC11DE" w14:textId="77777777" w:rsidR="007E7060" w:rsidRPr="004F47CE" w:rsidRDefault="007E7060" w:rsidP="007E7060">
            <w:pPr>
              <w:pStyle w:val="BodyA"/>
              <w:jc w:val="center"/>
            </w:pPr>
            <w:r>
              <w:t>3</w:t>
            </w:r>
          </w:p>
        </w:tc>
        <w:tc>
          <w:tcPr>
            <w:tcW w:w="7920"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34D64D70" w14:textId="77777777" w:rsidR="007E7060" w:rsidRPr="00C07E72" w:rsidRDefault="007E7060" w:rsidP="007E7060">
            <w:pPr>
              <w:pStyle w:val="BodyA"/>
              <w:rPr>
                <w:bCs/>
              </w:rPr>
            </w:pPr>
            <w:r>
              <w:rPr>
                <w:bCs/>
              </w:rPr>
              <w:t>P</w:t>
            </w:r>
            <w:r w:rsidRPr="00C07E72">
              <w:rPr>
                <w:bCs/>
              </w:rPr>
              <w:t>repare a complete capstone project proposal that addresses a social issue and/or a problem of practice, and directions to explore for a solution.  The proposal includes all required components and benefits from feedback and dialogue with peers, faculty, and external partners</w:t>
            </w:r>
            <w:r>
              <w:rPr>
                <w:bCs/>
              </w:rPr>
              <w:t>.</w:t>
            </w:r>
          </w:p>
        </w:tc>
      </w:tr>
    </w:tbl>
    <w:p w14:paraId="7E3ADC2C" w14:textId="77777777" w:rsidR="007E7060" w:rsidRPr="004F47CE" w:rsidRDefault="007E7060" w:rsidP="007E7060">
      <w:pPr>
        <w:pStyle w:val="BodyText"/>
        <w:spacing w:after="0"/>
      </w:pPr>
    </w:p>
    <w:p w14:paraId="19F29639" w14:textId="77777777" w:rsidR="007E7060" w:rsidRPr="006A2A17" w:rsidRDefault="007E7060" w:rsidP="006A2A17">
      <w:pPr>
        <w:rPr>
          <w:b/>
          <w:bCs/>
        </w:rPr>
      </w:pPr>
    </w:p>
    <w:p w14:paraId="3E7FB569" w14:textId="77777777" w:rsidR="008B5D21" w:rsidRPr="004F47CE" w:rsidRDefault="008B5D21" w:rsidP="008B5D21">
      <w:pPr>
        <w:pStyle w:val="BodyText"/>
        <w:spacing w:after="0"/>
      </w:pPr>
    </w:p>
    <w:p w14:paraId="445F43BA" w14:textId="7D20F6F4" w:rsidR="008B5D21" w:rsidRPr="004F47CE" w:rsidRDefault="008B5D21" w:rsidP="008B5D21">
      <w:pPr>
        <w:pStyle w:val="Heading"/>
        <w:numPr>
          <w:ilvl w:val="0"/>
          <w:numId w:val="2"/>
        </w:numPr>
        <w:spacing w:before="0" w:after="0"/>
        <w:rPr>
          <w:sz w:val="20"/>
          <w:szCs w:val="20"/>
        </w:rPr>
      </w:pPr>
      <w:r w:rsidRPr="004F47CE">
        <w:rPr>
          <w:sz w:val="20"/>
          <w:szCs w:val="20"/>
        </w:rPr>
        <w:t xml:space="preserve">Course </w:t>
      </w:r>
      <w:r w:rsidR="00DE25D1">
        <w:rPr>
          <w:sz w:val="20"/>
          <w:szCs w:val="20"/>
        </w:rPr>
        <w:t>Deliverables</w:t>
      </w:r>
      <w:r w:rsidRPr="004F47CE">
        <w:rPr>
          <w:sz w:val="20"/>
          <w:szCs w:val="20"/>
        </w:rPr>
        <w:t>, Due Dates &amp; Grading</w:t>
      </w:r>
    </w:p>
    <w:p w14:paraId="15B61475" w14:textId="77777777" w:rsidR="008B5D21" w:rsidRPr="004F47CE" w:rsidRDefault="008B5D21" w:rsidP="008B5D21">
      <w:pPr>
        <w:pStyle w:val="BodyText"/>
        <w:spacing w:after="0"/>
        <w:rPr>
          <w:i/>
          <w:iCs/>
        </w:rPr>
      </w:pPr>
    </w:p>
    <w:p w14:paraId="053B96D6" w14:textId="1BA8FF6F" w:rsidR="008B5D21" w:rsidRPr="008226B2" w:rsidRDefault="008B5D21" w:rsidP="008B5D21">
      <w:pPr>
        <w:pStyle w:val="NormalWeb"/>
        <w:rPr>
          <w:rFonts w:cs="Arial"/>
        </w:rPr>
      </w:pPr>
      <w:r w:rsidRPr="008226B2">
        <w:rPr>
          <w:rFonts w:cs="Arial"/>
        </w:rPr>
        <w:t xml:space="preserve">The overarching objective of the DSW Capstone Project is to provide prospective social change leaders with a guided opportunity to </w:t>
      </w:r>
      <w:r w:rsidR="00F34A2B">
        <w:rPr>
          <w:rFonts w:cs="Arial"/>
        </w:rPr>
        <w:t>apply</w:t>
      </w:r>
      <w:r w:rsidR="00F34A2B" w:rsidRPr="008226B2">
        <w:rPr>
          <w:rFonts w:cs="Arial"/>
        </w:rPr>
        <w:t xml:space="preserve"> </w:t>
      </w:r>
      <w:r w:rsidRPr="008226B2">
        <w:rPr>
          <w:rFonts w:cs="Arial"/>
        </w:rPr>
        <w:t xml:space="preserve">the knowledge, skills, and understandings that they have acquired in their DSW </w:t>
      </w:r>
      <w:r w:rsidR="00F34A2B">
        <w:rPr>
          <w:rFonts w:cs="Arial"/>
        </w:rPr>
        <w:t>program</w:t>
      </w:r>
      <w:r w:rsidRPr="008226B2">
        <w:rPr>
          <w:rFonts w:cs="Arial"/>
        </w:rPr>
        <w:t xml:space="preserve">. Having synthesized the problem and solution landscape in </w:t>
      </w:r>
      <w:r>
        <w:rPr>
          <w:rFonts w:cs="Arial"/>
        </w:rPr>
        <w:t>790 a/b</w:t>
      </w:r>
      <w:r w:rsidRPr="008226B2">
        <w:rPr>
          <w:rFonts w:cs="Arial"/>
        </w:rPr>
        <w:t>, students will submit a (1) Draft Capstone Proposal; (2) Oral Presentation in Capstone Mentorship Meetings, and (3) Revised Capstone Proposal and Action Plan, integrating feedback from peers</w:t>
      </w:r>
      <w:r>
        <w:rPr>
          <w:rFonts w:cs="Arial"/>
        </w:rPr>
        <w:t xml:space="preserve">, faculty members, </w:t>
      </w:r>
      <w:r w:rsidR="00734212">
        <w:rPr>
          <w:rFonts w:cs="Arial"/>
        </w:rPr>
        <w:t xml:space="preserve">and </w:t>
      </w:r>
      <w:r w:rsidR="00F34A2B">
        <w:rPr>
          <w:rFonts w:cs="Arial"/>
        </w:rPr>
        <w:t>stakeholders</w:t>
      </w:r>
      <w:r w:rsidRPr="008226B2">
        <w:rPr>
          <w:rFonts w:cs="Arial"/>
        </w:rPr>
        <w:t xml:space="preserve">. The table below </w:t>
      </w:r>
      <w:r>
        <w:rPr>
          <w:rFonts w:cs="Arial"/>
        </w:rPr>
        <w:t xml:space="preserve">lists when these </w:t>
      </w:r>
      <w:r w:rsidR="00DE25D1">
        <w:rPr>
          <w:rFonts w:cs="Arial"/>
        </w:rPr>
        <w:t>deliverables</w:t>
      </w:r>
      <w:r w:rsidR="006A2A17">
        <w:rPr>
          <w:rFonts w:cs="Arial"/>
        </w:rPr>
        <w:t xml:space="preserve"> </w:t>
      </w:r>
      <w:r>
        <w:rPr>
          <w:rFonts w:cs="Arial"/>
        </w:rPr>
        <w:t>are due</w:t>
      </w:r>
      <w:r w:rsidRPr="008226B2">
        <w:rPr>
          <w:rFonts w:cs="Arial"/>
        </w:rPr>
        <w:t>.</w:t>
      </w:r>
      <w:r>
        <w:rPr>
          <w:rFonts w:cs="Arial"/>
        </w:rPr>
        <w:t xml:space="preserve"> They are due on the date of the live session for the listed week.</w:t>
      </w:r>
    </w:p>
    <w:p w14:paraId="5A164A69" w14:textId="77777777" w:rsidR="008B5D21" w:rsidRPr="008226B2" w:rsidRDefault="008B5D21" w:rsidP="008B5D21">
      <w:pPr>
        <w:pStyle w:val="BodyText"/>
        <w:spacing w:after="0"/>
        <w:rPr>
          <w:i/>
          <w:iCs/>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6223"/>
        <w:gridCol w:w="1602"/>
        <w:gridCol w:w="1535"/>
      </w:tblGrid>
      <w:tr w:rsidR="008B5D21" w:rsidRPr="008226B2" w14:paraId="60DD7AD7" w14:textId="77777777" w:rsidTr="007E7060">
        <w:trPr>
          <w:trHeight w:val="473"/>
          <w:tblHeader/>
        </w:trPr>
        <w:tc>
          <w:tcPr>
            <w:tcW w:w="6223" w:type="dxa"/>
            <w:tcBorders>
              <w:top w:val="single" w:sz="8" w:space="0" w:color="C0504D"/>
              <w:left w:val="single" w:sz="8" w:space="0" w:color="C0504D"/>
              <w:bottom w:val="single" w:sz="8" w:space="0" w:color="C0504D"/>
              <w:right w:val="nil"/>
            </w:tcBorders>
            <w:shd w:val="clear" w:color="auto" w:fill="C00000"/>
            <w:tcMar>
              <w:top w:w="80" w:type="dxa"/>
              <w:left w:w="80" w:type="dxa"/>
              <w:bottom w:w="80" w:type="dxa"/>
              <w:right w:w="80" w:type="dxa"/>
            </w:tcMar>
            <w:vAlign w:val="center"/>
          </w:tcPr>
          <w:p w14:paraId="2431809A" w14:textId="6786C99C" w:rsidR="008B5D21" w:rsidRPr="008226B2" w:rsidRDefault="002B2EEE" w:rsidP="007E7060">
            <w:pPr>
              <w:pStyle w:val="BodyA"/>
              <w:keepNext/>
              <w:jc w:val="center"/>
            </w:pPr>
            <w:r>
              <w:rPr>
                <w:b/>
                <w:bCs/>
                <w:color w:val="FFFFFF"/>
                <w:u w:color="FFFFFF"/>
              </w:rPr>
              <w:t>Deliverables</w:t>
            </w:r>
          </w:p>
        </w:tc>
        <w:tc>
          <w:tcPr>
            <w:tcW w:w="1602" w:type="dxa"/>
            <w:tcBorders>
              <w:top w:val="single" w:sz="8" w:space="0" w:color="C0504D"/>
              <w:left w:val="nil"/>
              <w:bottom w:val="single" w:sz="8" w:space="0" w:color="C0504D"/>
              <w:right w:val="nil"/>
            </w:tcBorders>
            <w:shd w:val="clear" w:color="auto" w:fill="C00000"/>
            <w:tcMar>
              <w:top w:w="80" w:type="dxa"/>
              <w:left w:w="80" w:type="dxa"/>
              <w:bottom w:w="80" w:type="dxa"/>
              <w:right w:w="80" w:type="dxa"/>
            </w:tcMar>
            <w:vAlign w:val="center"/>
          </w:tcPr>
          <w:p w14:paraId="1A1F6159" w14:textId="77777777" w:rsidR="008B5D21" w:rsidRPr="008226B2" w:rsidRDefault="008B5D21" w:rsidP="007E7060">
            <w:pPr>
              <w:pStyle w:val="BodyA"/>
              <w:keepNext/>
              <w:jc w:val="center"/>
            </w:pPr>
            <w:r w:rsidRPr="008226B2">
              <w:rPr>
                <w:b/>
                <w:bCs/>
                <w:color w:val="FFFFFF"/>
                <w:u w:color="FFFFFF"/>
              </w:rPr>
              <w:t>Due Date</w:t>
            </w:r>
          </w:p>
        </w:tc>
        <w:tc>
          <w:tcPr>
            <w:tcW w:w="1535" w:type="dxa"/>
            <w:tcBorders>
              <w:top w:val="single" w:sz="8" w:space="0" w:color="C0504D"/>
              <w:left w:val="nil"/>
              <w:bottom w:val="single" w:sz="8" w:space="0" w:color="C0504D"/>
              <w:right w:val="single" w:sz="8" w:space="0" w:color="C0504D"/>
            </w:tcBorders>
            <w:shd w:val="clear" w:color="auto" w:fill="C00000"/>
            <w:tcMar>
              <w:top w:w="80" w:type="dxa"/>
              <w:left w:w="80" w:type="dxa"/>
              <w:bottom w:w="80" w:type="dxa"/>
              <w:right w:w="80" w:type="dxa"/>
            </w:tcMar>
            <w:vAlign w:val="center"/>
          </w:tcPr>
          <w:p w14:paraId="40E65F29" w14:textId="77777777" w:rsidR="008B5D21" w:rsidRPr="008226B2" w:rsidRDefault="008B5D21" w:rsidP="007E7060">
            <w:pPr>
              <w:pStyle w:val="BodyA"/>
              <w:keepNext/>
              <w:jc w:val="center"/>
            </w:pPr>
            <w:r w:rsidRPr="008226B2">
              <w:rPr>
                <w:b/>
                <w:bCs/>
                <w:color w:val="FFFFFF"/>
                <w:u w:color="FFFFFF"/>
              </w:rPr>
              <w:t>% of Final Grade</w:t>
            </w:r>
          </w:p>
        </w:tc>
      </w:tr>
      <w:tr w:rsidR="008B5D21" w:rsidRPr="008226B2" w14:paraId="2810773D" w14:textId="77777777" w:rsidTr="007E7060">
        <w:tblPrEx>
          <w:shd w:val="clear" w:color="auto" w:fill="D0DDEF"/>
        </w:tblPrEx>
        <w:trPr>
          <w:trHeight w:val="253"/>
        </w:trPr>
        <w:tc>
          <w:tcPr>
            <w:tcW w:w="6223"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2BBE66DE" w14:textId="38F15E62" w:rsidR="008B5D21" w:rsidRPr="008226B2" w:rsidRDefault="002B2EEE" w:rsidP="007E7060">
            <w:pPr>
              <w:pStyle w:val="BodyA"/>
            </w:pPr>
            <w:r>
              <w:rPr>
                <w:b/>
                <w:bCs/>
              </w:rPr>
              <w:t>Deliverable</w:t>
            </w:r>
            <w:r w:rsidRPr="008226B2">
              <w:rPr>
                <w:b/>
                <w:bCs/>
              </w:rPr>
              <w:t xml:space="preserve"> </w:t>
            </w:r>
            <w:r w:rsidR="008B5D21" w:rsidRPr="008226B2">
              <w:rPr>
                <w:b/>
                <w:bCs/>
              </w:rPr>
              <w:t>1:</w:t>
            </w:r>
            <w:r w:rsidR="008B5D21" w:rsidRPr="008226B2">
              <w:t xml:space="preserve"> </w:t>
            </w:r>
            <w:r w:rsidR="008B5D21" w:rsidRPr="008226B2">
              <w:rPr>
                <w:color w:val="C00000"/>
                <w:u w:color="C00000"/>
              </w:rPr>
              <w:t xml:space="preserve">Draft Capstone Proposal </w:t>
            </w:r>
          </w:p>
        </w:tc>
        <w:tc>
          <w:tcPr>
            <w:tcW w:w="160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427D278B" w14:textId="77777777" w:rsidR="008B5D21" w:rsidRPr="008226B2" w:rsidRDefault="008B5D21" w:rsidP="007E7060">
            <w:pPr>
              <w:pStyle w:val="BodyA"/>
              <w:jc w:val="center"/>
            </w:pPr>
            <w:r w:rsidRPr="008226B2">
              <w:t xml:space="preserve">Week </w:t>
            </w:r>
            <w:r>
              <w:t>5</w:t>
            </w:r>
          </w:p>
        </w:tc>
        <w:tc>
          <w:tcPr>
            <w:tcW w:w="1535"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662D19E" w14:textId="77777777" w:rsidR="008B5D21" w:rsidRPr="008226B2" w:rsidRDefault="008B5D21" w:rsidP="007E7060">
            <w:pPr>
              <w:pStyle w:val="BodyA"/>
              <w:jc w:val="center"/>
            </w:pPr>
            <w:r w:rsidRPr="008226B2">
              <w:t>CR/NC</w:t>
            </w:r>
          </w:p>
        </w:tc>
      </w:tr>
      <w:tr w:rsidR="008B5D21" w:rsidRPr="008226B2" w14:paraId="5864D1BC" w14:textId="77777777" w:rsidTr="007E7060">
        <w:tblPrEx>
          <w:shd w:val="clear" w:color="auto" w:fill="D0DDEF"/>
        </w:tblPrEx>
        <w:trPr>
          <w:trHeight w:val="453"/>
        </w:trPr>
        <w:tc>
          <w:tcPr>
            <w:tcW w:w="6223"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1100D810" w14:textId="1EBEA0FB" w:rsidR="008B5D21" w:rsidRDefault="002B2EEE" w:rsidP="007E7060">
            <w:pPr>
              <w:pStyle w:val="BodyA"/>
              <w:rPr>
                <w:b/>
                <w:bCs/>
              </w:rPr>
            </w:pPr>
            <w:r>
              <w:rPr>
                <w:b/>
                <w:bCs/>
              </w:rPr>
              <w:t>Deliverable</w:t>
            </w:r>
            <w:r w:rsidRPr="008226B2">
              <w:rPr>
                <w:b/>
                <w:bCs/>
              </w:rPr>
              <w:t xml:space="preserve"> </w:t>
            </w:r>
            <w:r w:rsidR="008B5D21" w:rsidRPr="008226B2">
              <w:rPr>
                <w:b/>
                <w:bCs/>
              </w:rPr>
              <w:t xml:space="preserve">2: </w:t>
            </w:r>
            <w:r w:rsidR="008B5D21">
              <w:rPr>
                <w:b/>
                <w:bCs/>
              </w:rPr>
              <w:t>Capstone Team Mentoring Meetings</w:t>
            </w:r>
          </w:p>
          <w:p w14:paraId="1ABB14A9" w14:textId="699194A8" w:rsidR="008B5D21" w:rsidRPr="008226B2" w:rsidRDefault="008B5D21" w:rsidP="007E7060">
            <w:pPr>
              <w:pStyle w:val="BodyA"/>
            </w:pPr>
            <w:r w:rsidRPr="008226B2">
              <w:rPr>
                <w:bCs/>
                <w:color w:val="C00000"/>
              </w:rPr>
              <w:t xml:space="preserve">Oral Presentation and </w:t>
            </w:r>
            <w:r>
              <w:rPr>
                <w:bCs/>
                <w:color w:val="C00000"/>
              </w:rPr>
              <w:t>Discussion</w:t>
            </w:r>
            <w:r w:rsidRPr="008226B2">
              <w:rPr>
                <w:bCs/>
                <w:color w:val="C00000"/>
              </w:rPr>
              <w:t xml:space="preserve"> Session </w:t>
            </w:r>
          </w:p>
          <w:p w14:paraId="16146566" w14:textId="77777777" w:rsidR="008B5D21" w:rsidRPr="008226B2" w:rsidRDefault="008B5D21" w:rsidP="007E7060">
            <w:pPr>
              <w:pStyle w:val="BodyA"/>
            </w:pPr>
          </w:p>
        </w:tc>
        <w:tc>
          <w:tcPr>
            <w:tcW w:w="160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2782B0E7" w14:textId="77777777" w:rsidR="008B5D21" w:rsidRPr="008226B2" w:rsidRDefault="008B5D21" w:rsidP="007E7060">
            <w:pPr>
              <w:pStyle w:val="BodyA"/>
              <w:jc w:val="center"/>
            </w:pPr>
            <w:r w:rsidRPr="008226B2">
              <w:t xml:space="preserve">Week 6, </w:t>
            </w:r>
            <w:r>
              <w:t>8</w:t>
            </w:r>
            <w:r w:rsidRPr="008226B2">
              <w:t xml:space="preserve">, </w:t>
            </w:r>
            <w:r>
              <w:t>9</w:t>
            </w:r>
          </w:p>
        </w:tc>
        <w:tc>
          <w:tcPr>
            <w:tcW w:w="1535"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5BC96642" w14:textId="77777777" w:rsidR="008B5D21" w:rsidRPr="008226B2" w:rsidRDefault="008B5D21" w:rsidP="007E7060">
            <w:pPr>
              <w:pStyle w:val="BodyA"/>
              <w:jc w:val="center"/>
            </w:pPr>
            <w:r w:rsidRPr="008226B2">
              <w:t>CR/NC</w:t>
            </w:r>
          </w:p>
        </w:tc>
      </w:tr>
      <w:tr w:rsidR="008B5D21" w:rsidRPr="008226B2" w14:paraId="5EE2417A" w14:textId="77777777" w:rsidTr="007E7060">
        <w:tblPrEx>
          <w:shd w:val="clear" w:color="auto" w:fill="D0DDEF"/>
        </w:tblPrEx>
        <w:trPr>
          <w:trHeight w:val="253"/>
        </w:trPr>
        <w:tc>
          <w:tcPr>
            <w:tcW w:w="6223" w:type="dxa"/>
            <w:tcBorders>
              <w:top w:val="single" w:sz="8" w:space="0" w:color="C0504D"/>
              <w:left w:val="single" w:sz="8" w:space="0" w:color="C0504D"/>
              <w:bottom w:val="single" w:sz="8" w:space="0" w:color="C0504D"/>
              <w:right w:val="nil"/>
            </w:tcBorders>
            <w:shd w:val="clear" w:color="auto" w:fill="auto"/>
            <w:tcMar>
              <w:top w:w="80" w:type="dxa"/>
              <w:left w:w="80" w:type="dxa"/>
              <w:bottom w:w="80" w:type="dxa"/>
              <w:right w:w="80" w:type="dxa"/>
            </w:tcMar>
          </w:tcPr>
          <w:p w14:paraId="2ECEF862" w14:textId="12328CB0" w:rsidR="008B5D21" w:rsidRPr="008226B2" w:rsidRDefault="002B2EEE" w:rsidP="007E7060">
            <w:pPr>
              <w:pStyle w:val="BodyA"/>
            </w:pPr>
            <w:r>
              <w:rPr>
                <w:b/>
                <w:bCs/>
              </w:rPr>
              <w:t>Deliverable</w:t>
            </w:r>
            <w:r w:rsidRPr="008226B2">
              <w:rPr>
                <w:b/>
                <w:bCs/>
              </w:rPr>
              <w:t xml:space="preserve"> </w:t>
            </w:r>
            <w:r w:rsidR="008B5D21" w:rsidRPr="008226B2">
              <w:rPr>
                <w:b/>
                <w:bCs/>
              </w:rPr>
              <w:t xml:space="preserve">3: </w:t>
            </w:r>
            <w:r w:rsidR="008B5D21" w:rsidRPr="008226B2">
              <w:rPr>
                <w:color w:val="C13724"/>
                <w:u w:color="C13724"/>
              </w:rPr>
              <w:t>Revised Capstone Proposal and Action Plan</w:t>
            </w:r>
          </w:p>
        </w:tc>
        <w:tc>
          <w:tcPr>
            <w:tcW w:w="160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551B8E55" w14:textId="384BE4B3" w:rsidR="008B5D21" w:rsidRPr="008226B2" w:rsidRDefault="008B5D21" w:rsidP="007E7060">
            <w:pPr>
              <w:pStyle w:val="BodyA"/>
              <w:jc w:val="center"/>
            </w:pPr>
            <w:r w:rsidRPr="008226B2">
              <w:t xml:space="preserve">Week </w:t>
            </w:r>
            <w:r w:rsidR="006E3279" w:rsidRPr="008226B2">
              <w:t>1</w:t>
            </w:r>
            <w:r w:rsidR="006E3279">
              <w:t>0</w:t>
            </w:r>
          </w:p>
        </w:tc>
        <w:tc>
          <w:tcPr>
            <w:tcW w:w="1535" w:type="dxa"/>
            <w:tcBorders>
              <w:top w:val="single" w:sz="8" w:space="0" w:color="C0504D"/>
              <w:left w:val="nil"/>
              <w:bottom w:val="single" w:sz="8" w:space="0" w:color="C0504D"/>
              <w:right w:val="single" w:sz="8" w:space="0" w:color="C0504D"/>
            </w:tcBorders>
            <w:shd w:val="clear" w:color="auto" w:fill="auto"/>
            <w:tcMar>
              <w:top w:w="80" w:type="dxa"/>
              <w:left w:w="80" w:type="dxa"/>
              <w:bottom w:w="80" w:type="dxa"/>
              <w:right w:w="80" w:type="dxa"/>
            </w:tcMar>
          </w:tcPr>
          <w:p w14:paraId="1D303EB4" w14:textId="77777777" w:rsidR="008B5D21" w:rsidRPr="008226B2" w:rsidRDefault="008B5D21" w:rsidP="007E7060">
            <w:pPr>
              <w:pStyle w:val="BodyA"/>
              <w:jc w:val="center"/>
            </w:pPr>
            <w:r w:rsidRPr="008226B2">
              <w:t>CR/NC</w:t>
            </w:r>
          </w:p>
        </w:tc>
      </w:tr>
    </w:tbl>
    <w:p w14:paraId="118BE292" w14:textId="7092D4ED" w:rsidR="008B5D21" w:rsidRDefault="008B5D21"/>
    <w:p w14:paraId="115AE33C" w14:textId="529179AC" w:rsidR="00467360" w:rsidRDefault="00467360">
      <w:pPr>
        <w:rPr>
          <w:rStyle w:val="None"/>
          <w:rFonts w:ascii="Arial" w:hAnsi="Arial" w:cs="Arial"/>
          <w:b/>
          <w:bCs/>
          <w:color w:val="000000" w:themeColor="text1"/>
          <w:sz w:val="20"/>
          <w:szCs w:val="20"/>
          <w:u w:color="C00000"/>
        </w:rPr>
      </w:pPr>
      <w:r w:rsidRPr="006A2A17">
        <w:rPr>
          <w:rStyle w:val="None"/>
          <w:rFonts w:ascii="Arial" w:hAnsi="Arial" w:cs="Arial"/>
          <w:b/>
          <w:bCs/>
          <w:color w:val="000000" w:themeColor="text1"/>
          <w:sz w:val="20"/>
          <w:szCs w:val="20"/>
          <w:u w:color="C00000"/>
        </w:rPr>
        <w:t>Guidelines</w:t>
      </w:r>
      <w:r w:rsidR="002B2EEE">
        <w:rPr>
          <w:rStyle w:val="None"/>
          <w:rFonts w:ascii="Arial" w:hAnsi="Arial" w:cs="Arial"/>
          <w:b/>
          <w:bCs/>
          <w:color w:val="000000" w:themeColor="text1"/>
          <w:sz w:val="20"/>
          <w:szCs w:val="20"/>
          <w:u w:color="C00000"/>
        </w:rPr>
        <w:t xml:space="preserve"> for Deliverables</w:t>
      </w:r>
    </w:p>
    <w:p w14:paraId="42DB43F6" w14:textId="77777777" w:rsidR="00467360" w:rsidRDefault="00467360">
      <w:pPr>
        <w:rPr>
          <w:rStyle w:val="None"/>
          <w:rFonts w:ascii="Arial" w:hAnsi="Arial" w:cs="Arial"/>
          <w:b/>
          <w:bCs/>
          <w:color w:val="000000" w:themeColor="text1"/>
          <w:sz w:val="20"/>
          <w:szCs w:val="20"/>
          <w:u w:color="C00000"/>
        </w:rPr>
      </w:pPr>
    </w:p>
    <w:p w14:paraId="70CB11A6" w14:textId="31F5A2BD" w:rsidR="00467360" w:rsidRPr="008226B2" w:rsidRDefault="00467360" w:rsidP="00467360">
      <w:pPr>
        <w:pStyle w:val="BodyText"/>
        <w:spacing w:after="0"/>
      </w:pPr>
      <w:r w:rsidRPr="008226B2">
        <w:t xml:space="preserve">The guidelines for the three required </w:t>
      </w:r>
      <w:r w:rsidR="002B2EEE">
        <w:t>deliverables</w:t>
      </w:r>
      <w:r w:rsidR="002B2EEE" w:rsidRPr="008226B2">
        <w:t xml:space="preserve"> </w:t>
      </w:r>
      <w:r w:rsidRPr="008226B2">
        <w:t>are described below:</w:t>
      </w:r>
    </w:p>
    <w:p w14:paraId="397112FA" w14:textId="77777777" w:rsidR="00467360" w:rsidRPr="008226B2" w:rsidRDefault="00467360" w:rsidP="00467360">
      <w:pPr>
        <w:ind w:right="141"/>
        <w:rPr>
          <w:rFonts w:ascii="Arial" w:hAnsi="Arial" w:cs="Arial"/>
          <w:b/>
          <w:sz w:val="20"/>
          <w:szCs w:val="20"/>
        </w:rPr>
      </w:pPr>
    </w:p>
    <w:p w14:paraId="41F1DC75" w14:textId="3770EBAD" w:rsidR="00467360" w:rsidRPr="008226B2" w:rsidRDefault="009F00D4" w:rsidP="00467360">
      <w:pPr>
        <w:ind w:right="141"/>
        <w:rPr>
          <w:rFonts w:ascii="Arial" w:hAnsi="Arial" w:cs="Arial"/>
          <w:b/>
          <w:sz w:val="20"/>
          <w:szCs w:val="20"/>
        </w:rPr>
      </w:pPr>
      <w:r>
        <w:rPr>
          <w:rFonts w:ascii="Arial" w:hAnsi="Arial" w:cs="Arial"/>
          <w:b/>
          <w:sz w:val="20"/>
          <w:szCs w:val="20"/>
        </w:rPr>
        <w:t>Deliverable</w:t>
      </w:r>
      <w:r w:rsidRPr="008226B2">
        <w:rPr>
          <w:rFonts w:ascii="Arial" w:hAnsi="Arial" w:cs="Arial"/>
          <w:b/>
          <w:sz w:val="20"/>
          <w:szCs w:val="20"/>
        </w:rPr>
        <w:t xml:space="preserve"> </w:t>
      </w:r>
      <w:r w:rsidR="00467360" w:rsidRPr="008226B2">
        <w:rPr>
          <w:rFonts w:ascii="Arial" w:hAnsi="Arial" w:cs="Arial"/>
          <w:b/>
          <w:sz w:val="20"/>
          <w:szCs w:val="20"/>
        </w:rPr>
        <w:t xml:space="preserve">1: </w:t>
      </w:r>
      <w:r w:rsidR="00467360" w:rsidRPr="008226B2">
        <w:rPr>
          <w:rFonts w:ascii="Arial" w:hAnsi="Arial" w:cs="Arial"/>
          <w:color w:val="C00000"/>
          <w:sz w:val="20"/>
          <w:szCs w:val="20"/>
          <w:u w:color="C00000"/>
        </w:rPr>
        <w:t xml:space="preserve">Draft Capstone Proposal </w:t>
      </w:r>
      <w:r w:rsidR="00467360" w:rsidRPr="008226B2">
        <w:rPr>
          <w:rFonts w:ascii="Arial" w:hAnsi="Arial" w:cs="Arial"/>
          <w:b/>
          <w:sz w:val="20"/>
          <w:szCs w:val="20"/>
        </w:rPr>
        <w:t xml:space="preserve">– DUE Week </w:t>
      </w:r>
      <w:r w:rsidR="00467360">
        <w:rPr>
          <w:rFonts w:ascii="Arial" w:hAnsi="Arial" w:cs="Arial"/>
          <w:b/>
          <w:sz w:val="20"/>
          <w:szCs w:val="20"/>
        </w:rPr>
        <w:t>5</w:t>
      </w:r>
      <w:r w:rsidR="00467360" w:rsidRPr="008226B2">
        <w:rPr>
          <w:rFonts w:ascii="Arial" w:hAnsi="Arial" w:cs="Arial"/>
          <w:b/>
          <w:sz w:val="20"/>
          <w:szCs w:val="20"/>
        </w:rPr>
        <w:t xml:space="preserve"> </w:t>
      </w:r>
    </w:p>
    <w:p w14:paraId="76A353F6" w14:textId="77777777" w:rsidR="00467360" w:rsidRPr="008226B2" w:rsidRDefault="00467360" w:rsidP="00467360">
      <w:pPr>
        <w:ind w:right="141"/>
        <w:rPr>
          <w:rFonts w:ascii="Arial" w:hAnsi="Arial" w:cs="Arial"/>
          <w:b/>
          <w:sz w:val="20"/>
          <w:szCs w:val="20"/>
        </w:rPr>
      </w:pPr>
    </w:p>
    <w:p w14:paraId="72D8EDF0" w14:textId="77777777" w:rsidR="00467360" w:rsidRPr="008226B2" w:rsidRDefault="00467360" w:rsidP="00467360">
      <w:pPr>
        <w:ind w:right="141"/>
        <w:rPr>
          <w:rFonts w:ascii="Arial" w:hAnsi="Arial" w:cs="Arial"/>
          <w:b/>
          <w:sz w:val="20"/>
          <w:szCs w:val="20"/>
        </w:rPr>
      </w:pPr>
      <w:r w:rsidRPr="008226B2">
        <w:rPr>
          <w:rFonts w:ascii="Arial" w:hAnsi="Arial" w:cs="Arial"/>
          <w:b/>
          <w:sz w:val="20"/>
          <w:szCs w:val="20"/>
        </w:rPr>
        <w:lastRenderedPageBreak/>
        <w:t>Learning Objective: To demonstrate depth of understanding and emerging expertise about a social problem and a preliminary plan for</w:t>
      </w:r>
      <w:r>
        <w:rPr>
          <w:rFonts w:ascii="Arial" w:hAnsi="Arial" w:cs="Arial"/>
          <w:b/>
          <w:sz w:val="20"/>
          <w:szCs w:val="20"/>
        </w:rPr>
        <w:t xml:space="preserve"> work on a capstone problem of practice.</w:t>
      </w:r>
    </w:p>
    <w:p w14:paraId="072D0DD9" w14:textId="77777777" w:rsidR="00467360" w:rsidRPr="008226B2" w:rsidRDefault="00467360" w:rsidP="00467360">
      <w:pPr>
        <w:pStyle w:val="BodyText"/>
        <w:spacing w:after="0"/>
        <w:rPr>
          <w:b/>
        </w:rPr>
      </w:pPr>
    </w:p>
    <w:p w14:paraId="550C6D3C" w14:textId="624CE8DD" w:rsidR="00A10C5C" w:rsidRDefault="00467360" w:rsidP="00467360">
      <w:pPr>
        <w:pStyle w:val="BodyText"/>
        <w:spacing w:after="0"/>
        <w:ind w:right="197"/>
      </w:pPr>
      <w:r w:rsidRPr="00A33384">
        <w:t>The first requirement is to create a draft capstone proposal that will be used to elicit feedback and discussion about directions and major issues among student colleagues and faculty during the Capstone Mentorship Meetings.  The main elements of this proposal include a: 1) project overview and problem statement; 2) background and justification</w:t>
      </w:r>
      <w:r w:rsidRPr="00D35BB7">
        <w:t xml:space="preserve">; </w:t>
      </w:r>
      <w:r w:rsidR="00A63A2C" w:rsidRPr="00D35BB7">
        <w:t xml:space="preserve">3) conceptual </w:t>
      </w:r>
      <w:r w:rsidR="00D35BB7">
        <w:t>and/</w:t>
      </w:r>
      <w:r w:rsidR="00A63A2C" w:rsidRPr="00D35BB7">
        <w:t>or theoretical framework</w:t>
      </w:r>
      <w:r w:rsidR="00A63A2C">
        <w:t xml:space="preserve">, </w:t>
      </w:r>
      <w:r w:rsidRPr="00A33384">
        <w:t>4) methodolog</w:t>
      </w:r>
      <w:r w:rsidR="007D5C61">
        <w:t>ical framework (using design thinking and design justice principles)</w:t>
      </w:r>
      <w:r w:rsidRPr="00A33384">
        <w:t xml:space="preserve">; 5) project outcomes, </w:t>
      </w:r>
      <w:r w:rsidR="00A63A2C">
        <w:t>6</w:t>
      </w:r>
      <w:r w:rsidRPr="00A33384">
        <w:t>) theory</w:t>
      </w:r>
      <w:r w:rsidR="007D5C61">
        <w:t xml:space="preserve"> of</w:t>
      </w:r>
      <w:r w:rsidRPr="00A33384">
        <w:t xml:space="preserve"> change, and </w:t>
      </w:r>
      <w:r w:rsidR="00A63A2C">
        <w:t>7</w:t>
      </w:r>
      <w:r w:rsidRPr="00A33384">
        <w:t xml:space="preserve">) action plan. </w:t>
      </w:r>
    </w:p>
    <w:p w14:paraId="75615895" w14:textId="77777777" w:rsidR="00A10C5C" w:rsidRDefault="00A10C5C" w:rsidP="00467360">
      <w:pPr>
        <w:pStyle w:val="BodyText"/>
        <w:spacing w:after="0"/>
        <w:ind w:right="197"/>
      </w:pPr>
    </w:p>
    <w:p w14:paraId="7E4DC886" w14:textId="5701ED27" w:rsidR="007D5C61" w:rsidRDefault="00467360" w:rsidP="00467360">
      <w:pPr>
        <w:pStyle w:val="BodyText"/>
        <w:spacing w:after="0"/>
        <w:ind w:right="197"/>
      </w:pPr>
      <w:r w:rsidRPr="00A33384">
        <w:t xml:space="preserve">Specifically, the </w:t>
      </w:r>
      <w:r w:rsidR="00A10C5C" w:rsidRPr="006A2A17">
        <w:rPr>
          <w:b/>
          <w:bCs/>
        </w:rPr>
        <w:t xml:space="preserve">project </w:t>
      </w:r>
      <w:r w:rsidRPr="006A2A17">
        <w:rPr>
          <w:b/>
          <w:bCs/>
        </w:rPr>
        <w:t>overview</w:t>
      </w:r>
      <w:r w:rsidRPr="00A33384">
        <w:t xml:space="preserve"> should provide a brief road map to the rest of the proposal.  It should clearly and succinctly state the problem in focus and provide justification (including credible statistics and research) that supports the student's statement that it is indeed a problem of practice.  </w:t>
      </w:r>
    </w:p>
    <w:p w14:paraId="2B9AC1D1" w14:textId="77777777" w:rsidR="007D5C61" w:rsidRDefault="007D5C61" w:rsidP="00467360">
      <w:pPr>
        <w:pStyle w:val="BodyText"/>
        <w:spacing w:after="0"/>
        <w:ind w:right="197"/>
      </w:pPr>
    </w:p>
    <w:p w14:paraId="2AD65B85" w14:textId="42B23105" w:rsidR="007D5C61" w:rsidRDefault="00467360" w:rsidP="00467360">
      <w:pPr>
        <w:pStyle w:val="BodyText"/>
        <w:spacing w:after="0"/>
        <w:ind w:right="197"/>
      </w:pPr>
      <w:r w:rsidRPr="00A33384">
        <w:t xml:space="preserve">The </w:t>
      </w:r>
      <w:r w:rsidRPr="006A2A17">
        <w:rPr>
          <w:b/>
          <w:bCs/>
        </w:rPr>
        <w:t>background and justification</w:t>
      </w:r>
      <w:r w:rsidRPr="00A33384">
        <w:t xml:space="preserve"> section should </w:t>
      </w:r>
      <w:r w:rsidR="007D5C61" w:rsidRPr="00A33384">
        <w:t>exp</w:t>
      </w:r>
      <w:r w:rsidR="007D5C61">
        <w:t>lain</w:t>
      </w:r>
      <w:r w:rsidR="007D5C61" w:rsidRPr="00A33384">
        <w:t xml:space="preserve"> </w:t>
      </w:r>
      <w:r w:rsidRPr="00A33384">
        <w:t>briefly why the capstone project focuses on th</w:t>
      </w:r>
      <w:r w:rsidR="007D5C61">
        <w:t>e specified</w:t>
      </w:r>
      <w:r w:rsidRPr="00A33384">
        <w:t xml:space="preserve"> problem of practice, how planned directions fit within the context of existing practice and solutions, and should draw heavily on work completed in SOWK 790 A and B.  This discussion should be much more compact, however, than writing from SOWK 790</w:t>
      </w:r>
      <w:r>
        <w:t xml:space="preserve"> A and B</w:t>
      </w:r>
      <w:r w:rsidRPr="00A33384">
        <w:t xml:space="preserve">. </w:t>
      </w:r>
    </w:p>
    <w:p w14:paraId="6C825CED" w14:textId="77777777" w:rsidR="00F34A2B" w:rsidRDefault="00F34A2B" w:rsidP="00467360">
      <w:pPr>
        <w:pStyle w:val="BodyText"/>
        <w:spacing w:after="0"/>
        <w:ind w:right="197"/>
      </w:pPr>
    </w:p>
    <w:p w14:paraId="7786A987" w14:textId="20D2FC31" w:rsidR="00A63A2C" w:rsidRPr="006A2A17" w:rsidRDefault="00A63A2C" w:rsidP="006A2A17">
      <w:pPr>
        <w:pStyle w:val="BodyText"/>
        <w:spacing w:after="0"/>
        <w:rPr>
          <w:b/>
        </w:rPr>
      </w:pPr>
      <w:r w:rsidRPr="00D35BB7">
        <w:rPr>
          <w:b/>
        </w:rPr>
        <w:t xml:space="preserve">Conceptual and/or Theoretical Framework. </w:t>
      </w:r>
      <w:r w:rsidRPr="00D35BB7">
        <w:rPr>
          <w:bCs/>
        </w:rPr>
        <w:t>Describe the conceptual and/or theorical framework that connects to the problem as well as the purpose, significance, and design of the Capstone Project.</w:t>
      </w:r>
    </w:p>
    <w:p w14:paraId="2E465514" w14:textId="77777777" w:rsidR="00A63A2C" w:rsidRDefault="00A63A2C" w:rsidP="00467360">
      <w:pPr>
        <w:pStyle w:val="BodyText"/>
        <w:spacing w:after="0"/>
        <w:ind w:right="197"/>
      </w:pPr>
    </w:p>
    <w:p w14:paraId="5A5CA4B7" w14:textId="490F57BF" w:rsidR="007D5C61" w:rsidRDefault="0095118C" w:rsidP="00467360">
      <w:pPr>
        <w:pStyle w:val="BodyText"/>
        <w:spacing w:after="0"/>
        <w:ind w:right="197"/>
      </w:pPr>
      <w:r>
        <w:t>Drawing on design thinking and design justice principles, t</w:t>
      </w:r>
      <w:r w:rsidR="00467360" w:rsidRPr="00A33384">
        <w:t xml:space="preserve">he </w:t>
      </w:r>
      <w:r w:rsidR="00467360" w:rsidRPr="006A2A17">
        <w:rPr>
          <w:b/>
          <w:bCs/>
        </w:rPr>
        <w:t>methodological framework</w:t>
      </w:r>
      <w:r w:rsidR="00467360" w:rsidRPr="00A33384">
        <w:t xml:space="preserve"> should address the preliminary plan for engaging users and stakeholders in the solution. It should also clearly discuss all key aspects of the context in which the planned work will occur, including the student’s role and relationships.  This section should identify relevant stakeholders who are or may be involved and discuss who might be an appropriate third capstone committee member reviewer. </w:t>
      </w:r>
    </w:p>
    <w:p w14:paraId="265CB40F" w14:textId="77777777" w:rsidR="007D5C61" w:rsidRDefault="007D5C61" w:rsidP="00467360">
      <w:pPr>
        <w:pStyle w:val="BodyText"/>
        <w:spacing w:after="0"/>
        <w:ind w:right="197"/>
      </w:pPr>
    </w:p>
    <w:p w14:paraId="05E694DD" w14:textId="77777777" w:rsidR="007D5C61" w:rsidRDefault="00467360" w:rsidP="00467360">
      <w:pPr>
        <w:pStyle w:val="BodyText"/>
        <w:spacing w:after="0"/>
        <w:ind w:right="197"/>
      </w:pPr>
      <w:r w:rsidRPr="00A33384">
        <w:t xml:space="preserve">The </w:t>
      </w:r>
      <w:r w:rsidRPr="006A2A17">
        <w:rPr>
          <w:b/>
          <w:bCs/>
        </w:rPr>
        <w:t>project outcomes</w:t>
      </w:r>
      <w:r w:rsidRPr="00A33384">
        <w:t xml:space="preserve"> should identify the planned outcomes and deliverables of your capstone project.  </w:t>
      </w:r>
    </w:p>
    <w:p w14:paraId="12F1F6B1" w14:textId="77777777" w:rsidR="007D5C61" w:rsidRDefault="007D5C61" w:rsidP="00467360">
      <w:pPr>
        <w:pStyle w:val="BodyText"/>
        <w:spacing w:after="0"/>
        <w:ind w:right="197"/>
      </w:pPr>
    </w:p>
    <w:p w14:paraId="6F1DF3CB" w14:textId="79E9A1D2" w:rsidR="007D5C61" w:rsidRDefault="00467360" w:rsidP="00467360">
      <w:pPr>
        <w:pStyle w:val="BodyText"/>
        <w:spacing w:after="0"/>
        <w:ind w:right="197"/>
      </w:pPr>
      <w:r w:rsidRPr="00A33384">
        <w:t xml:space="preserve">The </w:t>
      </w:r>
      <w:r w:rsidRPr="006A2A17">
        <w:rPr>
          <w:b/>
          <w:bCs/>
        </w:rPr>
        <w:t>theory of change</w:t>
      </w:r>
      <w:r w:rsidRPr="00A33384">
        <w:t xml:space="preserve"> should be used to provide a rationale for why you expect change and reflect on why the desired changes have not yet been accomplished.  </w:t>
      </w:r>
    </w:p>
    <w:p w14:paraId="12317822" w14:textId="77777777" w:rsidR="007D5C61" w:rsidRDefault="007D5C61" w:rsidP="00467360">
      <w:pPr>
        <w:pStyle w:val="BodyText"/>
        <w:spacing w:after="0"/>
        <w:ind w:right="197"/>
      </w:pPr>
    </w:p>
    <w:p w14:paraId="6678E278" w14:textId="6CA60670" w:rsidR="00467360" w:rsidRPr="008226B2" w:rsidRDefault="00467360" w:rsidP="00467360">
      <w:pPr>
        <w:pStyle w:val="BodyText"/>
        <w:spacing w:after="0"/>
        <w:ind w:right="197"/>
      </w:pPr>
      <w:r w:rsidRPr="00A33384">
        <w:t xml:space="preserve">The </w:t>
      </w:r>
      <w:r w:rsidRPr="006A2A17">
        <w:rPr>
          <w:b/>
          <w:bCs/>
        </w:rPr>
        <w:t>action plan</w:t>
      </w:r>
      <w:r w:rsidRPr="00A33384">
        <w:t xml:space="preserve"> should outline activities and timelines for achieving the set of objectives.</w:t>
      </w:r>
      <w:r w:rsidRPr="008226B2">
        <w:t xml:space="preserve">  </w:t>
      </w:r>
    </w:p>
    <w:p w14:paraId="46950EFA" w14:textId="77777777" w:rsidR="00467360" w:rsidRPr="008226B2" w:rsidRDefault="00467360" w:rsidP="00467360">
      <w:pPr>
        <w:pStyle w:val="BodyText"/>
        <w:spacing w:after="0"/>
        <w:ind w:right="197"/>
      </w:pPr>
    </w:p>
    <w:p w14:paraId="6C2B2B8F" w14:textId="53402FEF" w:rsidR="00240856" w:rsidRPr="006A2A17" w:rsidRDefault="00467360" w:rsidP="00467360">
      <w:pPr>
        <w:pStyle w:val="BodyText"/>
        <w:spacing w:after="0"/>
        <w:ind w:right="797"/>
        <w:rPr>
          <w:b/>
          <w:bCs/>
        </w:rPr>
      </w:pPr>
      <w:r w:rsidRPr="008226B2">
        <w:t xml:space="preserve">A template </w:t>
      </w:r>
      <w:r w:rsidR="00F34A2B">
        <w:t>will be</w:t>
      </w:r>
      <w:r w:rsidR="00F34A2B" w:rsidRPr="008226B2">
        <w:t xml:space="preserve"> </w:t>
      </w:r>
      <w:r w:rsidRPr="008226B2">
        <w:t xml:space="preserve">provided for the required format.  </w:t>
      </w:r>
      <w:r w:rsidRPr="006A2A17">
        <w:rPr>
          <w:b/>
          <w:bCs/>
        </w:rPr>
        <w:t xml:space="preserve">The length of the proposal is </w:t>
      </w:r>
      <w:r w:rsidR="00240856" w:rsidRPr="006A2A17">
        <w:rPr>
          <w:b/>
          <w:bCs/>
          <w:color w:val="000000" w:themeColor="text1"/>
        </w:rPr>
        <w:t>12-</w:t>
      </w:r>
      <w:r w:rsidRPr="006A2A17">
        <w:rPr>
          <w:b/>
          <w:bCs/>
          <w:color w:val="000000" w:themeColor="text1"/>
        </w:rPr>
        <w:t xml:space="preserve">15 </w:t>
      </w:r>
      <w:r w:rsidRPr="006A2A17">
        <w:rPr>
          <w:b/>
          <w:bCs/>
        </w:rPr>
        <w:t xml:space="preserve">pages. </w:t>
      </w:r>
    </w:p>
    <w:p w14:paraId="74CBA011" w14:textId="77777777" w:rsidR="00240856" w:rsidRPr="006A2A17" w:rsidRDefault="00240856" w:rsidP="00467360">
      <w:pPr>
        <w:pStyle w:val="BodyText"/>
        <w:spacing w:after="0"/>
        <w:ind w:right="797"/>
        <w:rPr>
          <w:b/>
          <w:bCs/>
        </w:rPr>
      </w:pPr>
    </w:p>
    <w:p w14:paraId="5E26A1FE" w14:textId="11317C48" w:rsidR="00467360" w:rsidRDefault="00467360" w:rsidP="00467360">
      <w:pPr>
        <w:pStyle w:val="BodyText"/>
        <w:spacing w:after="0"/>
        <w:ind w:right="797"/>
      </w:pPr>
      <w:r>
        <w:t>Draft proposals</w:t>
      </w:r>
      <w:r w:rsidRPr="008226B2">
        <w:t xml:space="preserve"> must be uploaded to VAC by week </w:t>
      </w:r>
      <w:r>
        <w:t>5</w:t>
      </w:r>
      <w:r w:rsidRPr="008226B2">
        <w:t xml:space="preserve"> at the beginning of class</w:t>
      </w:r>
      <w:r>
        <w:t xml:space="preserve"> and provided to at least two peer colleagues, who are selected as draft reviewers</w:t>
      </w:r>
      <w:r w:rsidRPr="008226B2">
        <w:t xml:space="preserve">. </w:t>
      </w:r>
    </w:p>
    <w:p w14:paraId="32798D14" w14:textId="77777777" w:rsidR="00734212" w:rsidRDefault="00734212" w:rsidP="00467360">
      <w:pPr>
        <w:pStyle w:val="BodyText"/>
        <w:spacing w:after="0"/>
        <w:ind w:right="797"/>
      </w:pPr>
    </w:p>
    <w:p w14:paraId="0B218623" w14:textId="385CF737" w:rsidR="00467360" w:rsidRDefault="00467360" w:rsidP="00467360">
      <w:pPr>
        <w:pStyle w:val="BodyText"/>
        <w:spacing w:after="0"/>
        <w:ind w:right="797"/>
      </w:pPr>
      <w:r>
        <w:t xml:space="preserve">As part of this </w:t>
      </w:r>
      <w:r w:rsidR="006A2A17">
        <w:t>deliverable</w:t>
      </w:r>
      <w:r>
        <w:t>, every student must also provide feedback on at least two proposals.  Feedback at this point should remain at a high level</w:t>
      </w:r>
      <w:r w:rsidR="00D55134">
        <w:t xml:space="preserve"> (i.e., focusing on plausibility, design criteria, the preferences and/or needs of the target population). </w:t>
      </w:r>
      <w:r>
        <w:t xml:space="preserve"> </w:t>
      </w:r>
      <w:r w:rsidR="00D55134">
        <w:t xml:space="preserve">Peer </w:t>
      </w:r>
      <w:r>
        <w:t xml:space="preserve">Reviewers should understand that </w:t>
      </w:r>
      <w:r w:rsidR="00D45FDF">
        <w:t xml:space="preserve">their </w:t>
      </w:r>
      <w:r>
        <w:t xml:space="preserve">feedback is valuable when it is </w:t>
      </w:r>
      <w:r w:rsidR="004A671A">
        <w:t xml:space="preserve">explicit (i.e., </w:t>
      </w:r>
      <w:r w:rsidR="00D45FDF">
        <w:t>address</w:t>
      </w:r>
      <w:r w:rsidR="004A671A">
        <w:t>ing</w:t>
      </w:r>
      <w:r w:rsidR="00D45FDF">
        <w:t xml:space="preserve"> </w:t>
      </w:r>
      <w:r w:rsidR="00D55134">
        <w:t>the potential outcomes the project could bring</w:t>
      </w:r>
      <w:r w:rsidR="004A671A">
        <w:t>)</w:t>
      </w:r>
      <w:r w:rsidR="00D55134">
        <w:t xml:space="preserve">. </w:t>
      </w:r>
      <w:r w:rsidR="004A671A">
        <w:t>Most feedback can be provided in the context of one page and should allow the recipient to understand your primary reactions, questions, areas of concerns (</w:t>
      </w:r>
      <w:r w:rsidR="00B739A2">
        <w:t>e.g</w:t>
      </w:r>
      <w:r w:rsidR="004A671A">
        <w:t>., limited opportunities to test ideas, resources needed, competitive environment). The feedback should not include value judgments or recommendations on how to improve the proposal.</w:t>
      </w:r>
    </w:p>
    <w:p w14:paraId="4EAFFA07" w14:textId="5017CFFC" w:rsidR="00651676" w:rsidRDefault="00651676" w:rsidP="00467360">
      <w:pPr>
        <w:pStyle w:val="BodyText"/>
        <w:spacing w:after="0"/>
        <w:ind w:right="797"/>
      </w:pPr>
    </w:p>
    <w:p w14:paraId="6756F760" w14:textId="77777777" w:rsidR="00651676" w:rsidRDefault="00651676" w:rsidP="00651676">
      <w:pPr>
        <w:pStyle w:val="BodyText"/>
        <w:spacing w:after="0"/>
        <w:ind w:right="797"/>
      </w:pPr>
      <w:r w:rsidRPr="00A91B5D">
        <w:rPr>
          <w:b/>
          <w:bCs/>
        </w:rPr>
        <w:t>Grading</w:t>
      </w:r>
      <w:r w:rsidRPr="008226B2">
        <w:t xml:space="preserve"> is credit/ no credit based on addressing all of the required elements.  A grade of credit will enable the student to </w:t>
      </w:r>
      <w:r>
        <w:t>lead and facilitate a discussion of project direction and issues</w:t>
      </w:r>
      <w:r w:rsidRPr="008226B2">
        <w:t xml:space="preserve"> in the </w:t>
      </w:r>
      <w:r>
        <w:t xml:space="preserve">wider </w:t>
      </w:r>
      <w:r w:rsidRPr="008226B2">
        <w:t xml:space="preserve">Capstone Mentorship Team (CMT) meetings in weeks 6, </w:t>
      </w:r>
      <w:r>
        <w:t>8</w:t>
      </w:r>
      <w:r w:rsidRPr="008226B2">
        <w:t xml:space="preserve"> and </w:t>
      </w:r>
      <w:r>
        <w:t>9</w:t>
      </w:r>
      <w:r w:rsidRPr="008226B2">
        <w:t>.</w:t>
      </w:r>
    </w:p>
    <w:p w14:paraId="3C92D089" w14:textId="77777777" w:rsidR="00651676" w:rsidRDefault="00651676" w:rsidP="00467360">
      <w:pPr>
        <w:pStyle w:val="BodyText"/>
        <w:spacing w:after="0"/>
        <w:ind w:right="797"/>
      </w:pPr>
    </w:p>
    <w:p w14:paraId="20239FAB" w14:textId="77777777" w:rsidR="00467360" w:rsidRPr="004C5B06" w:rsidRDefault="00467360" w:rsidP="00467360">
      <w:pPr>
        <w:pStyle w:val="BodyText"/>
        <w:spacing w:after="0"/>
        <w:ind w:right="797"/>
        <w:rPr>
          <w:color w:val="000000" w:themeColor="text1"/>
        </w:rPr>
      </w:pPr>
      <w:r w:rsidRPr="008226B2">
        <w:t xml:space="preserve"> </w:t>
      </w:r>
    </w:p>
    <w:p w14:paraId="11B12A62" w14:textId="77777777" w:rsidR="00467360" w:rsidRPr="008226B2" w:rsidRDefault="00467360" w:rsidP="00467360">
      <w:pPr>
        <w:pStyle w:val="BodyText"/>
        <w:spacing w:after="0"/>
        <w:rPr>
          <w:b/>
          <w:bCs/>
        </w:rPr>
      </w:pPr>
    </w:p>
    <w:p w14:paraId="54B39B1C" w14:textId="56322AF6" w:rsidR="00467360" w:rsidRPr="008226B2" w:rsidRDefault="009F00D4" w:rsidP="00467360">
      <w:pPr>
        <w:pStyle w:val="Heading1"/>
        <w:spacing w:before="0"/>
        <w:ind w:right="156"/>
        <w:rPr>
          <w:rFonts w:ascii="Arial" w:hAnsi="Arial" w:cs="Arial"/>
          <w:b/>
          <w:bCs/>
          <w:color w:val="000000" w:themeColor="text1"/>
          <w:sz w:val="20"/>
          <w:szCs w:val="20"/>
        </w:rPr>
      </w:pPr>
      <w:r>
        <w:rPr>
          <w:rFonts w:ascii="Arial" w:hAnsi="Arial" w:cs="Arial"/>
          <w:b/>
          <w:bCs/>
          <w:color w:val="000000" w:themeColor="text1"/>
          <w:sz w:val="20"/>
          <w:szCs w:val="20"/>
        </w:rPr>
        <w:t xml:space="preserve">Deliverable </w:t>
      </w:r>
      <w:r w:rsidR="00467360" w:rsidRPr="008226B2">
        <w:rPr>
          <w:rFonts w:ascii="Arial" w:hAnsi="Arial" w:cs="Arial"/>
          <w:b/>
          <w:bCs/>
          <w:color w:val="000000" w:themeColor="text1"/>
          <w:sz w:val="20"/>
          <w:szCs w:val="20"/>
        </w:rPr>
        <w:t>2:</w:t>
      </w:r>
      <w:r w:rsidR="00467360" w:rsidRPr="008226B2">
        <w:rPr>
          <w:rFonts w:ascii="Arial" w:hAnsi="Arial" w:cs="Arial"/>
          <w:color w:val="000000" w:themeColor="text1"/>
          <w:sz w:val="20"/>
          <w:szCs w:val="20"/>
        </w:rPr>
        <w:t xml:space="preserve"> </w:t>
      </w:r>
      <w:r w:rsidR="00467360" w:rsidRPr="008226B2">
        <w:rPr>
          <w:rFonts w:ascii="Arial" w:hAnsi="Arial" w:cs="Arial"/>
          <w:color w:val="C00000"/>
          <w:sz w:val="20"/>
          <w:szCs w:val="20"/>
        </w:rPr>
        <w:t>Oral</w:t>
      </w:r>
      <w:r w:rsidR="00467360" w:rsidRPr="008226B2">
        <w:rPr>
          <w:rFonts w:ascii="Arial" w:hAnsi="Arial" w:cs="Arial"/>
          <w:color w:val="000000" w:themeColor="text1"/>
          <w:sz w:val="20"/>
          <w:szCs w:val="20"/>
        </w:rPr>
        <w:t xml:space="preserve"> </w:t>
      </w:r>
      <w:r w:rsidR="00467360" w:rsidRPr="008226B2">
        <w:rPr>
          <w:rFonts w:ascii="Arial" w:hAnsi="Arial" w:cs="Arial"/>
          <w:bCs/>
          <w:color w:val="C00000"/>
          <w:sz w:val="20"/>
          <w:szCs w:val="20"/>
        </w:rPr>
        <w:t xml:space="preserve">Presentation and Feedback Session </w:t>
      </w:r>
      <w:r w:rsidR="00467360" w:rsidRPr="008226B2">
        <w:rPr>
          <w:rFonts w:ascii="Arial" w:hAnsi="Arial" w:cs="Arial"/>
          <w:sz w:val="20"/>
          <w:szCs w:val="20"/>
        </w:rPr>
        <w:t xml:space="preserve">– </w:t>
      </w:r>
      <w:r w:rsidR="00467360" w:rsidRPr="008226B2">
        <w:rPr>
          <w:rFonts w:ascii="Arial" w:hAnsi="Arial" w:cs="Arial"/>
          <w:b/>
          <w:bCs/>
          <w:color w:val="000000" w:themeColor="text1"/>
          <w:sz w:val="20"/>
          <w:szCs w:val="20"/>
        </w:rPr>
        <w:t xml:space="preserve">DUE Week 6, </w:t>
      </w:r>
      <w:r w:rsidR="00467360">
        <w:rPr>
          <w:rFonts w:ascii="Arial" w:hAnsi="Arial" w:cs="Arial"/>
          <w:b/>
          <w:bCs/>
          <w:color w:val="000000" w:themeColor="text1"/>
          <w:sz w:val="20"/>
          <w:szCs w:val="20"/>
        </w:rPr>
        <w:t>8</w:t>
      </w:r>
      <w:r w:rsidR="00467360" w:rsidRPr="008226B2">
        <w:rPr>
          <w:rFonts w:ascii="Arial" w:hAnsi="Arial" w:cs="Arial"/>
          <w:b/>
          <w:bCs/>
          <w:color w:val="000000" w:themeColor="text1"/>
          <w:sz w:val="20"/>
          <w:szCs w:val="20"/>
        </w:rPr>
        <w:t xml:space="preserve"> or </w:t>
      </w:r>
      <w:r w:rsidR="00467360">
        <w:rPr>
          <w:rFonts w:ascii="Arial" w:hAnsi="Arial" w:cs="Arial"/>
          <w:b/>
          <w:bCs/>
          <w:color w:val="000000" w:themeColor="text1"/>
          <w:sz w:val="20"/>
          <w:szCs w:val="20"/>
        </w:rPr>
        <w:t>9</w:t>
      </w:r>
      <w:r w:rsidR="00467360" w:rsidRPr="008226B2">
        <w:rPr>
          <w:rFonts w:ascii="Arial" w:hAnsi="Arial" w:cs="Arial"/>
          <w:b/>
          <w:bCs/>
          <w:color w:val="000000" w:themeColor="text1"/>
          <w:sz w:val="20"/>
          <w:szCs w:val="20"/>
        </w:rPr>
        <w:t xml:space="preserve"> </w:t>
      </w:r>
    </w:p>
    <w:p w14:paraId="3FE49449" w14:textId="4D71E576" w:rsidR="00DC4309" w:rsidRDefault="00467360" w:rsidP="00467360">
      <w:pPr>
        <w:ind w:right="141"/>
        <w:rPr>
          <w:rFonts w:ascii="Arial" w:hAnsi="Arial" w:cs="Arial"/>
          <w:b/>
          <w:sz w:val="20"/>
          <w:szCs w:val="20"/>
        </w:rPr>
      </w:pPr>
      <w:r w:rsidRPr="008226B2">
        <w:rPr>
          <w:rFonts w:ascii="Arial" w:hAnsi="Arial" w:cs="Arial"/>
          <w:b/>
          <w:sz w:val="20"/>
          <w:szCs w:val="20"/>
        </w:rPr>
        <w:t xml:space="preserve">Learning Objective: To </w:t>
      </w:r>
      <w:r w:rsidRPr="00D35BB7">
        <w:rPr>
          <w:rFonts w:ascii="Arial" w:hAnsi="Arial" w:cs="Arial"/>
          <w:b/>
          <w:sz w:val="20"/>
          <w:szCs w:val="20"/>
        </w:rPr>
        <w:t xml:space="preserve">synthesize and process major issues in </w:t>
      </w:r>
      <w:r w:rsidR="00896484" w:rsidRPr="00D35BB7">
        <w:rPr>
          <w:rFonts w:ascii="Arial" w:hAnsi="Arial" w:cs="Arial"/>
          <w:b/>
          <w:sz w:val="20"/>
          <w:szCs w:val="20"/>
        </w:rPr>
        <w:t xml:space="preserve">designing a </w:t>
      </w:r>
      <w:r w:rsidR="00DC4309" w:rsidRPr="00D35BB7">
        <w:rPr>
          <w:rFonts w:ascii="Arial" w:hAnsi="Arial" w:cs="Arial"/>
          <w:b/>
          <w:sz w:val="20"/>
          <w:szCs w:val="20"/>
        </w:rPr>
        <w:t>C</w:t>
      </w:r>
      <w:r w:rsidRPr="00D35BB7">
        <w:rPr>
          <w:rFonts w:ascii="Arial" w:hAnsi="Arial" w:cs="Arial"/>
          <w:b/>
          <w:sz w:val="20"/>
          <w:szCs w:val="20"/>
        </w:rPr>
        <w:t xml:space="preserve">apstone </w:t>
      </w:r>
      <w:r w:rsidR="00DC4309" w:rsidRPr="00D35BB7">
        <w:rPr>
          <w:rFonts w:ascii="Arial" w:hAnsi="Arial" w:cs="Arial"/>
          <w:b/>
          <w:sz w:val="20"/>
          <w:szCs w:val="20"/>
        </w:rPr>
        <w:t>P</w:t>
      </w:r>
      <w:r w:rsidR="00896484" w:rsidRPr="00D35BB7">
        <w:rPr>
          <w:rFonts w:ascii="Arial" w:hAnsi="Arial" w:cs="Arial"/>
          <w:b/>
          <w:sz w:val="20"/>
          <w:szCs w:val="20"/>
        </w:rPr>
        <w:t xml:space="preserve">roject </w:t>
      </w:r>
      <w:r w:rsidRPr="00D35BB7">
        <w:rPr>
          <w:rFonts w:ascii="Arial" w:hAnsi="Arial" w:cs="Arial"/>
          <w:b/>
          <w:sz w:val="20"/>
          <w:szCs w:val="20"/>
        </w:rPr>
        <w:t>in</w:t>
      </w:r>
      <w:r w:rsidR="00896484" w:rsidRPr="00D35BB7">
        <w:rPr>
          <w:rFonts w:ascii="Arial" w:hAnsi="Arial" w:cs="Arial"/>
          <w:b/>
          <w:sz w:val="20"/>
          <w:szCs w:val="20"/>
        </w:rPr>
        <w:t xml:space="preserve"> the context of </w:t>
      </w:r>
      <w:r w:rsidRPr="00D35BB7">
        <w:rPr>
          <w:rFonts w:ascii="Arial" w:hAnsi="Arial" w:cs="Arial"/>
          <w:b/>
          <w:sz w:val="20"/>
          <w:szCs w:val="20"/>
        </w:rPr>
        <w:t xml:space="preserve">a learning community </w:t>
      </w:r>
      <w:r w:rsidR="00B739A2" w:rsidRPr="00D35BB7">
        <w:rPr>
          <w:rFonts w:ascii="Arial" w:hAnsi="Arial" w:cs="Arial"/>
          <w:b/>
          <w:sz w:val="20"/>
          <w:szCs w:val="20"/>
        </w:rPr>
        <w:t>that</w:t>
      </w:r>
      <w:r w:rsidR="00DC4309" w:rsidRPr="00D35BB7">
        <w:rPr>
          <w:rFonts w:ascii="Arial" w:hAnsi="Arial" w:cs="Arial"/>
          <w:b/>
          <w:sz w:val="20"/>
          <w:szCs w:val="20"/>
        </w:rPr>
        <w:t xml:space="preserve"> includes </w:t>
      </w:r>
      <w:r w:rsidRPr="00D35BB7">
        <w:rPr>
          <w:rFonts w:ascii="Arial" w:hAnsi="Arial" w:cs="Arial"/>
          <w:b/>
          <w:sz w:val="20"/>
          <w:szCs w:val="20"/>
        </w:rPr>
        <w:t>peers and faculty.</w:t>
      </w:r>
      <w:r>
        <w:rPr>
          <w:rFonts w:ascii="Arial" w:hAnsi="Arial" w:cs="Arial"/>
          <w:b/>
          <w:sz w:val="20"/>
          <w:szCs w:val="20"/>
        </w:rPr>
        <w:t xml:space="preserve">  </w:t>
      </w:r>
    </w:p>
    <w:p w14:paraId="53012AE3" w14:textId="77777777" w:rsidR="00DC4309" w:rsidRDefault="00DC4309" w:rsidP="00467360">
      <w:pPr>
        <w:ind w:right="141"/>
        <w:rPr>
          <w:rFonts w:ascii="Arial" w:hAnsi="Arial" w:cs="Arial"/>
          <w:b/>
          <w:sz w:val="20"/>
          <w:szCs w:val="20"/>
        </w:rPr>
      </w:pPr>
    </w:p>
    <w:p w14:paraId="09527324" w14:textId="32E1C37B" w:rsidR="00467360" w:rsidRPr="008226B2" w:rsidRDefault="00DC4309" w:rsidP="00467360">
      <w:pPr>
        <w:ind w:right="141"/>
        <w:rPr>
          <w:rFonts w:ascii="Arial" w:hAnsi="Arial" w:cs="Arial"/>
          <w:b/>
          <w:sz w:val="20"/>
          <w:szCs w:val="20"/>
        </w:rPr>
      </w:pPr>
      <w:r>
        <w:rPr>
          <w:rFonts w:ascii="Arial" w:hAnsi="Arial" w:cs="Arial"/>
          <w:b/>
          <w:sz w:val="20"/>
          <w:szCs w:val="20"/>
        </w:rPr>
        <w:t>During the Capstone Mentoring Team (CMT) meetings, s</w:t>
      </w:r>
      <w:r w:rsidR="00467360">
        <w:rPr>
          <w:rFonts w:ascii="Arial" w:hAnsi="Arial" w:cs="Arial"/>
          <w:b/>
          <w:sz w:val="20"/>
          <w:szCs w:val="20"/>
        </w:rPr>
        <w:t xml:space="preserve">tudents will </w:t>
      </w:r>
      <w:r>
        <w:rPr>
          <w:rFonts w:ascii="Arial" w:hAnsi="Arial" w:cs="Arial"/>
          <w:b/>
          <w:sz w:val="20"/>
          <w:szCs w:val="20"/>
        </w:rPr>
        <w:t xml:space="preserve">present a brief overview of their project and </w:t>
      </w:r>
      <w:r w:rsidR="00467360">
        <w:rPr>
          <w:rFonts w:ascii="Arial" w:hAnsi="Arial" w:cs="Arial"/>
          <w:b/>
          <w:sz w:val="20"/>
          <w:szCs w:val="20"/>
        </w:rPr>
        <w:t xml:space="preserve">facilitate </w:t>
      </w:r>
      <w:r>
        <w:rPr>
          <w:rFonts w:ascii="Arial" w:hAnsi="Arial" w:cs="Arial"/>
          <w:b/>
          <w:sz w:val="20"/>
          <w:szCs w:val="20"/>
        </w:rPr>
        <w:t xml:space="preserve">a </w:t>
      </w:r>
      <w:r w:rsidR="00467360">
        <w:rPr>
          <w:rFonts w:ascii="Arial" w:hAnsi="Arial" w:cs="Arial"/>
          <w:b/>
          <w:sz w:val="20"/>
          <w:szCs w:val="20"/>
        </w:rPr>
        <w:t xml:space="preserve">dialogue </w:t>
      </w:r>
      <w:r>
        <w:rPr>
          <w:rFonts w:ascii="Arial" w:hAnsi="Arial" w:cs="Arial"/>
          <w:b/>
          <w:sz w:val="20"/>
          <w:szCs w:val="20"/>
        </w:rPr>
        <w:t xml:space="preserve">that highlights its various components, challenges, and limitations. The CMT meetings are designed to </w:t>
      </w:r>
      <w:r w:rsidR="00467360">
        <w:rPr>
          <w:rFonts w:ascii="Arial" w:hAnsi="Arial" w:cs="Arial"/>
          <w:b/>
          <w:sz w:val="20"/>
          <w:szCs w:val="20"/>
        </w:rPr>
        <w:t>enable</w:t>
      </w:r>
      <w:r w:rsidR="00467360" w:rsidRPr="008226B2">
        <w:rPr>
          <w:rFonts w:ascii="Arial" w:hAnsi="Arial" w:cs="Arial"/>
          <w:b/>
          <w:sz w:val="20"/>
          <w:szCs w:val="20"/>
        </w:rPr>
        <w:t xml:space="preserve"> </w:t>
      </w:r>
      <w:r w:rsidR="00467360">
        <w:rPr>
          <w:rFonts w:ascii="Arial" w:hAnsi="Arial" w:cs="Arial"/>
          <w:b/>
          <w:sz w:val="20"/>
          <w:szCs w:val="20"/>
        </w:rPr>
        <w:t>critical and constructive discussion</w:t>
      </w:r>
      <w:r>
        <w:rPr>
          <w:rFonts w:ascii="Arial" w:hAnsi="Arial" w:cs="Arial"/>
          <w:b/>
          <w:sz w:val="20"/>
          <w:szCs w:val="20"/>
        </w:rPr>
        <w:t xml:space="preserve"> that can advance the</w:t>
      </w:r>
      <w:r w:rsidR="00467360" w:rsidRPr="008226B2">
        <w:rPr>
          <w:rFonts w:ascii="Arial" w:hAnsi="Arial" w:cs="Arial"/>
          <w:b/>
          <w:sz w:val="20"/>
          <w:szCs w:val="20"/>
        </w:rPr>
        <w:t xml:space="preserve"> develop</w:t>
      </w:r>
      <w:r>
        <w:rPr>
          <w:rFonts w:ascii="Arial" w:hAnsi="Arial" w:cs="Arial"/>
          <w:b/>
          <w:sz w:val="20"/>
          <w:szCs w:val="20"/>
        </w:rPr>
        <w:t>ment of</w:t>
      </w:r>
      <w:r w:rsidR="00467360" w:rsidRPr="008226B2">
        <w:rPr>
          <w:rFonts w:ascii="Arial" w:hAnsi="Arial" w:cs="Arial"/>
          <w:b/>
          <w:sz w:val="20"/>
          <w:szCs w:val="20"/>
        </w:rPr>
        <w:t xml:space="preserve"> a proposal </w:t>
      </w:r>
      <w:r>
        <w:rPr>
          <w:rFonts w:ascii="Arial" w:hAnsi="Arial" w:cs="Arial"/>
          <w:b/>
          <w:sz w:val="20"/>
          <w:szCs w:val="20"/>
        </w:rPr>
        <w:t>that</w:t>
      </w:r>
      <w:r w:rsidRPr="008226B2">
        <w:rPr>
          <w:rFonts w:ascii="Arial" w:hAnsi="Arial" w:cs="Arial"/>
          <w:b/>
          <w:sz w:val="20"/>
          <w:szCs w:val="20"/>
        </w:rPr>
        <w:t xml:space="preserve"> </w:t>
      </w:r>
      <w:r w:rsidR="00467360" w:rsidRPr="008226B2">
        <w:rPr>
          <w:rFonts w:ascii="Arial" w:hAnsi="Arial" w:cs="Arial"/>
          <w:b/>
          <w:sz w:val="20"/>
          <w:szCs w:val="20"/>
        </w:rPr>
        <w:t>address</w:t>
      </w:r>
      <w:r>
        <w:rPr>
          <w:rFonts w:ascii="Arial" w:hAnsi="Arial" w:cs="Arial"/>
          <w:b/>
          <w:sz w:val="20"/>
          <w:szCs w:val="20"/>
        </w:rPr>
        <w:t>es</w:t>
      </w:r>
      <w:r w:rsidR="00467360" w:rsidRPr="008226B2">
        <w:rPr>
          <w:rFonts w:ascii="Arial" w:hAnsi="Arial" w:cs="Arial"/>
          <w:b/>
          <w:sz w:val="20"/>
          <w:szCs w:val="20"/>
        </w:rPr>
        <w:t xml:space="preserve"> a social problem</w:t>
      </w:r>
      <w:r w:rsidR="00467360">
        <w:rPr>
          <w:rFonts w:ascii="Arial" w:hAnsi="Arial" w:cs="Arial"/>
          <w:b/>
          <w:sz w:val="20"/>
          <w:szCs w:val="20"/>
        </w:rPr>
        <w:t xml:space="preserve"> or problem of practice</w:t>
      </w:r>
      <w:r w:rsidR="00467360" w:rsidRPr="008226B2">
        <w:rPr>
          <w:rFonts w:ascii="Arial" w:hAnsi="Arial" w:cs="Arial"/>
          <w:b/>
          <w:sz w:val="20"/>
          <w:szCs w:val="20"/>
        </w:rPr>
        <w:t xml:space="preserve">.   </w:t>
      </w:r>
    </w:p>
    <w:p w14:paraId="3B17EA1F" w14:textId="77777777" w:rsidR="00467360" w:rsidRPr="008226B2" w:rsidRDefault="00467360" w:rsidP="00467360">
      <w:pPr>
        <w:pStyle w:val="BodyText"/>
        <w:spacing w:after="0"/>
        <w:rPr>
          <w:b/>
        </w:rPr>
      </w:pPr>
    </w:p>
    <w:p w14:paraId="76B115A1" w14:textId="3D5BFD12" w:rsidR="004D5992" w:rsidRDefault="00467360" w:rsidP="00467360">
      <w:pPr>
        <w:pStyle w:val="BodyText"/>
        <w:spacing w:after="0"/>
      </w:pPr>
      <w:r w:rsidRPr="00A33384">
        <w:t>When you make your presentation, you should assume that all participants have reviewed your draft project proposal, which means that you only need to present a basic overview of your planned direction.</w:t>
      </w:r>
      <w:r>
        <w:t xml:space="preserve">  This </w:t>
      </w:r>
      <w:r w:rsidR="004D5992">
        <w:t xml:space="preserve">format </w:t>
      </w:r>
      <w:r>
        <w:t xml:space="preserve">will allow each presenter to </w:t>
      </w:r>
      <w:r w:rsidR="004D5992">
        <w:t>facilitate a</w:t>
      </w:r>
      <w:r>
        <w:t xml:space="preserve"> discussion with peers and faculty about issues </w:t>
      </w:r>
      <w:r w:rsidR="00F34A2B">
        <w:t>and ideas that they are grappling with.</w:t>
      </w:r>
      <w:r>
        <w:t xml:space="preserve"> </w:t>
      </w:r>
    </w:p>
    <w:p w14:paraId="0F36FFC8" w14:textId="77777777" w:rsidR="004D5992" w:rsidRDefault="004D5992" w:rsidP="00467360">
      <w:pPr>
        <w:pStyle w:val="BodyText"/>
        <w:spacing w:after="0"/>
      </w:pPr>
    </w:p>
    <w:p w14:paraId="1F7D6A06" w14:textId="6E84053A" w:rsidR="00467360" w:rsidRPr="006A2A17" w:rsidRDefault="00467360" w:rsidP="00467360">
      <w:pPr>
        <w:pStyle w:val="BodyText"/>
        <w:spacing w:after="0"/>
        <w:rPr>
          <w:strike/>
        </w:rPr>
      </w:pPr>
      <w:r w:rsidRPr="008226B2">
        <w:t xml:space="preserve">Each </w:t>
      </w:r>
      <w:r>
        <w:t>presenter</w:t>
      </w:r>
      <w:r w:rsidRPr="008226B2">
        <w:t xml:space="preserve"> will have approximately </w:t>
      </w:r>
      <w:r>
        <w:t xml:space="preserve">30 minutes, ideally using 5-10 minutes for initial framing and 20-25 minutes </w:t>
      </w:r>
      <w:r w:rsidRPr="008226B2">
        <w:t>for feedback, questions</w:t>
      </w:r>
      <w:r>
        <w:t>,</w:t>
      </w:r>
      <w:r w:rsidRPr="008226B2">
        <w:t xml:space="preserve"> </w:t>
      </w:r>
      <w:r>
        <w:t>comments, and discussion</w:t>
      </w:r>
      <w:r w:rsidRPr="008226B2">
        <w:t xml:space="preserve">. </w:t>
      </w:r>
      <w:r>
        <w:t xml:space="preserve">At the conclusion of the discussion, plan to synthesize the main issues and discussion points so that you can integrate new ideas and directions into your final capstone proposal.  </w:t>
      </w:r>
    </w:p>
    <w:p w14:paraId="29593BF4" w14:textId="77777777" w:rsidR="00467360" w:rsidRPr="008226B2" w:rsidRDefault="00467360" w:rsidP="00467360">
      <w:pPr>
        <w:pStyle w:val="BodyText"/>
        <w:spacing w:after="0"/>
      </w:pPr>
    </w:p>
    <w:p w14:paraId="5F5DB5F6" w14:textId="77777777" w:rsidR="00467360" w:rsidRPr="008226B2" w:rsidRDefault="00467360" w:rsidP="00467360">
      <w:pPr>
        <w:pStyle w:val="BodyText"/>
        <w:spacing w:after="0"/>
      </w:pPr>
    </w:p>
    <w:p w14:paraId="291A92A8" w14:textId="13080A6E" w:rsidR="00467360" w:rsidRPr="008226B2" w:rsidRDefault="009F00D4" w:rsidP="00467360">
      <w:pPr>
        <w:pStyle w:val="Heading1"/>
        <w:spacing w:before="0"/>
        <w:ind w:right="156"/>
        <w:rPr>
          <w:rFonts w:ascii="Arial" w:hAnsi="Arial" w:cs="Arial"/>
          <w:b/>
          <w:bCs/>
          <w:color w:val="000000" w:themeColor="text1"/>
          <w:sz w:val="20"/>
          <w:szCs w:val="20"/>
        </w:rPr>
      </w:pPr>
      <w:r>
        <w:rPr>
          <w:rFonts w:ascii="Arial" w:hAnsi="Arial" w:cs="Arial"/>
          <w:b/>
          <w:bCs/>
          <w:color w:val="000000" w:themeColor="text1"/>
          <w:sz w:val="20"/>
          <w:szCs w:val="20"/>
        </w:rPr>
        <w:t>Deliverable</w:t>
      </w:r>
      <w:r w:rsidRPr="008226B2">
        <w:rPr>
          <w:rFonts w:ascii="Arial" w:hAnsi="Arial" w:cs="Arial"/>
          <w:b/>
          <w:bCs/>
          <w:color w:val="000000" w:themeColor="text1"/>
          <w:sz w:val="20"/>
          <w:szCs w:val="20"/>
        </w:rPr>
        <w:t xml:space="preserve"> </w:t>
      </w:r>
      <w:r w:rsidR="00467360" w:rsidRPr="008226B2">
        <w:rPr>
          <w:rFonts w:ascii="Arial" w:hAnsi="Arial" w:cs="Arial"/>
          <w:b/>
          <w:bCs/>
          <w:color w:val="000000" w:themeColor="text1"/>
          <w:sz w:val="20"/>
          <w:szCs w:val="20"/>
        </w:rPr>
        <w:t>3:</w:t>
      </w:r>
      <w:r w:rsidR="00467360" w:rsidRPr="008226B2">
        <w:rPr>
          <w:rFonts w:ascii="Arial" w:hAnsi="Arial" w:cs="Arial"/>
          <w:color w:val="000000" w:themeColor="text1"/>
          <w:sz w:val="20"/>
          <w:szCs w:val="20"/>
        </w:rPr>
        <w:t xml:space="preserve"> </w:t>
      </w:r>
      <w:r w:rsidR="006E3279">
        <w:rPr>
          <w:rFonts w:ascii="Arial" w:hAnsi="Arial" w:cs="Arial"/>
          <w:bCs/>
          <w:color w:val="C00000"/>
          <w:sz w:val="20"/>
          <w:szCs w:val="20"/>
        </w:rPr>
        <w:t>Revised</w:t>
      </w:r>
      <w:r w:rsidR="006E3279" w:rsidRPr="008226B2">
        <w:rPr>
          <w:rFonts w:ascii="Arial" w:hAnsi="Arial" w:cs="Arial"/>
          <w:bCs/>
          <w:color w:val="C00000"/>
          <w:sz w:val="20"/>
          <w:szCs w:val="20"/>
        </w:rPr>
        <w:t xml:space="preserve"> </w:t>
      </w:r>
      <w:r w:rsidR="00467360" w:rsidRPr="008226B2">
        <w:rPr>
          <w:rFonts w:ascii="Arial" w:hAnsi="Arial" w:cs="Arial"/>
          <w:bCs/>
          <w:color w:val="C00000"/>
          <w:sz w:val="20"/>
          <w:szCs w:val="20"/>
        </w:rPr>
        <w:t xml:space="preserve">Capstone Proposal &amp; Action Plan </w:t>
      </w:r>
      <w:r w:rsidR="00467360" w:rsidRPr="008226B2">
        <w:rPr>
          <w:rFonts w:ascii="Arial" w:hAnsi="Arial" w:cs="Arial"/>
          <w:sz w:val="20"/>
          <w:szCs w:val="20"/>
        </w:rPr>
        <w:t xml:space="preserve">– </w:t>
      </w:r>
      <w:r w:rsidR="00467360" w:rsidRPr="008226B2">
        <w:rPr>
          <w:rFonts w:ascii="Arial" w:hAnsi="Arial" w:cs="Arial"/>
          <w:b/>
          <w:bCs/>
          <w:color w:val="000000" w:themeColor="text1"/>
          <w:sz w:val="20"/>
          <w:szCs w:val="20"/>
        </w:rPr>
        <w:t xml:space="preserve">DUE Week </w:t>
      </w:r>
      <w:r w:rsidR="006E3279" w:rsidRPr="008226B2">
        <w:rPr>
          <w:rFonts w:ascii="Arial" w:hAnsi="Arial" w:cs="Arial"/>
          <w:b/>
          <w:bCs/>
          <w:color w:val="000000" w:themeColor="text1"/>
          <w:sz w:val="20"/>
          <w:szCs w:val="20"/>
        </w:rPr>
        <w:t>1</w:t>
      </w:r>
      <w:r w:rsidR="006E3279">
        <w:rPr>
          <w:rFonts w:ascii="Arial" w:hAnsi="Arial" w:cs="Arial"/>
          <w:b/>
          <w:bCs/>
          <w:color w:val="000000" w:themeColor="text1"/>
          <w:sz w:val="20"/>
          <w:szCs w:val="20"/>
        </w:rPr>
        <w:t>0</w:t>
      </w:r>
      <w:r w:rsidR="00467360" w:rsidRPr="008226B2">
        <w:rPr>
          <w:rFonts w:ascii="Arial" w:hAnsi="Arial" w:cs="Arial"/>
          <w:b/>
          <w:bCs/>
          <w:color w:val="000000" w:themeColor="text1"/>
          <w:sz w:val="20"/>
          <w:szCs w:val="20"/>
        </w:rPr>
        <w:t>*</w:t>
      </w:r>
    </w:p>
    <w:p w14:paraId="7B790D45" w14:textId="6B74DD17" w:rsidR="00467360" w:rsidRPr="008226B2" w:rsidRDefault="00467360" w:rsidP="00467360">
      <w:pPr>
        <w:ind w:right="141"/>
        <w:rPr>
          <w:rFonts w:ascii="Arial" w:hAnsi="Arial" w:cs="Arial"/>
          <w:b/>
          <w:sz w:val="20"/>
          <w:szCs w:val="20"/>
        </w:rPr>
      </w:pPr>
      <w:r w:rsidRPr="008226B2">
        <w:rPr>
          <w:rFonts w:ascii="Arial" w:hAnsi="Arial" w:cs="Arial"/>
          <w:b/>
          <w:sz w:val="20"/>
          <w:szCs w:val="20"/>
        </w:rPr>
        <w:t xml:space="preserve">Learning Objective: To </w:t>
      </w:r>
      <w:r>
        <w:rPr>
          <w:rFonts w:ascii="Arial" w:hAnsi="Arial" w:cs="Arial"/>
          <w:b/>
          <w:sz w:val="20"/>
          <w:szCs w:val="20"/>
        </w:rPr>
        <w:t xml:space="preserve">prepare a complete capstone project proposal that addresses a social issue and/or a problem of practice, and directions to explore a </w:t>
      </w:r>
      <w:r w:rsidR="00A10C5C">
        <w:rPr>
          <w:rFonts w:ascii="Arial" w:hAnsi="Arial" w:cs="Arial"/>
          <w:b/>
          <w:sz w:val="20"/>
          <w:szCs w:val="20"/>
        </w:rPr>
        <w:t xml:space="preserve">proposed </w:t>
      </w:r>
      <w:r>
        <w:rPr>
          <w:rFonts w:ascii="Arial" w:hAnsi="Arial" w:cs="Arial"/>
          <w:b/>
          <w:sz w:val="20"/>
          <w:szCs w:val="20"/>
        </w:rPr>
        <w:t xml:space="preserve">solution.  The proposal includes all required components and benefits from feedback and dialogue with peers, faculty, </w:t>
      </w:r>
      <w:r w:rsidR="00734212">
        <w:rPr>
          <w:rFonts w:ascii="Arial" w:hAnsi="Arial" w:cs="Arial"/>
          <w:b/>
          <w:sz w:val="20"/>
          <w:szCs w:val="20"/>
        </w:rPr>
        <w:t xml:space="preserve">and </w:t>
      </w:r>
      <w:r w:rsidR="00A10C5C">
        <w:rPr>
          <w:rFonts w:ascii="Arial" w:hAnsi="Arial" w:cs="Arial"/>
          <w:b/>
          <w:sz w:val="20"/>
          <w:szCs w:val="20"/>
        </w:rPr>
        <w:t>stakeholders</w:t>
      </w:r>
      <w:r>
        <w:rPr>
          <w:rFonts w:ascii="Arial" w:hAnsi="Arial" w:cs="Arial"/>
          <w:b/>
          <w:sz w:val="20"/>
          <w:szCs w:val="20"/>
        </w:rPr>
        <w:t xml:space="preserve">. </w:t>
      </w:r>
    </w:p>
    <w:p w14:paraId="6DFF12E4" w14:textId="77777777" w:rsidR="00467360" w:rsidRPr="008226B2" w:rsidRDefault="00467360" w:rsidP="00467360">
      <w:pPr>
        <w:rPr>
          <w:rFonts w:ascii="Arial" w:hAnsi="Arial" w:cs="Arial"/>
          <w:sz w:val="20"/>
          <w:szCs w:val="20"/>
          <w:lang w:eastAsia="zh-CN"/>
        </w:rPr>
      </w:pPr>
    </w:p>
    <w:p w14:paraId="2BF49C65" w14:textId="3E3398DD" w:rsidR="00D74EFD" w:rsidRPr="00AE2251" w:rsidRDefault="00D74EFD" w:rsidP="00D74EFD">
      <w:pPr>
        <w:rPr>
          <w:rFonts w:ascii="Arial" w:hAnsi="Arial" w:cs="Arial"/>
          <w:sz w:val="20"/>
          <w:szCs w:val="20"/>
        </w:rPr>
      </w:pPr>
      <w:r w:rsidRPr="00AE2251">
        <w:rPr>
          <w:rFonts w:ascii="Arial" w:hAnsi="Arial" w:cs="Arial"/>
          <w:sz w:val="20"/>
          <w:szCs w:val="20"/>
        </w:rPr>
        <w:t xml:space="preserve">The length of the capstone revised proposal is </w:t>
      </w:r>
      <w:r w:rsidRPr="00AE2251">
        <w:rPr>
          <w:rFonts w:ascii="Arial" w:hAnsi="Arial" w:cs="Arial"/>
          <w:color w:val="000000" w:themeColor="text1"/>
          <w:sz w:val="20"/>
          <w:szCs w:val="20"/>
        </w:rPr>
        <w:t xml:space="preserve">12-15 </w:t>
      </w:r>
      <w:r w:rsidRPr="00AE2251">
        <w:rPr>
          <w:rFonts w:ascii="Arial" w:hAnsi="Arial" w:cs="Arial"/>
          <w:sz w:val="20"/>
          <w:szCs w:val="20"/>
        </w:rPr>
        <w:t xml:space="preserve">pages. Proposals must be uploaded to VAC by week 10 at the beginning of class. Students may request </w:t>
      </w:r>
      <w:r w:rsidR="00B94B7F" w:rsidRPr="00AE2251">
        <w:rPr>
          <w:rFonts w:ascii="Arial" w:hAnsi="Arial" w:cs="Arial"/>
          <w:sz w:val="20"/>
          <w:szCs w:val="20"/>
        </w:rPr>
        <w:t xml:space="preserve">a </w:t>
      </w:r>
      <w:r w:rsidR="00734212">
        <w:rPr>
          <w:rFonts w:ascii="Arial" w:hAnsi="Arial" w:cs="Arial"/>
          <w:sz w:val="20"/>
          <w:szCs w:val="20"/>
        </w:rPr>
        <w:t xml:space="preserve">final </w:t>
      </w:r>
      <w:r w:rsidRPr="00AE2251">
        <w:rPr>
          <w:rFonts w:ascii="Arial" w:hAnsi="Arial" w:cs="Arial"/>
          <w:sz w:val="20"/>
          <w:szCs w:val="20"/>
        </w:rPr>
        <w:t xml:space="preserve">proposal review prior to week 10 </w:t>
      </w:r>
      <w:r w:rsidR="00B94B7F" w:rsidRPr="00AE2251">
        <w:rPr>
          <w:rFonts w:ascii="Arial" w:hAnsi="Arial" w:cs="Arial"/>
          <w:sz w:val="20"/>
          <w:szCs w:val="20"/>
        </w:rPr>
        <w:t xml:space="preserve">providing </w:t>
      </w:r>
      <w:r w:rsidRPr="00AE2251">
        <w:rPr>
          <w:rFonts w:ascii="Arial" w:hAnsi="Arial" w:cs="Arial"/>
          <w:sz w:val="20"/>
          <w:szCs w:val="20"/>
        </w:rPr>
        <w:t>that their revised proposal effectively demonstrates how they have used the feedback</w:t>
      </w:r>
      <w:r w:rsidR="00B94B7F" w:rsidRPr="00AE2251">
        <w:rPr>
          <w:rFonts w:ascii="Arial" w:hAnsi="Arial" w:cs="Arial"/>
          <w:sz w:val="20"/>
          <w:szCs w:val="20"/>
        </w:rPr>
        <w:t xml:space="preserve"> and made adjustments in the design of the project</w:t>
      </w:r>
      <w:r w:rsidRPr="00AE2251">
        <w:rPr>
          <w:rFonts w:ascii="Arial" w:hAnsi="Arial" w:cs="Arial"/>
          <w:sz w:val="20"/>
          <w:szCs w:val="20"/>
        </w:rPr>
        <w:t>.</w:t>
      </w:r>
    </w:p>
    <w:p w14:paraId="1519992E" w14:textId="77777777" w:rsidR="00D74EFD" w:rsidRDefault="00D74EFD" w:rsidP="00A10C5C"/>
    <w:p w14:paraId="34910FA3" w14:textId="7E0FD985" w:rsidR="006E3279" w:rsidRPr="00AE2251" w:rsidRDefault="00D74EFD" w:rsidP="00A10C5C">
      <w:pPr>
        <w:rPr>
          <w:rFonts w:ascii="Arial" w:hAnsi="Arial" w:cs="Arial"/>
          <w:sz w:val="20"/>
          <w:szCs w:val="20"/>
        </w:rPr>
      </w:pPr>
      <w:r w:rsidRPr="00AE2251">
        <w:rPr>
          <w:rFonts w:ascii="Arial" w:hAnsi="Arial" w:cs="Arial"/>
          <w:sz w:val="20"/>
          <w:szCs w:val="20"/>
        </w:rPr>
        <w:t>When r</w:t>
      </w:r>
      <w:r w:rsidR="00467360" w:rsidRPr="00AE2251">
        <w:rPr>
          <w:rFonts w:ascii="Arial" w:hAnsi="Arial" w:cs="Arial"/>
          <w:sz w:val="20"/>
          <w:szCs w:val="20"/>
        </w:rPr>
        <w:t xml:space="preserve">evising the draft capstone proposal, students </w:t>
      </w:r>
      <w:r w:rsidRPr="00AE2251">
        <w:rPr>
          <w:rFonts w:ascii="Arial" w:hAnsi="Arial" w:cs="Arial"/>
          <w:sz w:val="20"/>
          <w:szCs w:val="20"/>
        </w:rPr>
        <w:t xml:space="preserve">are expected to </w:t>
      </w:r>
      <w:r w:rsidR="00467360" w:rsidRPr="00AE2251">
        <w:rPr>
          <w:rFonts w:ascii="Arial" w:hAnsi="Arial" w:cs="Arial"/>
          <w:sz w:val="20"/>
          <w:szCs w:val="20"/>
        </w:rPr>
        <w:t xml:space="preserve">integrate feedback from peers, faculty, </w:t>
      </w:r>
      <w:r w:rsidR="006E3279" w:rsidRPr="00AE2251">
        <w:rPr>
          <w:rFonts w:ascii="Arial" w:hAnsi="Arial" w:cs="Arial"/>
          <w:sz w:val="20"/>
          <w:szCs w:val="20"/>
        </w:rPr>
        <w:t xml:space="preserve">stakeholders, </w:t>
      </w:r>
      <w:r w:rsidR="00467360" w:rsidRPr="00AE2251">
        <w:rPr>
          <w:rFonts w:ascii="Arial" w:hAnsi="Arial" w:cs="Arial"/>
          <w:sz w:val="20"/>
          <w:szCs w:val="20"/>
        </w:rPr>
        <w:t xml:space="preserve">and </w:t>
      </w:r>
      <w:r w:rsidR="005B7561" w:rsidRPr="00AE2251">
        <w:rPr>
          <w:rFonts w:ascii="Arial" w:hAnsi="Arial" w:cs="Arial"/>
          <w:sz w:val="20"/>
          <w:szCs w:val="20"/>
        </w:rPr>
        <w:t>E</w:t>
      </w:r>
      <w:r w:rsidR="00467360" w:rsidRPr="00AE2251">
        <w:rPr>
          <w:rFonts w:ascii="Arial" w:hAnsi="Arial" w:cs="Arial"/>
          <w:sz w:val="20"/>
          <w:szCs w:val="20"/>
        </w:rPr>
        <w:t xml:space="preserve">xternal </w:t>
      </w:r>
      <w:r w:rsidR="005B7561" w:rsidRPr="00AE2251">
        <w:rPr>
          <w:rFonts w:ascii="Arial" w:hAnsi="Arial" w:cs="Arial"/>
          <w:sz w:val="20"/>
          <w:szCs w:val="20"/>
        </w:rPr>
        <w:t>D</w:t>
      </w:r>
      <w:r w:rsidR="006E3279" w:rsidRPr="00AE2251">
        <w:rPr>
          <w:rFonts w:ascii="Arial" w:hAnsi="Arial" w:cs="Arial"/>
          <w:sz w:val="20"/>
          <w:szCs w:val="20"/>
        </w:rPr>
        <w:t xml:space="preserve">esign </w:t>
      </w:r>
      <w:r w:rsidR="005B7561" w:rsidRPr="00AE2251">
        <w:rPr>
          <w:rFonts w:ascii="Arial" w:hAnsi="Arial" w:cs="Arial"/>
          <w:sz w:val="20"/>
          <w:szCs w:val="20"/>
        </w:rPr>
        <w:t>P</w:t>
      </w:r>
      <w:r w:rsidR="00467360" w:rsidRPr="00AE2251">
        <w:rPr>
          <w:rFonts w:ascii="Arial" w:hAnsi="Arial" w:cs="Arial"/>
          <w:sz w:val="20"/>
          <w:szCs w:val="20"/>
        </w:rPr>
        <w:t xml:space="preserve">artner into </w:t>
      </w:r>
      <w:r w:rsidRPr="00AE2251">
        <w:rPr>
          <w:rFonts w:ascii="Arial" w:hAnsi="Arial" w:cs="Arial"/>
          <w:sz w:val="20"/>
          <w:szCs w:val="20"/>
        </w:rPr>
        <w:t>the revised</w:t>
      </w:r>
      <w:r w:rsidR="00467360" w:rsidRPr="00AE2251">
        <w:rPr>
          <w:rFonts w:ascii="Arial" w:hAnsi="Arial" w:cs="Arial"/>
          <w:sz w:val="20"/>
          <w:szCs w:val="20"/>
        </w:rPr>
        <w:t xml:space="preserve"> capstone proposal that includes a detailed action plan. </w:t>
      </w:r>
    </w:p>
    <w:p w14:paraId="0FA296AF" w14:textId="77777777" w:rsidR="006E3279" w:rsidRDefault="006E3279" w:rsidP="00A10C5C"/>
    <w:p w14:paraId="525E4D0B" w14:textId="45395FF5" w:rsidR="005B7561" w:rsidRPr="00AE2251" w:rsidRDefault="005B7561" w:rsidP="00A10C5C">
      <w:pPr>
        <w:rPr>
          <w:rFonts w:ascii="Arial" w:hAnsi="Arial" w:cs="Arial"/>
          <w:b/>
          <w:bCs/>
          <w:sz w:val="20"/>
          <w:szCs w:val="20"/>
        </w:rPr>
      </w:pPr>
      <w:r w:rsidRPr="00AE2251">
        <w:rPr>
          <w:rFonts w:ascii="Arial" w:hAnsi="Arial" w:cs="Arial"/>
          <w:b/>
          <w:bCs/>
          <w:sz w:val="20"/>
          <w:szCs w:val="20"/>
        </w:rPr>
        <w:t xml:space="preserve">The </w:t>
      </w:r>
      <w:r w:rsidR="00467360" w:rsidRPr="00AE2251">
        <w:rPr>
          <w:rFonts w:ascii="Arial" w:hAnsi="Arial" w:cs="Arial"/>
          <w:b/>
          <w:bCs/>
          <w:sz w:val="20"/>
          <w:szCs w:val="20"/>
        </w:rPr>
        <w:t>Capstone proposal should list primary and secondary faculty reviewers, as well as a</w:t>
      </w:r>
      <w:r w:rsidR="00A10C5C" w:rsidRPr="00AE2251">
        <w:rPr>
          <w:rFonts w:ascii="Arial" w:hAnsi="Arial" w:cs="Arial"/>
          <w:b/>
          <w:bCs/>
          <w:sz w:val="20"/>
          <w:szCs w:val="20"/>
        </w:rPr>
        <w:t>n</w:t>
      </w:r>
      <w:r w:rsidR="00467360" w:rsidRPr="00AE2251">
        <w:rPr>
          <w:rFonts w:ascii="Arial" w:hAnsi="Arial" w:cs="Arial"/>
          <w:b/>
          <w:bCs/>
          <w:sz w:val="20"/>
          <w:szCs w:val="20"/>
        </w:rPr>
        <w:t xml:space="preserve"> </w:t>
      </w:r>
      <w:r w:rsidR="00A10C5C" w:rsidRPr="00AE2251">
        <w:rPr>
          <w:rFonts w:ascii="Arial" w:hAnsi="Arial" w:cs="Arial"/>
          <w:b/>
          <w:bCs/>
          <w:sz w:val="20"/>
          <w:szCs w:val="20"/>
        </w:rPr>
        <w:t xml:space="preserve">External </w:t>
      </w:r>
      <w:r w:rsidR="00D74EFD" w:rsidRPr="00AE2251">
        <w:rPr>
          <w:rFonts w:ascii="Arial" w:hAnsi="Arial" w:cs="Arial"/>
          <w:b/>
          <w:bCs/>
          <w:sz w:val="20"/>
          <w:szCs w:val="20"/>
        </w:rPr>
        <w:t xml:space="preserve">Design </w:t>
      </w:r>
      <w:r w:rsidR="00A10C5C" w:rsidRPr="00AE2251">
        <w:rPr>
          <w:rFonts w:ascii="Arial" w:hAnsi="Arial" w:cs="Arial"/>
          <w:b/>
          <w:bCs/>
          <w:sz w:val="20"/>
          <w:szCs w:val="20"/>
        </w:rPr>
        <w:t>Partner</w:t>
      </w:r>
      <w:r w:rsidR="00467360" w:rsidRPr="00AE2251">
        <w:rPr>
          <w:rFonts w:ascii="Arial" w:hAnsi="Arial" w:cs="Arial"/>
          <w:b/>
          <w:bCs/>
          <w:sz w:val="20"/>
          <w:szCs w:val="20"/>
        </w:rPr>
        <w:t xml:space="preserve"> who is willing to review and support ongoing capstone project work.  </w:t>
      </w:r>
    </w:p>
    <w:p w14:paraId="551FF08D" w14:textId="77777777" w:rsidR="005B7561" w:rsidRPr="00AE2251" w:rsidRDefault="005B7561" w:rsidP="00A10C5C">
      <w:pPr>
        <w:rPr>
          <w:rFonts w:ascii="Arial" w:hAnsi="Arial" w:cs="Arial"/>
          <w:b/>
          <w:bCs/>
          <w:sz w:val="20"/>
          <w:szCs w:val="20"/>
        </w:rPr>
      </w:pPr>
    </w:p>
    <w:p w14:paraId="4CB170EB" w14:textId="77777777" w:rsidR="00A10C5C" w:rsidRPr="00AE2251" w:rsidRDefault="00A10C5C" w:rsidP="00467360">
      <w:pPr>
        <w:pStyle w:val="BodyText"/>
        <w:spacing w:after="0"/>
      </w:pPr>
    </w:p>
    <w:p w14:paraId="651AA5E6" w14:textId="7D52BC74" w:rsidR="00A10C5C" w:rsidRPr="00AE2251" w:rsidRDefault="00467360" w:rsidP="00467360">
      <w:pPr>
        <w:pStyle w:val="BodyText"/>
        <w:spacing w:after="0"/>
      </w:pPr>
      <w:r w:rsidRPr="00AE2251">
        <w:rPr>
          <w:b/>
          <w:bCs/>
        </w:rPr>
        <w:t xml:space="preserve">Your primary faculty reviewer must approve the </w:t>
      </w:r>
      <w:r w:rsidR="00A10C5C" w:rsidRPr="00AE2251">
        <w:rPr>
          <w:b/>
          <w:bCs/>
        </w:rPr>
        <w:t>External Design Partner</w:t>
      </w:r>
      <w:r w:rsidRPr="00AE2251">
        <w:rPr>
          <w:b/>
          <w:bCs/>
        </w:rPr>
        <w:t>, so this should be discussed in advance</w:t>
      </w:r>
      <w:r w:rsidRPr="00AE2251">
        <w:t>. On occasion, your primary faculty reviewer may ask for a follow</w:t>
      </w:r>
      <w:r w:rsidR="00854ACC" w:rsidRPr="00AE2251">
        <w:t>-</w:t>
      </w:r>
      <w:r w:rsidRPr="00AE2251">
        <w:t>up meeting before the proposal is approved.  Whether such a</w:t>
      </w:r>
      <w:r w:rsidR="00734212">
        <w:t>n</w:t>
      </w:r>
      <w:r w:rsidRPr="00AE2251">
        <w:t xml:space="preserve"> additional meeting occurs or not, all students should expect that faculty may request further updates as part of the approval process, meaning that you may be asked to make some additional adjustments or revisions to finalize the proposal.  </w:t>
      </w:r>
    </w:p>
    <w:p w14:paraId="6FBA44B7" w14:textId="3A493971" w:rsidR="00A10C5C" w:rsidRPr="00AE2251" w:rsidRDefault="00A10C5C" w:rsidP="00467360">
      <w:pPr>
        <w:pStyle w:val="BodyText"/>
        <w:spacing w:after="0"/>
      </w:pPr>
    </w:p>
    <w:p w14:paraId="6E7A978C" w14:textId="77777777" w:rsidR="00A10C5C" w:rsidRPr="00AE2251" w:rsidRDefault="00A10C5C" w:rsidP="00467360">
      <w:pPr>
        <w:pStyle w:val="BodyText"/>
        <w:spacing w:after="0"/>
      </w:pPr>
    </w:p>
    <w:p w14:paraId="7A27EF66" w14:textId="0752FDC6" w:rsidR="00B94B7F" w:rsidRPr="00AE2251" w:rsidRDefault="00467360" w:rsidP="00B94B7F">
      <w:pPr>
        <w:rPr>
          <w:rFonts w:ascii="Arial" w:hAnsi="Arial" w:cs="Arial"/>
          <w:b/>
          <w:bCs/>
          <w:sz w:val="20"/>
          <w:szCs w:val="20"/>
        </w:rPr>
      </w:pPr>
      <w:r w:rsidRPr="00AE2251">
        <w:rPr>
          <w:rFonts w:ascii="Arial" w:hAnsi="Arial" w:cs="Arial"/>
          <w:b/>
          <w:bCs/>
          <w:sz w:val="20"/>
          <w:szCs w:val="20"/>
        </w:rPr>
        <w:t>Grading is credit/ no credit</w:t>
      </w:r>
      <w:r w:rsidRPr="00AE2251">
        <w:rPr>
          <w:rFonts w:ascii="Arial" w:hAnsi="Arial" w:cs="Arial"/>
          <w:sz w:val="20"/>
          <w:szCs w:val="20"/>
        </w:rPr>
        <w:t xml:space="preserve"> based on addressing all of the required elements. </w:t>
      </w:r>
      <w:r w:rsidRPr="00AE2251">
        <w:rPr>
          <w:rFonts w:ascii="Arial" w:hAnsi="Arial" w:cs="Arial"/>
          <w:b/>
          <w:sz w:val="20"/>
          <w:szCs w:val="20"/>
        </w:rPr>
        <w:t xml:space="preserve">Course credit will be granted upon </w:t>
      </w:r>
      <w:r w:rsidR="00D74EFD" w:rsidRPr="00AE2251">
        <w:rPr>
          <w:rFonts w:ascii="Arial" w:hAnsi="Arial" w:cs="Arial"/>
          <w:b/>
          <w:sz w:val="20"/>
          <w:szCs w:val="20"/>
        </w:rPr>
        <w:t xml:space="preserve">approval </w:t>
      </w:r>
      <w:r w:rsidRPr="00AE2251">
        <w:rPr>
          <w:rFonts w:ascii="Arial" w:hAnsi="Arial" w:cs="Arial"/>
          <w:b/>
          <w:sz w:val="20"/>
          <w:szCs w:val="20"/>
        </w:rPr>
        <w:t xml:space="preserve">of </w:t>
      </w:r>
      <w:r w:rsidR="00D74EFD" w:rsidRPr="00AE2251">
        <w:rPr>
          <w:rFonts w:ascii="Arial" w:hAnsi="Arial" w:cs="Arial"/>
          <w:b/>
          <w:sz w:val="20"/>
          <w:szCs w:val="20"/>
        </w:rPr>
        <w:t xml:space="preserve">the </w:t>
      </w:r>
      <w:r w:rsidRPr="00AE2251">
        <w:rPr>
          <w:rFonts w:ascii="Arial" w:hAnsi="Arial" w:cs="Arial"/>
          <w:b/>
          <w:sz w:val="20"/>
          <w:szCs w:val="20"/>
        </w:rPr>
        <w:t xml:space="preserve">capstone project proposal.  </w:t>
      </w:r>
      <w:r w:rsidRPr="00AE2251">
        <w:rPr>
          <w:rFonts w:ascii="Arial" w:hAnsi="Arial" w:cs="Arial"/>
          <w:sz w:val="20"/>
          <w:szCs w:val="20"/>
        </w:rPr>
        <w:t xml:space="preserve">A grade of credit will enable the student to enroll in SOWK 725B. </w:t>
      </w:r>
      <w:r w:rsidR="00B94B7F" w:rsidRPr="00AE2251">
        <w:rPr>
          <w:rFonts w:ascii="Arial" w:hAnsi="Arial" w:cs="Arial"/>
          <w:sz w:val="20"/>
          <w:szCs w:val="20"/>
        </w:rPr>
        <w:t xml:space="preserve">In addition, </w:t>
      </w:r>
      <w:r w:rsidR="00854ACC" w:rsidRPr="00AE2251">
        <w:rPr>
          <w:rFonts w:ascii="Arial" w:hAnsi="Arial" w:cs="Arial"/>
          <w:b/>
          <w:bCs/>
          <w:sz w:val="20"/>
          <w:szCs w:val="20"/>
        </w:rPr>
        <w:t>o</w:t>
      </w:r>
      <w:r w:rsidR="00B94B7F" w:rsidRPr="00AE2251">
        <w:rPr>
          <w:rFonts w:ascii="Arial" w:hAnsi="Arial" w:cs="Arial"/>
          <w:b/>
          <w:bCs/>
          <w:sz w:val="20"/>
          <w:szCs w:val="20"/>
        </w:rPr>
        <w:t xml:space="preserve">nce the proposal is approved, students are expected to be fully engaged in completing the work proposed in the capstone revised proposal.  </w:t>
      </w:r>
    </w:p>
    <w:p w14:paraId="6D84945C" w14:textId="69180900" w:rsidR="00467360" w:rsidRPr="00AE2251" w:rsidRDefault="00467360" w:rsidP="00467360">
      <w:pPr>
        <w:pStyle w:val="BodyText"/>
        <w:spacing w:after="0"/>
        <w:rPr>
          <w:b/>
        </w:rPr>
      </w:pPr>
      <w:r w:rsidRPr="00AE2251">
        <w:t xml:space="preserve">Students who receive “no credit” may re-enroll in 725A, although there are programmatic limits on course repetition that must be considered. </w:t>
      </w:r>
    </w:p>
    <w:p w14:paraId="123C7E0B" w14:textId="77777777" w:rsidR="00467360" w:rsidRPr="00AE2251" w:rsidRDefault="00467360" w:rsidP="00467360">
      <w:pPr>
        <w:rPr>
          <w:rFonts w:ascii="Arial" w:hAnsi="Arial" w:cs="Arial"/>
          <w:sz w:val="20"/>
          <w:szCs w:val="20"/>
        </w:rPr>
      </w:pPr>
    </w:p>
    <w:p w14:paraId="67A50A2F" w14:textId="1AFDEEDA" w:rsidR="00467360" w:rsidRPr="00AE2251" w:rsidRDefault="00467360" w:rsidP="00467360">
      <w:pPr>
        <w:rPr>
          <w:rFonts w:ascii="Arial" w:hAnsi="Arial" w:cs="Arial"/>
          <w:b/>
          <w:bCs/>
          <w:sz w:val="20"/>
          <w:szCs w:val="20"/>
          <w:highlight w:val="yellow"/>
        </w:rPr>
      </w:pPr>
    </w:p>
    <w:p w14:paraId="45B3C843" w14:textId="77777777" w:rsidR="004D5992" w:rsidRPr="00AE2251" w:rsidRDefault="00467360" w:rsidP="00467360">
      <w:pPr>
        <w:rPr>
          <w:rFonts w:ascii="Arial" w:hAnsi="Arial" w:cs="Arial"/>
          <w:b/>
          <w:bCs/>
          <w:sz w:val="20"/>
          <w:szCs w:val="20"/>
        </w:rPr>
      </w:pPr>
      <w:r w:rsidRPr="00AE2251">
        <w:rPr>
          <w:rFonts w:ascii="Arial" w:hAnsi="Arial" w:cs="Arial"/>
          <w:b/>
          <w:bCs/>
          <w:sz w:val="20"/>
          <w:szCs w:val="20"/>
        </w:rPr>
        <w:t xml:space="preserve">In 725B, </w:t>
      </w:r>
      <w:r w:rsidR="004D5992" w:rsidRPr="00AE2251">
        <w:rPr>
          <w:rFonts w:ascii="Arial" w:hAnsi="Arial" w:cs="Arial"/>
          <w:b/>
          <w:bCs/>
          <w:sz w:val="20"/>
          <w:szCs w:val="20"/>
        </w:rPr>
        <w:t>students are expected to:</w:t>
      </w:r>
    </w:p>
    <w:p w14:paraId="0BE0CEE4" w14:textId="0D22C79B" w:rsidR="004D5992" w:rsidRPr="00AE2251" w:rsidRDefault="004D5992" w:rsidP="004D5992">
      <w:pPr>
        <w:pStyle w:val="ListParagraph"/>
        <w:numPr>
          <w:ilvl w:val="0"/>
          <w:numId w:val="9"/>
        </w:numPr>
        <w:rPr>
          <w:rFonts w:ascii="Arial" w:hAnsi="Arial" w:cs="Arial"/>
          <w:b/>
          <w:bCs/>
          <w:sz w:val="20"/>
          <w:szCs w:val="20"/>
        </w:rPr>
      </w:pPr>
      <w:r w:rsidRPr="00AE2251">
        <w:rPr>
          <w:rFonts w:ascii="Arial" w:hAnsi="Arial" w:cs="Arial"/>
          <w:b/>
          <w:bCs/>
          <w:sz w:val="20"/>
          <w:szCs w:val="20"/>
        </w:rPr>
        <w:t xml:space="preserve">Provide </w:t>
      </w:r>
      <w:r w:rsidR="00467360" w:rsidRPr="00AE2251">
        <w:rPr>
          <w:rFonts w:ascii="Arial" w:hAnsi="Arial" w:cs="Arial"/>
          <w:b/>
          <w:bCs/>
          <w:sz w:val="20"/>
          <w:szCs w:val="20"/>
        </w:rPr>
        <w:t xml:space="preserve">monthly updates (i.e., brief narrative summaries and </w:t>
      </w:r>
      <w:r w:rsidR="00A10C5C" w:rsidRPr="00AE2251">
        <w:rPr>
          <w:rFonts w:ascii="Arial" w:hAnsi="Arial" w:cs="Arial"/>
          <w:b/>
          <w:bCs/>
          <w:sz w:val="20"/>
          <w:szCs w:val="20"/>
        </w:rPr>
        <w:t xml:space="preserve">a </w:t>
      </w:r>
      <w:r w:rsidR="00467360" w:rsidRPr="00AE2251">
        <w:rPr>
          <w:rFonts w:ascii="Arial" w:hAnsi="Arial" w:cs="Arial"/>
          <w:b/>
          <w:bCs/>
          <w:sz w:val="20"/>
          <w:szCs w:val="20"/>
        </w:rPr>
        <w:t xml:space="preserve">project management action plan. </w:t>
      </w:r>
    </w:p>
    <w:p w14:paraId="35BC1FC6" w14:textId="364339C9" w:rsidR="00467360" w:rsidRPr="00AE2251" w:rsidRDefault="004D5992" w:rsidP="004D5992">
      <w:pPr>
        <w:pStyle w:val="ListParagraph"/>
        <w:numPr>
          <w:ilvl w:val="0"/>
          <w:numId w:val="9"/>
        </w:numPr>
        <w:rPr>
          <w:rFonts w:ascii="Arial" w:hAnsi="Arial" w:cs="Arial"/>
          <w:b/>
          <w:bCs/>
          <w:sz w:val="20"/>
          <w:szCs w:val="20"/>
        </w:rPr>
      </w:pPr>
      <w:r w:rsidRPr="00AE2251">
        <w:rPr>
          <w:rFonts w:ascii="Arial" w:hAnsi="Arial" w:cs="Arial"/>
          <w:b/>
          <w:bCs/>
          <w:sz w:val="20"/>
          <w:szCs w:val="20"/>
        </w:rPr>
        <w:t xml:space="preserve">Engage </w:t>
      </w:r>
      <w:r w:rsidR="00467360" w:rsidRPr="00AE2251">
        <w:rPr>
          <w:rFonts w:ascii="Arial" w:hAnsi="Arial" w:cs="Arial"/>
          <w:b/>
          <w:bCs/>
          <w:sz w:val="20"/>
          <w:szCs w:val="20"/>
        </w:rPr>
        <w:t>in prototyping and iterati</w:t>
      </w:r>
      <w:r w:rsidR="00734212">
        <w:rPr>
          <w:rFonts w:ascii="Arial" w:hAnsi="Arial" w:cs="Arial"/>
          <w:b/>
          <w:bCs/>
          <w:sz w:val="20"/>
          <w:szCs w:val="20"/>
        </w:rPr>
        <w:t>ve work</w:t>
      </w:r>
      <w:r w:rsidR="00467360" w:rsidRPr="00AE2251">
        <w:rPr>
          <w:rFonts w:ascii="Arial" w:hAnsi="Arial" w:cs="Arial"/>
          <w:b/>
          <w:bCs/>
          <w:sz w:val="20"/>
          <w:szCs w:val="20"/>
        </w:rPr>
        <w:t xml:space="preserve"> culminating in a Proof of Concept. </w:t>
      </w:r>
    </w:p>
    <w:p w14:paraId="5CFB0257" w14:textId="6FB09C6F" w:rsidR="004D5992" w:rsidRPr="00AE2251" w:rsidRDefault="004D5992" w:rsidP="004D5992">
      <w:pPr>
        <w:pStyle w:val="ListParagraph"/>
        <w:numPr>
          <w:ilvl w:val="0"/>
          <w:numId w:val="9"/>
        </w:numPr>
        <w:rPr>
          <w:rFonts w:ascii="Arial" w:hAnsi="Arial" w:cs="Arial"/>
          <w:b/>
          <w:bCs/>
          <w:sz w:val="20"/>
          <w:szCs w:val="20"/>
        </w:rPr>
      </w:pPr>
      <w:r w:rsidRPr="00AE2251">
        <w:rPr>
          <w:rFonts w:ascii="Arial" w:hAnsi="Arial" w:cs="Arial"/>
          <w:b/>
          <w:bCs/>
          <w:sz w:val="20"/>
          <w:szCs w:val="20"/>
        </w:rPr>
        <w:t>Continue interviewing stakeholders</w:t>
      </w:r>
      <w:r w:rsidR="00137D34" w:rsidRPr="00AE2251">
        <w:rPr>
          <w:rFonts w:ascii="Arial" w:hAnsi="Arial" w:cs="Arial"/>
          <w:b/>
          <w:bCs/>
          <w:sz w:val="20"/>
          <w:szCs w:val="20"/>
        </w:rPr>
        <w:t xml:space="preserve"> (including end users and beneficiaries)</w:t>
      </w:r>
    </w:p>
    <w:p w14:paraId="349AFEC0" w14:textId="48FDB428" w:rsidR="004D5992" w:rsidRPr="00AE2251" w:rsidRDefault="004D5992">
      <w:pPr>
        <w:pStyle w:val="ListParagraph"/>
        <w:numPr>
          <w:ilvl w:val="0"/>
          <w:numId w:val="9"/>
        </w:numPr>
        <w:rPr>
          <w:rFonts w:ascii="Arial" w:hAnsi="Arial" w:cs="Arial"/>
          <w:b/>
          <w:bCs/>
          <w:sz w:val="20"/>
          <w:szCs w:val="20"/>
        </w:rPr>
      </w:pPr>
      <w:r w:rsidRPr="00AE2251">
        <w:rPr>
          <w:rFonts w:ascii="Arial" w:hAnsi="Arial" w:cs="Arial"/>
          <w:b/>
          <w:bCs/>
          <w:sz w:val="20"/>
          <w:szCs w:val="20"/>
        </w:rPr>
        <w:t>Create a design team to co-design the proposed solution with the target population and stakeholders</w:t>
      </w:r>
    </w:p>
    <w:p w14:paraId="47F54D3B" w14:textId="77777777" w:rsidR="00156918" w:rsidRPr="00AE2251" w:rsidRDefault="00156918" w:rsidP="00156918">
      <w:pPr>
        <w:rPr>
          <w:rFonts w:ascii="Arial" w:hAnsi="Arial" w:cs="Arial"/>
          <w:b/>
          <w:bCs/>
          <w:sz w:val="20"/>
          <w:szCs w:val="20"/>
          <w:highlight w:val="green"/>
        </w:rPr>
      </w:pPr>
    </w:p>
    <w:p w14:paraId="4FAD8E83" w14:textId="77777777" w:rsidR="00FF20F3" w:rsidRPr="00AE2251" w:rsidRDefault="00FF20F3" w:rsidP="00FF20F3">
      <w:pPr>
        <w:rPr>
          <w:rFonts w:ascii="Arial" w:hAnsi="Arial" w:cs="Arial"/>
          <w:b/>
          <w:bCs/>
          <w:sz w:val="20"/>
          <w:szCs w:val="20"/>
        </w:rPr>
      </w:pPr>
      <w:r w:rsidRPr="00AE2251">
        <w:rPr>
          <w:rFonts w:ascii="Arial" w:hAnsi="Arial" w:cs="Arial"/>
          <w:b/>
          <w:bCs/>
          <w:sz w:val="20"/>
          <w:szCs w:val="20"/>
        </w:rPr>
        <w:t>Participation*</w:t>
      </w:r>
    </w:p>
    <w:p w14:paraId="5041073D" w14:textId="77777777" w:rsidR="00FF20F3" w:rsidRPr="00AE2251" w:rsidRDefault="00FF20F3" w:rsidP="00FF20F3">
      <w:pPr>
        <w:pStyle w:val="BodyText"/>
        <w:spacing w:after="0"/>
        <w:ind w:right="230"/>
      </w:pPr>
      <w:r w:rsidRPr="00AE2251">
        <w:t>The capstone mentoring environment in the DSW program aims to create dynamic, vital spaces including students and faculty.  The norms and values of participation in the capstone mentoring teams, and in the 725a/b/c courses are described in the 725 Capstone Mentoring Structure document, to which students and faculty should refer.  In short, these values include essential elements, such as mutual aid; thoughtful and constructive review of ideas; maintaining a “Yes, and…” mindset; openness to ideas; care for and understanding of the value of time in class; sharing of human knowledge/resources; and constructive contribution to team functioning.</w:t>
      </w:r>
    </w:p>
    <w:p w14:paraId="69BF8C38" w14:textId="77777777" w:rsidR="00FF20F3" w:rsidRPr="00AE2251" w:rsidRDefault="00FF20F3" w:rsidP="00FF20F3">
      <w:pPr>
        <w:pStyle w:val="BodyText"/>
        <w:spacing w:after="0"/>
        <w:ind w:right="230"/>
      </w:pPr>
    </w:p>
    <w:p w14:paraId="7473311C" w14:textId="77777777" w:rsidR="00FF20F3" w:rsidRPr="00AE2251" w:rsidRDefault="00FF20F3" w:rsidP="00FF20F3">
      <w:pPr>
        <w:pStyle w:val="Heading1"/>
        <w:spacing w:before="0"/>
        <w:rPr>
          <w:rFonts w:ascii="Arial" w:hAnsi="Arial" w:cs="Arial"/>
          <w:sz w:val="20"/>
          <w:szCs w:val="20"/>
        </w:rPr>
      </w:pPr>
      <w:r w:rsidRPr="00AE2251">
        <w:rPr>
          <w:rFonts w:ascii="Arial" w:hAnsi="Arial" w:cs="Arial"/>
          <w:sz w:val="20"/>
          <w:szCs w:val="20"/>
        </w:rPr>
        <w:t>Attendance and Participation</w:t>
      </w:r>
    </w:p>
    <w:p w14:paraId="022FE72D" w14:textId="77777777" w:rsidR="00FF20F3" w:rsidRPr="00AE2251" w:rsidRDefault="00FF20F3" w:rsidP="00FF20F3">
      <w:pPr>
        <w:pStyle w:val="BodyText"/>
        <w:spacing w:after="0"/>
        <w:ind w:right="408"/>
      </w:pPr>
      <w:r w:rsidRPr="00AE2251">
        <w:t>As a professional school, class attendance and participation are an essential part of your professional training and development at the USC Suzanne Dworak-Peck School of Social Work. You are expected to attend all classes and meaningfully participate.</w:t>
      </w:r>
    </w:p>
    <w:p w14:paraId="02C46153" w14:textId="77777777" w:rsidR="00FF20F3" w:rsidRPr="00AE2251" w:rsidRDefault="00FF20F3" w:rsidP="00FF20F3">
      <w:pPr>
        <w:pStyle w:val="BodyText"/>
        <w:spacing w:after="0"/>
      </w:pPr>
    </w:p>
    <w:p w14:paraId="42D65491" w14:textId="77777777" w:rsidR="00FF20F3" w:rsidRPr="00AE2251" w:rsidRDefault="00FF20F3" w:rsidP="00FF20F3">
      <w:pPr>
        <w:pStyle w:val="BodyText"/>
        <w:spacing w:after="0"/>
        <w:ind w:right="919"/>
      </w:pPr>
      <w:r w:rsidRPr="00AE2251">
        <w:t xml:space="preserve">For online courses, meaningful participation requires active engagement in class discussions and maintaining an active screen. Unless directed by your course instructor, students are expected to complete all activities prior to the scheduled live class discussion. </w:t>
      </w:r>
    </w:p>
    <w:p w14:paraId="33771DFB" w14:textId="77777777" w:rsidR="00FF20F3" w:rsidRPr="00AE2251" w:rsidRDefault="00FF20F3" w:rsidP="00FF20F3">
      <w:pPr>
        <w:pStyle w:val="BodyText"/>
        <w:spacing w:after="0"/>
      </w:pPr>
    </w:p>
    <w:p w14:paraId="7BC5FA2D" w14:textId="77777777" w:rsidR="00FF20F3" w:rsidRPr="00AE2251" w:rsidRDefault="00FF20F3" w:rsidP="00FF20F3">
      <w:pPr>
        <w:pStyle w:val="Heading1"/>
        <w:spacing w:before="0"/>
        <w:rPr>
          <w:rFonts w:ascii="Arial" w:hAnsi="Arial" w:cs="Arial"/>
          <w:sz w:val="20"/>
          <w:szCs w:val="20"/>
        </w:rPr>
      </w:pPr>
      <w:r w:rsidRPr="00AE2251">
        <w:rPr>
          <w:rFonts w:ascii="Arial" w:hAnsi="Arial" w:cs="Arial"/>
          <w:sz w:val="20"/>
          <w:szCs w:val="20"/>
        </w:rPr>
        <w:t>Late Policy</w:t>
      </w:r>
    </w:p>
    <w:p w14:paraId="751B81F0" w14:textId="77777777" w:rsidR="00FF20F3" w:rsidRPr="00AE2251" w:rsidRDefault="00FF20F3" w:rsidP="00FF20F3">
      <w:pPr>
        <w:pStyle w:val="BodyText"/>
        <w:spacing w:after="0"/>
        <w:ind w:right="336"/>
        <w:jc w:val="both"/>
      </w:pPr>
      <w:r w:rsidRPr="00AE2251">
        <w:t>This seminar primarily supports development of a capstone project proposal that will be approved by your faculty review team.  In the middle of the course, students have an opportunity to share and facilitate discussion of ideas and directions in the form of an initial proposal draft and team discussion.  Students are expected to submit and share current materials and progress by course deadlines.  Final proposals are due by the deadline listed in the syllabus, without exception. They may be submitted earlier than the deadline, but not later because faculty must have appropriate time to review proposals to decide whether they meet expectations or not, and whether any final adjustments may be required.  A proposal turned in after the deadline will result in no credit for the proposal, which is the key milestone for advancing to 725b.</w:t>
      </w:r>
    </w:p>
    <w:p w14:paraId="3B54BC1D" w14:textId="77777777" w:rsidR="00FF20F3" w:rsidRPr="00AE2251" w:rsidRDefault="00FF20F3" w:rsidP="00FF20F3">
      <w:pPr>
        <w:pStyle w:val="BodyText"/>
        <w:spacing w:after="0"/>
      </w:pPr>
    </w:p>
    <w:p w14:paraId="3CC17BFA" w14:textId="77777777" w:rsidR="00FF20F3" w:rsidRPr="00AE2251" w:rsidRDefault="00FF20F3" w:rsidP="00FF20F3">
      <w:pPr>
        <w:pStyle w:val="Heading1"/>
        <w:spacing w:before="0"/>
        <w:rPr>
          <w:rFonts w:ascii="Arial" w:hAnsi="Arial" w:cs="Arial"/>
          <w:sz w:val="20"/>
          <w:szCs w:val="20"/>
        </w:rPr>
      </w:pPr>
      <w:r w:rsidRPr="00AE2251">
        <w:rPr>
          <w:rFonts w:ascii="Arial" w:hAnsi="Arial" w:cs="Arial"/>
          <w:sz w:val="20"/>
          <w:szCs w:val="20"/>
        </w:rPr>
        <w:t>Communication Policy</w:t>
      </w:r>
    </w:p>
    <w:p w14:paraId="65BDFEAF" w14:textId="77777777" w:rsidR="00FF20F3" w:rsidRPr="00AE2251" w:rsidRDefault="00FF20F3" w:rsidP="00FF20F3">
      <w:pPr>
        <w:pStyle w:val="BodyText"/>
        <w:spacing w:after="0"/>
        <w:ind w:right="152"/>
      </w:pPr>
      <w:r w:rsidRPr="00AE2251">
        <w:t>Students are encouraged to contact the instructor by USC email. The instructor will reply to emails within 48 hours, 72 hours over a weekend, and the workday following a holiday. The instructor does not respond to questions during the 24 hours before an exam or assignment is due and may not respond to emails sent from non-USC accounts.</w:t>
      </w:r>
    </w:p>
    <w:p w14:paraId="44E069BF" w14:textId="77777777" w:rsidR="00FF20F3" w:rsidRPr="00AE2251" w:rsidRDefault="00FF20F3" w:rsidP="00FF20F3">
      <w:pPr>
        <w:pStyle w:val="BodyText"/>
        <w:spacing w:after="0"/>
      </w:pPr>
    </w:p>
    <w:p w14:paraId="7045ACFC" w14:textId="77777777" w:rsidR="00FF20F3" w:rsidRPr="00AE2251" w:rsidRDefault="00FF20F3" w:rsidP="00FF20F3">
      <w:pPr>
        <w:pStyle w:val="Heading1"/>
        <w:spacing w:before="0"/>
        <w:rPr>
          <w:rFonts w:ascii="Arial" w:hAnsi="Arial" w:cs="Arial"/>
          <w:sz w:val="20"/>
          <w:szCs w:val="20"/>
        </w:rPr>
      </w:pPr>
      <w:r w:rsidRPr="00AE2251">
        <w:rPr>
          <w:rFonts w:ascii="Arial" w:hAnsi="Arial" w:cs="Arial"/>
          <w:sz w:val="20"/>
          <w:szCs w:val="20"/>
        </w:rPr>
        <w:t>Developing a Learning Community</w:t>
      </w:r>
    </w:p>
    <w:p w14:paraId="3C0A2F44" w14:textId="77777777" w:rsidR="00FF20F3" w:rsidRPr="00AE2251" w:rsidRDefault="00FF20F3" w:rsidP="00FF20F3">
      <w:pPr>
        <w:pStyle w:val="BodyText"/>
        <w:spacing w:after="0"/>
        <w:ind w:right="463"/>
      </w:pPr>
      <w:r w:rsidRPr="00AE2251">
        <w:t xml:space="preserve">Preparatory Scholarship for Capstone is designed to is to create a learning community that advances the collective knowledge of the students and supports the growth of their individual knowledge and problem-solving mindset. Collectively, the students and instructor create a positive learning environment through dialogue, peer evaluation, quality feedback, and </w:t>
      </w:r>
      <w:r w:rsidRPr="00AE2251">
        <w:rPr>
          <w:color w:val="393939"/>
        </w:rPr>
        <w:t>opportunities for students to collaborate and enhance discovery skills. Discussion, both in class and online, also allows students to learn and practice discourse.</w:t>
      </w:r>
    </w:p>
    <w:p w14:paraId="6DC416F2" w14:textId="77777777" w:rsidR="00FF20F3" w:rsidRPr="00AE2251" w:rsidRDefault="00FF20F3" w:rsidP="00FF20F3">
      <w:pPr>
        <w:pStyle w:val="BodyText"/>
        <w:spacing w:after="0"/>
      </w:pPr>
    </w:p>
    <w:p w14:paraId="16B13A8D" w14:textId="078D7821" w:rsidR="00FF20F3" w:rsidRPr="00AE2251" w:rsidRDefault="00FF20F3" w:rsidP="00FF20F3">
      <w:pPr>
        <w:pStyle w:val="Heading1"/>
        <w:spacing w:before="0"/>
        <w:rPr>
          <w:rFonts w:ascii="Arial" w:hAnsi="Arial" w:cs="Arial"/>
          <w:sz w:val="20"/>
          <w:szCs w:val="20"/>
        </w:rPr>
      </w:pPr>
      <w:r w:rsidRPr="00AE2251">
        <w:rPr>
          <w:rFonts w:ascii="Arial" w:hAnsi="Arial" w:cs="Arial"/>
          <w:sz w:val="20"/>
          <w:szCs w:val="20"/>
          <w:u w:val="single"/>
        </w:rPr>
        <w:t xml:space="preserve">Expectations for </w:t>
      </w:r>
      <w:r w:rsidR="006A2A17" w:rsidRPr="00AE2251">
        <w:rPr>
          <w:rFonts w:ascii="Arial" w:hAnsi="Arial" w:cs="Arial"/>
          <w:sz w:val="20"/>
          <w:szCs w:val="20"/>
          <w:u w:val="single"/>
        </w:rPr>
        <w:t>Deliverables</w:t>
      </w:r>
    </w:p>
    <w:p w14:paraId="1F8D10EA" w14:textId="488E86D1" w:rsidR="00A63A2C" w:rsidRPr="00AE2251" w:rsidRDefault="00FF20F3" w:rsidP="00FF20F3">
      <w:pPr>
        <w:ind w:right="187"/>
        <w:rPr>
          <w:rFonts w:ascii="Arial" w:hAnsi="Arial" w:cs="Arial"/>
          <w:sz w:val="20"/>
          <w:szCs w:val="20"/>
        </w:rPr>
      </w:pPr>
      <w:r w:rsidRPr="00AE2251">
        <w:rPr>
          <w:rFonts w:ascii="Arial" w:hAnsi="Arial" w:cs="Arial"/>
          <w:sz w:val="20"/>
          <w:szCs w:val="20"/>
        </w:rPr>
        <w:t xml:space="preserve">All written </w:t>
      </w:r>
      <w:r w:rsidR="006A2A17" w:rsidRPr="00AE2251">
        <w:rPr>
          <w:rFonts w:ascii="Arial" w:hAnsi="Arial" w:cs="Arial"/>
          <w:sz w:val="20"/>
          <w:szCs w:val="20"/>
        </w:rPr>
        <w:t>deliverables</w:t>
      </w:r>
      <w:r w:rsidRPr="00AE2251">
        <w:rPr>
          <w:rFonts w:ascii="Arial" w:hAnsi="Arial" w:cs="Arial"/>
          <w:sz w:val="20"/>
          <w:szCs w:val="20"/>
        </w:rPr>
        <w:t xml:space="preserve"> must be doubled-spaced, typed with a 12-point font, and have 1-inch margins. Text citations and lists of references must follow correct APA (7</w:t>
      </w:r>
      <w:r w:rsidRPr="00AE2251">
        <w:rPr>
          <w:rFonts w:ascii="Arial" w:hAnsi="Arial" w:cs="Arial"/>
          <w:sz w:val="20"/>
          <w:szCs w:val="20"/>
          <w:vertAlign w:val="superscript"/>
        </w:rPr>
        <w:t>th</w:t>
      </w:r>
      <w:r w:rsidRPr="00AE2251">
        <w:rPr>
          <w:rFonts w:ascii="Arial" w:hAnsi="Arial" w:cs="Arial"/>
          <w:position w:val="7"/>
          <w:sz w:val="20"/>
          <w:szCs w:val="20"/>
        </w:rPr>
        <w:t xml:space="preserve"> </w:t>
      </w:r>
      <w:r w:rsidRPr="00AE2251">
        <w:rPr>
          <w:rFonts w:ascii="Arial" w:hAnsi="Arial" w:cs="Arial"/>
          <w:sz w:val="20"/>
          <w:szCs w:val="20"/>
        </w:rPr>
        <w:t xml:space="preserve">ed.) format. All sentences must be written in the student’s own words. Ideas, information, and concepts that originated from any other </w:t>
      </w:r>
      <w:r w:rsidRPr="00AE2251">
        <w:rPr>
          <w:rFonts w:ascii="Arial" w:hAnsi="Arial" w:cs="Arial"/>
          <w:sz w:val="20"/>
          <w:szCs w:val="20"/>
        </w:rPr>
        <w:lastRenderedPageBreak/>
        <w:t xml:space="preserve">source must be cited as such (based on APA format). </w:t>
      </w:r>
      <w:r w:rsidRPr="00AE2251">
        <w:rPr>
          <w:rFonts w:ascii="Arial" w:hAnsi="Arial" w:cs="Arial"/>
          <w:b/>
          <w:bCs/>
          <w:sz w:val="20"/>
          <w:szCs w:val="20"/>
        </w:rPr>
        <w:t xml:space="preserve">Material that is not correctly cited is considered plagiarized and provides grounds for academic discipline. </w:t>
      </w:r>
      <w:r w:rsidRPr="00AE2251">
        <w:rPr>
          <w:rFonts w:ascii="Arial" w:hAnsi="Arial" w:cs="Arial"/>
          <w:sz w:val="20"/>
          <w:szCs w:val="20"/>
        </w:rPr>
        <w:t>All assignments should be carefully edited for errors in spelling and grammar.</w:t>
      </w:r>
    </w:p>
    <w:p w14:paraId="708183EB" w14:textId="77777777" w:rsidR="00A63A2C" w:rsidRPr="008226B2" w:rsidRDefault="00A63A2C" w:rsidP="00FF20F3">
      <w:pPr>
        <w:ind w:right="187"/>
        <w:rPr>
          <w:rFonts w:ascii="Arial" w:hAnsi="Arial" w:cs="Arial"/>
          <w:sz w:val="20"/>
          <w:szCs w:val="20"/>
        </w:rPr>
      </w:pPr>
    </w:p>
    <w:p w14:paraId="6D719536" w14:textId="77777777" w:rsidR="00FF20F3" w:rsidRPr="004F47CE" w:rsidRDefault="00FF20F3" w:rsidP="00FF20F3">
      <w:pPr>
        <w:pStyle w:val="BodyText"/>
        <w:spacing w:after="0"/>
      </w:pPr>
    </w:p>
    <w:p w14:paraId="3976257D" w14:textId="77777777" w:rsidR="00FF20F3" w:rsidRPr="004F47CE" w:rsidRDefault="00FF20F3" w:rsidP="00FF20F3">
      <w:pPr>
        <w:pStyle w:val="ListParagraph"/>
        <w:widowControl w:val="0"/>
        <w:numPr>
          <w:ilvl w:val="0"/>
          <w:numId w:val="13"/>
        </w:numPr>
        <w:tabs>
          <w:tab w:val="left" w:pos="869"/>
          <w:tab w:val="left" w:pos="870"/>
        </w:tabs>
        <w:autoSpaceDE w:val="0"/>
        <w:autoSpaceDN w:val="0"/>
        <w:ind w:left="0" w:firstLine="0"/>
        <w:contextualSpacing w:val="0"/>
        <w:rPr>
          <w:rFonts w:cs="Arial"/>
          <w:b/>
          <w:color w:val="C00000"/>
        </w:rPr>
      </w:pPr>
      <w:r w:rsidRPr="004F47CE">
        <w:rPr>
          <w:rFonts w:cs="Arial"/>
          <w:b/>
          <w:color w:val="C00000"/>
        </w:rPr>
        <w:t xml:space="preserve">REQUIRED AND SUPPLEMENTARY INSTRUCTIONAL MATERIALS </w:t>
      </w:r>
    </w:p>
    <w:p w14:paraId="45081368" w14:textId="77777777" w:rsidR="00CB2F88" w:rsidRDefault="00CB2F88" w:rsidP="00FF20F3">
      <w:pPr>
        <w:pStyle w:val="ListParagraph"/>
        <w:widowControl w:val="0"/>
        <w:tabs>
          <w:tab w:val="left" w:pos="869"/>
          <w:tab w:val="left" w:pos="870"/>
        </w:tabs>
        <w:autoSpaceDE w:val="0"/>
        <w:autoSpaceDN w:val="0"/>
        <w:ind w:left="0"/>
        <w:rPr>
          <w:rFonts w:cs="Arial"/>
          <w:b/>
        </w:rPr>
      </w:pPr>
    </w:p>
    <w:p w14:paraId="17545BD7" w14:textId="5C47AEC1" w:rsidR="00FF20F3" w:rsidRPr="004F47CE" w:rsidRDefault="00FF20F3" w:rsidP="00FF20F3">
      <w:pPr>
        <w:pStyle w:val="ListParagraph"/>
        <w:widowControl w:val="0"/>
        <w:tabs>
          <w:tab w:val="left" w:pos="869"/>
          <w:tab w:val="left" w:pos="870"/>
        </w:tabs>
        <w:autoSpaceDE w:val="0"/>
        <w:autoSpaceDN w:val="0"/>
        <w:ind w:left="0"/>
        <w:rPr>
          <w:rFonts w:cs="Arial"/>
          <w:b/>
          <w:color w:val="C00000"/>
        </w:rPr>
      </w:pPr>
      <w:r w:rsidRPr="004F47CE">
        <w:rPr>
          <w:rFonts w:cs="Arial"/>
          <w:b/>
        </w:rPr>
        <w:t>Required</w:t>
      </w:r>
      <w:r w:rsidRPr="004F47CE">
        <w:rPr>
          <w:rFonts w:cs="Arial"/>
          <w:b/>
          <w:spacing w:val="-3"/>
        </w:rPr>
        <w:t xml:space="preserve"> </w:t>
      </w:r>
      <w:r w:rsidRPr="004F47CE">
        <w:rPr>
          <w:rFonts w:cs="Arial"/>
          <w:b/>
        </w:rPr>
        <w:t>Reading</w:t>
      </w:r>
    </w:p>
    <w:p w14:paraId="1A53FD48" w14:textId="77777777" w:rsidR="00FF20F3" w:rsidRDefault="00FF20F3" w:rsidP="00FF20F3">
      <w:pPr>
        <w:pStyle w:val="BodyText"/>
        <w:spacing w:after="0"/>
      </w:pPr>
    </w:p>
    <w:p w14:paraId="6251117B" w14:textId="3EE1DFD7" w:rsidR="00CB2F88" w:rsidRPr="00D35BB7" w:rsidRDefault="00CB2F88" w:rsidP="00CB2F88">
      <w:pPr>
        <w:pStyle w:val="BodyText"/>
        <w:ind w:left="360" w:hanging="360"/>
      </w:pPr>
      <w:r w:rsidRPr="00D35BB7">
        <w:t>Brown, M (Fall 2020) Unpacking the theory of change. Stanford Social Innovation Review, 44-50.</w:t>
      </w:r>
    </w:p>
    <w:p w14:paraId="23287326" w14:textId="503D225A" w:rsidR="00FF20F3" w:rsidRDefault="00FF20F3" w:rsidP="00FF20F3">
      <w:pPr>
        <w:pStyle w:val="BodyText"/>
        <w:spacing w:after="0"/>
        <w:ind w:left="360" w:hanging="360"/>
      </w:pPr>
      <w:r>
        <w:t xml:space="preserve">Ebrahim, A. (2019). </w:t>
      </w:r>
      <w:r>
        <w:rPr>
          <w:i/>
          <w:iCs/>
        </w:rPr>
        <w:t xml:space="preserve">Measuring social change: Performance and accountability in a complex world. </w:t>
      </w:r>
      <w:r>
        <w:t xml:space="preserve">Stanford, CA: Stanford University Press. </w:t>
      </w:r>
    </w:p>
    <w:p w14:paraId="545BAFA2" w14:textId="5C6DCAFE" w:rsidR="006A2A17" w:rsidRDefault="006A2A17" w:rsidP="00FF20F3">
      <w:pPr>
        <w:pStyle w:val="BodyText"/>
        <w:spacing w:after="0"/>
        <w:ind w:left="360" w:hanging="360"/>
      </w:pPr>
    </w:p>
    <w:p w14:paraId="7B1156C0" w14:textId="6339F3D7" w:rsidR="006A2A17" w:rsidRPr="00D35BB7" w:rsidRDefault="006A2A17" w:rsidP="00FF20F3">
      <w:pPr>
        <w:pStyle w:val="BodyText"/>
        <w:spacing w:after="0"/>
        <w:ind w:left="360" w:hanging="360"/>
        <w:rPr>
          <w:color w:val="000000" w:themeColor="text1"/>
        </w:rPr>
      </w:pPr>
      <w:r w:rsidRPr="00D35BB7">
        <w:rPr>
          <w:rStyle w:val="Hyperlink"/>
          <w:color w:val="000000" w:themeColor="text1"/>
          <w:u w:val="none"/>
        </w:rPr>
        <w:t>Grant, C. and Osanloo, Azadeh (2014) Understanding, selecting, and integrating a theoretical framework in dissertation. Administrative Issues Journal: Connecting, Education, Practice and Research, 4(2),12-26.</w:t>
      </w:r>
    </w:p>
    <w:p w14:paraId="61D630ED" w14:textId="77777777" w:rsidR="00FF20F3" w:rsidRPr="00C07E72" w:rsidRDefault="00FF20F3" w:rsidP="00FF20F3">
      <w:pPr>
        <w:pStyle w:val="BodyText"/>
        <w:spacing w:after="0"/>
        <w:ind w:left="360" w:hanging="360"/>
      </w:pPr>
    </w:p>
    <w:p w14:paraId="711FCFCF"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Other required readings maybe be distributed by the instructor throughout the semester.</w:t>
      </w:r>
    </w:p>
    <w:p w14:paraId="6C741EA0" w14:textId="77777777" w:rsidR="00FF20F3" w:rsidRPr="004F47CE" w:rsidRDefault="00FF20F3" w:rsidP="00FF20F3">
      <w:pPr>
        <w:pStyle w:val="BodyText"/>
        <w:spacing w:after="0"/>
        <w:rPr>
          <w:b/>
        </w:rPr>
      </w:pPr>
    </w:p>
    <w:p w14:paraId="3DC7C5A7" w14:textId="77777777" w:rsidR="00FF20F3" w:rsidRDefault="00FF20F3" w:rsidP="00FF20F3">
      <w:pPr>
        <w:rPr>
          <w:rFonts w:ascii="Arial" w:hAnsi="Arial" w:cs="Arial"/>
          <w:b/>
          <w:sz w:val="20"/>
          <w:szCs w:val="20"/>
        </w:rPr>
      </w:pPr>
      <w:r w:rsidRPr="004F47CE">
        <w:rPr>
          <w:rFonts w:ascii="Arial" w:hAnsi="Arial" w:cs="Arial"/>
          <w:b/>
          <w:sz w:val="20"/>
          <w:szCs w:val="20"/>
        </w:rPr>
        <w:t>Recommended Readings</w:t>
      </w:r>
    </w:p>
    <w:p w14:paraId="33F6764E" w14:textId="77777777" w:rsidR="00FF20F3" w:rsidRPr="00EC6611" w:rsidRDefault="00FF20F3" w:rsidP="00FF20F3">
      <w:pPr>
        <w:pStyle w:val="BodyText"/>
        <w:spacing w:after="0"/>
        <w:ind w:left="360" w:hanging="360"/>
        <w:rPr>
          <w:highlight w:val="yellow"/>
        </w:rPr>
      </w:pPr>
    </w:p>
    <w:p w14:paraId="112551A0" w14:textId="2181E0F7" w:rsidR="00FF20F3" w:rsidRDefault="00FF20F3" w:rsidP="00FF20F3">
      <w:pPr>
        <w:pStyle w:val="BodyText"/>
        <w:spacing w:after="0"/>
        <w:ind w:left="360" w:right="1083" w:hanging="360"/>
        <w:rPr>
          <w:u w:val="single"/>
        </w:rPr>
      </w:pPr>
      <w:r w:rsidRPr="00FB091E">
        <w:t xml:space="preserve">Satell, G. (2017). Four types of innovation and the problems they solve. Harvard Business Review </w:t>
      </w:r>
      <w:hyperlink r:id="rId8" w:history="1">
        <w:r w:rsidR="008829F5" w:rsidRPr="00C31C9F">
          <w:rPr>
            <w:rStyle w:val="Hyperlink"/>
          </w:rPr>
          <w:t>https://hbr.org/2017/06/the-4-types-of-innovation-and-the-problems-they-solve</w:t>
        </w:r>
      </w:hyperlink>
    </w:p>
    <w:p w14:paraId="28BA681B" w14:textId="1CD5C6ED" w:rsidR="008829F5" w:rsidRPr="00DB1286" w:rsidRDefault="008829F5" w:rsidP="008829F5">
      <w:pPr>
        <w:rPr>
          <w:rFonts w:ascii="Arial" w:hAnsi="Arial" w:cs="Arial"/>
          <w:sz w:val="20"/>
          <w:szCs w:val="20"/>
        </w:rPr>
      </w:pPr>
    </w:p>
    <w:p w14:paraId="5BE5101D" w14:textId="77777777" w:rsidR="00FF20F3" w:rsidRPr="004F47CE" w:rsidRDefault="00FF20F3" w:rsidP="00FF20F3">
      <w:pPr>
        <w:pStyle w:val="BodyText"/>
        <w:spacing w:after="0"/>
        <w:rPr>
          <w:i/>
        </w:rPr>
      </w:pPr>
    </w:p>
    <w:p w14:paraId="7DA81F71"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Recommended Guidebook for APA Style Formatting</w:t>
      </w:r>
    </w:p>
    <w:p w14:paraId="35CB3C5F" w14:textId="77777777" w:rsidR="00FF20F3" w:rsidRPr="004F47CE" w:rsidRDefault="00FF20F3" w:rsidP="00FF20F3">
      <w:pPr>
        <w:pStyle w:val="BodyText"/>
        <w:spacing w:after="0"/>
      </w:pPr>
      <w:r w:rsidRPr="004F47CE">
        <w:t xml:space="preserve">Owl Purdue Online Writing Lab -- </w:t>
      </w:r>
      <w:r w:rsidRPr="00C07E72">
        <w:rPr>
          <w:color w:val="0000FF"/>
          <w:u w:val="single" w:color="0000FF"/>
        </w:rPr>
        <w:t>https://owl.purdue.edu/</w:t>
      </w:r>
    </w:p>
    <w:p w14:paraId="50D7C7FA" w14:textId="77777777" w:rsidR="00FF20F3" w:rsidRPr="004F47CE" w:rsidRDefault="00FF20F3" w:rsidP="00FF20F3">
      <w:pPr>
        <w:pStyle w:val="BodyText"/>
        <w:spacing w:after="0"/>
      </w:pPr>
    </w:p>
    <w:p w14:paraId="011F95E5" w14:textId="77777777" w:rsidR="00FF20F3" w:rsidRPr="004F47CE" w:rsidRDefault="00FF20F3" w:rsidP="00FF20F3">
      <w:pPr>
        <w:pStyle w:val="Heading1"/>
        <w:spacing w:before="0"/>
        <w:rPr>
          <w:rFonts w:ascii="Arial" w:hAnsi="Arial" w:cs="Arial"/>
          <w:sz w:val="20"/>
          <w:szCs w:val="20"/>
        </w:rPr>
      </w:pPr>
      <w:r w:rsidRPr="004F47CE">
        <w:rPr>
          <w:rFonts w:ascii="Arial" w:hAnsi="Arial" w:cs="Arial"/>
          <w:color w:val="C00000"/>
          <w:sz w:val="20"/>
          <w:szCs w:val="20"/>
        </w:rPr>
        <w:t>USC Guide to Avoiding Plagiarism</w:t>
      </w:r>
    </w:p>
    <w:p w14:paraId="33C61E07" w14:textId="77777777" w:rsidR="00FF20F3" w:rsidRDefault="00FF20F3" w:rsidP="00FF20F3">
      <w:pPr>
        <w:pStyle w:val="BodyText"/>
        <w:spacing w:after="0"/>
      </w:pPr>
      <w:r w:rsidRPr="004F47CE">
        <w:t xml:space="preserve">See </w:t>
      </w:r>
      <w:hyperlink r:id="rId9" w:history="1">
        <w:r w:rsidRPr="00EB5A87">
          <w:rPr>
            <w:rStyle w:val="Hyperlink"/>
          </w:rPr>
          <w:t>https://libguides.usc.edu/writingguide/plagiarism</w:t>
        </w:r>
      </w:hyperlink>
    </w:p>
    <w:p w14:paraId="527AAFFC" w14:textId="77777777" w:rsidR="00FF20F3" w:rsidRPr="004F47CE" w:rsidRDefault="00FF20F3" w:rsidP="00FF20F3">
      <w:pPr>
        <w:pStyle w:val="BodyText"/>
        <w:spacing w:after="0"/>
      </w:pPr>
    </w:p>
    <w:p w14:paraId="47BE39CA" w14:textId="77777777" w:rsidR="00FF20F3" w:rsidRPr="004F47CE" w:rsidRDefault="00FF20F3" w:rsidP="00FF20F3">
      <w:pPr>
        <w:pStyle w:val="Heading1"/>
        <w:spacing w:before="0"/>
        <w:rPr>
          <w:rFonts w:ascii="Arial" w:hAnsi="Arial" w:cs="Arial"/>
          <w:sz w:val="20"/>
          <w:szCs w:val="20"/>
        </w:rPr>
      </w:pPr>
      <w:r w:rsidRPr="004F47CE">
        <w:rPr>
          <w:rFonts w:ascii="Arial" w:hAnsi="Arial" w:cs="Arial"/>
          <w:color w:val="C00000"/>
          <w:sz w:val="20"/>
          <w:szCs w:val="20"/>
        </w:rPr>
        <w:t>Suggested Websites</w:t>
      </w:r>
    </w:p>
    <w:p w14:paraId="67BBD771" w14:textId="77777777" w:rsidR="00FF20F3" w:rsidRDefault="00FF20F3" w:rsidP="00FF20F3">
      <w:pPr>
        <w:pStyle w:val="BodyText"/>
        <w:spacing w:after="0"/>
      </w:pPr>
      <w:r w:rsidRPr="004F47CE">
        <w:t xml:space="preserve">The American Accounting Association: </w:t>
      </w:r>
      <w:hyperlink r:id="rId10">
        <w:r w:rsidRPr="004F47CE">
          <w:t>www.aaahg.org</w:t>
        </w:r>
      </w:hyperlink>
      <w:r>
        <w:t xml:space="preserve"> </w:t>
      </w:r>
    </w:p>
    <w:p w14:paraId="2C44FAD2" w14:textId="77777777" w:rsidR="00FF20F3" w:rsidRPr="004F47CE" w:rsidRDefault="00FF20F3" w:rsidP="00FF20F3">
      <w:pPr>
        <w:pStyle w:val="BodyText"/>
        <w:spacing w:after="0"/>
      </w:pPr>
      <w:r w:rsidRPr="004F47CE">
        <w:t xml:space="preserve">American Public Human Services Association: </w:t>
      </w:r>
      <w:hyperlink r:id="rId11" w:history="1">
        <w:r w:rsidRPr="00C31398">
          <w:rPr>
            <w:rStyle w:val="Hyperlink"/>
          </w:rPr>
          <w:t>www.asphsa.org</w:t>
        </w:r>
      </w:hyperlink>
    </w:p>
    <w:p w14:paraId="6D570BEC" w14:textId="77777777" w:rsidR="00FF20F3" w:rsidRPr="004F47CE" w:rsidRDefault="00FF20F3" w:rsidP="00FF20F3">
      <w:pPr>
        <w:pStyle w:val="BodyText"/>
        <w:spacing w:after="0"/>
      </w:pPr>
      <w:r w:rsidRPr="004F47CE">
        <w:t xml:space="preserve">The Peter F. Drucker Foundation for Non-Profit Management: </w:t>
      </w:r>
      <w:hyperlink r:id="rId12" w:history="1">
        <w:r w:rsidRPr="00C31398">
          <w:rPr>
            <w:rStyle w:val="Hyperlink"/>
          </w:rPr>
          <w:t>www.fpdf.org</w:t>
        </w:r>
      </w:hyperlink>
      <w:r w:rsidRPr="004F47CE">
        <w:t xml:space="preserve"> </w:t>
      </w:r>
    </w:p>
    <w:p w14:paraId="3F71616F" w14:textId="77777777" w:rsidR="00FF20F3" w:rsidRPr="004F47CE" w:rsidRDefault="00FF20F3" w:rsidP="00FF20F3">
      <w:pPr>
        <w:pStyle w:val="BodyText"/>
        <w:spacing w:after="0"/>
        <w:ind w:right="2821"/>
      </w:pPr>
      <w:r w:rsidRPr="004F47CE">
        <w:t xml:space="preserve">FinanceNet: </w:t>
      </w:r>
      <w:hyperlink r:id="rId13">
        <w:r w:rsidRPr="004F47CE">
          <w:t>www.financenet.gov</w:t>
        </w:r>
      </w:hyperlink>
    </w:p>
    <w:p w14:paraId="7BB3AD2C" w14:textId="77777777" w:rsidR="00FF20F3" w:rsidRPr="004F47CE" w:rsidRDefault="00FF20F3" w:rsidP="00FF20F3">
      <w:pPr>
        <w:pStyle w:val="BodyText"/>
        <w:spacing w:after="0"/>
        <w:ind w:right="720"/>
      </w:pPr>
      <w:r w:rsidRPr="004F47CE">
        <w:t xml:space="preserve">The Foundation Center: </w:t>
      </w:r>
      <w:hyperlink r:id="rId14">
        <w:r w:rsidRPr="004F47CE">
          <w:t>www.fdncenter.org</w:t>
        </w:r>
      </w:hyperlink>
      <w:r w:rsidRPr="004F47CE">
        <w:t xml:space="preserve"> </w:t>
      </w:r>
    </w:p>
    <w:p w14:paraId="3707669F" w14:textId="77777777" w:rsidR="00FF20F3" w:rsidRPr="004F47CE" w:rsidRDefault="00FF20F3" w:rsidP="00FF20F3">
      <w:pPr>
        <w:pStyle w:val="BodyText"/>
        <w:spacing w:after="0"/>
      </w:pPr>
      <w:r w:rsidRPr="004F47CE">
        <w:t xml:space="preserve">Free Management Library: </w:t>
      </w:r>
      <w:hyperlink r:id="rId15" w:history="1">
        <w:r w:rsidRPr="00C31398">
          <w:rPr>
            <w:rStyle w:val="Hyperlink"/>
          </w:rPr>
          <w:t>www.fdncenter.org</w:t>
        </w:r>
      </w:hyperlink>
    </w:p>
    <w:p w14:paraId="31F8C27F" w14:textId="77777777" w:rsidR="00FF20F3" w:rsidRPr="004F47CE" w:rsidRDefault="00FF20F3" w:rsidP="00FF20F3">
      <w:pPr>
        <w:pStyle w:val="BodyText"/>
        <w:spacing w:after="0"/>
      </w:pPr>
      <w:r w:rsidRPr="004F47CE">
        <w:t xml:space="preserve">Stanford Social Innovation Review: </w:t>
      </w:r>
      <w:hyperlink r:id="rId16">
        <w:r w:rsidRPr="004F47CE">
          <w:t>www.ssireview.org</w:t>
        </w:r>
      </w:hyperlink>
    </w:p>
    <w:p w14:paraId="2F4A48B8" w14:textId="77777777" w:rsidR="00FF20F3" w:rsidRPr="004F47CE" w:rsidRDefault="00FF20F3" w:rsidP="00FF20F3">
      <w:pPr>
        <w:pStyle w:val="BodyText"/>
        <w:spacing w:after="0"/>
      </w:pPr>
      <w:r w:rsidRPr="004F47CE">
        <w:t xml:space="preserve">National Association of Nonprofit Accountants: </w:t>
      </w:r>
      <w:hyperlink r:id="rId17" w:history="1">
        <w:r w:rsidRPr="00C31398">
          <w:rPr>
            <w:rStyle w:val="Hyperlink"/>
          </w:rPr>
          <w:t>www.nonprofitcpas.com</w:t>
        </w:r>
      </w:hyperlink>
      <w:r w:rsidRPr="004F47CE">
        <w:t xml:space="preserve"> </w:t>
      </w:r>
    </w:p>
    <w:p w14:paraId="4FD498BA" w14:textId="77777777" w:rsidR="00FF20F3" w:rsidRPr="004F47CE" w:rsidRDefault="00FF20F3" w:rsidP="00FF20F3">
      <w:pPr>
        <w:pStyle w:val="BodyText"/>
        <w:spacing w:after="0"/>
        <w:ind w:right="3199"/>
      </w:pPr>
      <w:r w:rsidRPr="004F47CE">
        <w:t>National Council of Nonprofits: www.councilofnonprofits</w:t>
      </w:r>
    </w:p>
    <w:p w14:paraId="29F40844" w14:textId="77777777" w:rsidR="00FF20F3" w:rsidRPr="004F47CE" w:rsidRDefault="00FF20F3" w:rsidP="00FF20F3">
      <w:pPr>
        <w:pStyle w:val="BodyText"/>
        <w:spacing w:after="0"/>
      </w:pPr>
      <w:r w:rsidRPr="004F47CE">
        <w:t xml:space="preserve">The Wallace Foundation Knowledge Center: wallacefoundation.org </w:t>
      </w:r>
    </w:p>
    <w:p w14:paraId="11EDD360" w14:textId="77777777" w:rsidR="00FF20F3" w:rsidRPr="004F47CE" w:rsidRDefault="00FF20F3" w:rsidP="00FF20F3">
      <w:pPr>
        <w:pStyle w:val="BodyText"/>
        <w:spacing w:after="0"/>
        <w:ind w:right="3565"/>
      </w:pPr>
      <w:r w:rsidRPr="004F47CE">
        <w:t xml:space="preserve">The Nonprofit Quarterly: </w:t>
      </w:r>
      <w:hyperlink r:id="rId18">
        <w:r w:rsidRPr="004F47CE">
          <w:t>www.npgmag.org</w:t>
        </w:r>
      </w:hyperlink>
    </w:p>
    <w:p w14:paraId="6BD2C5F7" w14:textId="77777777" w:rsidR="00FF20F3" w:rsidRPr="004F47CE" w:rsidRDefault="00FF20F3" w:rsidP="00FF20F3">
      <w:pPr>
        <w:pStyle w:val="BodyText"/>
        <w:spacing w:after="0"/>
        <w:rPr>
          <w:b/>
          <w:bCs/>
        </w:rPr>
      </w:pPr>
      <w:r>
        <w:t xml:space="preserve">Public Risk Management Association: </w:t>
      </w:r>
      <w:hyperlink r:id="rId19">
        <w:r w:rsidRPr="48CDC73A">
          <w:rPr>
            <w:u w:val="single"/>
          </w:rPr>
          <w:t>www.primacentral.org</w:t>
        </w:r>
      </w:hyperlink>
    </w:p>
    <w:p w14:paraId="686B5879" w14:textId="6A4FB955" w:rsidR="008B5D21" w:rsidRPr="00B14415" w:rsidRDefault="008B5D21" w:rsidP="00B14415">
      <w:pPr>
        <w:pStyle w:val="ListParagraph"/>
        <w:widowControl w:val="0"/>
        <w:tabs>
          <w:tab w:val="left" w:pos="1230"/>
        </w:tabs>
        <w:autoSpaceDE w:val="0"/>
        <w:autoSpaceDN w:val="0"/>
        <w:ind w:left="0" w:right="289"/>
        <w:contextualSpacing w:val="0"/>
        <w:rPr>
          <w:rStyle w:val="None"/>
          <w:rFonts w:cs="Arial"/>
        </w:rPr>
      </w:pPr>
      <w:r w:rsidRPr="00B14415">
        <w:rPr>
          <w:rStyle w:val="None"/>
          <w:rFonts w:ascii="Arial" w:hAnsi="Arial" w:cs="Arial"/>
          <w:b/>
          <w:bCs/>
          <w:color w:val="C00000"/>
          <w:sz w:val="20"/>
          <w:szCs w:val="20"/>
          <w:u w:color="C00000"/>
        </w:rPr>
        <w:br w:type="page"/>
      </w:r>
    </w:p>
    <w:p w14:paraId="21512F6F" w14:textId="7EF71847" w:rsidR="008B5D21" w:rsidRPr="004F47CE" w:rsidRDefault="008B5D21" w:rsidP="008B5D21">
      <w:pPr>
        <w:pStyle w:val="Body"/>
        <w:jc w:val="center"/>
        <w:rPr>
          <w:rStyle w:val="None"/>
          <w:rFonts w:ascii="Arial" w:eastAsia="Arial" w:hAnsi="Arial" w:cs="Arial"/>
          <w:b/>
          <w:bCs/>
          <w:color w:val="800000"/>
          <w:sz w:val="20"/>
          <w:szCs w:val="20"/>
          <w:u w:color="800000"/>
        </w:rPr>
      </w:pPr>
      <w:r w:rsidRPr="004F47CE">
        <w:rPr>
          <w:rStyle w:val="None"/>
          <w:rFonts w:ascii="Arial" w:hAnsi="Arial" w:cs="Arial"/>
          <w:b/>
          <w:bCs/>
          <w:color w:val="C00000"/>
          <w:sz w:val="20"/>
          <w:szCs w:val="20"/>
          <w:u w:color="C00000"/>
        </w:rPr>
        <w:lastRenderedPageBreak/>
        <w:t>Course Overview</w:t>
      </w:r>
      <w:r w:rsidRPr="004F47CE">
        <w:rPr>
          <w:rStyle w:val="None"/>
          <w:rFonts w:ascii="Arial" w:hAnsi="Arial" w:cs="Arial"/>
          <w:b/>
          <w:bCs/>
          <w:color w:val="800000"/>
          <w:sz w:val="20"/>
          <w:szCs w:val="20"/>
          <w:u w:color="800000"/>
        </w:rPr>
        <w:t xml:space="preserve"> </w:t>
      </w:r>
    </w:p>
    <w:p w14:paraId="42957B28" w14:textId="77777777" w:rsidR="008B5D21" w:rsidRPr="004F47CE" w:rsidRDefault="008B5D21" w:rsidP="008B5D21">
      <w:pPr>
        <w:pStyle w:val="Body"/>
        <w:jc w:val="center"/>
        <w:rPr>
          <w:rStyle w:val="None"/>
          <w:rFonts w:ascii="Arial" w:eastAsia="Arial" w:hAnsi="Arial" w:cs="Arial"/>
          <w:b/>
          <w:bCs/>
          <w:color w:val="800000"/>
          <w:sz w:val="20"/>
          <w:szCs w:val="20"/>
          <w:u w:color="800000"/>
        </w:rPr>
      </w:pPr>
    </w:p>
    <w:tbl>
      <w:tblPr>
        <w:tblW w:w="97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620"/>
        <w:gridCol w:w="5619"/>
        <w:gridCol w:w="2558"/>
      </w:tblGrid>
      <w:tr w:rsidR="008B5D21" w:rsidRPr="004F47CE" w14:paraId="298D3635" w14:textId="77777777" w:rsidTr="006A2A17">
        <w:trPr>
          <w:trHeight w:val="219"/>
          <w:tblHeader/>
          <w:jc w:val="center"/>
        </w:trPr>
        <w:tc>
          <w:tcPr>
            <w:tcW w:w="1620" w:type="dxa"/>
            <w:tcBorders>
              <w:top w:val="nil"/>
              <w:left w:val="nil"/>
              <w:bottom w:val="single" w:sz="12" w:space="0" w:color="000000"/>
              <w:right w:val="nil"/>
            </w:tcBorders>
            <w:shd w:val="clear" w:color="auto" w:fill="C00000"/>
            <w:tcMar>
              <w:top w:w="80" w:type="dxa"/>
              <w:left w:w="80" w:type="dxa"/>
              <w:bottom w:w="80" w:type="dxa"/>
              <w:right w:w="80" w:type="dxa"/>
            </w:tcMar>
          </w:tcPr>
          <w:p w14:paraId="7BA29275" w14:textId="77777777" w:rsidR="008B5D21" w:rsidRPr="004F47CE" w:rsidRDefault="008B5D21" w:rsidP="007E7060">
            <w:pPr>
              <w:pStyle w:val="Body"/>
              <w:keepNext/>
              <w:jc w:val="center"/>
              <w:rPr>
                <w:rFonts w:ascii="Arial" w:hAnsi="Arial" w:cs="Arial"/>
                <w:sz w:val="20"/>
                <w:szCs w:val="20"/>
              </w:rPr>
            </w:pPr>
            <w:r>
              <w:rPr>
                <w:rStyle w:val="None"/>
                <w:rFonts w:ascii="Arial" w:hAnsi="Arial" w:cs="Arial"/>
                <w:b/>
                <w:bCs/>
                <w:color w:val="FFFFFF"/>
                <w:sz w:val="20"/>
                <w:szCs w:val="20"/>
                <w:u w:color="FFFFFF"/>
              </w:rPr>
              <w:t>Week</w:t>
            </w:r>
          </w:p>
        </w:tc>
        <w:tc>
          <w:tcPr>
            <w:tcW w:w="5619" w:type="dxa"/>
            <w:tcBorders>
              <w:top w:val="nil"/>
              <w:left w:val="nil"/>
              <w:bottom w:val="single" w:sz="12" w:space="0" w:color="000000"/>
              <w:right w:val="nil"/>
            </w:tcBorders>
            <w:shd w:val="clear" w:color="auto" w:fill="C00000"/>
            <w:tcMar>
              <w:top w:w="80" w:type="dxa"/>
              <w:left w:w="80" w:type="dxa"/>
              <w:bottom w:w="80" w:type="dxa"/>
              <w:right w:w="80" w:type="dxa"/>
            </w:tcMar>
          </w:tcPr>
          <w:p w14:paraId="26D9860C" w14:textId="77777777" w:rsidR="008B5D21" w:rsidRPr="004F47CE" w:rsidRDefault="008B5D21" w:rsidP="007E7060">
            <w:pPr>
              <w:pStyle w:val="Body"/>
              <w:keepNext/>
              <w:rPr>
                <w:rFonts w:ascii="Arial" w:hAnsi="Arial" w:cs="Arial"/>
                <w:sz w:val="20"/>
                <w:szCs w:val="20"/>
              </w:rPr>
            </w:pPr>
            <w:r w:rsidRPr="004F47CE">
              <w:rPr>
                <w:rStyle w:val="None"/>
                <w:rFonts w:ascii="Arial" w:hAnsi="Arial" w:cs="Arial"/>
                <w:b/>
                <w:bCs/>
                <w:color w:val="FFFFFF"/>
                <w:sz w:val="20"/>
                <w:szCs w:val="20"/>
                <w:u w:color="FFFFFF"/>
              </w:rPr>
              <w:t>Topics</w:t>
            </w:r>
          </w:p>
        </w:tc>
        <w:tc>
          <w:tcPr>
            <w:tcW w:w="2558" w:type="dxa"/>
            <w:tcBorders>
              <w:top w:val="nil"/>
              <w:left w:val="nil"/>
              <w:bottom w:val="single" w:sz="12" w:space="0" w:color="000000"/>
              <w:right w:val="nil"/>
            </w:tcBorders>
            <w:shd w:val="clear" w:color="auto" w:fill="C00000"/>
            <w:tcMar>
              <w:top w:w="80" w:type="dxa"/>
              <w:left w:w="80" w:type="dxa"/>
              <w:bottom w:w="80" w:type="dxa"/>
              <w:right w:w="80" w:type="dxa"/>
            </w:tcMar>
          </w:tcPr>
          <w:p w14:paraId="01F83170" w14:textId="65B649B9" w:rsidR="008B5D21" w:rsidRPr="004F47CE" w:rsidRDefault="009F00D4" w:rsidP="007E7060">
            <w:pPr>
              <w:pStyle w:val="Body"/>
              <w:keepNext/>
              <w:jc w:val="center"/>
              <w:rPr>
                <w:rFonts w:ascii="Arial" w:hAnsi="Arial" w:cs="Arial"/>
                <w:sz w:val="20"/>
                <w:szCs w:val="20"/>
              </w:rPr>
            </w:pPr>
            <w:r>
              <w:rPr>
                <w:rStyle w:val="None"/>
                <w:rFonts w:ascii="Arial" w:hAnsi="Arial" w:cs="Arial"/>
                <w:b/>
                <w:bCs/>
                <w:color w:val="FFFFFF"/>
                <w:sz w:val="20"/>
                <w:szCs w:val="20"/>
                <w:u w:color="FFFFFF"/>
              </w:rPr>
              <w:t>Deliverables</w:t>
            </w:r>
          </w:p>
        </w:tc>
      </w:tr>
      <w:tr w:rsidR="008B5D21" w:rsidRPr="004F47CE" w14:paraId="5043AC8D" w14:textId="77777777" w:rsidTr="006A2A17">
        <w:tblPrEx>
          <w:shd w:val="clear" w:color="auto" w:fill="D0DDEF"/>
        </w:tblPrEx>
        <w:trPr>
          <w:trHeight w:val="2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96562A7"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1</w:t>
            </w:r>
          </w:p>
        </w:tc>
        <w:tc>
          <w:tcPr>
            <w:tcW w:w="561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80C0F48" w14:textId="7DF92CA4" w:rsidR="00A41A2D" w:rsidRDefault="008B5D21" w:rsidP="007E7060">
            <w:pPr>
              <w:pStyle w:val="Level1"/>
              <w:spacing w:before="0" w:after="0"/>
              <w:ind w:left="0" w:firstLine="0"/>
              <w:rPr>
                <w:rStyle w:val="None"/>
                <w:rFonts w:cs="Arial"/>
              </w:rPr>
            </w:pPr>
            <w:r>
              <w:rPr>
                <w:rStyle w:val="None"/>
                <w:rFonts w:cs="Arial"/>
              </w:rPr>
              <w:t xml:space="preserve">Orientation and </w:t>
            </w:r>
            <w:r w:rsidR="00A41A2D" w:rsidRPr="00B14415">
              <w:rPr>
                <w:rStyle w:val="None"/>
                <w:rFonts w:cs="Arial"/>
              </w:rPr>
              <w:t>Revisiting Design Thinking</w:t>
            </w:r>
          </w:p>
          <w:p w14:paraId="31867184" w14:textId="1A862A28" w:rsidR="008B5D21" w:rsidRPr="004F47CE" w:rsidRDefault="008B5D21" w:rsidP="007E7060">
            <w:pPr>
              <w:pStyle w:val="Level1"/>
              <w:spacing w:before="0" w:after="0"/>
              <w:ind w:left="0" w:firstLine="0"/>
              <w:rPr>
                <w:rStyle w:val="None"/>
                <w:rFonts w:cs="Arial"/>
              </w:rPr>
            </w:pPr>
            <w:r>
              <w:rPr>
                <w:rStyle w:val="None"/>
                <w:rFonts w:cs="Arial"/>
              </w:rPr>
              <w:t>Problem Statement</w:t>
            </w:r>
          </w:p>
          <w:p w14:paraId="0DBDAE6C" w14:textId="77777777" w:rsidR="008B5D21" w:rsidRPr="004F47CE" w:rsidRDefault="008B5D21" w:rsidP="007E7060">
            <w:pPr>
              <w:pStyle w:val="Level3"/>
              <w:rPr>
                <w:rFonts w:cs="Arial"/>
              </w:rPr>
            </w:pPr>
            <w:r w:rsidRPr="004F47CE">
              <w:rPr>
                <w:rStyle w:val="None"/>
                <w:rFonts w:cs="Arial"/>
              </w:rPr>
              <w:t>Capstone Project Standards and Guidelines</w:t>
            </w:r>
          </w:p>
          <w:p w14:paraId="40D91411" w14:textId="77777777" w:rsidR="008B5D21" w:rsidRPr="004F47CE" w:rsidRDefault="008B5D21" w:rsidP="007E7060">
            <w:pPr>
              <w:pStyle w:val="Level3"/>
              <w:rPr>
                <w:rFonts w:cs="Arial"/>
              </w:rPr>
            </w:pP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62E397CE" w14:textId="77777777" w:rsidR="008B5D21" w:rsidRPr="004F47CE" w:rsidRDefault="008B5D21" w:rsidP="007E7060">
            <w:pPr>
              <w:rPr>
                <w:rFonts w:ascii="Arial" w:hAnsi="Arial" w:cs="Arial"/>
                <w:sz w:val="20"/>
                <w:szCs w:val="20"/>
              </w:rPr>
            </w:pPr>
          </w:p>
        </w:tc>
      </w:tr>
      <w:tr w:rsidR="008B5D21" w:rsidRPr="004F47CE" w14:paraId="74A1C871" w14:textId="77777777" w:rsidTr="006A2A17">
        <w:tblPrEx>
          <w:shd w:val="clear" w:color="auto" w:fill="D0DDEF"/>
        </w:tblPrEx>
        <w:trPr>
          <w:trHeight w:val="6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F3F7A95"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2</w:t>
            </w:r>
          </w:p>
        </w:tc>
        <w:tc>
          <w:tcPr>
            <w:tcW w:w="5619" w:type="dxa"/>
            <w:tcBorders>
              <w:top w:val="single" w:sz="12" w:space="0" w:color="000000"/>
              <w:left w:val="nil"/>
              <w:bottom w:val="single" w:sz="12" w:space="0" w:color="000000"/>
              <w:right w:val="nil"/>
            </w:tcBorders>
            <w:shd w:val="clear" w:color="auto" w:fill="auto"/>
            <w:tcMar>
              <w:top w:w="80" w:type="dxa"/>
              <w:left w:w="1160" w:type="dxa"/>
              <w:bottom w:w="80" w:type="dxa"/>
              <w:right w:w="80" w:type="dxa"/>
            </w:tcMar>
          </w:tcPr>
          <w:p w14:paraId="514E8C68" w14:textId="63827804" w:rsidR="008B5D21" w:rsidRPr="004F47CE" w:rsidRDefault="008B5D21" w:rsidP="007E7060">
            <w:pPr>
              <w:pStyle w:val="Level1"/>
              <w:spacing w:before="0" w:after="0"/>
              <w:ind w:left="-1106" w:firstLine="0"/>
              <w:rPr>
                <w:rFonts w:cs="Arial"/>
              </w:rPr>
            </w:pPr>
            <w:r>
              <w:rPr>
                <w:rFonts w:cs="Arial"/>
              </w:rPr>
              <w:t xml:space="preserve">Methodological Framework and Context </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D6D494C" w14:textId="77777777" w:rsidR="008B5D21" w:rsidRPr="004F47CE" w:rsidRDefault="008B5D21" w:rsidP="007E7060">
            <w:pPr>
              <w:pStyle w:val="Body"/>
              <w:rPr>
                <w:rFonts w:ascii="Arial" w:hAnsi="Arial" w:cs="Arial"/>
                <w:sz w:val="20"/>
                <w:szCs w:val="20"/>
              </w:rPr>
            </w:pPr>
          </w:p>
        </w:tc>
      </w:tr>
      <w:tr w:rsidR="008B5D21" w:rsidRPr="004F47CE" w14:paraId="2C5354C2" w14:textId="77777777" w:rsidTr="006A2A17">
        <w:tblPrEx>
          <w:shd w:val="clear" w:color="auto" w:fill="D0DDEF"/>
        </w:tblPrEx>
        <w:trPr>
          <w:trHeight w:val="6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D937D1A"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3</w:t>
            </w:r>
          </w:p>
        </w:tc>
        <w:tc>
          <w:tcPr>
            <w:tcW w:w="561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4F106BB" w14:textId="77777777" w:rsidR="008B5D21" w:rsidRDefault="006E3279" w:rsidP="007E7060">
            <w:pPr>
              <w:pStyle w:val="Level3"/>
              <w:rPr>
                <w:rFonts w:cs="Arial"/>
              </w:rPr>
            </w:pPr>
            <w:r w:rsidRPr="00B14415">
              <w:rPr>
                <w:rFonts w:cs="Arial"/>
              </w:rPr>
              <w:t>Labor Day – No Class</w:t>
            </w:r>
            <w:r w:rsidR="00734212">
              <w:rPr>
                <w:rFonts w:cs="Arial"/>
              </w:rPr>
              <w:t xml:space="preserve"> on Monday</w:t>
            </w:r>
          </w:p>
          <w:p w14:paraId="1E333792" w14:textId="15A4CAE7" w:rsidR="00734212" w:rsidRPr="00B14415" w:rsidRDefault="00734212" w:rsidP="00734212">
            <w:pPr>
              <w:pStyle w:val="Level3"/>
              <w:rPr>
                <w:rFonts w:cs="Arial"/>
              </w:rPr>
            </w:pPr>
            <w:r>
              <w:rPr>
                <w:rFonts w:cs="Arial"/>
              </w:rPr>
              <w:t>(</w:t>
            </w:r>
            <w:r w:rsidRPr="00B14415">
              <w:rPr>
                <w:rFonts w:cs="Arial"/>
              </w:rPr>
              <w:t>Forum</w:t>
            </w:r>
            <w:r>
              <w:rPr>
                <w:rFonts w:cs="Arial"/>
              </w:rPr>
              <w:t>s</w:t>
            </w:r>
            <w:r w:rsidRPr="00B14415">
              <w:rPr>
                <w:rFonts w:cs="Arial"/>
              </w:rPr>
              <w:t xml:space="preserve"> (tbd)</w:t>
            </w:r>
            <w:r>
              <w:rPr>
                <w:rFonts w:cs="Arial"/>
              </w:rPr>
              <w:t xml:space="preserve"> r</w:t>
            </w:r>
            <w:r w:rsidRPr="00B14415">
              <w:rPr>
                <w:rFonts w:cs="Arial"/>
              </w:rPr>
              <w:t>eflecting on exemplar</w:t>
            </w:r>
            <w:r>
              <w:rPr>
                <w:rFonts w:cs="Arial"/>
              </w:rPr>
              <w:t>s</w:t>
            </w:r>
            <w:r w:rsidRPr="00B14415">
              <w:rPr>
                <w:rFonts w:cs="Arial"/>
              </w:rPr>
              <w:t xml:space="preserve"> </w:t>
            </w:r>
            <w:r>
              <w:rPr>
                <w:rFonts w:cs="Arial"/>
              </w:rPr>
              <w:t>available during week)</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DE7AFE3" w14:textId="77777777" w:rsidR="008B5D21" w:rsidRPr="004F47CE" w:rsidRDefault="008B5D21" w:rsidP="007E7060">
            <w:pPr>
              <w:pStyle w:val="Body"/>
              <w:rPr>
                <w:rFonts w:ascii="Arial" w:hAnsi="Arial" w:cs="Arial"/>
                <w:sz w:val="20"/>
                <w:szCs w:val="20"/>
              </w:rPr>
            </w:pPr>
          </w:p>
        </w:tc>
      </w:tr>
      <w:tr w:rsidR="008B5D21" w:rsidRPr="004F47CE" w14:paraId="2669A9CB" w14:textId="77777777" w:rsidTr="006A2A17">
        <w:tblPrEx>
          <w:shd w:val="clear" w:color="auto" w:fill="D0DDEF"/>
        </w:tblPrEx>
        <w:trPr>
          <w:trHeight w:val="6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3E76049"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4</w:t>
            </w:r>
          </w:p>
        </w:tc>
        <w:tc>
          <w:tcPr>
            <w:tcW w:w="5619" w:type="dxa"/>
            <w:tcBorders>
              <w:top w:val="single" w:sz="12" w:space="0" w:color="000000"/>
              <w:left w:val="nil"/>
              <w:bottom w:val="single" w:sz="12" w:space="0" w:color="000000"/>
              <w:right w:val="nil"/>
            </w:tcBorders>
            <w:shd w:val="clear" w:color="auto" w:fill="auto"/>
            <w:tcMar>
              <w:top w:w="80" w:type="dxa"/>
              <w:left w:w="440" w:type="dxa"/>
              <w:bottom w:w="80" w:type="dxa"/>
              <w:right w:w="80" w:type="dxa"/>
            </w:tcMar>
          </w:tcPr>
          <w:p w14:paraId="01F82924" w14:textId="3029AEAE" w:rsidR="006E3279" w:rsidRDefault="008B5D21" w:rsidP="006E3279">
            <w:pPr>
              <w:pStyle w:val="Body"/>
              <w:tabs>
                <w:tab w:val="left" w:pos="990"/>
              </w:tabs>
              <w:ind w:left="-386"/>
              <w:rPr>
                <w:rFonts w:ascii="Arial" w:hAnsi="Arial" w:cs="Arial"/>
                <w:sz w:val="20"/>
                <w:szCs w:val="20"/>
              </w:rPr>
            </w:pPr>
            <w:r>
              <w:rPr>
                <w:rFonts w:ascii="Arial" w:hAnsi="Arial" w:cs="Arial"/>
                <w:sz w:val="20"/>
                <w:szCs w:val="20"/>
              </w:rPr>
              <w:t>Theory for Change</w:t>
            </w:r>
          </w:p>
          <w:p w14:paraId="708C0C28" w14:textId="3DAF3650" w:rsidR="006E3279" w:rsidRPr="00B14415" w:rsidRDefault="006E3279" w:rsidP="006A2A17">
            <w:pPr>
              <w:pStyle w:val="Body"/>
              <w:tabs>
                <w:tab w:val="left" w:pos="990"/>
              </w:tabs>
              <w:ind w:left="-386"/>
              <w:rPr>
                <w:rFonts w:ascii="Arial" w:hAnsi="Arial" w:cs="Arial"/>
                <w:sz w:val="20"/>
                <w:szCs w:val="20"/>
              </w:rPr>
            </w:pPr>
            <w:r w:rsidRPr="00B14415">
              <w:rPr>
                <w:rFonts w:ascii="Arial" w:hAnsi="Arial" w:cs="Arial"/>
                <w:sz w:val="20"/>
                <w:szCs w:val="20"/>
              </w:rPr>
              <w:t xml:space="preserve">3-minute Pitches on Problem </w:t>
            </w:r>
            <w:r w:rsidR="00D35BB7">
              <w:rPr>
                <w:rFonts w:ascii="Arial" w:hAnsi="Arial" w:cs="Arial"/>
                <w:sz w:val="20"/>
                <w:szCs w:val="20"/>
              </w:rPr>
              <w:t xml:space="preserve">of Practice </w:t>
            </w:r>
            <w:r w:rsidRPr="00B14415">
              <w:rPr>
                <w:rFonts w:ascii="Arial" w:hAnsi="Arial" w:cs="Arial"/>
                <w:sz w:val="20"/>
                <w:szCs w:val="20"/>
              </w:rPr>
              <w:t>and Proposed Solution</w:t>
            </w:r>
          </w:p>
          <w:p w14:paraId="2E6580C6" w14:textId="0A761EE6" w:rsidR="006E3279" w:rsidRPr="004F47CE" w:rsidRDefault="006E3279" w:rsidP="007E7060">
            <w:pPr>
              <w:pStyle w:val="Body"/>
              <w:tabs>
                <w:tab w:val="left" w:pos="990"/>
              </w:tabs>
              <w:ind w:left="-386"/>
              <w:rPr>
                <w:rFonts w:ascii="Arial" w:hAnsi="Arial" w:cs="Arial"/>
                <w:sz w:val="20"/>
                <w:szCs w:val="20"/>
              </w:rPr>
            </w:pP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70A04E0" w14:textId="77777777" w:rsidR="008B5D21" w:rsidRPr="004F47CE" w:rsidRDefault="008B5D21" w:rsidP="007E7060">
            <w:pPr>
              <w:pStyle w:val="Body"/>
              <w:rPr>
                <w:rFonts w:ascii="Arial" w:hAnsi="Arial" w:cs="Arial"/>
                <w:sz w:val="20"/>
                <w:szCs w:val="20"/>
              </w:rPr>
            </w:pPr>
          </w:p>
        </w:tc>
      </w:tr>
      <w:tr w:rsidR="008B5D21" w:rsidRPr="004F47CE" w14:paraId="49FAD582" w14:textId="77777777" w:rsidTr="006A2A17">
        <w:tblPrEx>
          <w:shd w:val="clear" w:color="auto" w:fill="D0DDEF"/>
        </w:tblPrEx>
        <w:trPr>
          <w:trHeight w:val="6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EA38EDD"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5</w:t>
            </w:r>
          </w:p>
        </w:tc>
        <w:tc>
          <w:tcPr>
            <w:tcW w:w="561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3AC7E04" w14:textId="486317DF" w:rsidR="008B5D21" w:rsidRPr="004F47CE" w:rsidRDefault="006E3279" w:rsidP="007E7060">
            <w:pPr>
              <w:pStyle w:val="Level3"/>
              <w:rPr>
                <w:rFonts w:cs="Arial"/>
              </w:rPr>
            </w:pPr>
            <w:r w:rsidRPr="00B14415">
              <w:rPr>
                <w:rFonts w:cs="Arial"/>
              </w:rPr>
              <w:t xml:space="preserve">Schedule </w:t>
            </w:r>
            <w:r w:rsidR="0072780E" w:rsidRPr="00B14415">
              <w:rPr>
                <w:rFonts w:cs="Arial"/>
              </w:rPr>
              <w:t>Advis</w:t>
            </w:r>
            <w:r w:rsidR="00A41A2D" w:rsidRPr="00B14415">
              <w:rPr>
                <w:rFonts w:cs="Arial"/>
              </w:rPr>
              <w:t>ory</w:t>
            </w:r>
            <w:r w:rsidR="0072780E" w:rsidRPr="00B14415">
              <w:rPr>
                <w:rFonts w:cs="Arial"/>
              </w:rPr>
              <w:t xml:space="preserve"> Session</w:t>
            </w:r>
            <w:r w:rsidR="00B14415">
              <w:rPr>
                <w:rFonts w:cs="Arial"/>
              </w:rPr>
              <w:t xml:space="preserve"> with instructor</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B6B2F1A" w14:textId="1EBD681D" w:rsidR="008B5D21" w:rsidRPr="004F47CE" w:rsidRDefault="008B5D21" w:rsidP="007E7060">
            <w:pPr>
              <w:pStyle w:val="Body"/>
              <w:rPr>
                <w:rFonts w:ascii="Arial" w:hAnsi="Arial" w:cs="Arial"/>
                <w:sz w:val="20"/>
                <w:szCs w:val="20"/>
              </w:rPr>
            </w:pPr>
            <w:r>
              <w:rPr>
                <w:rFonts w:ascii="Arial" w:hAnsi="Arial" w:cs="Arial"/>
                <w:sz w:val="20"/>
                <w:szCs w:val="20"/>
              </w:rPr>
              <w:t xml:space="preserve">Initial proposal draft due, </w:t>
            </w:r>
            <w:r w:rsidR="001535AE">
              <w:rPr>
                <w:rFonts w:ascii="Arial" w:hAnsi="Arial" w:cs="Arial"/>
                <w:sz w:val="20"/>
                <w:szCs w:val="20"/>
              </w:rPr>
              <w:t xml:space="preserve">submit </w:t>
            </w:r>
            <w:r>
              <w:rPr>
                <w:rFonts w:ascii="Arial" w:hAnsi="Arial" w:cs="Arial"/>
                <w:sz w:val="20"/>
                <w:szCs w:val="20"/>
              </w:rPr>
              <w:t>to faculty and at least 2 peer reviewers</w:t>
            </w:r>
          </w:p>
        </w:tc>
      </w:tr>
      <w:tr w:rsidR="008B5D21" w:rsidRPr="004F47CE" w14:paraId="5359883D" w14:textId="77777777" w:rsidTr="006A2A17">
        <w:tblPrEx>
          <w:shd w:val="clear" w:color="auto" w:fill="D0DDEF"/>
        </w:tblPrEx>
        <w:trPr>
          <w:trHeight w:val="4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6DDA6A2"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6</w:t>
            </w:r>
          </w:p>
        </w:tc>
        <w:tc>
          <w:tcPr>
            <w:tcW w:w="5619" w:type="dxa"/>
            <w:tcBorders>
              <w:top w:val="single" w:sz="12" w:space="0" w:color="000000"/>
              <w:left w:val="nil"/>
              <w:bottom w:val="single" w:sz="12" w:space="0" w:color="000000"/>
              <w:right w:val="nil"/>
            </w:tcBorders>
            <w:shd w:val="clear" w:color="auto" w:fill="auto"/>
            <w:tcMar>
              <w:top w:w="80" w:type="dxa"/>
              <w:left w:w="440" w:type="dxa"/>
              <w:bottom w:w="80" w:type="dxa"/>
              <w:right w:w="80" w:type="dxa"/>
            </w:tcMar>
          </w:tcPr>
          <w:p w14:paraId="704E567C" w14:textId="2752D2F2" w:rsidR="008B5D21" w:rsidRPr="004F47CE" w:rsidRDefault="008B5D21" w:rsidP="007E7060">
            <w:pPr>
              <w:pStyle w:val="Level3"/>
              <w:ind w:left="-12" w:hanging="360"/>
              <w:rPr>
                <w:rFonts w:cs="Arial"/>
              </w:rPr>
            </w:pPr>
            <w:r>
              <w:rPr>
                <w:rFonts w:cs="Arial"/>
              </w:rPr>
              <w:t>Capstone Mentoring Team Meeting</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858D7C0" w14:textId="77777777" w:rsidR="008B5D21" w:rsidRPr="004F47CE" w:rsidRDefault="008B5D21" w:rsidP="007E7060">
            <w:pPr>
              <w:pStyle w:val="Body"/>
              <w:rPr>
                <w:rFonts w:ascii="Arial" w:hAnsi="Arial" w:cs="Arial"/>
                <w:sz w:val="20"/>
                <w:szCs w:val="20"/>
              </w:rPr>
            </w:pPr>
            <w:r>
              <w:rPr>
                <w:rFonts w:ascii="Arial" w:hAnsi="Arial" w:cs="Arial"/>
                <w:sz w:val="20"/>
                <w:szCs w:val="20"/>
              </w:rPr>
              <w:t>Student presentation(s) / facilitated discussions</w:t>
            </w:r>
          </w:p>
        </w:tc>
      </w:tr>
      <w:tr w:rsidR="008B5D21" w:rsidRPr="004F47CE" w14:paraId="26D30D03" w14:textId="77777777" w:rsidTr="006A2A17">
        <w:tblPrEx>
          <w:shd w:val="clear" w:color="auto" w:fill="D0DDEF"/>
        </w:tblPrEx>
        <w:trPr>
          <w:trHeight w:val="4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CCC5B70" w14:textId="77777777" w:rsidR="008B5D21" w:rsidRPr="004F47CE" w:rsidRDefault="008B5D21" w:rsidP="007E7060">
            <w:pPr>
              <w:pStyle w:val="Body"/>
              <w:jc w:val="center"/>
              <w:rPr>
                <w:rStyle w:val="None"/>
                <w:rFonts w:ascii="Arial" w:hAnsi="Arial" w:cs="Arial"/>
                <w:b/>
                <w:bCs/>
                <w:sz w:val="20"/>
                <w:szCs w:val="20"/>
              </w:rPr>
            </w:pPr>
            <w:r>
              <w:rPr>
                <w:rStyle w:val="None"/>
                <w:rFonts w:ascii="Arial" w:hAnsi="Arial" w:cs="Arial"/>
                <w:b/>
                <w:bCs/>
                <w:sz w:val="20"/>
                <w:szCs w:val="20"/>
              </w:rPr>
              <w:t>7</w:t>
            </w:r>
          </w:p>
        </w:tc>
        <w:tc>
          <w:tcPr>
            <w:tcW w:w="5619" w:type="dxa"/>
            <w:tcBorders>
              <w:top w:val="single" w:sz="12" w:space="0" w:color="000000"/>
              <w:left w:val="nil"/>
              <w:bottom w:val="single" w:sz="12" w:space="0" w:color="000000"/>
              <w:right w:val="nil"/>
            </w:tcBorders>
            <w:shd w:val="clear" w:color="auto" w:fill="auto"/>
            <w:tcMar>
              <w:top w:w="80" w:type="dxa"/>
              <w:left w:w="440" w:type="dxa"/>
              <w:bottom w:w="80" w:type="dxa"/>
              <w:right w:w="80" w:type="dxa"/>
            </w:tcMar>
          </w:tcPr>
          <w:p w14:paraId="36DC91E8" w14:textId="4E7BE377" w:rsidR="008B5D21" w:rsidRDefault="006E3279" w:rsidP="007E7060">
            <w:pPr>
              <w:pStyle w:val="Level3"/>
              <w:ind w:left="-389"/>
              <w:rPr>
                <w:rFonts w:cs="Arial"/>
              </w:rPr>
            </w:pPr>
            <w:r w:rsidRPr="00B14415">
              <w:rPr>
                <w:rFonts w:cs="Arial"/>
              </w:rPr>
              <w:t xml:space="preserve">Schedule </w:t>
            </w:r>
            <w:r w:rsidR="00E36A45" w:rsidRPr="00B14415">
              <w:rPr>
                <w:rFonts w:cs="Arial"/>
              </w:rPr>
              <w:t>Advisory Session</w:t>
            </w:r>
            <w:r w:rsidR="00B14415">
              <w:rPr>
                <w:rFonts w:cs="Arial"/>
              </w:rPr>
              <w:t xml:space="preserve"> with instructor</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6D6504A" w14:textId="77777777" w:rsidR="008B5D21" w:rsidRDefault="008B5D21" w:rsidP="007E7060">
            <w:pPr>
              <w:pStyle w:val="Body"/>
              <w:rPr>
                <w:rFonts w:ascii="Arial" w:hAnsi="Arial" w:cs="Arial"/>
                <w:sz w:val="20"/>
                <w:szCs w:val="20"/>
              </w:rPr>
            </w:pPr>
          </w:p>
        </w:tc>
      </w:tr>
      <w:tr w:rsidR="008B5D21" w:rsidRPr="004F47CE" w14:paraId="428C4D40" w14:textId="77777777" w:rsidTr="006A2A17">
        <w:tblPrEx>
          <w:shd w:val="clear" w:color="auto" w:fill="D0DDEF"/>
        </w:tblPrEx>
        <w:trPr>
          <w:trHeight w:val="4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9A6F5AC" w14:textId="77777777" w:rsidR="008B5D21" w:rsidRPr="004F47CE" w:rsidRDefault="008B5D21" w:rsidP="007E7060">
            <w:pPr>
              <w:pStyle w:val="Body"/>
              <w:jc w:val="center"/>
              <w:rPr>
                <w:rFonts w:ascii="Arial" w:hAnsi="Arial" w:cs="Arial"/>
                <w:sz w:val="20"/>
                <w:szCs w:val="20"/>
              </w:rPr>
            </w:pPr>
            <w:r>
              <w:rPr>
                <w:rStyle w:val="None"/>
                <w:rFonts w:ascii="Arial" w:hAnsi="Arial" w:cs="Arial"/>
                <w:b/>
                <w:bCs/>
                <w:sz w:val="20"/>
                <w:szCs w:val="20"/>
              </w:rPr>
              <w:t>8</w:t>
            </w:r>
          </w:p>
        </w:tc>
        <w:tc>
          <w:tcPr>
            <w:tcW w:w="5619" w:type="dxa"/>
            <w:tcBorders>
              <w:top w:val="single" w:sz="12" w:space="0" w:color="000000"/>
              <w:left w:val="nil"/>
              <w:bottom w:val="single" w:sz="12" w:space="0" w:color="000000"/>
              <w:right w:val="nil"/>
            </w:tcBorders>
            <w:shd w:val="clear" w:color="auto" w:fill="auto"/>
            <w:tcMar>
              <w:top w:w="80" w:type="dxa"/>
              <w:left w:w="440" w:type="dxa"/>
              <w:bottom w:w="80" w:type="dxa"/>
              <w:right w:w="80" w:type="dxa"/>
            </w:tcMar>
          </w:tcPr>
          <w:p w14:paraId="652B8932" w14:textId="7F3C22BC" w:rsidR="008B5D21" w:rsidRPr="004F47CE" w:rsidRDefault="008B5D21" w:rsidP="007E7060">
            <w:pPr>
              <w:pStyle w:val="Level3"/>
              <w:ind w:left="-389"/>
              <w:rPr>
                <w:rFonts w:cs="Arial"/>
              </w:rPr>
            </w:pPr>
            <w:r>
              <w:rPr>
                <w:rFonts w:cs="Arial"/>
              </w:rPr>
              <w:t>Capstone Mentoring Team Meeting</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523B2877" w14:textId="77777777" w:rsidR="008B5D21" w:rsidRPr="004F47CE" w:rsidRDefault="008B5D21" w:rsidP="007E7060">
            <w:pPr>
              <w:pStyle w:val="Body"/>
              <w:rPr>
                <w:rFonts w:ascii="Arial" w:hAnsi="Arial" w:cs="Arial"/>
                <w:sz w:val="20"/>
                <w:szCs w:val="20"/>
              </w:rPr>
            </w:pPr>
            <w:r>
              <w:rPr>
                <w:rFonts w:ascii="Arial" w:hAnsi="Arial" w:cs="Arial"/>
                <w:sz w:val="20"/>
                <w:szCs w:val="20"/>
              </w:rPr>
              <w:t>Student presentation(s) / facilitated discussions</w:t>
            </w:r>
          </w:p>
        </w:tc>
      </w:tr>
      <w:tr w:rsidR="008B5D21" w:rsidRPr="004F47CE" w14:paraId="242E879E" w14:textId="77777777" w:rsidTr="006A2A17">
        <w:tblPrEx>
          <w:shd w:val="clear" w:color="auto" w:fill="D0DDEF"/>
        </w:tblPrEx>
        <w:trPr>
          <w:trHeight w:val="88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B7C58EF" w14:textId="77777777" w:rsidR="008B5D21" w:rsidRPr="004F47CE" w:rsidRDefault="008B5D21" w:rsidP="007E7060">
            <w:pPr>
              <w:pStyle w:val="Body"/>
              <w:jc w:val="center"/>
              <w:rPr>
                <w:rFonts w:ascii="Arial" w:hAnsi="Arial" w:cs="Arial"/>
                <w:sz w:val="20"/>
                <w:szCs w:val="20"/>
              </w:rPr>
            </w:pPr>
            <w:r>
              <w:rPr>
                <w:rStyle w:val="None"/>
                <w:rFonts w:ascii="Arial" w:hAnsi="Arial" w:cs="Arial"/>
                <w:b/>
                <w:bCs/>
                <w:sz w:val="20"/>
                <w:szCs w:val="20"/>
              </w:rPr>
              <w:t>9</w:t>
            </w:r>
          </w:p>
        </w:tc>
        <w:tc>
          <w:tcPr>
            <w:tcW w:w="561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C6C83A5" w14:textId="1A96A558" w:rsidR="00AD1516" w:rsidRPr="004F47CE" w:rsidRDefault="008B5D21" w:rsidP="00734212">
            <w:pPr>
              <w:pStyle w:val="Level3"/>
              <w:rPr>
                <w:rFonts w:cs="Arial"/>
              </w:rPr>
            </w:pPr>
            <w:r>
              <w:rPr>
                <w:rFonts w:cs="Arial"/>
              </w:rPr>
              <w:t>Capstone Mentoring Team Meeting</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A031AF9" w14:textId="77777777" w:rsidR="008B5D21" w:rsidRPr="004F47CE" w:rsidRDefault="008B5D21" w:rsidP="007E7060">
            <w:pPr>
              <w:pStyle w:val="Body"/>
              <w:rPr>
                <w:rFonts w:ascii="Arial" w:hAnsi="Arial" w:cs="Arial"/>
                <w:sz w:val="20"/>
                <w:szCs w:val="20"/>
              </w:rPr>
            </w:pPr>
            <w:r>
              <w:rPr>
                <w:rFonts w:ascii="Arial" w:hAnsi="Arial" w:cs="Arial"/>
                <w:sz w:val="20"/>
                <w:szCs w:val="20"/>
              </w:rPr>
              <w:t>Student presentation(s) / facilitated discussions</w:t>
            </w:r>
          </w:p>
        </w:tc>
      </w:tr>
      <w:tr w:rsidR="008B5D21" w:rsidRPr="004F47CE" w14:paraId="155C4AE8" w14:textId="77777777" w:rsidTr="006A2A17">
        <w:tblPrEx>
          <w:shd w:val="clear" w:color="auto" w:fill="D0DDEF"/>
        </w:tblPrEx>
        <w:trPr>
          <w:trHeight w:val="2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81584FA" w14:textId="77777777" w:rsidR="008B5D21" w:rsidRPr="004F47CE" w:rsidRDefault="008B5D21" w:rsidP="007E7060">
            <w:pPr>
              <w:pStyle w:val="Body"/>
              <w:jc w:val="center"/>
              <w:rPr>
                <w:rFonts w:ascii="Arial" w:hAnsi="Arial" w:cs="Arial"/>
                <w:sz w:val="20"/>
                <w:szCs w:val="20"/>
              </w:rPr>
            </w:pPr>
            <w:r>
              <w:rPr>
                <w:rStyle w:val="None"/>
                <w:rFonts w:ascii="Arial" w:hAnsi="Arial" w:cs="Arial"/>
                <w:b/>
                <w:bCs/>
                <w:sz w:val="20"/>
                <w:szCs w:val="20"/>
              </w:rPr>
              <w:t>10</w:t>
            </w:r>
          </w:p>
        </w:tc>
        <w:tc>
          <w:tcPr>
            <w:tcW w:w="561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262C1F2" w14:textId="38B66B8A" w:rsidR="00AD1516" w:rsidRDefault="006E3279" w:rsidP="007E7060">
            <w:pPr>
              <w:pStyle w:val="Level3"/>
              <w:rPr>
                <w:rFonts w:cs="Arial"/>
              </w:rPr>
            </w:pPr>
            <w:r w:rsidRPr="00B14415">
              <w:rPr>
                <w:rFonts w:cs="Arial"/>
              </w:rPr>
              <w:t xml:space="preserve">Schedule </w:t>
            </w:r>
            <w:r w:rsidR="00AD1516" w:rsidRPr="00B14415">
              <w:rPr>
                <w:rFonts w:cs="Arial"/>
              </w:rPr>
              <w:t>Advis</w:t>
            </w:r>
            <w:r w:rsidR="00014344" w:rsidRPr="00B14415">
              <w:rPr>
                <w:rFonts w:cs="Arial"/>
              </w:rPr>
              <w:t>ory</w:t>
            </w:r>
            <w:r w:rsidR="00AD1516" w:rsidRPr="00B14415">
              <w:rPr>
                <w:rFonts w:cs="Arial"/>
              </w:rPr>
              <w:t xml:space="preserve"> session</w:t>
            </w:r>
            <w:r w:rsidR="00B14415">
              <w:rPr>
                <w:rFonts w:cs="Arial"/>
              </w:rPr>
              <w:t xml:space="preserve"> with instructor</w:t>
            </w:r>
          </w:p>
          <w:p w14:paraId="5C9B36B9" w14:textId="040066B4" w:rsidR="00E61277" w:rsidRPr="006A2A17" w:rsidRDefault="00E61277" w:rsidP="007E7060">
            <w:pPr>
              <w:pStyle w:val="Level3"/>
              <w:rPr>
                <w:rFonts w:cs="Arial"/>
                <w:strike/>
              </w:rPr>
            </w:pP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98F311F" w14:textId="21FFF9EE" w:rsidR="008B5D21" w:rsidRPr="004F47CE" w:rsidRDefault="0072780E" w:rsidP="007E7060">
            <w:pPr>
              <w:rPr>
                <w:rFonts w:ascii="Arial" w:hAnsi="Arial" w:cs="Arial"/>
                <w:sz w:val="20"/>
                <w:szCs w:val="20"/>
              </w:rPr>
            </w:pPr>
            <w:r>
              <w:rPr>
                <w:rFonts w:ascii="Arial" w:hAnsi="Arial" w:cs="Arial"/>
                <w:sz w:val="20"/>
                <w:szCs w:val="20"/>
              </w:rPr>
              <w:t xml:space="preserve">Revised proposal due </w:t>
            </w:r>
            <w:r w:rsidR="00007E12">
              <w:rPr>
                <w:rFonts w:ascii="Arial" w:hAnsi="Arial" w:cs="Arial"/>
                <w:sz w:val="20"/>
                <w:szCs w:val="20"/>
              </w:rPr>
              <w:t>Fri</w:t>
            </w:r>
            <w:r>
              <w:rPr>
                <w:rFonts w:ascii="Arial" w:hAnsi="Arial" w:cs="Arial"/>
                <w:sz w:val="20"/>
                <w:szCs w:val="20"/>
              </w:rPr>
              <w:t xml:space="preserve">day of </w:t>
            </w:r>
            <w:r w:rsidR="00007E12">
              <w:rPr>
                <w:rFonts w:ascii="Arial" w:hAnsi="Arial" w:cs="Arial"/>
                <w:sz w:val="20"/>
                <w:szCs w:val="20"/>
              </w:rPr>
              <w:t>this week, 11:59pm PST</w:t>
            </w:r>
          </w:p>
        </w:tc>
      </w:tr>
      <w:tr w:rsidR="008B5D21" w:rsidRPr="004F47CE" w14:paraId="497F7005" w14:textId="77777777" w:rsidTr="006A2A17">
        <w:tblPrEx>
          <w:shd w:val="clear" w:color="auto" w:fill="D0DDEF"/>
        </w:tblPrEx>
        <w:trPr>
          <w:trHeight w:val="6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0B25531" w14:textId="77777777" w:rsidR="008B5D21" w:rsidRPr="004F47CE" w:rsidRDefault="008B5D21" w:rsidP="007E7060">
            <w:pPr>
              <w:pStyle w:val="Body"/>
              <w:jc w:val="center"/>
              <w:rPr>
                <w:rFonts w:ascii="Arial" w:hAnsi="Arial" w:cs="Arial"/>
                <w:sz w:val="20"/>
                <w:szCs w:val="20"/>
              </w:rPr>
            </w:pPr>
            <w:r>
              <w:rPr>
                <w:rStyle w:val="None"/>
                <w:rFonts w:ascii="Arial" w:hAnsi="Arial" w:cs="Arial"/>
                <w:b/>
                <w:bCs/>
                <w:sz w:val="20"/>
                <w:szCs w:val="20"/>
              </w:rPr>
              <w:t>11</w:t>
            </w:r>
          </w:p>
        </w:tc>
        <w:tc>
          <w:tcPr>
            <w:tcW w:w="5619" w:type="dxa"/>
            <w:tcBorders>
              <w:top w:val="single" w:sz="12" w:space="0" w:color="000000"/>
              <w:left w:val="nil"/>
              <w:bottom w:val="single" w:sz="12" w:space="0" w:color="000000"/>
              <w:right w:val="nil"/>
            </w:tcBorders>
            <w:shd w:val="clear" w:color="auto" w:fill="auto"/>
            <w:tcMar>
              <w:top w:w="80" w:type="dxa"/>
              <w:left w:w="440" w:type="dxa"/>
              <w:bottom w:w="80" w:type="dxa"/>
              <w:right w:w="80" w:type="dxa"/>
            </w:tcMar>
          </w:tcPr>
          <w:p w14:paraId="73407F76" w14:textId="77777777" w:rsidR="00AD1516" w:rsidRPr="00B14415" w:rsidRDefault="00AD1516" w:rsidP="006A2A17">
            <w:pPr>
              <w:pStyle w:val="Level3"/>
              <w:ind w:left="-352"/>
              <w:rPr>
                <w:rFonts w:cs="Arial"/>
              </w:rPr>
            </w:pPr>
            <w:r w:rsidRPr="00B14415">
              <w:rPr>
                <w:rFonts w:cs="Arial"/>
              </w:rPr>
              <w:t>Action Plan: Activities, Strategies, and Resources</w:t>
            </w:r>
          </w:p>
          <w:p w14:paraId="247AE10A" w14:textId="67AC1213" w:rsidR="008B5D21" w:rsidRPr="006A2A17" w:rsidRDefault="008B5D21" w:rsidP="007E7060">
            <w:pPr>
              <w:pStyle w:val="Level3"/>
              <w:ind w:left="-386"/>
              <w:rPr>
                <w:rFonts w:cs="Arial"/>
                <w:highlight w:val="green"/>
              </w:rPr>
            </w:pP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91804DE" w14:textId="77777777" w:rsidR="008B5D21" w:rsidRPr="006A2A17" w:rsidRDefault="008B5D21" w:rsidP="007E7060">
            <w:pPr>
              <w:rPr>
                <w:rFonts w:ascii="Arial" w:hAnsi="Arial" w:cs="Arial"/>
                <w:sz w:val="20"/>
                <w:szCs w:val="20"/>
                <w:highlight w:val="green"/>
              </w:rPr>
            </w:pPr>
          </w:p>
        </w:tc>
      </w:tr>
      <w:tr w:rsidR="008B5D21" w:rsidRPr="004F47CE" w14:paraId="52883403" w14:textId="77777777" w:rsidTr="006A2A17">
        <w:tblPrEx>
          <w:shd w:val="clear" w:color="auto" w:fill="D0DDEF"/>
        </w:tblPrEx>
        <w:trPr>
          <w:trHeight w:val="424"/>
          <w:jc w:val="center"/>
        </w:trPr>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8F95293" w14:textId="77777777" w:rsidR="008B5D21" w:rsidRPr="004F47CE" w:rsidRDefault="008B5D21" w:rsidP="007E7060">
            <w:pPr>
              <w:pStyle w:val="Body"/>
              <w:jc w:val="center"/>
              <w:rPr>
                <w:rFonts w:ascii="Arial" w:hAnsi="Arial" w:cs="Arial"/>
                <w:sz w:val="20"/>
                <w:szCs w:val="20"/>
              </w:rPr>
            </w:pPr>
            <w:r>
              <w:rPr>
                <w:rStyle w:val="None"/>
                <w:rFonts w:ascii="Arial" w:hAnsi="Arial" w:cs="Arial"/>
                <w:b/>
                <w:bCs/>
                <w:sz w:val="20"/>
                <w:szCs w:val="20"/>
              </w:rPr>
              <w:t>12</w:t>
            </w:r>
          </w:p>
        </w:tc>
        <w:tc>
          <w:tcPr>
            <w:tcW w:w="5619" w:type="dxa"/>
            <w:tcBorders>
              <w:top w:val="single" w:sz="12" w:space="0" w:color="000000"/>
              <w:left w:val="nil"/>
              <w:bottom w:val="single" w:sz="12" w:space="0" w:color="000000"/>
              <w:right w:val="nil"/>
            </w:tcBorders>
            <w:shd w:val="clear" w:color="auto" w:fill="auto"/>
            <w:tcMar>
              <w:top w:w="80" w:type="dxa"/>
              <w:left w:w="426" w:type="dxa"/>
              <w:bottom w:w="80" w:type="dxa"/>
              <w:right w:w="80" w:type="dxa"/>
            </w:tcMar>
          </w:tcPr>
          <w:p w14:paraId="3E46921C" w14:textId="4F3E505F" w:rsidR="008B5D21" w:rsidRDefault="0072780E" w:rsidP="007E7060">
            <w:pPr>
              <w:pStyle w:val="Level1"/>
              <w:tabs>
                <w:tab w:val="clear" w:pos="342"/>
                <w:tab w:val="left" w:pos="0"/>
              </w:tabs>
              <w:spacing w:before="0" w:after="0"/>
              <w:ind w:left="0" w:hanging="282"/>
              <w:rPr>
                <w:rFonts w:cs="Arial"/>
              </w:rPr>
            </w:pPr>
            <w:r w:rsidRPr="00B14415">
              <w:rPr>
                <w:rFonts w:cs="Arial"/>
              </w:rPr>
              <w:t>Preparing for SOWK 725b</w:t>
            </w:r>
          </w:p>
          <w:p w14:paraId="4FE19450" w14:textId="54A4937C" w:rsidR="00014344" w:rsidRPr="006A2A17" w:rsidRDefault="00FF20F3" w:rsidP="007E7060">
            <w:pPr>
              <w:pStyle w:val="Level1"/>
              <w:tabs>
                <w:tab w:val="clear" w:pos="342"/>
                <w:tab w:val="left" w:pos="0"/>
              </w:tabs>
              <w:spacing w:before="0" w:after="0"/>
              <w:ind w:left="0" w:hanging="282"/>
              <w:rPr>
                <w:rFonts w:cs="Arial"/>
              </w:rPr>
            </w:pPr>
            <w:r>
              <w:rPr>
                <w:rFonts w:cs="Arial"/>
              </w:rPr>
              <w:t>Using</w:t>
            </w:r>
            <w:r w:rsidR="00014344">
              <w:rPr>
                <w:rFonts w:cs="Arial"/>
              </w:rPr>
              <w:t xml:space="preserve"> the Design Thinking Tools</w:t>
            </w:r>
            <w:r>
              <w:rPr>
                <w:rFonts w:cs="Arial"/>
              </w:rPr>
              <w:t xml:space="preserve"> for the “What If” Stage</w:t>
            </w:r>
          </w:p>
        </w:tc>
        <w:tc>
          <w:tcPr>
            <w:tcW w:w="2558"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1C03A2C6" w14:textId="494871D6" w:rsidR="008B5D21" w:rsidRPr="004F47CE" w:rsidRDefault="008B5D21" w:rsidP="007E7060">
            <w:pPr>
              <w:pStyle w:val="Body"/>
              <w:rPr>
                <w:rFonts w:ascii="Arial" w:hAnsi="Arial" w:cs="Arial"/>
                <w:sz w:val="20"/>
                <w:szCs w:val="20"/>
              </w:rPr>
            </w:pPr>
          </w:p>
        </w:tc>
      </w:tr>
      <w:tr w:rsidR="008B5D21" w:rsidRPr="004F47CE" w14:paraId="0DF59F68" w14:textId="77777777" w:rsidTr="007E7060">
        <w:tblPrEx>
          <w:shd w:val="clear" w:color="auto" w:fill="D0DDEF"/>
        </w:tblPrEx>
        <w:trPr>
          <w:trHeight w:val="224"/>
          <w:jc w:val="center"/>
        </w:trPr>
        <w:tc>
          <w:tcPr>
            <w:tcW w:w="9797" w:type="dxa"/>
            <w:gridSpan w:val="3"/>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4E4025C4" w14:textId="77777777" w:rsidR="008B5D21" w:rsidRPr="004F47CE" w:rsidRDefault="008B5D21" w:rsidP="007E7060">
            <w:pPr>
              <w:pStyle w:val="Body"/>
              <w:jc w:val="center"/>
              <w:rPr>
                <w:rFonts w:ascii="Arial" w:hAnsi="Arial" w:cs="Arial"/>
                <w:sz w:val="20"/>
                <w:szCs w:val="20"/>
              </w:rPr>
            </w:pPr>
            <w:r w:rsidRPr="004F47CE">
              <w:rPr>
                <w:rStyle w:val="None"/>
                <w:rFonts w:ascii="Arial" w:hAnsi="Arial" w:cs="Arial"/>
                <w:b/>
                <w:bCs/>
                <w:sz w:val="20"/>
                <w:szCs w:val="20"/>
              </w:rPr>
              <w:t>STUDY DAYS / NO CLASSES</w:t>
            </w:r>
          </w:p>
        </w:tc>
      </w:tr>
    </w:tbl>
    <w:p w14:paraId="22F10C09" w14:textId="77777777" w:rsidR="008B5D21" w:rsidRPr="004F47CE" w:rsidRDefault="008B5D21" w:rsidP="008B5D21">
      <w:pPr>
        <w:pStyle w:val="BodyA"/>
        <w:jc w:val="center"/>
        <w:rPr>
          <w:rStyle w:val="None"/>
          <w:b/>
          <w:bCs/>
          <w:color w:val="C00000"/>
          <w:u w:color="C00000"/>
        </w:rPr>
      </w:pPr>
    </w:p>
    <w:p w14:paraId="1DF94C7C" w14:textId="77777777" w:rsidR="00014344" w:rsidRDefault="00AD1516" w:rsidP="008B5D21">
      <w:pPr>
        <w:rPr>
          <w:rStyle w:val="None"/>
          <w:rFonts w:ascii="Arial" w:hAnsi="Arial" w:cs="Arial"/>
          <w:b/>
          <w:bCs/>
          <w:color w:val="C00000"/>
          <w:sz w:val="20"/>
          <w:szCs w:val="20"/>
          <w:u w:color="C00000"/>
        </w:rPr>
      </w:pPr>
      <w:r>
        <w:rPr>
          <w:rStyle w:val="None"/>
          <w:rFonts w:ascii="Arial" w:hAnsi="Arial" w:cs="Arial"/>
          <w:b/>
          <w:bCs/>
          <w:color w:val="C00000"/>
          <w:sz w:val="20"/>
          <w:szCs w:val="20"/>
          <w:u w:color="C00000"/>
        </w:rPr>
        <w:t xml:space="preserve">Weeks 13-15 </w:t>
      </w:r>
    </w:p>
    <w:p w14:paraId="10AF1037" w14:textId="1800AE4D" w:rsidR="00014344" w:rsidRPr="006A2A17" w:rsidRDefault="00AE2251" w:rsidP="00014344">
      <w:pPr>
        <w:pStyle w:val="ListParagraph"/>
        <w:numPr>
          <w:ilvl w:val="0"/>
          <w:numId w:val="8"/>
        </w:numPr>
        <w:rPr>
          <w:rStyle w:val="None"/>
          <w:rFonts w:ascii="Arial" w:eastAsia="Arial" w:hAnsi="Arial" w:cs="Arial"/>
          <w:b/>
          <w:bCs/>
          <w:color w:val="C00000"/>
          <w:sz w:val="20"/>
          <w:szCs w:val="20"/>
          <w:u w:color="C00000"/>
        </w:rPr>
      </w:pPr>
      <w:r>
        <w:rPr>
          <w:rStyle w:val="None"/>
          <w:rFonts w:ascii="Arial" w:hAnsi="Arial" w:cs="Arial"/>
          <w:b/>
          <w:bCs/>
          <w:color w:val="C00000"/>
          <w:sz w:val="20"/>
          <w:szCs w:val="20"/>
          <w:u w:color="C00000"/>
        </w:rPr>
        <w:t>S</w:t>
      </w:r>
      <w:r w:rsidR="00014344" w:rsidRPr="00014344">
        <w:rPr>
          <w:rStyle w:val="None"/>
          <w:rFonts w:ascii="Arial" w:hAnsi="Arial" w:cs="Arial"/>
          <w:b/>
          <w:bCs/>
          <w:color w:val="C00000"/>
          <w:sz w:val="20"/>
          <w:szCs w:val="20"/>
          <w:u w:color="C00000"/>
        </w:rPr>
        <w:t>hare revised proposal and/</w:t>
      </w:r>
      <w:r w:rsidR="00014344" w:rsidRPr="004D5992">
        <w:rPr>
          <w:rStyle w:val="None"/>
          <w:rFonts w:ascii="Arial" w:hAnsi="Arial" w:cs="Arial"/>
          <w:b/>
          <w:bCs/>
          <w:color w:val="C00000"/>
          <w:sz w:val="20"/>
          <w:szCs w:val="20"/>
          <w:u w:color="C00000"/>
        </w:rPr>
        <w:t xml:space="preserve">or Executive Summary </w:t>
      </w:r>
      <w:r w:rsidR="00AD1516" w:rsidRPr="00F34A2B">
        <w:rPr>
          <w:rStyle w:val="None"/>
          <w:rFonts w:ascii="Arial" w:hAnsi="Arial" w:cs="Arial"/>
          <w:b/>
          <w:bCs/>
          <w:color w:val="C00000"/>
          <w:sz w:val="20"/>
          <w:szCs w:val="20"/>
          <w:u w:color="C00000"/>
        </w:rPr>
        <w:t>with stakeholders</w:t>
      </w:r>
      <w:r>
        <w:rPr>
          <w:rStyle w:val="None"/>
          <w:rFonts w:ascii="Arial" w:hAnsi="Arial" w:cs="Arial"/>
          <w:b/>
          <w:bCs/>
          <w:color w:val="C00000"/>
          <w:sz w:val="20"/>
          <w:szCs w:val="20"/>
          <w:u w:color="C00000"/>
        </w:rPr>
        <w:t xml:space="preserve"> and External Design Partners</w:t>
      </w:r>
    </w:p>
    <w:p w14:paraId="05199261" w14:textId="63FB1889" w:rsidR="00014344" w:rsidRPr="006A2A17" w:rsidRDefault="00AE2251" w:rsidP="00014344">
      <w:pPr>
        <w:pStyle w:val="ListParagraph"/>
        <w:numPr>
          <w:ilvl w:val="0"/>
          <w:numId w:val="8"/>
        </w:numPr>
        <w:rPr>
          <w:rStyle w:val="None"/>
          <w:rFonts w:ascii="Arial" w:eastAsia="Arial" w:hAnsi="Arial" w:cs="Arial"/>
          <w:b/>
          <w:bCs/>
          <w:color w:val="C00000"/>
          <w:sz w:val="20"/>
          <w:szCs w:val="20"/>
          <w:u w:color="C00000"/>
        </w:rPr>
      </w:pPr>
      <w:r>
        <w:rPr>
          <w:rStyle w:val="None"/>
          <w:rFonts w:ascii="Arial" w:hAnsi="Arial" w:cs="Arial"/>
          <w:b/>
          <w:bCs/>
          <w:color w:val="C00000"/>
          <w:sz w:val="20"/>
          <w:szCs w:val="20"/>
          <w:u w:color="C00000"/>
        </w:rPr>
        <w:t>R</w:t>
      </w:r>
      <w:r w:rsidR="00014344">
        <w:rPr>
          <w:rStyle w:val="None"/>
          <w:rFonts w:ascii="Arial" w:hAnsi="Arial" w:cs="Arial"/>
          <w:b/>
          <w:bCs/>
          <w:color w:val="C00000"/>
          <w:sz w:val="20"/>
          <w:szCs w:val="20"/>
          <w:u w:color="C00000"/>
        </w:rPr>
        <w:t>evise your Design Criteria</w:t>
      </w:r>
      <w:r>
        <w:rPr>
          <w:rStyle w:val="None"/>
          <w:rFonts w:ascii="Arial" w:hAnsi="Arial" w:cs="Arial"/>
          <w:b/>
          <w:bCs/>
          <w:color w:val="C00000"/>
          <w:sz w:val="20"/>
          <w:szCs w:val="20"/>
          <w:u w:color="C00000"/>
        </w:rPr>
        <w:t xml:space="preserve"> and Logic Model</w:t>
      </w:r>
    </w:p>
    <w:p w14:paraId="2BFD3376" w14:textId="1CB8F1FC" w:rsidR="00014344" w:rsidRPr="006A2A17" w:rsidRDefault="00AE2251" w:rsidP="00014344">
      <w:pPr>
        <w:pStyle w:val="ListParagraph"/>
        <w:numPr>
          <w:ilvl w:val="0"/>
          <w:numId w:val="8"/>
        </w:numPr>
        <w:rPr>
          <w:rStyle w:val="None"/>
          <w:rFonts w:ascii="Arial" w:eastAsia="Arial" w:hAnsi="Arial" w:cs="Arial"/>
          <w:b/>
          <w:bCs/>
          <w:color w:val="C00000"/>
          <w:sz w:val="20"/>
          <w:szCs w:val="20"/>
          <w:u w:color="C00000"/>
        </w:rPr>
      </w:pPr>
      <w:r>
        <w:rPr>
          <w:rStyle w:val="None"/>
          <w:rFonts w:ascii="Arial" w:hAnsi="Arial" w:cs="Arial"/>
          <w:b/>
          <w:bCs/>
          <w:color w:val="C00000"/>
          <w:sz w:val="20"/>
          <w:szCs w:val="20"/>
          <w:u w:color="C00000"/>
        </w:rPr>
        <w:t>C</w:t>
      </w:r>
      <w:r w:rsidR="00014344">
        <w:rPr>
          <w:rStyle w:val="None"/>
          <w:rFonts w:ascii="Arial" w:hAnsi="Arial" w:cs="Arial"/>
          <w:b/>
          <w:bCs/>
          <w:color w:val="C00000"/>
          <w:sz w:val="20"/>
          <w:szCs w:val="20"/>
          <w:u w:color="C00000"/>
        </w:rPr>
        <w:t>ontinue to examine the solution landscape for best practices</w:t>
      </w:r>
    </w:p>
    <w:p w14:paraId="1467720A" w14:textId="7423D3D5" w:rsidR="008B5D21" w:rsidRPr="00014344" w:rsidRDefault="00AE2251" w:rsidP="006A2A17">
      <w:pPr>
        <w:pStyle w:val="ListParagraph"/>
        <w:numPr>
          <w:ilvl w:val="0"/>
          <w:numId w:val="8"/>
        </w:numPr>
        <w:rPr>
          <w:rStyle w:val="None"/>
          <w:rFonts w:ascii="Arial" w:eastAsia="Arial" w:hAnsi="Arial" w:cs="Arial"/>
          <w:b/>
          <w:bCs/>
          <w:color w:val="C00000"/>
          <w:sz w:val="20"/>
          <w:szCs w:val="20"/>
          <w:u w:color="C00000"/>
        </w:rPr>
      </w:pPr>
      <w:r>
        <w:rPr>
          <w:rStyle w:val="None"/>
          <w:rFonts w:ascii="Arial" w:hAnsi="Arial" w:cs="Arial"/>
          <w:b/>
          <w:bCs/>
          <w:color w:val="C00000"/>
          <w:sz w:val="20"/>
          <w:szCs w:val="20"/>
          <w:u w:color="C00000"/>
        </w:rPr>
        <w:lastRenderedPageBreak/>
        <w:t>D</w:t>
      </w:r>
      <w:r w:rsidR="00014344" w:rsidRPr="00014344">
        <w:rPr>
          <w:rStyle w:val="None"/>
          <w:rFonts w:ascii="Arial" w:hAnsi="Arial" w:cs="Arial"/>
          <w:b/>
          <w:bCs/>
          <w:color w:val="C00000"/>
          <w:sz w:val="20"/>
          <w:szCs w:val="20"/>
          <w:u w:color="C00000"/>
        </w:rPr>
        <w:t xml:space="preserve">etermine </w:t>
      </w:r>
      <w:r w:rsidR="00014344">
        <w:rPr>
          <w:rStyle w:val="None"/>
          <w:rFonts w:ascii="Arial" w:hAnsi="Arial" w:cs="Arial"/>
          <w:b/>
          <w:bCs/>
          <w:color w:val="C00000"/>
          <w:sz w:val="20"/>
          <w:szCs w:val="20"/>
          <w:u w:color="C00000"/>
        </w:rPr>
        <w:t xml:space="preserve">what design features makes your </w:t>
      </w:r>
      <w:r w:rsidR="00007E12">
        <w:rPr>
          <w:rStyle w:val="None"/>
          <w:rFonts w:ascii="Arial" w:hAnsi="Arial" w:cs="Arial"/>
          <w:b/>
          <w:bCs/>
          <w:color w:val="C00000"/>
          <w:sz w:val="20"/>
          <w:szCs w:val="20"/>
          <w:u w:color="C00000"/>
        </w:rPr>
        <w:t xml:space="preserve">proposed solution </w:t>
      </w:r>
      <w:r w:rsidR="00014344">
        <w:rPr>
          <w:rStyle w:val="None"/>
          <w:rFonts w:ascii="Arial" w:hAnsi="Arial" w:cs="Arial"/>
          <w:b/>
          <w:bCs/>
          <w:color w:val="C00000"/>
          <w:sz w:val="20"/>
          <w:szCs w:val="20"/>
          <w:u w:color="C00000"/>
        </w:rPr>
        <w:t>unique</w:t>
      </w:r>
      <w:r w:rsidR="00014344" w:rsidRPr="00014344">
        <w:rPr>
          <w:rStyle w:val="None"/>
          <w:rFonts w:ascii="Arial" w:hAnsi="Arial" w:cs="Arial"/>
          <w:b/>
          <w:bCs/>
          <w:color w:val="C00000"/>
          <w:sz w:val="20"/>
          <w:szCs w:val="20"/>
          <w:u w:color="C00000"/>
        </w:rPr>
        <w:t xml:space="preserve"> </w:t>
      </w:r>
      <w:r w:rsidR="008B5D21" w:rsidRPr="00014344">
        <w:rPr>
          <w:rStyle w:val="None"/>
          <w:rFonts w:ascii="Arial" w:hAnsi="Arial" w:cs="Arial"/>
          <w:b/>
          <w:bCs/>
          <w:color w:val="C00000"/>
          <w:sz w:val="20"/>
          <w:szCs w:val="20"/>
          <w:u w:color="C00000"/>
        </w:rPr>
        <w:br w:type="page"/>
      </w:r>
    </w:p>
    <w:p w14:paraId="66FFD1E9" w14:textId="77777777" w:rsidR="00FF20F3" w:rsidRPr="004F47CE" w:rsidRDefault="00FF20F3" w:rsidP="00FF20F3">
      <w:pPr>
        <w:pStyle w:val="BodyA"/>
        <w:jc w:val="center"/>
        <w:rPr>
          <w:rStyle w:val="None"/>
          <w:b/>
          <w:bCs/>
          <w:color w:val="C00000"/>
          <w:u w:color="C00000"/>
        </w:rPr>
      </w:pPr>
      <w:r w:rsidRPr="004F47CE">
        <w:rPr>
          <w:rStyle w:val="None"/>
          <w:b/>
          <w:bCs/>
          <w:color w:val="C00000"/>
          <w:u w:color="C00000"/>
        </w:rPr>
        <w:lastRenderedPageBreak/>
        <w:t>Recommended Course Schedule</w:t>
      </w:r>
    </w:p>
    <w:p w14:paraId="7F24C077" w14:textId="77777777" w:rsidR="00FF20F3" w:rsidRPr="004F47CE" w:rsidRDefault="00FF20F3" w:rsidP="00FF20F3">
      <w:pPr>
        <w:pStyle w:val="BodyA"/>
        <w:jc w:val="center"/>
        <w:rPr>
          <w:rStyle w:val="None"/>
          <w:b/>
          <w:bCs/>
          <w:color w:val="C00000"/>
          <w:u w:color="C00000"/>
        </w:rPr>
      </w:pPr>
    </w:p>
    <w:tbl>
      <w:tblPr>
        <w:tblW w:w="9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46"/>
        <w:gridCol w:w="1496"/>
      </w:tblGrid>
      <w:tr w:rsidR="00FF20F3" w:rsidRPr="004F47CE" w14:paraId="2965FB51" w14:textId="77777777" w:rsidTr="006A2A17">
        <w:trPr>
          <w:trHeight w:val="233"/>
          <w:jc w:val="center"/>
        </w:trPr>
        <w:tc>
          <w:tcPr>
            <w:tcW w:w="7846" w:type="dxa"/>
            <w:tcBorders>
              <w:top w:val="nil"/>
              <w:left w:val="nil"/>
              <w:bottom w:val="nil"/>
              <w:right w:val="nil"/>
            </w:tcBorders>
            <w:shd w:val="clear" w:color="auto" w:fill="C00000"/>
            <w:tcMar>
              <w:top w:w="80" w:type="dxa"/>
              <w:left w:w="426" w:type="dxa"/>
              <w:bottom w:w="80" w:type="dxa"/>
              <w:right w:w="80" w:type="dxa"/>
            </w:tcMar>
          </w:tcPr>
          <w:p w14:paraId="3FF899DB" w14:textId="77777777" w:rsidR="00FF20F3" w:rsidRPr="004F47CE" w:rsidRDefault="00FF20F3" w:rsidP="006A2A17">
            <w:pPr>
              <w:pStyle w:val="Level1"/>
              <w:tabs>
                <w:tab w:val="clear" w:pos="342"/>
                <w:tab w:val="left" w:pos="360"/>
              </w:tabs>
              <w:spacing w:before="0" w:after="0"/>
              <w:ind w:left="346" w:hanging="346"/>
              <w:rPr>
                <w:rFonts w:cs="Arial"/>
              </w:rPr>
            </w:pPr>
            <w:r w:rsidRPr="004F47CE">
              <w:rPr>
                <w:rStyle w:val="None"/>
                <w:rFonts w:cs="Arial"/>
                <w:b/>
                <w:bCs/>
                <w:color w:val="FFFFFF"/>
                <w:u w:color="FFFFFF"/>
              </w:rPr>
              <w:t>Overview</w:t>
            </w:r>
          </w:p>
        </w:tc>
        <w:tc>
          <w:tcPr>
            <w:tcW w:w="1496" w:type="dxa"/>
            <w:tcBorders>
              <w:top w:val="nil"/>
              <w:left w:val="nil"/>
              <w:bottom w:val="nil"/>
              <w:right w:val="nil"/>
            </w:tcBorders>
            <w:shd w:val="clear" w:color="auto" w:fill="C00000"/>
            <w:tcMar>
              <w:top w:w="80" w:type="dxa"/>
              <w:left w:w="80" w:type="dxa"/>
              <w:bottom w:w="80" w:type="dxa"/>
              <w:right w:w="80" w:type="dxa"/>
            </w:tcMar>
          </w:tcPr>
          <w:p w14:paraId="3F332D84" w14:textId="77777777" w:rsidR="00FF20F3" w:rsidRPr="004F47CE" w:rsidRDefault="00FF20F3" w:rsidP="006A2A17">
            <w:pPr>
              <w:rPr>
                <w:rFonts w:ascii="Arial" w:hAnsi="Arial" w:cs="Arial"/>
                <w:sz w:val="20"/>
                <w:szCs w:val="20"/>
              </w:rPr>
            </w:pPr>
          </w:p>
        </w:tc>
      </w:tr>
    </w:tbl>
    <w:p w14:paraId="48672E83" w14:textId="77777777" w:rsidR="00FF20F3" w:rsidRPr="004F47CE" w:rsidRDefault="00FF20F3" w:rsidP="00FF20F3">
      <w:pPr>
        <w:pStyle w:val="Bib"/>
        <w:spacing w:after="0"/>
        <w:ind w:left="0" w:firstLine="0"/>
      </w:pPr>
    </w:p>
    <w:p w14:paraId="39703A7F" w14:textId="6EFC9CA5" w:rsidR="00FF20F3" w:rsidRPr="004F47CE" w:rsidRDefault="00FF20F3" w:rsidP="00FF20F3">
      <w:pPr>
        <w:pStyle w:val="BodyText"/>
        <w:spacing w:after="0"/>
        <w:ind w:left="149" w:right="555"/>
      </w:pPr>
      <w:r>
        <w:t xml:space="preserve">The capstone mentorship structure involves integrative seminar weeks and capstone mentorship team meetings.  During integrative seminar weeks, live sessions will typically focus on one aspect of capstone proposal planning but viewed within a holistic context.  These weeks will generally involve large group discussion time, breakout time to discuss and apply principles to one’s own capstone project thinking and plans, and then time for final integrative discussion and questions.  Integrative seminar discussions will utilize exemplars of prior capstone work, and other social impact initiatives, to facilitate discussion. Capstone mentoring team meeting weeks will largely focus on presentation and facilitated discussion of developing capstone work plans in a dynamic team context. </w:t>
      </w:r>
    </w:p>
    <w:p w14:paraId="2180EAFD" w14:textId="77777777" w:rsidR="00FF20F3" w:rsidRPr="004F47CE" w:rsidRDefault="00FF20F3" w:rsidP="00FF20F3">
      <w:pPr>
        <w:pStyle w:val="Bib"/>
        <w:spacing w:after="0"/>
        <w:ind w:left="0" w:firstLine="0"/>
      </w:pPr>
    </w:p>
    <w:tbl>
      <w:tblPr>
        <w:tblW w:w="9342"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1"/>
        <w:gridCol w:w="1491"/>
      </w:tblGrid>
      <w:tr w:rsidR="00FF20F3" w:rsidRPr="004F47CE" w14:paraId="7F95B726" w14:textId="77777777" w:rsidTr="006A2A17">
        <w:trPr>
          <w:trHeight w:val="233"/>
        </w:trPr>
        <w:tc>
          <w:tcPr>
            <w:tcW w:w="7851" w:type="dxa"/>
            <w:tcBorders>
              <w:top w:val="nil"/>
              <w:left w:val="nil"/>
              <w:bottom w:val="nil"/>
              <w:right w:val="nil"/>
            </w:tcBorders>
            <w:shd w:val="clear" w:color="auto" w:fill="C00000"/>
            <w:tcMar>
              <w:top w:w="80" w:type="dxa"/>
              <w:left w:w="1322" w:type="dxa"/>
              <w:bottom w:w="80" w:type="dxa"/>
              <w:right w:w="80" w:type="dxa"/>
            </w:tcMar>
          </w:tcPr>
          <w:p w14:paraId="69C39F02" w14:textId="08BFC815" w:rsidR="00FF20F3" w:rsidRPr="004F47CE" w:rsidRDefault="00FF20F3" w:rsidP="006A2A17">
            <w:pPr>
              <w:pStyle w:val="BodyA"/>
              <w:keepNext/>
              <w:ind w:hanging="1242"/>
            </w:pPr>
            <w:r w:rsidRPr="004F47CE">
              <w:rPr>
                <w:rStyle w:val="None"/>
                <w:b/>
                <w:bCs/>
                <w:color w:val="FFFFFF"/>
                <w:u w:color="FFFFFF"/>
              </w:rPr>
              <w:t xml:space="preserve">Week 1: </w:t>
            </w:r>
            <w:r>
              <w:rPr>
                <w:rStyle w:val="None"/>
                <w:b/>
                <w:bCs/>
                <w:color w:val="FFFFFF"/>
                <w:u w:color="FFFFFF"/>
              </w:rPr>
              <w:t xml:space="preserve">Orientation </w:t>
            </w:r>
          </w:p>
        </w:tc>
        <w:tc>
          <w:tcPr>
            <w:tcW w:w="1491" w:type="dxa"/>
            <w:tcBorders>
              <w:top w:val="nil"/>
              <w:left w:val="nil"/>
              <w:bottom w:val="nil"/>
              <w:right w:val="nil"/>
            </w:tcBorders>
            <w:shd w:val="clear" w:color="auto" w:fill="C00000"/>
            <w:tcMar>
              <w:top w:w="80" w:type="dxa"/>
              <w:left w:w="80" w:type="dxa"/>
              <w:bottom w:w="80" w:type="dxa"/>
              <w:right w:w="80" w:type="dxa"/>
            </w:tcMar>
          </w:tcPr>
          <w:p w14:paraId="10B80B49" w14:textId="4056B4B5" w:rsidR="00FF20F3" w:rsidRPr="004F47CE" w:rsidRDefault="00FF20F3" w:rsidP="006A2A17">
            <w:pPr>
              <w:rPr>
                <w:rFonts w:ascii="Arial" w:hAnsi="Arial" w:cs="Arial"/>
                <w:sz w:val="20"/>
                <w:szCs w:val="20"/>
              </w:rPr>
            </w:pPr>
            <w:r>
              <w:rPr>
                <w:rFonts w:ascii="Arial" w:hAnsi="Arial" w:cs="Arial"/>
                <w:sz w:val="20"/>
                <w:szCs w:val="20"/>
              </w:rPr>
              <w:t>August 22</w:t>
            </w:r>
          </w:p>
        </w:tc>
      </w:tr>
    </w:tbl>
    <w:p w14:paraId="2DA01F85" w14:textId="77777777" w:rsidR="00FF20F3" w:rsidRPr="004F47CE" w:rsidRDefault="00FF20F3" w:rsidP="00FF20F3">
      <w:pPr>
        <w:pStyle w:val="Bib"/>
        <w:widowControl w:val="0"/>
        <w:spacing w:after="0"/>
        <w:ind w:left="0" w:firstLine="0"/>
      </w:pPr>
    </w:p>
    <w:p w14:paraId="72E60EC0" w14:textId="77777777"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Topics</w:t>
      </w:r>
    </w:p>
    <w:p w14:paraId="7ED0C8FE" w14:textId="77777777" w:rsidR="00FF20F3" w:rsidRPr="007B6B6D" w:rsidRDefault="00FF20F3" w:rsidP="00FF20F3">
      <w:pPr>
        <w:pStyle w:val="ListParagraph"/>
        <w:widowControl w:val="0"/>
        <w:numPr>
          <w:ilvl w:val="0"/>
          <w:numId w:val="24"/>
        </w:numPr>
        <w:tabs>
          <w:tab w:val="left" w:pos="869"/>
          <w:tab w:val="left" w:pos="870"/>
        </w:tabs>
        <w:autoSpaceDE w:val="0"/>
        <w:autoSpaceDN w:val="0"/>
        <w:contextualSpacing w:val="0"/>
        <w:rPr>
          <w:rFonts w:ascii="Arial" w:hAnsi="Arial" w:cs="Arial"/>
          <w:color w:val="262626"/>
          <w:sz w:val="20"/>
          <w:szCs w:val="20"/>
        </w:rPr>
      </w:pPr>
      <w:r w:rsidRPr="007B6B6D">
        <w:rPr>
          <w:rFonts w:ascii="Arial" w:hAnsi="Arial" w:cs="Arial"/>
          <w:color w:val="262626"/>
          <w:sz w:val="20"/>
          <w:szCs w:val="20"/>
        </w:rPr>
        <w:t>Introductions</w:t>
      </w:r>
    </w:p>
    <w:p w14:paraId="2ABBB22F" w14:textId="77777777" w:rsidR="00FF20F3" w:rsidRPr="007B6B6D" w:rsidRDefault="00FF20F3" w:rsidP="00FF20F3">
      <w:pPr>
        <w:widowControl w:val="0"/>
        <w:tabs>
          <w:tab w:val="left" w:pos="869"/>
          <w:tab w:val="left" w:pos="870"/>
        </w:tabs>
        <w:autoSpaceDE w:val="0"/>
        <w:autoSpaceDN w:val="0"/>
        <w:rPr>
          <w:rFonts w:ascii="Arial" w:hAnsi="Arial" w:cs="Arial"/>
          <w:color w:val="262626"/>
          <w:sz w:val="20"/>
          <w:szCs w:val="20"/>
        </w:rPr>
      </w:pPr>
    </w:p>
    <w:p w14:paraId="7DAF7CED" w14:textId="77777777" w:rsidR="00FF20F3" w:rsidRPr="007B6B6D" w:rsidRDefault="00FF20F3" w:rsidP="00FF20F3">
      <w:pPr>
        <w:pStyle w:val="ListParagraph"/>
        <w:widowControl w:val="0"/>
        <w:numPr>
          <w:ilvl w:val="0"/>
          <w:numId w:val="24"/>
        </w:numPr>
        <w:tabs>
          <w:tab w:val="left" w:pos="869"/>
          <w:tab w:val="left" w:pos="870"/>
        </w:tabs>
        <w:autoSpaceDE w:val="0"/>
        <w:autoSpaceDN w:val="0"/>
        <w:contextualSpacing w:val="0"/>
        <w:rPr>
          <w:rFonts w:ascii="Arial" w:hAnsi="Arial" w:cs="Arial"/>
          <w:sz w:val="20"/>
          <w:szCs w:val="20"/>
        </w:rPr>
      </w:pPr>
      <w:r w:rsidRPr="007B6B6D">
        <w:rPr>
          <w:rFonts w:ascii="Arial" w:hAnsi="Arial" w:cs="Arial"/>
          <w:color w:val="262626"/>
          <w:sz w:val="20"/>
          <w:szCs w:val="20"/>
        </w:rPr>
        <w:t>Capstone Standards and Guidelines</w:t>
      </w:r>
      <w:r w:rsidRPr="007B6B6D">
        <w:rPr>
          <w:rFonts w:ascii="Arial" w:hAnsi="Arial" w:cs="Arial"/>
          <w:color w:val="262626"/>
          <w:sz w:val="20"/>
          <w:szCs w:val="20"/>
        </w:rPr>
        <w:tab/>
      </w:r>
    </w:p>
    <w:p w14:paraId="505897B8" w14:textId="77777777" w:rsidR="00FF20F3" w:rsidRPr="007B6B6D" w:rsidRDefault="00FF20F3" w:rsidP="00FF20F3">
      <w:pPr>
        <w:widowControl w:val="0"/>
        <w:tabs>
          <w:tab w:val="left" w:pos="869"/>
          <w:tab w:val="left" w:pos="870"/>
        </w:tabs>
        <w:autoSpaceDE w:val="0"/>
        <w:autoSpaceDN w:val="0"/>
        <w:rPr>
          <w:rFonts w:ascii="Arial" w:hAnsi="Arial" w:cs="Arial"/>
          <w:sz w:val="20"/>
          <w:szCs w:val="20"/>
        </w:rPr>
      </w:pPr>
      <w:r w:rsidRPr="007B6B6D">
        <w:rPr>
          <w:rFonts w:ascii="Arial" w:hAnsi="Arial" w:cs="Arial"/>
          <w:color w:val="262626"/>
          <w:sz w:val="20"/>
          <w:szCs w:val="20"/>
        </w:rPr>
        <w:tab/>
      </w:r>
    </w:p>
    <w:p w14:paraId="0747ED66" w14:textId="77777777" w:rsidR="00F665F3" w:rsidRPr="007B6B6D" w:rsidRDefault="00F665F3" w:rsidP="00FF20F3">
      <w:pPr>
        <w:pStyle w:val="ListParagraph"/>
        <w:widowControl w:val="0"/>
        <w:numPr>
          <w:ilvl w:val="0"/>
          <w:numId w:val="24"/>
        </w:numPr>
        <w:tabs>
          <w:tab w:val="left" w:pos="869"/>
          <w:tab w:val="left" w:pos="870"/>
        </w:tabs>
        <w:autoSpaceDE w:val="0"/>
        <w:autoSpaceDN w:val="0"/>
        <w:contextualSpacing w:val="0"/>
        <w:rPr>
          <w:rFonts w:ascii="Arial" w:hAnsi="Arial" w:cs="Arial"/>
          <w:sz w:val="20"/>
          <w:szCs w:val="20"/>
        </w:rPr>
      </w:pPr>
      <w:r w:rsidRPr="007B6B6D">
        <w:rPr>
          <w:rFonts w:ascii="Arial" w:hAnsi="Arial" w:cs="Arial"/>
          <w:color w:val="262626"/>
          <w:sz w:val="20"/>
          <w:szCs w:val="20"/>
        </w:rPr>
        <w:t xml:space="preserve">Revisiting Design Thinking </w:t>
      </w:r>
    </w:p>
    <w:p w14:paraId="6D6B0A5D" w14:textId="77777777" w:rsidR="00F665F3" w:rsidRPr="007B6B6D" w:rsidRDefault="00F665F3" w:rsidP="006A2A17">
      <w:pPr>
        <w:pStyle w:val="ListParagraph"/>
        <w:rPr>
          <w:rFonts w:ascii="Arial" w:hAnsi="Arial" w:cs="Arial"/>
          <w:color w:val="262626"/>
          <w:sz w:val="20"/>
          <w:szCs w:val="20"/>
        </w:rPr>
      </w:pPr>
    </w:p>
    <w:p w14:paraId="71C13EFD" w14:textId="4FABA78F" w:rsidR="00FF20F3" w:rsidRPr="007B6B6D" w:rsidRDefault="00FF20F3" w:rsidP="00FF20F3">
      <w:pPr>
        <w:pStyle w:val="ListParagraph"/>
        <w:widowControl w:val="0"/>
        <w:numPr>
          <w:ilvl w:val="0"/>
          <w:numId w:val="24"/>
        </w:numPr>
        <w:tabs>
          <w:tab w:val="left" w:pos="869"/>
          <w:tab w:val="left" w:pos="870"/>
        </w:tabs>
        <w:autoSpaceDE w:val="0"/>
        <w:autoSpaceDN w:val="0"/>
        <w:contextualSpacing w:val="0"/>
        <w:rPr>
          <w:rFonts w:ascii="Arial" w:hAnsi="Arial" w:cs="Arial"/>
          <w:sz w:val="20"/>
          <w:szCs w:val="20"/>
        </w:rPr>
      </w:pPr>
      <w:r w:rsidRPr="007B6B6D">
        <w:rPr>
          <w:rFonts w:ascii="Arial" w:hAnsi="Arial" w:cs="Arial"/>
          <w:color w:val="262626"/>
          <w:sz w:val="20"/>
          <w:szCs w:val="20"/>
        </w:rPr>
        <w:t>Problem Statement</w:t>
      </w:r>
    </w:p>
    <w:p w14:paraId="1D9A6540" w14:textId="77777777" w:rsidR="00FF20F3" w:rsidRPr="00734212" w:rsidRDefault="00FF20F3" w:rsidP="00FF20F3">
      <w:pPr>
        <w:pStyle w:val="BodyText"/>
        <w:spacing w:after="0"/>
      </w:pPr>
    </w:p>
    <w:p w14:paraId="472B0D1C" w14:textId="04FBC683"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 xml:space="preserve">Required </w:t>
      </w:r>
      <w:r w:rsidR="0065155F" w:rsidRPr="00734212">
        <w:rPr>
          <w:rFonts w:ascii="Arial" w:hAnsi="Arial" w:cs="Arial"/>
          <w:sz w:val="20"/>
          <w:szCs w:val="20"/>
        </w:rPr>
        <w:t xml:space="preserve">Viewing and </w:t>
      </w:r>
      <w:r w:rsidRPr="00734212">
        <w:rPr>
          <w:rFonts w:ascii="Arial" w:hAnsi="Arial" w:cs="Arial"/>
          <w:sz w:val="20"/>
          <w:szCs w:val="20"/>
        </w:rPr>
        <w:t>Reading</w:t>
      </w:r>
    </w:p>
    <w:p w14:paraId="59A2C23D" w14:textId="77777777" w:rsidR="00FF20F3" w:rsidRPr="007B6B6D" w:rsidRDefault="00FF20F3" w:rsidP="00FF20F3">
      <w:pPr>
        <w:pStyle w:val="ListParagraph"/>
        <w:numPr>
          <w:ilvl w:val="0"/>
          <w:numId w:val="31"/>
        </w:numPr>
        <w:pBdr>
          <w:top w:val="nil"/>
          <w:left w:val="nil"/>
          <w:bottom w:val="nil"/>
          <w:right w:val="nil"/>
          <w:between w:val="nil"/>
          <w:bar w:val="nil"/>
        </w:pBdr>
        <w:contextualSpacing w:val="0"/>
        <w:rPr>
          <w:rFonts w:ascii="Arial" w:hAnsi="Arial" w:cs="Arial"/>
          <w:sz w:val="20"/>
          <w:szCs w:val="20"/>
        </w:rPr>
      </w:pPr>
      <w:r w:rsidRPr="007B6B6D">
        <w:rPr>
          <w:rFonts w:ascii="Arial" w:hAnsi="Arial" w:cs="Arial"/>
          <w:sz w:val="20"/>
          <w:szCs w:val="20"/>
        </w:rPr>
        <w:t xml:space="preserve">Capstone exemplar #1: </w:t>
      </w:r>
      <w:hyperlink r:id="rId20" w:history="1">
        <w:r w:rsidRPr="007B6B6D">
          <w:rPr>
            <w:rStyle w:val="Hyperlink"/>
            <w:rFonts w:ascii="Arial" w:hAnsi="Arial" w:cs="Arial"/>
            <w:color w:val="036AD2"/>
            <w:sz w:val="20"/>
            <w:szCs w:val="20"/>
          </w:rPr>
          <w:t>Police and Social Justice: Interview With Robert Hernandez</w:t>
        </w:r>
      </w:hyperlink>
    </w:p>
    <w:p w14:paraId="54027A8C" w14:textId="77777777" w:rsidR="00FF20F3" w:rsidRPr="007B6B6D" w:rsidRDefault="00FF20F3" w:rsidP="00FF20F3">
      <w:pPr>
        <w:rPr>
          <w:rFonts w:ascii="Arial" w:hAnsi="Arial" w:cs="Arial"/>
          <w:sz w:val="20"/>
          <w:szCs w:val="20"/>
        </w:rPr>
      </w:pPr>
    </w:p>
    <w:p w14:paraId="7E242545" w14:textId="77777777" w:rsidR="00FF20F3" w:rsidRPr="007B6B6D" w:rsidRDefault="00FF20F3" w:rsidP="00FF20F3">
      <w:pPr>
        <w:pStyle w:val="ListParagraph"/>
        <w:numPr>
          <w:ilvl w:val="0"/>
          <w:numId w:val="31"/>
        </w:numPr>
        <w:pBdr>
          <w:top w:val="nil"/>
          <w:left w:val="nil"/>
          <w:bottom w:val="nil"/>
          <w:right w:val="nil"/>
          <w:between w:val="nil"/>
          <w:bar w:val="nil"/>
        </w:pBdr>
        <w:contextualSpacing w:val="0"/>
        <w:rPr>
          <w:rFonts w:ascii="Arial" w:hAnsi="Arial" w:cs="Arial"/>
          <w:sz w:val="20"/>
          <w:szCs w:val="20"/>
        </w:rPr>
      </w:pPr>
      <w:r w:rsidRPr="007B6B6D">
        <w:rPr>
          <w:rFonts w:ascii="Arial" w:hAnsi="Arial" w:cs="Arial"/>
          <w:sz w:val="20"/>
          <w:szCs w:val="20"/>
        </w:rPr>
        <w:t>Capstone Standards and Guidelines</w:t>
      </w:r>
    </w:p>
    <w:p w14:paraId="4BB6D528" w14:textId="77777777" w:rsidR="00FF20F3" w:rsidRPr="004F47CE" w:rsidRDefault="00FF20F3" w:rsidP="00FF20F3">
      <w:pPr>
        <w:pStyle w:val="BodyText"/>
        <w:spacing w:after="0"/>
        <w:ind w:left="833" w:right="456"/>
      </w:pPr>
    </w:p>
    <w:p w14:paraId="401C3A92" w14:textId="77777777" w:rsidR="00FF20F3" w:rsidRPr="004F47CE" w:rsidRDefault="00FF20F3" w:rsidP="00FF20F3">
      <w:pPr>
        <w:pStyle w:val="BodyA"/>
        <w:rPr>
          <w:rStyle w:val="None"/>
          <w:color w:val="404041"/>
          <w:u w:color="404041"/>
        </w:rPr>
      </w:pPr>
    </w:p>
    <w:tbl>
      <w:tblPr>
        <w:tblW w:w="9342"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7FE1D428"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15FFC11E" w14:textId="77777777" w:rsidR="00FF20F3" w:rsidRDefault="00FF20F3" w:rsidP="006A2A17">
            <w:pPr>
              <w:pStyle w:val="BodyA"/>
              <w:keepNext/>
              <w:ind w:left="1242" w:hanging="2259"/>
              <w:rPr>
                <w:rStyle w:val="None"/>
                <w:b/>
                <w:bCs/>
                <w:color w:val="FFFFFF"/>
                <w:u w:color="FFFFFF"/>
              </w:rPr>
            </w:pPr>
            <w:r w:rsidRPr="004F47CE">
              <w:rPr>
                <w:rStyle w:val="None"/>
                <w:b/>
                <w:bCs/>
                <w:color w:val="FFFFFF"/>
                <w:u w:color="FFFFFF"/>
              </w:rPr>
              <w:t xml:space="preserve">Week 2: </w:t>
            </w:r>
            <w:r>
              <w:rPr>
                <w:rStyle w:val="None"/>
                <w:b/>
                <w:bCs/>
                <w:color w:val="FFFFFF"/>
                <w:u w:color="FFFFFF"/>
              </w:rPr>
              <w:t>Methodological Framework and Context</w:t>
            </w:r>
          </w:p>
          <w:p w14:paraId="0FA059B8" w14:textId="77777777" w:rsidR="00FF20F3" w:rsidRPr="00397909" w:rsidRDefault="00FF20F3" w:rsidP="006A2A17">
            <w:pPr>
              <w:pStyle w:val="BodyA"/>
              <w:keepNext/>
              <w:ind w:left="1242" w:hanging="2259"/>
            </w:pPr>
          </w:p>
        </w:tc>
        <w:tc>
          <w:tcPr>
            <w:tcW w:w="1492" w:type="dxa"/>
            <w:tcBorders>
              <w:top w:val="nil"/>
              <w:left w:val="nil"/>
              <w:bottom w:val="nil"/>
              <w:right w:val="nil"/>
            </w:tcBorders>
            <w:shd w:val="clear" w:color="auto" w:fill="C00000"/>
            <w:tcMar>
              <w:top w:w="80" w:type="dxa"/>
              <w:left w:w="80" w:type="dxa"/>
              <w:bottom w:w="80" w:type="dxa"/>
              <w:right w:w="80" w:type="dxa"/>
            </w:tcMar>
          </w:tcPr>
          <w:p w14:paraId="159E95B4" w14:textId="1A334B25" w:rsidR="00FF20F3" w:rsidRPr="004F47CE" w:rsidRDefault="00FF20F3" w:rsidP="006A2A17">
            <w:pPr>
              <w:rPr>
                <w:rFonts w:ascii="Arial" w:hAnsi="Arial" w:cs="Arial"/>
                <w:sz w:val="20"/>
                <w:szCs w:val="20"/>
              </w:rPr>
            </w:pPr>
            <w:r>
              <w:rPr>
                <w:rFonts w:ascii="Arial" w:hAnsi="Arial" w:cs="Arial"/>
                <w:sz w:val="20"/>
                <w:szCs w:val="20"/>
              </w:rPr>
              <w:t>August 29</w:t>
            </w:r>
          </w:p>
        </w:tc>
      </w:tr>
    </w:tbl>
    <w:p w14:paraId="15950476" w14:textId="77777777" w:rsidR="00FF20F3" w:rsidRPr="004F47CE" w:rsidRDefault="00FF20F3" w:rsidP="00FF20F3">
      <w:pPr>
        <w:pStyle w:val="BodyA"/>
        <w:widowControl w:val="0"/>
        <w:ind w:left="126" w:hanging="126"/>
        <w:rPr>
          <w:rStyle w:val="None"/>
          <w:color w:val="404041"/>
          <w:u w:color="404041"/>
        </w:rPr>
      </w:pPr>
    </w:p>
    <w:p w14:paraId="10D8D526" w14:textId="77777777"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Topics</w:t>
      </w:r>
    </w:p>
    <w:p w14:paraId="6975C1B5" w14:textId="77777777" w:rsidR="00FF20F3" w:rsidRPr="007B6B6D" w:rsidRDefault="00FF20F3" w:rsidP="00FF20F3">
      <w:pPr>
        <w:pStyle w:val="ListParagraph"/>
        <w:widowControl w:val="0"/>
        <w:numPr>
          <w:ilvl w:val="0"/>
          <w:numId w:val="23"/>
        </w:numPr>
        <w:tabs>
          <w:tab w:val="left" w:pos="869"/>
          <w:tab w:val="left" w:pos="870"/>
        </w:tabs>
        <w:autoSpaceDE w:val="0"/>
        <w:autoSpaceDN w:val="0"/>
        <w:contextualSpacing w:val="0"/>
        <w:rPr>
          <w:rFonts w:ascii="Arial" w:hAnsi="Arial" w:cs="Arial"/>
          <w:sz w:val="20"/>
          <w:szCs w:val="20"/>
        </w:rPr>
      </w:pPr>
      <w:r w:rsidRPr="007B6B6D">
        <w:rPr>
          <w:rFonts w:ascii="Arial" w:hAnsi="Arial" w:cs="Arial"/>
          <w:sz w:val="20"/>
          <w:szCs w:val="20"/>
        </w:rPr>
        <w:t>Overarching Methodological Approach(es)</w:t>
      </w:r>
    </w:p>
    <w:p w14:paraId="659531B7" w14:textId="77777777" w:rsidR="00FF20F3" w:rsidRPr="007B6B6D" w:rsidRDefault="00FF20F3" w:rsidP="00FF20F3">
      <w:pPr>
        <w:widowControl w:val="0"/>
        <w:tabs>
          <w:tab w:val="left" w:pos="869"/>
          <w:tab w:val="left" w:pos="870"/>
        </w:tabs>
        <w:autoSpaceDE w:val="0"/>
        <w:autoSpaceDN w:val="0"/>
        <w:rPr>
          <w:rFonts w:ascii="Arial" w:hAnsi="Arial" w:cs="Arial"/>
          <w:sz w:val="20"/>
          <w:szCs w:val="20"/>
        </w:rPr>
      </w:pPr>
    </w:p>
    <w:p w14:paraId="27A12814" w14:textId="77777777" w:rsidR="00FF20F3" w:rsidRPr="007B6B6D" w:rsidRDefault="00FF20F3" w:rsidP="00FF20F3">
      <w:pPr>
        <w:pStyle w:val="ListParagraph"/>
        <w:widowControl w:val="0"/>
        <w:numPr>
          <w:ilvl w:val="0"/>
          <w:numId w:val="23"/>
        </w:numPr>
        <w:tabs>
          <w:tab w:val="left" w:pos="869"/>
          <w:tab w:val="left" w:pos="870"/>
        </w:tabs>
        <w:autoSpaceDE w:val="0"/>
        <w:autoSpaceDN w:val="0"/>
        <w:contextualSpacing w:val="0"/>
        <w:rPr>
          <w:rFonts w:ascii="Arial" w:hAnsi="Arial" w:cs="Arial"/>
          <w:sz w:val="20"/>
          <w:szCs w:val="20"/>
        </w:rPr>
      </w:pPr>
      <w:r w:rsidRPr="007B6B6D">
        <w:rPr>
          <w:rFonts w:ascii="Arial" w:hAnsi="Arial" w:cs="Arial"/>
          <w:sz w:val="20"/>
          <w:szCs w:val="20"/>
        </w:rPr>
        <w:t>Context for Capstone Work, Including Personal Role</w:t>
      </w:r>
    </w:p>
    <w:p w14:paraId="6C8B3EA3" w14:textId="77777777" w:rsidR="00FF20F3" w:rsidRPr="00734212" w:rsidRDefault="00FF20F3" w:rsidP="00FF20F3">
      <w:pPr>
        <w:pStyle w:val="BodyText"/>
        <w:spacing w:after="0"/>
      </w:pPr>
    </w:p>
    <w:p w14:paraId="34EED5F9" w14:textId="143B7449"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 xml:space="preserve">Required </w:t>
      </w:r>
      <w:r w:rsidR="00F665F3" w:rsidRPr="00734212">
        <w:rPr>
          <w:rFonts w:ascii="Arial" w:hAnsi="Arial" w:cs="Arial"/>
          <w:sz w:val="20"/>
          <w:szCs w:val="20"/>
        </w:rPr>
        <w:t xml:space="preserve">Viewing and </w:t>
      </w:r>
      <w:r w:rsidRPr="00734212">
        <w:rPr>
          <w:rFonts w:ascii="Arial" w:hAnsi="Arial" w:cs="Arial"/>
          <w:sz w:val="20"/>
          <w:szCs w:val="20"/>
        </w:rPr>
        <w:t>Reading</w:t>
      </w:r>
    </w:p>
    <w:p w14:paraId="49937485" w14:textId="77777777" w:rsidR="00FF20F3" w:rsidRPr="007B6B6D" w:rsidRDefault="00FF20F3" w:rsidP="00FF20F3">
      <w:pPr>
        <w:pStyle w:val="ListParagraph"/>
        <w:numPr>
          <w:ilvl w:val="0"/>
          <w:numId w:val="32"/>
        </w:numPr>
        <w:pBdr>
          <w:top w:val="nil"/>
          <w:left w:val="nil"/>
          <w:bottom w:val="nil"/>
          <w:right w:val="nil"/>
          <w:between w:val="nil"/>
          <w:bar w:val="nil"/>
        </w:pBdr>
        <w:contextualSpacing w:val="0"/>
        <w:rPr>
          <w:rFonts w:ascii="Arial" w:hAnsi="Arial" w:cs="Arial"/>
          <w:sz w:val="20"/>
          <w:szCs w:val="20"/>
        </w:rPr>
      </w:pPr>
      <w:r w:rsidRPr="007B6B6D">
        <w:rPr>
          <w:rFonts w:ascii="Arial" w:hAnsi="Arial" w:cs="Arial"/>
          <w:sz w:val="20"/>
          <w:szCs w:val="20"/>
        </w:rPr>
        <w:t xml:space="preserve">Capstone exemplar #2: </w:t>
      </w:r>
      <w:hyperlink r:id="rId21" w:history="1">
        <w:r w:rsidRPr="007B6B6D">
          <w:rPr>
            <w:rStyle w:val="Hyperlink"/>
            <w:rFonts w:ascii="Arial" w:hAnsi="Arial" w:cs="Arial"/>
            <w:color w:val="036AD2"/>
            <w:sz w:val="20"/>
            <w:szCs w:val="20"/>
          </w:rPr>
          <w:t>An Innovative Look at Implicit: Interview With James Bell III</w:t>
        </w:r>
      </w:hyperlink>
    </w:p>
    <w:p w14:paraId="38E9DB99" w14:textId="77777777" w:rsidR="00FF20F3" w:rsidRPr="00734212" w:rsidRDefault="00FF20F3" w:rsidP="00FF20F3">
      <w:pPr>
        <w:pStyle w:val="BodyText"/>
        <w:spacing w:after="0"/>
        <w:ind w:right="502"/>
      </w:pPr>
    </w:p>
    <w:p w14:paraId="7E9A48C8" w14:textId="77777777" w:rsidR="00FF20F3" w:rsidRPr="00734212" w:rsidRDefault="00FF20F3" w:rsidP="00FF20F3">
      <w:pPr>
        <w:pStyle w:val="BodyText"/>
        <w:numPr>
          <w:ilvl w:val="0"/>
          <w:numId w:val="32"/>
        </w:numPr>
        <w:spacing w:after="0"/>
        <w:ind w:right="502"/>
      </w:pPr>
      <w:r w:rsidRPr="00734212">
        <w:t>Alnoor, Chapter 1: Conceptualizing social performance in a complex world.</w:t>
      </w:r>
    </w:p>
    <w:p w14:paraId="7FE71671" w14:textId="77777777" w:rsidR="00FF20F3" w:rsidRPr="004F47CE" w:rsidRDefault="00FF20F3" w:rsidP="00FF20F3">
      <w:pPr>
        <w:pStyle w:val="BodyA"/>
      </w:pPr>
    </w:p>
    <w:p w14:paraId="5F54DB92"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67C4ECE2"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557846E1" w14:textId="1189A29E" w:rsidR="00FF20F3" w:rsidRPr="00206F5F" w:rsidRDefault="00FF20F3" w:rsidP="006A2A17">
            <w:pPr>
              <w:pStyle w:val="BodyA"/>
              <w:keepNext/>
              <w:ind w:left="1242" w:hanging="2239"/>
              <w:rPr>
                <w:b/>
                <w:bCs/>
              </w:rPr>
            </w:pPr>
            <w:r w:rsidRPr="004F47CE">
              <w:rPr>
                <w:rStyle w:val="None"/>
                <w:b/>
                <w:bCs/>
                <w:color w:val="FFFFFF"/>
                <w:u w:color="FFFFFF"/>
              </w:rPr>
              <w:t xml:space="preserve">Week 3: </w:t>
            </w:r>
            <w:r>
              <w:t xml:space="preserve">                                       </w:t>
            </w:r>
            <w:r>
              <w:rPr>
                <w:b/>
                <w:bCs/>
              </w:rPr>
              <w:t>N</w:t>
            </w:r>
            <w:r w:rsidRPr="00206F5F">
              <w:rPr>
                <w:b/>
                <w:bCs/>
              </w:rPr>
              <w:t xml:space="preserve">o </w:t>
            </w:r>
            <w:r>
              <w:rPr>
                <w:b/>
                <w:bCs/>
              </w:rPr>
              <w:t>C</w:t>
            </w:r>
            <w:r w:rsidRPr="00206F5F">
              <w:rPr>
                <w:b/>
                <w:bCs/>
              </w:rPr>
              <w:t>lass -</w:t>
            </w:r>
            <w:r>
              <w:rPr>
                <w:b/>
                <w:bCs/>
              </w:rPr>
              <w:t xml:space="preserve"> Labor</w:t>
            </w:r>
            <w:r w:rsidRPr="00206F5F">
              <w:rPr>
                <w:b/>
                <w:bCs/>
              </w:rPr>
              <w:t xml:space="preserve"> Day</w:t>
            </w:r>
          </w:p>
        </w:tc>
        <w:tc>
          <w:tcPr>
            <w:tcW w:w="1492" w:type="dxa"/>
            <w:tcBorders>
              <w:top w:val="nil"/>
              <w:left w:val="nil"/>
              <w:bottom w:val="nil"/>
              <w:right w:val="nil"/>
            </w:tcBorders>
            <w:shd w:val="clear" w:color="auto" w:fill="C00000"/>
            <w:tcMar>
              <w:top w:w="80" w:type="dxa"/>
              <w:left w:w="80" w:type="dxa"/>
              <w:bottom w:w="80" w:type="dxa"/>
              <w:right w:w="80" w:type="dxa"/>
            </w:tcMar>
          </w:tcPr>
          <w:p w14:paraId="02441396" w14:textId="1D20EA27" w:rsidR="00FF20F3" w:rsidRDefault="00FF20F3" w:rsidP="006A2A17">
            <w:pPr>
              <w:rPr>
                <w:rFonts w:ascii="Arial" w:hAnsi="Arial" w:cs="Arial"/>
                <w:sz w:val="20"/>
                <w:szCs w:val="20"/>
              </w:rPr>
            </w:pPr>
            <w:r>
              <w:rPr>
                <w:rFonts w:ascii="Arial" w:hAnsi="Arial" w:cs="Arial"/>
                <w:sz w:val="20"/>
                <w:szCs w:val="20"/>
              </w:rPr>
              <w:t>September  5</w:t>
            </w:r>
          </w:p>
          <w:p w14:paraId="08B01FE9" w14:textId="77777777" w:rsidR="00FF20F3" w:rsidRPr="004F47CE" w:rsidRDefault="00FF20F3" w:rsidP="006A2A17">
            <w:pPr>
              <w:ind w:left="-42"/>
              <w:rPr>
                <w:rFonts w:ascii="Arial" w:hAnsi="Arial" w:cs="Arial"/>
                <w:sz w:val="20"/>
                <w:szCs w:val="20"/>
              </w:rPr>
            </w:pPr>
          </w:p>
        </w:tc>
      </w:tr>
    </w:tbl>
    <w:p w14:paraId="08C096A0" w14:textId="77777777" w:rsidR="00FF20F3" w:rsidRPr="004F47CE" w:rsidRDefault="00FF20F3" w:rsidP="00FF20F3">
      <w:pPr>
        <w:pStyle w:val="BodyA"/>
        <w:widowControl w:val="0"/>
        <w:ind w:left="108" w:hanging="108"/>
      </w:pPr>
    </w:p>
    <w:p w14:paraId="25E7BD34" w14:textId="77777777" w:rsidR="00734212" w:rsidRPr="004F47CE" w:rsidRDefault="00734212" w:rsidP="00734212">
      <w:pPr>
        <w:pStyle w:val="Heading1"/>
        <w:spacing w:before="0"/>
        <w:rPr>
          <w:rFonts w:ascii="Arial" w:hAnsi="Arial" w:cs="Arial"/>
          <w:sz w:val="20"/>
          <w:szCs w:val="20"/>
        </w:rPr>
      </w:pPr>
      <w:r w:rsidRPr="004F47CE">
        <w:rPr>
          <w:rFonts w:ascii="Arial" w:hAnsi="Arial" w:cs="Arial"/>
          <w:sz w:val="20"/>
          <w:szCs w:val="20"/>
        </w:rPr>
        <w:t>Topics</w:t>
      </w:r>
    </w:p>
    <w:p w14:paraId="46524410" w14:textId="7EA94A71" w:rsidR="00734212" w:rsidRDefault="00734212" w:rsidP="00734212">
      <w:pPr>
        <w:pStyle w:val="ListParagraph"/>
        <w:widowControl w:val="0"/>
        <w:numPr>
          <w:ilvl w:val="0"/>
          <w:numId w:val="23"/>
        </w:numPr>
        <w:tabs>
          <w:tab w:val="left" w:pos="869"/>
          <w:tab w:val="left" w:pos="870"/>
        </w:tabs>
        <w:autoSpaceDE w:val="0"/>
        <w:autoSpaceDN w:val="0"/>
        <w:contextualSpacing w:val="0"/>
        <w:rPr>
          <w:rFonts w:cs="Arial"/>
        </w:rPr>
      </w:pPr>
      <w:r>
        <w:rPr>
          <w:rFonts w:cs="Arial"/>
        </w:rPr>
        <w:t>Forums reviewing capstone exemplars scheduled at different points during week.  Available but not required; will be recorded.</w:t>
      </w:r>
    </w:p>
    <w:p w14:paraId="63E72449" w14:textId="77777777" w:rsidR="00FF20F3" w:rsidRDefault="00FF20F3" w:rsidP="00FF20F3">
      <w:pPr>
        <w:pStyle w:val="BodyA"/>
      </w:pPr>
    </w:p>
    <w:p w14:paraId="3567E374" w14:textId="77777777" w:rsidR="00FF20F3" w:rsidRPr="004F47CE" w:rsidRDefault="00FF20F3" w:rsidP="00FF20F3">
      <w:pPr>
        <w:pStyle w:val="BodyA"/>
      </w:pPr>
    </w:p>
    <w:p w14:paraId="6D8DB84C"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60D3F0D8"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70E42FAC" w14:textId="02C68AB1" w:rsidR="00FF20F3" w:rsidRPr="00AE7FC9" w:rsidRDefault="00FF20F3" w:rsidP="006A2A17">
            <w:pPr>
              <w:pStyle w:val="BodyA"/>
              <w:keepNext/>
              <w:ind w:left="1242" w:hanging="2239"/>
              <w:rPr>
                <w:b/>
                <w:bCs/>
                <w:color w:val="FFFFFF"/>
                <w:u w:color="FFFFFF"/>
              </w:rPr>
            </w:pPr>
            <w:r w:rsidRPr="004F47CE">
              <w:rPr>
                <w:rStyle w:val="None"/>
                <w:b/>
                <w:bCs/>
                <w:color w:val="FFFFFF"/>
                <w:u w:color="FFFFFF"/>
              </w:rPr>
              <w:t xml:space="preserve">Week 4: </w:t>
            </w:r>
            <w:r>
              <w:rPr>
                <w:rStyle w:val="None"/>
                <w:b/>
                <w:bCs/>
                <w:color w:val="FFFFFF"/>
                <w:u w:color="FFFFFF"/>
              </w:rPr>
              <w:t xml:space="preserve">Outcomes &amp; </w:t>
            </w:r>
            <w:r w:rsidRPr="004F47CE">
              <w:rPr>
                <w:rStyle w:val="None"/>
                <w:b/>
                <w:bCs/>
                <w:color w:val="FFFFFF"/>
                <w:u w:color="FFFFFF"/>
              </w:rPr>
              <w:t>Theory</w:t>
            </w:r>
            <w:r w:rsidR="00F665F3">
              <w:rPr>
                <w:rStyle w:val="None"/>
                <w:b/>
                <w:bCs/>
                <w:color w:val="FFFFFF"/>
                <w:u w:color="FFFFFF"/>
              </w:rPr>
              <w:t xml:space="preserve"> of </w:t>
            </w:r>
            <w:r w:rsidRPr="004F47CE">
              <w:rPr>
                <w:rStyle w:val="None"/>
                <w:b/>
                <w:bCs/>
                <w:color w:val="FFFFFF"/>
                <w:u w:color="FFFFFF"/>
              </w:rPr>
              <w:t xml:space="preserve"> Change</w:t>
            </w:r>
          </w:p>
        </w:tc>
        <w:tc>
          <w:tcPr>
            <w:tcW w:w="1492" w:type="dxa"/>
            <w:tcBorders>
              <w:top w:val="nil"/>
              <w:left w:val="nil"/>
              <w:bottom w:val="nil"/>
              <w:right w:val="nil"/>
            </w:tcBorders>
            <w:shd w:val="clear" w:color="auto" w:fill="C00000"/>
            <w:tcMar>
              <w:top w:w="80" w:type="dxa"/>
              <w:left w:w="80" w:type="dxa"/>
              <w:bottom w:w="80" w:type="dxa"/>
              <w:right w:w="80" w:type="dxa"/>
            </w:tcMar>
          </w:tcPr>
          <w:p w14:paraId="274C21DA" w14:textId="5D9CA6D8" w:rsidR="00FF20F3" w:rsidRDefault="00FF20F3" w:rsidP="00FF20F3">
            <w:pPr>
              <w:rPr>
                <w:rFonts w:ascii="Arial" w:hAnsi="Arial" w:cs="Arial"/>
                <w:sz w:val="20"/>
                <w:szCs w:val="20"/>
              </w:rPr>
            </w:pPr>
            <w:r>
              <w:rPr>
                <w:rFonts w:ascii="Arial" w:hAnsi="Arial" w:cs="Arial"/>
                <w:sz w:val="20"/>
                <w:szCs w:val="20"/>
              </w:rPr>
              <w:t>September  12</w:t>
            </w:r>
          </w:p>
          <w:p w14:paraId="7D05C142" w14:textId="36C46464" w:rsidR="00FF20F3" w:rsidRPr="004F47CE" w:rsidRDefault="00FF20F3" w:rsidP="006A2A17">
            <w:pPr>
              <w:rPr>
                <w:rFonts w:ascii="Arial" w:hAnsi="Arial" w:cs="Arial"/>
                <w:sz w:val="20"/>
                <w:szCs w:val="20"/>
              </w:rPr>
            </w:pPr>
          </w:p>
        </w:tc>
      </w:tr>
    </w:tbl>
    <w:p w14:paraId="3DCB6FA7" w14:textId="77777777" w:rsidR="00FF20F3" w:rsidRPr="004F47CE" w:rsidRDefault="00FF20F3" w:rsidP="00FF20F3">
      <w:pPr>
        <w:pStyle w:val="BodyA"/>
        <w:widowControl w:val="0"/>
        <w:ind w:left="108" w:hanging="108"/>
      </w:pPr>
    </w:p>
    <w:p w14:paraId="408723B3" w14:textId="77777777"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Topics</w:t>
      </w:r>
    </w:p>
    <w:p w14:paraId="1B714F30" w14:textId="77777777" w:rsidR="00FF20F3" w:rsidRPr="007B6B6D" w:rsidRDefault="00FF20F3" w:rsidP="00FF20F3">
      <w:pPr>
        <w:pStyle w:val="ListParagraph"/>
        <w:widowControl w:val="0"/>
        <w:numPr>
          <w:ilvl w:val="0"/>
          <w:numId w:val="26"/>
        </w:numPr>
        <w:tabs>
          <w:tab w:val="left" w:pos="869"/>
          <w:tab w:val="left" w:pos="870"/>
        </w:tabs>
        <w:autoSpaceDE w:val="0"/>
        <w:autoSpaceDN w:val="0"/>
        <w:ind w:left="720"/>
        <w:contextualSpacing w:val="0"/>
        <w:rPr>
          <w:rFonts w:ascii="Arial" w:hAnsi="Arial" w:cs="Arial"/>
          <w:sz w:val="20"/>
          <w:szCs w:val="20"/>
        </w:rPr>
      </w:pPr>
      <w:r w:rsidRPr="007B6B6D">
        <w:rPr>
          <w:rFonts w:ascii="Arial" w:hAnsi="Arial" w:cs="Arial"/>
          <w:sz w:val="20"/>
          <w:szCs w:val="20"/>
        </w:rPr>
        <w:t>Outcomes</w:t>
      </w:r>
    </w:p>
    <w:p w14:paraId="64F7B103" w14:textId="1BB83FBD" w:rsidR="00FF20F3" w:rsidRPr="007B6B6D" w:rsidRDefault="00FF20F3" w:rsidP="00FF20F3">
      <w:pPr>
        <w:pStyle w:val="ListParagraph"/>
        <w:widowControl w:val="0"/>
        <w:numPr>
          <w:ilvl w:val="0"/>
          <w:numId w:val="26"/>
        </w:numPr>
        <w:tabs>
          <w:tab w:val="left" w:pos="869"/>
          <w:tab w:val="left" w:pos="870"/>
        </w:tabs>
        <w:autoSpaceDE w:val="0"/>
        <w:autoSpaceDN w:val="0"/>
        <w:ind w:left="720"/>
        <w:contextualSpacing w:val="0"/>
        <w:rPr>
          <w:rFonts w:ascii="Arial" w:hAnsi="Arial" w:cs="Arial"/>
          <w:sz w:val="20"/>
          <w:szCs w:val="20"/>
        </w:rPr>
      </w:pPr>
      <w:r w:rsidRPr="007B6B6D">
        <w:rPr>
          <w:rFonts w:ascii="Arial" w:hAnsi="Arial" w:cs="Arial"/>
          <w:sz w:val="20"/>
          <w:szCs w:val="20"/>
        </w:rPr>
        <w:t>Theory of Change</w:t>
      </w:r>
    </w:p>
    <w:p w14:paraId="0D4EB25C" w14:textId="77777777" w:rsidR="00FF20F3" w:rsidRPr="00734212" w:rsidRDefault="00FF20F3" w:rsidP="00FF20F3">
      <w:pPr>
        <w:pStyle w:val="BodyText"/>
        <w:spacing w:after="0"/>
      </w:pPr>
    </w:p>
    <w:p w14:paraId="1F1D26FA" w14:textId="77777777" w:rsidR="00FF20F3" w:rsidRPr="00734212" w:rsidRDefault="00FF20F3" w:rsidP="00FF20F3">
      <w:pPr>
        <w:pStyle w:val="BodyText"/>
        <w:spacing w:after="0"/>
      </w:pPr>
    </w:p>
    <w:p w14:paraId="3C6CF719" w14:textId="5EFD796A"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Required Viewing and Reading</w:t>
      </w:r>
    </w:p>
    <w:p w14:paraId="1300FE4C" w14:textId="1C68ACAC" w:rsidR="00FF20F3" w:rsidRPr="007B6B6D" w:rsidRDefault="00FF20F3" w:rsidP="00B14415">
      <w:pPr>
        <w:pStyle w:val="ListParagraph"/>
        <w:numPr>
          <w:ilvl w:val="0"/>
          <w:numId w:val="34"/>
        </w:numPr>
        <w:pBdr>
          <w:top w:val="nil"/>
          <w:left w:val="nil"/>
          <w:bottom w:val="nil"/>
          <w:right w:val="nil"/>
          <w:between w:val="nil"/>
          <w:bar w:val="nil"/>
        </w:pBdr>
        <w:contextualSpacing w:val="0"/>
        <w:rPr>
          <w:rFonts w:ascii="Arial" w:hAnsi="Arial" w:cs="Arial"/>
          <w:sz w:val="20"/>
          <w:szCs w:val="20"/>
        </w:rPr>
      </w:pPr>
      <w:r w:rsidRPr="007B6B6D">
        <w:rPr>
          <w:rFonts w:ascii="Arial" w:hAnsi="Arial" w:cs="Arial"/>
          <w:sz w:val="20"/>
          <w:szCs w:val="20"/>
        </w:rPr>
        <w:t>Capstone exemplar #3 Mailbox for the Homeless: Interview With Ashley Steves</w:t>
      </w:r>
    </w:p>
    <w:p w14:paraId="3ECCB9D7" w14:textId="77777777" w:rsidR="006A2A17" w:rsidRPr="007B6B6D" w:rsidRDefault="00FF20F3" w:rsidP="006A2A17">
      <w:pPr>
        <w:numPr>
          <w:ilvl w:val="0"/>
          <w:numId w:val="26"/>
        </w:numPr>
        <w:pBdr>
          <w:top w:val="nil"/>
          <w:left w:val="nil"/>
          <w:bottom w:val="nil"/>
          <w:right w:val="nil"/>
          <w:between w:val="nil"/>
          <w:bar w:val="nil"/>
        </w:pBdr>
        <w:ind w:left="720"/>
        <w:rPr>
          <w:rStyle w:val="Hyperlink"/>
          <w:rFonts w:ascii="Arial" w:hAnsi="Arial" w:cs="Arial"/>
          <w:color w:val="auto"/>
          <w:sz w:val="20"/>
          <w:szCs w:val="20"/>
          <w:u w:val="none"/>
        </w:rPr>
      </w:pPr>
      <w:r w:rsidRPr="007B6B6D">
        <w:rPr>
          <w:rFonts w:ascii="Arial" w:hAnsi="Arial" w:cs="Arial"/>
          <w:sz w:val="20"/>
          <w:szCs w:val="20"/>
        </w:rPr>
        <w:t xml:space="preserve">Capstone exemplar #4 </w:t>
      </w:r>
      <w:hyperlink r:id="rId22" w:history="1">
        <w:r w:rsidRPr="007B6B6D">
          <w:rPr>
            <w:rStyle w:val="Hyperlink"/>
            <w:rFonts w:ascii="Arial" w:hAnsi="Arial" w:cs="Arial"/>
            <w:color w:val="036AD2"/>
            <w:sz w:val="20"/>
            <w:szCs w:val="20"/>
          </w:rPr>
          <w:t xml:space="preserve">Juvenile Detention Prevention: Interview With </w:t>
        </w:r>
        <w:proofErr w:type="spellStart"/>
        <w:r w:rsidRPr="007B6B6D">
          <w:rPr>
            <w:rStyle w:val="Hyperlink"/>
            <w:rFonts w:ascii="Arial" w:hAnsi="Arial" w:cs="Arial"/>
            <w:color w:val="036AD2"/>
            <w:sz w:val="20"/>
            <w:szCs w:val="20"/>
          </w:rPr>
          <w:t>Malikah</w:t>
        </w:r>
        <w:proofErr w:type="spellEnd"/>
        <w:r w:rsidRPr="007B6B6D">
          <w:rPr>
            <w:rStyle w:val="Hyperlink"/>
            <w:rFonts w:ascii="Arial" w:hAnsi="Arial" w:cs="Arial"/>
            <w:color w:val="036AD2"/>
            <w:sz w:val="20"/>
            <w:szCs w:val="20"/>
          </w:rPr>
          <w:t xml:space="preserve"> </w:t>
        </w:r>
        <w:proofErr w:type="spellStart"/>
        <w:r w:rsidRPr="007B6B6D">
          <w:rPr>
            <w:rStyle w:val="Hyperlink"/>
            <w:rFonts w:ascii="Arial" w:hAnsi="Arial" w:cs="Arial"/>
            <w:color w:val="036AD2"/>
            <w:sz w:val="20"/>
            <w:szCs w:val="20"/>
          </w:rPr>
          <w:t>Marrus</w:t>
        </w:r>
        <w:proofErr w:type="spellEnd"/>
      </w:hyperlink>
    </w:p>
    <w:p w14:paraId="302A9ADC" w14:textId="4A767E01" w:rsidR="006A2A17" w:rsidRPr="007B6B6D" w:rsidRDefault="006A2A17" w:rsidP="006A2A17">
      <w:pPr>
        <w:numPr>
          <w:ilvl w:val="0"/>
          <w:numId w:val="26"/>
        </w:numPr>
        <w:pBdr>
          <w:top w:val="nil"/>
          <w:left w:val="nil"/>
          <w:bottom w:val="nil"/>
          <w:right w:val="nil"/>
          <w:between w:val="nil"/>
          <w:bar w:val="nil"/>
        </w:pBdr>
        <w:ind w:left="720"/>
        <w:rPr>
          <w:rFonts w:ascii="Arial" w:hAnsi="Arial" w:cs="Arial"/>
          <w:sz w:val="20"/>
          <w:szCs w:val="20"/>
        </w:rPr>
      </w:pPr>
      <w:r w:rsidRPr="007B6B6D">
        <w:rPr>
          <w:rFonts w:ascii="Arial" w:hAnsi="Arial" w:cs="Arial"/>
          <w:sz w:val="20"/>
          <w:szCs w:val="20"/>
        </w:rPr>
        <w:t>Brown, M. (Fall 2020). Unpacking the theory of change. Stanford Social Innovation Review, pp. 44-50</w:t>
      </w:r>
    </w:p>
    <w:p w14:paraId="7A650531"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7547EA2D"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108530E0" w14:textId="09DB1BDF" w:rsidR="00FF20F3" w:rsidRPr="004F47CE" w:rsidRDefault="00FF20F3" w:rsidP="006A2A17">
            <w:pPr>
              <w:pStyle w:val="BodyA"/>
              <w:keepNext/>
              <w:ind w:left="1242" w:hanging="2149"/>
            </w:pPr>
            <w:r w:rsidRPr="004F47CE">
              <w:rPr>
                <w:rStyle w:val="None"/>
                <w:b/>
                <w:bCs/>
                <w:color w:val="FFFFFF"/>
                <w:u w:color="FFFFFF"/>
              </w:rPr>
              <w:t xml:space="preserve">Week 5: </w:t>
            </w:r>
            <w:r w:rsidR="00F665F3">
              <w:rPr>
                <w:rStyle w:val="None"/>
                <w:b/>
                <w:bCs/>
                <w:color w:val="FFFFFF"/>
                <w:u w:color="FFFFFF"/>
              </w:rPr>
              <w:t xml:space="preserve">Advisory Session: </w:t>
            </w:r>
            <w:r>
              <w:rPr>
                <w:rStyle w:val="None"/>
                <w:b/>
                <w:bCs/>
                <w:color w:val="FFFFFF"/>
                <w:u w:color="FFFFFF"/>
              </w:rPr>
              <w:t>Preliminary Capstone Solution Direction</w:t>
            </w:r>
          </w:p>
        </w:tc>
        <w:tc>
          <w:tcPr>
            <w:tcW w:w="1492" w:type="dxa"/>
            <w:tcBorders>
              <w:top w:val="nil"/>
              <w:left w:val="nil"/>
              <w:bottom w:val="nil"/>
              <w:right w:val="nil"/>
            </w:tcBorders>
            <w:shd w:val="clear" w:color="auto" w:fill="C00000"/>
            <w:tcMar>
              <w:top w:w="80" w:type="dxa"/>
              <w:left w:w="80" w:type="dxa"/>
              <w:bottom w:w="80" w:type="dxa"/>
              <w:right w:w="80" w:type="dxa"/>
            </w:tcMar>
          </w:tcPr>
          <w:p w14:paraId="5BF56AC8" w14:textId="39A43AE6" w:rsidR="00FF20F3" w:rsidRDefault="00FF20F3" w:rsidP="00FF20F3">
            <w:pPr>
              <w:rPr>
                <w:rFonts w:ascii="Arial" w:hAnsi="Arial" w:cs="Arial"/>
                <w:sz w:val="20"/>
                <w:szCs w:val="20"/>
              </w:rPr>
            </w:pPr>
            <w:r>
              <w:rPr>
                <w:rFonts w:ascii="Arial" w:hAnsi="Arial" w:cs="Arial"/>
                <w:sz w:val="20"/>
                <w:szCs w:val="20"/>
              </w:rPr>
              <w:t xml:space="preserve">September  </w:t>
            </w:r>
            <w:r w:rsidR="001B752D">
              <w:rPr>
                <w:rFonts w:ascii="Arial" w:hAnsi="Arial" w:cs="Arial"/>
                <w:sz w:val="20"/>
                <w:szCs w:val="20"/>
              </w:rPr>
              <w:t>19</w:t>
            </w:r>
          </w:p>
          <w:p w14:paraId="60B0AF74" w14:textId="0671EF49" w:rsidR="00FF20F3" w:rsidRPr="004F47CE" w:rsidRDefault="00FF20F3" w:rsidP="006A2A17">
            <w:pPr>
              <w:rPr>
                <w:rFonts w:ascii="Arial" w:hAnsi="Arial" w:cs="Arial"/>
                <w:sz w:val="20"/>
                <w:szCs w:val="20"/>
              </w:rPr>
            </w:pPr>
          </w:p>
        </w:tc>
      </w:tr>
    </w:tbl>
    <w:p w14:paraId="62EFB5E9" w14:textId="77777777" w:rsidR="00FF20F3" w:rsidRPr="004F47CE" w:rsidRDefault="00FF20F3" w:rsidP="00FF20F3">
      <w:pPr>
        <w:pStyle w:val="BodyA"/>
        <w:widowControl w:val="0"/>
        <w:ind w:left="108" w:hanging="108"/>
      </w:pPr>
    </w:p>
    <w:p w14:paraId="21228556" w14:textId="77777777"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Topics</w:t>
      </w:r>
    </w:p>
    <w:p w14:paraId="4461F7FA" w14:textId="77777777" w:rsidR="00FF20F3" w:rsidRPr="007B6B6D" w:rsidRDefault="00FF20F3" w:rsidP="00FF20F3">
      <w:pPr>
        <w:pStyle w:val="ListParagraph"/>
        <w:widowControl w:val="0"/>
        <w:numPr>
          <w:ilvl w:val="0"/>
          <w:numId w:val="28"/>
        </w:numPr>
        <w:tabs>
          <w:tab w:val="left" w:pos="869"/>
          <w:tab w:val="left" w:pos="870"/>
        </w:tabs>
        <w:autoSpaceDE w:val="0"/>
        <w:autoSpaceDN w:val="0"/>
        <w:contextualSpacing w:val="0"/>
        <w:rPr>
          <w:rFonts w:ascii="Arial" w:hAnsi="Arial" w:cs="Arial"/>
          <w:sz w:val="20"/>
          <w:szCs w:val="20"/>
        </w:rPr>
      </w:pPr>
      <w:r w:rsidRPr="007B6B6D">
        <w:rPr>
          <w:rFonts w:ascii="Arial" w:hAnsi="Arial" w:cs="Arial"/>
          <w:sz w:val="20"/>
          <w:szCs w:val="20"/>
        </w:rPr>
        <w:t>Preliminary Capstone Solution Direction</w:t>
      </w:r>
    </w:p>
    <w:p w14:paraId="7D731373" w14:textId="77777777" w:rsidR="00FF20F3" w:rsidRPr="007B6B6D" w:rsidRDefault="00FF20F3" w:rsidP="00FF20F3">
      <w:pPr>
        <w:pStyle w:val="ListParagraph"/>
        <w:widowControl w:val="0"/>
        <w:numPr>
          <w:ilvl w:val="0"/>
          <w:numId w:val="28"/>
        </w:numPr>
        <w:tabs>
          <w:tab w:val="left" w:pos="869"/>
          <w:tab w:val="left" w:pos="870"/>
        </w:tabs>
        <w:autoSpaceDE w:val="0"/>
        <w:autoSpaceDN w:val="0"/>
        <w:contextualSpacing w:val="0"/>
        <w:rPr>
          <w:rFonts w:ascii="Arial" w:hAnsi="Arial" w:cs="Arial"/>
          <w:sz w:val="20"/>
          <w:szCs w:val="20"/>
        </w:rPr>
      </w:pPr>
      <w:r w:rsidRPr="007B6B6D">
        <w:rPr>
          <w:rFonts w:ascii="Arial" w:hAnsi="Arial" w:cs="Arial"/>
          <w:sz w:val="20"/>
          <w:szCs w:val="20"/>
        </w:rPr>
        <w:t>Continued Integration of Existing Discussions</w:t>
      </w:r>
    </w:p>
    <w:p w14:paraId="42BE169E" w14:textId="77777777" w:rsidR="00FF20F3" w:rsidRPr="00734212" w:rsidRDefault="00FF20F3" w:rsidP="00FF20F3">
      <w:pPr>
        <w:pStyle w:val="BodyText"/>
        <w:spacing w:after="0"/>
      </w:pPr>
    </w:p>
    <w:p w14:paraId="11767E59" w14:textId="19059001" w:rsidR="00FF20F3" w:rsidRPr="00734212" w:rsidRDefault="00FF20F3" w:rsidP="00FF20F3">
      <w:pPr>
        <w:pStyle w:val="Heading1"/>
        <w:spacing w:before="0"/>
        <w:rPr>
          <w:rFonts w:ascii="Arial" w:hAnsi="Arial" w:cs="Arial"/>
          <w:sz w:val="20"/>
          <w:szCs w:val="20"/>
        </w:rPr>
      </w:pPr>
      <w:r w:rsidRPr="00734212">
        <w:rPr>
          <w:rFonts w:ascii="Arial" w:hAnsi="Arial" w:cs="Arial"/>
          <w:sz w:val="20"/>
          <w:szCs w:val="20"/>
        </w:rPr>
        <w:t>Required Viewing and Reading</w:t>
      </w:r>
    </w:p>
    <w:p w14:paraId="09D9D2BC" w14:textId="77777777" w:rsidR="00FF20F3" w:rsidRPr="007B6B6D" w:rsidRDefault="00FF20F3" w:rsidP="00FF20F3">
      <w:pPr>
        <w:pStyle w:val="ListParagraph"/>
        <w:numPr>
          <w:ilvl w:val="0"/>
          <w:numId w:val="33"/>
        </w:numPr>
        <w:pBdr>
          <w:top w:val="nil"/>
          <w:left w:val="nil"/>
          <w:bottom w:val="nil"/>
          <w:right w:val="nil"/>
          <w:between w:val="nil"/>
          <w:bar w:val="nil"/>
        </w:pBdr>
        <w:contextualSpacing w:val="0"/>
        <w:rPr>
          <w:rFonts w:ascii="Arial" w:hAnsi="Arial" w:cs="Arial"/>
          <w:sz w:val="20"/>
          <w:szCs w:val="20"/>
        </w:rPr>
      </w:pPr>
      <w:r w:rsidRPr="007B6B6D">
        <w:rPr>
          <w:rFonts w:ascii="Arial" w:hAnsi="Arial" w:cs="Arial"/>
          <w:sz w:val="20"/>
          <w:szCs w:val="20"/>
        </w:rPr>
        <w:t xml:space="preserve">Capstone exemplar #5 </w:t>
      </w:r>
      <w:hyperlink r:id="rId23" w:history="1">
        <w:r w:rsidRPr="007B6B6D">
          <w:rPr>
            <w:rStyle w:val="Hyperlink"/>
            <w:rFonts w:ascii="Arial" w:hAnsi="Arial" w:cs="Arial"/>
            <w:color w:val="036AD2"/>
            <w:sz w:val="20"/>
            <w:szCs w:val="20"/>
          </w:rPr>
          <w:t xml:space="preserve">Technology to Monitor and Improve Emotional Health in Children: Interview With </w:t>
        </w:r>
        <w:proofErr w:type="spellStart"/>
        <w:r w:rsidRPr="007B6B6D">
          <w:rPr>
            <w:rStyle w:val="Hyperlink"/>
            <w:rFonts w:ascii="Arial" w:hAnsi="Arial" w:cs="Arial"/>
            <w:color w:val="036AD2"/>
            <w:sz w:val="20"/>
            <w:szCs w:val="20"/>
          </w:rPr>
          <w:t>Trysha</w:t>
        </w:r>
        <w:proofErr w:type="spellEnd"/>
        <w:r w:rsidRPr="007B6B6D">
          <w:rPr>
            <w:rStyle w:val="Hyperlink"/>
            <w:rFonts w:ascii="Arial" w:hAnsi="Arial" w:cs="Arial"/>
            <w:color w:val="036AD2"/>
            <w:sz w:val="20"/>
            <w:szCs w:val="20"/>
          </w:rPr>
          <w:t xml:space="preserve"> Mazzola</w:t>
        </w:r>
      </w:hyperlink>
    </w:p>
    <w:p w14:paraId="047624D5" w14:textId="77777777" w:rsidR="00FF20F3" w:rsidRPr="00734212" w:rsidRDefault="00FF20F3" w:rsidP="00FF20F3">
      <w:pPr>
        <w:pStyle w:val="BodyText"/>
        <w:spacing w:after="0"/>
        <w:ind w:right="502"/>
      </w:pPr>
    </w:p>
    <w:p w14:paraId="0C8AE1AD" w14:textId="77777777" w:rsidR="00F665F3" w:rsidRPr="007B6B6D" w:rsidRDefault="00F665F3" w:rsidP="00F665F3">
      <w:pPr>
        <w:numPr>
          <w:ilvl w:val="0"/>
          <w:numId w:val="33"/>
        </w:numPr>
        <w:pBdr>
          <w:top w:val="nil"/>
          <w:left w:val="nil"/>
          <w:bottom w:val="nil"/>
          <w:right w:val="nil"/>
          <w:between w:val="nil"/>
          <w:bar w:val="nil"/>
        </w:pBdr>
        <w:rPr>
          <w:rFonts w:ascii="Arial" w:hAnsi="Arial" w:cs="Arial"/>
          <w:sz w:val="20"/>
          <w:szCs w:val="20"/>
        </w:rPr>
      </w:pPr>
      <w:r w:rsidRPr="007B6B6D">
        <w:rPr>
          <w:rFonts w:ascii="Arial" w:hAnsi="Arial" w:cs="Arial"/>
          <w:sz w:val="20"/>
          <w:szCs w:val="20"/>
        </w:rPr>
        <w:t>Alnoor, Chapter 2: Niche strategy.</w:t>
      </w:r>
    </w:p>
    <w:p w14:paraId="2E053A8D"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45A4C97C"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19A40F16" w14:textId="77777777" w:rsidR="00FF20F3" w:rsidRPr="004F47CE" w:rsidRDefault="00FF20F3" w:rsidP="006A2A17">
            <w:pPr>
              <w:pStyle w:val="BodyA"/>
              <w:keepNext/>
              <w:ind w:left="1242" w:hanging="2329"/>
            </w:pPr>
            <w:r w:rsidRPr="004F47CE">
              <w:rPr>
                <w:rStyle w:val="None"/>
                <w:b/>
                <w:bCs/>
                <w:color w:val="FFFFFF"/>
                <w:u w:color="FFFFFF"/>
              </w:rPr>
              <w:t xml:space="preserve">Week 6: </w:t>
            </w:r>
            <w:r>
              <w:rPr>
                <w:rStyle w:val="None"/>
                <w:b/>
                <w:bCs/>
                <w:color w:val="FFFFFF"/>
                <w:u w:color="FFFFFF"/>
              </w:rPr>
              <w:t>Capstone Mentoring Team Meeting</w:t>
            </w:r>
          </w:p>
        </w:tc>
        <w:tc>
          <w:tcPr>
            <w:tcW w:w="1492" w:type="dxa"/>
            <w:tcBorders>
              <w:top w:val="nil"/>
              <w:left w:val="nil"/>
              <w:bottom w:val="nil"/>
              <w:right w:val="nil"/>
            </w:tcBorders>
            <w:shd w:val="clear" w:color="auto" w:fill="C00000"/>
            <w:tcMar>
              <w:top w:w="80" w:type="dxa"/>
              <w:left w:w="80" w:type="dxa"/>
              <w:bottom w:w="80" w:type="dxa"/>
              <w:right w:w="80" w:type="dxa"/>
            </w:tcMar>
          </w:tcPr>
          <w:p w14:paraId="36E273F8" w14:textId="063E7C23" w:rsidR="00FF20F3" w:rsidRDefault="00FF20F3" w:rsidP="00FF20F3">
            <w:pPr>
              <w:rPr>
                <w:rFonts w:ascii="Arial" w:hAnsi="Arial" w:cs="Arial"/>
                <w:sz w:val="20"/>
                <w:szCs w:val="20"/>
              </w:rPr>
            </w:pPr>
            <w:r>
              <w:rPr>
                <w:rFonts w:ascii="Arial" w:hAnsi="Arial" w:cs="Arial"/>
                <w:sz w:val="20"/>
                <w:szCs w:val="20"/>
              </w:rPr>
              <w:t xml:space="preserve">September  </w:t>
            </w:r>
            <w:r w:rsidR="001B752D">
              <w:rPr>
                <w:rFonts w:ascii="Arial" w:hAnsi="Arial" w:cs="Arial"/>
                <w:sz w:val="20"/>
                <w:szCs w:val="20"/>
              </w:rPr>
              <w:t>26</w:t>
            </w:r>
          </w:p>
          <w:p w14:paraId="45E38CFE" w14:textId="3D27B1F2" w:rsidR="00FF20F3" w:rsidRPr="004F47CE" w:rsidRDefault="00FF20F3" w:rsidP="006A2A17">
            <w:pPr>
              <w:rPr>
                <w:rFonts w:ascii="Arial" w:hAnsi="Arial" w:cs="Arial"/>
                <w:sz w:val="20"/>
                <w:szCs w:val="20"/>
              </w:rPr>
            </w:pPr>
          </w:p>
        </w:tc>
      </w:tr>
    </w:tbl>
    <w:p w14:paraId="5DD27263" w14:textId="77777777" w:rsidR="00FF20F3" w:rsidRDefault="00FF20F3" w:rsidP="00FF20F3">
      <w:pPr>
        <w:pStyle w:val="BodyText"/>
        <w:spacing w:after="0"/>
        <w:rPr>
          <w:b/>
        </w:rPr>
      </w:pPr>
    </w:p>
    <w:p w14:paraId="6D7B1FB9"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Topics</w:t>
      </w:r>
    </w:p>
    <w:p w14:paraId="277CDB4B" w14:textId="62622056" w:rsidR="00FF20F3" w:rsidRPr="006A2A17" w:rsidRDefault="00FF20F3" w:rsidP="00FF20F3">
      <w:pPr>
        <w:pStyle w:val="BodyText"/>
        <w:numPr>
          <w:ilvl w:val="0"/>
          <w:numId w:val="27"/>
        </w:numPr>
        <w:spacing w:after="0"/>
        <w:rPr>
          <w:b/>
        </w:rPr>
      </w:pPr>
      <w:r>
        <w:rPr>
          <w:bCs/>
        </w:rPr>
        <w:t>Presentations and Facilitated Discussions of Capstone Plans</w:t>
      </w:r>
    </w:p>
    <w:p w14:paraId="4ACA5DF1" w14:textId="77777777" w:rsidR="008829F5" w:rsidRPr="006A2A17" w:rsidRDefault="008829F5" w:rsidP="008829F5">
      <w:pPr>
        <w:pStyle w:val="BodyText"/>
        <w:numPr>
          <w:ilvl w:val="0"/>
          <w:numId w:val="27"/>
        </w:numPr>
        <w:spacing w:after="0"/>
        <w:ind w:right="502"/>
      </w:pPr>
      <w:r w:rsidRPr="006A2A17">
        <w:t>Alnoor, Chapter 3: Integrated strategy.</w:t>
      </w:r>
    </w:p>
    <w:p w14:paraId="7BF5930D" w14:textId="77777777" w:rsidR="00FF20F3" w:rsidRPr="004F47CE" w:rsidRDefault="00FF20F3" w:rsidP="00FF20F3">
      <w:pPr>
        <w:pStyle w:val="BodyA"/>
      </w:pPr>
    </w:p>
    <w:p w14:paraId="17174C84"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73DE1115"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73DF21EA" w14:textId="5F551896" w:rsidR="00FF20F3" w:rsidRPr="004F47CE" w:rsidRDefault="00FF20F3" w:rsidP="006A2A17">
            <w:pPr>
              <w:pStyle w:val="BodyA"/>
              <w:keepNext/>
              <w:ind w:left="-997"/>
            </w:pPr>
            <w:r w:rsidRPr="004F47CE">
              <w:rPr>
                <w:rStyle w:val="None"/>
                <w:b/>
                <w:bCs/>
                <w:color w:val="FFFFFF"/>
                <w:u w:color="FFFFFF"/>
              </w:rPr>
              <w:t>Week 7:</w:t>
            </w:r>
            <w:r>
              <w:rPr>
                <w:rStyle w:val="None"/>
                <w:b/>
                <w:bCs/>
                <w:color w:val="FFFFFF"/>
                <w:u w:color="FFFFFF"/>
              </w:rPr>
              <w:t xml:space="preserve"> </w:t>
            </w:r>
            <w:r w:rsidR="00F665F3">
              <w:rPr>
                <w:rStyle w:val="None"/>
                <w:b/>
                <w:bCs/>
                <w:color w:val="FFFFFF"/>
                <w:u w:color="FFFFFF"/>
              </w:rPr>
              <w:t xml:space="preserve">Advisory Session </w:t>
            </w:r>
          </w:p>
        </w:tc>
        <w:tc>
          <w:tcPr>
            <w:tcW w:w="1492" w:type="dxa"/>
            <w:tcBorders>
              <w:top w:val="nil"/>
              <w:left w:val="nil"/>
              <w:bottom w:val="nil"/>
              <w:right w:val="nil"/>
            </w:tcBorders>
            <w:shd w:val="clear" w:color="auto" w:fill="C00000"/>
            <w:tcMar>
              <w:top w:w="80" w:type="dxa"/>
              <w:left w:w="80" w:type="dxa"/>
              <w:bottom w:w="80" w:type="dxa"/>
              <w:right w:w="80" w:type="dxa"/>
            </w:tcMar>
          </w:tcPr>
          <w:p w14:paraId="52251687" w14:textId="4815AA87" w:rsidR="00FF20F3" w:rsidRPr="004F47CE" w:rsidRDefault="001B752D" w:rsidP="006A2A17">
            <w:pPr>
              <w:rPr>
                <w:rFonts w:ascii="Arial" w:hAnsi="Arial" w:cs="Arial"/>
                <w:sz w:val="20"/>
                <w:szCs w:val="20"/>
              </w:rPr>
            </w:pPr>
            <w:r>
              <w:rPr>
                <w:rFonts w:ascii="Arial" w:hAnsi="Arial" w:cs="Arial"/>
                <w:sz w:val="20"/>
                <w:szCs w:val="20"/>
              </w:rPr>
              <w:t>October 3</w:t>
            </w:r>
          </w:p>
        </w:tc>
      </w:tr>
    </w:tbl>
    <w:p w14:paraId="29423CE1" w14:textId="77777777" w:rsidR="00FF20F3" w:rsidRPr="004F47CE" w:rsidRDefault="00FF20F3" w:rsidP="00FF20F3">
      <w:pPr>
        <w:pStyle w:val="BodyA"/>
        <w:widowControl w:val="0"/>
        <w:ind w:left="108" w:hanging="108"/>
      </w:pPr>
    </w:p>
    <w:p w14:paraId="6D264D17" w14:textId="70FCBFC4" w:rsidR="00FF20F3" w:rsidRPr="006A2A17" w:rsidRDefault="00FF20F3" w:rsidP="00FF20F3">
      <w:pPr>
        <w:pStyle w:val="Heading1"/>
        <w:spacing w:before="0"/>
        <w:rPr>
          <w:rFonts w:ascii="Arial" w:hAnsi="Arial" w:cs="Arial"/>
          <w:sz w:val="20"/>
          <w:szCs w:val="20"/>
        </w:rPr>
      </w:pPr>
      <w:r w:rsidRPr="006A2A17">
        <w:rPr>
          <w:rFonts w:ascii="Arial" w:hAnsi="Arial" w:cs="Arial"/>
          <w:sz w:val="20"/>
          <w:szCs w:val="20"/>
        </w:rPr>
        <w:t>Topic</w:t>
      </w:r>
    </w:p>
    <w:p w14:paraId="4FA4B8E6" w14:textId="77777777" w:rsidR="008829F5" w:rsidRPr="006A2A17" w:rsidRDefault="008829F5" w:rsidP="008829F5">
      <w:pPr>
        <w:pStyle w:val="BodyText"/>
        <w:numPr>
          <w:ilvl w:val="0"/>
          <w:numId w:val="27"/>
        </w:numPr>
        <w:spacing w:after="0"/>
        <w:ind w:right="502"/>
      </w:pPr>
      <w:r w:rsidRPr="006A2A17">
        <w:t>Alnoor, Chapter 4: Emergent strategy.</w:t>
      </w:r>
    </w:p>
    <w:p w14:paraId="4CF34A48" w14:textId="77777777" w:rsidR="00FF20F3" w:rsidRPr="004F47CE" w:rsidRDefault="00FF20F3" w:rsidP="00FF20F3">
      <w:pPr>
        <w:pStyle w:val="BodyA"/>
        <w:widowControl w:val="0"/>
        <w:ind w:left="108" w:hanging="108"/>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022ED1E7"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2C7582B3" w14:textId="058438C9" w:rsidR="00FF20F3" w:rsidRPr="004F47CE" w:rsidRDefault="00FF20F3" w:rsidP="006A2A17">
            <w:pPr>
              <w:pStyle w:val="BodyA"/>
              <w:keepNext/>
              <w:ind w:left="1242" w:hanging="2149"/>
            </w:pPr>
            <w:r w:rsidRPr="004F47CE">
              <w:rPr>
                <w:rStyle w:val="None"/>
                <w:b/>
                <w:bCs/>
                <w:color w:val="FFFFFF"/>
                <w:u w:color="FFFFFF"/>
              </w:rPr>
              <w:t>Week 8</w:t>
            </w:r>
            <w:r w:rsidR="001B752D">
              <w:rPr>
                <w:rStyle w:val="None"/>
                <w:b/>
                <w:bCs/>
                <w:color w:val="FFFFFF"/>
                <w:u w:color="FFFFFF"/>
              </w:rPr>
              <w:t xml:space="preserve">: </w:t>
            </w:r>
            <w:r w:rsidR="00F665F3">
              <w:rPr>
                <w:rStyle w:val="None"/>
                <w:b/>
                <w:bCs/>
                <w:color w:val="FFFFFF"/>
                <w:u w:color="FFFFFF"/>
              </w:rPr>
              <w:t>Capstone Mentoring Team Meeting</w:t>
            </w:r>
          </w:p>
        </w:tc>
        <w:tc>
          <w:tcPr>
            <w:tcW w:w="1492" w:type="dxa"/>
            <w:tcBorders>
              <w:top w:val="nil"/>
              <w:left w:val="nil"/>
              <w:bottom w:val="nil"/>
              <w:right w:val="nil"/>
            </w:tcBorders>
            <w:shd w:val="clear" w:color="auto" w:fill="C00000"/>
            <w:tcMar>
              <w:top w:w="80" w:type="dxa"/>
              <w:left w:w="80" w:type="dxa"/>
              <w:bottom w:w="80" w:type="dxa"/>
              <w:right w:w="80" w:type="dxa"/>
            </w:tcMar>
          </w:tcPr>
          <w:p w14:paraId="3323DF00" w14:textId="59C56F9C" w:rsidR="00FF20F3" w:rsidRPr="004F47CE" w:rsidRDefault="001B752D" w:rsidP="006A2A17">
            <w:pPr>
              <w:rPr>
                <w:rFonts w:ascii="Arial" w:hAnsi="Arial" w:cs="Arial"/>
                <w:sz w:val="20"/>
                <w:szCs w:val="20"/>
              </w:rPr>
            </w:pPr>
            <w:r>
              <w:rPr>
                <w:rFonts w:ascii="Arial" w:hAnsi="Arial" w:cs="Arial"/>
                <w:sz w:val="20"/>
                <w:szCs w:val="20"/>
              </w:rPr>
              <w:t>October 10</w:t>
            </w:r>
          </w:p>
        </w:tc>
      </w:tr>
    </w:tbl>
    <w:p w14:paraId="593748A8" w14:textId="77777777" w:rsidR="00FF20F3" w:rsidRPr="004F47CE" w:rsidRDefault="00FF20F3" w:rsidP="00FF20F3">
      <w:pPr>
        <w:pStyle w:val="BodyA"/>
        <w:widowControl w:val="0"/>
        <w:ind w:left="108" w:hanging="108"/>
      </w:pPr>
    </w:p>
    <w:p w14:paraId="38EB48A6"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722D2023"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354EDD33" w14:textId="1D82914F" w:rsidR="00FF20F3" w:rsidRPr="004F47CE" w:rsidRDefault="00FF20F3" w:rsidP="006A2A17">
            <w:pPr>
              <w:pStyle w:val="BodyA"/>
              <w:keepNext/>
              <w:ind w:left="1242" w:hanging="2239"/>
            </w:pPr>
            <w:r w:rsidRPr="004F47CE">
              <w:rPr>
                <w:rStyle w:val="None"/>
                <w:b/>
                <w:bCs/>
                <w:color w:val="FFFFFF"/>
                <w:u w:color="FFFFFF"/>
              </w:rPr>
              <w:t>Week 9</w:t>
            </w:r>
            <w:r>
              <w:rPr>
                <w:rStyle w:val="None"/>
                <w:b/>
                <w:bCs/>
                <w:color w:val="FFFFFF"/>
                <w:u w:color="FFFFFF"/>
              </w:rPr>
              <w:t xml:space="preserve">: </w:t>
            </w:r>
            <w:r w:rsidR="00F665F3">
              <w:rPr>
                <w:rStyle w:val="None"/>
                <w:b/>
                <w:bCs/>
                <w:color w:val="FFFFFF"/>
                <w:u w:color="FFFFFF"/>
              </w:rPr>
              <w:t>Capstone Mentoring Team Meeting</w:t>
            </w:r>
          </w:p>
        </w:tc>
        <w:tc>
          <w:tcPr>
            <w:tcW w:w="1492" w:type="dxa"/>
            <w:tcBorders>
              <w:top w:val="nil"/>
              <w:left w:val="nil"/>
              <w:bottom w:val="nil"/>
              <w:right w:val="nil"/>
            </w:tcBorders>
            <w:shd w:val="clear" w:color="auto" w:fill="C00000"/>
            <w:tcMar>
              <w:top w:w="80" w:type="dxa"/>
              <w:left w:w="80" w:type="dxa"/>
              <w:bottom w:w="80" w:type="dxa"/>
              <w:right w:w="80" w:type="dxa"/>
            </w:tcMar>
          </w:tcPr>
          <w:p w14:paraId="2D88BFA6" w14:textId="47FAB0D9" w:rsidR="00FF20F3" w:rsidRPr="004F47CE" w:rsidRDefault="001B752D" w:rsidP="006A2A17">
            <w:pPr>
              <w:rPr>
                <w:rFonts w:ascii="Arial" w:hAnsi="Arial" w:cs="Arial"/>
                <w:sz w:val="20"/>
                <w:szCs w:val="20"/>
              </w:rPr>
            </w:pPr>
            <w:r>
              <w:rPr>
                <w:rFonts w:ascii="Arial" w:hAnsi="Arial" w:cs="Arial"/>
                <w:sz w:val="20"/>
                <w:szCs w:val="20"/>
              </w:rPr>
              <w:t>October 17</w:t>
            </w:r>
          </w:p>
        </w:tc>
      </w:tr>
    </w:tbl>
    <w:p w14:paraId="4836E0F1" w14:textId="77777777" w:rsidR="00FF20F3" w:rsidRPr="004F47CE" w:rsidRDefault="00FF20F3" w:rsidP="00FF20F3">
      <w:pPr>
        <w:pStyle w:val="BodyA"/>
        <w:widowControl w:val="0"/>
        <w:ind w:left="108" w:hanging="108"/>
      </w:pPr>
    </w:p>
    <w:p w14:paraId="7C604BB3"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Topics</w:t>
      </w:r>
    </w:p>
    <w:p w14:paraId="1544FD2E" w14:textId="77777777" w:rsidR="00FF20F3" w:rsidRPr="004F47CE" w:rsidRDefault="00FF20F3" w:rsidP="00FF20F3">
      <w:pPr>
        <w:pStyle w:val="BodyText"/>
        <w:numPr>
          <w:ilvl w:val="0"/>
          <w:numId w:val="27"/>
        </w:numPr>
        <w:spacing w:after="0"/>
        <w:rPr>
          <w:b/>
        </w:rPr>
      </w:pPr>
      <w:r>
        <w:rPr>
          <w:bCs/>
        </w:rPr>
        <w:t>Presentations and Facilitated Discussions of Capstone Plans</w:t>
      </w:r>
    </w:p>
    <w:p w14:paraId="12B17799" w14:textId="77777777" w:rsidR="00FF20F3" w:rsidRPr="004F47CE" w:rsidRDefault="00FF20F3" w:rsidP="00FF20F3">
      <w:pPr>
        <w:pStyle w:val="BodyText"/>
        <w:spacing w:after="0"/>
      </w:pPr>
    </w:p>
    <w:p w14:paraId="3D45F0AA"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3BCD67A8"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3F2E798F" w14:textId="10BC4E7F" w:rsidR="00FF20F3" w:rsidRPr="004F47CE" w:rsidRDefault="00FF20F3" w:rsidP="006A2A17">
            <w:pPr>
              <w:pStyle w:val="BodyA"/>
              <w:keepNext/>
              <w:ind w:left="1242" w:hanging="2149"/>
            </w:pPr>
            <w:r w:rsidRPr="004F47CE">
              <w:rPr>
                <w:rStyle w:val="None"/>
                <w:b/>
                <w:bCs/>
                <w:color w:val="FFFFFF"/>
                <w:u w:color="FFFFFF"/>
              </w:rPr>
              <w:lastRenderedPageBreak/>
              <w:t xml:space="preserve">Week 10: </w:t>
            </w:r>
            <w:r w:rsidR="00F665F3">
              <w:rPr>
                <w:rStyle w:val="None"/>
                <w:b/>
                <w:bCs/>
                <w:color w:val="FFFFFF"/>
                <w:u w:color="FFFFFF"/>
              </w:rPr>
              <w:t>Advisory Session</w:t>
            </w:r>
          </w:p>
        </w:tc>
        <w:tc>
          <w:tcPr>
            <w:tcW w:w="1492" w:type="dxa"/>
            <w:tcBorders>
              <w:top w:val="nil"/>
              <w:left w:val="nil"/>
              <w:bottom w:val="nil"/>
              <w:right w:val="nil"/>
            </w:tcBorders>
            <w:shd w:val="clear" w:color="auto" w:fill="C00000"/>
            <w:tcMar>
              <w:top w:w="80" w:type="dxa"/>
              <w:left w:w="80" w:type="dxa"/>
              <w:bottom w:w="80" w:type="dxa"/>
              <w:right w:w="80" w:type="dxa"/>
            </w:tcMar>
          </w:tcPr>
          <w:p w14:paraId="74FA2795" w14:textId="77DE2800" w:rsidR="00FF20F3" w:rsidRPr="004F47CE" w:rsidRDefault="001B752D" w:rsidP="006A2A17">
            <w:pPr>
              <w:rPr>
                <w:rFonts w:ascii="Arial" w:hAnsi="Arial" w:cs="Arial"/>
                <w:sz w:val="20"/>
                <w:szCs w:val="20"/>
              </w:rPr>
            </w:pPr>
            <w:r>
              <w:rPr>
                <w:rFonts w:ascii="Arial" w:hAnsi="Arial" w:cs="Arial"/>
                <w:sz w:val="20"/>
                <w:szCs w:val="20"/>
              </w:rPr>
              <w:t>October 24</w:t>
            </w:r>
          </w:p>
        </w:tc>
      </w:tr>
    </w:tbl>
    <w:p w14:paraId="520E5A7E" w14:textId="77777777" w:rsidR="00FF20F3" w:rsidRDefault="00FF20F3" w:rsidP="00FF20F3">
      <w:pPr>
        <w:pStyle w:val="BodyA"/>
      </w:pPr>
    </w:p>
    <w:p w14:paraId="0BB27209"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Topics</w:t>
      </w:r>
    </w:p>
    <w:p w14:paraId="57CD8A13" w14:textId="77777777" w:rsidR="00FF20F3" w:rsidRPr="004F47CE" w:rsidRDefault="00FF20F3" w:rsidP="00FF20F3">
      <w:pPr>
        <w:pStyle w:val="BodyText"/>
        <w:numPr>
          <w:ilvl w:val="0"/>
          <w:numId w:val="27"/>
        </w:numPr>
        <w:spacing w:after="0"/>
        <w:rPr>
          <w:b/>
        </w:rPr>
      </w:pPr>
      <w:r>
        <w:rPr>
          <w:bCs/>
        </w:rPr>
        <w:t>Activities, Strategies, and Resources for Capstone Work</w:t>
      </w:r>
    </w:p>
    <w:p w14:paraId="0336EDB2" w14:textId="77777777" w:rsidR="00FF20F3" w:rsidRPr="004F47CE" w:rsidRDefault="00FF20F3" w:rsidP="00FF20F3">
      <w:pPr>
        <w:pStyle w:val="BodyA"/>
      </w:pPr>
    </w:p>
    <w:p w14:paraId="6D4983A1" w14:textId="77777777" w:rsidR="00FF20F3" w:rsidRPr="004F47CE" w:rsidRDefault="00FF20F3" w:rsidP="00FF20F3">
      <w:pPr>
        <w:pStyle w:val="BodyText"/>
        <w:spacing w:after="0"/>
      </w:pPr>
    </w:p>
    <w:p w14:paraId="384B99A6" w14:textId="10A05CB8"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 xml:space="preserve">Required </w:t>
      </w:r>
      <w:r w:rsidR="001B752D" w:rsidRPr="006A2A17">
        <w:rPr>
          <w:rFonts w:ascii="Arial" w:hAnsi="Arial" w:cs="Arial"/>
          <w:sz w:val="20"/>
          <w:szCs w:val="20"/>
        </w:rPr>
        <w:t>Viewing and</w:t>
      </w:r>
      <w:r w:rsidR="001B752D">
        <w:rPr>
          <w:rFonts w:ascii="Arial" w:hAnsi="Arial" w:cs="Arial"/>
          <w:sz w:val="20"/>
          <w:szCs w:val="20"/>
        </w:rPr>
        <w:t xml:space="preserve"> </w:t>
      </w:r>
      <w:r w:rsidRPr="004F47CE">
        <w:rPr>
          <w:rFonts w:ascii="Arial" w:hAnsi="Arial" w:cs="Arial"/>
          <w:sz w:val="20"/>
          <w:szCs w:val="20"/>
        </w:rPr>
        <w:t>Reading</w:t>
      </w:r>
    </w:p>
    <w:p w14:paraId="47523DE9" w14:textId="77777777" w:rsidR="00FF20F3" w:rsidRPr="00A33384" w:rsidRDefault="00FF20F3" w:rsidP="00FF20F3">
      <w:pPr>
        <w:pStyle w:val="BodyText"/>
        <w:numPr>
          <w:ilvl w:val="0"/>
          <w:numId w:val="22"/>
        </w:numPr>
        <w:spacing w:after="0"/>
        <w:ind w:right="502"/>
      </w:pPr>
      <w:r w:rsidRPr="00A33384">
        <w:t>Capstone exemplar #6 TBD</w:t>
      </w:r>
    </w:p>
    <w:p w14:paraId="391DEDDC" w14:textId="77777777" w:rsidR="00FF20F3" w:rsidRDefault="00FF20F3" w:rsidP="00FF20F3">
      <w:pPr>
        <w:pStyle w:val="BodyText"/>
        <w:spacing w:after="0"/>
        <w:ind w:right="502"/>
      </w:pPr>
    </w:p>
    <w:p w14:paraId="4C3ADF12" w14:textId="77777777" w:rsidR="00FF20F3" w:rsidRPr="004F47CE" w:rsidRDefault="00FF20F3" w:rsidP="00FF20F3">
      <w:pPr>
        <w:pStyle w:val="BodyText"/>
        <w:numPr>
          <w:ilvl w:val="0"/>
          <w:numId w:val="22"/>
        </w:numPr>
        <w:spacing w:after="0"/>
        <w:ind w:right="502"/>
      </w:pPr>
      <w:r>
        <w:t>Alnoor, Chapter 5: Ecosystem strategy</w:t>
      </w:r>
    </w:p>
    <w:p w14:paraId="098CA0B1" w14:textId="77777777" w:rsidR="00FF20F3" w:rsidRPr="004F47CE" w:rsidRDefault="00FF20F3" w:rsidP="00FF20F3">
      <w:pPr>
        <w:pStyle w:val="BodyA"/>
      </w:pPr>
    </w:p>
    <w:p w14:paraId="72FD5008"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2987BA34"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372BA0F2" w14:textId="77777777" w:rsidR="008829F5" w:rsidRPr="006A2A17" w:rsidRDefault="00FF20F3" w:rsidP="008829F5">
            <w:pPr>
              <w:pStyle w:val="Level3"/>
              <w:ind w:left="-997"/>
              <w:rPr>
                <w:rFonts w:cs="Arial"/>
              </w:rPr>
            </w:pPr>
            <w:r w:rsidRPr="004F47CE">
              <w:rPr>
                <w:rStyle w:val="None"/>
                <w:b/>
                <w:bCs/>
                <w:color w:val="FFFFFF"/>
                <w:u w:color="FFFFFF"/>
              </w:rPr>
              <w:t>Week 11</w:t>
            </w:r>
            <w:r>
              <w:rPr>
                <w:rStyle w:val="None"/>
                <w:b/>
                <w:bCs/>
                <w:color w:val="FFFFFF"/>
                <w:u w:color="FFFFFF"/>
              </w:rPr>
              <w:t xml:space="preserve">: </w:t>
            </w:r>
            <w:r w:rsidR="008829F5" w:rsidRPr="00B14415">
              <w:rPr>
                <w:rFonts w:cs="Arial"/>
                <w:b/>
                <w:bCs/>
                <w:color w:val="FFFFFF" w:themeColor="background1"/>
              </w:rPr>
              <w:t>Action Plan: Activities, Strategies, and Resources</w:t>
            </w:r>
          </w:p>
          <w:p w14:paraId="7AF449C6" w14:textId="1FCA46D2" w:rsidR="00FF20F3" w:rsidRPr="004F47CE" w:rsidRDefault="00FF20F3" w:rsidP="006A2A17">
            <w:pPr>
              <w:pStyle w:val="BodyA"/>
              <w:keepNext/>
              <w:ind w:left="1242" w:hanging="2239"/>
            </w:pPr>
          </w:p>
        </w:tc>
        <w:tc>
          <w:tcPr>
            <w:tcW w:w="1492" w:type="dxa"/>
            <w:tcBorders>
              <w:top w:val="nil"/>
              <w:left w:val="nil"/>
              <w:bottom w:val="nil"/>
              <w:right w:val="nil"/>
            </w:tcBorders>
            <w:shd w:val="clear" w:color="auto" w:fill="C00000"/>
            <w:tcMar>
              <w:top w:w="80" w:type="dxa"/>
              <w:left w:w="80" w:type="dxa"/>
              <w:bottom w:w="80" w:type="dxa"/>
              <w:right w:w="80" w:type="dxa"/>
            </w:tcMar>
          </w:tcPr>
          <w:p w14:paraId="08BF2F56" w14:textId="0F1060E7" w:rsidR="00FF20F3" w:rsidRPr="004F47CE" w:rsidRDefault="001B752D" w:rsidP="006A2A17">
            <w:pPr>
              <w:rPr>
                <w:rFonts w:ascii="Arial" w:hAnsi="Arial" w:cs="Arial"/>
                <w:sz w:val="20"/>
                <w:szCs w:val="20"/>
              </w:rPr>
            </w:pPr>
            <w:r>
              <w:rPr>
                <w:rFonts w:ascii="Arial" w:hAnsi="Arial" w:cs="Arial"/>
                <w:sz w:val="20"/>
                <w:szCs w:val="20"/>
              </w:rPr>
              <w:t>October 31</w:t>
            </w:r>
          </w:p>
        </w:tc>
      </w:tr>
    </w:tbl>
    <w:p w14:paraId="56FF2D10" w14:textId="77777777" w:rsidR="00FF20F3" w:rsidRPr="004F47CE" w:rsidRDefault="00FF20F3" w:rsidP="00FF20F3">
      <w:pPr>
        <w:pStyle w:val="BodyA"/>
      </w:pPr>
    </w:p>
    <w:p w14:paraId="1670A64B"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Topics</w:t>
      </w:r>
    </w:p>
    <w:p w14:paraId="7AA838CD" w14:textId="77777777" w:rsidR="00FF20F3" w:rsidRPr="007B6B6D" w:rsidRDefault="00FF20F3" w:rsidP="00FF20F3">
      <w:pPr>
        <w:pStyle w:val="ListParagraph"/>
        <w:widowControl w:val="0"/>
        <w:numPr>
          <w:ilvl w:val="0"/>
          <w:numId w:val="29"/>
        </w:numPr>
        <w:tabs>
          <w:tab w:val="left" w:pos="889"/>
          <w:tab w:val="left" w:pos="890"/>
        </w:tabs>
        <w:autoSpaceDE w:val="0"/>
        <w:autoSpaceDN w:val="0"/>
        <w:contextualSpacing w:val="0"/>
        <w:rPr>
          <w:rFonts w:ascii="Arial" w:hAnsi="Arial" w:cs="Arial"/>
          <w:sz w:val="20"/>
          <w:szCs w:val="20"/>
        </w:rPr>
      </w:pPr>
      <w:r w:rsidRPr="007B6B6D">
        <w:rPr>
          <w:rFonts w:ascii="Arial" w:hAnsi="Arial" w:cs="Arial"/>
          <w:sz w:val="20"/>
          <w:szCs w:val="20"/>
        </w:rPr>
        <w:t>Action Plan for Capstone</w:t>
      </w:r>
      <w:r w:rsidRPr="007B6B6D">
        <w:rPr>
          <w:rFonts w:ascii="Arial" w:hAnsi="Arial" w:cs="Arial"/>
          <w:spacing w:val="-10"/>
          <w:sz w:val="20"/>
          <w:szCs w:val="20"/>
        </w:rPr>
        <w:t xml:space="preserve"> </w:t>
      </w:r>
      <w:r w:rsidRPr="007B6B6D">
        <w:rPr>
          <w:rFonts w:ascii="Arial" w:hAnsi="Arial" w:cs="Arial"/>
          <w:sz w:val="20"/>
          <w:szCs w:val="20"/>
        </w:rPr>
        <w:t>Project</w:t>
      </w:r>
    </w:p>
    <w:p w14:paraId="2297FB19" w14:textId="77777777" w:rsidR="00FF20F3" w:rsidRPr="004F47CE" w:rsidRDefault="00FF20F3" w:rsidP="00FF20F3">
      <w:pPr>
        <w:pStyle w:val="BodyText"/>
        <w:spacing w:after="0"/>
      </w:pPr>
    </w:p>
    <w:p w14:paraId="3B88B3D7" w14:textId="77777777" w:rsidR="00FF20F3" w:rsidRPr="004F47CE" w:rsidRDefault="00FF20F3" w:rsidP="00FF20F3">
      <w:pPr>
        <w:pStyle w:val="BodyText"/>
        <w:spacing w:after="0"/>
      </w:pPr>
    </w:p>
    <w:p w14:paraId="06681D12" w14:textId="41D253AE"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 xml:space="preserve">Required </w:t>
      </w:r>
      <w:r w:rsidR="001B752D" w:rsidRPr="006A2A17">
        <w:rPr>
          <w:rFonts w:ascii="Arial" w:hAnsi="Arial" w:cs="Arial"/>
          <w:sz w:val="20"/>
          <w:szCs w:val="20"/>
        </w:rPr>
        <w:t>Viewing and</w:t>
      </w:r>
      <w:r w:rsidR="001B752D">
        <w:rPr>
          <w:rFonts w:ascii="Arial" w:hAnsi="Arial" w:cs="Arial"/>
          <w:sz w:val="20"/>
          <w:szCs w:val="20"/>
        </w:rPr>
        <w:t xml:space="preserve"> </w:t>
      </w:r>
      <w:r w:rsidRPr="004F47CE">
        <w:rPr>
          <w:rFonts w:ascii="Arial" w:hAnsi="Arial" w:cs="Arial"/>
          <w:sz w:val="20"/>
          <w:szCs w:val="20"/>
        </w:rPr>
        <w:t>Reading</w:t>
      </w:r>
    </w:p>
    <w:p w14:paraId="632FE679" w14:textId="77777777" w:rsidR="00FF20F3" w:rsidRPr="00A33384" w:rsidRDefault="00FF20F3" w:rsidP="00FF20F3">
      <w:pPr>
        <w:pStyle w:val="BodyText"/>
        <w:numPr>
          <w:ilvl w:val="0"/>
          <w:numId w:val="22"/>
        </w:numPr>
        <w:spacing w:after="0"/>
        <w:ind w:right="502"/>
      </w:pPr>
      <w:r w:rsidRPr="00A33384">
        <w:t>Capstone exemplar #7 TBD</w:t>
      </w:r>
    </w:p>
    <w:p w14:paraId="3FA98CDE" w14:textId="77777777" w:rsidR="00FF20F3" w:rsidRDefault="00FF20F3" w:rsidP="00FF20F3">
      <w:pPr>
        <w:pStyle w:val="BodyText"/>
        <w:spacing w:after="0"/>
        <w:ind w:right="502"/>
      </w:pPr>
    </w:p>
    <w:p w14:paraId="668E037A" w14:textId="77777777" w:rsidR="00FF20F3" w:rsidRPr="004F47CE" w:rsidRDefault="00FF20F3" w:rsidP="00FF20F3">
      <w:pPr>
        <w:pStyle w:val="BodyText"/>
        <w:numPr>
          <w:ilvl w:val="0"/>
          <w:numId w:val="22"/>
        </w:numPr>
        <w:spacing w:after="0"/>
        <w:ind w:right="502"/>
      </w:pPr>
      <w:r>
        <w:t>Alnoor, Chapter 6: Designing social performance systems</w:t>
      </w:r>
    </w:p>
    <w:p w14:paraId="71284F8F" w14:textId="77777777" w:rsidR="00FF20F3" w:rsidRPr="004F47CE" w:rsidRDefault="00FF20F3" w:rsidP="00FF20F3">
      <w:pPr>
        <w:pStyle w:val="BodyA"/>
        <w:rPr>
          <w:rFonts w:eastAsia="Arial Unicode MS"/>
        </w:rPr>
      </w:pPr>
    </w:p>
    <w:p w14:paraId="328124E6" w14:textId="77777777" w:rsidR="00FF20F3" w:rsidRPr="004F47CE" w:rsidRDefault="00FF20F3" w:rsidP="00FF20F3">
      <w:pPr>
        <w:pStyle w:val="BodyA"/>
      </w:pPr>
    </w:p>
    <w:tbl>
      <w:tblPr>
        <w:tblW w:w="93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850"/>
        <w:gridCol w:w="1492"/>
      </w:tblGrid>
      <w:tr w:rsidR="00FF20F3" w:rsidRPr="004F47CE" w14:paraId="6EEC6D63" w14:textId="77777777" w:rsidTr="006A2A17">
        <w:trPr>
          <w:trHeight w:val="233"/>
        </w:trPr>
        <w:tc>
          <w:tcPr>
            <w:tcW w:w="7850" w:type="dxa"/>
            <w:tcBorders>
              <w:top w:val="nil"/>
              <w:left w:val="nil"/>
              <w:bottom w:val="nil"/>
              <w:right w:val="nil"/>
            </w:tcBorders>
            <w:shd w:val="clear" w:color="auto" w:fill="C00000"/>
            <w:tcMar>
              <w:top w:w="80" w:type="dxa"/>
              <w:left w:w="1322" w:type="dxa"/>
              <w:bottom w:w="80" w:type="dxa"/>
              <w:right w:w="80" w:type="dxa"/>
            </w:tcMar>
          </w:tcPr>
          <w:p w14:paraId="227E88EF" w14:textId="77777777" w:rsidR="008829F5" w:rsidRPr="00B14415" w:rsidRDefault="00FF20F3" w:rsidP="006A2A17">
            <w:pPr>
              <w:pStyle w:val="Level1"/>
              <w:tabs>
                <w:tab w:val="clear" w:pos="342"/>
                <w:tab w:val="left" w:pos="83"/>
              </w:tabs>
              <w:spacing w:before="0" w:after="0"/>
              <w:ind w:left="-997" w:firstLine="0"/>
              <w:rPr>
                <w:rFonts w:cs="Arial"/>
                <w:b/>
                <w:bCs/>
                <w:color w:val="FFFFFF" w:themeColor="background1"/>
              </w:rPr>
            </w:pPr>
            <w:r w:rsidRPr="004F47CE">
              <w:rPr>
                <w:rStyle w:val="None"/>
                <w:b/>
                <w:bCs/>
                <w:color w:val="FFFFFF"/>
                <w:u w:color="FFFFFF"/>
              </w:rPr>
              <w:t xml:space="preserve">Week 12: </w:t>
            </w:r>
            <w:r w:rsidR="008829F5" w:rsidRPr="00B14415">
              <w:rPr>
                <w:rFonts w:cs="Arial"/>
                <w:b/>
                <w:bCs/>
                <w:color w:val="FFFFFF" w:themeColor="background1"/>
              </w:rPr>
              <w:t>Preparing for SOWK 725b</w:t>
            </w:r>
          </w:p>
          <w:p w14:paraId="1F716073" w14:textId="6B581057" w:rsidR="00FF20F3" w:rsidRPr="004F47CE" w:rsidRDefault="008829F5" w:rsidP="006A2A17">
            <w:pPr>
              <w:pStyle w:val="BodyA"/>
              <w:keepNext/>
              <w:ind w:left="-997" w:firstLine="7"/>
            </w:pPr>
            <w:r w:rsidRPr="00B14415">
              <w:rPr>
                <w:b/>
                <w:bCs/>
                <w:color w:val="FFFFFF" w:themeColor="background1"/>
              </w:rPr>
              <w:t>Using the Design Thinking Tools for the “What If” Stage</w:t>
            </w:r>
          </w:p>
        </w:tc>
        <w:tc>
          <w:tcPr>
            <w:tcW w:w="1492" w:type="dxa"/>
            <w:tcBorders>
              <w:top w:val="nil"/>
              <w:left w:val="nil"/>
              <w:bottom w:val="nil"/>
              <w:right w:val="nil"/>
            </w:tcBorders>
            <w:shd w:val="clear" w:color="auto" w:fill="C00000"/>
            <w:tcMar>
              <w:top w:w="80" w:type="dxa"/>
              <w:left w:w="80" w:type="dxa"/>
              <w:bottom w:w="80" w:type="dxa"/>
              <w:right w:w="80" w:type="dxa"/>
            </w:tcMar>
          </w:tcPr>
          <w:p w14:paraId="5B8DEDE6" w14:textId="0E31A4A7" w:rsidR="00FF20F3" w:rsidRPr="004F47CE" w:rsidRDefault="001B752D" w:rsidP="006A2A17">
            <w:pPr>
              <w:rPr>
                <w:rFonts w:ascii="Arial" w:hAnsi="Arial" w:cs="Arial"/>
                <w:sz w:val="20"/>
                <w:szCs w:val="20"/>
              </w:rPr>
            </w:pPr>
            <w:r>
              <w:rPr>
                <w:rFonts w:ascii="Arial" w:hAnsi="Arial" w:cs="Arial"/>
                <w:sz w:val="20"/>
                <w:szCs w:val="20"/>
              </w:rPr>
              <w:t>November 7</w:t>
            </w:r>
          </w:p>
        </w:tc>
      </w:tr>
    </w:tbl>
    <w:p w14:paraId="7F2D7130" w14:textId="77777777" w:rsidR="00FF20F3" w:rsidRPr="004F47CE" w:rsidRDefault="00FF20F3" w:rsidP="00FF20F3">
      <w:pPr>
        <w:pStyle w:val="BodyA"/>
        <w:widowControl w:val="0"/>
        <w:ind w:left="108" w:hanging="108"/>
      </w:pPr>
    </w:p>
    <w:p w14:paraId="0D5C32F4" w14:textId="77777777" w:rsidR="00FF20F3" w:rsidRPr="004F47CE" w:rsidRDefault="00FF20F3" w:rsidP="00FF20F3">
      <w:pPr>
        <w:pStyle w:val="Heading1"/>
        <w:spacing w:before="0"/>
        <w:rPr>
          <w:rFonts w:ascii="Arial" w:hAnsi="Arial" w:cs="Arial"/>
          <w:sz w:val="20"/>
          <w:szCs w:val="20"/>
        </w:rPr>
      </w:pPr>
      <w:r w:rsidRPr="004F47CE">
        <w:rPr>
          <w:rFonts w:ascii="Arial" w:hAnsi="Arial" w:cs="Arial"/>
          <w:sz w:val="20"/>
          <w:szCs w:val="20"/>
        </w:rPr>
        <w:t>Topics</w:t>
      </w:r>
    </w:p>
    <w:p w14:paraId="251B7F80" w14:textId="77777777" w:rsidR="00FF20F3" w:rsidRPr="004F47CE" w:rsidRDefault="00FF20F3" w:rsidP="00FF20F3">
      <w:pPr>
        <w:pStyle w:val="BodyA"/>
        <w:widowControl w:val="0"/>
        <w:ind w:left="108" w:hanging="108"/>
      </w:pPr>
    </w:p>
    <w:p w14:paraId="2AF72891" w14:textId="77777777" w:rsidR="00FF20F3" w:rsidRPr="004F47CE" w:rsidRDefault="00FF20F3" w:rsidP="00FF20F3">
      <w:pPr>
        <w:pStyle w:val="BodyA"/>
        <w:numPr>
          <w:ilvl w:val="0"/>
          <w:numId w:val="30"/>
        </w:numPr>
      </w:pPr>
      <w:r w:rsidRPr="004F47CE">
        <w:t>Students will complete Learning Experience Evaluations online during the first 15 minutes of the scheduled live session.</w:t>
      </w:r>
    </w:p>
    <w:p w14:paraId="66DC1F0F" w14:textId="77777777" w:rsidR="00FF20F3" w:rsidRPr="004F47CE" w:rsidRDefault="00FF20F3" w:rsidP="00FF20F3">
      <w:pPr>
        <w:pStyle w:val="BodyA"/>
      </w:pPr>
    </w:p>
    <w:p w14:paraId="25A0813B" w14:textId="0811E3D2" w:rsidR="00FF20F3" w:rsidRPr="004F47CE" w:rsidRDefault="00FF20F3" w:rsidP="00FF20F3">
      <w:pPr>
        <w:pStyle w:val="BodyA"/>
        <w:numPr>
          <w:ilvl w:val="0"/>
          <w:numId w:val="30"/>
        </w:numPr>
      </w:pPr>
      <w:r w:rsidRPr="004F47CE">
        <w:rPr>
          <w:rStyle w:val="None"/>
          <w:rFonts w:eastAsia="Arial Unicode MS"/>
          <w:color w:val="262626"/>
          <w:u w:color="262626"/>
        </w:rPr>
        <w:br w:type="page"/>
      </w:r>
    </w:p>
    <w:p w14:paraId="198A74CD" w14:textId="77777777" w:rsidR="00FF20F3" w:rsidRPr="004F47CE" w:rsidRDefault="00FF20F3" w:rsidP="00FF20F3">
      <w:pPr>
        <w:pStyle w:val="BodyA"/>
        <w:pBdr>
          <w:bottom w:val="single" w:sz="18" w:space="0" w:color="C00000"/>
        </w:pBdr>
        <w:rPr>
          <w:rStyle w:val="None"/>
          <w:b/>
          <w:bCs/>
          <w:color w:val="262626"/>
          <w:u w:color="262626"/>
        </w:rPr>
      </w:pPr>
      <w:r w:rsidRPr="004F47CE">
        <w:rPr>
          <w:rStyle w:val="None"/>
          <w:b/>
          <w:bCs/>
          <w:color w:val="262626"/>
          <w:u w:color="262626"/>
        </w:rPr>
        <w:lastRenderedPageBreak/>
        <w:t>University Policies and Guidelines</w:t>
      </w:r>
    </w:p>
    <w:p w14:paraId="6FAF9112" w14:textId="77777777" w:rsidR="00FF20F3" w:rsidRPr="004F47CE" w:rsidRDefault="00FF20F3" w:rsidP="00FF20F3">
      <w:pPr>
        <w:pStyle w:val="Heading"/>
        <w:spacing w:before="0" w:after="0"/>
        <w:ind w:left="720"/>
        <w:rPr>
          <w:sz w:val="20"/>
          <w:szCs w:val="20"/>
        </w:rPr>
      </w:pPr>
    </w:p>
    <w:p w14:paraId="3D5D4D03" w14:textId="77777777" w:rsidR="00FF20F3" w:rsidRPr="004F47CE" w:rsidRDefault="00FF20F3" w:rsidP="00FF20F3">
      <w:pPr>
        <w:pStyle w:val="Heading"/>
        <w:numPr>
          <w:ilvl w:val="0"/>
          <w:numId w:val="16"/>
        </w:numPr>
        <w:spacing w:before="0" w:after="0"/>
        <w:rPr>
          <w:sz w:val="20"/>
          <w:szCs w:val="20"/>
        </w:rPr>
      </w:pPr>
      <w:r w:rsidRPr="004F47CE">
        <w:rPr>
          <w:sz w:val="20"/>
          <w:szCs w:val="20"/>
        </w:rPr>
        <w:t>Attendance Policy</w:t>
      </w:r>
    </w:p>
    <w:p w14:paraId="3F602E1A" w14:textId="3E8C4741" w:rsidR="00FF20F3" w:rsidRPr="004F47CE" w:rsidRDefault="00FF20F3" w:rsidP="00FF20F3">
      <w:pPr>
        <w:pStyle w:val="BodyText"/>
        <w:spacing w:after="0"/>
      </w:pPr>
      <w:r w:rsidRPr="004F47CE">
        <w:t>Students are expected to attend every class and to remain in class for the duration of the unit. Failure to attend class or arriving late may impact your ability to achieve course objectives. Students are expected to notify the instructor by email (</w:t>
      </w:r>
      <w:r>
        <w:rPr>
          <w:rStyle w:val="Hyperlink"/>
          <w:highlight w:val="yellow"/>
        </w:rPr>
        <w:t>instructor’s email address</w:t>
      </w:r>
      <w:r w:rsidRPr="00B76D5E">
        <w:rPr>
          <w:highlight w:val="yellow"/>
        </w:rPr>
        <w:t>)</w:t>
      </w:r>
      <w:r w:rsidRPr="004F47CE">
        <w:t xml:space="preserve"> of any anticipated absence or reason for tardiness.</w:t>
      </w:r>
    </w:p>
    <w:p w14:paraId="67D57642" w14:textId="77777777" w:rsidR="00FF20F3" w:rsidRPr="004F47CE" w:rsidRDefault="00FF20F3" w:rsidP="00FF20F3">
      <w:pPr>
        <w:pStyle w:val="BodyText"/>
        <w:spacing w:after="0"/>
      </w:pPr>
    </w:p>
    <w:p w14:paraId="0326A184" w14:textId="77777777" w:rsidR="00FF20F3" w:rsidRPr="004F47CE" w:rsidRDefault="00FF20F3" w:rsidP="00FF20F3">
      <w:pPr>
        <w:pStyle w:val="BodyText"/>
        <w:spacing w:after="0"/>
      </w:pPr>
      <w:r w:rsidRPr="004F47CE">
        <w:t xml:space="preserve">University of Southern California policy permits students to be excused from class for the observance of religious holy days. This policy also covers scheduled final examinations </w:t>
      </w:r>
      <w:r>
        <w:t>that</w:t>
      </w:r>
      <w:r w:rsidRPr="004F47CE">
        <w:t xml:space="preserve"> conflict with students’ observance of a holy day.  Students must make arrangements </w:t>
      </w:r>
      <w:r w:rsidRPr="004F47CE">
        <w:rPr>
          <w:rStyle w:val="None"/>
          <w:i/>
          <w:iCs/>
        </w:rPr>
        <w:t>in advance</w:t>
      </w:r>
      <w:r w:rsidRPr="004F47CE">
        <w:t xml:space="preserve"> to complete class work which will be missed, or to reschedule an examination, due to holy days observance.  </w:t>
      </w:r>
    </w:p>
    <w:p w14:paraId="7C0EE8C4" w14:textId="77777777" w:rsidR="00FF20F3" w:rsidRPr="004F47CE" w:rsidRDefault="00FF20F3" w:rsidP="00FF20F3">
      <w:pPr>
        <w:pStyle w:val="BodyText"/>
        <w:spacing w:after="0"/>
      </w:pPr>
    </w:p>
    <w:p w14:paraId="6304A0AA" w14:textId="77777777" w:rsidR="00FF20F3" w:rsidRPr="004F47CE" w:rsidRDefault="00FF20F3" w:rsidP="00FF20F3">
      <w:pPr>
        <w:pStyle w:val="BodyText"/>
        <w:spacing w:after="0"/>
      </w:pPr>
      <w:r w:rsidRPr="004F47CE">
        <w:t>Please refer to Scampus and to the USC Suzanne Dworak-Peck School of Social Work Student Handbook for additional information on attendance policies.</w:t>
      </w:r>
    </w:p>
    <w:p w14:paraId="43947518" w14:textId="77777777" w:rsidR="00FF20F3" w:rsidRPr="004F47CE" w:rsidRDefault="00FF20F3" w:rsidP="00FF20F3">
      <w:pPr>
        <w:pStyle w:val="BodyText"/>
        <w:spacing w:after="0"/>
      </w:pPr>
    </w:p>
    <w:p w14:paraId="315D03AB" w14:textId="77777777" w:rsidR="00FF20F3" w:rsidRPr="004F47CE" w:rsidRDefault="00FF20F3" w:rsidP="00FF20F3">
      <w:pPr>
        <w:pStyle w:val="Heading"/>
        <w:numPr>
          <w:ilvl w:val="0"/>
          <w:numId w:val="15"/>
        </w:numPr>
        <w:spacing w:before="0" w:after="0"/>
        <w:rPr>
          <w:sz w:val="20"/>
          <w:szCs w:val="20"/>
        </w:rPr>
      </w:pPr>
      <w:r w:rsidRPr="004F47CE">
        <w:rPr>
          <w:sz w:val="20"/>
          <w:szCs w:val="20"/>
        </w:rPr>
        <w:t>Academic Conduct</w:t>
      </w:r>
    </w:p>
    <w:p w14:paraId="58628AD1" w14:textId="77777777" w:rsidR="00FF20F3" w:rsidRPr="004F47CE" w:rsidRDefault="00FF20F3" w:rsidP="00FF20F3">
      <w:pPr>
        <w:pStyle w:val="BodyA"/>
      </w:pPr>
      <w:r w:rsidRPr="004F47CE">
        <w:rPr>
          <w:rStyle w:val="None"/>
          <w:lang w:val="it-IT"/>
        </w:rPr>
        <w:t xml:space="preserve">Plagiarism </w:t>
      </w:r>
      <w:r w:rsidRPr="004F47CE">
        <w:rPr>
          <w:rStyle w:val="None"/>
        </w:rPr>
        <w:t>– presenting someone else’s ideas as your own, either verbatim or recast in your own words – is a serious academic offense with serious consequences. Please familiarize yourself with the discussion of plagiarism in </w:t>
      </w:r>
      <w:r w:rsidRPr="004F47CE">
        <w:rPr>
          <w:rStyle w:val="None"/>
          <w:i/>
          <w:iCs/>
        </w:rPr>
        <w:t>SCampus</w:t>
      </w:r>
      <w:r w:rsidRPr="004F47CE">
        <w:rPr>
          <w:rStyle w:val="None"/>
        </w:rPr>
        <w:t> </w:t>
      </w:r>
      <w:r w:rsidRPr="004F47CE">
        <w:rPr>
          <w:rStyle w:val="None"/>
          <w:lang w:val="fr-FR"/>
        </w:rPr>
        <w:t xml:space="preserve">in Part B, Section 11, </w:t>
      </w:r>
      <w:r w:rsidRPr="004F47CE">
        <w:rPr>
          <w:rStyle w:val="None"/>
        </w:rPr>
        <w:t xml:space="preserve">“Behavior Violating University Standards” </w:t>
      </w:r>
      <w:hyperlink r:id="rId24" w:history="1">
        <w:r w:rsidRPr="004F47CE">
          <w:rPr>
            <w:rStyle w:val="Hyperlink5"/>
          </w:rPr>
          <w:t>https://policy.usc.edu/scampus-part-b/</w:t>
        </w:r>
      </w:hyperlink>
      <w:r w:rsidRPr="004F47CE">
        <w:rPr>
          <w:rStyle w:val="None"/>
        </w:rPr>
        <w:t>.  Other forms of academic dishonesty are equally unacceptable.  See additional information in </w:t>
      </w:r>
      <w:r w:rsidRPr="004F47CE">
        <w:rPr>
          <w:rStyle w:val="None"/>
          <w:i/>
          <w:iCs/>
        </w:rPr>
        <w:t>SCampus </w:t>
      </w:r>
      <w:r w:rsidRPr="004F47CE">
        <w:rPr>
          <w:rStyle w:val="None"/>
        </w:rPr>
        <w:t>and university policies on scientific misconduct, </w:t>
      </w:r>
      <w:hyperlink r:id="rId25" w:history="1">
        <w:r w:rsidRPr="004F47CE">
          <w:rPr>
            <w:rStyle w:val="Hyperlink5"/>
          </w:rPr>
          <w:t>http://policy.usc.edu/scientific-misconduct</w:t>
        </w:r>
      </w:hyperlink>
      <w:r w:rsidRPr="004F47CE">
        <w:rPr>
          <w:rStyle w:val="None"/>
        </w:rPr>
        <w:t>.</w:t>
      </w:r>
    </w:p>
    <w:p w14:paraId="577449A5" w14:textId="77777777" w:rsidR="00FF20F3" w:rsidRPr="004F47CE" w:rsidRDefault="00FF20F3" w:rsidP="00FF20F3">
      <w:pPr>
        <w:pStyle w:val="BodyA"/>
      </w:pPr>
    </w:p>
    <w:p w14:paraId="233A10FD" w14:textId="77777777" w:rsidR="00FF20F3" w:rsidRPr="004F47CE" w:rsidRDefault="00FF20F3" w:rsidP="00FF20F3">
      <w:pPr>
        <w:pStyle w:val="Heading"/>
        <w:numPr>
          <w:ilvl w:val="0"/>
          <w:numId w:val="15"/>
        </w:numPr>
        <w:spacing w:before="0" w:after="0"/>
        <w:rPr>
          <w:sz w:val="20"/>
          <w:szCs w:val="20"/>
        </w:rPr>
      </w:pPr>
      <w:r w:rsidRPr="004F47CE">
        <w:rPr>
          <w:sz w:val="20"/>
          <w:szCs w:val="20"/>
        </w:rPr>
        <w:t>Support Systems</w:t>
      </w:r>
    </w:p>
    <w:p w14:paraId="05AA8FC8" w14:textId="77777777" w:rsidR="00FF20F3" w:rsidRPr="004F47CE" w:rsidRDefault="00FF20F3" w:rsidP="00FF20F3">
      <w:pPr>
        <w:pStyle w:val="NormalWeb"/>
        <w:spacing w:before="0" w:after="0"/>
        <w:rPr>
          <w:rStyle w:val="None"/>
          <w:rFonts w:cs="Arial"/>
          <w:i/>
          <w:iCs/>
        </w:rPr>
      </w:pPr>
      <w:r w:rsidRPr="004F47CE">
        <w:rPr>
          <w:rStyle w:val="None"/>
          <w:rFonts w:cs="Arial"/>
          <w:i/>
          <w:iCs/>
        </w:rPr>
        <w:t>Student Counseling Services (SCS) – (213) 740-7711 – 24/7 on call</w:t>
      </w:r>
    </w:p>
    <w:p w14:paraId="7B5AA546" w14:textId="77777777" w:rsidR="00FF20F3" w:rsidRPr="004F47CE" w:rsidRDefault="00FF20F3" w:rsidP="00FF20F3">
      <w:pPr>
        <w:pStyle w:val="NormalWeb"/>
        <w:spacing w:before="0" w:after="0"/>
        <w:rPr>
          <w:rFonts w:cs="Arial"/>
        </w:rPr>
      </w:pPr>
      <w:r w:rsidRPr="004F47CE">
        <w:rPr>
          <w:rFonts w:cs="Arial"/>
        </w:rPr>
        <w:t xml:space="preserve">Free and confidential mental health treatment for students, including short-term psychotherapy, group counseling, stress fitness workshops, and crisis intervention. </w:t>
      </w:r>
      <w:hyperlink r:id="rId26" w:history="1">
        <w:r w:rsidRPr="004F47CE">
          <w:rPr>
            <w:rStyle w:val="Hyperlink0"/>
            <w:rFonts w:cs="Arial"/>
          </w:rPr>
          <w:t>engemannshc.usc.edu/counseling</w:t>
        </w:r>
      </w:hyperlink>
    </w:p>
    <w:p w14:paraId="5F83626B" w14:textId="77777777" w:rsidR="00FF20F3" w:rsidRPr="004F47CE" w:rsidRDefault="00FF20F3" w:rsidP="00FF20F3">
      <w:pPr>
        <w:pStyle w:val="NormalWeb"/>
        <w:spacing w:before="0" w:after="0"/>
        <w:rPr>
          <w:rStyle w:val="None"/>
          <w:rFonts w:cs="Arial"/>
          <w:b/>
          <w:bCs/>
        </w:rPr>
      </w:pPr>
    </w:p>
    <w:p w14:paraId="4E63839A" w14:textId="77777777" w:rsidR="00FF20F3" w:rsidRPr="004F47CE" w:rsidRDefault="00FF20F3" w:rsidP="00FF20F3">
      <w:pPr>
        <w:pStyle w:val="NormalWeb"/>
        <w:spacing w:before="0" w:after="0"/>
        <w:rPr>
          <w:rStyle w:val="None"/>
          <w:rFonts w:cs="Arial"/>
          <w:i/>
          <w:iCs/>
        </w:rPr>
      </w:pPr>
      <w:r w:rsidRPr="004F47CE">
        <w:rPr>
          <w:rStyle w:val="None"/>
          <w:rFonts w:cs="Arial"/>
          <w:i/>
          <w:iCs/>
        </w:rPr>
        <w:t>National Suicide Prevention Lifeline – 1 (800) 273-8255</w:t>
      </w:r>
    </w:p>
    <w:p w14:paraId="5ABC97E4" w14:textId="77777777" w:rsidR="00FF20F3" w:rsidRPr="004F47CE" w:rsidRDefault="00FF20F3" w:rsidP="00FF20F3">
      <w:pPr>
        <w:pStyle w:val="NormalWeb"/>
        <w:spacing w:before="0" w:after="0"/>
        <w:rPr>
          <w:rFonts w:cs="Arial"/>
        </w:rPr>
      </w:pPr>
      <w:r w:rsidRPr="004F47CE">
        <w:rPr>
          <w:rFonts w:cs="Arial"/>
        </w:rPr>
        <w:t>Provides free and confidential emotional support to people in suicidal crisis or emotional distress 24 hours a day, 7 days a week.</w:t>
      </w:r>
      <w:hyperlink r:id="rId27" w:history="1">
        <w:r w:rsidRPr="004F47CE">
          <w:rPr>
            <w:rStyle w:val="Hyperlink0"/>
            <w:rFonts w:cs="Arial"/>
          </w:rPr>
          <w:t xml:space="preserve"> www.suicidepreventionlifeline.org</w:t>
        </w:r>
      </w:hyperlink>
    </w:p>
    <w:p w14:paraId="101BE3B7" w14:textId="77777777" w:rsidR="00FF20F3" w:rsidRPr="004F47CE" w:rsidRDefault="00FF20F3" w:rsidP="00FF20F3">
      <w:pPr>
        <w:pStyle w:val="NormalWeb"/>
        <w:spacing w:before="0" w:after="0"/>
        <w:rPr>
          <w:rStyle w:val="None"/>
          <w:rFonts w:cs="Arial"/>
          <w:b/>
          <w:bCs/>
        </w:rPr>
      </w:pPr>
    </w:p>
    <w:p w14:paraId="18FBADD0" w14:textId="77777777" w:rsidR="00FF20F3" w:rsidRPr="004F47CE" w:rsidRDefault="00FF20F3" w:rsidP="00FF20F3">
      <w:pPr>
        <w:pStyle w:val="NormalWeb"/>
        <w:spacing w:before="0" w:after="0"/>
        <w:rPr>
          <w:rStyle w:val="None"/>
          <w:rFonts w:cs="Arial"/>
          <w:i/>
          <w:iCs/>
        </w:rPr>
      </w:pPr>
      <w:r w:rsidRPr="004F47CE">
        <w:rPr>
          <w:rStyle w:val="None"/>
          <w:rFonts w:cs="Arial"/>
          <w:i/>
          <w:iCs/>
        </w:rPr>
        <w:t>Relationship and Sexual Violence Prevention Services (RSVP) – (213) 740-4900 – 24/7 on call</w:t>
      </w:r>
    </w:p>
    <w:p w14:paraId="0A47BF3C" w14:textId="77777777" w:rsidR="00FF20F3" w:rsidRPr="004F47CE" w:rsidRDefault="00FF20F3" w:rsidP="00FF20F3">
      <w:pPr>
        <w:pStyle w:val="NormalWeb"/>
        <w:spacing w:before="0" w:after="0"/>
        <w:rPr>
          <w:rFonts w:cs="Arial"/>
        </w:rPr>
      </w:pPr>
      <w:r w:rsidRPr="004F47CE">
        <w:rPr>
          <w:rFonts w:cs="Arial"/>
        </w:rPr>
        <w:t xml:space="preserve">Free and confidential therapy services, workshops, and training for situations related to gender-based harm. </w:t>
      </w:r>
      <w:hyperlink r:id="rId28" w:history="1">
        <w:r w:rsidRPr="004F47CE">
          <w:rPr>
            <w:rStyle w:val="Hyperlink0"/>
            <w:rFonts w:cs="Arial"/>
          </w:rPr>
          <w:t>engemannshc.usc.edu/rsvp</w:t>
        </w:r>
      </w:hyperlink>
    </w:p>
    <w:p w14:paraId="7D801CE3" w14:textId="77777777" w:rsidR="00FF20F3" w:rsidRPr="004F47CE" w:rsidRDefault="00FF20F3" w:rsidP="00FF20F3">
      <w:pPr>
        <w:pStyle w:val="NormalWeb"/>
        <w:spacing w:before="0" w:after="0"/>
        <w:rPr>
          <w:rFonts w:cs="Arial"/>
        </w:rPr>
      </w:pPr>
    </w:p>
    <w:p w14:paraId="36E1243B" w14:textId="77777777" w:rsidR="00FF20F3" w:rsidRPr="004F47CE" w:rsidRDefault="00FF20F3" w:rsidP="00FF20F3">
      <w:pPr>
        <w:pStyle w:val="NormalWeb"/>
        <w:spacing w:before="0" w:after="0"/>
        <w:rPr>
          <w:rStyle w:val="None"/>
          <w:rFonts w:cs="Arial"/>
          <w:i/>
          <w:iCs/>
        </w:rPr>
      </w:pPr>
      <w:r w:rsidRPr="004F47CE">
        <w:rPr>
          <w:rStyle w:val="None"/>
          <w:rFonts w:cs="Arial"/>
          <w:i/>
          <w:iCs/>
        </w:rPr>
        <w:t>Sexual Assault Resource Center</w:t>
      </w:r>
    </w:p>
    <w:p w14:paraId="7637B755" w14:textId="77777777" w:rsidR="00FF20F3" w:rsidRPr="004F47CE" w:rsidRDefault="00FF20F3" w:rsidP="00FF20F3">
      <w:pPr>
        <w:pStyle w:val="NormalWeb"/>
        <w:spacing w:before="0" w:after="0"/>
        <w:rPr>
          <w:rFonts w:cs="Arial"/>
        </w:rPr>
      </w:pPr>
      <w:r w:rsidRPr="004F47CE">
        <w:rPr>
          <w:rFonts w:cs="Arial"/>
        </w:rPr>
        <w:t xml:space="preserve">For more information about how to get help or help a survivor, rights, reporting options, and additional resources, visit the website: </w:t>
      </w:r>
      <w:hyperlink r:id="rId29" w:history="1">
        <w:r w:rsidRPr="004F47CE">
          <w:rPr>
            <w:rStyle w:val="Hyperlink0"/>
            <w:rFonts w:cs="Arial"/>
          </w:rPr>
          <w:t>sarc.usc.edu</w:t>
        </w:r>
      </w:hyperlink>
    </w:p>
    <w:p w14:paraId="52813828" w14:textId="77777777" w:rsidR="00FF20F3" w:rsidRPr="004F47CE" w:rsidRDefault="00FF20F3" w:rsidP="00FF20F3">
      <w:pPr>
        <w:pStyle w:val="NormalWeb"/>
        <w:spacing w:before="0" w:after="0"/>
        <w:rPr>
          <w:rStyle w:val="None"/>
          <w:rFonts w:cs="Arial"/>
          <w:b/>
          <w:bCs/>
        </w:rPr>
      </w:pPr>
    </w:p>
    <w:p w14:paraId="42542F2C" w14:textId="77777777" w:rsidR="00FF20F3" w:rsidRPr="004F47CE" w:rsidRDefault="00FF20F3" w:rsidP="00FF20F3">
      <w:pPr>
        <w:pStyle w:val="NormalWeb"/>
        <w:spacing w:before="0" w:after="0"/>
        <w:rPr>
          <w:rStyle w:val="None"/>
          <w:rFonts w:cs="Arial"/>
          <w:i/>
          <w:iCs/>
        </w:rPr>
      </w:pPr>
      <w:r w:rsidRPr="004F47CE">
        <w:rPr>
          <w:rStyle w:val="None"/>
          <w:rFonts w:cs="Arial"/>
          <w:i/>
          <w:iCs/>
        </w:rPr>
        <w:t>Office of Equity and Diversity (OED)/Title IX Compliance – (213) 740-5086</w:t>
      </w:r>
    </w:p>
    <w:p w14:paraId="32A28041" w14:textId="77777777" w:rsidR="00FF20F3" w:rsidRPr="004F47CE" w:rsidRDefault="00FF20F3" w:rsidP="00FF20F3">
      <w:pPr>
        <w:pStyle w:val="NormalWeb"/>
        <w:spacing w:before="0" w:after="0"/>
        <w:rPr>
          <w:rStyle w:val="None"/>
          <w:rFonts w:cs="Arial"/>
          <w:color w:val="1155CC"/>
          <w:u w:val="single" w:color="1155CC"/>
        </w:rPr>
      </w:pPr>
      <w:r w:rsidRPr="004F47CE">
        <w:rPr>
          <w:rFonts w:cs="Arial"/>
        </w:rPr>
        <w:t xml:space="preserve">Works with faculty, staff, visitors, applicants, and students around issues of protected class. </w:t>
      </w:r>
      <w:hyperlink r:id="rId30" w:history="1">
        <w:r w:rsidRPr="004F47CE">
          <w:rPr>
            <w:rStyle w:val="Hyperlink0"/>
            <w:rFonts w:cs="Arial"/>
          </w:rPr>
          <w:t>equity.usc.edu</w:t>
        </w:r>
      </w:hyperlink>
      <w:r w:rsidRPr="004F47CE">
        <w:rPr>
          <w:rStyle w:val="None"/>
          <w:rFonts w:cs="Arial"/>
          <w:color w:val="1155CC"/>
          <w:u w:val="single" w:color="1155CC"/>
        </w:rPr>
        <w:t xml:space="preserve"> </w:t>
      </w:r>
    </w:p>
    <w:p w14:paraId="1F1F0C37" w14:textId="77777777" w:rsidR="00FF20F3" w:rsidRPr="004F47CE" w:rsidRDefault="00FF20F3" w:rsidP="00FF20F3">
      <w:pPr>
        <w:pStyle w:val="NormalWeb"/>
        <w:spacing w:before="0" w:after="0"/>
        <w:rPr>
          <w:rStyle w:val="None"/>
          <w:rFonts w:cs="Arial"/>
          <w:b/>
          <w:bCs/>
        </w:rPr>
      </w:pPr>
    </w:p>
    <w:p w14:paraId="05246237" w14:textId="77777777" w:rsidR="00FF20F3" w:rsidRPr="004F47CE" w:rsidRDefault="00FF20F3" w:rsidP="00FF20F3">
      <w:pPr>
        <w:pStyle w:val="NormalWeb"/>
        <w:spacing w:before="0" w:after="0"/>
        <w:rPr>
          <w:rStyle w:val="None"/>
          <w:rFonts w:cs="Arial"/>
          <w:i/>
          <w:iCs/>
        </w:rPr>
      </w:pPr>
      <w:r w:rsidRPr="004F47CE">
        <w:rPr>
          <w:rStyle w:val="None"/>
          <w:rFonts w:cs="Arial"/>
          <w:i/>
          <w:iCs/>
        </w:rPr>
        <w:t>Bias Assessment Response and Support</w:t>
      </w:r>
    </w:p>
    <w:p w14:paraId="5FD88F5A" w14:textId="77777777" w:rsidR="00FF20F3" w:rsidRPr="004F47CE" w:rsidRDefault="00FF20F3" w:rsidP="00FF20F3">
      <w:pPr>
        <w:pStyle w:val="NormalWeb"/>
        <w:spacing w:before="0" w:after="0"/>
        <w:rPr>
          <w:rStyle w:val="None"/>
          <w:rFonts w:cs="Arial"/>
          <w:color w:val="1155CC"/>
          <w:u w:val="single" w:color="1155CC"/>
        </w:rPr>
      </w:pPr>
      <w:r w:rsidRPr="004F47CE">
        <w:rPr>
          <w:rFonts w:cs="Arial"/>
        </w:rPr>
        <w:t xml:space="preserve">Incidents of bias, hate crimes and micro aggressions need to be reported allowing for appropriate investigation and response. </w:t>
      </w:r>
      <w:hyperlink r:id="rId31" w:history="1">
        <w:r w:rsidRPr="004F47CE">
          <w:rPr>
            <w:rStyle w:val="Hyperlink0"/>
            <w:rFonts w:cs="Arial"/>
          </w:rPr>
          <w:t>studentaffairs.usc.edu/bias-assessment-response-support</w:t>
        </w:r>
      </w:hyperlink>
    </w:p>
    <w:p w14:paraId="12005274" w14:textId="77777777" w:rsidR="00FF20F3" w:rsidRPr="004F47CE" w:rsidRDefault="00FF20F3" w:rsidP="00FF20F3">
      <w:pPr>
        <w:pStyle w:val="NormalWeb"/>
        <w:spacing w:before="0" w:after="0"/>
        <w:rPr>
          <w:rStyle w:val="None"/>
          <w:rFonts w:cs="Arial"/>
          <w:color w:val="1155CC"/>
          <w:u w:val="single" w:color="1155CC"/>
        </w:rPr>
      </w:pPr>
    </w:p>
    <w:p w14:paraId="3167EF0E" w14:textId="77777777" w:rsidR="00FF20F3" w:rsidRPr="004F47CE" w:rsidRDefault="00FF20F3" w:rsidP="00FF20F3">
      <w:pPr>
        <w:pStyle w:val="BodyA"/>
        <w:rPr>
          <w:rStyle w:val="None"/>
          <w:i/>
          <w:iCs/>
        </w:rPr>
      </w:pPr>
      <w:r w:rsidRPr="004F47CE">
        <w:rPr>
          <w:rStyle w:val="None"/>
          <w:rFonts w:eastAsia="Arial Unicode MS"/>
          <w:i/>
          <w:iCs/>
        </w:rPr>
        <w:t xml:space="preserve">The Office of </w:t>
      </w:r>
      <w:r>
        <w:rPr>
          <w:rStyle w:val="None"/>
          <w:rFonts w:eastAsia="Arial Unicode MS"/>
          <w:i/>
          <w:iCs/>
        </w:rPr>
        <w:t>Student Accessibility Services</w:t>
      </w:r>
      <w:r w:rsidRPr="004F47CE">
        <w:rPr>
          <w:rStyle w:val="None"/>
          <w:rFonts w:eastAsia="Arial Unicode MS"/>
          <w:i/>
          <w:iCs/>
        </w:rPr>
        <w:t xml:space="preserve"> </w:t>
      </w:r>
    </w:p>
    <w:p w14:paraId="7B4AA76D" w14:textId="77777777" w:rsidR="00FF20F3" w:rsidRDefault="00FF20F3" w:rsidP="00FF20F3">
      <w:pPr>
        <w:pStyle w:val="BodyA"/>
      </w:pPr>
      <w:r w:rsidRPr="004F47CE">
        <w:rPr>
          <w:rFonts w:eastAsia="Arial Unicode MS"/>
        </w:rPr>
        <w:t xml:space="preserve">Provides certification for students with disabilities and helps arrange relevant accommodations. </w:t>
      </w:r>
      <w:hyperlink r:id="rId32" w:history="1">
        <w:r w:rsidRPr="00EB5A87">
          <w:rPr>
            <w:rStyle w:val="Hyperlink"/>
          </w:rPr>
          <w:t>https://osas.usc.edu</w:t>
        </w:r>
      </w:hyperlink>
    </w:p>
    <w:p w14:paraId="7A05FB67" w14:textId="77777777" w:rsidR="00FF20F3" w:rsidRPr="004F47CE" w:rsidRDefault="00FF20F3" w:rsidP="00FF20F3">
      <w:pPr>
        <w:pStyle w:val="BodyA"/>
      </w:pPr>
    </w:p>
    <w:p w14:paraId="528A9388" w14:textId="77777777" w:rsidR="00FF20F3" w:rsidRPr="004F47CE" w:rsidRDefault="00FF20F3" w:rsidP="00FF20F3">
      <w:pPr>
        <w:pStyle w:val="NormalWeb"/>
        <w:spacing w:before="0" w:after="0"/>
        <w:rPr>
          <w:rStyle w:val="None"/>
          <w:rFonts w:cs="Arial"/>
          <w:i/>
          <w:iCs/>
        </w:rPr>
      </w:pPr>
      <w:r w:rsidRPr="004F47CE">
        <w:rPr>
          <w:rStyle w:val="None"/>
          <w:rFonts w:cs="Arial"/>
          <w:i/>
          <w:iCs/>
        </w:rPr>
        <w:t>USC Support and Advocacy (USCSA) – (213) 821-4710</w:t>
      </w:r>
    </w:p>
    <w:p w14:paraId="294A9EA7" w14:textId="77777777" w:rsidR="00FF20F3" w:rsidRPr="004F47CE" w:rsidRDefault="00FF20F3" w:rsidP="00FF20F3">
      <w:pPr>
        <w:pStyle w:val="NormalWeb"/>
        <w:spacing w:before="0" w:after="0"/>
        <w:rPr>
          <w:rStyle w:val="None"/>
          <w:rFonts w:cs="Arial"/>
          <w:color w:val="1155CC"/>
          <w:u w:val="single" w:color="1155CC"/>
        </w:rPr>
      </w:pPr>
      <w:r w:rsidRPr="004F47CE">
        <w:rPr>
          <w:rFonts w:cs="Arial"/>
        </w:rPr>
        <w:t xml:space="preserve">Assists students and families in resolving complex issues adversely affecting their success as a student EX: personal, financial, and academic. </w:t>
      </w:r>
      <w:hyperlink r:id="rId33" w:history="1">
        <w:r w:rsidRPr="004F47CE">
          <w:rPr>
            <w:rStyle w:val="Hyperlink0"/>
            <w:rFonts w:cs="Arial"/>
          </w:rPr>
          <w:t>studentaffairs.usc.edu/ssa</w:t>
        </w:r>
      </w:hyperlink>
    </w:p>
    <w:p w14:paraId="2EB522C5" w14:textId="77777777" w:rsidR="00FF20F3" w:rsidRPr="004F47CE" w:rsidRDefault="00FF20F3" w:rsidP="00FF20F3">
      <w:pPr>
        <w:pStyle w:val="BodyA"/>
        <w:shd w:val="clear" w:color="auto" w:fill="FFFFFF"/>
        <w:rPr>
          <w:rStyle w:val="None"/>
          <w:color w:val="222222"/>
          <w:u w:color="222222"/>
        </w:rPr>
      </w:pPr>
    </w:p>
    <w:p w14:paraId="76039895" w14:textId="77777777" w:rsidR="00FF20F3" w:rsidRPr="004F47CE" w:rsidRDefault="00FF20F3" w:rsidP="00FF20F3">
      <w:pPr>
        <w:pStyle w:val="BodyA"/>
        <w:shd w:val="clear" w:color="auto" w:fill="FFFFFF"/>
        <w:rPr>
          <w:rStyle w:val="None"/>
          <w:i/>
          <w:iCs/>
          <w:color w:val="222222"/>
          <w:u w:color="222222"/>
        </w:rPr>
      </w:pPr>
      <w:r w:rsidRPr="004F47CE">
        <w:rPr>
          <w:rStyle w:val="None"/>
          <w:i/>
          <w:iCs/>
          <w:color w:val="222222"/>
          <w:u w:color="222222"/>
        </w:rPr>
        <w:t xml:space="preserve">Diversity at USC </w:t>
      </w:r>
    </w:p>
    <w:p w14:paraId="0301951A" w14:textId="77777777" w:rsidR="00FF20F3" w:rsidRPr="004F47CE" w:rsidRDefault="00FF20F3" w:rsidP="00FF20F3">
      <w:pPr>
        <w:pStyle w:val="BodyA"/>
        <w:shd w:val="clear" w:color="auto" w:fill="FFFFFF"/>
        <w:rPr>
          <w:rStyle w:val="None"/>
          <w:color w:val="222222"/>
          <w:u w:color="222222"/>
        </w:rPr>
      </w:pPr>
      <w:r w:rsidRPr="004F47CE">
        <w:rPr>
          <w:rStyle w:val="None"/>
          <w:color w:val="222222"/>
          <w:u w:color="222222"/>
        </w:rPr>
        <w:t xml:space="preserve">Information on events, programs and training, the Diversity Task Force (including representatives for each school), chronology, participation, and various resources for students. </w:t>
      </w:r>
      <w:hyperlink r:id="rId34" w:history="1">
        <w:r w:rsidRPr="004F47CE">
          <w:rPr>
            <w:rStyle w:val="Hyperlink6"/>
          </w:rPr>
          <w:t>diversity.usc.edu</w:t>
        </w:r>
      </w:hyperlink>
    </w:p>
    <w:p w14:paraId="6EC1BB6B" w14:textId="77777777" w:rsidR="00FF20F3" w:rsidRPr="004F47CE" w:rsidRDefault="00FF20F3" w:rsidP="00FF20F3">
      <w:pPr>
        <w:pStyle w:val="BodyA"/>
      </w:pPr>
    </w:p>
    <w:p w14:paraId="193FE1D3" w14:textId="77777777" w:rsidR="00FF20F3" w:rsidRPr="004F47CE" w:rsidRDefault="00FF20F3" w:rsidP="00FF20F3">
      <w:pPr>
        <w:pStyle w:val="BodyA"/>
      </w:pPr>
      <w:r w:rsidRPr="004F47CE">
        <w:rPr>
          <w:rStyle w:val="None"/>
          <w:rFonts w:eastAsia="Arial Unicode MS"/>
          <w:i/>
          <w:iCs/>
        </w:rPr>
        <w:t>USC Emergency Information</w:t>
      </w:r>
    </w:p>
    <w:p w14:paraId="42C72010" w14:textId="77777777" w:rsidR="00FF20F3" w:rsidRPr="004F47CE" w:rsidRDefault="00FF20F3" w:rsidP="00FF20F3">
      <w:pPr>
        <w:pStyle w:val="BodyA"/>
      </w:pPr>
      <w:r w:rsidRPr="004F47CE">
        <w:rPr>
          <w:rFonts w:eastAsia="Arial Unicode MS"/>
        </w:rPr>
        <w:t xml:space="preserve">Provides safety and other updates, including ways in which instruction will be continued if an officially declared emergency makes travel to campus infeasible. </w:t>
      </w:r>
      <w:hyperlink r:id="rId35" w:history="1">
        <w:r w:rsidRPr="004F47CE">
          <w:rPr>
            <w:rStyle w:val="Hyperlink0"/>
            <w:rFonts w:eastAsia="Arial Unicode MS"/>
          </w:rPr>
          <w:t>emergency.usc.edu</w:t>
        </w:r>
      </w:hyperlink>
    </w:p>
    <w:p w14:paraId="6C25D96E" w14:textId="77777777" w:rsidR="00FF20F3" w:rsidRPr="004F47CE" w:rsidRDefault="00FF20F3" w:rsidP="00FF20F3">
      <w:pPr>
        <w:pStyle w:val="BodyA"/>
      </w:pPr>
    </w:p>
    <w:p w14:paraId="03134614" w14:textId="77777777" w:rsidR="00FF20F3" w:rsidRPr="004F47CE" w:rsidRDefault="00FF20F3" w:rsidP="00FF20F3">
      <w:pPr>
        <w:pStyle w:val="BodyA"/>
      </w:pPr>
      <w:r w:rsidRPr="004F47CE">
        <w:rPr>
          <w:rStyle w:val="None"/>
          <w:i/>
          <w:iCs/>
        </w:rPr>
        <w:t xml:space="preserve">USC Department of Public Safety </w:t>
      </w:r>
      <w:r w:rsidRPr="004F47CE">
        <w:rPr>
          <w:rStyle w:val="None"/>
          <w:i/>
          <w:iCs/>
          <w:color w:val="222222"/>
          <w:u w:color="222222"/>
        </w:rPr>
        <w:t xml:space="preserve"> –</w:t>
      </w:r>
      <w:r w:rsidRPr="004F47CE">
        <w:rPr>
          <w:rStyle w:val="None"/>
          <w:i/>
          <w:iCs/>
        </w:rPr>
        <w:t xml:space="preserve"> UPC: (213) 740-4321 – HSC: (323) 442-1000 – 24-hour emergency or to report a crime. </w:t>
      </w:r>
      <w:r w:rsidRPr="004F47CE">
        <w:rPr>
          <w:rStyle w:val="None"/>
        </w:rPr>
        <w:t xml:space="preserve">Provides overall safety to USC community. </w:t>
      </w:r>
      <w:hyperlink r:id="rId36" w:history="1">
        <w:r w:rsidRPr="004F47CE">
          <w:rPr>
            <w:rStyle w:val="Hyperlink7"/>
          </w:rPr>
          <w:t>dps.usc.edu</w:t>
        </w:r>
      </w:hyperlink>
      <w:r w:rsidRPr="004F47CE">
        <w:rPr>
          <w:rStyle w:val="None"/>
        </w:rPr>
        <w:t xml:space="preserve"> </w:t>
      </w:r>
    </w:p>
    <w:p w14:paraId="15741D26" w14:textId="77777777" w:rsidR="00FF20F3" w:rsidRPr="004F47CE" w:rsidRDefault="00FF20F3" w:rsidP="00FF20F3">
      <w:pPr>
        <w:pStyle w:val="BodyA"/>
      </w:pPr>
    </w:p>
    <w:p w14:paraId="228EF0E8" w14:textId="77777777" w:rsidR="00FF20F3" w:rsidRPr="004F47CE" w:rsidRDefault="00FF20F3" w:rsidP="00FF20F3">
      <w:pPr>
        <w:pStyle w:val="Heading"/>
        <w:numPr>
          <w:ilvl w:val="0"/>
          <w:numId w:val="15"/>
        </w:numPr>
        <w:spacing w:before="0" w:after="0"/>
        <w:rPr>
          <w:sz w:val="20"/>
          <w:szCs w:val="20"/>
        </w:rPr>
      </w:pPr>
      <w:r w:rsidRPr="004F47CE">
        <w:rPr>
          <w:sz w:val="20"/>
          <w:szCs w:val="20"/>
        </w:rPr>
        <w:t>Additional Resources</w:t>
      </w:r>
    </w:p>
    <w:p w14:paraId="60BCC44E" w14:textId="77777777" w:rsidR="00FF20F3" w:rsidRPr="00B35517" w:rsidRDefault="00FF20F3" w:rsidP="00FF20F3">
      <w:pPr>
        <w:pStyle w:val="ListParagraph"/>
        <w:rPr>
          <w:rFonts w:cs="Arial"/>
          <w:shd w:val="clear" w:color="auto" w:fill="FFFFFF"/>
        </w:rPr>
      </w:pPr>
      <w:r w:rsidRPr="00B35517">
        <w:rPr>
          <w:rFonts w:cs="Arial"/>
          <w:shd w:val="clear" w:color="auto" w:fill="FFFFFF"/>
        </w:rPr>
        <w:t>Students enrolled in the Virtual Academic Center can access support services for themselves by contacting Uwill, an independent student assistance program offering mental health and wellness solutions. The program allows students the ability to connect immediately with licensed available mental counselors based on their unique needs and preferences. To get started, follow this </w:t>
      </w:r>
      <w:hyperlink r:id="rId37" w:tgtFrame="_blank" w:history="1">
        <w:r w:rsidRPr="00B35517">
          <w:rPr>
            <w:rStyle w:val="Hyperlink"/>
            <w:rFonts w:cs="Arial"/>
            <w:bdr w:val="none" w:sz="0" w:space="0" w:color="auto" w:frame="1"/>
            <w:shd w:val="clear" w:color="auto" w:fill="FFFFFF"/>
          </w:rPr>
          <w:t>link</w:t>
        </w:r>
      </w:hyperlink>
      <w:r w:rsidRPr="00B35517">
        <w:rPr>
          <w:rFonts w:cs="Arial"/>
          <w:shd w:val="clear" w:color="auto" w:fill="FFFFFF"/>
        </w:rPr>
        <w:t> (</w:t>
      </w:r>
      <w:hyperlink r:id="rId38" w:history="1">
        <w:r w:rsidRPr="00B35517">
          <w:rPr>
            <w:rStyle w:val="Hyperlink"/>
            <w:rFonts w:cs="Arial"/>
            <w:shd w:val="clear" w:color="auto" w:fill="FFFFFF"/>
          </w:rPr>
          <w:t>https://app.uwill.com/register/HnemFGqrb4R1MdrCc2xapw?k=g21ouh89E41u5yJz3BmbtQ</w:t>
        </w:r>
      </w:hyperlink>
      <w:r w:rsidRPr="00B35517">
        <w:rPr>
          <w:rFonts w:cs="Arial"/>
          <w:shd w:val="clear" w:color="auto" w:fill="FFFFFF"/>
        </w:rPr>
        <w:t xml:space="preserve"> ) to the Uwill portal, create your account with your University email, and connect with a clinician.  </w:t>
      </w:r>
    </w:p>
    <w:p w14:paraId="44C3BDE0" w14:textId="77777777" w:rsidR="00FF20F3" w:rsidRPr="000C6A36" w:rsidRDefault="00FF20F3" w:rsidP="00FF20F3">
      <w:pPr>
        <w:pStyle w:val="ListParagraph"/>
      </w:pPr>
    </w:p>
    <w:p w14:paraId="2458168A" w14:textId="77777777" w:rsidR="00FF20F3" w:rsidRPr="004F47CE" w:rsidRDefault="00FF20F3" w:rsidP="00FF20F3">
      <w:pPr>
        <w:pStyle w:val="BodyText"/>
        <w:spacing w:after="0"/>
      </w:pPr>
    </w:p>
    <w:p w14:paraId="62656FA4" w14:textId="77777777" w:rsidR="00FF20F3" w:rsidRPr="004F47CE" w:rsidRDefault="00FF20F3" w:rsidP="00FF20F3">
      <w:pPr>
        <w:pStyle w:val="Heading"/>
        <w:numPr>
          <w:ilvl w:val="0"/>
          <w:numId w:val="15"/>
        </w:numPr>
        <w:spacing w:before="0" w:after="0"/>
        <w:rPr>
          <w:sz w:val="20"/>
          <w:szCs w:val="20"/>
        </w:rPr>
      </w:pPr>
      <w:r w:rsidRPr="004F47CE">
        <w:rPr>
          <w:sz w:val="20"/>
          <w:szCs w:val="20"/>
        </w:rPr>
        <w:t>Statement about Incompletes</w:t>
      </w:r>
    </w:p>
    <w:p w14:paraId="6878D9AA" w14:textId="77777777" w:rsidR="00FF20F3" w:rsidRPr="004F47CE" w:rsidRDefault="00FF20F3" w:rsidP="00FF20F3">
      <w:pPr>
        <w:pStyle w:val="BodyText"/>
        <w:spacing w:after="0"/>
      </w:pPr>
      <w:r w:rsidRPr="0036472F">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F434EF5" w14:textId="77777777" w:rsidR="00FF20F3" w:rsidRPr="004F47CE" w:rsidRDefault="00FF20F3" w:rsidP="00FF20F3">
      <w:pPr>
        <w:pStyle w:val="BodyText"/>
        <w:spacing w:after="0"/>
      </w:pPr>
    </w:p>
    <w:p w14:paraId="5439050A" w14:textId="77777777" w:rsidR="00FF20F3" w:rsidRPr="004F47CE" w:rsidRDefault="00FF20F3" w:rsidP="00FF20F3">
      <w:pPr>
        <w:pStyle w:val="Heading"/>
        <w:numPr>
          <w:ilvl w:val="0"/>
          <w:numId w:val="15"/>
        </w:numPr>
        <w:spacing w:before="0" w:after="0"/>
        <w:rPr>
          <w:sz w:val="20"/>
          <w:szCs w:val="20"/>
        </w:rPr>
      </w:pPr>
      <w:r w:rsidRPr="004F47CE">
        <w:rPr>
          <w:sz w:val="20"/>
          <w:szCs w:val="20"/>
        </w:rPr>
        <w:t>Policy on Late or Make-Up Work</w:t>
      </w:r>
    </w:p>
    <w:p w14:paraId="2A832A2C" w14:textId="77777777" w:rsidR="00FF20F3" w:rsidRPr="004F47CE" w:rsidRDefault="00FF20F3" w:rsidP="00FF20F3">
      <w:pPr>
        <w:pStyle w:val="BodyText"/>
        <w:spacing w:after="0"/>
      </w:pPr>
      <w:r w:rsidRPr="004F47CE">
        <w:t>Papers are due on the day and time specified.  Extensions will be granted only for extenuating circumstances.  If the paper is late without permission, the grade will be affected.</w:t>
      </w:r>
    </w:p>
    <w:p w14:paraId="04F5B626" w14:textId="77777777" w:rsidR="00FF20F3" w:rsidRPr="004F47CE" w:rsidRDefault="00FF20F3" w:rsidP="00FF20F3">
      <w:pPr>
        <w:pStyle w:val="BodyText"/>
        <w:spacing w:after="0"/>
      </w:pPr>
    </w:p>
    <w:p w14:paraId="61599350" w14:textId="77777777" w:rsidR="00FF20F3" w:rsidRPr="004F47CE" w:rsidRDefault="00FF20F3" w:rsidP="00FF20F3">
      <w:pPr>
        <w:pStyle w:val="Heading"/>
        <w:numPr>
          <w:ilvl w:val="0"/>
          <w:numId w:val="15"/>
        </w:numPr>
        <w:spacing w:before="0" w:after="0"/>
        <w:rPr>
          <w:sz w:val="20"/>
          <w:szCs w:val="20"/>
        </w:rPr>
      </w:pPr>
      <w:r w:rsidRPr="004F47CE">
        <w:rPr>
          <w:sz w:val="20"/>
          <w:szCs w:val="20"/>
        </w:rPr>
        <w:t>Policy on Changes to the Syllabus and/or Course Requirements</w:t>
      </w:r>
    </w:p>
    <w:p w14:paraId="44755727" w14:textId="77777777" w:rsidR="00FF20F3" w:rsidRPr="004F47CE" w:rsidRDefault="00FF20F3" w:rsidP="00FF20F3">
      <w:pPr>
        <w:pStyle w:val="BodyA"/>
      </w:pPr>
      <w:r w:rsidRPr="004F47CE">
        <w:rPr>
          <w:rFonts w:eastAsia="Arial Unicode MS"/>
        </w:rPr>
        <w:t>It may be necessary to make some adjustments in the syllabus during the semester in order to respond to unforeseen or extenuating circumstances. Adjustments that are made will be communicated to students both verbally and in writing.</w:t>
      </w:r>
    </w:p>
    <w:p w14:paraId="649D4D01" w14:textId="77777777" w:rsidR="00FF20F3" w:rsidRPr="004F47CE" w:rsidRDefault="00FF20F3" w:rsidP="00FF20F3">
      <w:pPr>
        <w:pStyle w:val="BodyA"/>
      </w:pPr>
    </w:p>
    <w:p w14:paraId="01A01767" w14:textId="77777777" w:rsidR="00FF20F3" w:rsidRPr="004F47CE" w:rsidRDefault="00FF20F3" w:rsidP="00FF20F3">
      <w:pPr>
        <w:pStyle w:val="Heading"/>
        <w:numPr>
          <w:ilvl w:val="0"/>
          <w:numId w:val="15"/>
        </w:numPr>
        <w:spacing w:before="0" w:after="0"/>
        <w:rPr>
          <w:sz w:val="20"/>
          <w:szCs w:val="20"/>
        </w:rPr>
      </w:pPr>
      <w:r w:rsidRPr="004F47CE">
        <w:rPr>
          <w:sz w:val="20"/>
          <w:szCs w:val="20"/>
        </w:rPr>
        <w:t>Code of Ethics of the National Association of Social Workers (Optional)</w:t>
      </w:r>
    </w:p>
    <w:p w14:paraId="75AE7D71" w14:textId="77777777" w:rsidR="00FF20F3" w:rsidRPr="004F47CE" w:rsidRDefault="00FF20F3" w:rsidP="00FF20F3">
      <w:pPr>
        <w:pStyle w:val="BodyText"/>
        <w:spacing w:after="0"/>
        <w:rPr>
          <w:rStyle w:val="None"/>
          <w:i/>
          <w:iCs/>
        </w:rPr>
      </w:pPr>
      <w:r w:rsidRPr="004F47CE">
        <w:rPr>
          <w:rStyle w:val="None"/>
          <w:i/>
          <w:iCs/>
        </w:rPr>
        <w:t xml:space="preserve">Approved by the 1996 NASW Delegate Assembly and revised by the 2017 NASW Delegate Assembly </w:t>
      </w:r>
      <w:hyperlink r:id="rId39" w:history="1">
        <w:r w:rsidRPr="004F47CE">
          <w:rPr>
            <w:rStyle w:val="Hyperlink3"/>
          </w:rPr>
          <w:t>https://www.socialworkers.org/About/Ethics/Code-of-Ethics/Code-of-Ethics-English</w:t>
        </w:r>
      </w:hyperlink>
      <w:r w:rsidRPr="004F47CE">
        <w:rPr>
          <w:rStyle w:val="None"/>
          <w:i/>
          <w:iCs/>
        </w:rPr>
        <w:t xml:space="preserve"> </w:t>
      </w:r>
    </w:p>
    <w:p w14:paraId="420F4CA4" w14:textId="77777777" w:rsidR="00FF20F3" w:rsidRPr="004F47CE" w:rsidRDefault="00FF20F3" w:rsidP="00FF20F3">
      <w:pPr>
        <w:pStyle w:val="BodyText"/>
        <w:spacing w:after="0"/>
      </w:pPr>
    </w:p>
    <w:p w14:paraId="5FFC06DE" w14:textId="77777777" w:rsidR="00FF20F3" w:rsidRPr="004F47CE" w:rsidRDefault="00FF20F3" w:rsidP="00FF20F3">
      <w:pPr>
        <w:pStyle w:val="Heading2"/>
      </w:pPr>
      <w:r w:rsidRPr="004F47CE">
        <w:t>Preamble</w:t>
      </w:r>
    </w:p>
    <w:p w14:paraId="62A063F0" w14:textId="77777777" w:rsidR="00FF20F3" w:rsidRPr="004F47CE" w:rsidRDefault="00FF20F3" w:rsidP="00FF20F3">
      <w:pPr>
        <w:pStyle w:val="NormalWeb"/>
        <w:spacing w:before="0" w:after="0"/>
        <w:rPr>
          <w:rFonts w:cs="Arial"/>
        </w:rPr>
      </w:pPr>
      <w:r w:rsidRPr="004F47CE">
        <w:rPr>
          <w:rFonts w:cs="Arial"/>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3E26E09A" w14:textId="77777777" w:rsidR="00FF20F3" w:rsidRPr="004F47CE" w:rsidRDefault="00FF20F3" w:rsidP="00FF20F3">
      <w:pPr>
        <w:pStyle w:val="BodyA"/>
      </w:pPr>
    </w:p>
    <w:p w14:paraId="74835BCB" w14:textId="77777777" w:rsidR="00FF20F3" w:rsidRPr="004F47CE" w:rsidRDefault="00FF20F3" w:rsidP="00FF20F3">
      <w:pPr>
        <w:pStyle w:val="BodyA"/>
      </w:pPr>
      <w:r w:rsidRPr="004F47CE">
        <w:rPr>
          <w:rFonts w:eastAsia="Arial Unicode MS"/>
        </w:rPr>
        <w:t xml:space="preserve">Social workers promote social justice and social change with and on behalf of clients. "Clients" is used inclusively to refer to individuals, families, groups, organizations, and communities.  Social workers are </w:t>
      </w:r>
      <w:r w:rsidRPr="004F47CE">
        <w:rPr>
          <w:rFonts w:eastAsia="Arial Unicode MS"/>
        </w:rPr>
        <w:lastRenderedPageBreak/>
        <w:t>sensitive to cultural and ethnic diversity and strive to end discrimination, oppression, poverty, and other forms of social injustice. These activities may be in the form of direct practice, community organizing, supervision, consultation</w:t>
      </w:r>
      <w:r w:rsidRPr="004F47CE">
        <w:rPr>
          <w:rStyle w:val="None"/>
          <w:rFonts w:eastAsia="Arial Unicode MS"/>
          <w:b/>
          <w:bCs/>
        </w:rPr>
        <w:t xml:space="preserve">, </w:t>
      </w:r>
      <w:r w:rsidRPr="004F47CE">
        <w:rPr>
          <w:rFonts w:eastAsia="Arial Unicode MS"/>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6E657181" w14:textId="77777777" w:rsidR="00FF20F3" w:rsidRPr="004F47CE" w:rsidRDefault="00FF20F3" w:rsidP="00FF20F3">
      <w:pPr>
        <w:pStyle w:val="BodyA"/>
      </w:pPr>
    </w:p>
    <w:p w14:paraId="44C05E52" w14:textId="77777777" w:rsidR="00FF20F3" w:rsidRPr="004F47CE" w:rsidRDefault="00FF20F3" w:rsidP="00FF20F3">
      <w:pPr>
        <w:pStyle w:val="BodyA"/>
      </w:pPr>
      <w:r w:rsidRPr="004F47CE">
        <w:rPr>
          <w:rFonts w:eastAsia="Arial Unicode MS"/>
        </w:rPr>
        <w:t xml:space="preserve">The mission of the social work profession is rooted in a set of core values. These core values, embraced by social workers throughout the profession's history, are the foundation of social work's unique purpose and perspective: </w:t>
      </w:r>
    </w:p>
    <w:p w14:paraId="22EF3E64" w14:textId="77777777" w:rsidR="00FF20F3" w:rsidRPr="004F47CE" w:rsidRDefault="00FF20F3" w:rsidP="00FF20F3">
      <w:pPr>
        <w:pStyle w:val="BodyA"/>
      </w:pPr>
    </w:p>
    <w:p w14:paraId="4F394A8F" w14:textId="77777777" w:rsidR="00FF20F3" w:rsidRPr="004F47CE" w:rsidRDefault="00FF20F3" w:rsidP="00FF20F3">
      <w:pPr>
        <w:pStyle w:val="Bullets1"/>
        <w:numPr>
          <w:ilvl w:val="0"/>
          <w:numId w:val="18"/>
        </w:numPr>
        <w:rPr>
          <w:rFonts w:cs="Arial"/>
          <w:sz w:val="20"/>
          <w:szCs w:val="20"/>
        </w:rPr>
      </w:pPr>
      <w:r w:rsidRPr="004F47CE">
        <w:rPr>
          <w:rFonts w:cs="Arial"/>
          <w:sz w:val="20"/>
          <w:szCs w:val="20"/>
        </w:rPr>
        <w:t xml:space="preserve">Service </w:t>
      </w:r>
    </w:p>
    <w:p w14:paraId="63EE2DAF" w14:textId="77777777" w:rsidR="00FF20F3" w:rsidRPr="004F47CE" w:rsidRDefault="00FF20F3" w:rsidP="00FF20F3">
      <w:pPr>
        <w:pStyle w:val="Bullets1"/>
        <w:numPr>
          <w:ilvl w:val="0"/>
          <w:numId w:val="18"/>
        </w:numPr>
        <w:rPr>
          <w:rFonts w:cs="Arial"/>
          <w:sz w:val="20"/>
          <w:szCs w:val="20"/>
        </w:rPr>
      </w:pPr>
      <w:r w:rsidRPr="004F47CE">
        <w:rPr>
          <w:rFonts w:cs="Arial"/>
          <w:sz w:val="20"/>
          <w:szCs w:val="20"/>
        </w:rPr>
        <w:t xml:space="preserve">Social justice </w:t>
      </w:r>
    </w:p>
    <w:p w14:paraId="435B7554" w14:textId="77777777" w:rsidR="00FF20F3" w:rsidRPr="004F47CE" w:rsidRDefault="00FF20F3" w:rsidP="00FF20F3">
      <w:pPr>
        <w:pStyle w:val="Bullets1"/>
        <w:numPr>
          <w:ilvl w:val="0"/>
          <w:numId w:val="18"/>
        </w:numPr>
        <w:rPr>
          <w:rFonts w:cs="Arial"/>
          <w:sz w:val="20"/>
          <w:szCs w:val="20"/>
        </w:rPr>
      </w:pPr>
      <w:r w:rsidRPr="004F47CE">
        <w:rPr>
          <w:rFonts w:cs="Arial"/>
          <w:sz w:val="20"/>
          <w:szCs w:val="20"/>
        </w:rPr>
        <w:t xml:space="preserve">Dignity and worth of the person </w:t>
      </w:r>
    </w:p>
    <w:p w14:paraId="26B100CB" w14:textId="77777777" w:rsidR="00FF20F3" w:rsidRPr="004F47CE" w:rsidRDefault="00FF20F3" w:rsidP="00FF20F3">
      <w:pPr>
        <w:pStyle w:val="Bullets1"/>
        <w:numPr>
          <w:ilvl w:val="0"/>
          <w:numId w:val="18"/>
        </w:numPr>
        <w:rPr>
          <w:rFonts w:cs="Arial"/>
          <w:sz w:val="20"/>
          <w:szCs w:val="20"/>
        </w:rPr>
      </w:pPr>
      <w:r w:rsidRPr="004F47CE">
        <w:rPr>
          <w:rFonts w:cs="Arial"/>
          <w:sz w:val="20"/>
          <w:szCs w:val="20"/>
        </w:rPr>
        <w:t xml:space="preserve">Importance of human relationships </w:t>
      </w:r>
    </w:p>
    <w:p w14:paraId="6F782716" w14:textId="77777777" w:rsidR="00FF20F3" w:rsidRPr="004F47CE" w:rsidRDefault="00FF20F3" w:rsidP="00FF20F3">
      <w:pPr>
        <w:pStyle w:val="Bullets1"/>
        <w:numPr>
          <w:ilvl w:val="0"/>
          <w:numId w:val="18"/>
        </w:numPr>
        <w:rPr>
          <w:rFonts w:cs="Arial"/>
          <w:sz w:val="20"/>
          <w:szCs w:val="20"/>
        </w:rPr>
      </w:pPr>
      <w:r w:rsidRPr="004F47CE">
        <w:rPr>
          <w:rFonts w:cs="Arial"/>
          <w:sz w:val="20"/>
          <w:szCs w:val="20"/>
        </w:rPr>
        <w:t xml:space="preserve">Integrity </w:t>
      </w:r>
    </w:p>
    <w:p w14:paraId="6F8071CC" w14:textId="77777777" w:rsidR="00FF20F3" w:rsidRPr="004F47CE" w:rsidRDefault="00FF20F3" w:rsidP="00FF20F3">
      <w:pPr>
        <w:pStyle w:val="Bullets1"/>
        <w:numPr>
          <w:ilvl w:val="0"/>
          <w:numId w:val="18"/>
        </w:numPr>
        <w:rPr>
          <w:rFonts w:cs="Arial"/>
          <w:sz w:val="20"/>
          <w:szCs w:val="20"/>
        </w:rPr>
      </w:pPr>
      <w:r w:rsidRPr="004F47CE">
        <w:rPr>
          <w:rFonts w:cs="Arial"/>
          <w:sz w:val="20"/>
          <w:szCs w:val="20"/>
        </w:rPr>
        <w:t>Competence</w:t>
      </w:r>
    </w:p>
    <w:p w14:paraId="2D9A9439" w14:textId="77777777" w:rsidR="00FF20F3" w:rsidRPr="004F47CE" w:rsidRDefault="00FF20F3" w:rsidP="00FF20F3">
      <w:pPr>
        <w:pStyle w:val="BodyA"/>
      </w:pPr>
    </w:p>
    <w:p w14:paraId="1E3524F4" w14:textId="77777777" w:rsidR="00FF20F3" w:rsidRPr="004F47CE" w:rsidRDefault="00FF20F3" w:rsidP="00FF20F3">
      <w:pPr>
        <w:pStyle w:val="BodyText"/>
        <w:spacing w:after="0"/>
      </w:pPr>
      <w:r w:rsidRPr="004F47CE">
        <w:t xml:space="preserve">This constellation of core values reflects what is unique to the social work profession. Core values, and the principles that flow from them, must be balanced within the context and complexity of the human experience. </w:t>
      </w:r>
    </w:p>
    <w:p w14:paraId="77D75ABC" w14:textId="77777777" w:rsidR="00FF20F3" w:rsidRPr="004F47CE" w:rsidRDefault="00FF20F3" w:rsidP="00FF20F3">
      <w:pPr>
        <w:pStyle w:val="BodyText"/>
        <w:spacing w:after="0"/>
      </w:pPr>
    </w:p>
    <w:p w14:paraId="1BC0E40C" w14:textId="77777777" w:rsidR="00FF20F3" w:rsidRPr="004F47CE" w:rsidRDefault="00FF20F3" w:rsidP="00FF20F3">
      <w:pPr>
        <w:pStyle w:val="Heading"/>
        <w:numPr>
          <w:ilvl w:val="0"/>
          <w:numId w:val="19"/>
        </w:numPr>
        <w:spacing w:before="0" w:after="0"/>
        <w:rPr>
          <w:sz w:val="20"/>
          <w:szCs w:val="20"/>
        </w:rPr>
      </w:pPr>
      <w:r w:rsidRPr="004F47CE">
        <w:rPr>
          <w:sz w:val="20"/>
          <w:szCs w:val="20"/>
        </w:rPr>
        <w:t>Academic Dishonesty Sanction Guidelines</w:t>
      </w:r>
    </w:p>
    <w:p w14:paraId="51F95CAD" w14:textId="77777777" w:rsidR="00FF20F3" w:rsidRPr="004F47CE" w:rsidRDefault="00FF20F3" w:rsidP="00FF20F3">
      <w:pPr>
        <w:pStyle w:val="BodyText"/>
        <w:spacing w:after="0"/>
      </w:pPr>
      <w:r w:rsidRPr="004F47CE">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66653B27" w14:textId="77777777" w:rsidR="00FF20F3" w:rsidRPr="004F47CE" w:rsidRDefault="00FF20F3" w:rsidP="00FF20F3">
      <w:pPr>
        <w:pStyle w:val="BodyText"/>
        <w:spacing w:after="0"/>
      </w:pPr>
    </w:p>
    <w:p w14:paraId="549B2CFF" w14:textId="77777777" w:rsidR="00FF20F3" w:rsidRPr="004F47CE" w:rsidRDefault="00FF20F3" w:rsidP="00FF20F3">
      <w:pPr>
        <w:pStyle w:val="Heading"/>
        <w:numPr>
          <w:ilvl w:val="0"/>
          <w:numId w:val="15"/>
        </w:numPr>
        <w:spacing w:before="0" w:after="0"/>
        <w:rPr>
          <w:sz w:val="20"/>
          <w:szCs w:val="20"/>
        </w:rPr>
      </w:pPr>
      <w:r w:rsidRPr="004F47CE">
        <w:rPr>
          <w:sz w:val="20"/>
          <w:szCs w:val="20"/>
        </w:rPr>
        <w:t>Complaints</w:t>
      </w:r>
    </w:p>
    <w:p w14:paraId="601A06B4" w14:textId="77777777" w:rsidR="00FF20F3" w:rsidRPr="004F47CE" w:rsidRDefault="00FF20F3" w:rsidP="00FF20F3">
      <w:pPr>
        <w:pStyle w:val="BodyText"/>
        <w:spacing w:after="0"/>
      </w:pPr>
      <w:r w:rsidRPr="0036472F">
        <w:t>If you have a complaint or concern about the course or the instructor, please discuss it first with the instructor.  If you feel cannot discuss it with the instructor, contact the chair of the DSW@USC, Dr. Michael Hurlburt.  If you do not receive a satisfactory response or solution, contact the Associate Dean for Curriculum, Dr. Devon Brooks, for further guidance.</w:t>
      </w:r>
      <w:r w:rsidRPr="004F47CE">
        <w:t xml:space="preserve"> </w:t>
      </w:r>
    </w:p>
    <w:p w14:paraId="61801FF3" w14:textId="77777777" w:rsidR="00FF20F3" w:rsidRPr="004F47CE" w:rsidRDefault="00FF20F3" w:rsidP="00FF20F3">
      <w:pPr>
        <w:pStyle w:val="BodyText"/>
        <w:spacing w:after="0"/>
      </w:pPr>
    </w:p>
    <w:p w14:paraId="0B569116" w14:textId="77777777" w:rsidR="00FF20F3" w:rsidRPr="004F47CE" w:rsidRDefault="00FF20F3" w:rsidP="00FF20F3">
      <w:pPr>
        <w:pStyle w:val="BodyText"/>
        <w:numPr>
          <w:ilvl w:val="0"/>
          <w:numId w:val="15"/>
        </w:numPr>
        <w:spacing w:after="0"/>
        <w:rPr>
          <w:b/>
          <w:bCs/>
          <w:color w:val="C00000"/>
        </w:rPr>
      </w:pPr>
      <w:r w:rsidRPr="004F47CE">
        <w:rPr>
          <w:rStyle w:val="None"/>
          <w:b/>
          <w:bCs/>
          <w:color w:val="C00000"/>
          <w:u w:color="C00000"/>
        </w:rPr>
        <w:t>Tips for Maximizing Your Learning Experience in this Course (Optional)</w:t>
      </w:r>
    </w:p>
    <w:p w14:paraId="1308AA5F" w14:textId="77777777" w:rsidR="00FF20F3" w:rsidRPr="004F47CE" w:rsidRDefault="00FF20F3" w:rsidP="00FF20F3">
      <w:pPr>
        <w:pStyle w:val="CheckBullets"/>
        <w:numPr>
          <w:ilvl w:val="0"/>
          <w:numId w:val="21"/>
        </w:numPr>
        <w:rPr>
          <w:rFonts w:cs="Arial"/>
        </w:rPr>
      </w:pPr>
      <w:r w:rsidRPr="004F47CE">
        <w:rPr>
          <w:rFonts w:cs="Arial"/>
        </w:rPr>
        <w:t xml:space="preserve">Be mindful of getting proper nutrition, exercise, rest and sleep! </w:t>
      </w:r>
    </w:p>
    <w:p w14:paraId="4E7CCCE3" w14:textId="77777777" w:rsidR="00FF20F3" w:rsidRPr="004F47CE" w:rsidRDefault="00FF20F3" w:rsidP="00FF20F3">
      <w:pPr>
        <w:pStyle w:val="CheckBullets"/>
        <w:numPr>
          <w:ilvl w:val="0"/>
          <w:numId w:val="21"/>
        </w:numPr>
        <w:rPr>
          <w:rFonts w:cs="Arial"/>
        </w:rPr>
      </w:pPr>
      <w:r w:rsidRPr="004F47CE">
        <w:rPr>
          <w:rFonts w:cs="Arial"/>
        </w:rPr>
        <w:t>Come to class.</w:t>
      </w:r>
    </w:p>
    <w:p w14:paraId="24CCFA28" w14:textId="77777777" w:rsidR="00FF20F3" w:rsidRPr="004F47CE" w:rsidRDefault="00FF20F3" w:rsidP="00FF20F3">
      <w:pPr>
        <w:pStyle w:val="CheckBullets"/>
        <w:numPr>
          <w:ilvl w:val="0"/>
          <w:numId w:val="21"/>
        </w:numPr>
        <w:rPr>
          <w:rFonts w:cs="Arial"/>
        </w:rPr>
      </w:pPr>
      <w:r w:rsidRPr="004F47CE">
        <w:rPr>
          <w:rFonts w:cs="Arial"/>
        </w:rPr>
        <w:t xml:space="preserve">Complete required readings and assignments BEFORE coming to class. </w:t>
      </w:r>
    </w:p>
    <w:p w14:paraId="66A59444" w14:textId="77777777" w:rsidR="00FF20F3" w:rsidRPr="004F47CE" w:rsidRDefault="00FF20F3" w:rsidP="00FF20F3">
      <w:pPr>
        <w:pStyle w:val="CheckBullets"/>
        <w:numPr>
          <w:ilvl w:val="0"/>
          <w:numId w:val="21"/>
        </w:numPr>
        <w:rPr>
          <w:rFonts w:cs="Arial"/>
        </w:rPr>
      </w:pPr>
      <w:r w:rsidRPr="004F47CE">
        <w:rPr>
          <w:rFonts w:cs="Arial"/>
        </w:rPr>
        <w:t>BEFORE coming to class, review the materials from the previous Unit AND the current Unit, AND scan the topics to be covered in the next Unit.</w:t>
      </w:r>
    </w:p>
    <w:p w14:paraId="7935D655" w14:textId="77777777" w:rsidR="00FF20F3" w:rsidRPr="004F47CE" w:rsidRDefault="00FF20F3" w:rsidP="00FF20F3">
      <w:pPr>
        <w:pStyle w:val="CheckBullets"/>
        <w:numPr>
          <w:ilvl w:val="0"/>
          <w:numId w:val="21"/>
        </w:numPr>
        <w:rPr>
          <w:rFonts w:cs="Arial"/>
        </w:rPr>
      </w:pPr>
      <w:r w:rsidRPr="004F47CE">
        <w:rPr>
          <w:rFonts w:cs="Arial"/>
        </w:rPr>
        <w:t>Come to class prepared to ask any questions you might have.</w:t>
      </w:r>
    </w:p>
    <w:p w14:paraId="216C6EB8" w14:textId="77777777" w:rsidR="00FF20F3" w:rsidRPr="004F47CE" w:rsidRDefault="00FF20F3" w:rsidP="00FF20F3">
      <w:pPr>
        <w:pStyle w:val="CheckBullets"/>
        <w:numPr>
          <w:ilvl w:val="0"/>
          <w:numId w:val="21"/>
        </w:numPr>
        <w:rPr>
          <w:rFonts w:cs="Arial"/>
        </w:rPr>
      </w:pPr>
      <w:r w:rsidRPr="004F47CE">
        <w:rPr>
          <w:rFonts w:cs="Arial"/>
        </w:rPr>
        <w:t>Participate in class discussions.</w:t>
      </w:r>
    </w:p>
    <w:p w14:paraId="57E05BCA" w14:textId="77777777" w:rsidR="00FF20F3" w:rsidRPr="004F47CE" w:rsidRDefault="00FF20F3" w:rsidP="00FF20F3">
      <w:pPr>
        <w:pStyle w:val="CheckBullets"/>
        <w:numPr>
          <w:ilvl w:val="0"/>
          <w:numId w:val="21"/>
        </w:numPr>
        <w:rPr>
          <w:rFonts w:cs="Arial"/>
        </w:rPr>
      </w:pPr>
      <w:r w:rsidRPr="004F47CE">
        <w:rPr>
          <w:rFonts w:cs="Arial"/>
        </w:rPr>
        <w:t xml:space="preserve">AFTER you leave class, review the materials assigned for that Unit again, along with your notes from that Unit. </w:t>
      </w:r>
    </w:p>
    <w:p w14:paraId="552E3125" w14:textId="77777777" w:rsidR="00FF20F3" w:rsidRPr="004F47CE" w:rsidRDefault="00FF20F3" w:rsidP="00FF20F3">
      <w:pPr>
        <w:pStyle w:val="CheckBullets"/>
        <w:numPr>
          <w:ilvl w:val="0"/>
          <w:numId w:val="21"/>
        </w:numPr>
        <w:rPr>
          <w:rFonts w:cs="Arial"/>
        </w:rPr>
      </w:pPr>
      <w:r w:rsidRPr="004F47CE">
        <w:rPr>
          <w:rFonts w:cs="Arial"/>
        </w:rPr>
        <w:lastRenderedPageBreak/>
        <w:t xml:space="preserve">If you don't understand something, ask questions! Ask questions in class, during office hours, and/or through email!  </w:t>
      </w:r>
    </w:p>
    <w:p w14:paraId="68202D55" w14:textId="77777777" w:rsidR="00FF20F3" w:rsidRPr="004F47CE" w:rsidRDefault="00FF20F3" w:rsidP="00FF20F3">
      <w:pPr>
        <w:pStyle w:val="CheckBullets"/>
        <w:numPr>
          <w:ilvl w:val="0"/>
          <w:numId w:val="21"/>
        </w:numPr>
        <w:rPr>
          <w:rFonts w:cs="Arial"/>
        </w:rPr>
      </w:pPr>
      <w:r w:rsidRPr="004F47CE">
        <w:rPr>
          <w:rFonts w:cs="Arial"/>
        </w:rPr>
        <w:t xml:space="preserve">Keep up with the assigned readings. </w:t>
      </w:r>
    </w:p>
    <w:p w14:paraId="35780E5D" w14:textId="77777777" w:rsidR="00FF20F3" w:rsidRPr="004F47CE" w:rsidRDefault="00FF20F3" w:rsidP="00FF20F3">
      <w:pPr>
        <w:pStyle w:val="CheckBullets"/>
        <w:tabs>
          <w:tab w:val="clear" w:pos="540"/>
          <w:tab w:val="left" w:pos="720"/>
        </w:tabs>
        <w:ind w:left="720" w:firstLine="0"/>
        <w:rPr>
          <w:rFonts w:cs="Arial"/>
        </w:rPr>
      </w:pPr>
    </w:p>
    <w:p w14:paraId="59CBE29F" w14:textId="77777777" w:rsidR="00FF20F3" w:rsidRPr="004F47CE" w:rsidRDefault="00FF20F3" w:rsidP="00FF20F3">
      <w:pPr>
        <w:pStyle w:val="DONOTbullet"/>
        <w:pBdr>
          <w:top w:val="single" w:sz="8" w:space="0" w:color="C0504D"/>
          <w:bottom w:val="single" w:sz="8" w:space="0" w:color="C0504D"/>
        </w:pBdr>
        <w:ind w:left="360"/>
        <w:jc w:val="center"/>
        <w:rPr>
          <w:rFonts w:cs="Arial"/>
        </w:rPr>
      </w:pPr>
      <w:r w:rsidRPr="004F47CE">
        <w:rPr>
          <w:rStyle w:val="None"/>
          <w:rFonts w:cs="Arial"/>
          <w:i/>
          <w:iCs/>
        </w:rPr>
        <w:t>Don’t procrastinate or postpone working on assignments.</w:t>
      </w:r>
    </w:p>
    <w:p w14:paraId="7DC1C99F" w14:textId="77777777" w:rsidR="00FF20F3" w:rsidRPr="004F47CE" w:rsidRDefault="00FF20F3" w:rsidP="00FF20F3">
      <w:pPr>
        <w:rPr>
          <w:rFonts w:ascii="Arial" w:hAnsi="Arial" w:cs="Arial"/>
          <w:sz w:val="20"/>
          <w:szCs w:val="20"/>
        </w:rPr>
      </w:pPr>
    </w:p>
    <w:p w14:paraId="0E60CD21" w14:textId="350D5226" w:rsidR="00FF20F3" w:rsidRPr="004F47CE" w:rsidRDefault="00FF20F3" w:rsidP="00FF20F3">
      <w:pPr>
        <w:tabs>
          <w:tab w:val="left" w:pos="3147"/>
        </w:tabs>
        <w:rPr>
          <w:rFonts w:ascii="Arial" w:hAnsi="Arial" w:cs="Arial"/>
          <w:sz w:val="20"/>
          <w:szCs w:val="20"/>
        </w:rPr>
      </w:pPr>
      <w:r>
        <w:rPr>
          <w:rFonts w:ascii="Arial" w:hAnsi="Arial" w:cs="Arial"/>
          <w:sz w:val="20"/>
          <w:szCs w:val="20"/>
        </w:rPr>
        <w:t xml:space="preserve">(Revised </w:t>
      </w:r>
      <w:r w:rsidR="006A2A17">
        <w:rPr>
          <w:rFonts w:ascii="Arial" w:hAnsi="Arial" w:cs="Arial"/>
          <w:sz w:val="20"/>
          <w:szCs w:val="20"/>
        </w:rPr>
        <w:t xml:space="preserve">August </w:t>
      </w:r>
      <w:r w:rsidR="001F6643">
        <w:rPr>
          <w:rFonts w:ascii="Arial" w:hAnsi="Arial" w:cs="Arial"/>
          <w:sz w:val="20"/>
          <w:szCs w:val="20"/>
        </w:rPr>
        <w:t>5</w:t>
      </w:r>
      <w:r w:rsidRPr="004F47CE">
        <w:rPr>
          <w:rFonts w:ascii="Arial" w:hAnsi="Arial" w:cs="Arial"/>
          <w:sz w:val="20"/>
          <w:szCs w:val="20"/>
        </w:rPr>
        <w:t>, 202</w:t>
      </w:r>
      <w:r>
        <w:rPr>
          <w:rFonts w:ascii="Arial" w:hAnsi="Arial" w:cs="Arial"/>
          <w:sz w:val="20"/>
          <w:szCs w:val="20"/>
        </w:rPr>
        <w:t>2</w:t>
      </w:r>
      <w:r w:rsidRPr="004F47CE">
        <w:rPr>
          <w:rFonts w:ascii="Arial" w:hAnsi="Arial" w:cs="Arial"/>
          <w:sz w:val="20"/>
          <w:szCs w:val="20"/>
        </w:rPr>
        <w:t>)</w:t>
      </w:r>
    </w:p>
    <w:p w14:paraId="4BFF6EF9" w14:textId="128B54A8" w:rsidR="008B5D21" w:rsidRDefault="008B5D21"/>
    <w:p w14:paraId="76B13DB0" w14:textId="645CE368" w:rsidR="009E28F5" w:rsidRPr="00F34A2B" w:rsidRDefault="009E28F5" w:rsidP="006A2A17">
      <w:pPr>
        <w:rPr>
          <w:b/>
          <w:bCs/>
        </w:rPr>
      </w:pPr>
    </w:p>
    <w:sectPr w:rsidR="009E28F5" w:rsidRPr="00F34A2B" w:rsidSect="00D35BB7">
      <w:footerReference w:type="even"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F775" w14:textId="77777777" w:rsidR="00BA5565" w:rsidRDefault="00BA5565" w:rsidP="006A2A17">
      <w:r>
        <w:separator/>
      </w:r>
    </w:p>
  </w:endnote>
  <w:endnote w:type="continuationSeparator" w:id="0">
    <w:p w14:paraId="7B0D55C9" w14:textId="77777777" w:rsidR="00BA5565" w:rsidRDefault="00BA5565" w:rsidP="006A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399751"/>
      <w:docPartObj>
        <w:docPartGallery w:val="Page Numbers (Bottom of Page)"/>
        <w:docPartUnique/>
      </w:docPartObj>
    </w:sdtPr>
    <w:sdtEndPr>
      <w:rPr>
        <w:rStyle w:val="PageNumber"/>
      </w:rPr>
    </w:sdtEndPr>
    <w:sdtContent>
      <w:p w14:paraId="73CD40B2" w14:textId="0EFFE3FD" w:rsidR="00007E12" w:rsidRDefault="00007E12" w:rsidP="00007E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DDF358" w14:textId="77777777" w:rsidR="00007E12" w:rsidRDefault="00007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484222"/>
      <w:docPartObj>
        <w:docPartGallery w:val="Page Numbers (Bottom of Page)"/>
        <w:docPartUnique/>
      </w:docPartObj>
    </w:sdtPr>
    <w:sdtEndPr>
      <w:rPr>
        <w:rStyle w:val="PageNumber"/>
      </w:rPr>
    </w:sdtEndPr>
    <w:sdtContent>
      <w:p w14:paraId="38DF2469" w14:textId="3ADBD949" w:rsidR="00007E12" w:rsidRDefault="00007E12" w:rsidP="00007E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A11CEA" w14:textId="77777777" w:rsidR="00007E12" w:rsidRDefault="00007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4B9E" w14:textId="77777777" w:rsidR="00BA5565" w:rsidRDefault="00BA5565" w:rsidP="006A2A17">
      <w:r>
        <w:separator/>
      </w:r>
    </w:p>
  </w:footnote>
  <w:footnote w:type="continuationSeparator" w:id="0">
    <w:p w14:paraId="6B9300DB" w14:textId="77777777" w:rsidR="00BA5565" w:rsidRDefault="00BA5565" w:rsidP="006A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48"/>
    <w:multiLevelType w:val="hybridMultilevel"/>
    <w:tmpl w:val="6DAA8BA0"/>
    <w:numStyleLink w:val="ImportedStyle2"/>
  </w:abstractNum>
  <w:abstractNum w:abstractNumId="1" w15:restartNumberingAfterBreak="0">
    <w:nsid w:val="08985DAE"/>
    <w:multiLevelType w:val="hybridMultilevel"/>
    <w:tmpl w:val="6DE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5F33"/>
    <w:multiLevelType w:val="hybridMultilevel"/>
    <w:tmpl w:val="D820F67C"/>
    <w:styleLink w:val="ImportedStyle6"/>
    <w:lvl w:ilvl="0" w:tplc="A4BC62DA">
      <w:start w:val="1"/>
      <w:numFmt w:val="bullet"/>
      <w:lvlText w:val="✓"/>
      <w:lvlJc w:val="left"/>
      <w:pPr>
        <w:tabs>
          <w:tab w:val="num" w:pos="54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C83DBC">
      <w:start w:val="1"/>
      <w:numFmt w:val="bullet"/>
      <w:lvlText w:val="□"/>
      <w:lvlJc w:val="left"/>
      <w:pPr>
        <w:tabs>
          <w:tab w:val="num" w:pos="1440"/>
        </w:tabs>
        <w:ind w:left="16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E199A">
      <w:start w:val="1"/>
      <w:numFmt w:val="bullet"/>
      <w:lvlText w:val="▪"/>
      <w:lvlJc w:val="left"/>
      <w:pPr>
        <w:tabs>
          <w:tab w:val="num" w:pos="2160"/>
        </w:tabs>
        <w:ind w:left="23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6115C">
      <w:start w:val="1"/>
      <w:numFmt w:val="bullet"/>
      <w:lvlText w:val="•"/>
      <w:lvlJc w:val="left"/>
      <w:pPr>
        <w:tabs>
          <w:tab w:val="num" w:pos="2880"/>
        </w:tabs>
        <w:ind w:left="30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E3AA2">
      <w:start w:val="1"/>
      <w:numFmt w:val="bullet"/>
      <w:lvlText w:val="□"/>
      <w:lvlJc w:val="left"/>
      <w:pPr>
        <w:tabs>
          <w:tab w:val="num" w:pos="3600"/>
        </w:tabs>
        <w:ind w:left="378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8890F8">
      <w:start w:val="1"/>
      <w:numFmt w:val="bullet"/>
      <w:lvlText w:val="▪"/>
      <w:lvlJc w:val="left"/>
      <w:pPr>
        <w:tabs>
          <w:tab w:val="num" w:pos="4320"/>
        </w:tabs>
        <w:ind w:left="450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C3B88">
      <w:start w:val="1"/>
      <w:numFmt w:val="bullet"/>
      <w:lvlText w:val="•"/>
      <w:lvlJc w:val="left"/>
      <w:pPr>
        <w:tabs>
          <w:tab w:val="num" w:pos="5040"/>
        </w:tabs>
        <w:ind w:left="522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64E70">
      <w:start w:val="1"/>
      <w:numFmt w:val="bullet"/>
      <w:lvlText w:val="□"/>
      <w:lvlJc w:val="left"/>
      <w:pPr>
        <w:tabs>
          <w:tab w:val="num" w:pos="5760"/>
        </w:tabs>
        <w:ind w:left="594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E54A0">
      <w:start w:val="1"/>
      <w:numFmt w:val="bullet"/>
      <w:lvlText w:val="▪"/>
      <w:lvlJc w:val="left"/>
      <w:pPr>
        <w:tabs>
          <w:tab w:val="num" w:pos="6480"/>
        </w:tabs>
        <w:ind w:left="6660"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392A6D"/>
    <w:multiLevelType w:val="hybridMultilevel"/>
    <w:tmpl w:val="93DA7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64697"/>
    <w:multiLevelType w:val="hybridMultilevel"/>
    <w:tmpl w:val="C59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D3D73"/>
    <w:multiLevelType w:val="hybridMultilevel"/>
    <w:tmpl w:val="EC82F704"/>
    <w:numStyleLink w:val="ImportedStyle1"/>
  </w:abstractNum>
  <w:abstractNum w:abstractNumId="6" w15:restartNumberingAfterBreak="0">
    <w:nsid w:val="1233604D"/>
    <w:multiLevelType w:val="hybridMultilevel"/>
    <w:tmpl w:val="6B38D482"/>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15:restartNumberingAfterBreak="0">
    <w:nsid w:val="13513E03"/>
    <w:multiLevelType w:val="hybridMultilevel"/>
    <w:tmpl w:val="6DAA8BA0"/>
    <w:styleLink w:val="ImportedStyle2"/>
    <w:lvl w:ilvl="0" w:tplc="0DE2E0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666EA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2007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A49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E5A9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41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FADE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EEA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E001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C857BA"/>
    <w:multiLevelType w:val="hybridMultilevel"/>
    <w:tmpl w:val="977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636D2"/>
    <w:multiLevelType w:val="hybridMultilevel"/>
    <w:tmpl w:val="CCEC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B1641"/>
    <w:multiLevelType w:val="hybridMultilevel"/>
    <w:tmpl w:val="D0386F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8E2FF0"/>
    <w:multiLevelType w:val="hybridMultilevel"/>
    <w:tmpl w:val="AC34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061A"/>
    <w:multiLevelType w:val="hybridMultilevel"/>
    <w:tmpl w:val="986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00225"/>
    <w:multiLevelType w:val="hybridMultilevel"/>
    <w:tmpl w:val="006A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490467"/>
    <w:multiLevelType w:val="hybridMultilevel"/>
    <w:tmpl w:val="478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2424A"/>
    <w:multiLevelType w:val="hybridMultilevel"/>
    <w:tmpl w:val="9EF8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C5337"/>
    <w:multiLevelType w:val="hybridMultilevel"/>
    <w:tmpl w:val="F0B88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1573F5"/>
    <w:multiLevelType w:val="hybridMultilevel"/>
    <w:tmpl w:val="90BE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D45EB"/>
    <w:multiLevelType w:val="hybridMultilevel"/>
    <w:tmpl w:val="F3B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F78C6"/>
    <w:multiLevelType w:val="hybridMultilevel"/>
    <w:tmpl w:val="46D6CFFC"/>
    <w:styleLink w:val="ImportedStyle5"/>
    <w:lvl w:ilvl="0" w:tplc="A66628BA">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034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2C75F6">
      <w:start w:val="1"/>
      <w:numFmt w:val="lowerRoman"/>
      <w:lvlText w:val="%3."/>
      <w:lvlJc w:val="left"/>
      <w:pPr>
        <w:ind w:left="18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C0A2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C9378">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423EC">
      <w:start w:val="1"/>
      <w:numFmt w:val="lowerRoman"/>
      <w:lvlText w:val="%6."/>
      <w:lvlJc w:val="left"/>
      <w:pPr>
        <w:ind w:left="39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AED7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A68E2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07146">
      <w:start w:val="1"/>
      <w:numFmt w:val="lowerRoman"/>
      <w:lvlText w:val="%9."/>
      <w:lvlJc w:val="left"/>
      <w:pPr>
        <w:ind w:left="61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35385D"/>
    <w:multiLevelType w:val="hybridMultilevel"/>
    <w:tmpl w:val="FB4C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021FF"/>
    <w:multiLevelType w:val="hybridMultilevel"/>
    <w:tmpl w:val="D820F67C"/>
    <w:numStyleLink w:val="ImportedStyle6"/>
  </w:abstractNum>
  <w:abstractNum w:abstractNumId="22" w15:restartNumberingAfterBreak="0">
    <w:nsid w:val="552D6CC9"/>
    <w:multiLevelType w:val="hybridMultilevel"/>
    <w:tmpl w:val="339C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362D4"/>
    <w:multiLevelType w:val="hybridMultilevel"/>
    <w:tmpl w:val="92869EAA"/>
    <w:lvl w:ilvl="0" w:tplc="F9388F9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D76196"/>
    <w:multiLevelType w:val="hybridMultilevel"/>
    <w:tmpl w:val="46D6CFFC"/>
    <w:numStyleLink w:val="ImportedStyle5"/>
  </w:abstractNum>
  <w:abstractNum w:abstractNumId="25" w15:restartNumberingAfterBreak="0">
    <w:nsid w:val="68D343BC"/>
    <w:multiLevelType w:val="hybridMultilevel"/>
    <w:tmpl w:val="6B4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60F01"/>
    <w:multiLevelType w:val="hybridMultilevel"/>
    <w:tmpl w:val="C100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D77A0"/>
    <w:multiLevelType w:val="hybridMultilevel"/>
    <w:tmpl w:val="F976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22C3E"/>
    <w:multiLevelType w:val="hybridMultilevel"/>
    <w:tmpl w:val="E244CE64"/>
    <w:lvl w:ilvl="0" w:tplc="8D00B3E2">
      <w:start w:val="1"/>
      <w:numFmt w:val="upperRoman"/>
      <w:lvlText w:val="%1."/>
      <w:lvlJc w:val="left"/>
      <w:pPr>
        <w:ind w:left="869" w:hanging="720"/>
        <w:jc w:val="left"/>
      </w:pPr>
      <w:rPr>
        <w:rFonts w:hint="default"/>
        <w:b/>
        <w:bCs/>
        <w:spacing w:val="-1"/>
        <w:w w:val="100"/>
      </w:rPr>
    </w:lvl>
    <w:lvl w:ilvl="1" w:tplc="99DCFAB4">
      <w:start w:val="1"/>
      <w:numFmt w:val="lowerLetter"/>
      <w:lvlText w:val="%2."/>
      <w:lvlJc w:val="left"/>
      <w:pPr>
        <w:ind w:left="1229" w:hanging="360"/>
        <w:jc w:val="left"/>
      </w:pPr>
      <w:rPr>
        <w:rFonts w:hint="default"/>
        <w:b/>
        <w:bCs/>
        <w:spacing w:val="-1"/>
        <w:w w:val="100"/>
      </w:rPr>
    </w:lvl>
    <w:lvl w:ilvl="2" w:tplc="633EA734">
      <w:numFmt w:val="bullet"/>
      <w:lvlText w:val="•"/>
      <w:lvlJc w:val="left"/>
      <w:pPr>
        <w:ind w:left="2157" w:hanging="360"/>
      </w:pPr>
      <w:rPr>
        <w:rFonts w:hint="default"/>
      </w:rPr>
    </w:lvl>
    <w:lvl w:ilvl="3" w:tplc="1694A730">
      <w:numFmt w:val="bullet"/>
      <w:lvlText w:val="•"/>
      <w:lvlJc w:val="left"/>
      <w:pPr>
        <w:ind w:left="3095" w:hanging="360"/>
      </w:pPr>
      <w:rPr>
        <w:rFonts w:hint="default"/>
      </w:rPr>
    </w:lvl>
    <w:lvl w:ilvl="4" w:tplc="5972EE18">
      <w:numFmt w:val="bullet"/>
      <w:lvlText w:val="•"/>
      <w:lvlJc w:val="left"/>
      <w:pPr>
        <w:ind w:left="4033" w:hanging="360"/>
      </w:pPr>
      <w:rPr>
        <w:rFonts w:hint="default"/>
      </w:rPr>
    </w:lvl>
    <w:lvl w:ilvl="5" w:tplc="99E8E11A">
      <w:numFmt w:val="bullet"/>
      <w:lvlText w:val="•"/>
      <w:lvlJc w:val="left"/>
      <w:pPr>
        <w:ind w:left="4971" w:hanging="360"/>
      </w:pPr>
      <w:rPr>
        <w:rFonts w:hint="default"/>
      </w:rPr>
    </w:lvl>
    <w:lvl w:ilvl="6" w:tplc="2BCA5A18">
      <w:numFmt w:val="bullet"/>
      <w:lvlText w:val="•"/>
      <w:lvlJc w:val="left"/>
      <w:pPr>
        <w:ind w:left="5908" w:hanging="360"/>
      </w:pPr>
      <w:rPr>
        <w:rFonts w:hint="default"/>
      </w:rPr>
    </w:lvl>
    <w:lvl w:ilvl="7" w:tplc="E6A4DF56">
      <w:numFmt w:val="bullet"/>
      <w:lvlText w:val="•"/>
      <w:lvlJc w:val="left"/>
      <w:pPr>
        <w:ind w:left="6846" w:hanging="360"/>
      </w:pPr>
      <w:rPr>
        <w:rFonts w:hint="default"/>
      </w:rPr>
    </w:lvl>
    <w:lvl w:ilvl="8" w:tplc="A5986884">
      <w:numFmt w:val="bullet"/>
      <w:lvlText w:val="•"/>
      <w:lvlJc w:val="left"/>
      <w:pPr>
        <w:ind w:left="7784" w:hanging="360"/>
      </w:pPr>
      <w:rPr>
        <w:rFonts w:hint="default"/>
      </w:rPr>
    </w:lvl>
  </w:abstractNum>
  <w:abstractNum w:abstractNumId="29" w15:restartNumberingAfterBreak="0">
    <w:nsid w:val="79644DB3"/>
    <w:multiLevelType w:val="hybridMultilevel"/>
    <w:tmpl w:val="3C0C0BA2"/>
    <w:lvl w:ilvl="0" w:tplc="ACCA3860">
      <w:start w:val="8"/>
      <w:numFmt w:val="upperRoman"/>
      <w:lvlText w:val="%1."/>
      <w:lvlJc w:val="left"/>
      <w:pPr>
        <w:ind w:left="149" w:hanging="720"/>
        <w:jc w:val="left"/>
      </w:pPr>
      <w:rPr>
        <w:rFonts w:hint="default"/>
        <w:b/>
        <w:bCs/>
        <w:spacing w:val="-13"/>
        <w:w w:val="99"/>
      </w:rPr>
    </w:lvl>
    <w:lvl w:ilvl="1" w:tplc="3A589C26">
      <w:start w:val="1"/>
      <w:numFmt w:val="decimal"/>
      <w:lvlText w:val="%2."/>
      <w:lvlJc w:val="left"/>
      <w:pPr>
        <w:ind w:left="869" w:hanging="360"/>
        <w:jc w:val="left"/>
      </w:pPr>
      <w:rPr>
        <w:rFonts w:ascii="Arial" w:eastAsia="Arial" w:hAnsi="Arial" w:cs="Arial" w:hint="default"/>
        <w:spacing w:val="-1"/>
        <w:w w:val="100"/>
        <w:sz w:val="20"/>
        <w:szCs w:val="20"/>
      </w:rPr>
    </w:lvl>
    <w:lvl w:ilvl="2" w:tplc="CBD8A6A8">
      <w:numFmt w:val="bullet"/>
      <w:lvlText w:val="•"/>
      <w:lvlJc w:val="left"/>
      <w:pPr>
        <w:ind w:left="1857" w:hanging="360"/>
      </w:pPr>
      <w:rPr>
        <w:rFonts w:hint="default"/>
      </w:rPr>
    </w:lvl>
    <w:lvl w:ilvl="3" w:tplc="06D803BE">
      <w:numFmt w:val="bullet"/>
      <w:lvlText w:val="•"/>
      <w:lvlJc w:val="left"/>
      <w:pPr>
        <w:ind w:left="2855" w:hanging="360"/>
      </w:pPr>
      <w:rPr>
        <w:rFonts w:hint="default"/>
      </w:rPr>
    </w:lvl>
    <w:lvl w:ilvl="4" w:tplc="ECA4EEA8">
      <w:numFmt w:val="bullet"/>
      <w:lvlText w:val="•"/>
      <w:lvlJc w:val="left"/>
      <w:pPr>
        <w:ind w:left="3853" w:hanging="360"/>
      </w:pPr>
      <w:rPr>
        <w:rFonts w:hint="default"/>
      </w:rPr>
    </w:lvl>
    <w:lvl w:ilvl="5" w:tplc="2D183A3E">
      <w:numFmt w:val="bullet"/>
      <w:lvlText w:val="•"/>
      <w:lvlJc w:val="left"/>
      <w:pPr>
        <w:ind w:left="4851" w:hanging="360"/>
      </w:pPr>
      <w:rPr>
        <w:rFonts w:hint="default"/>
      </w:rPr>
    </w:lvl>
    <w:lvl w:ilvl="6" w:tplc="ECEA712C">
      <w:numFmt w:val="bullet"/>
      <w:lvlText w:val="•"/>
      <w:lvlJc w:val="left"/>
      <w:pPr>
        <w:ind w:left="5848" w:hanging="360"/>
      </w:pPr>
      <w:rPr>
        <w:rFonts w:hint="default"/>
      </w:rPr>
    </w:lvl>
    <w:lvl w:ilvl="7" w:tplc="35ECE7D6">
      <w:numFmt w:val="bullet"/>
      <w:lvlText w:val="•"/>
      <w:lvlJc w:val="left"/>
      <w:pPr>
        <w:ind w:left="6846" w:hanging="360"/>
      </w:pPr>
      <w:rPr>
        <w:rFonts w:hint="default"/>
      </w:rPr>
    </w:lvl>
    <w:lvl w:ilvl="8" w:tplc="82765E58">
      <w:numFmt w:val="bullet"/>
      <w:lvlText w:val="•"/>
      <w:lvlJc w:val="left"/>
      <w:pPr>
        <w:ind w:left="7844" w:hanging="360"/>
      </w:pPr>
      <w:rPr>
        <w:rFonts w:hint="default"/>
      </w:rPr>
    </w:lvl>
  </w:abstractNum>
  <w:abstractNum w:abstractNumId="30" w15:restartNumberingAfterBreak="0">
    <w:nsid w:val="7BB233BC"/>
    <w:multiLevelType w:val="hybridMultilevel"/>
    <w:tmpl w:val="EC82F704"/>
    <w:styleLink w:val="ImportedStyle1"/>
    <w:lvl w:ilvl="0" w:tplc="D70EF638">
      <w:start w:val="1"/>
      <w:numFmt w:val="upperRoman"/>
      <w:lvlText w:val="%1."/>
      <w:lvlJc w:val="left"/>
      <w:pPr>
        <w:ind w:left="360" w:hanging="360"/>
      </w:pPr>
      <w:rPr>
        <w:rFonts w:hAnsi="Arial Unicode MS"/>
        <w:b/>
        <w:bCs/>
        <w:caps w:val="0"/>
        <w:smallCaps w:val="0"/>
        <w:strike w:val="0"/>
        <w:dstrike w:val="0"/>
        <w:color w:val="C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D0D79A">
      <w:start w:val="1"/>
      <w:numFmt w:val="lowerLetter"/>
      <w:lvlText w:val="%2."/>
      <w:lvlJc w:val="left"/>
      <w:pPr>
        <w:ind w:left="99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84C5EC">
      <w:start w:val="1"/>
      <w:numFmt w:val="lowerRoman"/>
      <w:lvlText w:val="%3."/>
      <w:lvlJc w:val="left"/>
      <w:pPr>
        <w:ind w:left="1710" w:hanging="302"/>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C233A4">
      <w:start w:val="1"/>
      <w:numFmt w:val="decimal"/>
      <w:lvlText w:val="%4."/>
      <w:lvlJc w:val="left"/>
      <w:pPr>
        <w:ind w:left="243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EA6B6">
      <w:start w:val="1"/>
      <w:numFmt w:val="lowerLetter"/>
      <w:lvlText w:val="%5."/>
      <w:lvlJc w:val="left"/>
      <w:pPr>
        <w:ind w:left="315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8A102">
      <w:start w:val="1"/>
      <w:numFmt w:val="lowerRoman"/>
      <w:lvlText w:val="%6."/>
      <w:lvlJc w:val="left"/>
      <w:pPr>
        <w:ind w:left="3870" w:hanging="302"/>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0080D8">
      <w:start w:val="1"/>
      <w:numFmt w:val="decimal"/>
      <w:lvlText w:val="%7."/>
      <w:lvlJc w:val="left"/>
      <w:pPr>
        <w:ind w:left="459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C052">
      <w:start w:val="1"/>
      <w:numFmt w:val="lowerLetter"/>
      <w:lvlText w:val="%8."/>
      <w:lvlJc w:val="left"/>
      <w:pPr>
        <w:ind w:left="5310" w:hanging="360"/>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9C2070">
      <w:start w:val="1"/>
      <w:numFmt w:val="lowerRoman"/>
      <w:lvlText w:val="%9."/>
      <w:lvlJc w:val="left"/>
      <w:pPr>
        <w:ind w:left="6030" w:hanging="302"/>
      </w:pPr>
      <w:rPr>
        <w:rFonts w:hAnsi="Arial Unicode MS"/>
        <w:b/>
        <w:bCs/>
        <w:caps w:val="0"/>
        <w:smallCaps w:val="0"/>
        <w:strike w:val="0"/>
        <w:dstrike w:val="0"/>
        <w:color w:val="C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FF6638A"/>
    <w:multiLevelType w:val="hybridMultilevel"/>
    <w:tmpl w:val="D6A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lvlOverride w:ilvl="0">
      <w:lvl w:ilvl="0" w:tplc="F1EEB7BC">
        <w:start w:val="1"/>
        <w:numFmt w:val="upperRoman"/>
        <w:lvlText w:val="%1."/>
        <w:lvlJc w:val="left"/>
        <w:pPr>
          <w:ind w:left="360" w:hanging="360"/>
        </w:pPr>
        <w:rPr>
          <w:rFonts w:hAnsi="Arial Unicode MS"/>
          <w:b/>
          <w:bCs/>
          <w:caps w:val="0"/>
          <w:smallCaps w:val="0"/>
          <w:strike w:val="0"/>
          <w:dstrike w:val="0"/>
          <w:outline w:val="0"/>
          <w:emboss w:val="0"/>
          <w:imprint w:val="0"/>
          <w:color w:val="C00000"/>
          <w:spacing w:val="0"/>
          <w:w w:val="100"/>
          <w:kern w:val="0"/>
          <w:position w:val="0"/>
          <w:sz w:val="24"/>
          <w:szCs w:val="24"/>
          <w:highlight w:val="none"/>
          <w:vertAlign w:val="baseline"/>
        </w:rPr>
      </w:lvl>
    </w:lvlOverride>
    <w:lvlOverride w:ilvl="1">
      <w:lvl w:ilvl="1" w:tplc="2E606750">
        <w:start w:val="1"/>
        <w:numFmt w:val="lowerLetter"/>
        <w:lvlText w:val="%2."/>
        <w:lvlJc w:val="left"/>
        <w:pPr>
          <w:ind w:left="99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2">
      <w:lvl w:ilvl="2" w:tplc="F460C8D4">
        <w:start w:val="1"/>
        <w:numFmt w:val="lowerRoman"/>
        <w:lvlText w:val="%3."/>
        <w:lvlJc w:val="left"/>
        <w:pPr>
          <w:ind w:left="171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3">
      <w:lvl w:ilvl="3" w:tplc="E4F8A486">
        <w:start w:val="1"/>
        <w:numFmt w:val="decimal"/>
        <w:lvlText w:val="%4."/>
        <w:lvlJc w:val="left"/>
        <w:pPr>
          <w:ind w:left="243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4">
      <w:lvl w:ilvl="4" w:tplc="38A689BA">
        <w:start w:val="1"/>
        <w:numFmt w:val="lowerLetter"/>
        <w:lvlText w:val="%5."/>
        <w:lvlJc w:val="left"/>
        <w:pPr>
          <w:ind w:left="315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5">
      <w:lvl w:ilvl="5" w:tplc="1DBAE588">
        <w:start w:val="1"/>
        <w:numFmt w:val="lowerRoman"/>
        <w:lvlText w:val="%6."/>
        <w:lvlJc w:val="left"/>
        <w:pPr>
          <w:ind w:left="387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6">
      <w:lvl w:ilvl="6" w:tplc="3F7E23D2">
        <w:start w:val="1"/>
        <w:numFmt w:val="decimal"/>
        <w:lvlText w:val="%7."/>
        <w:lvlJc w:val="left"/>
        <w:pPr>
          <w:ind w:left="459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7">
      <w:lvl w:ilvl="7" w:tplc="7B200B70">
        <w:start w:val="1"/>
        <w:numFmt w:val="lowerLetter"/>
        <w:lvlText w:val="%8."/>
        <w:lvlJc w:val="left"/>
        <w:pPr>
          <w:ind w:left="5310" w:hanging="360"/>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lvlOverride w:ilvl="8">
      <w:lvl w:ilvl="8" w:tplc="227A2596">
        <w:start w:val="1"/>
        <w:numFmt w:val="lowerRoman"/>
        <w:lvlText w:val="%9."/>
        <w:lvlJc w:val="left"/>
        <w:pPr>
          <w:ind w:left="6030" w:hanging="291"/>
        </w:pPr>
        <w:rPr>
          <w:rFonts w:hAnsi="Arial Unicode MS"/>
          <w:b/>
          <w:bCs/>
          <w:caps w:val="0"/>
          <w:smallCaps w:val="0"/>
          <w:strike w:val="0"/>
          <w:dstrike w:val="0"/>
          <w:outline w:val="0"/>
          <w:emboss w:val="0"/>
          <w:imprint w:val="0"/>
          <w:color w:val="C00000"/>
          <w:spacing w:val="0"/>
          <w:w w:val="100"/>
          <w:kern w:val="0"/>
          <w:position w:val="0"/>
          <w:highlight w:val="none"/>
          <w:vertAlign w:val="baseline"/>
        </w:rPr>
      </w:lvl>
    </w:lvlOverride>
  </w:num>
  <w:num w:numId="3">
    <w:abstractNumId w:val="18"/>
  </w:num>
  <w:num w:numId="4">
    <w:abstractNumId w:val="8"/>
  </w:num>
  <w:num w:numId="5">
    <w:abstractNumId w:val="22"/>
  </w:num>
  <w:num w:numId="6">
    <w:abstractNumId w:val="20"/>
  </w:num>
  <w:num w:numId="7">
    <w:abstractNumId w:val="1"/>
  </w:num>
  <w:num w:numId="8">
    <w:abstractNumId w:val="31"/>
  </w:num>
  <w:num w:numId="9">
    <w:abstractNumId w:val="12"/>
  </w:num>
  <w:num w:numId="10">
    <w:abstractNumId w:val="5"/>
  </w:num>
  <w:num w:numId="11">
    <w:abstractNumId w:val="5"/>
    <w:lvlOverride w:ilvl="0">
      <w:startOverride w:val="5"/>
    </w:lvlOverride>
  </w:num>
  <w:num w:numId="12">
    <w:abstractNumId w:val="28"/>
  </w:num>
  <w:num w:numId="13">
    <w:abstractNumId w:val="29"/>
  </w:num>
  <w:num w:numId="14">
    <w:abstractNumId w:val="19"/>
  </w:num>
  <w:num w:numId="15">
    <w:abstractNumId w:val="24"/>
  </w:num>
  <w:num w:numId="16">
    <w:abstractNumId w:val="24"/>
    <w:lvlOverride w:ilvl="0">
      <w:startOverride w:val="9"/>
    </w:lvlOverride>
  </w:num>
  <w:num w:numId="17">
    <w:abstractNumId w:val="7"/>
  </w:num>
  <w:num w:numId="18">
    <w:abstractNumId w:val="0"/>
  </w:num>
  <w:num w:numId="19">
    <w:abstractNumId w:val="24"/>
    <w:lvlOverride w:ilvl="0">
      <w:startOverride w:val="17"/>
    </w:lvlOverride>
  </w:num>
  <w:num w:numId="20">
    <w:abstractNumId w:val="2"/>
  </w:num>
  <w:num w:numId="21">
    <w:abstractNumId w:val="21"/>
  </w:num>
  <w:num w:numId="22">
    <w:abstractNumId w:val="6"/>
  </w:num>
  <w:num w:numId="23">
    <w:abstractNumId w:val="14"/>
  </w:num>
  <w:num w:numId="24">
    <w:abstractNumId w:val="15"/>
  </w:num>
  <w:num w:numId="25">
    <w:abstractNumId w:val="16"/>
  </w:num>
  <w:num w:numId="26">
    <w:abstractNumId w:val="13"/>
  </w:num>
  <w:num w:numId="27">
    <w:abstractNumId w:val="27"/>
  </w:num>
  <w:num w:numId="28">
    <w:abstractNumId w:val="11"/>
  </w:num>
  <w:num w:numId="29">
    <w:abstractNumId w:val="3"/>
  </w:num>
  <w:num w:numId="30">
    <w:abstractNumId w:val="26"/>
  </w:num>
  <w:num w:numId="31">
    <w:abstractNumId w:val="17"/>
  </w:num>
  <w:num w:numId="32">
    <w:abstractNumId w:val="9"/>
  </w:num>
  <w:num w:numId="33">
    <w:abstractNumId w:val="25"/>
  </w:num>
  <w:num w:numId="34">
    <w:abstractNumId w:val="4"/>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21"/>
    <w:rsid w:val="00007E12"/>
    <w:rsid w:val="00014344"/>
    <w:rsid w:val="00137D34"/>
    <w:rsid w:val="00150EFA"/>
    <w:rsid w:val="001535AE"/>
    <w:rsid w:val="00156918"/>
    <w:rsid w:val="00172526"/>
    <w:rsid w:val="001A0D54"/>
    <w:rsid w:val="001B752D"/>
    <w:rsid w:val="001F6643"/>
    <w:rsid w:val="00220AD7"/>
    <w:rsid w:val="00240856"/>
    <w:rsid w:val="002B2EEE"/>
    <w:rsid w:val="00320706"/>
    <w:rsid w:val="003460A3"/>
    <w:rsid w:val="003A6A39"/>
    <w:rsid w:val="004333A0"/>
    <w:rsid w:val="00467360"/>
    <w:rsid w:val="00477EFC"/>
    <w:rsid w:val="0049012D"/>
    <w:rsid w:val="004A671A"/>
    <w:rsid w:val="004D5992"/>
    <w:rsid w:val="00504211"/>
    <w:rsid w:val="005B7561"/>
    <w:rsid w:val="0065155F"/>
    <w:rsid w:val="00651676"/>
    <w:rsid w:val="00664C38"/>
    <w:rsid w:val="006A2A17"/>
    <w:rsid w:val="006E3279"/>
    <w:rsid w:val="0072780E"/>
    <w:rsid w:val="00734212"/>
    <w:rsid w:val="007B6B6D"/>
    <w:rsid w:val="007D5C61"/>
    <w:rsid w:val="007E7060"/>
    <w:rsid w:val="00854ACC"/>
    <w:rsid w:val="008829F5"/>
    <w:rsid w:val="00896484"/>
    <w:rsid w:val="008B5D21"/>
    <w:rsid w:val="009228C7"/>
    <w:rsid w:val="0095118C"/>
    <w:rsid w:val="00951DF2"/>
    <w:rsid w:val="009E28F5"/>
    <w:rsid w:val="009F00D4"/>
    <w:rsid w:val="009F71FB"/>
    <w:rsid w:val="00A04747"/>
    <w:rsid w:val="00A10C5C"/>
    <w:rsid w:val="00A41A2D"/>
    <w:rsid w:val="00A63A2C"/>
    <w:rsid w:val="00AD1516"/>
    <w:rsid w:val="00AE2251"/>
    <w:rsid w:val="00B14415"/>
    <w:rsid w:val="00B739A2"/>
    <w:rsid w:val="00B94B7F"/>
    <w:rsid w:val="00BA5565"/>
    <w:rsid w:val="00C00088"/>
    <w:rsid w:val="00C37E5D"/>
    <w:rsid w:val="00C96015"/>
    <w:rsid w:val="00CB2F88"/>
    <w:rsid w:val="00CC48CA"/>
    <w:rsid w:val="00D15CED"/>
    <w:rsid w:val="00D35BB7"/>
    <w:rsid w:val="00D45FDF"/>
    <w:rsid w:val="00D54466"/>
    <w:rsid w:val="00D55134"/>
    <w:rsid w:val="00D6028E"/>
    <w:rsid w:val="00D74EFD"/>
    <w:rsid w:val="00D93E58"/>
    <w:rsid w:val="00DC4309"/>
    <w:rsid w:val="00DE0B46"/>
    <w:rsid w:val="00DE25D1"/>
    <w:rsid w:val="00E36A45"/>
    <w:rsid w:val="00E515C2"/>
    <w:rsid w:val="00E61277"/>
    <w:rsid w:val="00E67A1C"/>
    <w:rsid w:val="00F34A2B"/>
    <w:rsid w:val="00F55BF6"/>
    <w:rsid w:val="00F665F3"/>
    <w:rsid w:val="00FA758C"/>
    <w:rsid w:val="00FF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0C40"/>
  <w15:chartTrackingRefBased/>
  <w15:docId w15:val="{DF945139-02F7-864B-AA59-6B0C21B9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7360"/>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FF20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B5D21"/>
    <w:pPr>
      <w:pBdr>
        <w:top w:val="nil"/>
        <w:left w:val="nil"/>
        <w:bottom w:val="nil"/>
        <w:right w:val="nil"/>
        <w:between w:val="nil"/>
        <w:bar w:val="nil"/>
      </w:pBdr>
    </w:pPr>
    <w:rPr>
      <w:rFonts w:ascii="Arial" w:eastAsia="Arial" w:hAnsi="Arial" w:cs="Arial"/>
      <w:color w:val="000000"/>
      <w:sz w:val="20"/>
      <w:szCs w:val="20"/>
      <w:u w:color="000000"/>
      <w:bdr w:val="nil"/>
    </w:rPr>
  </w:style>
  <w:style w:type="paragraph" w:customStyle="1" w:styleId="Heading">
    <w:name w:val="Heading"/>
    <w:next w:val="BodyText"/>
    <w:rsid w:val="008B5D21"/>
    <w:pPr>
      <w:keepNext/>
      <w:pBdr>
        <w:top w:val="nil"/>
        <w:left w:val="nil"/>
        <w:bottom w:val="nil"/>
        <w:right w:val="nil"/>
        <w:between w:val="nil"/>
        <w:bar w:val="nil"/>
      </w:pBdr>
      <w:spacing w:before="220" w:after="220"/>
      <w:outlineLvl w:val="0"/>
    </w:pPr>
    <w:rPr>
      <w:rFonts w:ascii="Arial" w:eastAsia="Arial" w:hAnsi="Arial" w:cs="Arial"/>
      <w:b/>
      <w:bCs/>
      <w:smallCaps/>
      <w:color w:val="C00000"/>
      <w:sz w:val="22"/>
      <w:szCs w:val="22"/>
      <w:u w:color="C00000"/>
      <w:bdr w:val="nil"/>
    </w:rPr>
  </w:style>
  <w:style w:type="paragraph" w:styleId="BodyText">
    <w:name w:val="Body Text"/>
    <w:link w:val="BodyTextChar"/>
    <w:rsid w:val="008B5D21"/>
    <w:pPr>
      <w:pBdr>
        <w:top w:val="nil"/>
        <w:left w:val="nil"/>
        <w:bottom w:val="nil"/>
        <w:right w:val="nil"/>
        <w:between w:val="nil"/>
        <w:bar w:val="nil"/>
      </w:pBdr>
      <w:spacing w:after="240"/>
    </w:pPr>
    <w:rPr>
      <w:rFonts w:ascii="Arial" w:eastAsia="Arial" w:hAnsi="Arial" w:cs="Arial"/>
      <w:color w:val="000000"/>
      <w:sz w:val="20"/>
      <w:szCs w:val="20"/>
      <w:u w:color="000000"/>
      <w:bdr w:val="nil"/>
    </w:rPr>
  </w:style>
  <w:style w:type="character" w:customStyle="1" w:styleId="BodyTextChar">
    <w:name w:val="Body Text Char"/>
    <w:basedOn w:val="DefaultParagraphFont"/>
    <w:link w:val="BodyText"/>
    <w:rsid w:val="008B5D21"/>
    <w:rPr>
      <w:rFonts w:ascii="Arial" w:eastAsia="Arial" w:hAnsi="Arial" w:cs="Arial"/>
      <w:color w:val="000000"/>
      <w:sz w:val="20"/>
      <w:szCs w:val="20"/>
      <w:u w:color="000000"/>
      <w:bdr w:val="nil"/>
    </w:rPr>
  </w:style>
  <w:style w:type="numbering" w:customStyle="1" w:styleId="ImportedStyle1">
    <w:name w:val="Imported Style 1"/>
    <w:rsid w:val="008B5D21"/>
    <w:pPr>
      <w:numPr>
        <w:numId w:val="1"/>
      </w:numPr>
    </w:pPr>
  </w:style>
  <w:style w:type="paragraph" w:styleId="NormalWeb">
    <w:name w:val="Normal (Web)"/>
    <w:uiPriority w:val="99"/>
    <w:rsid w:val="008B5D21"/>
    <w:pPr>
      <w:pBdr>
        <w:top w:val="nil"/>
        <w:left w:val="nil"/>
        <w:bottom w:val="nil"/>
        <w:right w:val="nil"/>
        <w:between w:val="nil"/>
        <w:bar w:val="nil"/>
      </w:pBdr>
      <w:spacing w:before="100" w:after="100"/>
    </w:pPr>
    <w:rPr>
      <w:rFonts w:ascii="Arial" w:eastAsia="Arial Unicode MS" w:hAnsi="Arial" w:cs="Arial Unicode MS"/>
      <w:color w:val="000000"/>
      <w:sz w:val="20"/>
      <w:szCs w:val="20"/>
      <w:u w:color="000000"/>
      <w:bdr w:val="nil"/>
    </w:rPr>
  </w:style>
  <w:style w:type="paragraph" w:customStyle="1" w:styleId="Body">
    <w:name w:val="Body"/>
    <w:rsid w:val="008B5D2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8B5D21"/>
  </w:style>
  <w:style w:type="paragraph" w:customStyle="1" w:styleId="Level1">
    <w:name w:val="Level 1"/>
    <w:rsid w:val="008B5D21"/>
    <w:pPr>
      <w:keepNext/>
      <w:pBdr>
        <w:top w:val="nil"/>
        <w:left w:val="nil"/>
        <w:bottom w:val="nil"/>
        <w:right w:val="nil"/>
        <w:between w:val="nil"/>
        <w:bar w:val="nil"/>
      </w:pBdr>
      <w:tabs>
        <w:tab w:val="left" w:pos="342"/>
      </w:tabs>
      <w:spacing w:before="40" w:after="40"/>
      <w:ind w:left="4" w:hanging="4"/>
      <w:outlineLvl w:val="4"/>
    </w:pPr>
    <w:rPr>
      <w:rFonts w:ascii="Arial" w:eastAsia="Arial Unicode MS" w:hAnsi="Arial" w:cs="Arial Unicode MS"/>
      <w:color w:val="000000"/>
      <w:sz w:val="20"/>
      <w:szCs w:val="20"/>
      <w:u w:color="000000"/>
      <w:bdr w:val="nil"/>
    </w:rPr>
  </w:style>
  <w:style w:type="paragraph" w:customStyle="1" w:styleId="Level3">
    <w:name w:val="Level 3"/>
    <w:rsid w:val="008B5D21"/>
    <w:pPr>
      <w:pBdr>
        <w:top w:val="nil"/>
        <w:left w:val="nil"/>
        <w:bottom w:val="nil"/>
        <w:right w:val="nil"/>
        <w:between w:val="nil"/>
        <w:bar w:val="nil"/>
      </w:pBdr>
      <w:tabs>
        <w:tab w:val="left" w:pos="990"/>
      </w:tabs>
    </w:pPr>
    <w:rPr>
      <w:rFonts w:ascii="Arial" w:eastAsia="Arial Unicode MS" w:hAnsi="Arial" w:cs="Arial Unicode MS"/>
      <w:color w:val="000000"/>
      <w:sz w:val="20"/>
      <w:szCs w:val="20"/>
      <w:u w:color="000000"/>
      <w:bdr w:val="nil"/>
    </w:rPr>
  </w:style>
  <w:style w:type="paragraph" w:styleId="ListParagraph">
    <w:name w:val="List Paragraph"/>
    <w:basedOn w:val="Normal"/>
    <w:uiPriority w:val="1"/>
    <w:qFormat/>
    <w:rsid w:val="009F71FB"/>
    <w:pPr>
      <w:ind w:left="720"/>
      <w:contextualSpacing/>
    </w:pPr>
  </w:style>
  <w:style w:type="character" w:customStyle="1" w:styleId="Heading1Char">
    <w:name w:val="Heading 1 Char"/>
    <w:basedOn w:val="DefaultParagraphFont"/>
    <w:link w:val="Heading1"/>
    <w:uiPriority w:val="9"/>
    <w:rsid w:val="00467360"/>
    <w:rPr>
      <w:rFonts w:asciiTheme="majorHAnsi" w:eastAsiaTheme="majorEastAsia" w:hAnsiTheme="majorHAnsi" w:cstheme="majorBidi"/>
      <w:color w:val="2F5496" w:themeColor="accent1" w:themeShade="BF"/>
      <w:sz w:val="32"/>
      <w:szCs w:val="32"/>
      <w:bdr w:val="nil"/>
    </w:rPr>
  </w:style>
  <w:style w:type="paragraph" w:styleId="CommentText">
    <w:name w:val="annotation text"/>
    <w:link w:val="CommentTextChar"/>
    <w:rsid w:val="007E7060"/>
    <w:pPr>
      <w:pBdr>
        <w:top w:val="nil"/>
        <w:left w:val="nil"/>
        <w:bottom w:val="nil"/>
        <w:right w:val="nil"/>
        <w:between w:val="nil"/>
        <w:bar w:val="nil"/>
      </w:pBdr>
    </w:pPr>
    <w:rPr>
      <w:rFonts w:ascii="Arial" w:eastAsia="Arial" w:hAnsi="Arial" w:cs="Arial"/>
      <w:color w:val="000000"/>
      <w:sz w:val="20"/>
      <w:szCs w:val="20"/>
      <w:u w:color="000000"/>
      <w:bdr w:val="nil"/>
    </w:rPr>
  </w:style>
  <w:style w:type="character" w:customStyle="1" w:styleId="CommentTextChar">
    <w:name w:val="Comment Text Char"/>
    <w:basedOn w:val="DefaultParagraphFont"/>
    <w:link w:val="CommentText"/>
    <w:rsid w:val="007E7060"/>
    <w:rPr>
      <w:rFonts w:ascii="Arial" w:eastAsia="Arial" w:hAnsi="Arial" w:cs="Arial"/>
      <w:color w:val="000000"/>
      <w:sz w:val="20"/>
      <w:szCs w:val="20"/>
      <w:u w:color="000000"/>
      <w:bdr w:val="nil"/>
    </w:rPr>
  </w:style>
  <w:style w:type="paragraph" w:styleId="Header">
    <w:name w:val="header"/>
    <w:basedOn w:val="Normal"/>
    <w:link w:val="HeaderChar"/>
    <w:uiPriority w:val="99"/>
    <w:unhideWhenUsed/>
    <w:rsid w:val="007E7060"/>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HeaderChar">
    <w:name w:val="Header Char"/>
    <w:basedOn w:val="DefaultParagraphFont"/>
    <w:link w:val="Header"/>
    <w:uiPriority w:val="99"/>
    <w:rsid w:val="007E7060"/>
    <w:rPr>
      <w:rFonts w:ascii="Times New Roman" w:eastAsia="Arial Unicode MS" w:hAnsi="Times New Roman" w:cs="Times New Roman"/>
      <w:bdr w:val="nil"/>
    </w:rPr>
  </w:style>
  <w:style w:type="paragraph" w:customStyle="1" w:styleId="Default">
    <w:name w:val="Default"/>
    <w:rsid w:val="007E7060"/>
    <w:pPr>
      <w:autoSpaceDE w:val="0"/>
      <w:autoSpaceDN w:val="0"/>
      <w:adjustRightInd w:val="0"/>
    </w:pPr>
    <w:rPr>
      <w:rFonts w:ascii="Calibri" w:eastAsia="Arial Unicode MS" w:hAnsi="Calibri" w:cs="Calibri"/>
      <w:color w:val="000000"/>
      <w:bdr w:val="nil"/>
    </w:rPr>
  </w:style>
  <w:style w:type="character" w:styleId="Hyperlink">
    <w:name w:val="Hyperlink"/>
    <w:basedOn w:val="DefaultParagraphFont"/>
    <w:uiPriority w:val="99"/>
    <w:unhideWhenUsed/>
    <w:rsid w:val="007E7060"/>
    <w:rPr>
      <w:color w:val="0563C1" w:themeColor="hyperlink"/>
      <w:u w:val="single"/>
    </w:rPr>
  </w:style>
  <w:style w:type="character" w:styleId="UnresolvedMention">
    <w:name w:val="Unresolved Mention"/>
    <w:basedOn w:val="DefaultParagraphFont"/>
    <w:uiPriority w:val="99"/>
    <w:semiHidden/>
    <w:unhideWhenUsed/>
    <w:rsid w:val="007E7060"/>
    <w:rPr>
      <w:color w:val="605E5C"/>
      <w:shd w:val="clear" w:color="auto" w:fill="E1DFDD"/>
    </w:rPr>
  </w:style>
  <w:style w:type="character" w:customStyle="1" w:styleId="Heading2Char">
    <w:name w:val="Heading 2 Char"/>
    <w:basedOn w:val="DefaultParagraphFont"/>
    <w:link w:val="Heading2"/>
    <w:uiPriority w:val="9"/>
    <w:semiHidden/>
    <w:rsid w:val="00FF20F3"/>
    <w:rPr>
      <w:rFonts w:asciiTheme="majorHAnsi" w:eastAsiaTheme="majorEastAsia" w:hAnsiTheme="majorHAnsi" w:cstheme="majorBidi"/>
      <w:color w:val="2F5496" w:themeColor="accent1" w:themeShade="BF"/>
      <w:sz w:val="26"/>
      <w:szCs w:val="26"/>
    </w:rPr>
  </w:style>
  <w:style w:type="character" w:customStyle="1" w:styleId="Hyperlink0">
    <w:name w:val="Hyperlink.0"/>
    <w:basedOn w:val="None"/>
    <w:rsid w:val="00FF20F3"/>
    <w:rPr>
      <w:color w:val="0000FF"/>
      <w:u w:val="single" w:color="0000FF"/>
    </w:rPr>
  </w:style>
  <w:style w:type="paragraph" w:customStyle="1" w:styleId="Bib">
    <w:name w:val="Bib"/>
    <w:rsid w:val="00FF20F3"/>
    <w:pPr>
      <w:pBdr>
        <w:top w:val="nil"/>
        <w:left w:val="nil"/>
        <w:bottom w:val="nil"/>
        <w:right w:val="nil"/>
        <w:between w:val="nil"/>
        <w:bar w:val="nil"/>
      </w:pBdr>
      <w:spacing w:after="200"/>
      <w:ind w:left="720" w:hanging="720"/>
    </w:pPr>
    <w:rPr>
      <w:rFonts w:ascii="Arial" w:eastAsia="Arial" w:hAnsi="Arial" w:cs="Arial"/>
      <w:color w:val="000000"/>
      <w:sz w:val="20"/>
      <w:szCs w:val="20"/>
      <w:u w:color="000000"/>
      <w:bdr w:val="nil"/>
    </w:rPr>
  </w:style>
  <w:style w:type="character" w:customStyle="1" w:styleId="Hyperlink3">
    <w:name w:val="Hyperlink.3"/>
    <w:basedOn w:val="None"/>
    <w:rsid w:val="00FF20F3"/>
    <w:rPr>
      <w:rFonts w:ascii="Arial" w:eastAsia="Arial" w:hAnsi="Arial" w:cs="Arial"/>
      <w:i/>
      <w:iCs/>
      <w:color w:val="0000FF"/>
      <w:u w:val="single" w:color="0000FF"/>
    </w:rPr>
  </w:style>
  <w:style w:type="numbering" w:customStyle="1" w:styleId="ImportedStyle5">
    <w:name w:val="Imported Style 5"/>
    <w:rsid w:val="00FF20F3"/>
    <w:pPr>
      <w:numPr>
        <w:numId w:val="14"/>
      </w:numPr>
    </w:pPr>
  </w:style>
  <w:style w:type="character" w:customStyle="1" w:styleId="Hyperlink5">
    <w:name w:val="Hyperlink.5"/>
    <w:basedOn w:val="None"/>
    <w:rsid w:val="00FF20F3"/>
    <w:rPr>
      <w:color w:val="0000FF"/>
      <w:u w:val="single" w:color="0000FF"/>
      <w:lang w:val="en-US"/>
    </w:rPr>
  </w:style>
  <w:style w:type="character" w:customStyle="1" w:styleId="Hyperlink6">
    <w:name w:val="Hyperlink.6"/>
    <w:basedOn w:val="None"/>
    <w:rsid w:val="00FF20F3"/>
    <w:rPr>
      <w:color w:val="0000FF"/>
      <w:u w:val="single" w:color="0000FF"/>
      <w:lang w:val="it-IT"/>
    </w:rPr>
  </w:style>
  <w:style w:type="character" w:customStyle="1" w:styleId="Hyperlink7">
    <w:name w:val="Hyperlink.7"/>
    <w:basedOn w:val="None"/>
    <w:rsid w:val="00FF20F3"/>
    <w:rPr>
      <w:color w:val="0000FF"/>
      <w:u w:val="single" w:color="0000FF"/>
      <w:lang w:val="pt-PT"/>
    </w:rPr>
  </w:style>
  <w:style w:type="paragraph" w:customStyle="1" w:styleId="Bullets1">
    <w:name w:val="Bullets1"/>
    <w:rsid w:val="00FF20F3"/>
    <w:pPr>
      <w:pBdr>
        <w:top w:val="nil"/>
        <w:left w:val="nil"/>
        <w:bottom w:val="nil"/>
        <w:right w:val="nil"/>
        <w:between w:val="nil"/>
        <w:bar w:val="nil"/>
      </w:pBdr>
      <w:outlineLvl w:val="0"/>
    </w:pPr>
    <w:rPr>
      <w:rFonts w:ascii="Arial" w:eastAsia="Arial Unicode MS" w:hAnsi="Arial" w:cs="Arial Unicode MS"/>
      <w:color w:val="000000"/>
      <w:sz w:val="22"/>
      <w:szCs w:val="22"/>
      <w:u w:color="000000"/>
      <w:bdr w:val="nil"/>
    </w:rPr>
  </w:style>
  <w:style w:type="numbering" w:customStyle="1" w:styleId="ImportedStyle2">
    <w:name w:val="Imported Style 2"/>
    <w:rsid w:val="00FF20F3"/>
    <w:pPr>
      <w:numPr>
        <w:numId w:val="17"/>
      </w:numPr>
    </w:pPr>
  </w:style>
  <w:style w:type="paragraph" w:customStyle="1" w:styleId="CheckBullets">
    <w:name w:val="Check Bullets"/>
    <w:rsid w:val="00FF20F3"/>
    <w:pPr>
      <w:pBdr>
        <w:top w:val="nil"/>
        <w:left w:val="nil"/>
        <w:bottom w:val="nil"/>
        <w:right w:val="nil"/>
        <w:between w:val="nil"/>
        <w:bar w:val="nil"/>
      </w:pBdr>
      <w:tabs>
        <w:tab w:val="left" w:pos="540"/>
      </w:tabs>
      <w:ind w:left="180" w:hanging="180"/>
    </w:pPr>
    <w:rPr>
      <w:rFonts w:ascii="Arial" w:eastAsia="Arial Unicode MS" w:hAnsi="Arial" w:cs="Arial Unicode MS"/>
      <w:color w:val="000000"/>
      <w:sz w:val="20"/>
      <w:szCs w:val="20"/>
      <w:u w:color="000000"/>
      <w:bdr w:val="nil"/>
    </w:rPr>
  </w:style>
  <w:style w:type="numbering" w:customStyle="1" w:styleId="ImportedStyle6">
    <w:name w:val="Imported Style 6"/>
    <w:rsid w:val="00FF20F3"/>
    <w:pPr>
      <w:numPr>
        <w:numId w:val="20"/>
      </w:numPr>
    </w:pPr>
  </w:style>
  <w:style w:type="paragraph" w:customStyle="1" w:styleId="DONOTbullet">
    <w:name w:val="DO NOT bullet"/>
    <w:rsid w:val="00FF20F3"/>
    <w:pPr>
      <w:pBdr>
        <w:top w:val="nil"/>
        <w:left w:val="nil"/>
        <w:bottom w:val="nil"/>
        <w:right w:val="nil"/>
        <w:between w:val="nil"/>
        <w:bar w:val="nil"/>
      </w:pBdr>
    </w:pPr>
    <w:rPr>
      <w:rFonts w:ascii="Arial" w:eastAsia="Arial Unicode MS" w:hAnsi="Arial" w:cs="Arial Unicode MS"/>
      <w:color w:val="000000"/>
      <w:sz w:val="20"/>
      <w:szCs w:val="20"/>
      <w:u w:color="000000"/>
      <w:bdr w:val="nil"/>
    </w:rPr>
  </w:style>
  <w:style w:type="character" w:styleId="CommentReference">
    <w:name w:val="annotation reference"/>
    <w:basedOn w:val="DefaultParagraphFont"/>
    <w:uiPriority w:val="99"/>
    <w:semiHidden/>
    <w:unhideWhenUsed/>
    <w:rsid w:val="00B739A2"/>
    <w:rPr>
      <w:sz w:val="16"/>
      <w:szCs w:val="16"/>
    </w:rPr>
  </w:style>
  <w:style w:type="paragraph" w:styleId="CommentSubject">
    <w:name w:val="annotation subject"/>
    <w:basedOn w:val="CommentText"/>
    <w:next w:val="CommentText"/>
    <w:link w:val="CommentSubjectChar"/>
    <w:uiPriority w:val="99"/>
    <w:semiHidden/>
    <w:unhideWhenUsed/>
    <w:rsid w:val="00B739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color w:val="auto"/>
      <w:bdr w:val="none" w:sz="0" w:space="0" w:color="auto"/>
    </w:rPr>
  </w:style>
  <w:style w:type="character" w:customStyle="1" w:styleId="CommentSubjectChar">
    <w:name w:val="Comment Subject Char"/>
    <w:basedOn w:val="CommentTextChar"/>
    <w:link w:val="CommentSubject"/>
    <w:uiPriority w:val="99"/>
    <w:semiHidden/>
    <w:rsid w:val="00B739A2"/>
    <w:rPr>
      <w:rFonts w:ascii="Arial" w:eastAsia="Arial" w:hAnsi="Arial" w:cs="Arial"/>
      <w:b/>
      <w:bCs/>
      <w:color w:val="000000"/>
      <w:sz w:val="20"/>
      <w:szCs w:val="20"/>
      <w:u w:color="000000"/>
      <w:bdr w:val="nil"/>
    </w:rPr>
  </w:style>
  <w:style w:type="paragraph" w:styleId="Revision">
    <w:name w:val="Revision"/>
    <w:hidden/>
    <w:uiPriority w:val="99"/>
    <w:semiHidden/>
    <w:rsid w:val="00854ACC"/>
  </w:style>
  <w:style w:type="paragraph" w:styleId="Footer">
    <w:name w:val="footer"/>
    <w:basedOn w:val="Normal"/>
    <w:link w:val="FooterChar"/>
    <w:uiPriority w:val="99"/>
    <w:unhideWhenUsed/>
    <w:rsid w:val="006A2A17"/>
    <w:pPr>
      <w:tabs>
        <w:tab w:val="center" w:pos="4680"/>
        <w:tab w:val="right" w:pos="9360"/>
      </w:tabs>
    </w:pPr>
  </w:style>
  <w:style w:type="character" w:customStyle="1" w:styleId="FooterChar">
    <w:name w:val="Footer Char"/>
    <w:basedOn w:val="DefaultParagraphFont"/>
    <w:link w:val="Footer"/>
    <w:uiPriority w:val="99"/>
    <w:rsid w:val="006A2A17"/>
  </w:style>
  <w:style w:type="character" w:styleId="PageNumber">
    <w:name w:val="page number"/>
    <w:basedOn w:val="DefaultParagraphFont"/>
    <w:uiPriority w:val="99"/>
    <w:semiHidden/>
    <w:unhideWhenUsed/>
    <w:rsid w:val="00D3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ancenet.gov/" TargetMode="External"/><Relationship Id="rId18" Type="http://schemas.openxmlformats.org/officeDocument/2006/relationships/hyperlink" Target="http://www.npgmag.org/" TargetMode="External"/><Relationship Id="rId26" Type="http://schemas.openxmlformats.org/officeDocument/2006/relationships/hyperlink" Target="https://engemannshc.usc.edu/counseling"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s://vac.msw.usc.edu/ap/courses/2553/sections/140bbf96-7c73-433c-9955-bdcb6650911f/coursework/module/e07c60b6-69c5-400e-83df-61346bdfa9de/segment/be9dbf35-168c-4890-85c8-77a2555506f0" TargetMode="External"/><Relationship Id="rId34" Type="http://schemas.openxmlformats.org/officeDocument/2006/relationships/hyperlink" Target="https://diversity.usc.edu/"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sireview.org/" TargetMode="External"/><Relationship Id="rId20" Type="http://schemas.openxmlformats.org/officeDocument/2006/relationships/hyperlink" Target="https://vac.msw.usc.edu/ap/courses/2553/sections/140bbf96-7c73-433c-9955-bdcb6650911f/coursework/module/e07c60b6-69c5-400e-83df-61346bdfa9de/segment/0dd6e1b1-dab2-4bb5-9f7d-84ddef3034f3" TargetMode="External"/><Relationship Id="rId29" Type="http://schemas.openxmlformats.org/officeDocument/2006/relationships/hyperlink" Target="http://sarc.usc.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phsa.org" TargetMode="External"/><Relationship Id="rId24" Type="http://schemas.openxmlformats.org/officeDocument/2006/relationships/hyperlink" Target="https://policy.usc.edu/scampus-part-b/" TargetMode="External"/><Relationship Id="rId32" Type="http://schemas.openxmlformats.org/officeDocument/2006/relationships/hyperlink" Target="https://osas.usc.edu" TargetMode="External"/><Relationship Id="rId37" Type="http://schemas.openxmlformats.org/officeDocument/2006/relationships/hyperlink" Target="https://urldefense.com/v3/__https:/app.uwill.com/register/HnemFGqrb4R1MdrCc2xapw?k=g21ouh89E41u5yJz3BmbtQ__;!!LIr3w8kk_Xxm!oQH9f5aIWh1Z7KC30ELNf4VLREw1i_7Frlxt_A-f67LKCsr4v6rzf-kO38uKbfamZu_2ON2eq8o3_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dncenter.org" TargetMode="External"/><Relationship Id="rId23" Type="http://schemas.openxmlformats.org/officeDocument/2006/relationships/hyperlink" Target="https://vac.msw.usc.edu/ap/courses/2553/sections/140bbf96-7c73-433c-9955-bdcb6650911f/coursework/module/e07c60b6-69c5-400e-83df-61346bdfa9de/segment/082b6431-77b0-48c5-af61-16af7447ce2b" TargetMode="External"/><Relationship Id="rId28" Type="http://schemas.openxmlformats.org/officeDocument/2006/relationships/hyperlink" Target="https://engemannshc.usc.edu/rsvp/" TargetMode="External"/><Relationship Id="rId36" Type="http://schemas.openxmlformats.org/officeDocument/2006/relationships/hyperlink" Target="http://dps.usc.edu/" TargetMode="External"/><Relationship Id="rId10" Type="http://schemas.openxmlformats.org/officeDocument/2006/relationships/hyperlink" Target="http://www.aaahg.org/" TargetMode="External"/><Relationship Id="rId19" Type="http://schemas.openxmlformats.org/officeDocument/2006/relationships/hyperlink" Target="http://www.primacentral.org/" TargetMode="External"/><Relationship Id="rId31" Type="http://schemas.openxmlformats.org/officeDocument/2006/relationships/hyperlink" Target="https://studentaffairs.usc.edu/bias-assessment-response-support/" TargetMode="External"/><Relationship Id="rId4" Type="http://schemas.openxmlformats.org/officeDocument/2006/relationships/webSettings" Target="webSettings.xml"/><Relationship Id="rId9" Type="http://schemas.openxmlformats.org/officeDocument/2006/relationships/hyperlink" Target="https://libguides.usc.edu/writingguide/plagiarism" TargetMode="External"/><Relationship Id="rId14" Type="http://schemas.openxmlformats.org/officeDocument/2006/relationships/hyperlink" Target="http://www.fdncenter.org/" TargetMode="External"/><Relationship Id="rId22" Type="http://schemas.openxmlformats.org/officeDocument/2006/relationships/hyperlink" Target="https://vac.msw.usc.edu/ap/courses/2553/sections/140bbf96-7c73-433c-9955-bdcb6650911f/coursework/module/e07c60b6-69c5-400e-83df-61346bdfa9de/segment/c979f248-1378-46ad-bcf7-2355b317fee0" TargetMode="External"/><Relationship Id="rId27" Type="http://schemas.openxmlformats.org/officeDocument/2006/relationships/hyperlink" Target="http://www.suicidepreventionlifeline.org/" TargetMode="External"/><Relationship Id="rId30" Type="http://schemas.openxmlformats.org/officeDocument/2006/relationships/hyperlink" Target="http://equity.usc.edu/" TargetMode="External"/><Relationship Id="rId35" Type="http://schemas.openxmlformats.org/officeDocument/2006/relationships/hyperlink" Target="http://emergency.usc.edu" TargetMode="External"/><Relationship Id="rId43" Type="http://schemas.openxmlformats.org/officeDocument/2006/relationships/theme" Target="theme/theme1.xml"/><Relationship Id="rId8" Type="http://schemas.openxmlformats.org/officeDocument/2006/relationships/hyperlink" Target="https://hbr.org/2017/06/the-4-types-of-innovation-and-the-problems-they-solve" TargetMode="External"/><Relationship Id="rId3" Type="http://schemas.openxmlformats.org/officeDocument/2006/relationships/settings" Target="settings.xml"/><Relationship Id="rId12" Type="http://schemas.openxmlformats.org/officeDocument/2006/relationships/hyperlink" Target="http://www.fpdf.org" TargetMode="External"/><Relationship Id="rId17" Type="http://schemas.openxmlformats.org/officeDocument/2006/relationships/hyperlink" Target="http://www.nonprofitcpas.com" TargetMode="External"/><Relationship Id="rId25" Type="http://schemas.openxmlformats.org/officeDocument/2006/relationships/hyperlink" Target="http://policy.usc.edu/scientific-misconduct/" TargetMode="External"/><Relationship Id="rId33" Type="http://schemas.openxmlformats.org/officeDocument/2006/relationships/hyperlink" Target="https://studentaffairs.usc.edu/ssa/" TargetMode="External"/><Relationship Id="rId38" Type="http://schemas.openxmlformats.org/officeDocument/2006/relationships/hyperlink" Target="https://app.uwill.com/register/HnemFGqrb4R1MdrCc2xapw?k=g21ouh89E41u5yJz3Bmb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Smith-Maddox</dc:creator>
  <cp:keywords/>
  <dc:description/>
  <cp:lastModifiedBy>Michael Hurlburt</cp:lastModifiedBy>
  <cp:revision>3</cp:revision>
  <cp:lastPrinted>2022-08-05T14:13:00Z</cp:lastPrinted>
  <dcterms:created xsi:type="dcterms:W3CDTF">2022-08-05T16:54:00Z</dcterms:created>
  <dcterms:modified xsi:type="dcterms:W3CDTF">2022-08-05T16:54:00Z</dcterms:modified>
</cp:coreProperties>
</file>