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6B009" w14:textId="77777777" w:rsidR="003D0FE8" w:rsidRPr="00313BBD" w:rsidRDefault="003D0FE8" w:rsidP="003D0FE8">
      <w:pPr>
        <w:spacing w:before="100"/>
        <w:jc w:val="center"/>
        <w:rPr>
          <w:rFonts w:ascii="Times New Roman" w:hAnsi="Times New Roman"/>
          <w:b/>
          <w:bCs/>
          <w:sz w:val="22"/>
          <w:szCs w:val="22"/>
        </w:rPr>
      </w:pPr>
    </w:p>
    <w:p w14:paraId="1E020A81" w14:textId="77777777" w:rsidR="00E55C9C" w:rsidRDefault="00E55C9C" w:rsidP="00FF7117">
      <w:pPr>
        <w:jc w:val="center"/>
        <w:rPr>
          <w:rFonts w:ascii="Times New Roman" w:hAnsi="Times New Roman"/>
          <w:b/>
          <w:color w:val="800604"/>
          <w:sz w:val="28"/>
          <w:szCs w:val="28"/>
        </w:rPr>
      </w:pPr>
    </w:p>
    <w:p w14:paraId="21FC407C" w14:textId="15F974C9" w:rsidR="00DE1575" w:rsidRPr="00E55C9C" w:rsidRDefault="00232290" w:rsidP="00FF7117">
      <w:pPr>
        <w:jc w:val="center"/>
        <w:rPr>
          <w:rFonts w:ascii="Times New Roman" w:hAnsi="Times New Roman"/>
          <w:b/>
          <w:color w:val="800604"/>
          <w:sz w:val="28"/>
          <w:szCs w:val="28"/>
        </w:rPr>
      </w:pPr>
      <w:r w:rsidRPr="00E55C9C">
        <w:rPr>
          <w:rFonts w:ascii="Times New Roman" w:hAnsi="Times New Roman"/>
          <w:b/>
          <w:color w:val="800604"/>
          <w:sz w:val="28"/>
          <w:szCs w:val="28"/>
        </w:rPr>
        <w:t xml:space="preserve">Foundations of Integrative </w:t>
      </w:r>
      <w:r w:rsidR="00FF7117" w:rsidRPr="00E55C9C">
        <w:rPr>
          <w:rFonts w:ascii="Times New Roman" w:hAnsi="Times New Roman"/>
          <w:b/>
          <w:color w:val="800604"/>
          <w:sz w:val="28"/>
          <w:szCs w:val="28"/>
        </w:rPr>
        <w:t xml:space="preserve">Social Work </w:t>
      </w:r>
      <w:r w:rsidR="005E6402" w:rsidRPr="00E55C9C">
        <w:rPr>
          <w:rFonts w:ascii="Times New Roman" w:hAnsi="Times New Roman"/>
          <w:b/>
          <w:color w:val="800604"/>
          <w:sz w:val="28"/>
          <w:szCs w:val="28"/>
        </w:rPr>
        <w:t>Practice I</w:t>
      </w:r>
      <w:r w:rsidR="00DE1575" w:rsidRPr="00E55C9C">
        <w:rPr>
          <w:rFonts w:ascii="Times New Roman" w:hAnsi="Times New Roman"/>
          <w:b/>
          <w:color w:val="800604"/>
          <w:sz w:val="28"/>
          <w:szCs w:val="28"/>
        </w:rPr>
        <w:t xml:space="preserve"> </w:t>
      </w:r>
    </w:p>
    <w:p w14:paraId="70D5F620" w14:textId="77777777" w:rsidR="00313BBD" w:rsidRPr="00F158E9" w:rsidRDefault="00313BBD" w:rsidP="00FF7117">
      <w:pPr>
        <w:jc w:val="center"/>
        <w:rPr>
          <w:rFonts w:ascii="Times New Roman" w:hAnsi="Times New Roman"/>
          <w:b/>
          <w:i/>
          <w:sz w:val="22"/>
          <w:szCs w:val="22"/>
        </w:rPr>
      </w:pPr>
    </w:p>
    <w:p w14:paraId="4470CEDE" w14:textId="463782EF" w:rsidR="00FF7117" w:rsidRPr="00F158E9" w:rsidRDefault="000D5A37" w:rsidP="00313BBD">
      <w:pPr>
        <w:jc w:val="center"/>
        <w:rPr>
          <w:rFonts w:ascii="Times New Roman" w:hAnsi="Times New Roman"/>
          <w:b/>
          <w:sz w:val="22"/>
          <w:szCs w:val="22"/>
        </w:rPr>
      </w:pPr>
      <w:r w:rsidRPr="00F158E9">
        <w:rPr>
          <w:rFonts w:ascii="Times New Roman" w:hAnsi="Times New Roman"/>
          <w:b/>
          <w:sz w:val="22"/>
          <w:szCs w:val="22"/>
        </w:rPr>
        <w:t xml:space="preserve">SOWK </w:t>
      </w:r>
      <w:r w:rsidR="00AE2E2A" w:rsidRPr="00F158E9">
        <w:rPr>
          <w:rFonts w:ascii="Times New Roman" w:hAnsi="Times New Roman"/>
          <w:b/>
          <w:sz w:val="22"/>
          <w:szCs w:val="22"/>
        </w:rPr>
        <w:t>52</w:t>
      </w:r>
      <w:r w:rsidR="00DC1A1E" w:rsidRPr="00F158E9">
        <w:rPr>
          <w:rFonts w:ascii="Times New Roman" w:hAnsi="Times New Roman"/>
          <w:b/>
          <w:sz w:val="22"/>
          <w:szCs w:val="22"/>
        </w:rPr>
        <w:t>3</w:t>
      </w:r>
    </w:p>
    <w:p w14:paraId="36BD0486" w14:textId="700FB03B" w:rsidR="00FF7117" w:rsidRPr="00F158E9" w:rsidRDefault="00FF7117" w:rsidP="00FF7117">
      <w:pPr>
        <w:jc w:val="center"/>
        <w:rPr>
          <w:rFonts w:ascii="Times New Roman" w:hAnsi="Times New Roman"/>
          <w:b/>
          <w:sz w:val="22"/>
          <w:szCs w:val="22"/>
        </w:rPr>
      </w:pPr>
      <w:r w:rsidRPr="00F158E9">
        <w:rPr>
          <w:rFonts w:ascii="Times New Roman" w:hAnsi="Times New Roman"/>
          <w:b/>
          <w:sz w:val="22"/>
          <w:szCs w:val="22"/>
        </w:rPr>
        <w:t>Section #</w:t>
      </w:r>
      <w:r w:rsidR="00036CE2">
        <w:rPr>
          <w:rFonts w:ascii="Times New Roman" w:hAnsi="Times New Roman"/>
          <w:b/>
          <w:sz w:val="21"/>
          <w:szCs w:val="21"/>
        </w:rPr>
        <w:t>67015</w:t>
      </w:r>
    </w:p>
    <w:p w14:paraId="0F428FF6" w14:textId="77777777" w:rsidR="00313BBD" w:rsidRPr="00313BBD" w:rsidRDefault="00313BBD" w:rsidP="00FF7117">
      <w:pPr>
        <w:jc w:val="center"/>
        <w:rPr>
          <w:rFonts w:ascii="Times New Roman" w:hAnsi="Times New Roman"/>
          <w:b/>
          <w:sz w:val="22"/>
          <w:szCs w:val="22"/>
        </w:rPr>
      </w:pPr>
    </w:p>
    <w:p w14:paraId="59D0509E" w14:textId="5CA321B5" w:rsidR="00FF7117" w:rsidRPr="00313BBD" w:rsidRDefault="003C35C4" w:rsidP="00FF7117">
      <w:pPr>
        <w:jc w:val="center"/>
        <w:rPr>
          <w:rFonts w:ascii="Times New Roman" w:hAnsi="Times New Roman"/>
          <w:b/>
          <w:bCs/>
          <w:color w:val="000000"/>
          <w:sz w:val="22"/>
          <w:szCs w:val="22"/>
        </w:rPr>
      </w:pPr>
      <w:r w:rsidRPr="00313BBD">
        <w:rPr>
          <w:rFonts w:ascii="Times New Roman" w:hAnsi="Times New Roman"/>
          <w:b/>
          <w:bCs/>
          <w:color w:val="000000"/>
          <w:sz w:val="22"/>
          <w:szCs w:val="22"/>
        </w:rPr>
        <w:t xml:space="preserve">3 </w:t>
      </w:r>
      <w:r w:rsidR="00FF7117" w:rsidRPr="00313BBD">
        <w:rPr>
          <w:rFonts w:ascii="Times New Roman" w:hAnsi="Times New Roman"/>
          <w:b/>
          <w:bCs/>
          <w:color w:val="000000"/>
          <w:sz w:val="22"/>
          <w:szCs w:val="22"/>
        </w:rPr>
        <w:t>Units</w:t>
      </w:r>
    </w:p>
    <w:p w14:paraId="7951105D" w14:textId="2CE20253" w:rsidR="00313BBD" w:rsidRPr="00F30EE6" w:rsidRDefault="00F30EE6" w:rsidP="00FF7117">
      <w:pPr>
        <w:jc w:val="center"/>
        <w:rPr>
          <w:rFonts w:ascii="Times New Roman" w:hAnsi="Times New Roman"/>
          <w:b/>
          <w:bCs/>
          <w:color w:val="800604"/>
          <w:sz w:val="24"/>
          <w:szCs w:val="24"/>
        </w:rPr>
      </w:pPr>
      <w:r w:rsidRPr="00F30EE6">
        <w:rPr>
          <w:rFonts w:ascii="Times New Roman" w:hAnsi="Times New Roman"/>
          <w:b/>
          <w:bCs/>
          <w:color w:val="800604"/>
          <w:sz w:val="24"/>
          <w:szCs w:val="24"/>
        </w:rPr>
        <w:t xml:space="preserve">Fall </w:t>
      </w:r>
      <w:r w:rsidR="00F158E9" w:rsidRPr="00F30EE6">
        <w:rPr>
          <w:rFonts w:ascii="Times New Roman" w:hAnsi="Times New Roman"/>
          <w:b/>
          <w:bCs/>
          <w:color w:val="800604"/>
          <w:sz w:val="24"/>
          <w:szCs w:val="24"/>
        </w:rPr>
        <w:t>2022</w:t>
      </w:r>
    </w:p>
    <w:p w14:paraId="27B1B56F" w14:textId="77777777" w:rsidR="00FF7117" w:rsidRPr="00313BBD" w:rsidRDefault="00FF7117" w:rsidP="00FF7117">
      <w:pPr>
        <w:jc w:val="center"/>
        <w:rPr>
          <w:rFonts w:ascii="Times New Roman" w:hAnsi="Times New Roman"/>
          <w:b/>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AB193B" w:rsidRPr="00313BBD" w14:paraId="0F361982" w14:textId="77777777" w:rsidTr="00481900">
        <w:tc>
          <w:tcPr>
            <w:tcW w:w="4675" w:type="dxa"/>
            <w:shd w:val="clear" w:color="auto" w:fill="auto"/>
          </w:tcPr>
          <w:p w14:paraId="678A3CB6" w14:textId="77777777" w:rsidR="00AB193B" w:rsidRPr="00313BBD" w:rsidRDefault="00AB193B" w:rsidP="00AB193B">
            <w:pPr>
              <w:rPr>
                <w:rFonts w:ascii="Times New Roman" w:hAnsi="Times New Roman"/>
                <w:b/>
                <w:sz w:val="22"/>
                <w:szCs w:val="22"/>
              </w:rPr>
            </w:pPr>
            <w:r w:rsidRPr="00313BBD">
              <w:rPr>
                <w:rFonts w:ascii="Times New Roman" w:hAnsi="Times New Roman"/>
                <w:b/>
                <w:sz w:val="22"/>
                <w:szCs w:val="22"/>
              </w:rPr>
              <w:t>Instructor</w:t>
            </w:r>
          </w:p>
        </w:tc>
        <w:tc>
          <w:tcPr>
            <w:tcW w:w="4675" w:type="dxa"/>
            <w:shd w:val="clear" w:color="auto" w:fill="auto"/>
          </w:tcPr>
          <w:p w14:paraId="3D4806B5" w14:textId="0BBA3941" w:rsidR="00AB193B" w:rsidRPr="00AB193B" w:rsidRDefault="00AB193B" w:rsidP="00AB193B">
            <w:pPr>
              <w:rPr>
                <w:rFonts w:ascii="Times New Roman" w:hAnsi="Times New Roman"/>
                <w:sz w:val="22"/>
                <w:szCs w:val="22"/>
              </w:rPr>
            </w:pPr>
            <w:r w:rsidRPr="00AB193B">
              <w:rPr>
                <w:rFonts w:ascii="Times New Roman" w:hAnsi="Times New Roman"/>
              </w:rPr>
              <w:t>David Bringhurst</w:t>
            </w:r>
          </w:p>
        </w:tc>
      </w:tr>
      <w:tr w:rsidR="00AB193B" w:rsidRPr="00313BBD" w14:paraId="4767DB73" w14:textId="77777777" w:rsidTr="00481900">
        <w:tc>
          <w:tcPr>
            <w:tcW w:w="4675" w:type="dxa"/>
            <w:shd w:val="clear" w:color="auto" w:fill="auto"/>
          </w:tcPr>
          <w:p w14:paraId="297D5C35" w14:textId="77777777" w:rsidR="00AB193B" w:rsidRPr="00313BBD" w:rsidRDefault="00AB193B" w:rsidP="00AB193B">
            <w:pPr>
              <w:rPr>
                <w:rFonts w:ascii="Times New Roman" w:hAnsi="Times New Roman"/>
                <w:b/>
                <w:sz w:val="22"/>
                <w:szCs w:val="22"/>
              </w:rPr>
            </w:pPr>
            <w:r w:rsidRPr="00313BBD">
              <w:rPr>
                <w:rFonts w:ascii="Times New Roman" w:hAnsi="Times New Roman"/>
                <w:b/>
                <w:sz w:val="22"/>
                <w:szCs w:val="22"/>
              </w:rPr>
              <w:t>Email</w:t>
            </w:r>
          </w:p>
        </w:tc>
        <w:tc>
          <w:tcPr>
            <w:tcW w:w="4675" w:type="dxa"/>
            <w:shd w:val="clear" w:color="auto" w:fill="auto"/>
          </w:tcPr>
          <w:p w14:paraId="494717C6" w14:textId="02332BA3" w:rsidR="00AB193B" w:rsidRPr="00AB193B" w:rsidRDefault="00AB193B" w:rsidP="00AB193B">
            <w:pPr>
              <w:rPr>
                <w:rFonts w:ascii="Times New Roman" w:hAnsi="Times New Roman"/>
                <w:sz w:val="22"/>
                <w:szCs w:val="22"/>
              </w:rPr>
            </w:pPr>
            <w:r w:rsidRPr="00AB193B">
              <w:rPr>
                <w:rFonts w:ascii="Times New Roman" w:hAnsi="Times New Roman"/>
              </w:rPr>
              <w:t>bringhur@usc.edu</w:t>
            </w:r>
          </w:p>
        </w:tc>
      </w:tr>
      <w:tr w:rsidR="00AB193B" w:rsidRPr="00313BBD" w14:paraId="77034933" w14:textId="77777777" w:rsidTr="00481900">
        <w:tc>
          <w:tcPr>
            <w:tcW w:w="4675" w:type="dxa"/>
            <w:shd w:val="clear" w:color="auto" w:fill="auto"/>
          </w:tcPr>
          <w:p w14:paraId="765AA06B" w14:textId="77777777" w:rsidR="00AB193B" w:rsidRPr="00313BBD" w:rsidRDefault="00AB193B" w:rsidP="00AB193B">
            <w:pPr>
              <w:rPr>
                <w:rFonts w:ascii="Times New Roman" w:hAnsi="Times New Roman"/>
                <w:b/>
                <w:sz w:val="22"/>
                <w:szCs w:val="22"/>
              </w:rPr>
            </w:pPr>
            <w:r w:rsidRPr="00313BBD">
              <w:rPr>
                <w:rFonts w:ascii="Times New Roman" w:hAnsi="Times New Roman"/>
                <w:b/>
                <w:sz w:val="22"/>
                <w:szCs w:val="22"/>
              </w:rPr>
              <w:t>Telephone</w:t>
            </w:r>
          </w:p>
        </w:tc>
        <w:tc>
          <w:tcPr>
            <w:tcW w:w="4675" w:type="dxa"/>
            <w:shd w:val="clear" w:color="auto" w:fill="auto"/>
          </w:tcPr>
          <w:p w14:paraId="0DC91A51" w14:textId="001DC876" w:rsidR="00AB193B" w:rsidRPr="00AB193B" w:rsidRDefault="00AB193B" w:rsidP="00AB193B">
            <w:pPr>
              <w:rPr>
                <w:rFonts w:ascii="Times New Roman" w:hAnsi="Times New Roman"/>
                <w:sz w:val="22"/>
                <w:szCs w:val="22"/>
              </w:rPr>
            </w:pPr>
            <w:r w:rsidRPr="00AB193B">
              <w:rPr>
                <w:rFonts w:ascii="Times New Roman" w:hAnsi="Times New Roman"/>
              </w:rPr>
              <w:t>385-224-9464</w:t>
            </w:r>
          </w:p>
        </w:tc>
      </w:tr>
      <w:tr w:rsidR="00AB193B" w:rsidRPr="00313BBD" w14:paraId="31CE20AA" w14:textId="77777777" w:rsidTr="00481900">
        <w:tc>
          <w:tcPr>
            <w:tcW w:w="4675" w:type="dxa"/>
            <w:shd w:val="clear" w:color="auto" w:fill="auto"/>
          </w:tcPr>
          <w:p w14:paraId="541C1712" w14:textId="77777777" w:rsidR="00AB193B" w:rsidRPr="00313BBD" w:rsidRDefault="00AB193B" w:rsidP="00AB193B">
            <w:pPr>
              <w:rPr>
                <w:rFonts w:ascii="Times New Roman" w:hAnsi="Times New Roman"/>
                <w:b/>
                <w:sz w:val="22"/>
                <w:szCs w:val="22"/>
              </w:rPr>
            </w:pPr>
            <w:r w:rsidRPr="00313BBD">
              <w:rPr>
                <w:rFonts w:ascii="Times New Roman" w:hAnsi="Times New Roman"/>
                <w:b/>
                <w:sz w:val="22"/>
                <w:szCs w:val="22"/>
              </w:rPr>
              <w:t>Office</w:t>
            </w:r>
          </w:p>
        </w:tc>
        <w:tc>
          <w:tcPr>
            <w:tcW w:w="4675" w:type="dxa"/>
            <w:shd w:val="clear" w:color="auto" w:fill="auto"/>
          </w:tcPr>
          <w:p w14:paraId="54ADFCF5" w14:textId="11A00BD9" w:rsidR="00AB193B" w:rsidRPr="00AB193B" w:rsidRDefault="00AB193B" w:rsidP="00AB193B">
            <w:pPr>
              <w:rPr>
                <w:rFonts w:ascii="Times New Roman" w:hAnsi="Times New Roman"/>
                <w:sz w:val="22"/>
                <w:szCs w:val="22"/>
              </w:rPr>
            </w:pPr>
            <w:r w:rsidRPr="00AB193B">
              <w:rPr>
                <w:rFonts w:ascii="Times New Roman" w:hAnsi="Times New Roman"/>
              </w:rPr>
              <w:t>Virtual</w:t>
            </w:r>
          </w:p>
        </w:tc>
      </w:tr>
      <w:tr w:rsidR="00AB193B" w:rsidRPr="00313BBD" w14:paraId="63F88628" w14:textId="77777777" w:rsidTr="00481900">
        <w:tc>
          <w:tcPr>
            <w:tcW w:w="4675" w:type="dxa"/>
            <w:shd w:val="clear" w:color="auto" w:fill="auto"/>
          </w:tcPr>
          <w:p w14:paraId="4BC7F58B" w14:textId="77777777" w:rsidR="00AB193B" w:rsidRPr="00313BBD" w:rsidRDefault="00AB193B" w:rsidP="00AB193B">
            <w:pPr>
              <w:rPr>
                <w:rFonts w:ascii="Times New Roman" w:hAnsi="Times New Roman"/>
                <w:b/>
                <w:sz w:val="22"/>
                <w:szCs w:val="22"/>
              </w:rPr>
            </w:pPr>
            <w:r w:rsidRPr="00313BBD">
              <w:rPr>
                <w:rFonts w:ascii="Times New Roman" w:hAnsi="Times New Roman"/>
                <w:b/>
                <w:sz w:val="22"/>
                <w:szCs w:val="22"/>
              </w:rPr>
              <w:t>Office Hours</w:t>
            </w:r>
          </w:p>
        </w:tc>
        <w:tc>
          <w:tcPr>
            <w:tcW w:w="4675" w:type="dxa"/>
            <w:shd w:val="clear" w:color="auto" w:fill="auto"/>
          </w:tcPr>
          <w:p w14:paraId="5123C2E4" w14:textId="43F3380D" w:rsidR="00AB193B" w:rsidRPr="00AB193B" w:rsidRDefault="00AB193B" w:rsidP="00AB193B">
            <w:pPr>
              <w:rPr>
                <w:rFonts w:ascii="Times New Roman" w:hAnsi="Times New Roman"/>
                <w:sz w:val="22"/>
                <w:szCs w:val="22"/>
              </w:rPr>
            </w:pPr>
            <w:r w:rsidRPr="00AB193B">
              <w:rPr>
                <w:rFonts w:ascii="Times New Roman" w:hAnsi="Times New Roman"/>
              </w:rPr>
              <w:t>After class and by appointment</w:t>
            </w:r>
          </w:p>
        </w:tc>
      </w:tr>
      <w:tr w:rsidR="00AB193B" w:rsidRPr="00313BBD" w14:paraId="21BDA138" w14:textId="77777777" w:rsidTr="00481900">
        <w:tc>
          <w:tcPr>
            <w:tcW w:w="4675" w:type="dxa"/>
            <w:shd w:val="clear" w:color="auto" w:fill="auto"/>
          </w:tcPr>
          <w:p w14:paraId="503FAADC" w14:textId="7DE76F06" w:rsidR="00AB193B" w:rsidRPr="00313BBD" w:rsidRDefault="00AB193B" w:rsidP="00AB193B">
            <w:pPr>
              <w:rPr>
                <w:rFonts w:ascii="Times New Roman" w:hAnsi="Times New Roman"/>
                <w:b/>
                <w:sz w:val="22"/>
                <w:szCs w:val="22"/>
              </w:rPr>
            </w:pPr>
            <w:r w:rsidRPr="00313BBD">
              <w:rPr>
                <w:rFonts w:ascii="Times New Roman" w:hAnsi="Times New Roman"/>
                <w:b/>
                <w:sz w:val="22"/>
                <w:szCs w:val="22"/>
              </w:rPr>
              <w:t>Course Day</w:t>
            </w:r>
          </w:p>
        </w:tc>
        <w:tc>
          <w:tcPr>
            <w:tcW w:w="4675" w:type="dxa"/>
            <w:shd w:val="clear" w:color="auto" w:fill="auto"/>
          </w:tcPr>
          <w:p w14:paraId="358A9D34" w14:textId="584503C7" w:rsidR="00AB193B" w:rsidRPr="00AB193B" w:rsidRDefault="00AB193B" w:rsidP="00AB193B">
            <w:pPr>
              <w:rPr>
                <w:rFonts w:ascii="Times New Roman" w:hAnsi="Times New Roman"/>
                <w:sz w:val="22"/>
                <w:szCs w:val="22"/>
              </w:rPr>
            </w:pPr>
            <w:r>
              <w:rPr>
                <w:rFonts w:ascii="Times New Roman" w:hAnsi="Times New Roman"/>
              </w:rPr>
              <w:t>Monday</w:t>
            </w:r>
          </w:p>
        </w:tc>
      </w:tr>
      <w:tr w:rsidR="00AB193B" w:rsidRPr="00313BBD" w14:paraId="7CF46664" w14:textId="77777777" w:rsidTr="00481900">
        <w:tc>
          <w:tcPr>
            <w:tcW w:w="4675" w:type="dxa"/>
            <w:shd w:val="clear" w:color="auto" w:fill="auto"/>
          </w:tcPr>
          <w:p w14:paraId="02DEA635" w14:textId="65710EE7" w:rsidR="00AB193B" w:rsidRPr="00313BBD" w:rsidRDefault="00AB193B" w:rsidP="00AB193B">
            <w:pPr>
              <w:rPr>
                <w:rFonts w:ascii="Times New Roman" w:hAnsi="Times New Roman"/>
                <w:b/>
                <w:sz w:val="22"/>
                <w:szCs w:val="22"/>
              </w:rPr>
            </w:pPr>
            <w:r w:rsidRPr="00313BBD">
              <w:rPr>
                <w:rFonts w:ascii="Times New Roman" w:hAnsi="Times New Roman"/>
                <w:b/>
                <w:sz w:val="22"/>
                <w:szCs w:val="22"/>
              </w:rPr>
              <w:t>Course Time</w:t>
            </w:r>
          </w:p>
        </w:tc>
        <w:tc>
          <w:tcPr>
            <w:tcW w:w="4675" w:type="dxa"/>
            <w:shd w:val="clear" w:color="auto" w:fill="auto"/>
          </w:tcPr>
          <w:p w14:paraId="329AEFF5" w14:textId="550AC0E1" w:rsidR="00AB193B" w:rsidRPr="00AB193B" w:rsidRDefault="00AB193B" w:rsidP="00AB193B">
            <w:pPr>
              <w:rPr>
                <w:rFonts w:ascii="Times New Roman" w:hAnsi="Times New Roman"/>
                <w:sz w:val="22"/>
                <w:szCs w:val="22"/>
              </w:rPr>
            </w:pPr>
            <w:r>
              <w:rPr>
                <w:rFonts w:ascii="Times New Roman" w:hAnsi="Times New Roman"/>
              </w:rPr>
              <w:t>12:00</w:t>
            </w:r>
            <w:r w:rsidRPr="00AB193B">
              <w:rPr>
                <w:rFonts w:ascii="Times New Roman" w:hAnsi="Times New Roman"/>
              </w:rPr>
              <w:t>-</w:t>
            </w:r>
            <w:r>
              <w:rPr>
                <w:rFonts w:ascii="Times New Roman" w:hAnsi="Times New Roman"/>
              </w:rPr>
              <w:t>1</w:t>
            </w:r>
            <w:r w:rsidRPr="00AB193B">
              <w:rPr>
                <w:rFonts w:ascii="Times New Roman" w:hAnsi="Times New Roman"/>
              </w:rPr>
              <w:t>:15pm Pacific</w:t>
            </w:r>
          </w:p>
        </w:tc>
      </w:tr>
      <w:tr w:rsidR="00AB193B" w:rsidRPr="00313BBD" w14:paraId="4E927204" w14:textId="77777777" w:rsidTr="00481900">
        <w:tc>
          <w:tcPr>
            <w:tcW w:w="4675" w:type="dxa"/>
            <w:shd w:val="clear" w:color="auto" w:fill="auto"/>
          </w:tcPr>
          <w:p w14:paraId="4708F9BF" w14:textId="77777777" w:rsidR="00AB193B" w:rsidRPr="00313BBD" w:rsidRDefault="00AB193B" w:rsidP="00AB193B">
            <w:pPr>
              <w:rPr>
                <w:rFonts w:ascii="Times New Roman" w:hAnsi="Times New Roman"/>
                <w:b/>
                <w:sz w:val="22"/>
                <w:szCs w:val="22"/>
              </w:rPr>
            </w:pPr>
            <w:r w:rsidRPr="00313BBD">
              <w:rPr>
                <w:rFonts w:ascii="Times New Roman" w:hAnsi="Times New Roman"/>
                <w:b/>
                <w:sz w:val="22"/>
                <w:szCs w:val="22"/>
              </w:rPr>
              <w:t>Course Location(s)</w:t>
            </w:r>
          </w:p>
        </w:tc>
        <w:tc>
          <w:tcPr>
            <w:tcW w:w="4675" w:type="dxa"/>
            <w:shd w:val="clear" w:color="auto" w:fill="auto"/>
          </w:tcPr>
          <w:p w14:paraId="3E61F21F" w14:textId="11B79FE1" w:rsidR="00AB193B" w:rsidRPr="00AB193B" w:rsidRDefault="00AB193B" w:rsidP="00AB193B">
            <w:pPr>
              <w:rPr>
                <w:rFonts w:ascii="Times New Roman" w:hAnsi="Times New Roman"/>
                <w:sz w:val="22"/>
                <w:szCs w:val="22"/>
              </w:rPr>
            </w:pPr>
            <w:r w:rsidRPr="00AB193B">
              <w:rPr>
                <w:rFonts w:ascii="Times New Roman" w:hAnsi="Times New Roman"/>
              </w:rPr>
              <w:t>Virtual Academic Center</w:t>
            </w:r>
          </w:p>
        </w:tc>
      </w:tr>
    </w:tbl>
    <w:p w14:paraId="632CECBA" w14:textId="77777777" w:rsidR="00FF7117" w:rsidRPr="00313BBD" w:rsidRDefault="00FF7117" w:rsidP="00FF7117">
      <w:pPr>
        <w:jc w:val="center"/>
        <w:rPr>
          <w:rFonts w:ascii="Times New Roman" w:hAnsi="Times New Roman"/>
          <w:b/>
          <w:sz w:val="22"/>
          <w:szCs w:val="22"/>
        </w:rPr>
      </w:pPr>
    </w:p>
    <w:p w14:paraId="4D827D47" w14:textId="77777777" w:rsidR="00FF7117" w:rsidRPr="00313BBD" w:rsidRDefault="00FF7117" w:rsidP="00FF7117">
      <w:pPr>
        <w:rPr>
          <w:rFonts w:ascii="Times New Roman" w:hAnsi="Times New Roman"/>
          <w:color w:val="800604"/>
          <w:sz w:val="22"/>
          <w:szCs w:val="22"/>
        </w:rPr>
      </w:pPr>
      <w:r w:rsidRPr="00313BBD">
        <w:rPr>
          <w:rFonts w:ascii="Times New Roman" w:hAnsi="Times New Roman"/>
          <w:b/>
          <w:color w:val="800604"/>
          <w:sz w:val="22"/>
          <w:szCs w:val="22"/>
        </w:rPr>
        <w:t xml:space="preserve">Course Pre-requisites, Co-requisites, and Concurrent Enrollment </w:t>
      </w:r>
    </w:p>
    <w:p w14:paraId="220CE13D" w14:textId="4FCFFD3B" w:rsidR="00FF7117" w:rsidRPr="00313BBD" w:rsidRDefault="00232290" w:rsidP="00FF7117">
      <w:pPr>
        <w:rPr>
          <w:rFonts w:ascii="Times New Roman" w:hAnsi="Times New Roman"/>
          <w:color w:val="000000"/>
          <w:sz w:val="22"/>
          <w:szCs w:val="22"/>
        </w:rPr>
      </w:pPr>
      <w:r w:rsidRPr="00313BBD">
        <w:rPr>
          <w:rFonts w:ascii="Times New Roman" w:hAnsi="Times New Roman"/>
          <w:color w:val="000000"/>
          <w:sz w:val="22"/>
          <w:szCs w:val="22"/>
        </w:rPr>
        <w:t xml:space="preserve">Foundations of Integrative </w:t>
      </w:r>
      <w:r w:rsidR="00FF7117" w:rsidRPr="00313BBD">
        <w:rPr>
          <w:rFonts w:ascii="Times New Roman" w:hAnsi="Times New Roman"/>
          <w:color w:val="000000"/>
          <w:sz w:val="22"/>
          <w:szCs w:val="22"/>
        </w:rPr>
        <w:t xml:space="preserve">Social Work Practice </w:t>
      </w:r>
      <w:r w:rsidR="005D7F0D" w:rsidRPr="00313BBD">
        <w:rPr>
          <w:rFonts w:ascii="Times New Roman" w:hAnsi="Times New Roman"/>
          <w:color w:val="000000"/>
          <w:sz w:val="22"/>
          <w:szCs w:val="22"/>
        </w:rPr>
        <w:t>I</w:t>
      </w:r>
      <w:r w:rsidR="00FF7117" w:rsidRPr="00313BBD">
        <w:rPr>
          <w:rFonts w:ascii="Times New Roman" w:hAnsi="Times New Roman"/>
          <w:color w:val="000000"/>
          <w:sz w:val="22"/>
          <w:szCs w:val="22"/>
        </w:rPr>
        <w:t xml:space="preserve"> (SOWK</w:t>
      </w:r>
      <w:r w:rsidR="005D7F0D" w:rsidRPr="00313BBD">
        <w:rPr>
          <w:rFonts w:ascii="Times New Roman" w:hAnsi="Times New Roman"/>
          <w:color w:val="000000"/>
          <w:sz w:val="22"/>
          <w:szCs w:val="22"/>
        </w:rPr>
        <w:t xml:space="preserve"> </w:t>
      </w:r>
      <w:r w:rsidR="000D5A37" w:rsidRPr="00313BBD">
        <w:rPr>
          <w:rFonts w:ascii="Times New Roman" w:hAnsi="Times New Roman"/>
          <w:color w:val="000000"/>
          <w:sz w:val="22"/>
          <w:szCs w:val="22"/>
        </w:rPr>
        <w:t>5</w:t>
      </w:r>
      <w:r w:rsidR="00AE2E2A">
        <w:rPr>
          <w:rFonts w:ascii="Times New Roman" w:hAnsi="Times New Roman"/>
          <w:color w:val="000000"/>
          <w:sz w:val="22"/>
          <w:szCs w:val="22"/>
        </w:rPr>
        <w:t>2</w:t>
      </w:r>
      <w:r w:rsidR="00DC1A1E">
        <w:rPr>
          <w:rFonts w:ascii="Times New Roman" w:hAnsi="Times New Roman"/>
          <w:color w:val="000000"/>
          <w:sz w:val="22"/>
          <w:szCs w:val="22"/>
        </w:rPr>
        <w:t>3</w:t>
      </w:r>
      <w:r w:rsidR="00FF7117" w:rsidRPr="00313BBD">
        <w:rPr>
          <w:rFonts w:ascii="Times New Roman" w:hAnsi="Times New Roman"/>
          <w:color w:val="000000"/>
          <w:sz w:val="22"/>
          <w:szCs w:val="22"/>
        </w:rPr>
        <w:t>)</w:t>
      </w:r>
      <w:r w:rsidR="000D5A37" w:rsidRPr="00313BBD">
        <w:rPr>
          <w:rFonts w:ascii="Times New Roman" w:hAnsi="Times New Roman"/>
          <w:color w:val="000000"/>
          <w:sz w:val="22"/>
          <w:szCs w:val="22"/>
        </w:rPr>
        <w:t xml:space="preserve"> is built upon a liberal arts undergraduate foundation. First-year students are expected to have, and be able to draw upon, basic knowledge and theory found in various social science disciplines including psychology, sociology, anthropology, public health, policy, and biology</w:t>
      </w:r>
    </w:p>
    <w:p w14:paraId="6329AFD5" w14:textId="77777777" w:rsidR="00FF7117" w:rsidRPr="00313BBD" w:rsidRDefault="00FF7117" w:rsidP="00FF7117">
      <w:pPr>
        <w:rPr>
          <w:rFonts w:ascii="Times New Roman" w:hAnsi="Times New Roman"/>
          <w:b/>
          <w:color w:val="991B1E"/>
          <w:sz w:val="22"/>
          <w:szCs w:val="22"/>
        </w:rPr>
      </w:pPr>
    </w:p>
    <w:p w14:paraId="514B73F1" w14:textId="77777777" w:rsidR="00FF7117" w:rsidRPr="00313BBD" w:rsidRDefault="00FF7117" w:rsidP="00FF7117">
      <w:pPr>
        <w:rPr>
          <w:rFonts w:ascii="Times New Roman" w:hAnsi="Times New Roman"/>
          <w:color w:val="800604"/>
          <w:sz w:val="22"/>
          <w:szCs w:val="22"/>
        </w:rPr>
      </w:pPr>
      <w:r w:rsidRPr="00313BBD">
        <w:rPr>
          <w:rFonts w:ascii="Times New Roman" w:hAnsi="Times New Roman"/>
          <w:b/>
          <w:color w:val="800604"/>
          <w:sz w:val="22"/>
          <w:szCs w:val="22"/>
        </w:rPr>
        <w:t>Catalogue Description</w:t>
      </w:r>
    </w:p>
    <w:p w14:paraId="314BF4C0" w14:textId="1B92A06C" w:rsidR="000D5A37" w:rsidRPr="00313BBD" w:rsidRDefault="000D5A37" w:rsidP="000D5A37">
      <w:pPr>
        <w:rPr>
          <w:rFonts w:ascii="Times New Roman" w:hAnsi="Times New Roman"/>
          <w:sz w:val="22"/>
          <w:szCs w:val="22"/>
        </w:rPr>
      </w:pPr>
      <w:r w:rsidRPr="00313BBD">
        <w:rPr>
          <w:rFonts w:ascii="Times New Roman" w:hAnsi="Times New Roman"/>
          <w:sz w:val="22"/>
          <w:szCs w:val="22"/>
        </w:rPr>
        <w:t>Principles underlying integrated social work practice with emphasis on rapport building, engagement, assessment and contracting individuals, families, and groups though a framework of social justice.</w:t>
      </w:r>
    </w:p>
    <w:p w14:paraId="6321118B" w14:textId="77777777" w:rsidR="000D5A37" w:rsidRPr="00313BBD" w:rsidRDefault="000D5A37" w:rsidP="000D5A37">
      <w:pPr>
        <w:rPr>
          <w:rFonts w:ascii="Times New Roman" w:hAnsi="Times New Roman"/>
          <w:sz w:val="22"/>
          <w:szCs w:val="22"/>
        </w:rPr>
      </w:pPr>
    </w:p>
    <w:p w14:paraId="64059FB7" w14:textId="77777777" w:rsidR="00FF7117" w:rsidRPr="00313BBD" w:rsidRDefault="00FF7117" w:rsidP="00FF7117">
      <w:pPr>
        <w:rPr>
          <w:rFonts w:ascii="Times New Roman" w:hAnsi="Times New Roman"/>
          <w:color w:val="800604"/>
          <w:sz w:val="22"/>
          <w:szCs w:val="22"/>
        </w:rPr>
      </w:pPr>
      <w:r w:rsidRPr="00313BBD">
        <w:rPr>
          <w:rFonts w:ascii="Times New Roman" w:hAnsi="Times New Roman"/>
          <w:b/>
          <w:color w:val="800604"/>
          <w:sz w:val="22"/>
          <w:szCs w:val="22"/>
        </w:rPr>
        <w:t>Course Description</w:t>
      </w:r>
    </w:p>
    <w:p w14:paraId="46CD22F2" w14:textId="2643D65F" w:rsidR="00FF7117" w:rsidRPr="00313BBD" w:rsidRDefault="00FF7117" w:rsidP="00FF7117">
      <w:pPr>
        <w:pStyle w:val="BodyText"/>
        <w:rPr>
          <w:rFonts w:ascii="Times New Roman" w:hAnsi="Times New Roman"/>
          <w:sz w:val="22"/>
          <w:szCs w:val="22"/>
        </w:rPr>
      </w:pPr>
      <w:r w:rsidRPr="00313BBD">
        <w:rPr>
          <w:rFonts w:ascii="Times New Roman" w:hAnsi="Times New Roman"/>
          <w:sz w:val="22"/>
          <w:szCs w:val="22"/>
        </w:rPr>
        <w:t xml:space="preserve">Given the complex and diverse urban/rural environments in which social workers practice and the diverse situations in which they intervene, a generalist social work education offers the best foundation for effective social work practice. SOWK </w:t>
      </w:r>
      <w:r w:rsidR="00AE2E2A">
        <w:rPr>
          <w:rFonts w:ascii="Times New Roman" w:hAnsi="Times New Roman"/>
          <w:sz w:val="22"/>
          <w:szCs w:val="22"/>
          <w:lang w:val="en-US"/>
        </w:rPr>
        <w:t>52</w:t>
      </w:r>
      <w:r w:rsidR="00DC1A1E">
        <w:rPr>
          <w:rFonts w:ascii="Times New Roman" w:hAnsi="Times New Roman"/>
          <w:sz w:val="22"/>
          <w:szCs w:val="22"/>
          <w:lang w:val="en-US"/>
        </w:rPr>
        <w:t>3</w:t>
      </w:r>
      <w:r w:rsidR="005D7F0D" w:rsidRPr="00313BBD">
        <w:rPr>
          <w:rFonts w:ascii="Times New Roman" w:hAnsi="Times New Roman"/>
          <w:sz w:val="22"/>
          <w:szCs w:val="22"/>
        </w:rPr>
        <w:t xml:space="preserve"> </w:t>
      </w:r>
      <w:r w:rsidRPr="00313BBD">
        <w:rPr>
          <w:rFonts w:ascii="Times New Roman" w:hAnsi="Times New Roman"/>
          <w:sz w:val="22"/>
          <w:szCs w:val="22"/>
        </w:rPr>
        <w:t xml:space="preserve">is designed to educate and prepare generalist social workers with the knowledge and skills needed to assess the person-in-environment configuration and decide which system(s)―individuals, families, groups, communities and/or organizations―are most appropriate for the focus of work and service provision. </w:t>
      </w:r>
    </w:p>
    <w:p w14:paraId="1C6EC0BA" w14:textId="3E23CFAB" w:rsidR="000D5A37" w:rsidRPr="00313BBD" w:rsidRDefault="00232290" w:rsidP="000D5A37">
      <w:pPr>
        <w:pStyle w:val="BodyText"/>
        <w:rPr>
          <w:rFonts w:ascii="Times New Roman" w:hAnsi="Times New Roman"/>
          <w:snapToGrid w:val="0"/>
          <w:sz w:val="22"/>
          <w:szCs w:val="22"/>
        </w:rPr>
      </w:pPr>
      <w:r w:rsidRPr="00313BBD">
        <w:rPr>
          <w:rFonts w:ascii="Times New Roman" w:hAnsi="Times New Roman"/>
          <w:color w:val="000000"/>
          <w:sz w:val="22"/>
          <w:szCs w:val="22"/>
        </w:rPr>
        <w:t xml:space="preserve">Foundations of Integrative </w:t>
      </w:r>
      <w:r w:rsidR="000D5A37" w:rsidRPr="00313BBD">
        <w:rPr>
          <w:rFonts w:ascii="Times New Roman" w:hAnsi="Times New Roman"/>
          <w:sz w:val="22"/>
          <w:szCs w:val="22"/>
          <w:lang w:val="en-US"/>
        </w:rPr>
        <w:t>Social Work Practice I</w:t>
      </w:r>
      <w:r w:rsidR="000D5A37" w:rsidRPr="00313BBD">
        <w:rPr>
          <w:rFonts w:ascii="Times New Roman" w:hAnsi="Times New Roman"/>
          <w:sz w:val="22"/>
          <w:szCs w:val="22"/>
        </w:rPr>
        <w:t xml:space="preserve"> (SOWK 5</w:t>
      </w:r>
      <w:r w:rsidR="00AE2E2A">
        <w:rPr>
          <w:rFonts w:ascii="Times New Roman" w:hAnsi="Times New Roman"/>
          <w:sz w:val="22"/>
          <w:szCs w:val="22"/>
          <w:lang w:val="en-US"/>
        </w:rPr>
        <w:t>2</w:t>
      </w:r>
      <w:r w:rsidR="00DC1A1E">
        <w:rPr>
          <w:rFonts w:ascii="Times New Roman" w:hAnsi="Times New Roman"/>
          <w:sz w:val="22"/>
          <w:szCs w:val="22"/>
          <w:lang w:val="en-US"/>
        </w:rPr>
        <w:t>3</w:t>
      </w:r>
      <w:r w:rsidR="000D5A37" w:rsidRPr="00313BBD">
        <w:rPr>
          <w:rFonts w:ascii="Times New Roman" w:hAnsi="Times New Roman"/>
          <w:sz w:val="22"/>
          <w:szCs w:val="22"/>
        </w:rPr>
        <w:t xml:space="preserve">) introduces social work principles emphasizing a systems perspective, the continuum of service delivery levels and modalities, and a commitment to underserved and vulnerable populations. In addition, knowledge of professional identity, </w:t>
      </w:r>
      <w:r w:rsidR="000D5A37" w:rsidRPr="00313BBD">
        <w:rPr>
          <w:rFonts w:ascii="Times New Roman" w:hAnsi="Times New Roman"/>
          <w:snapToGrid w:val="0"/>
          <w:sz w:val="22"/>
          <w:szCs w:val="22"/>
        </w:rPr>
        <w:t>the profession’s ethical standards, and the ethical dilemmas that occur as social work values and professional ethics are operationalized in practice. Culturally responsive decision making and a commitment to social justice encourages students to integrates theory, history, ethics, skills and rights to respond to the complex terrain of the 21</w:t>
      </w:r>
      <w:r w:rsidR="000D5A37" w:rsidRPr="00313BBD">
        <w:rPr>
          <w:rFonts w:ascii="Times New Roman" w:hAnsi="Times New Roman"/>
          <w:snapToGrid w:val="0"/>
          <w:sz w:val="22"/>
          <w:szCs w:val="22"/>
          <w:vertAlign w:val="superscript"/>
        </w:rPr>
        <w:t>st</w:t>
      </w:r>
      <w:r w:rsidR="000D5A37" w:rsidRPr="00313BBD">
        <w:rPr>
          <w:rFonts w:ascii="Times New Roman" w:hAnsi="Times New Roman"/>
          <w:snapToGrid w:val="0"/>
          <w:sz w:val="22"/>
          <w:szCs w:val="22"/>
        </w:rPr>
        <w:t xml:space="preserve"> century social work.  </w:t>
      </w:r>
    </w:p>
    <w:p w14:paraId="38F9068D" w14:textId="1F45C972" w:rsidR="00313BBD" w:rsidRPr="00313BBD" w:rsidRDefault="00FF7117" w:rsidP="000316A3">
      <w:pPr>
        <w:pStyle w:val="BodyText"/>
        <w:rPr>
          <w:rFonts w:ascii="Times New Roman" w:hAnsi="Times New Roman"/>
          <w:sz w:val="22"/>
          <w:szCs w:val="22"/>
          <w:lang w:val="en-US"/>
        </w:rPr>
      </w:pPr>
      <w:r w:rsidRPr="00313BBD">
        <w:rPr>
          <w:rFonts w:ascii="Times New Roman" w:hAnsi="Times New Roman"/>
          <w:sz w:val="22"/>
          <w:szCs w:val="22"/>
        </w:rPr>
        <w:t xml:space="preserve">The course takes a sequenced approach to teaching basic practice skills; students are exposed to the theory and necessary skills required to work </w:t>
      </w:r>
      <w:r w:rsidR="005E6402" w:rsidRPr="00313BBD">
        <w:rPr>
          <w:rFonts w:ascii="Times New Roman" w:hAnsi="Times New Roman"/>
          <w:sz w:val="22"/>
          <w:szCs w:val="22"/>
          <w:lang w:val="en-US"/>
        </w:rPr>
        <w:t>across populations</w:t>
      </w:r>
      <w:r w:rsidRPr="00313BBD">
        <w:rPr>
          <w:rFonts w:ascii="Times New Roman" w:hAnsi="Times New Roman"/>
          <w:sz w:val="22"/>
          <w:szCs w:val="22"/>
        </w:rPr>
        <w:t xml:space="preserve"> in the engagement, assessment, </w:t>
      </w:r>
      <w:r w:rsidR="005E6402" w:rsidRPr="00313BBD">
        <w:rPr>
          <w:rFonts w:ascii="Times New Roman" w:hAnsi="Times New Roman"/>
          <w:sz w:val="22"/>
          <w:szCs w:val="22"/>
          <w:lang w:val="en-US"/>
        </w:rPr>
        <w:t xml:space="preserve">goal setting and contracting </w:t>
      </w:r>
      <w:r w:rsidRPr="00313BBD">
        <w:rPr>
          <w:rFonts w:ascii="Times New Roman" w:hAnsi="Times New Roman"/>
          <w:sz w:val="22"/>
          <w:szCs w:val="22"/>
        </w:rPr>
        <w:t xml:space="preserve">phases of treatment. </w:t>
      </w:r>
      <w:r w:rsidR="005E6402" w:rsidRPr="00313BBD">
        <w:rPr>
          <w:rFonts w:ascii="Times New Roman" w:hAnsi="Times New Roman"/>
          <w:snapToGrid w:val="0"/>
          <w:sz w:val="22"/>
          <w:szCs w:val="22"/>
          <w:lang w:val="en-US"/>
        </w:rPr>
        <w:t>These foundational skills are critical to effective intervention and positively impact positive outcomes</w:t>
      </w:r>
      <w:r w:rsidR="000D5A37" w:rsidRPr="00313BBD">
        <w:rPr>
          <w:rFonts w:ascii="Times New Roman" w:hAnsi="Times New Roman"/>
          <w:snapToGrid w:val="0"/>
          <w:sz w:val="22"/>
          <w:szCs w:val="22"/>
          <w:lang w:val="en-US"/>
        </w:rPr>
        <w:t xml:space="preserve"> and provide foundational skills for intervention, termination and evaluation</w:t>
      </w:r>
      <w:r w:rsidR="005E6402" w:rsidRPr="00313BBD">
        <w:rPr>
          <w:rFonts w:ascii="Times New Roman" w:hAnsi="Times New Roman"/>
          <w:snapToGrid w:val="0"/>
          <w:sz w:val="22"/>
          <w:szCs w:val="22"/>
          <w:lang w:val="en-US"/>
        </w:rPr>
        <w:t xml:space="preserve">.  </w:t>
      </w:r>
    </w:p>
    <w:p w14:paraId="2CB9376D" w14:textId="77777777" w:rsidR="00AE2E2A" w:rsidRDefault="00AE2E2A" w:rsidP="00313BBD">
      <w:pPr>
        <w:pStyle w:val="BodyText"/>
        <w:rPr>
          <w:rFonts w:ascii="Times New Roman" w:hAnsi="Times New Roman"/>
          <w:color w:val="800604"/>
          <w:sz w:val="22"/>
          <w:szCs w:val="22"/>
        </w:rPr>
      </w:pPr>
    </w:p>
    <w:p w14:paraId="18647BD4" w14:textId="01A186B3" w:rsidR="00313BBD" w:rsidRPr="00AE2E2A" w:rsidRDefault="00313BBD" w:rsidP="00AE2E2A">
      <w:pPr>
        <w:pStyle w:val="BodyText"/>
        <w:spacing w:after="0"/>
        <w:rPr>
          <w:rFonts w:ascii="Times New Roman" w:hAnsi="Times New Roman"/>
          <w:b/>
          <w:color w:val="800604"/>
          <w:sz w:val="22"/>
          <w:szCs w:val="22"/>
        </w:rPr>
      </w:pPr>
      <w:r w:rsidRPr="00AE2E2A">
        <w:rPr>
          <w:rFonts w:ascii="Times New Roman" w:hAnsi="Times New Roman"/>
          <w:b/>
          <w:color w:val="800604"/>
          <w:sz w:val="22"/>
          <w:szCs w:val="22"/>
        </w:rPr>
        <w:t>Learning Objectives</w:t>
      </w:r>
    </w:p>
    <w:p w14:paraId="4A98A0D7" w14:textId="77777777" w:rsidR="00F7429F" w:rsidRPr="00313BBD" w:rsidRDefault="00F7429F" w:rsidP="00AE2E2A">
      <w:pPr>
        <w:rPr>
          <w:rFonts w:ascii="Times New Roman" w:hAnsi="Times New Roman"/>
          <w:sz w:val="22"/>
          <w:szCs w:val="22"/>
        </w:rPr>
      </w:pP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62"/>
        <w:gridCol w:w="8128"/>
      </w:tblGrid>
      <w:tr w:rsidR="00313BBD" w:rsidRPr="00313BBD" w14:paraId="009342D7" w14:textId="77777777" w:rsidTr="00313BBD">
        <w:trPr>
          <w:cantSplit/>
          <w:tblHeader/>
        </w:trPr>
        <w:tc>
          <w:tcPr>
            <w:tcW w:w="1430" w:type="dxa"/>
            <w:gridSpan w:val="2"/>
            <w:tcBorders>
              <w:top w:val="single" w:sz="8" w:space="0" w:color="C0504D"/>
              <w:bottom w:val="single" w:sz="8" w:space="0" w:color="C0504D"/>
            </w:tcBorders>
            <w:shd w:val="clear" w:color="auto" w:fill="990000"/>
          </w:tcPr>
          <w:p w14:paraId="5C5F2FEC" w14:textId="77777777" w:rsidR="00FF7117" w:rsidRPr="006A6553" w:rsidRDefault="00FF7117" w:rsidP="00AE2E2A">
            <w:pPr>
              <w:keepNext/>
              <w:rPr>
                <w:rFonts w:ascii="Times New Roman" w:hAnsi="Times New Roman"/>
                <w:b/>
                <w:bCs/>
                <w:color w:val="FFFFFF" w:themeColor="background1"/>
                <w:sz w:val="22"/>
                <w:szCs w:val="22"/>
              </w:rPr>
            </w:pPr>
            <w:r w:rsidRPr="006A6553">
              <w:rPr>
                <w:rFonts w:ascii="Times New Roman" w:hAnsi="Times New Roman"/>
                <w:b/>
                <w:color w:val="FFFFFF" w:themeColor="background1"/>
                <w:sz w:val="22"/>
                <w:szCs w:val="22"/>
              </w:rPr>
              <w:t>Objective #</w:t>
            </w:r>
          </w:p>
        </w:tc>
        <w:tc>
          <w:tcPr>
            <w:tcW w:w="8128" w:type="dxa"/>
            <w:tcBorders>
              <w:top w:val="single" w:sz="8" w:space="0" w:color="C0504D"/>
              <w:bottom w:val="single" w:sz="8" w:space="0" w:color="C0504D"/>
            </w:tcBorders>
            <w:shd w:val="clear" w:color="auto" w:fill="800604"/>
          </w:tcPr>
          <w:p w14:paraId="4ABE4614" w14:textId="77777777" w:rsidR="00FF7117" w:rsidRPr="006A6553" w:rsidRDefault="00FF7117" w:rsidP="00AE2E2A">
            <w:pPr>
              <w:keepNext/>
              <w:rPr>
                <w:rFonts w:ascii="Times New Roman" w:hAnsi="Times New Roman"/>
                <w:b/>
                <w:bCs/>
                <w:color w:val="FFFFFF" w:themeColor="background1"/>
                <w:sz w:val="22"/>
                <w:szCs w:val="22"/>
              </w:rPr>
            </w:pPr>
            <w:r w:rsidRPr="006A6553">
              <w:rPr>
                <w:rFonts w:ascii="Times New Roman" w:hAnsi="Times New Roman"/>
                <w:b/>
                <w:color w:val="FFFFFF" w:themeColor="background1"/>
                <w:sz w:val="22"/>
                <w:szCs w:val="22"/>
              </w:rPr>
              <w:t>Objectives</w:t>
            </w:r>
          </w:p>
        </w:tc>
      </w:tr>
      <w:tr w:rsidR="00FF7117" w:rsidRPr="00313BBD" w14:paraId="0BDDE713" w14:textId="77777777" w:rsidTr="00FF7117">
        <w:trPr>
          <w:cantSplit/>
        </w:trPr>
        <w:tc>
          <w:tcPr>
            <w:tcW w:w="1368" w:type="dxa"/>
            <w:tcBorders>
              <w:top w:val="single" w:sz="8" w:space="0" w:color="C0504D"/>
              <w:bottom w:val="single" w:sz="8" w:space="0" w:color="C0504D"/>
            </w:tcBorders>
          </w:tcPr>
          <w:p w14:paraId="2C77CFDB" w14:textId="77777777" w:rsidR="00FF7117" w:rsidRPr="00313BBD" w:rsidRDefault="00FF7117" w:rsidP="00AE2E2A">
            <w:pPr>
              <w:jc w:val="center"/>
              <w:rPr>
                <w:rFonts w:ascii="Times New Roman" w:hAnsi="Times New Roman"/>
                <w:bCs/>
                <w:sz w:val="22"/>
                <w:szCs w:val="22"/>
              </w:rPr>
            </w:pPr>
            <w:r w:rsidRPr="00313BBD">
              <w:rPr>
                <w:rFonts w:ascii="Times New Roman" w:hAnsi="Times New Roman"/>
                <w:bCs/>
                <w:sz w:val="22"/>
                <w:szCs w:val="22"/>
              </w:rPr>
              <w:t>1</w:t>
            </w:r>
          </w:p>
        </w:tc>
        <w:tc>
          <w:tcPr>
            <w:tcW w:w="8190" w:type="dxa"/>
            <w:gridSpan w:val="2"/>
            <w:tcBorders>
              <w:top w:val="single" w:sz="8" w:space="0" w:color="C0504D"/>
              <w:bottom w:val="single" w:sz="8" w:space="0" w:color="C0504D"/>
            </w:tcBorders>
          </w:tcPr>
          <w:p w14:paraId="083B0108" w14:textId="5EA24D9C" w:rsidR="00313BBD" w:rsidRDefault="00313BBD" w:rsidP="00AE2E2A">
            <w:pPr>
              <w:rPr>
                <w:rFonts w:ascii="Times New Roman" w:hAnsi="Times New Roman"/>
                <w:sz w:val="22"/>
                <w:szCs w:val="22"/>
              </w:rPr>
            </w:pPr>
            <w:r w:rsidRPr="00313BBD">
              <w:rPr>
                <w:rFonts w:ascii="Times New Roman" w:hAnsi="Times New Roman"/>
                <w:sz w:val="22"/>
                <w:szCs w:val="22"/>
              </w:rPr>
              <w:t>Makes ethical decisions by applying the standards of the NASW Code of Ethics, relevant laws and regulations, models for ethical decision-making, ethical conduct of research, and additional codes of ethics as appropriate to context.</w:t>
            </w:r>
          </w:p>
          <w:p w14:paraId="0B6DBC4F" w14:textId="38B80F98" w:rsidR="00313BBD" w:rsidRPr="00313BBD" w:rsidRDefault="00313BBD" w:rsidP="00AE2E2A">
            <w:pPr>
              <w:rPr>
                <w:rFonts w:ascii="Times New Roman" w:hAnsi="Times New Roman"/>
                <w:sz w:val="22"/>
                <w:szCs w:val="22"/>
              </w:rPr>
            </w:pPr>
          </w:p>
        </w:tc>
      </w:tr>
      <w:tr w:rsidR="00FF7117" w:rsidRPr="00313BBD" w14:paraId="2BA5383E" w14:textId="77777777" w:rsidTr="00FF7117">
        <w:trPr>
          <w:cantSplit/>
        </w:trPr>
        <w:tc>
          <w:tcPr>
            <w:tcW w:w="1368" w:type="dxa"/>
            <w:tcBorders>
              <w:top w:val="single" w:sz="8" w:space="0" w:color="C0504D"/>
              <w:bottom w:val="single" w:sz="8" w:space="0" w:color="C0504D"/>
            </w:tcBorders>
          </w:tcPr>
          <w:p w14:paraId="5AF680DB" w14:textId="77777777" w:rsidR="00FF7117" w:rsidRPr="00313BBD" w:rsidRDefault="00FF7117" w:rsidP="00AE2E2A">
            <w:pPr>
              <w:jc w:val="center"/>
              <w:rPr>
                <w:rFonts w:ascii="Times New Roman" w:hAnsi="Times New Roman"/>
                <w:sz w:val="22"/>
                <w:szCs w:val="22"/>
              </w:rPr>
            </w:pPr>
            <w:r w:rsidRPr="00313BBD">
              <w:rPr>
                <w:rFonts w:ascii="Times New Roman" w:hAnsi="Times New Roman"/>
                <w:sz w:val="22"/>
                <w:szCs w:val="22"/>
              </w:rPr>
              <w:t>2</w:t>
            </w:r>
          </w:p>
        </w:tc>
        <w:tc>
          <w:tcPr>
            <w:tcW w:w="8190" w:type="dxa"/>
            <w:gridSpan w:val="2"/>
            <w:tcBorders>
              <w:top w:val="single" w:sz="8" w:space="0" w:color="C0504D"/>
              <w:bottom w:val="single" w:sz="8" w:space="0" w:color="C0504D"/>
            </w:tcBorders>
          </w:tcPr>
          <w:p w14:paraId="464EA709" w14:textId="6F0CADA4" w:rsidR="00313BBD" w:rsidRDefault="00313BBD" w:rsidP="00AE2E2A">
            <w:pPr>
              <w:rPr>
                <w:rFonts w:ascii="Times New Roman" w:hAnsi="Times New Roman"/>
                <w:sz w:val="22"/>
                <w:szCs w:val="22"/>
              </w:rPr>
            </w:pPr>
            <w:r w:rsidRPr="00F50670">
              <w:rPr>
                <w:rFonts w:ascii="Times New Roman" w:hAnsi="Times New Roman"/>
                <w:sz w:val="22"/>
                <w:szCs w:val="22"/>
              </w:rPr>
              <w:t>Uses reflection and self-regulation to manage personal values and maintain professionalism in practice situations</w:t>
            </w:r>
            <w:r w:rsidRPr="00313BBD" w:rsidDel="00313BBD">
              <w:rPr>
                <w:rFonts w:ascii="Times New Roman" w:hAnsi="Times New Roman"/>
                <w:sz w:val="22"/>
                <w:szCs w:val="22"/>
              </w:rPr>
              <w:t xml:space="preserve"> </w:t>
            </w:r>
          </w:p>
          <w:p w14:paraId="3DBA358D" w14:textId="49EDE3F2" w:rsidR="00313BBD" w:rsidRPr="00313BBD" w:rsidRDefault="00313BBD" w:rsidP="00AE2E2A">
            <w:pPr>
              <w:rPr>
                <w:rFonts w:ascii="Times New Roman" w:hAnsi="Times New Roman"/>
                <w:b/>
                <w:sz w:val="22"/>
                <w:szCs w:val="22"/>
              </w:rPr>
            </w:pPr>
          </w:p>
        </w:tc>
      </w:tr>
      <w:tr w:rsidR="00FF7117" w:rsidRPr="00313BBD" w14:paraId="604FEDB8" w14:textId="77777777" w:rsidTr="00FF7117">
        <w:trPr>
          <w:cantSplit/>
        </w:trPr>
        <w:tc>
          <w:tcPr>
            <w:tcW w:w="1368" w:type="dxa"/>
            <w:tcBorders>
              <w:top w:val="single" w:sz="8" w:space="0" w:color="C0504D"/>
              <w:bottom w:val="single" w:sz="8" w:space="0" w:color="C0504D"/>
            </w:tcBorders>
          </w:tcPr>
          <w:p w14:paraId="7C6B6A14" w14:textId="77777777" w:rsidR="00FF7117" w:rsidRPr="00313BBD" w:rsidRDefault="006F3491" w:rsidP="00AE2E2A">
            <w:pPr>
              <w:jc w:val="center"/>
              <w:rPr>
                <w:rFonts w:ascii="Times New Roman" w:hAnsi="Times New Roman"/>
                <w:sz w:val="22"/>
                <w:szCs w:val="22"/>
              </w:rPr>
            </w:pPr>
            <w:r w:rsidRPr="00313BBD">
              <w:rPr>
                <w:rFonts w:ascii="Times New Roman" w:hAnsi="Times New Roman"/>
                <w:sz w:val="22"/>
                <w:szCs w:val="22"/>
              </w:rPr>
              <w:t>3</w:t>
            </w:r>
          </w:p>
        </w:tc>
        <w:tc>
          <w:tcPr>
            <w:tcW w:w="8190" w:type="dxa"/>
            <w:gridSpan w:val="2"/>
            <w:tcBorders>
              <w:top w:val="single" w:sz="8" w:space="0" w:color="C0504D"/>
              <w:bottom w:val="single" w:sz="8" w:space="0" w:color="C0504D"/>
            </w:tcBorders>
          </w:tcPr>
          <w:p w14:paraId="633FC772" w14:textId="0020CE22" w:rsidR="00313BBD" w:rsidRPr="00F50670" w:rsidRDefault="00313BBD" w:rsidP="00AE2E2A">
            <w:pPr>
              <w:rPr>
                <w:rFonts w:ascii="Times New Roman" w:hAnsi="Times New Roman"/>
                <w:b/>
                <w:sz w:val="22"/>
                <w:szCs w:val="22"/>
              </w:rPr>
            </w:pPr>
            <w:r w:rsidRPr="00F50670">
              <w:rPr>
                <w:rFonts w:ascii="Times New Roman" w:hAnsi="Times New Roman"/>
                <w:sz w:val="22"/>
                <w:szCs w:val="22"/>
              </w:rPr>
              <w:t>Presents her/him</w:t>
            </w:r>
            <w:r>
              <w:rPr>
                <w:rFonts w:ascii="Times New Roman" w:hAnsi="Times New Roman"/>
                <w:sz w:val="22"/>
                <w:szCs w:val="22"/>
              </w:rPr>
              <w:t>/themself</w:t>
            </w:r>
            <w:r w:rsidRPr="00F50670">
              <w:rPr>
                <w:rFonts w:ascii="Times New Roman" w:hAnsi="Times New Roman"/>
                <w:sz w:val="22"/>
                <w:szCs w:val="22"/>
              </w:rPr>
              <w:t xml:space="preserve"> as a learner and engages clients and constituencies as experts of their own experiences</w:t>
            </w:r>
            <w:r>
              <w:rPr>
                <w:rFonts w:ascii="Times New Roman" w:hAnsi="Times New Roman"/>
                <w:sz w:val="22"/>
                <w:szCs w:val="22"/>
              </w:rPr>
              <w:t xml:space="preserve"> and appreciates the importance of a systems paradigm and person in environment framework demonstrate the interaction between, biological, psychosocial, social and cultural systems. </w:t>
            </w:r>
          </w:p>
          <w:p w14:paraId="3FD16D03" w14:textId="2AE5AB44" w:rsidR="00FF7117" w:rsidRPr="00313BBD" w:rsidRDefault="00FF7117" w:rsidP="00AE2E2A">
            <w:pPr>
              <w:rPr>
                <w:rFonts w:ascii="Times New Roman" w:hAnsi="Times New Roman"/>
                <w:sz w:val="22"/>
                <w:szCs w:val="22"/>
              </w:rPr>
            </w:pPr>
          </w:p>
        </w:tc>
      </w:tr>
      <w:tr w:rsidR="00FF7117" w:rsidRPr="00313BBD" w14:paraId="25893E6A" w14:textId="77777777" w:rsidTr="00FF7117">
        <w:trPr>
          <w:cantSplit/>
        </w:trPr>
        <w:tc>
          <w:tcPr>
            <w:tcW w:w="1368" w:type="dxa"/>
            <w:tcBorders>
              <w:top w:val="single" w:sz="8" w:space="0" w:color="C0504D"/>
              <w:bottom w:val="single" w:sz="8" w:space="0" w:color="C0504D"/>
            </w:tcBorders>
          </w:tcPr>
          <w:p w14:paraId="755F9FAE" w14:textId="77777777" w:rsidR="00FF7117" w:rsidRPr="00313BBD" w:rsidRDefault="006F3491" w:rsidP="00AE2E2A">
            <w:pPr>
              <w:jc w:val="center"/>
              <w:rPr>
                <w:rFonts w:ascii="Times New Roman" w:hAnsi="Times New Roman"/>
                <w:sz w:val="22"/>
                <w:szCs w:val="22"/>
              </w:rPr>
            </w:pPr>
            <w:r w:rsidRPr="00313BBD">
              <w:rPr>
                <w:rFonts w:ascii="Times New Roman" w:hAnsi="Times New Roman"/>
                <w:sz w:val="22"/>
                <w:szCs w:val="22"/>
              </w:rPr>
              <w:t>4</w:t>
            </w:r>
          </w:p>
        </w:tc>
        <w:tc>
          <w:tcPr>
            <w:tcW w:w="8190" w:type="dxa"/>
            <w:gridSpan w:val="2"/>
            <w:tcBorders>
              <w:top w:val="single" w:sz="8" w:space="0" w:color="C0504D"/>
              <w:bottom w:val="single" w:sz="8" w:space="0" w:color="C0504D"/>
            </w:tcBorders>
          </w:tcPr>
          <w:p w14:paraId="219ABC7A" w14:textId="4D85D146" w:rsidR="00FF7117" w:rsidRDefault="00313BBD" w:rsidP="00AE2E2A">
            <w:pPr>
              <w:rPr>
                <w:rFonts w:ascii="Times New Roman" w:hAnsi="Times New Roman"/>
                <w:sz w:val="22"/>
                <w:szCs w:val="22"/>
              </w:rPr>
            </w:pPr>
            <w:r>
              <w:rPr>
                <w:rFonts w:ascii="Times New Roman" w:hAnsi="Times New Roman"/>
                <w:sz w:val="22"/>
                <w:szCs w:val="22"/>
              </w:rPr>
              <w:t>Apply</w:t>
            </w:r>
            <w:r w:rsidR="00FF7117" w:rsidRPr="00313BBD">
              <w:rPr>
                <w:rFonts w:ascii="Times New Roman" w:hAnsi="Times New Roman"/>
                <w:sz w:val="22"/>
                <w:szCs w:val="22"/>
              </w:rPr>
              <w:t xml:space="preserve"> major concepts to support the </w:t>
            </w:r>
            <w:r w:rsidR="008D5187" w:rsidRPr="00313BBD">
              <w:rPr>
                <w:rFonts w:ascii="Times New Roman" w:hAnsi="Times New Roman"/>
                <w:sz w:val="22"/>
                <w:szCs w:val="22"/>
              </w:rPr>
              <w:t xml:space="preserve">early phases of the </w:t>
            </w:r>
            <w:r w:rsidR="00FF7117" w:rsidRPr="00313BBD">
              <w:rPr>
                <w:rFonts w:ascii="Times New Roman" w:hAnsi="Times New Roman"/>
                <w:sz w:val="22"/>
                <w:szCs w:val="22"/>
              </w:rPr>
              <w:t>treatment process (engagement, assessment, planning and contracting</w:t>
            </w:r>
            <w:r w:rsidR="008D5187" w:rsidRPr="00313BBD">
              <w:rPr>
                <w:rFonts w:ascii="Times New Roman" w:hAnsi="Times New Roman"/>
                <w:sz w:val="22"/>
                <w:szCs w:val="22"/>
              </w:rPr>
              <w:t xml:space="preserve"> </w:t>
            </w:r>
            <w:r w:rsidR="00FF7117" w:rsidRPr="00313BBD">
              <w:rPr>
                <w:rFonts w:ascii="Times New Roman" w:hAnsi="Times New Roman"/>
                <w:sz w:val="22"/>
                <w:szCs w:val="22"/>
              </w:rPr>
              <w:t>phases).</w:t>
            </w:r>
          </w:p>
          <w:p w14:paraId="707DCF5E" w14:textId="48B9F938" w:rsidR="00313BBD" w:rsidRPr="00313BBD" w:rsidRDefault="00313BBD" w:rsidP="00AE2E2A">
            <w:pPr>
              <w:rPr>
                <w:rFonts w:ascii="Times New Roman" w:hAnsi="Times New Roman"/>
                <w:sz w:val="22"/>
                <w:szCs w:val="22"/>
              </w:rPr>
            </w:pPr>
          </w:p>
        </w:tc>
      </w:tr>
    </w:tbl>
    <w:p w14:paraId="41C7125F" w14:textId="77777777" w:rsidR="00F7429F" w:rsidRPr="00313BBD" w:rsidRDefault="00F7429F" w:rsidP="00FF7117">
      <w:pPr>
        <w:rPr>
          <w:rFonts w:ascii="Times New Roman" w:hAnsi="Times New Roman"/>
          <w:sz w:val="22"/>
          <w:szCs w:val="22"/>
        </w:rPr>
      </w:pPr>
    </w:p>
    <w:p w14:paraId="0D18A6A6" w14:textId="77777777" w:rsidR="00FF7117" w:rsidRPr="00313BBD" w:rsidRDefault="00FF7117" w:rsidP="00FF7117">
      <w:pPr>
        <w:rPr>
          <w:rFonts w:ascii="Times New Roman" w:hAnsi="Times New Roman"/>
          <w:color w:val="800604"/>
          <w:sz w:val="22"/>
          <w:szCs w:val="22"/>
        </w:rPr>
      </w:pPr>
      <w:r w:rsidRPr="00313BBD">
        <w:rPr>
          <w:rFonts w:ascii="Times New Roman" w:hAnsi="Times New Roman"/>
          <w:b/>
          <w:color w:val="800604"/>
          <w:sz w:val="22"/>
          <w:szCs w:val="22"/>
        </w:rPr>
        <w:t>Course Format / Instructional Methods</w:t>
      </w:r>
    </w:p>
    <w:p w14:paraId="27D7288F" w14:textId="30BC364C" w:rsidR="00F7429F" w:rsidRDefault="00FF7117" w:rsidP="00FF7117">
      <w:pPr>
        <w:rPr>
          <w:rFonts w:ascii="Times New Roman" w:hAnsi="Times New Roman"/>
          <w:b/>
          <w:color w:val="991B1E"/>
          <w:sz w:val="22"/>
          <w:szCs w:val="22"/>
        </w:rPr>
      </w:pPr>
      <w:r w:rsidRPr="00313BBD">
        <w:rPr>
          <w:rFonts w:ascii="Times New Roman" w:hAnsi="Times New Roman"/>
          <w:color w:val="000000"/>
          <w:sz w:val="22"/>
          <w:szCs w:val="22"/>
        </w:rPr>
        <w:t>The format of the course will consist of didactic instruction and experiential exercises. Case vignettes, videos, and role plays will also be used to facilitate the students’ learning. These exercises may include the use of videotapes, role-play, or structured small group exercises</w:t>
      </w:r>
      <w:r w:rsidR="00313BBD" w:rsidRPr="00313BBD">
        <w:rPr>
          <w:rFonts w:ascii="Times New Roman" w:hAnsi="Times New Roman"/>
          <w:color w:val="000000"/>
          <w:sz w:val="22"/>
          <w:szCs w:val="22"/>
        </w:rPr>
        <w:t xml:space="preserve">. </w:t>
      </w:r>
      <w:r w:rsidRPr="00313BBD">
        <w:rPr>
          <w:rFonts w:ascii="Times New Roman" w:hAnsi="Times New Roman"/>
          <w:color w:val="000000"/>
          <w:sz w:val="22"/>
          <w:szCs w:val="22"/>
        </w:rPr>
        <w:t>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w:t>
      </w:r>
    </w:p>
    <w:p w14:paraId="1796A211" w14:textId="77777777" w:rsidR="00313BBD" w:rsidRPr="00313BBD" w:rsidRDefault="00313BBD" w:rsidP="00FF7117">
      <w:pPr>
        <w:rPr>
          <w:rFonts w:ascii="Times New Roman" w:hAnsi="Times New Roman"/>
          <w:b/>
          <w:color w:val="991B1E"/>
          <w:sz w:val="22"/>
          <w:szCs w:val="22"/>
        </w:rPr>
      </w:pPr>
    </w:p>
    <w:p w14:paraId="043BB245" w14:textId="77777777" w:rsidR="00FF7117" w:rsidRPr="00313BBD" w:rsidRDefault="00FF7117" w:rsidP="00FF7117">
      <w:pPr>
        <w:rPr>
          <w:rFonts w:ascii="Times New Roman" w:hAnsi="Times New Roman"/>
          <w:b/>
          <w:color w:val="800604"/>
          <w:sz w:val="22"/>
          <w:szCs w:val="22"/>
        </w:rPr>
      </w:pPr>
      <w:r w:rsidRPr="00313BBD">
        <w:rPr>
          <w:rFonts w:ascii="Times New Roman" w:hAnsi="Times New Roman"/>
          <w:b/>
          <w:color w:val="800604"/>
          <w:sz w:val="22"/>
          <w:szCs w:val="22"/>
        </w:rPr>
        <w:t>Student Learning Outcomes</w:t>
      </w:r>
    </w:p>
    <w:p w14:paraId="0132BD03"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The following table lists the nine Social Work core competencies, as defined by the Council on Social Work Education’s 2015 Educational Policy and Accreditation Standards, which are the basis of the student learning outcomes in the MSW program:</w:t>
      </w:r>
    </w:p>
    <w:p w14:paraId="1289DB8F" w14:textId="77777777" w:rsidR="00F7429F" w:rsidRPr="00313BBD" w:rsidRDefault="00F7429F" w:rsidP="00FF7117">
      <w:pPr>
        <w:rPr>
          <w:rFonts w:ascii="Times New Roman" w:hAnsi="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571"/>
        <w:gridCol w:w="8275"/>
      </w:tblGrid>
      <w:tr w:rsidR="00FF7117" w:rsidRPr="00313BBD" w14:paraId="4077CCBB" w14:textId="77777777" w:rsidTr="00313BBD">
        <w:tc>
          <w:tcPr>
            <w:tcW w:w="9350" w:type="dxa"/>
            <w:gridSpan w:val="3"/>
            <w:shd w:val="clear" w:color="auto" w:fill="800604"/>
          </w:tcPr>
          <w:p w14:paraId="4DB8AAA8" w14:textId="77777777" w:rsidR="00FF7117" w:rsidRPr="00313BBD" w:rsidRDefault="00FF7117" w:rsidP="00481900">
            <w:pPr>
              <w:jc w:val="center"/>
              <w:rPr>
                <w:rFonts w:ascii="Times New Roman" w:hAnsi="Times New Roman"/>
                <w:b/>
                <w:color w:val="FFFFFF"/>
                <w:sz w:val="22"/>
                <w:szCs w:val="22"/>
              </w:rPr>
            </w:pPr>
            <w:r w:rsidRPr="00313BBD">
              <w:rPr>
                <w:rFonts w:ascii="Times New Roman" w:hAnsi="Times New Roman"/>
                <w:b/>
                <w:color w:val="FFFFFF"/>
                <w:sz w:val="22"/>
                <w:szCs w:val="22"/>
              </w:rPr>
              <w:t>Social Work Core Competencies</w:t>
            </w:r>
          </w:p>
        </w:tc>
      </w:tr>
      <w:tr w:rsidR="00FF7117" w:rsidRPr="00313BBD" w14:paraId="7E52815C" w14:textId="77777777" w:rsidTr="00481900">
        <w:tc>
          <w:tcPr>
            <w:tcW w:w="504" w:type="dxa"/>
            <w:shd w:val="clear" w:color="auto" w:fill="auto"/>
          </w:tcPr>
          <w:p w14:paraId="4EF5EE0F"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w:t>
            </w:r>
          </w:p>
        </w:tc>
        <w:tc>
          <w:tcPr>
            <w:tcW w:w="571" w:type="dxa"/>
            <w:shd w:val="clear" w:color="auto" w:fill="auto"/>
          </w:tcPr>
          <w:p w14:paraId="4BBAA445"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1</w:t>
            </w:r>
          </w:p>
        </w:tc>
        <w:tc>
          <w:tcPr>
            <w:tcW w:w="8275" w:type="dxa"/>
            <w:shd w:val="clear" w:color="auto" w:fill="auto"/>
          </w:tcPr>
          <w:p w14:paraId="523CB758" w14:textId="77777777" w:rsidR="00FF7117" w:rsidRPr="00313BBD" w:rsidRDefault="00FF7117" w:rsidP="00FF7117">
            <w:pPr>
              <w:rPr>
                <w:rFonts w:ascii="Times New Roman" w:hAnsi="Times New Roman"/>
                <w:color w:val="800604"/>
                <w:sz w:val="22"/>
                <w:szCs w:val="22"/>
              </w:rPr>
            </w:pPr>
            <w:r w:rsidRPr="00313BBD">
              <w:rPr>
                <w:rFonts w:ascii="Times New Roman" w:hAnsi="Times New Roman"/>
                <w:color w:val="800604"/>
                <w:sz w:val="22"/>
                <w:szCs w:val="22"/>
              </w:rPr>
              <w:t>Demonstrate ethical and professional behavior</w:t>
            </w:r>
          </w:p>
        </w:tc>
      </w:tr>
      <w:tr w:rsidR="00FF7117" w:rsidRPr="00313BBD" w14:paraId="2D9B51B9" w14:textId="77777777" w:rsidTr="00481900">
        <w:tc>
          <w:tcPr>
            <w:tcW w:w="504" w:type="dxa"/>
            <w:shd w:val="clear" w:color="auto" w:fill="auto"/>
          </w:tcPr>
          <w:p w14:paraId="3E3990D2"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w:t>
            </w:r>
          </w:p>
        </w:tc>
        <w:tc>
          <w:tcPr>
            <w:tcW w:w="571" w:type="dxa"/>
            <w:shd w:val="clear" w:color="auto" w:fill="auto"/>
          </w:tcPr>
          <w:p w14:paraId="41759F6E"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2</w:t>
            </w:r>
          </w:p>
        </w:tc>
        <w:tc>
          <w:tcPr>
            <w:tcW w:w="8275" w:type="dxa"/>
            <w:shd w:val="clear" w:color="auto" w:fill="auto"/>
          </w:tcPr>
          <w:p w14:paraId="58722251" w14:textId="77777777" w:rsidR="00FF7117" w:rsidRPr="00313BBD" w:rsidRDefault="00FF7117" w:rsidP="00FF7117">
            <w:pPr>
              <w:rPr>
                <w:rFonts w:ascii="Times New Roman" w:hAnsi="Times New Roman"/>
                <w:color w:val="800604"/>
                <w:sz w:val="22"/>
                <w:szCs w:val="22"/>
              </w:rPr>
            </w:pPr>
            <w:r w:rsidRPr="00313BBD">
              <w:rPr>
                <w:rFonts w:ascii="Times New Roman" w:hAnsi="Times New Roman"/>
                <w:color w:val="800604"/>
                <w:sz w:val="22"/>
                <w:szCs w:val="22"/>
              </w:rPr>
              <w:t>Engage in diversity and difference in practice</w:t>
            </w:r>
          </w:p>
        </w:tc>
      </w:tr>
      <w:tr w:rsidR="00FF7117" w:rsidRPr="00313BBD" w14:paraId="5C44A7E8" w14:textId="77777777" w:rsidTr="00481900">
        <w:tc>
          <w:tcPr>
            <w:tcW w:w="504" w:type="dxa"/>
            <w:shd w:val="clear" w:color="auto" w:fill="auto"/>
          </w:tcPr>
          <w:p w14:paraId="3A9AE6F2" w14:textId="77777777" w:rsidR="00FF7117" w:rsidRPr="00313BBD" w:rsidRDefault="00FF7117" w:rsidP="00481900">
            <w:pPr>
              <w:jc w:val="center"/>
              <w:rPr>
                <w:rFonts w:ascii="Times New Roman" w:hAnsi="Times New Roman"/>
                <w:sz w:val="22"/>
                <w:szCs w:val="22"/>
              </w:rPr>
            </w:pPr>
          </w:p>
        </w:tc>
        <w:tc>
          <w:tcPr>
            <w:tcW w:w="571" w:type="dxa"/>
            <w:shd w:val="clear" w:color="auto" w:fill="auto"/>
          </w:tcPr>
          <w:p w14:paraId="639AA95B"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3</w:t>
            </w:r>
          </w:p>
        </w:tc>
        <w:tc>
          <w:tcPr>
            <w:tcW w:w="8275" w:type="dxa"/>
            <w:shd w:val="clear" w:color="auto" w:fill="auto"/>
          </w:tcPr>
          <w:p w14:paraId="3F5FE0ED"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Advance human rights and social, economic, and environmental justice</w:t>
            </w:r>
          </w:p>
        </w:tc>
      </w:tr>
      <w:tr w:rsidR="00FF7117" w:rsidRPr="00313BBD" w14:paraId="36279927" w14:textId="77777777" w:rsidTr="00481900">
        <w:tc>
          <w:tcPr>
            <w:tcW w:w="504" w:type="dxa"/>
            <w:shd w:val="clear" w:color="auto" w:fill="auto"/>
          </w:tcPr>
          <w:p w14:paraId="50EA57E1" w14:textId="77777777" w:rsidR="00FF7117" w:rsidRPr="00313BBD" w:rsidRDefault="00FF7117" w:rsidP="00481900">
            <w:pPr>
              <w:jc w:val="center"/>
              <w:rPr>
                <w:rFonts w:ascii="Times New Roman" w:hAnsi="Times New Roman"/>
                <w:sz w:val="22"/>
                <w:szCs w:val="22"/>
              </w:rPr>
            </w:pPr>
          </w:p>
        </w:tc>
        <w:tc>
          <w:tcPr>
            <w:tcW w:w="571" w:type="dxa"/>
            <w:shd w:val="clear" w:color="auto" w:fill="auto"/>
          </w:tcPr>
          <w:p w14:paraId="493A4275"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4</w:t>
            </w:r>
          </w:p>
        </w:tc>
        <w:tc>
          <w:tcPr>
            <w:tcW w:w="8275" w:type="dxa"/>
            <w:shd w:val="clear" w:color="auto" w:fill="auto"/>
          </w:tcPr>
          <w:p w14:paraId="5B1455AC"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Engage in practice-informed research and research-informed practice</w:t>
            </w:r>
          </w:p>
        </w:tc>
      </w:tr>
      <w:tr w:rsidR="00FF7117" w:rsidRPr="00313BBD" w14:paraId="1348CFCE" w14:textId="77777777" w:rsidTr="00481900">
        <w:tc>
          <w:tcPr>
            <w:tcW w:w="504" w:type="dxa"/>
            <w:shd w:val="clear" w:color="auto" w:fill="auto"/>
          </w:tcPr>
          <w:p w14:paraId="282B35B3" w14:textId="77777777" w:rsidR="00FF7117" w:rsidRPr="00313BBD" w:rsidRDefault="00FF7117" w:rsidP="00481900">
            <w:pPr>
              <w:jc w:val="center"/>
              <w:rPr>
                <w:rFonts w:ascii="Times New Roman" w:hAnsi="Times New Roman"/>
                <w:sz w:val="22"/>
                <w:szCs w:val="22"/>
              </w:rPr>
            </w:pPr>
          </w:p>
        </w:tc>
        <w:tc>
          <w:tcPr>
            <w:tcW w:w="571" w:type="dxa"/>
            <w:shd w:val="clear" w:color="auto" w:fill="auto"/>
          </w:tcPr>
          <w:p w14:paraId="1CB7E746"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5</w:t>
            </w:r>
          </w:p>
        </w:tc>
        <w:tc>
          <w:tcPr>
            <w:tcW w:w="8275" w:type="dxa"/>
            <w:shd w:val="clear" w:color="auto" w:fill="auto"/>
          </w:tcPr>
          <w:p w14:paraId="56303AB3"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Engage in policy practice</w:t>
            </w:r>
          </w:p>
        </w:tc>
      </w:tr>
      <w:tr w:rsidR="00FF7117" w:rsidRPr="00313BBD" w14:paraId="18447535" w14:textId="77777777" w:rsidTr="00481900">
        <w:tc>
          <w:tcPr>
            <w:tcW w:w="504" w:type="dxa"/>
            <w:shd w:val="clear" w:color="auto" w:fill="auto"/>
          </w:tcPr>
          <w:p w14:paraId="6B58BF17"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w:t>
            </w:r>
          </w:p>
        </w:tc>
        <w:tc>
          <w:tcPr>
            <w:tcW w:w="571" w:type="dxa"/>
            <w:shd w:val="clear" w:color="auto" w:fill="auto"/>
          </w:tcPr>
          <w:p w14:paraId="46A7CA78"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6</w:t>
            </w:r>
          </w:p>
        </w:tc>
        <w:tc>
          <w:tcPr>
            <w:tcW w:w="8275" w:type="dxa"/>
            <w:shd w:val="clear" w:color="auto" w:fill="auto"/>
          </w:tcPr>
          <w:p w14:paraId="2E0F33D6" w14:textId="77777777" w:rsidR="00FF7117" w:rsidRPr="00313BBD" w:rsidRDefault="00FF7117" w:rsidP="00FF7117">
            <w:pPr>
              <w:rPr>
                <w:rFonts w:ascii="Times New Roman" w:hAnsi="Times New Roman"/>
                <w:color w:val="800604"/>
                <w:sz w:val="22"/>
                <w:szCs w:val="22"/>
              </w:rPr>
            </w:pPr>
            <w:r w:rsidRPr="00313BBD">
              <w:rPr>
                <w:rFonts w:ascii="Times New Roman" w:hAnsi="Times New Roman"/>
                <w:color w:val="800604"/>
                <w:sz w:val="22"/>
                <w:szCs w:val="22"/>
              </w:rPr>
              <w:t>Engage with individuals, families, groups, organizations, and communities</w:t>
            </w:r>
          </w:p>
        </w:tc>
      </w:tr>
      <w:tr w:rsidR="00FF7117" w:rsidRPr="00313BBD" w14:paraId="776D3F41" w14:textId="77777777" w:rsidTr="00481900">
        <w:tc>
          <w:tcPr>
            <w:tcW w:w="504" w:type="dxa"/>
            <w:shd w:val="clear" w:color="auto" w:fill="auto"/>
          </w:tcPr>
          <w:p w14:paraId="15512B47"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w:t>
            </w:r>
          </w:p>
        </w:tc>
        <w:tc>
          <w:tcPr>
            <w:tcW w:w="571" w:type="dxa"/>
            <w:shd w:val="clear" w:color="auto" w:fill="auto"/>
          </w:tcPr>
          <w:p w14:paraId="65F5FF09"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7</w:t>
            </w:r>
          </w:p>
        </w:tc>
        <w:tc>
          <w:tcPr>
            <w:tcW w:w="8275" w:type="dxa"/>
            <w:shd w:val="clear" w:color="auto" w:fill="auto"/>
          </w:tcPr>
          <w:p w14:paraId="2945D79C" w14:textId="77777777" w:rsidR="00FF7117" w:rsidRPr="00313BBD" w:rsidRDefault="00FF7117" w:rsidP="00FF7117">
            <w:pPr>
              <w:rPr>
                <w:rFonts w:ascii="Times New Roman" w:hAnsi="Times New Roman"/>
                <w:color w:val="800604"/>
                <w:sz w:val="22"/>
                <w:szCs w:val="22"/>
              </w:rPr>
            </w:pPr>
            <w:r w:rsidRPr="00313BBD">
              <w:rPr>
                <w:rFonts w:ascii="Times New Roman" w:hAnsi="Times New Roman"/>
                <w:color w:val="800604"/>
                <w:sz w:val="22"/>
                <w:szCs w:val="22"/>
              </w:rPr>
              <w:t>Assess individuals, families, groups, organizations, and communities</w:t>
            </w:r>
          </w:p>
        </w:tc>
      </w:tr>
      <w:tr w:rsidR="00FF7117" w:rsidRPr="00313BBD" w14:paraId="158B60F3" w14:textId="77777777" w:rsidTr="00481900">
        <w:tc>
          <w:tcPr>
            <w:tcW w:w="504" w:type="dxa"/>
            <w:shd w:val="clear" w:color="auto" w:fill="auto"/>
          </w:tcPr>
          <w:p w14:paraId="35209AAC" w14:textId="77777777" w:rsidR="00FF7117" w:rsidRPr="00313BBD" w:rsidRDefault="00FF7117" w:rsidP="00481900">
            <w:pPr>
              <w:jc w:val="center"/>
              <w:rPr>
                <w:rFonts w:ascii="Times New Roman" w:hAnsi="Times New Roman"/>
                <w:sz w:val="22"/>
                <w:szCs w:val="22"/>
              </w:rPr>
            </w:pPr>
          </w:p>
        </w:tc>
        <w:tc>
          <w:tcPr>
            <w:tcW w:w="571" w:type="dxa"/>
            <w:shd w:val="clear" w:color="auto" w:fill="auto"/>
          </w:tcPr>
          <w:p w14:paraId="3EDA8E47"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8</w:t>
            </w:r>
          </w:p>
        </w:tc>
        <w:tc>
          <w:tcPr>
            <w:tcW w:w="8275" w:type="dxa"/>
            <w:shd w:val="clear" w:color="auto" w:fill="auto"/>
          </w:tcPr>
          <w:p w14:paraId="619112CE" w14:textId="77777777" w:rsidR="00FF7117" w:rsidRPr="00313BBD" w:rsidRDefault="00FF7117" w:rsidP="00FF7117">
            <w:pPr>
              <w:rPr>
                <w:rFonts w:ascii="Times New Roman" w:hAnsi="Times New Roman"/>
                <w:color w:val="000000"/>
                <w:sz w:val="22"/>
                <w:szCs w:val="22"/>
              </w:rPr>
            </w:pPr>
            <w:r w:rsidRPr="00313BBD">
              <w:rPr>
                <w:rFonts w:ascii="Times New Roman" w:hAnsi="Times New Roman"/>
                <w:color w:val="000000"/>
                <w:sz w:val="22"/>
                <w:szCs w:val="22"/>
              </w:rPr>
              <w:t>Intervene with individuals, families, groups, organizations, and communities</w:t>
            </w:r>
          </w:p>
        </w:tc>
      </w:tr>
      <w:tr w:rsidR="00FF7117" w:rsidRPr="00313BBD" w14:paraId="18CD3A03" w14:textId="77777777" w:rsidTr="00481900">
        <w:tc>
          <w:tcPr>
            <w:tcW w:w="504" w:type="dxa"/>
            <w:shd w:val="clear" w:color="auto" w:fill="auto"/>
          </w:tcPr>
          <w:p w14:paraId="1F130446" w14:textId="77777777" w:rsidR="00FF7117" w:rsidRPr="00313BBD" w:rsidRDefault="00FF7117" w:rsidP="00481900">
            <w:pPr>
              <w:jc w:val="center"/>
              <w:rPr>
                <w:rFonts w:ascii="Times New Roman" w:hAnsi="Times New Roman"/>
                <w:sz w:val="22"/>
                <w:szCs w:val="22"/>
              </w:rPr>
            </w:pPr>
          </w:p>
        </w:tc>
        <w:tc>
          <w:tcPr>
            <w:tcW w:w="571" w:type="dxa"/>
            <w:shd w:val="clear" w:color="auto" w:fill="auto"/>
          </w:tcPr>
          <w:p w14:paraId="3797BB89"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9</w:t>
            </w:r>
          </w:p>
        </w:tc>
        <w:tc>
          <w:tcPr>
            <w:tcW w:w="8275" w:type="dxa"/>
            <w:shd w:val="clear" w:color="auto" w:fill="auto"/>
          </w:tcPr>
          <w:p w14:paraId="530242E5"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Evaluate practice with individuals, families, groups, organizations, and communities</w:t>
            </w:r>
          </w:p>
        </w:tc>
      </w:tr>
    </w:tbl>
    <w:p w14:paraId="1437515F" w14:textId="77777777" w:rsidR="00FF7117" w:rsidRPr="00313BBD" w:rsidRDefault="00FF7117" w:rsidP="00FF7117">
      <w:pPr>
        <w:rPr>
          <w:rFonts w:ascii="Times New Roman" w:hAnsi="Times New Roman"/>
          <w:i/>
          <w:sz w:val="22"/>
          <w:szCs w:val="22"/>
        </w:rPr>
      </w:pPr>
      <w:r w:rsidRPr="00313BBD">
        <w:rPr>
          <w:rFonts w:ascii="Times New Roman" w:hAnsi="Times New Roman"/>
          <w:i/>
          <w:sz w:val="22"/>
          <w:szCs w:val="22"/>
        </w:rPr>
        <w:t>* Highlighted in this course</w:t>
      </w:r>
    </w:p>
    <w:p w14:paraId="2939598B" w14:textId="77777777" w:rsidR="00FF7117" w:rsidRPr="00313BBD" w:rsidRDefault="00FF7117" w:rsidP="00FF7117">
      <w:pPr>
        <w:rPr>
          <w:rFonts w:ascii="Times New Roman" w:hAnsi="Times New Roman"/>
          <w:sz w:val="22"/>
          <w:szCs w:val="22"/>
        </w:rPr>
      </w:pPr>
    </w:p>
    <w:p w14:paraId="182CED89"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 xml:space="preserve">See </w:t>
      </w:r>
      <w:r w:rsidRPr="00313BBD">
        <w:rPr>
          <w:rFonts w:ascii="Times New Roman" w:hAnsi="Times New Roman"/>
          <w:b/>
          <w:color w:val="800604"/>
          <w:sz w:val="22"/>
          <w:szCs w:val="22"/>
        </w:rPr>
        <w:t>Appendix A</w:t>
      </w:r>
      <w:r w:rsidRPr="00313BBD">
        <w:rPr>
          <w:rFonts w:ascii="Times New Roman" w:hAnsi="Times New Roman"/>
          <w:sz w:val="22"/>
          <w:szCs w:val="22"/>
        </w:rPr>
        <w:t xml:space="preserve"> for an expanded table, which details the competencies and dimensions of competence highlighted in this course.  The table also shows the course objective(s), behaviors/indicators of competence, and course content and assignments related to each competency highlighted in the course. </w:t>
      </w:r>
    </w:p>
    <w:p w14:paraId="0EA1518D" w14:textId="77777777" w:rsidR="00FF7117" w:rsidRPr="00313BBD" w:rsidRDefault="00FF7117" w:rsidP="00FF7117">
      <w:pPr>
        <w:rPr>
          <w:rFonts w:ascii="Times New Roman" w:hAnsi="Times New Roman"/>
          <w:b/>
          <w:color w:val="800604"/>
          <w:sz w:val="22"/>
          <w:szCs w:val="22"/>
        </w:rPr>
      </w:pPr>
    </w:p>
    <w:p w14:paraId="792EE034" w14:textId="77777777" w:rsidR="00AE2E2A" w:rsidRDefault="00AE2E2A" w:rsidP="00FF7117">
      <w:pPr>
        <w:rPr>
          <w:rFonts w:ascii="Times New Roman" w:hAnsi="Times New Roman"/>
          <w:b/>
          <w:color w:val="800604"/>
          <w:sz w:val="22"/>
          <w:szCs w:val="22"/>
        </w:rPr>
      </w:pPr>
    </w:p>
    <w:p w14:paraId="5DC24B36" w14:textId="15411830" w:rsidR="00FF7117" w:rsidRPr="00313BBD" w:rsidRDefault="00FF7117" w:rsidP="00FF7117">
      <w:pPr>
        <w:rPr>
          <w:rFonts w:ascii="Times New Roman" w:hAnsi="Times New Roman"/>
          <w:b/>
          <w:color w:val="800604"/>
          <w:sz w:val="22"/>
          <w:szCs w:val="22"/>
        </w:rPr>
      </w:pPr>
      <w:r w:rsidRPr="00313BBD">
        <w:rPr>
          <w:rFonts w:ascii="Times New Roman" w:hAnsi="Times New Roman"/>
          <w:b/>
          <w:color w:val="800604"/>
          <w:sz w:val="22"/>
          <w:szCs w:val="22"/>
        </w:rPr>
        <w:t>Course Assignments, Due Dates, and Grading</w:t>
      </w:r>
      <w:r w:rsidR="00AE2E2A">
        <w:rPr>
          <w:rFonts w:ascii="Times New Roman" w:hAnsi="Times New Roman"/>
          <w:b/>
          <w:color w:val="800604"/>
          <w:sz w:val="22"/>
          <w:szCs w:val="22"/>
        </w:rPr>
        <w:br/>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120"/>
        <w:gridCol w:w="2686"/>
        <w:gridCol w:w="1534"/>
      </w:tblGrid>
      <w:tr w:rsidR="00AF2985" w:rsidRPr="00313BBD" w14:paraId="7605E5B2" w14:textId="77777777" w:rsidTr="00313BBD">
        <w:trPr>
          <w:cantSplit/>
          <w:tblHeader/>
        </w:trPr>
        <w:tc>
          <w:tcPr>
            <w:tcW w:w="5120" w:type="dxa"/>
            <w:tcBorders>
              <w:top w:val="single" w:sz="8" w:space="0" w:color="C0504D"/>
            </w:tcBorders>
            <w:shd w:val="clear" w:color="auto" w:fill="800604"/>
            <w:vAlign w:val="center"/>
          </w:tcPr>
          <w:p w14:paraId="01CC5147" w14:textId="77777777" w:rsidR="00AF2985" w:rsidRPr="00313BBD" w:rsidRDefault="00AF2985" w:rsidP="00481900">
            <w:pPr>
              <w:keepNext/>
              <w:jc w:val="center"/>
              <w:rPr>
                <w:rFonts w:ascii="Times New Roman" w:hAnsi="Times New Roman"/>
                <w:b/>
                <w:bCs/>
                <w:color w:val="FFFFFF"/>
                <w:sz w:val="22"/>
                <w:szCs w:val="22"/>
              </w:rPr>
            </w:pPr>
            <w:r w:rsidRPr="00313BBD">
              <w:rPr>
                <w:rFonts w:ascii="Times New Roman" w:hAnsi="Times New Roman"/>
                <w:b/>
                <w:bCs/>
                <w:color w:val="FFFFFF"/>
                <w:sz w:val="22"/>
                <w:szCs w:val="22"/>
              </w:rPr>
              <w:t>Assignment</w:t>
            </w:r>
          </w:p>
        </w:tc>
        <w:tc>
          <w:tcPr>
            <w:tcW w:w="2686" w:type="dxa"/>
            <w:tcBorders>
              <w:top w:val="single" w:sz="8" w:space="0" w:color="C0504D"/>
            </w:tcBorders>
            <w:shd w:val="clear" w:color="auto" w:fill="800604"/>
            <w:vAlign w:val="center"/>
          </w:tcPr>
          <w:p w14:paraId="1656D189" w14:textId="77777777" w:rsidR="00AF2985" w:rsidRPr="00313BBD" w:rsidRDefault="00AF2985" w:rsidP="00481900">
            <w:pPr>
              <w:keepNext/>
              <w:jc w:val="center"/>
              <w:rPr>
                <w:rFonts w:ascii="Times New Roman" w:hAnsi="Times New Roman"/>
                <w:b/>
                <w:bCs/>
                <w:color w:val="FFFFFF"/>
                <w:sz w:val="22"/>
                <w:szCs w:val="22"/>
              </w:rPr>
            </w:pPr>
            <w:r w:rsidRPr="00313BBD">
              <w:rPr>
                <w:rFonts w:ascii="Times New Roman" w:hAnsi="Times New Roman"/>
                <w:b/>
                <w:bCs/>
                <w:color w:val="FFFFFF"/>
                <w:sz w:val="22"/>
                <w:szCs w:val="22"/>
              </w:rPr>
              <w:t>Due Date</w:t>
            </w:r>
          </w:p>
        </w:tc>
        <w:tc>
          <w:tcPr>
            <w:tcW w:w="1534" w:type="dxa"/>
            <w:tcBorders>
              <w:top w:val="single" w:sz="8" w:space="0" w:color="C0504D"/>
            </w:tcBorders>
            <w:shd w:val="clear" w:color="auto" w:fill="800604"/>
            <w:vAlign w:val="center"/>
          </w:tcPr>
          <w:p w14:paraId="1BB125DA" w14:textId="77777777" w:rsidR="00AF2985" w:rsidRPr="00313BBD" w:rsidRDefault="00AF2985" w:rsidP="00481900">
            <w:pPr>
              <w:keepNext/>
              <w:jc w:val="center"/>
              <w:rPr>
                <w:rFonts w:ascii="Times New Roman" w:hAnsi="Times New Roman"/>
                <w:b/>
                <w:bCs/>
                <w:color w:val="FFFFFF"/>
                <w:sz w:val="22"/>
                <w:szCs w:val="22"/>
              </w:rPr>
            </w:pPr>
            <w:r w:rsidRPr="00313BBD">
              <w:rPr>
                <w:rFonts w:ascii="Times New Roman" w:hAnsi="Times New Roman"/>
                <w:b/>
                <w:bCs/>
                <w:color w:val="FFFFFF"/>
                <w:sz w:val="22"/>
                <w:szCs w:val="22"/>
              </w:rPr>
              <w:t>% of Final Grade</w:t>
            </w:r>
          </w:p>
        </w:tc>
      </w:tr>
      <w:tr w:rsidR="00AF2985" w:rsidRPr="00313BBD" w14:paraId="59D8649A" w14:textId="77777777" w:rsidTr="00572484">
        <w:trPr>
          <w:cantSplit/>
        </w:trPr>
        <w:tc>
          <w:tcPr>
            <w:tcW w:w="5120" w:type="dxa"/>
          </w:tcPr>
          <w:p w14:paraId="5B49E522" w14:textId="25E1002C" w:rsidR="00AF2985" w:rsidRPr="00313BBD" w:rsidRDefault="00AF2985" w:rsidP="00572484">
            <w:pPr>
              <w:tabs>
                <w:tab w:val="left" w:pos="1680"/>
              </w:tabs>
              <w:ind w:left="1440" w:hanging="1440"/>
              <w:rPr>
                <w:rFonts w:ascii="Times New Roman" w:hAnsi="Times New Roman"/>
                <w:sz w:val="22"/>
                <w:szCs w:val="22"/>
              </w:rPr>
            </w:pPr>
            <w:r w:rsidRPr="00313BBD">
              <w:rPr>
                <w:rFonts w:ascii="Times New Roman" w:hAnsi="Times New Roman"/>
                <w:b/>
                <w:bCs/>
                <w:sz w:val="22"/>
                <w:szCs w:val="22"/>
              </w:rPr>
              <w:t>Assignment 1:</w:t>
            </w:r>
            <w:r w:rsidR="00572484" w:rsidRPr="00313BBD">
              <w:rPr>
                <w:rFonts w:ascii="Times New Roman" w:hAnsi="Times New Roman"/>
                <w:b/>
                <w:bCs/>
                <w:sz w:val="22"/>
                <w:szCs w:val="22"/>
              </w:rPr>
              <w:tab/>
            </w:r>
            <w:r w:rsidRPr="00313BBD">
              <w:rPr>
                <w:rFonts w:ascii="Times New Roman" w:hAnsi="Times New Roman"/>
                <w:b/>
                <w:bCs/>
                <w:sz w:val="22"/>
                <w:szCs w:val="22"/>
              </w:rPr>
              <w:t xml:space="preserve">Engagement </w:t>
            </w:r>
            <w:r w:rsidR="00DE1575" w:rsidRPr="00313BBD">
              <w:rPr>
                <w:rFonts w:ascii="Times New Roman" w:hAnsi="Times New Roman"/>
                <w:b/>
                <w:bCs/>
                <w:sz w:val="22"/>
                <w:szCs w:val="22"/>
              </w:rPr>
              <w:t>Strategy</w:t>
            </w:r>
          </w:p>
        </w:tc>
        <w:tc>
          <w:tcPr>
            <w:tcW w:w="2686" w:type="dxa"/>
          </w:tcPr>
          <w:p w14:paraId="3CE832C7" w14:textId="26C1EE2F" w:rsidR="00AF2985" w:rsidRPr="00313BBD" w:rsidRDefault="009F79DB" w:rsidP="00481900">
            <w:pPr>
              <w:jc w:val="center"/>
              <w:rPr>
                <w:rFonts w:ascii="Times New Roman" w:hAnsi="Times New Roman"/>
                <w:sz w:val="22"/>
                <w:szCs w:val="22"/>
              </w:rPr>
            </w:pPr>
            <w:r>
              <w:rPr>
                <w:rFonts w:ascii="Times New Roman" w:hAnsi="Times New Roman"/>
                <w:sz w:val="22"/>
                <w:szCs w:val="22"/>
              </w:rPr>
              <w:t>Week #5</w:t>
            </w:r>
            <w:r w:rsidR="008F2271">
              <w:rPr>
                <w:rFonts w:ascii="Times New Roman" w:hAnsi="Times New Roman"/>
                <w:sz w:val="22"/>
                <w:szCs w:val="22"/>
              </w:rPr>
              <w:t xml:space="preserve"> = 9/19/2022</w:t>
            </w:r>
          </w:p>
        </w:tc>
        <w:tc>
          <w:tcPr>
            <w:tcW w:w="1534" w:type="dxa"/>
          </w:tcPr>
          <w:p w14:paraId="32F0C593" w14:textId="77777777" w:rsidR="00AF2985" w:rsidRPr="00313BBD" w:rsidRDefault="00AF2985" w:rsidP="00481900">
            <w:pPr>
              <w:jc w:val="center"/>
              <w:rPr>
                <w:rFonts w:ascii="Times New Roman" w:hAnsi="Times New Roman"/>
                <w:sz w:val="22"/>
                <w:szCs w:val="22"/>
              </w:rPr>
            </w:pPr>
            <w:r w:rsidRPr="00313BBD">
              <w:rPr>
                <w:rFonts w:ascii="Times New Roman" w:hAnsi="Times New Roman"/>
                <w:sz w:val="22"/>
                <w:szCs w:val="22"/>
              </w:rPr>
              <w:t>20%</w:t>
            </w:r>
          </w:p>
        </w:tc>
      </w:tr>
      <w:tr w:rsidR="00AF2985" w:rsidRPr="00313BBD" w14:paraId="10676829" w14:textId="77777777" w:rsidTr="00572484">
        <w:trPr>
          <w:cantSplit/>
        </w:trPr>
        <w:tc>
          <w:tcPr>
            <w:tcW w:w="5120" w:type="dxa"/>
            <w:tcBorders>
              <w:top w:val="single" w:sz="8" w:space="0" w:color="C0504D"/>
              <w:bottom w:val="single" w:sz="8" w:space="0" w:color="C0504D"/>
            </w:tcBorders>
          </w:tcPr>
          <w:p w14:paraId="5D985DBB" w14:textId="4105D729" w:rsidR="00AF2985" w:rsidRPr="00313BBD" w:rsidRDefault="00AF2985" w:rsidP="00572484">
            <w:pPr>
              <w:tabs>
                <w:tab w:val="left" w:pos="1680"/>
              </w:tabs>
              <w:ind w:left="1440" w:hanging="1440"/>
              <w:rPr>
                <w:rFonts w:ascii="Times New Roman" w:hAnsi="Times New Roman"/>
                <w:b/>
                <w:sz w:val="22"/>
                <w:szCs w:val="22"/>
              </w:rPr>
            </w:pPr>
            <w:r w:rsidRPr="00313BBD">
              <w:rPr>
                <w:rFonts w:ascii="Times New Roman" w:hAnsi="Times New Roman"/>
                <w:b/>
                <w:bCs/>
                <w:sz w:val="22"/>
                <w:szCs w:val="22"/>
              </w:rPr>
              <w:t>Assignment 2:</w:t>
            </w:r>
            <w:r w:rsidRPr="00313BBD">
              <w:rPr>
                <w:rFonts w:ascii="Times New Roman" w:hAnsi="Times New Roman"/>
                <w:b/>
                <w:bCs/>
                <w:sz w:val="22"/>
                <w:szCs w:val="22"/>
              </w:rPr>
              <w:tab/>
              <w:t xml:space="preserve">Psychosocial Assessment </w:t>
            </w:r>
            <w:r w:rsidR="00DE1575" w:rsidRPr="00313BBD">
              <w:rPr>
                <w:rFonts w:ascii="Times New Roman" w:hAnsi="Times New Roman"/>
                <w:b/>
                <w:bCs/>
                <w:sz w:val="22"/>
                <w:szCs w:val="22"/>
              </w:rPr>
              <w:t>I</w:t>
            </w:r>
          </w:p>
        </w:tc>
        <w:tc>
          <w:tcPr>
            <w:tcW w:w="2686" w:type="dxa"/>
            <w:tcBorders>
              <w:top w:val="single" w:sz="8" w:space="0" w:color="C0504D"/>
              <w:bottom w:val="single" w:sz="8" w:space="0" w:color="C0504D"/>
            </w:tcBorders>
          </w:tcPr>
          <w:p w14:paraId="3950BD74" w14:textId="07248BA5" w:rsidR="00AF2985" w:rsidRPr="00313BBD" w:rsidRDefault="009F79DB" w:rsidP="00481900">
            <w:pPr>
              <w:jc w:val="center"/>
              <w:rPr>
                <w:rFonts w:ascii="Times New Roman" w:hAnsi="Times New Roman"/>
                <w:sz w:val="22"/>
                <w:szCs w:val="22"/>
              </w:rPr>
            </w:pPr>
            <w:r>
              <w:rPr>
                <w:rFonts w:ascii="Times New Roman" w:hAnsi="Times New Roman"/>
                <w:sz w:val="22"/>
                <w:szCs w:val="22"/>
              </w:rPr>
              <w:t>Week #11</w:t>
            </w:r>
            <w:r w:rsidR="008F2271">
              <w:rPr>
                <w:rFonts w:ascii="Times New Roman" w:hAnsi="Times New Roman"/>
                <w:sz w:val="22"/>
                <w:szCs w:val="22"/>
              </w:rPr>
              <w:t xml:space="preserve"> = 10/31/2022</w:t>
            </w:r>
          </w:p>
        </w:tc>
        <w:tc>
          <w:tcPr>
            <w:tcW w:w="1534" w:type="dxa"/>
            <w:tcBorders>
              <w:top w:val="single" w:sz="8" w:space="0" w:color="C0504D"/>
              <w:bottom w:val="single" w:sz="8" w:space="0" w:color="C0504D"/>
            </w:tcBorders>
          </w:tcPr>
          <w:p w14:paraId="6980E1E8" w14:textId="7EC75C37" w:rsidR="00AF2985" w:rsidRPr="00313BBD" w:rsidRDefault="00694D0E" w:rsidP="00481900">
            <w:pPr>
              <w:jc w:val="center"/>
              <w:rPr>
                <w:rFonts w:ascii="Times New Roman" w:hAnsi="Times New Roman"/>
                <w:sz w:val="22"/>
                <w:szCs w:val="22"/>
              </w:rPr>
            </w:pPr>
            <w:r>
              <w:rPr>
                <w:rFonts w:ascii="Times New Roman" w:hAnsi="Times New Roman"/>
                <w:sz w:val="22"/>
                <w:szCs w:val="22"/>
              </w:rPr>
              <w:t>4</w:t>
            </w:r>
            <w:r w:rsidR="00AF2985" w:rsidRPr="00313BBD">
              <w:rPr>
                <w:rFonts w:ascii="Times New Roman" w:hAnsi="Times New Roman"/>
                <w:sz w:val="22"/>
                <w:szCs w:val="22"/>
              </w:rPr>
              <w:t>0%</w:t>
            </w:r>
          </w:p>
        </w:tc>
      </w:tr>
      <w:tr w:rsidR="00AF2985" w:rsidRPr="00313BBD" w14:paraId="77118E35" w14:textId="77777777" w:rsidTr="00572484">
        <w:trPr>
          <w:cantSplit/>
        </w:trPr>
        <w:tc>
          <w:tcPr>
            <w:tcW w:w="5120" w:type="dxa"/>
            <w:tcBorders>
              <w:top w:val="single" w:sz="8" w:space="0" w:color="C0504D"/>
              <w:bottom w:val="single" w:sz="8" w:space="0" w:color="C0504D"/>
            </w:tcBorders>
          </w:tcPr>
          <w:p w14:paraId="6A13AF6E" w14:textId="3F318267" w:rsidR="00AF2985" w:rsidRPr="00313BBD" w:rsidRDefault="00AF2985" w:rsidP="00572484">
            <w:pPr>
              <w:tabs>
                <w:tab w:val="left" w:pos="1680"/>
              </w:tabs>
              <w:ind w:left="1440" w:hanging="1440"/>
              <w:rPr>
                <w:rFonts w:ascii="Times New Roman" w:hAnsi="Times New Roman"/>
                <w:b/>
                <w:bCs/>
                <w:sz w:val="22"/>
                <w:szCs w:val="22"/>
              </w:rPr>
            </w:pPr>
            <w:r w:rsidRPr="00313BBD">
              <w:rPr>
                <w:rFonts w:ascii="Times New Roman" w:hAnsi="Times New Roman"/>
                <w:b/>
                <w:bCs/>
                <w:sz w:val="22"/>
                <w:szCs w:val="22"/>
              </w:rPr>
              <w:t xml:space="preserve">Assignment 3: </w:t>
            </w:r>
            <w:r w:rsidR="00DE1575" w:rsidRPr="00313BBD">
              <w:rPr>
                <w:rFonts w:ascii="Times New Roman" w:hAnsi="Times New Roman"/>
                <w:b/>
                <w:bCs/>
                <w:sz w:val="22"/>
                <w:szCs w:val="22"/>
              </w:rPr>
              <w:t xml:space="preserve"> Psychosocial Assessment II </w:t>
            </w:r>
          </w:p>
        </w:tc>
        <w:tc>
          <w:tcPr>
            <w:tcW w:w="2686" w:type="dxa"/>
            <w:tcBorders>
              <w:top w:val="single" w:sz="8" w:space="0" w:color="C0504D"/>
              <w:bottom w:val="single" w:sz="8" w:space="0" w:color="C0504D"/>
            </w:tcBorders>
          </w:tcPr>
          <w:p w14:paraId="103DF431" w14:textId="1A933DAA" w:rsidR="00AF2985" w:rsidRPr="00313BBD" w:rsidRDefault="009F79DB" w:rsidP="00481900">
            <w:pPr>
              <w:jc w:val="center"/>
              <w:rPr>
                <w:rFonts w:ascii="Times New Roman" w:hAnsi="Times New Roman"/>
                <w:sz w:val="22"/>
                <w:szCs w:val="22"/>
              </w:rPr>
            </w:pPr>
            <w:r>
              <w:rPr>
                <w:rFonts w:ascii="Times New Roman" w:hAnsi="Times New Roman"/>
                <w:sz w:val="22"/>
                <w:szCs w:val="22"/>
              </w:rPr>
              <w:t>Week #15</w:t>
            </w:r>
            <w:r w:rsidR="008F2271">
              <w:rPr>
                <w:rFonts w:ascii="Times New Roman" w:hAnsi="Times New Roman"/>
                <w:sz w:val="22"/>
                <w:szCs w:val="22"/>
              </w:rPr>
              <w:t xml:space="preserve"> = 11/28/2022</w:t>
            </w:r>
          </w:p>
        </w:tc>
        <w:tc>
          <w:tcPr>
            <w:tcW w:w="1534" w:type="dxa"/>
            <w:tcBorders>
              <w:top w:val="single" w:sz="8" w:space="0" w:color="C0504D"/>
              <w:bottom w:val="single" w:sz="8" w:space="0" w:color="C0504D"/>
            </w:tcBorders>
          </w:tcPr>
          <w:p w14:paraId="33CDBE7D" w14:textId="73EBDBFE" w:rsidR="00AF2985" w:rsidRPr="00313BBD" w:rsidRDefault="00694D0E" w:rsidP="00481900">
            <w:pPr>
              <w:jc w:val="center"/>
              <w:rPr>
                <w:rFonts w:ascii="Times New Roman" w:hAnsi="Times New Roman"/>
                <w:sz w:val="22"/>
                <w:szCs w:val="22"/>
              </w:rPr>
            </w:pPr>
            <w:r>
              <w:rPr>
                <w:rFonts w:ascii="Times New Roman" w:hAnsi="Times New Roman"/>
                <w:sz w:val="22"/>
                <w:szCs w:val="22"/>
              </w:rPr>
              <w:t>3</w:t>
            </w:r>
            <w:r w:rsidR="00AF2985" w:rsidRPr="00313BBD">
              <w:rPr>
                <w:rFonts w:ascii="Times New Roman" w:hAnsi="Times New Roman"/>
                <w:sz w:val="22"/>
                <w:szCs w:val="22"/>
              </w:rPr>
              <w:t>0%</w:t>
            </w:r>
          </w:p>
        </w:tc>
      </w:tr>
      <w:tr w:rsidR="00AF2985" w:rsidRPr="00313BBD" w14:paraId="71DB4BAF" w14:textId="77777777" w:rsidTr="00572484">
        <w:trPr>
          <w:cantSplit/>
        </w:trPr>
        <w:tc>
          <w:tcPr>
            <w:tcW w:w="5120" w:type="dxa"/>
            <w:tcBorders>
              <w:top w:val="single" w:sz="8" w:space="0" w:color="C0504D"/>
              <w:bottom w:val="single" w:sz="8" w:space="0" w:color="C0504D"/>
            </w:tcBorders>
          </w:tcPr>
          <w:p w14:paraId="77898E6C" w14:textId="50684882" w:rsidR="00AF2985" w:rsidRPr="00313BBD" w:rsidRDefault="00AF2985" w:rsidP="00572484">
            <w:pPr>
              <w:tabs>
                <w:tab w:val="left" w:pos="1680"/>
              </w:tabs>
              <w:ind w:left="1440" w:hanging="1440"/>
              <w:rPr>
                <w:rFonts w:ascii="Times New Roman" w:hAnsi="Times New Roman"/>
                <w:b/>
                <w:bCs/>
                <w:sz w:val="22"/>
                <w:szCs w:val="22"/>
              </w:rPr>
            </w:pPr>
            <w:r w:rsidRPr="00313BBD">
              <w:rPr>
                <w:rFonts w:ascii="Times New Roman" w:hAnsi="Times New Roman"/>
                <w:b/>
                <w:bCs/>
                <w:sz w:val="22"/>
                <w:szCs w:val="22"/>
              </w:rPr>
              <w:t xml:space="preserve">Assignment 4: </w:t>
            </w:r>
            <w:r w:rsidR="00DE1575" w:rsidRPr="00313BBD">
              <w:rPr>
                <w:rFonts w:ascii="Times New Roman" w:hAnsi="Times New Roman"/>
                <w:b/>
                <w:bCs/>
                <w:sz w:val="22"/>
                <w:szCs w:val="22"/>
              </w:rPr>
              <w:t xml:space="preserve"> </w:t>
            </w:r>
            <w:r w:rsidRPr="00313BBD">
              <w:rPr>
                <w:rFonts w:ascii="Times New Roman" w:hAnsi="Times New Roman"/>
                <w:b/>
                <w:bCs/>
                <w:sz w:val="22"/>
                <w:szCs w:val="22"/>
              </w:rPr>
              <w:t>Class Participation</w:t>
            </w:r>
          </w:p>
        </w:tc>
        <w:tc>
          <w:tcPr>
            <w:tcW w:w="2686" w:type="dxa"/>
            <w:tcBorders>
              <w:top w:val="single" w:sz="8" w:space="0" w:color="C0504D"/>
              <w:bottom w:val="single" w:sz="8" w:space="0" w:color="C0504D"/>
            </w:tcBorders>
          </w:tcPr>
          <w:p w14:paraId="7329B925" w14:textId="77777777" w:rsidR="00AF2985" w:rsidRPr="00313BBD" w:rsidRDefault="00AF2985" w:rsidP="00481900">
            <w:pPr>
              <w:jc w:val="center"/>
              <w:rPr>
                <w:rFonts w:ascii="Times New Roman" w:hAnsi="Times New Roman"/>
                <w:sz w:val="22"/>
                <w:szCs w:val="22"/>
              </w:rPr>
            </w:pPr>
            <w:r w:rsidRPr="00313BBD">
              <w:rPr>
                <w:rFonts w:ascii="Times New Roman" w:hAnsi="Times New Roman"/>
                <w:sz w:val="22"/>
                <w:szCs w:val="22"/>
              </w:rPr>
              <w:t>Throughout Semester</w:t>
            </w:r>
          </w:p>
        </w:tc>
        <w:tc>
          <w:tcPr>
            <w:tcW w:w="1534" w:type="dxa"/>
            <w:tcBorders>
              <w:top w:val="single" w:sz="8" w:space="0" w:color="C0504D"/>
              <w:bottom w:val="single" w:sz="8" w:space="0" w:color="C0504D"/>
            </w:tcBorders>
          </w:tcPr>
          <w:p w14:paraId="22B0C0A5" w14:textId="77777777" w:rsidR="00AF2985" w:rsidRPr="00313BBD" w:rsidRDefault="00AF2985" w:rsidP="00481900">
            <w:pPr>
              <w:jc w:val="center"/>
              <w:rPr>
                <w:rFonts w:ascii="Times New Roman" w:hAnsi="Times New Roman"/>
                <w:sz w:val="22"/>
                <w:szCs w:val="22"/>
              </w:rPr>
            </w:pPr>
            <w:r w:rsidRPr="00313BBD">
              <w:rPr>
                <w:rFonts w:ascii="Times New Roman" w:hAnsi="Times New Roman"/>
                <w:sz w:val="22"/>
                <w:szCs w:val="22"/>
              </w:rPr>
              <w:t>10%</w:t>
            </w:r>
          </w:p>
        </w:tc>
      </w:tr>
    </w:tbl>
    <w:p w14:paraId="04F37F4D" w14:textId="77777777" w:rsidR="00AF2985" w:rsidRPr="00313BBD" w:rsidRDefault="00AF2985" w:rsidP="00FF7117">
      <w:pPr>
        <w:rPr>
          <w:rFonts w:ascii="Times New Roman" w:hAnsi="Times New Roman"/>
          <w:sz w:val="22"/>
          <w:szCs w:val="22"/>
        </w:rPr>
      </w:pPr>
    </w:p>
    <w:p w14:paraId="0C6750DE" w14:textId="713349EF" w:rsidR="00FF7117" w:rsidRPr="00313BBD" w:rsidRDefault="00FF7117" w:rsidP="00FF7117">
      <w:pPr>
        <w:rPr>
          <w:rFonts w:ascii="Times New Roman" w:hAnsi="Times New Roman"/>
          <w:sz w:val="22"/>
          <w:szCs w:val="22"/>
        </w:rPr>
      </w:pPr>
      <w:r w:rsidRPr="00313BBD">
        <w:rPr>
          <w:rFonts w:ascii="Times New Roman" w:hAnsi="Times New Roman"/>
          <w:sz w:val="22"/>
          <w:szCs w:val="22"/>
        </w:rPr>
        <w:t>Each of the major assignments is described below</w:t>
      </w:r>
      <w:r w:rsidR="008E0825">
        <w:rPr>
          <w:rFonts w:ascii="Times New Roman" w:hAnsi="Times New Roman"/>
          <w:sz w:val="22"/>
          <w:szCs w:val="22"/>
        </w:rPr>
        <w:t xml:space="preserve"> with full assignment descriptions at the end of the syllabus</w:t>
      </w:r>
      <w:r w:rsidRPr="00313BBD">
        <w:rPr>
          <w:rFonts w:ascii="Times New Roman" w:hAnsi="Times New Roman"/>
          <w:sz w:val="22"/>
          <w:szCs w:val="22"/>
        </w:rPr>
        <w:t>.</w:t>
      </w:r>
    </w:p>
    <w:p w14:paraId="72960859" w14:textId="77777777" w:rsidR="006832F3" w:rsidRPr="00313BBD" w:rsidRDefault="006832F3" w:rsidP="00FF7117">
      <w:pPr>
        <w:rPr>
          <w:rFonts w:ascii="Times New Roman" w:hAnsi="Times New Roman"/>
          <w:sz w:val="22"/>
          <w:szCs w:val="22"/>
        </w:rPr>
      </w:pPr>
    </w:p>
    <w:p w14:paraId="423B2357" w14:textId="7BAC6E04" w:rsidR="00AE2E2A" w:rsidRPr="00313BBD" w:rsidRDefault="006832F3" w:rsidP="00AE2E2A">
      <w:pPr>
        <w:pStyle w:val="Heading2"/>
        <w:spacing w:after="0"/>
        <w:rPr>
          <w:rFonts w:ascii="Times New Roman" w:hAnsi="Times New Roman"/>
          <w:sz w:val="22"/>
          <w:szCs w:val="22"/>
        </w:rPr>
      </w:pPr>
      <w:r w:rsidRPr="00313BBD">
        <w:rPr>
          <w:rFonts w:ascii="Times New Roman" w:hAnsi="Times New Roman"/>
          <w:sz w:val="22"/>
          <w:szCs w:val="22"/>
        </w:rPr>
        <w:t>Assignment 1: Engagement Strategy Paper</w:t>
      </w:r>
      <w:r w:rsidR="00AE2E2A">
        <w:rPr>
          <w:rFonts w:ascii="Times New Roman" w:hAnsi="Times New Roman"/>
          <w:sz w:val="22"/>
          <w:szCs w:val="22"/>
          <w:lang w:val="en-US"/>
        </w:rPr>
        <w:t xml:space="preserve"> </w:t>
      </w:r>
      <w:r w:rsidR="00AE2E2A" w:rsidRPr="00313BBD">
        <w:rPr>
          <w:rFonts w:ascii="Times New Roman" w:hAnsi="Times New Roman"/>
          <w:sz w:val="22"/>
          <w:szCs w:val="22"/>
        </w:rPr>
        <w:t>(</w:t>
      </w:r>
      <w:r w:rsidR="00AE2E2A">
        <w:rPr>
          <w:rFonts w:ascii="Times New Roman" w:hAnsi="Times New Roman"/>
          <w:sz w:val="22"/>
          <w:szCs w:val="22"/>
          <w:lang w:val="en-US"/>
        </w:rPr>
        <w:t>2</w:t>
      </w:r>
      <w:r w:rsidR="00AE2E2A" w:rsidRPr="00313BBD">
        <w:rPr>
          <w:rFonts w:ascii="Times New Roman" w:hAnsi="Times New Roman"/>
          <w:sz w:val="22"/>
          <w:szCs w:val="22"/>
        </w:rPr>
        <w:t>0% of Course Grade)</w:t>
      </w:r>
    </w:p>
    <w:p w14:paraId="0E0AFAE5" w14:textId="0E2C36A1" w:rsidR="003C35C4" w:rsidRPr="00313BBD" w:rsidRDefault="006832F3" w:rsidP="00AE2E2A">
      <w:pPr>
        <w:pStyle w:val="Heading2"/>
        <w:spacing w:after="0"/>
        <w:rPr>
          <w:rFonts w:ascii="Times New Roman" w:hAnsi="Times New Roman"/>
          <w:sz w:val="22"/>
          <w:szCs w:val="22"/>
        </w:rPr>
      </w:pPr>
      <w:r w:rsidRPr="00313BBD">
        <w:rPr>
          <w:rFonts w:ascii="Times New Roman" w:hAnsi="Times New Roman"/>
          <w:b w:val="0"/>
          <w:sz w:val="22"/>
          <w:szCs w:val="22"/>
        </w:rPr>
        <w:t xml:space="preserve">This assignment will focus on demonstrating understanding of skills of engagement,  reflecting on challenges that you may experience with clients who “push your buttons” and using the NASW Code of Ethics to provide guidance and support. Each student will prepare engagement strategies in response to </w:t>
      </w:r>
      <w:r w:rsidR="00DE1575" w:rsidRPr="00313BBD">
        <w:rPr>
          <w:rFonts w:ascii="Times New Roman" w:hAnsi="Times New Roman"/>
          <w:b w:val="0"/>
          <w:sz w:val="22"/>
          <w:szCs w:val="22"/>
          <w:lang w:val="en-US"/>
        </w:rPr>
        <w:t xml:space="preserve">either a client in the field or </w:t>
      </w:r>
      <w:r w:rsidRPr="00313BBD">
        <w:rPr>
          <w:rFonts w:ascii="Times New Roman" w:hAnsi="Times New Roman"/>
          <w:b w:val="0"/>
          <w:sz w:val="22"/>
          <w:szCs w:val="22"/>
        </w:rPr>
        <w:t>one of the vignettes provided.  Students will be graded</w:t>
      </w:r>
      <w:r w:rsidRPr="00313BBD">
        <w:rPr>
          <w:rFonts w:ascii="Times New Roman" w:hAnsi="Times New Roman"/>
          <w:b w:val="0"/>
          <w:color w:val="000000"/>
          <w:sz w:val="22"/>
          <w:szCs w:val="22"/>
        </w:rPr>
        <w:t xml:space="preserve"> on their ability to describe appropriate engagement strategies focusing on the </w:t>
      </w:r>
      <w:r w:rsidR="00AE2E2A" w:rsidRPr="00313BBD">
        <w:rPr>
          <w:rFonts w:ascii="Times New Roman" w:hAnsi="Times New Roman"/>
          <w:b w:val="0"/>
          <w:color w:val="000000"/>
          <w:sz w:val="22"/>
          <w:szCs w:val="22"/>
        </w:rPr>
        <w:t>intersectionality</w:t>
      </w:r>
      <w:r w:rsidRPr="00313BBD">
        <w:rPr>
          <w:rFonts w:ascii="Times New Roman" w:hAnsi="Times New Roman"/>
          <w:b w:val="0"/>
          <w:color w:val="000000"/>
          <w:sz w:val="22"/>
          <w:szCs w:val="22"/>
        </w:rPr>
        <w:t xml:space="preserve"> of the cultural values, beliefs, and behaviors that are described in the literature. Concepts must be supported by professional literature. The vignettes will be provided by your professor and are separate from the Acevedo vignette and the VFP case of Mario.</w:t>
      </w:r>
      <w:r w:rsidRPr="00313BBD">
        <w:rPr>
          <w:rFonts w:ascii="Times New Roman" w:hAnsi="Times New Roman"/>
          <w:b w:val="0"/>
          <w:sz w:val="22"/>
          <w:szCs w:val="22"/>
        </w:rPr>
        <w:t xml:space="preserve"> </w:t>
      </w:r>
      <w:r w:rsidRPr="00313BBD">
        <w:rPr>
          <w:rFonts w:ascii="Times New Roman" w:hAnsi="Times New Roman"/>
          <w:b w:val="0"/>
          <w:i/>
          <w:sz w:val="22"/>
          <w:szCs w:val="22"/>
        </w:rPr>
        <w:t>This assignment relates to student learning outcomes 1, 2, 6.</w:t>
      </w:r>
    </w:p>
    <w:p w14:paraId="05BC34B6" w14:textId="6B0731B6" w:rsidR="006832F3" w:rsidRPr="00313BBD" w:rsidRDefault="006832F3" w:rsidP="00AE2E2A">
      <w:pPr>
        <w:pStyle w:val="BodyText"/>
        <w:spacing w:after="0"/>
        <w:rPr>
          <w:rFonts w:ascii="Times New Roman" w:hAnsi="Times New Roman"/>
          <w:sz w:val="22"/>
          <w:szCs w:val="22"/>
        </w:rPr>
      </w:pPr>
      <w:r w:rsidRPr="00313BBD">
        <w:rPr>
          <w:rFonts w:ascii="Times New Roman" w:hAnsi="Times New Roman"/>
          <w:b/>
          <w:sz w:val="22"/>
          <w:szCs w:val="22"/>
        </w:rPr>
        <w:t xml:space="preserve">Due: </w:t>
      </w:r>
      <w:r w:rsidR="00DE1575" w:rsidRPr="00313BBD">
        <w:rPr>
          <w:rFonts w:ascii="Times New Roman" w:hAnsi="Times New Roman"/>
          <w:b/>
          <w:sz w:val="22"/>
          <w:szCs w:val="22"/>
          <w:lang w:val="en-US"/>
        </w:rPr>
        <w:t>Unit 5</w:t>
      </w:r>
    </w:p>
    <w:p w14:paraId="203ECC53" w14:textId="77777777" w:rsidR="006832F3" w:rsidRPr="00313BBD" w:rsidRDefault="006832F3" w:rsidP="00AE2E2A">
      <w:pPr>
        <w:pStyle w:val="BodyText"/>
        <w:spacing w:after="0"/>
        <w:rPr>
          <w:rFonts w:ascii="Times New Roman" w:hAnsi="Times New Roman"/>
          <w:b/>
          <w:sz w:val="22"/>
          <w:szCs w:val="22"/>
          <w:lang w:val="en-US"/>
        </w:rPr>
      </w:pPr>
      <w:r w:rsidRPr="00313BBD">
        <w:rPr>
          <w:rFonts w:ascii="Times New Roman" w:hAnsi="Times New Roman"/>
          <w:i/>
          <w:sz w:val="22"/>
          <w:szCs w:val="22"/>
        </w:rPr>
        <w:t xml:space="preserve">This assignment relates to student learning outcomes 1, 2, </w:t>
      </w:r>
      <w:r w:rsidR="006F3491" w:rsidRPr="00313BBD">
        <w:rPr>
          <w:rFonts w:ascii="Times New Roman" w:hAnsi="Times New Roman"/>
          <w:i/>
          <w:sz w:val="22"/>
          <w:szCs w:val="22"/>
          <w:lang w:val="en-US"/>
        </w:rPr>
        <w:t>and 6</w:t>
      </w:r>
    </w:p>
    <w:p w14:paraId="0EBC98C6" w14:textId="1F42C6F6" w:rsidR="00AE2E2A" w:rsidRPr="00313BBD" w:rsidRDefault="00AE2E2A" w:rsidP="00AE2E2A">
      <w:pPr>
        <w:pStyle w:val="Heading2"/>
        <w:spacing w:after="0"/>
        <w:rPr>
          <w:rFonts w:ascii="Times New Roman" w:hAnsi="Times New Roman"/>
          <w:sz w:val="22"/>
          <w:szCs w:val="22"/>
        </w:rPr>
      </w:pPr>
      <w:r>
        <w:rPr>
          <w:rFonts w:ascii="Times New Roman" w:hAnsi="Times New Roman"/>
          <w:b w:val="0"/>
          <w:bCs/>
          <w:sz w:val="22"/>
          <w:szCs w:val="22"/>
        </w:rPr>
        <w:br/>
      </w:r>
      <w:r w:rsidR="006832F3" w:rsidRPr="00313BBD">
        <w:rPr>
          <w:rFonts w:ascii="Times New Roman" w:hAnsi="Times New Roman"/>
          <w:bCs/>
          <w:sz w:val="22"/>
          <w:szCs w:val="22"/>
        </w:rPr>
        <w:t>Assignment 2</w:t>
      </w:r>
      <w:r w:rsidR="00DE1575" w:rsidRPr="00313BBD">
        <w:rPr>
          <w:rFonts w:ascii="Times New Roman" w:hAnsi="Times New Roman"/>
          <w:bCs/>
          <w:sz w:val="22"/>
          <w:szCs w:val="22"/>
        </w:rPr>
        <w:t>: Psychosocial Assessment I</w:t>
      </w:r>
      <w:r>
        <w:rPr>
          <w:rFonts w:ascii="Times New Roman" w:hAnsi="Times New Roman"/>
          <w:b w:val="0"/>
          <w:bCs/>
          <w:sz w:val="22"/>
          <w:szCs w:val="22"/>
        </w:rPr>
        <w:t xml:space="preserve"> </w:t>
      </w:r>
      <w:r w:rsidRPr="00313BBD">
        <w:rPr>
          <w:rFonts w:ascii="Times New Roman" w:hAnsi="Times New Roman"/>
          <w:sz w:val="22"/>
          <w:szCs w:val="22"/>
        </w:rPr>
        <w:t>(</w:t>
      </w:r>
      <w:r w:rsidR="00F158E9">
        <w:rPr>
          <w:rFonts w:ascii="Times New Roman" w:hAnsi="Times New Roman"/>
          <w:sz w:val="22"/>
          <w:szCs w:val="22"/>
          <w:lang w:val="en-US"/>
        </w:rPr>
        <w:t>4</w:t>
      </w:r>
      <w:r w:rsidRPr="00313BBD">
        <w:rPr>
          <w:rFonts w:ascii="Times New Roman" w:hAnsi="Times New Roman"/>
          <w:sz w:val="22"/>
          <w:szCs w:val="22"/>
        </w:rPr>
        <w:t>0% of Course Grade)</w:t>
      </w:r>
    </w:p>
    <w:p w14:paraId="6FD83B16" w14:textId="4C363A8F" w:rsidR="00313BBD" w:rsidRPr="00313BBD" w:rsidRDefault="006832F3" w:rsidP="00AE2E2A">
      <w:pPr>
        <w:rPr>
          <w:rFonts w:ascii="Times New Roman" w:hAnsi="Times New Roman"/>
          <w:sz w:val="22"/>
          <w:szCs w:val="22"/>
          <w:lang w:eastAsia="x-none"/>
        </w:rPr>
      </w:pPr>
      <w:r w:rsidRPr="00313BBD">
        <w:rPr>
          <w:rFonts w:ascii="Times New Roman" w:hAnsi="Times New Roman"/>
          <w:bCs/>
          <w:sz w:val="22"/>
          <w:szCs w:val="22"/>
        </w:rPr>
        <w:t xml:space="preserve">This assignment involves developing the </w:t>
      </w:r>
      <w:r w:rsidR="00DE1575" w:rsidRPr="00313BBD">
        <w:rPr>
          <w:rFonts w:ascii="Times New Roman" w:hAnsi="Times New Roman"/>
          <w:bCs/>
          <w:sz w:val="22"/>
          <w:szCs w:val="22"/>
        </w:rPr>
        <w:t>first</w:t>
      </w:r>
      <w:r w:rsidRPr="00313BBD">
        <w:rPr>
          <w:rFonts w:ascii="Times New Roman" w:hAnsi="Times New Roman"/>
          <w:bCs/>
          <w:sz w:val="22"/>
          <w:szCs w:val="22"/>
        </w:rPr>
        <w:t xml:space="preserve"> sections of a psychosocial assessment with </w:t>
      </w:r>
      <w:r w:rsidR="00DE1575" w:rsidRPr="00313BBD">
        <w:rPr>
          <w:rFonts w:ascii="Times New Roman" w:hAnsi="Times New Roman"/>
          <w:bCs/>
          <w:sz w:val="22"/>
          <w:szCs w:val="22"/>
        </w:rPr>
        <w:t xml:space="preserve">a </w:t>
      </w:r>
      <w:r w:rsidR="00661D0E">
        <w:rPr>
          <w:rFonts w:ascii="Times New Roman" w:hAnsi="Times New Roman"/>
          <w:bCs/>
          <w:sz w:val="22"/>
          <w:szCs w:val="22"/>
        </w:rPr>
        <w:t>character selected from a list of television shows</w:t>
      </w:r>
      <w:r w:rsidRPr="00313BBD">
        <w:rPr>
          <w:rFonts w:ascii="Times New Roman" w:hAnsi="Times New Roman"/>
          <w:bCs/>
          <w:sz w:val="22"/>
          <w:szCs w:val="22"/>
        </w:rPr>
        <w:t xml:space="preserve">. A detailed psychosocial assessment framework will be presented in class. In the first </w:t>
      </w:r>
      <w:r w:rsidR="00DE1575" w:rsidRPr="00313BBD">
        <w:rPr>
          <w:rFonts w:ascii="Times New Roman" w:hAnsi="Times New Roman"/>
          <w:bCs/>
          <w:sz w:val="22"/>
          <w:szCs w:val="22"/>
        </w:rPr>
        <w:t>section</w:t>
      </w:r>
      <w:r w:rsidRPr="00313BBD">
        <w:rPr>
          <w:rFonts w:ascii="Times New Roman" w:hAnsi="Times New Roman"/>
          <w:bCs/>
          <w:sz w:val="22"/>
          <w:szCs w:val="22"/>
        </w:rPr>
        <w:t>, the student will present significant information (the facts) about the client</w:t>
      </w:r>
      <w:r w:rsidR="00DE1575" w:rsidRPr="00313BBD">
        <w:rPr>
          <w:rFonts w:ascii="Times New Roman" w:hAnsi="Times New Roman"/>
          <w:bCs/>
          <w:sz w:val="22"/>
          <w:szCs w:val="22"/>
        </w:rPr>
        <w:t xml:space="preserve">. The students will complete a detailed genogram and ecomap.  </w:t>
      </w:r>
    </w:p>
    <w:p w14:paraId="209818D5" w14:textId="77777777" w:rsidR="006832F3" w:rsidRPr="00313BBD" w:rsidRDefault="006832F3" w:rsidP="00AE2E2A">
      <w:pPr>
        <w:pStyle w:val="Heading2"/>
        <w:spacing w:after="0"/>
        <w:rPr>
          <w:rFonts w:ascii="Times New Roman" w:hAnsi="Times New Roman"/>
          <w:sz w:val="22"/>
          <w:szCs w:val="22"/>
        </w:rPr>
      </w:pPr>
      <w:r w:rsidRPr="00313BBD">
        <w:rPr>
          <w:rFonts w:ascii="Times New Roman" w:hAnsi="Times New Roman"/>
          <w:sz w:val="22"/>
          <w:szCs w:val="22"/>
        </w:rPr>
        <w:t xml:space="preserve">Due: </w:t>
      </w:r>
      <w:r w:rsidR="00DE1575" w:rsidRPr="00313BBD">
        <w:rPr>
          <w:rFonts w:ascii="Times New Roman" w:hAnsi="Times New Roman"/>
          <w:sz w:val="22"/>
          <w:szCs w:val="22"/>
        </w:rPr>
        <w:t>Unit 11</w:t>
      </w:r>
    </w:p>
    <w:p w14:paraId="05FD753E" w14:textId="77777777" w:rsidR="006832F3" w:rsidRPr="00313BBD" w:rsidRDefault="006832F3" w:rsidP="00AE2E2A">
      <w:pPr>
        <w:pStyle w:val="BodyText"/>
        <w:spacing w:after="0"/>
        <w:rPr>
          <w:rFonts w:ascii="Times New Roman" w:hAnsi="Times New Roman"/>
          <w:b/>
          <w:sz w:val="22"/>
          <w:szCs w:val="22"/>
        </w:rPr>
      </w:pPr>
      <w:r w:rsidRPr="00313BBD">
        <w:rPr>
          <w:rFonts w:ascii="Times New Roman" w:hAnsi="Times New Roman"/>
          <w:i/>
          <w:sz w:val="22"/>
          <w:szCs w:val="22"/>
        </w:rPr>
        <w:t xml:space="preserve">This assignment relates to student learning outcomes </w:t>
      </w:r>
      <w:r w:rsidR="006F3491" w:rsidRPr="00313BBD">
        <w:rPr>
          <w:rFonts w:ascii="Times New Roman" w:hAnsi="Times New Roman"/>
          <w:i/>
          <w:sz w:val="22"/>
          <w:szCs w:val="22"/>
          <w:lang w:val="en-US"/>
        </w:rPr>
        <w:t>1, 2, 6, 7</w:t>
      </w:r>
    </w:p>
    <w:p w14:paraId="217FEAEE" w14:textId="77777777" w:rsidR="00AE2E2A" w:rsidRDefault="00AE2E2A" w:rsidP="00AE2E2A">
      <w:pPr>
        <w:pStyle w:val="Heading2"/>
        <w:spacing w:after="0"/>
        <w:rPr>
          <w:rFonts w:ascii="Times New Roman" w:hAnsi="Times New Roman"/>
          <w:sz w:val="22"/>
          <w:szCs w:val="22"/>
        </w:rPr>
      </w:pPr>
    </w:p>
    <w:p w14:paraId="069D9D1E" w14:textId="6B1E1FA3" w:rsidR="00AE2E2A" w:rsidRPr="00313BBD" w:rsidRDefault="006832F3" w:rsidP="00AE2E2A">
      <w:pPr>
        <w:pStyle w:val="Heading2"/>
        <w:spacing w:after="0"/>
        <w:rPr>
          <w:rFonts w:ascii="Times New Roman" w:hAnsi="Times New Roman"/>
          <w:sz w:val="22"/>
          <w:szCs w:val="22"/>
        </w:rPr>
      </w:pPr>
      <w:r w:rsidRPr="00313BBD">
        <w:rPr>
          <w:rFonts w:ascii="Times New Roman" w:hAnsi="Times New Roman"/>
          <w:sz w:val="22"/>
          <w:szCs w:val="22"/>
        </w:rPr>
        <w:t xml:space="preserve">Assignment </w:t>
      </w:r>
      <w:r w:rsidRPr="00313BBD">
        <w:rPr>
          <w:rFonts w:ascii="Times New Roman" w:hAnsi="Times New Roman"/>
          <w:sz w:val="22"/>
          <w:szCs w:val="22"/>
          <w:lang w:val="en-US"/>
        </w:rPr>
        <w:t>3</w:t>
      </w:r>
      <w:r w:rsidR="00DE1575" w:rsidRPr="00313BBD">
        <w:rPr>
          <w:rFonts w:ascii="Times New Roman" w:hAnsi="Times New Roman"/>
          <w:sz w:val="22"/>
          <w:szCs w:val="22"/>
          <w:lang w:val="en-US"/>
        </w:rPr>
        <w:t>: Psychosocial Assessment II</w:t>
      </w:r>
      <w:r w:rsidR="00373BE4">
        <w:rPr>
          <w:rFonts w:ascii="Times New Roman" w:hAnsi="Times New Roman"/>
          <w:sz w:val="22"/>
          <w:szCs w:val="22"/>
          <w:lang w:val="en-US"/>
        </w:rPr>
        <w:t xml:space="preserve"> – Goals and Intervention </w:t>
      </w:r>
      <w:r w:rsidR="00AE2E2A">
        <w:rPr>
          <w:rFonts w:ascii="Times New Roman" w:hAnsi="Times New Roman"/>
          <w:sz w:val="22"/>
          <w:szCs w:val="22"/>
          <w:lang w:val="en-US"/>
        </w:rPr>
        <w:t xml:space="preserve"> </w:t>
      </w:r>
      <w:r w:rsidR="00AE2E2A" w:rsidRPr="00313BBD">
        <w:rPr>
          <w:rFonts w:ascii="Times New Roman" w:hAnsi="Times New Roman"/>
          <w:sz w:val="22"/>
          <w:szCs w:val="22"/>
        </w:rPr>
        <w:t>(</w:t>
      </w:r>
      <w:r w:rsidR="00F158E9">
        <w:rPr>
          <w:rFonts w:ascii="Times New Roman" w:hAnsi="Times New Roman"/>
          <w:sz w:val="22"/>
          <w:szCs w:val="22"/>
          <w:lang w:val="en-US"/>
        </w:rPr>
        <w:t>3</w:t>
      </w:r>
      <w:r w:rsidR="00AE2E2A" w:rsidRPr="00313BBD">
        <w:rPr>
          <w:rFonts w:ascii="Times New Roman" w:hAnsi="Times New Roman"/>
          <w:sz w:val="22"/>
          <w:szCs w:val="22"/>
        </w:rPr>
        <w:t>0% of Course Grade)</w:t>
      </w:r>
    </w:p>
    <w:p w14:paraId="2459BBC1" w14:textId="2A1DDBE5" w:rsidR="00313BBD" w:rsidRPr="00313BBD" w:rsidRDefault="00D70E1E" w:rsidP="00AE2E2A">
      <w:pPr>
        <w:rPr>
          <w:rFonts w:ascii="Times New Roman" w:hAnsi="Times New Roman"/>
          <w:sz w:val="22"/>
          <w:szCs w:val="22"/>
          <w:lang w:eastAsia="x-none"/>
        </w:rPr>
      </w:pPr>
      <w:r w:rsidRPr="00D70E1E">
        <w:rPr>
          <w:rFonts w:ascii="Times New Roman" w:hAnsi="Times New Roman"/>
          <w:bCs/>
          <w:sz w:val="22"/>
          <w:szCs w:val="22"/>
          <w:lang w:val="x-none" w:eastAsia="x-none"/>
        </w:rPr>
        <w:t xml:space="preserve">This assignment involves developing an intervention plan </w:t>
      </w:r>
      <w:r w:rsidRPr="00D70E1E">
        <w:rPr>
          <w:rFonts w:ascii="Times New Roman" w:hAnsi="Times New Roman"/>
          <w:bCs/>
          <w:sz w:val="22"/>
          <w:szCs w:val="22"/>
          <w:lang w:eastAsia="x-none"/>
        </w:rPr>
        <w:t xml:space="preserve">based on the challenges presented in assignment #2 and the formulated goals. </w:t>
      </w:r>
      <w:r w:rsidR="00DE1575" w:rsidRPr="00D70E1E">
        <w:rPr>
          <w:rFonts w:ascii="Times New Roman" w:hAnsi="Times New Roman"/>
          <w:bCs/>
          <w:sz w:val="22"/>
          <w:szCs w:val="22"/>
        </w:rPr>
        <w:t>A detailed psychosocial assessment framework will be presented in class. In the second section, the student</w:t>
      </w:r>
      <w:r w:rsidR="00DE1575" w:rsidRPr="00313BBD">
        <w:rPr>
          <w:rFonts w:ascii="Times New Roman" w:hAnsi="Times New Roman"/>
          <w:bCs/>
          <w:sz w:val="22"/>
          <w:szCs w:val="22"/>
        </w:rPr>
        <w:t xml:space="preserve"> will present their assessment and case conceptualization including a diagnostic formulation based on symptomatology and treatment plan.  Screening and assessment tools used to evaluate high risk clients should be described and applied.   </w:t>
      </w:r>
    </w:p>
    <w:p w14:paraId="33DD1023" w14:textId="3ECDB443" w:rsidR="00DE1575" w:rsidRPr="00313BBD" w:rsidRDefault="00DE1575" w:rsidP="00AE2E2A">
      <w:pPr>
        <w:pStyle w:val="Heading2"/>
        <w:spacing w:after="0"/>
        <w:rPr>
          <w:rFonts w:ascii="Times New Roman" w:hAnsi="Times New Roman"/>
          <w:sz w:val="22"/>
          <w:szCs w:val="22"/>
        </w:rPr>
      </w:pPr>
      <w:r w:rsidRPr="00313BBD">
        <w:rPr>
          <w:rFonts w:ascii="Times New Roman" w:hAnsi="Times New Roman"/>
          <w:sz w:val="22"/>
          <w:szCs w:val="22"/>
        </w:rPr>
        <w:t xml:space="preserve">Due: Unit 15 </w:t>
      </w:r>
    </w:p>
    <w:p w14:paraId="42C0E88E" w14:textId="43647E35" w:rsidR="006832F3" w:rsidRPr="00313BBD" w:rsidRDefault="006832F3" w:rsidP="00AE2E2A">
      <w:pPr>
        <w:pStyle w:val="BodyText"/>
        <w:spacing w:after="0"/>
        <w:rPr>
          <w:rFonts w:ascii="Times New Roman" w:hAnsi="Times New Roman"/>
          <w:i/>
          <w:sz w:val="22"/>
          <w:szCs w:val="22"/>
        </w:rPr>
      </w:pPr>
      <w:proofErr w:type="spellStart"/>
      <w:r w:rsidRPr="00313BBD">
        <w:rPr>
          <w:rFonts w:ascii="Times New Roman" w:hAnsi="Times New Roman"/>
          <w:i/>
          <w:sz w:val="22"/>
          <w:szCs w:val="22"/>
          <w:lang w:val="en-US"/>
        </w:rPr>
        <w:t>T</w:t>
      </w:r>
      <w:r w:rsidRPr="00313BBD">
        <w:rPr>
          <w:rFonts w:ascii="Times New Roman" w:hAnsi="Times New Roman"/>
          <w:i/>
          <w:sz w:val="22"/>
          <w:szCs w:val="22"/>
        </w:rPr>
        <w:t>his</w:t>
      </w:r>
      <w:proofErr w:type="spellEnd"/>
      <w:r w:rsidRPr="00313BBD">
        <w:rPr>
          <w:rFonts w:ascii="Times New Roman" w:hAnsi="Times New Roman"/>
          <w:i/>
          <w:sz w:val="22"/>
          <w:szCs w:val="22"/>
        </w:rPr>
        <w:t xml:space="preserve"> assignment relates to student learning outcomes </w:t>
      </w:r>
      <w:r w:rsidR="006F3491" w:rsidRPr="00313BBD">
        <w:rPr>
          <w:rFonts w:ascii="Times New Roman" w:hAnsi="Times New Roman"/>
          <w:i/>
          <w:sz w:val="22"/>
          <w:szCs w:val="22"/>
          <w:lang w:val="en-US"/>
        </w:rPr>
        <w:t>1, 2, 6, 7</w:t>
      </w:r>
    </w:p>
    <w:p w14:paraId="25A72C24" w14:textId="77777777" w:rsidR="00AE2E2A" w:rsidRDefault="00AE2E2A" w:rsidP="00AE2E2A">
      <w:pPr>
        <w:pStyle w:val="Heading2"/>
        <w:spacing w:after="0"/>
        <w:rPr>
          <w:rFonts w:ascii="Times New Roman" w:hAnsi="Times New Roman"/>
          <w:sz w:val="22"/>
          <w:szCs w:val="22"/>
          <w:lang w:val="en-US"/>
        </w:rPr>
      </w:pPr>
    </w:p>
    <w:p w14:paraId="7DA66141" w14:textId="014A979E" w:rsidR="006832F3" w:rsidRPr="00313BBD" w:rsidRDefault="006832F3" w:rsidP="00AE2E2A">
      <w:pPr>
        <w:pStyle w:val="Heading2"/>
        <w:spacing w:after="0"/>
        <w:rPr>
          <w:rFonts w:ascii="Times New Roman" w:hAnsi="Times New Roman"/>
          <w:sz w:val="22"/>
          <w:szCs w:val="22"/>
        </w:rPr>
      </w:pPr>
      <w:r w:rsidRPr="00313BBD">
        <w:rPr>
          <w:rFonts w:ascii="Times New Roman" w:hAnsi="Times New Roman"/>
          <w:sz w:val="22"/>
          <w:szCs w:val="22"/>
          <w:lang w:val="en-US"/>
        </w:rPr>
        <w:t xml:space="preserve">Assignment 4: </w:t>
      </w:r>
      <w:r w:rsidRPr="00313BBD">
        <w:rPr>
          <w:rFonts w:ascii="Times New Roman" w:hAnsi="Times New Roman"/>
          <w:sz w:val="22"/>
          <w:szCs w:val="22"/>
        </w:rPr>
        <w:t>Class Participation (10% of Course Grade)</w:t>
      </w:r>
    </w:p>
    <w:p w14:paraId="72EDFA5D" w14:textId="77777777" w:rsidR="006832F3" w:rsidRPr="00313BBD" w:rsidRDefault="006832F3" w:rsidP="00AE2E2A">
      <w:pPr>
        <w:pStyle w:val="BodyText"/>
        <w:spacing w:after="0"/>
        <w:rPr>
          <w:rFonts w:ascii="Times New Roman" w:hAnsi="Times New Roman"/>
          <w:color w:val="000000"/>
          <w:sz w:val="22"/>
          <w:szCs w:val="22"/>
        </w:rPr>
      </w:pPr>
      <w:r w:rsidRPr="00313BBD">
        <w:rPr>
          <w:rFonts w:ascii="Times New Roman" w:hAnsi="Times New Roman"/>
          <w:color w:val="000000"/>
          <w:sz w:val="22"/>
          <w:szCs w:val="22"/>
        </w:rPr>
        <w:t xml:space="preserve">It is expected that students will attend class regularly, participate in the class discussions, and submit work promptly. Failure to meet these expectations may result in reduction in grades. </w:t>
      </w:r>
    </w:p>
    <w:p w14:paraId="2EAAB673" w14:textId="77777777" w:rsidR="006832F3" w:rsidRPr="00313BBD" w:rsidRDefault="006832F3" w:rsidP="00AE2E2A">
      <w:pPr>
        <w:pStyle w:val="BodyText"/>
        <w:spacing w:after="0"/>
        <w:rPr>
          <w:rFonts w:ascii="Times New Roman" w:hAnsi="Times New Roman"/>
          <w:sz w:val="22"/>
          <w:szCs w:val="22"/>
        </w:rPr>
      </w:pPr>
      <w:r w:rsidRPr="00313BBD">
        <w:rPr>
          <w:rFonts w:ascii="Times New Roman" w:hAnsi="Times New Roman"/>
          <w:sz w:val="22"/>
          <w:szCs w:val="22"/>
        </w:rPr>
        <w:t xml:space="preserve">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w:t>
      </w:r>
      <w:r w:rsidRPr="00313BBD">
        <w:rPr>
          <w:rFonts w:ascii="Times New Roman" w:hAnsi="Times New Roman"/>
          <w:sz w:val="22"/>
          <w:szCs w:val="22"/>
        </w:rPr>
        <w:lastRenderedPageBreak/>
        <w:t>participation in discussion is essential. Participation on a course website (message board/chat room) if developed, also constitutes meaningful class participation.</w:t>
      </w:r>
    </w:p>
    <w:p w14:paraId="55FDE393" w14:textId="77777777" w:rsidR="0079075C" w:rsidRDefault="0079075C" w:rsidP="00FF7117">
      <w:pPr>
        <w:rPr>
          <w:rFonts w:ascii="Times New Roman" w:hAnsi="Times New Roman"/>
          <w:sz w:val="22"/>
          <w:szCs w:val="22"/>
        </w:rPr>
      </w:pPr>
    </w:p>
    <w:p w14:paraId="66262C92" w14:textId="09CE9A30" w:rsidR="00FF7117" w:rsidRPr="00313BBD" w:rsidRDefault="00FF7117" w:rsidP="00FF7117">
      <w:pPr>
        <w:rPr>
          <w:rFonts w:ascii="Times New Roman" w:hAnsi="Times New Roman"/>
          <w:sz w:val="22"/>
          <w:szCs w:val="22"/>
        </w:rPr>
      </w:pPr>
      <w:r w:rsidRPr="00313BBD">
        <w:rPr>
          <w:rFonts w:ascii="Times New Roman" w:hAnsi="Times New Roman"/>
          <w:sz w:val="22"/>
          <w:szCs w:val="22"/>
        </w:rPr>
        <w:t>Class grades will be based on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2337"/>
        <w:gridCol w:w="2338"/>
        <w:gridCol w:w="2338"/>
      </w:tblGrid>
      <w:tr w:rsidR="00FF7117" w:rsidRPr="00313BBD" w14:paraId="6A743AA0" w14:textId="77777777" w:rsidTr="00313BBD">
        <w:tc>
          <w:tcPr>
            <w:tcW w:w="4674" w:type="dxa"/>
            <w:gridSpan w:val="2"/>
            <w:shd w:val="clear" w:color="auto" w:fill="800604"/>
          </w:tcPr>
          <w:p w14:paraId="6188D23A" w14:textId="30DD8B68" w:rsidR="00FF7117" w:rsidRPr="00313BBD" w:rsidRDefault="00313BBD" w:rsidP="00313BBD">
            <w:pPr>
              <w:tabs>
                <w:tab w:val="left" w:pos="612"/>
                <w:tab w:val="center" w:pos="2229"/>
              </w:tabs>
              <w:rPr>
                <w:rFonts w:ascii="Times New Roman" w:hAnsi="Times New Roman"/>
                <w:b/>
                <w:color w:val="FFFFFF"/>
                <w:sz w:val="22"/>
                <w:szCs w:val="22"/>
              </w:rPr>
            </w:pPr>
            <w:r w:rsidRPr="00313BBD">
              <w:rPr>
                <w:rFonts w:ascii="Times New Roman" w:hAnsi="Times New Roman"/>
                <w:b/>
                <w:color w:val="FFFFFF"/>
                <w:sz w:val="22"/>
                <w:szCs w:val="22"/>
              </w:rPr>
              <w:tab/>
            </w:r>
            <w:r w:rsidRPr="00313BBD">
              <w:rPr>
                <w:rFonts w:ascii="Times New Roman" w:hAnsi="Times New Roman"/>
                <w:b/>
                <w:color w:val="FFFFFF"/>
                <w:sz w:val="22"/>
                <w:szCs w:val="22"/>
              </w:rPr>
              <w:tab/>
            </w:r>
            <w:r w:rsidR="00FF7117" w:rsidRPr="00313BBD">
              <w:rPr>
                <w:rFonts w:ascii="Times New Roman" w:hAnsi="Times New Roman"/>
                <w:b/>
                <w:color w:val="FFFFFF"/>
                <w:sz w:val="22"/>
                <w:szCs w:val="22"/>
              </w:rPr>
              <w:t>Grade Points</w:t>
            </w:r>
          </w:p>
        </w:tc>
        <w:tc>
          <w:tcPr>
            <w:tcW w:w="4676" w:type="dxa"/>
            <w:gridSpan w:val="2"/>
            <w:shd w:val="clear" w:color="auto" w:fill="800604"/>
          </w:tcPr>
          <w:p w14:paraId="58F5D834" w14:textId="63FD9A58" w:rsidR="00FF7117" w:rsidRPr="00313BBD" w:rsidRDefault="00313BBD" w:rsidP="00313BBD">
            <w:pPr>
              <w:tabs>
                <w:tab w:val="left" w:pos="312"/>
                <w:tab w:val="center" w:pos="2230"/>
              </w:tabs>
              <w:rPr>
                <w:rFonts w:ascii="Times New Roman" w:hAnsi="Times New Roman"/>
                <w:b/>
                <w:color w:val="FFFFFF"/>
                <w:sz w:val="22"/>
                <w:szCs w:val="22"/>
              </w:rPr>
            </w:pPr>
            <w:r w:rsidRPr="00313BBD">
              <w:rPr>
                <w:rFonts w:ascii="Times New Roman" w:hAnsi="Times New Roman"/>
                <w:b/>
                <w:color w:val="FFFFFF"/>
                <w:sz w:val="22"/>
                <w:szCs w:val="22"/>
              </w:rPr>
              <w:tab/>
            </w:r>
            <w:r w:rsidRPr="00313BBD">
              <w:rPr>
                <w:rFonts w:ascii="Times New Roman" w:hAnsi="Times New Roman"/>
                <w:b/>
                <w:color w:val="FFFFFF"/>
                <w:sz w:val="22"/>
                <w:szCs w:val="22"/>
              </w:rPr>
              <w:tab/>
            </w:r>
            <w:r w:rsidR="00FF7117" w:rsidRPr="00313BBD">
              <w:rPr>
                <w:rFonts w:ascii="Times New Roman" w:hAnsi="Times New Roman"/>
                <w:b/>
                <w:color w:val="FFFFFF"/>
                <w:sz w:val="22"/>
                <w:szCs w:val="22"/>
              </w:rPr>
              <w:t>Letter Grades</w:t>
            </w:r>
          </w:p>
        </w:tc>
      </w:tr>
      <w:tr w:rsidR="00FF7117" w:rsidRPr="00313BBD" w14:paraId="097029CD" w14:textId="77777777" w:rsidTr="00481900">
        <w:tc>
          <w:tcPr>
            <w:tcW w:w="2337" w:type="dxa"/>
            <w:shd w:val="clear" w:color="auto" w:fill="auto"/>
          </w:tcPr>
          <w:p w14:paraId="07F9F002"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3.85 – 4.00</w:t>
            </w:r>
          </w:p>
        </w:tc>
        <w:tc>
          <w:tcPr>
            <w:tcW w:w="2337" w:type="dxa"/>
            <w:shd w:val="clear" w:color="auto" w:fill="auto"/>
          </w:tcPr>
          <w:p w14:paraId="1A793513"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A</w:t>
            </w:r>
          </w:p>
        </w:tc>
        <w:tc>
          <w:tcPr>
            <w:tcW w:w="2338" w:type="dxa"/>
            <w:shd w:val="clear" w:color="auto" w:fill="auto"/>
          </w:tcPr>
          <w:p w14:paraId="36F5E428"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93 – 100</w:t>
            </w:r>
          </w:p>
        </w:tc>
        <w:tc>
          <w:tcPr>
            <w:tcW w:w="2338" w:type="dxa"/>
            <w:shd w:val="clear" w:color="auto" w:fill="auto"/>
          </w:tcPr>
          <w:p w14:paraId="123EAC99"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A</w:t>
            </w:r>
          </w:p>
        </w:tc>
      </w:tr>
      <w:tr w:rsidR="00FF7117" w:rsidRPr="00313BBD" w14:paraId="12984E10" w14:textId="77777777" w:rsidTr="00481900">
        <w:tc>
          <w:tcPr>
            <w:tcW w:w="2337" w:type="dxa"/>
            <w:shd w:val="clear" w:color="auto" w:fill="auto"/>
          </w:tcPr>
          <w:p w14:paraId="2F004423"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3.60 – 3.84</w:t>
            </w:r>
          </w:p>
        </w:tc>
        <w:tc>
          <w:tcPr>
            <w:tcW w:w="2337" w:type="dxa"/>
            <w:shd w:val="clear" w:color="auto" w:fill="auto"/>
          </w:tcPr>
          <w:p w14:paraId="3842C211"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A-</w:t>
            </w:r>
          </w:p>
        </w:tc>
        <w:tc>
          <w:tcPr>
            <w:tcW w:w="2338" w:type="dxa"/>
            <w:shd w:val="clear" w:color="auto" w:fill="auto"/>
          </w:tcPr>
          <w:p w14:paraId="741BC75C"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90 – 92</w:t>
            </w:r>
          </w:p>
        </w:tc>
        <w:tc>
          <w:tcPr>
            <w:tcW w:w="2338" w:type="dxa"/>
            <w:shd w:val="clear" w:color="auto" w:fill="auto"/>
          </w:tcPr>
          <w:p w14:paraId="68BC15AC"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A-</w:t>
            </w:r>
          </w:p>
        </w:tc>
      </w:tr>
      <w:tr w:rsidR="00FF7117" w:rsidRPr="00313BBD" w14:paraId="5FE51AB3" w14:textId="77777777" w:rsidTr="00481900">
        <w:tc>
          <w:tcPr>
            <w:tcW w:w="2337" w:type="dxa"/>
            <w:shd w:val="clear" w:color="auto" w:fill="auto"/>
          </w:tcPr>
          <w:p w14:paraId="77F788D6"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3.25 – 3.59</w:t>
            </w:r>
          </w:p>
        </w:tc>
        <w:tc>
          <w:tcPr>
            <w:tcW w:w="2337" w:type="dxa"/>
            <w:shd w:val="clear" w:color="auto" w:fill="auto"/>
          </w:tcPr>
          <w:p w14:paraId="6E496F74"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B+</w:t>
            </w:r>
          </w:p>
        </w:tc>
        <w:tc>
          <w:tcPr>
            <w:tcW w:w="2338" w:type="dxa"/>
            <w:shd w:val="clear" w:color="auto" w:fill="auto"/>
          </w:tcPr>
          <w:p w14:paraId="12459CC5"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87 – 89</w:t>
            </w:r>
          </w:p>
        </w:tc>
        <w:tc>
          <w:tcPr>
            <w:tcW w:w="2338" w:type="dxa"/>
            <w:shd w:val="clear" w:color="auto" w:fill="auto"/>
          </w:tcPr>
          <w:p w14:paraId="139BED23"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B+</w:t>
            </w:r>
          </w:p>
        </w:tc>
      </w:tr>
      <w:tr w:rsidR="00FF7117" w:rsidRPr="00313BBD" w14:paraId="6F9D6700" w14:textId="77777777" w:rsidTr="00481900">
        <w:tc>
          <w:tcPr>
            <w:tcW w:w="2337" w:type="dxa"/>
            <w:shd w:val="clear" w:color="auto" w:fill="auto"/>
          </w:tcPr>
          <w:p w14:paraId="733E2DB3"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2.90 – 3.24</w:t>
            </w:r>
          </w:p>
        </w:tc>
        <w:tc>
          <w:tcPr>
            <w:tcW w:w="2337" w:type="dxa"/>
            <w:shd w:val="clear" w:color="auto" w:fill="auto"/>
          </w:tcPr>
          <w:p w14:paraId="336C22B7"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B</w:t>
            </w:r>
          </w:p>
        </w:tc>
        <w:tc>
          <w:tcPr>
            <w:tcW w:w="2338" w:type="dxa"/>
            <w:shd w:val="clear" w:color="auto" w:fill="auto"/>
          </w:tcPr>
          <w:p w14:paraId="567C9587"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83 – 86</w:t>
            </w:r>
          </w:p>
        </w:tc>
        <w:tc>
          <w:tcPr>
            <w:tcW w:w="2338" w:type="dxa"/>
            <w:shd w:val="clear" w:color="auto" w:fill="auto"/>
          </w:tcPr>
          <w:p w14:paraId="04814E16"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B</w:t>
            </w:r>
          </w:p>
        </w:tc>
      </w:tr>
      <w:tr w:rsidR="00FF7117" w:rsidRPr="00313BBD" w14:paraId="79D15D34" w14:textId="77777777" w:rsidTr="00481900">
        <w:tc>
          <w:tcPr>
            <w:tcW w:w="2337" w:type="dxa"/>
            <w:shd w:val="clear" w:color="auto" w:fill="auto"/>
          </w:tcPr>
          <w:p w14:paraId="04855002"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2.60 – 2.89</w:t>
            </w:r>
          </w:p>
        </w:tc>
        <w:tc>
          <w:tcPr>
            <w:tcW w:w="2337" w:type="dxa"/>
            <w:shd w:val="clear" w:color="auto" w:fill="auto"/>
          </w:tcPr>
          <w:p w14:paraId="095B0A83"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B-</w:t>
            </w:r>
          </w:p>
        </w:tc>
        <w:tc>
          <w:tcPr>
            <w:tcW w:w="2338" w:type="dxa"/>
            <w:shd w:val="clear" w:color="auto" w:fill="auto"/>
          </w:tcPr>
          <w:p w14:paraId="04AEF665"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80 – 82</w:t>
            </w:r>
          </w:p>
        </w:tc>
        <w:tc>
          <w:tcPr>
            <w:tcW w:w="2338" w:type="dxa"/>
            <w:shd w:val="clear" w:color="auto" w:fill="auto"/>
          </w:tcPr>
          <w:p w14:paraId="472F3A03"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B-</w:t>
            </w:r>
          </w:p>
        </w:tc>
      </w:tr>
      <w:tr w:rsidR="00FF7117" w:rsidRPr="00313BBD" w14:paraId="4A0E5696" w14:textId="77777777" w:rsidTr="00481900">
        <w:tc>
          <w:tcPr>
            <w:tcW w:w="2337" w:type="dxa"/>
            <w:shd w:val="clear" w:color="auto" w:fill="auto"/>
          </w:tcPr>
          <w:p w14:paraId="6FF1851B"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2.25 – 2.59</w:t>
            </w:r>
          </w:p>
        </w:tc>
        <w:tc>
          <w:tcPr>
            <w:tcW w:w="2337" w:type="dxa"/>
            <w:shd w:val="clear" w:color="auto" w:fill="auto"/>
          </w:tcPr>
          <w:p w14:paraId="1F8C4855"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C+</w:t>
            </w:r>
          </w:p>
        </w:tc>
        <w:tc>
          <w:tcPr>
            <w:tcW w:w="2338" w:type="dxa"/>
            <w:shd w:val="clear" w:color="auto" w:fill="auto"/>
          </w:tcPr>
          <w:p w14:paraId="63BFB187"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77 – 79</w:t>
            </w:r>
          </w:p>
        </w:tc>
        <w:tc>
          <w:tcPr>
            <w:tcW w:w="2338" w:type="dxa"/>
            <w:shd w:val="clear" w:color="auto" w:fill="auto"/>
          </w:tcPr>
          <w:p w14:paraId="4C0A8147"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C+</w:t>
            </w:r>
          </w:p>
        </w:tc>
      </w:tr>
      <w:tr w:rsidR="00FF7117" w:rsidRPr="00313BBD" w14:paraId="6DBEB808" w14:textId="77777777" w:rsidTr="00481900">
        <w:tc>
          <w:tcPr>
            <w:tcW w:w="2337" w:type="dxa"/>
            <w:shd w:val="clear" w:color="auto" w:fill="auto"/>
          </w:tcPr>
          <w:p w14:paraId="231C9182"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1.90 – 2.24</w:t>
            </w:r>
          </w:p>
        </w:tc>
        <w:tc>
          <w:tcPr>
            <w:tcW w:w="2337" w:type="dxa"/>
            <w:shd w:val="clear" w:color="auto" w:fill="auto"/>
          </w:tcPr>
          <w:p w14:paraId="1A06F9FA"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C</w:t>
            </w:r>
          </w:p>
        </w:tc>
        <w:tc>
          <w:tcPr>
            <w:tcW w:w="2338" w:type="dxa"/>
            <w:shd w:val="clear" w:color="auto" w:fill="auto"/>
          </w:tcPr>
          <w:p w14:paraId="18B0A5D1"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73 – 76</w:t>
            </w:r>
          </w:p>
        </w:tc>
        <w:tc>
          <w:tcPr>
            <w:tcW w:w="2338" w:type="dxa"/>
            <w:shd w:val="clear" w:color="auto" w:fill="auto"/>
          </w:tcPr>
          <w:p w14:paraId="4BD60D08"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C</w:t>
            </w:r>
          </w:p>
        </w:tc>
      </w:tr>
      <w:tr w:rsidR="00FF7117" w:rsidRPr="00313BBD" w14:paraId="3935C727" w14:textId="77777777" w:rsidTr="00481900">
        <w:tc>
          <w:tcPr>
            <w:tcW w:w="2337" w:type="dxa"/>
            <w:shd w:val="clear" w:color="auto" w:fill="auto"/>
          </w:tcPr>
          <w:p w14:paraId="48A6F9BA" w14:textId="77777777" w:rsidR="00FF7117" w:rsidRPr="00313BBD" w:rsidRDefault="00FF7117" w:rsidP="00481900">
            <w:pPr>
              <w:jc w:val="center"/>
              <w:rPr>
                <w:rFonts w:ascii="Times New Roman" w:hAnsi="Times New Roman"/>
                <w:sz w:val="22"/>
                <w:szCs w:val="22"/>
              </w:rPr>
            </w:pPr>
          </w:p>
        </w:tc>
        <w:tc>
          <w:tcPr>
            <w:tcW w:w="2337" w:type="dxa"/>
            <w:shd w:val="clear" w:color="auto" w:fill="auto"/>
          </w:tcPr>
          <w:p w14:paraId="48C720EC" w14:textId="77777777" w:rsidR="00FF7117" w:rsidRPr="00313BBD" w:rsidRDefault="00FF7117" w:rsidP="00FF7117">
            <w:pPr>
              <w:rPr>
                <w:rFonts w:ascii="Times New Roman" w:hAnsi="Times New Roman"/>
                <w:sz w:val="22"/>
                <w:szCs w:val="22"/>
              </w:rPr>
            </w:pPr>
          </w:p>
        </w:tc>
        <w:tc>
          <w:tcPr>
            <w:tcW w:w="2338" w:type="dxa"/>
            <w:shd w:val="clear" w:color="auto" w:fill="auto"/>
          </w:tcPr>
          <w:p w14:paraId="1A46DB19" w14:textId="77777777" w:rsidR="00FF7117" w:rsidRPr="00313BBD" w:rsidRDefault="00FF7117" w:rsidP="00481900">
            <w:pPr>
              <w:jc w:val="center"/>
              <w:rPr>
                <w:rFonts w:ascii="Times New Roman" w:hAnsi="Times New Roman"/>
                <w:sz w:val="22"/>
                <w:szCs w:val="22"/>
              </w:rPr>
            </w:pPr>
            <w:r w:rsidRPr="00313BBD">
              <w:rPr>
                <w:rFonts w:ascii="Times New Roman" w:hAnsi="Times New Roman"/>
                <w:sz w:val="22"/>
                <w:szCs w:val="22"/>
              </w:rPr>
              <w:t>70 – 72</w:t>
            </w:r>
          </w:p>
        </w:tc>
        <w:tc>
          <w:tcPr>
            <w:tcW w:w="2338" w:type="dxa"/>
            <w:shd w:val="clear" w:color="auto" w:fill="auto"/>
          </w:tcPr>
          <w:p w14:paraId="2B500DFF"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C-</w:t>
            </w:r>
          </w:p>
        </w:tc>
      </w:tr>
    </w:tbl>
    <w:p w14:paraId="5F260300"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 xml:space="preserve">See </w:t>
      </w:r>
      <w:r w:rsidRPr="00313BBD">
        <w:rPr>
          <w:rFonts w:ascii="Times New Roman" w:hAnsi="Times New Roman"/>
          <w:b/>
          <w:color w:val="800604"/>
          <w:sz w:val="22"/>
          <w:szCs w:val="22"/>
        </w:rPr>
        <w:t>Appendix B</w:t>
      </w:r>
      <w:r w:rsidRPr="00313BBD">
        <w:rPr>
          <w:rFonts w:ascii="Times New Roman" w:hAnsi="Times New Roman"/>
          <w:sz w:val="22"/>
          <w:szCs w:val="22"/>
        </w:rPr>
        <w:t xml:space="preserve"> for additional details regarding the definitions of grades and standards established by faculty of the School.</w:t>
      </w:r>
    </w:p>
    <w:p w14:paraId="504DFD0D" w14:textId="77777777" w:rsidR="00FF7117" w:rsidRPr="00313BBD" w:rsidRDefault="00FF7117" w:rsidP="00FF7117">
      <w:pPr>
        <w:rPr>
          <w:rFonts w:ascii="Times New Roman" w:hAnsi="Times New Roman"/>
          <w:b/>
          <w:color w:val="991B1E"/>
          <w:sz w:val="22"/>
          <w:szCs w:val="22"/>
        </w:rPr>
      </w:pPr>
    </w:p>
    <w:p w14:paraId="5AF1C4B2" w14:textId="77777777" w:rsidR="00FF7117" w:rsidRPr="00313BBD" w:rsidRDefault="00FF7117" w:rsidP="00FF7117">
      <w:pPr>
        <w:rPr>
          <w:rFonts w:ascii="Times New Roman" w:hAnsi="Times New Roman"/>
          <w:color w:val="800604"/>
          <w:sz w:val="22"/>
          <w:szCs w:val="22"/>
        </w:rPr>
      </w:pPr>
      <w:r w:rsidRPr="00313BBD">
        <w:rPr>
          <w:rFonts w:ascii="Times New Roman" w:hAnsi="Times New Roman"/>
          <w:b/>
          <w:color w:val="800604"/>
          <w:sz w:val="22"/>
          <w:szCs w:val="22"/>
        </w:rPr>
        <w:t>Attendance and Participation</w:t>
      </w:r>
    </w:p>
    <w:p w14:paraId="0813CCDD"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rPr>
        <w:t xml:space="preserve">Students’ active and substantive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  Having more than 2 unexcused absences in class may result in the lowering of the grade.  For VAC and remote/hybrid Ground courses, substantive participation includes maintaining an active screen in live sessions and completing all asynchronous content and activities prior to the scheduled live class discussion. Failure to complete 2 or more asynchronous units before the live class, without prior instructor permission, also may result in a lowered grade. </w:t>
      </w:r>
    </w:p>
    <w:p w14:paraId="7AA6F8D9" w14:textId="77777777" w:rsidR="00FF7117" w:rsidRPr="00313BBD" w:rsidRDefault="00FF7117" w:rsidP="00FF7117">
      <w:pPr>
        <w:rPr>
          <w:rFonts w:ascii="Times New Roman" w:hAnsi="Times New Roman"/>
          <w:sz w:val="22"/>
          <w:szCs w:val="22"/>
        </w:rPr>
      </w:pPr>
    </w:p>
    <w:p w14:paraId="72A5905E" w14:textId="77777777" w:rsidR="00FF7117" w:rsidRPr="00313BBD" w:rsidRDefault="00FF7117" w:rsidP="00FF7117">
      <w:pPr>
        <w:rPr>
          <w:rFonts w:ascii="Times New Roman" w:hAnsi="Times New Roman"/>
          <w:b/>
          <w:sz w:val="22"/>
          <w:szCs w:val="22"/>
        </w:rPr>
      </w:pPr>
      <w:r w:rsidRPr="00313BBD">
        <w:rPr>
          <w:rFonts w:ascii="Times New Roman" w:hAnsi="Times New Roman"/>
          <w:b/>
          <w:sz w:val="22"/>
          <w:szCs w:val="22"/>
        </w:rPr>
        <w:t xml:space="preserve">Class participation will be assessed according to the following criteria: </w:t>
      </w:r>
    </w:p>
    <w:p w14:paraId="54A069F2"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u w:val="single"/>
        </w:rPr>
        <w:t>“A” grade range: Very Good to Outstanding Participation:</w:t>
      </w:r>
      <w:r w:rsidRPr="00313BBD">
        <w:rPr>
          <w:rFonts w:ascii="Times New Roman" w:hAnsi="Times New Roman"/>
          <w:sz w:val="22"/>
          <w:szCs w:val="22"/>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290D563C"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u w:val="single"/>
        </w:rPr>
        <w:t>“B” grade range: Good Participation:</w:t>
      </w:r>
      <w:r w:rsidRPr="00313BBD">
        <w:rPr>
          <w:rFonts w:ascii="Times New Roman" w:hAnsi="Times New Roman"/>
          <w:sz w:val="22"/>
          <w:szCs w:val="22"/>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7FB21628"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u w:val="single"/>
        </w:rPr>
        <w:t>“C+” or “C”: Adequate Participation:</w:t>
      </w:r>
      <w:r w:rsidRPr="00313BBD">
        <w:rPr>
          <w:rFonts w:ascii="Times New Roman" w:hAnsi="Times New Roman"/>
          <w:sz w:val="22"/>
          <w:szCs w:val="22"/>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6E08FEFB"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u w:val="single"/>
        </w:rPr>
        <w:t>“C-” or “D”: Inadequate Participation:</w:t>
      </w:r>
      <w:r w:rsidRPr="00313BBD">
        <w:rPr>
          <w:rFonts w:ascii="Times New Roman" w:hAnsi="Times New Roman"/>
          <w:sz w:val="22"/>
          <w:szCs w:val="22"/>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6A2AC629" w14:textId="77777777" w:rsidR="00FF7117" w:rsidRPr="00313BBD" w:rsidRDefault="00FF7117" w:rsidP="00FF7117">
      <w:pPr>
        <w:rPr>
          <w:rFonts w:ascii="Times New Roman" w:hAnsi="Times New Roman"/>
          <w:sz w:val="22"/>
          <w:szCs w:val="22"/>
        </w:rPr>
      </w:pPr>
      <w:r w:rsidRPr="00313BBD">
        <w:rPr>
          <w:rFonts w:ascii="Times New Roman" w:hAnsi="Times New Roman"/>
          <w:sz w:val="22"/>
          <w:szCs w:val="22"/>
          <w:u w:val="single"/>
        </w:rPr>
        <w:t>“F”: Nonparticipant/Unsatisfactory Participation:</w:t>
      </w:r>
      <w:r w:rsidRPr="00313BBD">
        <w:rPr>
          <w:rFonts w:ascii="Times New Roman" w:hAnsi="Times New Roman"/>
          <w:sz w:val="22"/>
          <w:szCs w:val="22"/>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06011127" w14:textId="77777777" w:rsidR="00FF7117" w:rsidRPr="00313BBD" w:rsidRDefault="00FF7117" w:rsidP="00FF7117">
      <w:pPr>
        <w:rPr>
          <w:rFonts w:ascii="Times New Roman" w:hAnsi="Times New Roman"/>
          <w:color w:val="800604"/>
          <w:sz w:val="22"/>
          <w:szCs w:val="22"/>
        </w:rPr>
      </w:pPr>
    </w:p>
    <w:p w14:paraId="2C606AF7" w14:textId="77777777" w:rsidR="00AE2E2A" w:rsidRDefault="00AE2E2A" w:rsidP="00FF7117">
      <w:pPr>
        <w:rPr>
          <w:rFonts w:ascii="Times New Roman" w:hAnsi="Times New Roman"/>
          <w:b/>
          <w:color w:val="800604"/>
          <w:sz w:val="22"/>
          <w:szCs w:val="22"/>
        </w:rPr>
      </w:pPr>
    </w:p>
    <w:p w14:paraId="7D42C9E2" w14:textId="77777777" w:rsidR="00AE2E2A" w:rsidRDefault="00AE2E2A" w:rsidP="00FF7117">
      <w:pPr>
        <w:rPr>
          <w:rFonts w:ascii="Times New Roman" w:hAnsi="Times New Roman"/>
          <w:b/>
          <w:color w:val="800604"/>
          <w:sz w:val="22"/>
          <w:szCs w:val="22"/>
        </w:rPr>
      </w:pPr>
    </w:p>
    <w:p w14:paraId="71FBBB1D" w14:textId="2730B395" w:rsidR="00FF7117" w:rsidRPr="00313BBD" w:rsidRDefault="00FF7117" w:rsidP="00FF7117">
      <w:pPr>
        <w:rPr>
          <w:rFonts w:ascii="Times New Roman" w:hAnsi="Times New Roman"/>
          <w:color w:val="800604"/>
          <w:sz w:val="22"/>
          <w:szCs w:val="22"/>
        </w:rPr>
      </w:pPr>
      <w:r w:rsidRPr="00313BBD">
        <w:rPr>
          <w:rFonts w:ascii="Times New Roman" w:hAnsi="Times New Roman"/>
          <w:b/>
          <w:color w:val="800604"/>
          <w:sz w:val="22"/>
          <w:szCs w:val="22"/>
        </w:rPr>
        <w:lastRenderedPageBreak/>
        <w:t>Required Instructional Materials and Resources</w:t>
      </w:r>
    </w:p>
    <w:p w14:paraId="61463F58" w14:textId="73AC5B0D" w:rsidR="006832F3" w:rsidRPr="00313BBD" w:rsidRDefault="00AE2E2A" w:rsidP="00AE2E2A">
      <w:pPr>
        <w:pStyle w:val="Heading2"/>
        <w:spacing w:after="0"/>
        <w:rPr>
          <w:rFonts w:ascii="Times New Roman" w:hAnsi="Times New Roman"/>
          <w:sz w:val="22"/>
          <w:szCs w:val="22"/>
        </w:rPr>
      </w:pPr>
      <w:r>
        <w:rPr>
          <w:rFonts w:ascii="Times New Roman" w:hAnsi="Times New Roman"/>
          <w:sz w:val="22"/>
          <w:szCs w:val="22"/>
        </w:rPr>
        <w:br/>
      </w:r>
      <w:r w:rsidR="006832F3" w:rsidRPr="00313BBD">
        <w:rPr>
          <w:rFonts w:ascii="Times New Roman" w:hAnsi="Times New Roman"/>
          <w:sz w:val="22"/>
          <w:szCs w:val="22"/>
        </w:rPr>
        <w:t xml:space="preserve">Required Textbooks </w:t>
      </w:r>
    </w:p>
    <w:p w14:paraId="2586293B" w14:textId="5BBA413B" w:rsidR="00AF4B00" w:rsidRPr="00AF4B00" w:rsidRDefault="00AF4B00" w:rsidP="00AF4B00">
      <w:pPr>
        <w:ind w:left="720" w:hanging="720"/>
        <w:rPr>
          <w:rFonts w:ascii="Times New Roman" w:hAnsi="Times New Roman"/>
          <w:color w:val="222222"/>
          <w:sz w:val="24"/>
          <w:szCs w:val="24"/>
          <w:shd w:val="clear" w:color="auto" w:fill="FFFFFF"/>
        </w:rPr>
      </w:pPr>
      <w:r w:rsidRPr="00313BBD">
        <w:rPr>
          <w:rFonts w:ascii="Times New Roman" w:hAnsi="Times New Roman"/>
          <w:sz w:val="22"/>
          <w:szCs w:val="22"/>
          <w:lang w:eastAsia="x-none"/>
        </w:rPr>
        <w:t xml:space="preserve">Hepworth, D. H., </w:t>
      </w:r>
      <w:r>
        <w:rPr>
          <w:rFonts w:ascii="Times New Roman" w:hAnsi="Times New Roman"/>
          <w:sz w:val="22"/>
          <w:szCs w:val="22"/>
          <w:lang w:eastAsia="x-none"/>
        </w:rPr>
        <w:t xml:space="preserve">Der </w:t>
      </w:r>
      <w:proofErr w:type="spellStart"/>
      <w:r>
        <w:rPr>
          <w:rFonts w:ascii="Times New Roman" w:hAnsi="Times New Roman"/>
          <w:sz w:val="22"/>
          <w:szCs w:val="22"/>
          <w:lang w:eastAsia="x-none"/>
        </w:rPr>
        <w:t>Vang</w:t>
      </w:r>
      <w:proofErr w:type="spellEnd"/>
      <w:r>
        <w:rPr>
          <w:rFonts w:ascii="Times New Roman" w:hAnsi="Times New Roman"/>
          <w:sz w:val="22"/>
          <w:szCs w:val="22"/>
          <w:lang w:eastAsia="x-none"/>
        </w:rPr>
        <w:t xml:space="preserve">, P., Blakey, J. M., Schwalbe, C., &amp; Evans, C. </w:t>
      </w:r>
      <w:r w:rsidRPr="00313BBD">
        <w:rPr>
          <w:rFonts w:ascii="Times New Roman" w:hAnsi="Times New Roman"/>
          <w:sz w:val="22"/>
          <w:szCs w:val="22"/>
          <w:lang w:eastAsia="x-none"/>
        </w:rPr>
        <w:t>(20</w:t>
      </w:r>
      <w:r>
        <w:rPr>
          <w:rFonts w:ascii="Times New Roman" w:hAnsi="Times New Roman"/>
          <w:sz w:val="22"/>
          <w:szCs w:val="22"/>
          <w:lang w:eastAsia="x-none"/>
        </w:rPr>
        <w:t>23</w:t>
      </w:r>
      <w:r w:rsidR="008F2271">
        <w:rPr>
          <w:rFonts w:ascii="Times New Roman" w:hAnsi="Times New Roman"/>
          <w:sz w:val="22"/>
          <w:szCs w:val="22"/>
          <w:lang w:eastAsia="x-none"/>
        </w:rPr>
        <w:t xml:space="preserve">). </w:t>
      </w:r>
      <w:r w:rsidRPr="00313BBD">
        <w:rPr>
          <w:rFonts w:ascii="Times New Roman" w:hAnsi="Times New Roman"/>
          <w:i/>
          <w:sz w:val="22"/>
          <w:szCs w:val="22"/>
          <w:lang w:eastAsia="x-none"/>
        </w:rPr>
        <w:t>Direct social work practice: Theory and skills</w:t>
      </w:r>
      <w:r w:rsidRPr="00313BBD">
        <w:rPr>
          <w:rFonts w:ascii="Times New Roman" w:hAnsi="Times New Roman"/>
          <w:sz w:val="22"/>
          <w:szCs w:val="22"/>
          <w:lang w:eastAsia="x-none"/>
        </w:rPr>
        <w:t>, 1</w:t>
      </w:r>
      <w:r>
        <w:rPr>
          <w:rFonts w:ascii="Times New Roman" w:hAnsi="Times New Roman"/>
          <w:sz w:val="22"/>
          <w:szCs w:val="22"/>
          <w:lang w:eastAsia="x-none"/>
        </w:rPr>
        <w:t>1</w:t>
      </w:r>
      <w:r w:rsidRPr="00313BBD">
        <w:rPr>
          <w:rFonts w:ascii="Times New Roman" w:hAnsi="Times New Roman"/>
          <w:sz w:val="22"/>
          <w:szCs w:val="22"/>
          <w:vertAlign w:val="superscript"/>
          <w:lang w:eastAsia="x-none"/>
        </w:rPr>
        <w:t>th</w:t>
      </w:r>
      <w:r w:rsidR="008F2271">
        <w:rPr>
          <w:rFonts w:ascii="Times New Roman" w:hAnsi="Times New Roman"/>
          <w:sz w:val="22"/>
          <w:szCs w:val="22"/>
          <w:lang w:eastAsia="x-none"/>
        </w:rPr>
        <w:t xml:space="preserve"> ed</w:t>
      </w:r>
      <w:r w:rsidRPr="00313BBD">
        <w:rPr>
          <w:rFonts w:ascii="Times New Roman" w:hAnsi="Times New Roman"/>
          <w:sz w:val="22"/>
          <w:szCs w:val="22"/>
          <w:lang w:eastAsia="x-none"/>
        </w:rPr>
        <w:t>. Belmont, CA: Brooks/Cole, Cengage Learning.</w:t>
      </w:r>
      <w:r w:rsidR="001510D6">
        <w:rPr>
          <w:rFonts w:ascii="Times New Roman" w:hAnsi="Times New Roman"/>
          <w:sz w:val="22"/>
          <w:szCs w:val="22"/>
          <w:lang w:eastAsia="x-none"/>
        </w:rPr>
        <w:t xml:space="preserve"> (</w:t>
      </w:r>
      <w:proofErr w:type="spellStart"/>
      <w:r w:rsidRPr="00AF4B00">
        <w:rPr>
          <w:rFonts w:ascii="Times New Roman" w:hAnsi="Times New Roman"/>
          <w:color w:val="222222"/>
          <w:sz w:val="24"/>
          <w:szCs w:val="24"/>
          <w:shd w:val="clear" w:color="auto" w:fill="FFFFFF"/>
        </w:rPr>
        <w:t>Ebook</w:t>
      </w:r>
      <w:proofErr w:type="spellEnd"/>
      <w:r w:rsidRPr="00AF4B00">
        <w:rPr>
          <w:rFonts w:ascii="Times New Roman" w:hAnsi="Times New Roman"/>
          <w:color w:val="222222"/>
          <w:sz w:val="24"/>
          <w:szCs w:val="24"/>
          <w:shd w:val="clear" w:color="auto" w:fill="FFFFFF"/>
        </w:rPr>
        <w:t xml:space="preserve"> available </w:t>
      </w:r>
      <w:r w:rsidR="001510D6">
        <w:rPr>
          <w:rFonts w:ascii="Times New Roman" w:hAnsi="Times New Roman"/>
          <w:color w:val="222222"/>
          <w:sz w:val="24"/>
          <w:szCs w:val="24"/>
          <w:shd w:val="clear" w:color="auto" w:fill="FFFFFF"/>
        </w:rPr>
        <w:t xml:space="preserve">for rent </w:t>
      </w:r>
      <w:r w:rsidRPr="00AF4B00">
        <w:rPr>
          <w:rFonts w:ascii="Times New Roman" w:hAnsi="Times New Roman"/>
          <w:color w:val="222222"/>
          <w:sz w:val="24"/>
          <w:szCs w:val="24"/>
          <w:shd w:val="clear" w:color="auto" w:fill="FFFFFF"/>
        </w:rPr>
        <w:t xml:space="preserve">here: </w:t>
      </w:r>
      <w:hyperlink r:id="rId8" w:history="1">
        <w:r w:rsidRPr="00AF4B00">
          <w:rPr>
            <w:rStyle w:val="Hyperlink"/>
            <w:rFonts w:ascii="Times New Roman" w:hAnsi="Times New Roman"/>
            <w:sz w:val="24"/>
            <w:szCs w:val="24"/>
            <w:shd w:val="clear" w:color="auto" w:fill="FFFFFF"/>
          </w:rPr>
          <w:t>https://www.cengage.com/c/empowerment-series-direct-social-work-practice-11e-hepworth/9780357630594/</w:t>
        </w:r>
      </w:hyperlink>
      <w:r w:rsidRPr="00AF4B00">
        <w:rPr>
          <w:rFonts w:ascii="Times New Roman" w:hAnsi="Times New Roman"/>
          <w:color w:val="222222"/>
          <w:sz w:val="24"/>
          <w:szCs w:val="24"/>
          <w:shd w:val="clear" w:color="auto" w:fill="FFFFFF"/>
        </w:rPr>
        <w:t>.</w:t>
      </w:r>
    </w:p>
    <w:p w14:paraId="36328E4F" w14:textId="77777777" w:rsidR="00AF4B00" w:rsidRPr="00AF4B00" w:rsidRDefault="00AF4B00" w:rsidP="00AF4B00">
      <w:pPr>
        <w:ind w:left="720" w:hanging="720"/>
        <w:rPr>
          <w:rFonts w:ascii="Times New Roman" w:hAnsi="Times New Roman"/>
          <w:sz w:val="22"/>
          <w:szCs w:val="22"/>
          <w:lang w:eastAsia="x-none"/>
        </w:rPr>
      </w:pPr>
    </w:p>
    <w:p w14:paraId="1E429D7A" w14:textId="3AEA0751" w:rsidR="00BC789C" w:rsidRPr="0079075C" w:rsidRDefault="00BC789C" w:rsidP="00AE2E2A">
      <w:pPr>
        <w:pStyle w:val="Bib"/>
        <w:spacing w:after="0"/>
        <w:rPr>
          <w:rFonts w:ascii="Times New Roman" w:hAnsi="Times New Roman" w:cs="Times New Roman"/>
          <w:color w:val="auto"/>
          <w:sz w:val="22"/>
          <w:szCs w:val="22"/>
        </w:rPr>
      </w:pPr>
      <w:r w:rsidRPr="0079075C">
        <w:rPr>
          <w:rFonts w:ascii="Times New Roman" w:hAnsi="Times New Roman" w:cs="Times New Roman"/>
          <w:color w:val="auto"/>
          <w:sz w:val="22"/>
          <w:szCs w:val="22"/>
        </w:rPr>
        <w:t xml:space="preserve">Finn, J. L.  (2020). </w:t>
      </w:r>
      <w:r w:rsidRPr="0079075C">
        <w:rPr>
          <w:rFonts w:ascii="Times New Roman" w:hAnsi="Times New Roman" w:cs="Times New Roman"/>
          <w:i/>
          <w:color w:val="auto"/>
          <w:sz w:val="22"/>
          <w:szCs w:val="22"/>
        </w:rPr>
        <w:t xml:space="preserve">Just </w:t>
      </w:r>
      <w:r w:rsidR="00A43030" w:rsidRPr="0079075C">
        <w:rPr>
          <w:rFonts w:ascii="Times New Roman" w:hAnsi="Times New Roman" w:cs="Times New Roman"/>
          <w:i/>
          <w:color w:val="auto"/>
          <w:sz w:val="22"/>
          <w:szCs w:val="22"/>
        </w:rPr>
        <w:t>p</w:t>
      </w:r>
      <w:r w:rsidRPr="0079075C">
        <w:rPr>
          <w:rFonts w:ascii="Times New Roman" w:hAnsi="Times New Roman" w:cs="Times New Roman"/>
          <w:i/>
          <w:color w:val="auto"/>
          <w:sz w:val="22"/>
          <w:szCs w:val="22"/>
        </w:rPr>
        <w:t>ractice:</w:t>
      </w:r>
      <w:r w:rsidR="008F2271">
        <w:rPr>
          <w:rFonts w:ascii="Times New Roman" w:hAnsi="Times New Roman" w:cs="Times New Roman"/>
          <w:i/>
          <w:color w:val="auto"/>
          <w:sz w:val="22"/>
          <w:szCs w:val="22"/>
        </w:rPr>
        <w:t xml:space="preserve"> A social justice approach to social work</w:t>
      </w:r>
      <w:r w:rsidRPr="0079075C">
        <w:rPr>
          <w:rFonts w:ascii="Times New Roman" w:hAnsi="Times New Roman" w:cs="Times New Roman"/>
          <w:color w:val="auto"/>
          <w:sz w:val="22"/>
          <w:szCs w:val="22"/>
        </w:rPr>
        <w:t xml:space="preserve">. Oxford University Press. </w:t>
      </w:r>
    </w:p>
    <w:p w14:paraId="2761AB57" w14:textId="77777777" w:rsidR="00AE2E2A" w:rsidRDefault="00AE2E2A" w:rsidP="00AE2E2A">
      <w:pPr>
        <w:pStyle w:val="BodyText"/>
        <w:spacing w:after="0"/>
        <w:rPr>
          <w:rFonts w:ascii="Times New Roman" w:hAnsi="Times New Roman"/>
          <w:b/>
          <w:i/>
          <w:sz w:val="22"/>
          <w:szCs w:val="22"/>
          <w:u w:val="single"/>
        </w:rPr>
      </w:pPr>
    </w:p>
    <w:p w14:paraId="7CA001DF" w14:textId="41063D12" w:rsidR="006832F3" w:rsidRPr="00313BBD" w:rsidRDefault="006832F3" w:rsidP="00AE2E2A">
      <w:pPr>
        <w:pStyle w:val="BodyText"/>
        <w:spacing w:after="0"/>
        <w:rPr>
          <w:rFonts w:ascii="Times New Roman" w:hAnsi="Times New Roman"/>
          <w:sz w:val="22"/>
          <w:szCs w:val="22"/>
        </w:rPr>
      </w:pPr>
      <w:r w:rsidRPr="00313BBD">
        <w:rPr>
          <w:rFonts w:ascii="Times New Roman" w:hAnsi="Times New Roman"/>
          <w:b/>
          <w:i/>
          <w:sz w:val="22"/>
          <w:szCs w:val="22"/>
          <w:u w:val="single"/>
        </w:rPr>
        <w:t>DSM-5</w:t>
      </w:r>
      <w:r w:rsidRPr="00313BBD">
        <w:rPr>
          <w:rFonts w:ascii="Times New Roman" w:hAnsi="Times New Roman"/>
          <w:b/>
          <w:sz w:val="22"/>
          <w:szCs w:val="22"/>
          <w:u w:val="single"/>
        </w:rPr>
        <w:t xml:space="preserve">: </w:t>
      </w:r>
      <w:r w:rsidRPr="00313BBD">
        <w:rPr>
          <w:rFonts w:ascii="Times New Roman" w:hAnsi="Times New Roman"/>
          <w:sz w:val="22"/>
          <w:szCs w:val="22"/>
        </w:rPr>
        <w:t>The DSM-5 is available online through the library’s subscription using the link below.</w:t>
      </w:r>
    </w:p>
    <w:p w14:paraId="2174BCD4" w14:textId="77777777" w:rsidR="006832F3" w:rsidRPr="00313BBD" w:rsidRDefault="006832F3" w:rsidP="00AE2E2A">
      <w:pPr>
        <w:pStyle w:val="Bib"/>
        <w:spacing w:after="0"/>
        <w:rPr>
          <w:rFonts w:ascii="Times New Roman" w:hAnsi="Times New Roman" w:cs="Times New Roman"/>
          <w:sz w:val="22"/>
          <w:szCs w:val="22"/>
        </w:rPr>
      </w:pPr>
      <w:r w:rsidRPr="00313BBD">
        <w:rPr>
          <w:rFonts w:ascii="Times New Roman" w:hAnsi="Times New Roman" w:cs="Times New Roman"/>
          <w:sz w:val="22"/>
          <w:szCs w:val="22"/>
        </w:rPr>
        <w:t> </w:t>
      </w:r>
      <w:r w:rsidRPr="00313BBD">
        <w:rPr>
          <w:rFonts w:ascii="Times New Roman" w:hAnsi="Times New Roman" w:cs="Times New Roman"/>
          <w:b/>
          <w:bCs/>
          <w:sz w:val="22"/>
          <w:szCs w:val="22"/>
        </w:rPr>
        <w:t>URL:</w:t>
      </w:r>
      <w:r w:rsidRPr="00313BBD">
        <w:rPr>
          <w:rFonts w:ascii="Times New Roman" w:hAnsi="Times New Roman" w:cs="Times New Roman"/>
          <w:sz w:val="22"/>
          <w:szCs w:val="22"/>
        </w:rPr>
        <w:t> </w:t>
      </w:r>
      <w:hyperlink r:id="rId9" w:history="1">
        <w:r w:rsidRPr="00313BBD">
          <w:rPr>
            <w:rFonts w:ascii="Times New Roman" w:hAnsi="Times New Roman" w:cs="Times New Roman"/>
            <w:color w:val="0000FF"/>
            <w:sz w:val="22"/>
            <w:szCs w:val="22"/>
            <w:u w:val="single" w:color="0000FF"/>
          </w:rPr>
          <w:t>https://libproxy.usc.edu/login?url=http://www.psychiatryonline.org/</w:t>
        </w:r>
      </w:hyperlink>
    </w:p>
    <w:p w14:paraId="1382AE72" w14:textId="77777777" w:rsidR="00AE2E2A" w:rsidRDefault="00AE2E2A" w:rsidP="00AE2E2A">
      <w:pPr>
        <w:pStyle w:val="Heading2"/>
        <w:spacing w:after="0"/>
        <w:rPr>
          <w:rFonts w:ascii="Times New Roman" w:hAnsi="Times New Roman"/>
          <w:sz w:val="22"/>
          <w:szCs w:val="22"/>
        </w:rPr>
      </w:pPr>
    </w:p>
    <w:p w14:paraId="167CCB63" w14:textId="41CA9353" w:rsidR="006832F3" w:rsidRPr="00313BBD" w:rsidRDefault="006832F3" w:rsidP="00AE2E2A">
      <w:pPr>
        <w:pStyle w:val="Heading2"/>
        <w:spacing w:after="0"/>
        <w:rPr>
          <w:rFonts w:ascii="Times New Roman" w:hAnsi="Times New Roman"/>
          <w:sz w:val="22"/>
          <w:szCs w:val="22"/>
        </w:rPr>
      </w:pPr>
      <w:r w:rsidRPr="00313BBD">
        <w:rPr>
          <w:rFonts w:ascii="Times New Roman" w:hAnsi="Times New Roman"/>
          <w:sz w:val="22"/>
          <w:szCs w:val="22"/>
        </w:rPr>
        <w:t xml:space="preserve">On Reserve </w:t>
      </w:r>
    </w:p>
    <w:p w14:paraId="1B409F3A" w14:textId="77777777" w:rsidR="001510D6" w:rsidRDefault="006832F3" w:rsidP="001510D6">
      <w:pPr>
        <w:pStyle w:val="BodyText"/>
        <w:spacing w:after="0"/>
        <w:rPr>
          <w:rFonts w:ascii="Times New Roman" w:hAnsi="Times New Roman"/>
          <w:sz w:val="22"/>
          <w:szCs w:val="22"/>
        </w:rPr>
      </w:pPr>
      <w:r w:rsidRPr="00313BBD">
        <w:rPr>
          <w:rFonts w:ascii="Times New Roman" w:hAnsi="Times New Roman"/>
          <w:sz w:val="22"/>
          <w:szCs w:val="22"/>
        </w:rPr>
        <w:t xml:space="preserve">All additional required readings that are not in the above required texts are available online through electronic reserve (ARES). </w:t>
      </w:r>
    </w:p>
    <w:p w14:paraId="32F681C7" w14:textId="77777777" w:rsidR="001510D6" w:rsidRDefault="001510D6" w:rsidP="001510D6">
      <w:pPr>
        <w:pStyle w:val="BodyText"/>
        <w:spacing w:after="0"/>
        <w:rPr>
          <w:rFonts w:ascii="Times New Roman" w:hAnsi="Times New Roman"/>
          <w:lang w:val="en-US"/>
        </w:rPr>
      </w:pPr>
    </w:p>
    <w:p w14:paraId="5F8E710B" w14:textId="22CD244E" w:rsidR="00FF7117" w:rsidRPr="001510D6" w:rsidRDefault="00FF7117" w:rsidP="001510D6">
      <w:pPr>
        <w:pStyle w:val="BodyText"/>
        <w:spacing w:after="0"/>
        <w:rPr>
          <w:rFonts w:ascii="Times New Roman" w:hAnsi="Times New Roman"/>
          <w:sz w:val="22"/>
          <w:szCs w:val="22"/>
        </w:rPr>
      </w:pPr>
      <w:r w:rsidRPr="001510D6">
        <w:rPr>
          <w:rFonts w:ascii="Times New Roman" w:hAnsi="Times New Roman"/>
          <w:sz w:val="22"/>
          <w:szCs w:val="22"/>
        </w:rPr>
        <w:t xml:space="preserve">See </w:t>
      </w:r>
      <w:r w:rsidRPr="001510D6">
        <w:rPr>
          <w:rFonts w:ascii="Times New Roman" w:hAnsi="Times New Roman"/>
          <w:b/>
          <w:color w:val="800604"/>
          <w:sz w:val="22"/>
          <w:szCs w:val="22"/>
        </w:rPr>
        <w:t>Appendix C</w:t>
      </w:r>
      <w:r w:rsidRPr="001510D6">
        <w:rPr>
          <w:rFonts w:ascii="Times New Roman" w:hAnsi="Times New Roman"/>
          <w:color w:val="800604"/>
          <w:sz w:val="22"/>
          <w:szCs w:val="22"/>
        </w:rPr>
        <w:t xml:space="preserve"> </w:t>
      </w:r>
      <w:r w:rsidRPr="001510D6">
        <w:rPr>
          <w:rFonts w:ascii="Times New Roman" w:hAnsi="Times New Roman"/>
          <w:sz w:val="22"/>
          <w:szCs w:val="22"/>
        </w:rPr>
        <w:t>for recommended instructional materials and resources</w:t>
      </w:r>
    </w:p>
    <w:p w14:paraId="7693A6C2" w14:textId="77777777" w:rsidR="00BC789C" w:rsidRPr="00313BBD" w:rsidRDefault="00BC789C" w:rsidP="00AE2E2A">
      <w:pPr>
        <w:rPr>
          <w:rFonts w:ascii="Times New Roman" w:hAnsi="Times New Roman"/>
          <w:b/>
          <w:color w:val="991B1E"/>
          <w:sz w:val="22"/>
          <w:szCs w:val="22"/>
        </w:rPr>
      </w:pPr>
    </w:p>
    <w:p w14:paraId="03061B38" w14:textId="35DD8709" w:rsidR="004B0100" w:rsidRPr="00313BBD" w:rsidRDefault="00FF7117" w:rsidP="001510D6">
      <w:pPr>
        <w:jc w:val="center"/>
        <w:rPr>
          <w:rFonts w:ascii="Times New Roman" w:hAnsi="Times New Roman"/>
          <w:sz w:val="22"/>
          <w:szCs w:val="22"/>
        </w:rPr>
      </w:pPr>
      <w:r w:rsidRPr="000B49F3">
        <w:rPr>
          <w:rFonts w:ascii="Times New Roman" w:hAnsi="Times New Roman"/>
          <w:b/>
          <w:color w:val="800604"/>
          <w:sz w:val="24"/>
          <w:szCs w:val="24"/>
        </w:rPr>
        <w:t>Course Overview</w:t>
      </w:r>
    </w:p>
    <w:tbl>
      <w:tblPr>
        <w:tblW w:w="9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
        <w:gridCol w:w="1128"/>
        <w:gridCol w:w="5987"/>
        <w:gridCol w:w="1662"/>
      </w:tblGrid>
      <w:tr w:rsidR="000B49F3" w:rsidRPr="00313BBD" w14:paraId="0CCBD837" w14:textId="77777777" w:rsidTr="000B49F3">
        <w:tc>
          <w:tcPr>
            <w:tcW w:w="895" w:type="dxa"/>
            <w:shd w:val="clear" w:color="auto" w:fill="800604"/>
            <w:vAlign w:val="center"/>
          </w:tcPr>
          <w:p w14:paraId="7E9C91EF" w14:textId="1D0DA44A" w:rsidR="000B49F3" w:rsidRPr="00313BBD" w:rsidRDefault="000B49F3" w:rsidP="00481900">
            <w:pPr>
              <w:jc w:val="center"/>
              <w:rPr>
                <w:rFonts w:ascii="Times New Roman" w:hAnsi="Times New Roman"/>
                <w:b/>
                <w:color w:val="FFFFFF"/>
                <w:sz w:val="22"/>
                <w:szCs w:val="22"/>
              </w:rPr>
            </w:pPr>
            <w:r w:rsidRPr="00313BBD">
              <w:rPr>
                <w:rFonts w:ascii="Times New Roman" w:hAnsi="Times New Roman"/>
                <w:b/>
                <w:color w:val="FFFFFF"/>
                <w:sz w:val="22"/>
                <w:szCs w:val="22"/>
              </w:rPr>
              <w:t>Unit</w:t>
            </w:r>
          </w:p>
        </w:tc>
        <w:tc>
          <w:tcPr>
            <w:tcW w:w="1080" w:type="dxa"/>
            <w:shd w:val="clear" w:color="auto" w:fill="800604"/>
            <w:vAlign w:val="center"/>
          </w:tcPr>
          <w:p w14:paraId="2FE63E75" w14:textId="2E8A7C7C" w:rsidR="000B49F3" w:rsidRPr="00313BBD" w:rsidRDefault="000B49F3" w:rsidP="004B0100">
            <w:pPr>
              <w:jc w:val="center"/>
              <w:rPr>
                <w:rFonts w:ascii="Times New Roman" w:hAnsi="Times New Roman"/>
                <w:b/>
                <w:color w:val="FFFFFF"/>
                <w:sz w:val="22"/>
                <w:szCs w:val="22"/>
                <w:lang w:val="nb-NO"/>
              </w:rPr>
            </w:pPr>
            <w:r w:rsidRPr="00313BBD">
              <w:rPr>
                <w:rFonts w:ascii="Times New Roman" w:hAnsi="Times New Roman"/>
                <w:b/>
                <w:color w:val="FFFFFF"/>
                <w:sz w:val="22"/>
                <w:szCs w:val="22"/>
                <w:lang w:val="nb-NO"/>
              </w:rPr>
              <w:t>Date</w:t>
            </w:r>
          </w:p>
        </w:tc>
        <w:tc>
          <w:tcPr>
            <w:tcW w:w="6030" w:type="dxa"/>
            <w:shd w:val="clear" w:color="auto" w:fill="800604"/>
            <w:vAlign w:val="center"/>
          </w:tcPr>
          <w:p w14:paraId="2EF6E63F" w14:textId="77777777" w:rsidR="000B49F3" w:rsidRPr="00313BBD" w:rsidRDefault="000B49F3" w:rsidP="00481900">
            <w:pPr>
              <w:jc w:val="center"/>
              <w:rPr>
                <w:rFonts w:ascii="Times New Roman" w:hAnsi="Times New Roman"/>
                <w:b/>
                <w:color w:val="FFFFFF"/>
                <w:sz w:val="22"/>
                <w:szCs w:val="22"/>
              </w:rPr>
            </w:pPr>
            <w:r w:rsidRPr="00313BBD">
              <w:rPr>
                <w:rFonts w:ascii="Times New Roman" w:hAnsi="Times New Roman"/>
                <w:b/>
                <w:color w:val="FFFFFF"/>
                <w:sz w:val="22"/>
                <w:szCs w:val="22"/>
              </w:rPr>
              <w:t>Topics</w:t>
            </w:r>
          </w:p>
        </w:tc>
        <w:tc>
          <w:tcPr>
            <w:tcW w:w="1665" w:type="dxa"/>
            <w:shd w:val="clear" w:color="auto" w:fill="800604"/>
            <w:vAlign w:val="center"/>
          </w:tcPr>
          <w:p w14:paraId="50EBCD43" w14:textId="16A005B5" w:rsidR="000B49F3" w:rsidRPr="00313BBD" w:rsidRDefault="000B49F3" w:rsidP="00481900">
            <w:pPr>
              <w:jc w:val="center"/>
              <w:rPr>
                <w:rFonts w:ascii="Times New Roman" w:hAnsi="Times New Roman"/>
                <w:b/>
                <w:color w:val="FFFFFF"/>
                <w:sz w:val="22"/>
                <w:szCs w:val="22"/>
              </w:rPr>
            </w:pPr>
            <w:r w:rsidRPr="00313BBD">
              <w:rPr>
                <w:rFonts w:ascii="Times New Roman" w:hAnsi="Times New Roman"/>
                <w:b/>
                <w:color w:val="FFFFFF"/>
                <w:sz w:val="22"/>
                <w:szCs w:val="22"/>
              </w:rPr>
              <w:t>Assignments Due</w:t>
            </w:r>
          </w:p>
        </w:tc>
      </w:tr>
      <w:tr w:rsidR="00AB193B" w:rsidRPr="00313BBD" w14:paraId="14A55BE1" w14:textId="77777777" w:rsidTr="000B49F3">
        <w:tc>
          <w:tcPr>
            <w:tcW w:w="895" w:type="dxa"/>
            <w:shd w:val="clear" w:color="auto" w:fill="auto"/>
          </w:tcPr>
          <w:p w14:paraId="03326890" w14:textId="77777777" w:rsidR="00AB193B" w:rsidRPr="00313BBD" w:rsidRDefault="00AB193B" w:rsidP="00AB193B">
            <w:pPr>
              <w:jc w:val="center"/>
              <w:rPr>
                <w:rFonts w:ascii="Times New Roman" w:hAnsi="Times New Roman"/>
                <w:sz w:val="22"/>
                <w:szCs w:val="22"/>
              </w:rPr>
            </w:pPr>
            <w:r w:rsidRPr="00313BBD">
              <w:rPr>
                <w:rFonts w:ascii="Times New Roman" w:hAnsi="Times New Roman"/>
                <w:sz w:val="22"/>
                <w:szCs w:val="22"/>
              </w:rPr>
              <w:t>1</w:t>
            </w:r>
          </w:p>
        </w:tc>
        <w:tc>
          <w:tcPr>
            <w:tcW w:w="1080" w:type="dxa"/>
            <w:shd w:val="clear" w:color="auto" w:fill="auto"/>
          </w:tcPr>
          <w:p w14:paraId="3FE200BA" w14:textId="440F8E7C" w:rsidR="00AB193B" w:rsidRPr="00AB193B" w:rsidRDefault="00AB193B" w:rsidP="00AB193B">
            <w:pPr>
              <w:rPr>
                <w:rFonts w:ascii="Times New Roman" w:hAnsi="Times New Roman"/>
                <w:sz w:val="22"/>
                <w:szCs w:val="22"/>
              </w:rPr>
            </w:pPr>
            <w:r w:rsidRPr="00AB193B">
              <w:rPr>
                <w:rFonts w:ascii="Times New Roman" w:hAnsi="Times New Roman"/>
              </w:rPr>
              <w:t>8/22/2022</w:t>
            </w:r>
          </w:p>
        </w:tc>
        <w:tc>
          <w:tcPr>
            <w:tcW w:w="6030" w:type="dxa"/>
            <w:shd w:val="clear" w:color="auto" w:fill="auto"/>
          </w:tcPr>
          <w:p w14:paraId="5C42C40D" w14:textId="44E076BD" w:rsidR="00AB193B" w:rsidRPr="00313BBD" w:rsidRDefault="00AB193B" w:rsidP="00AB193B">
            <w:pPr>
              <w:pStyle w:val="Level1"/>
              <w:numPr>
                <w:ilvl w:val="0"/>
                <w:numId w:val="0"/>
              </w:numPr>
              <w:spacing w:before="0" w:after="0"/>
              <w:ind w:left="6" w:firstLine="14"/>
              <w:rPr>
                <w:rFonts w:cs="Times New Roman"/>
                <w:bCs/>
                <w:snapToGrid w:val="0"/>
                <w:sz w:val="22"/>
                <w:szCs w:val="22"/>
              </w:rPr>
            </w:pPr>
            <w:r w:rsidRPr="00313BBD">
              <w:rPr>
                <w:rFonts w:cs="Times New Roman"/>
                <w:bCs/>
                <w:snapToGrid w:val="0"/>
                <w:sz w:val="22"/>
                <w:szCs w:val="22"/>
              </w:rPr>
              <w:t>Overview of Social Work Profession, Professional Identity, Values</w:t>
            </w:r>
            <w:r w:rsidRPr="00313BBD">
              <w:rPr>
                <w:rFonts w:cs="Times New Roman"/>
                <w:bCs/>
                <w:snapToGrid w:val="0"/>
                <w:sz w:val="22"/>
                <w:szCs w:val="22"/>
                <w:lang w:val="en-US"/>
              </w:rPr>
              <w:t xml:space="preserve"> </w:t>
            </w:r>
            <w:r w:rsidRPr="00313BBD">
              <w:rPr>
                <w:rFonts w:cs="Times New Roman"/>
                <w:bCs/>
                <w:snapToGrid w:val="0"/>
                <w:sz w:val="22"/>
                <w:szCs w:val="22"/>
              </w:rPr>
              <w:t>and Ethics, and Social Diversity</w:t>
            </w:r>
          </w:p>
        </w:tc>
        <w:tc>
          <w:tcPr>
            <w:tcW w:w="1665" w:type="dxa"/>
            <w:shd w:val="clear" w:color="auto" w:fill="auto"/>
          </w:tcPr>
          <w:p w14:paraId="08680775" w14:textId="77777777" w:rsidR="00AB193B" w:rsidRPr="00313BBD" w:rsidRDefault="00AB193B" w:rsidP="00AB193B">
            <w:pPr>
              <w:rPr>
                <w:rFonts w:ascii="Times New Roman" w:hAnsi="Times New Roman"/>
                <w:sz w:val="22"/>
                <w:szCs w:val="22"/>
              </w:rPr>
            </w:pPr>
          </w:p>
        </w:tc>
      </w:tr>
      <w:tr w:rsidR="00AB193B" w:rsidRPr="00313BBD" w14:paraId="5B621442" w14:textId="77777777" w:rsidTr="000B49F3">
        <w:tc>
          <w:tcPr>
            <w:tcW w:w="895" w:type="dxa"/>
            <w:shd w:val="clear" w:color="auto" w:fill="auto"/>
          </w:tcPr>
          <w:p w14:paraId="26C29112" w14:textId="77777777" w:rsidR="00AB193B" w:rsidRPr="00313BBD" w:rsidRDefault="00AB193B" w:rsidP="00AB193B">
            <w:pPr>
              <w:jc w:val="center"/>
              <w:rPr>
                <w:rFonts w:ascii="Times New Roman" w:hAnsi="Times New Roman"/>
                <w:sz w:val="22"/>
                <w:szCs w:val="22"/>
              </w:rPr>
            </w:pPr>
            <w:r w:rsidRPr="00313BBD">
              <w:rPr>
                <w:rFonts w:ascii="Times New Roman" w:hAnsi="Times New Roman"/>
                <w:sz w:val="22"/>
                <w:szCs w:val="22"/>
              </w:rPr>
              <w:t>2</w:t>
            </w:r>
          </w:p>
        </w:tc>
        <w:tc>
          <w:tcPr>
            <w:tcW w:w="1080" w:type="dxa"/>
            <w:shd w:val="clear" w:color="auto" w:fill="auto"/>
          </w:tcPr>
          <w:p w14:paraId="11441A36" w14:textId="23D9FF7E" w:rsidR="00AB193B" w:rsidRPr="00AB193B" w:rsidRDefault="00AB193B" w:rsidP="00AB193B">
            <w:pPr>
              <w:rPr>
                <w:rFonts w:ascii="Times New Roman" w:hAnsi="Times New Roman"/>
                <w:sz w:val="22"/>
                <w:szCs w:val="22"/>
              </w:rPr>
            </w:pPr>
            <w:r w:rsidRPr="00AB193B">
              <w:rPr>
                <w:rFonts w:ascii="Times New Roman" w:hAnsi="Times New Roman"/>
              </w:rPr>
              <w:t>8/29/2022</w:t>
            </w:r>
          </w:p>
        </w:tc>
        <w:tc>
          <w:tcPr>
            <w:tcW w:w="6030" w:type="dxa"/>
            <w:shd w:val="clear" w:color="auto" w:fill="auto"/>
          </w:tcPr>
          <w:p w14:paraId="7CAE45B5" w14:textId="77777777" w:rsidR="00AB193B" w:rsidRPr="00313BBD" w:rsidRDefault="00AB193B" w:rsidP="00AB193B">
            <w:pPr>
              <w:pStyle w:val="Level1"/>
              <w:numPr>
                <w:ilvl w:val="0"/>
                <w:numId w:val="0"/>
              </w:numPr>
              <w:spacing w:before="0" w:after="0"/>
              <w:ind w:left="6" w:firstLine="14"/>
              <w:rPr>
                <w:rFonts w:cs="Times New Roman"/>
                <w:bCs/>
                <w:snapToGrid w:val="0"/>
                <w:sz w:val="22"/>
                <w:szCs w:val="22"/>
              </w:rPr>
            </w:pPr>
            <w:r w:rsidRPr="00313BBD">
              <w:rPr>
                <w:rFonts w:cs="Times New Roman"/>
                <w:bCs/>
                <w:snapToGrid w:val="0"/>
                <w:sz w:val="22"/>
                <w:szCs w:val="22"/>
              </w:rPr>
              <w:t xml:space="preserve">Understanding Diversity, Adversity, and </w:t>
            </w:r>
            <w:r w:rsidRPr="00313BBD">
              <w:rPr>
                <w:rFonts w:cs="Times New Roman"/>
                <w:bCs/>
                <w:snapToGrid w:val="0"/>
                <w:sz w:val="22"/>
                <w:szCs w:val="22"/>
                <w:lang w:val="en-US"/>
              </w:rPr>
              <w:t xml:space="preserve">Resilience </w:t>
            </w:r>
          </w:p>
        </w:tc>
        <w:tc>
          <w:tcPr>
            <w:tcW w:w="1665" w:type="dxa"/>
            <w:shd w:val="clear" w:color="auto" w:fill="auto"/>
          </w:tcPr>
          <w:p w14:paraId="44B52485" w14:textId="77777777" w:rsidR="00AB193B" w:rsidRPr="00313BBD" w:rsidRDefault="00AB193B" w:rsidP="00AB193B">
            <w:pPr>
              <w:rPr>
                <w:rFonts w:ascii="Times New Roman" w:hAnsi="Times New Roman"/>
                <w:sz w:val="22"/>
                <w:szCs w:val="22"/>
              </w:rPr>
            </w:pPr>
          </w:p>
        </w:tc>
      </w:tr>
      <w:tr w:rsidR="00AB193B" w:rsidRPr="00313BBD" w14:paraId="344CF0FE" w14:textId="77777777" w:rsidTr="000B49F3">
        <w:tc>
          <w:tcPr>
            <w:tcW w:w="895" w:type="dxa"/>
            <w:shd w:val="clear" w:color="auto" w:fill="auto"/>
          </w:tcPr>
          <w:p w14:paraId="5CB0009E" w14:textId="2440FB22" w:rsidR="00AB193B" w:rsidRPr="00313BBD" w:rsidRDefault="00AB193B" w:rsidP="00AB193B">
            <w:pPr>
              <w:jc w:val="center"/>
              <w:rPr>
                <w:rFonts w:ascii="Times New Roman" w:hAnsi="Times New Roman"/>
                <w:sz w:val="22"/>
                <w:szCs w:val="22"/>
              </w:rPr>
            </w:pPr>
          </w:p>
        </w:tc>
        <w:tc>
          <w:tcPr>
            <w:tcW w:w="1080" w:type="dxa"/>
            <w:shd w:val="clear" w:color="auto" w:fill="auto"/>
          </w:tcPr>
          <w:p w14:paraId="671482AA" w14:textId="7D2B5372" w:rsidR="00AB193B" w:rsidRPr="00AB193B" w:rsidRDefault="00AB193B" w:rsidP="00AB193B">
            <w:pPr>
              <w:rPr>
                <w:rFonts w:ascii="Times New Roman" w:hAnsi="Times New Roman"/>
                <w:sz w:val="22"/>
                <w:szCs w:val="22"/>
                <w:highlight w:val="yellow"/>
              </w:rPr>
            </w:pPr>
            <w:r w:rsidRPr="00AB193B">
              <w:rPr>
                <w:rFonts w:ascii="Times New Roman" w:hAnsi="Times New Roman"/>
                <w:highlight w:val="yellow"/>
              </w:rPr>
              <w:t>9/5/2022</w:t>
            </w:r>
          </w:p>
        </w:tc>
        <w:tc>
          <w:tcPr>
            <w:tcW w:w="6030" w:type="dxa"/>
            <w:shd w:val="clear" w:color="auto" w:fill="auto"/>
          </w:tcPr>
          <w:p w14:paraId="18E5A8B9" w14:textId="54057F2B" w:rsidR="00AB193B" w:rsidRPr="00AB193B" w:rsidRDefault="00AB193B" w:rsidP="00AB193B">
            <w:pPr>
              <w:keepNext/>
              <w:spacing w:before="20" w:after="20"/>
              <w:ind w:left="6" w:firstLine="14"/>
              <w:rPr>
                <w:rFonts w:ascii="Times New Roman" w:hAnsi="Times New Roman"/>
                <w:bCs/>
                <w:snapToGrid w:val="0"/>
                <w:color w:val="000000"/>
                <w:sz w:val="22"/>
                <w:szCs w:val="22"/>
                <w:highlight w:val="yellow"/>
              </w:rPr>
            </w:pPr>
            <w:r w:rsidRPr="00AB193B">
              <w:rPr>
                <w:rFonts w:ascii="Times New Roman" w:hAnsi="Times New Roman"/>
                <w:bCs/>
                <w:snapToGrid w:val="0"/>
                <w:color w:val="000000"/>
                <w:sz w:val="22"/>
                <w:szCs w:val="22"/>
                <w:highlight w:val="yellow"/>
              </w:rPr>
              <w:t>Labor Day – No Class</w:t>
            </w:r>
          </w:p>
        </w:tc>
        <w:tc>
          <w:tcPr>
            <w:tcW w:w="1665" w:type="dxa"/>
            <w:shd w:val="clear" w:color="auto" w:fill="auto"/>
          </w:tcPr>
          <w:p w14:paraId="3D868970" w14:textId="77777777" w:rsidR="00AB193B" w:rsidRPr="00313BBD" w:rsidRDefault="00AB193B" w:rsidP="00AB193B">
            <w:pPr>
              <w:rPr>
                <w:rFonts w:ascii="Times New Roman" w:hAnsi="Times New Roman"/>
                <w:sz w:val="22"/>
                <w:szCs w:val="22"/>
              </w:rPr>
            </w:pPr>
          </w:p>
        </w:tc>
      </w:tr>
      <w:tr w:rsidR="00AB193B" w:rsidRPr="00313BBD" w14:paraId="558EBE9F" w14:textId="77777777" w:rsidTr="000B49F3">
        <w:tc>
          <w:tcPr>
            <w:tcW w:w="895" w:type="dxa"/>
            <w:shd w:val="clear" w:color="auto" w:fill="auto"/>
          </w:tcPr>
          <w:p w14:paraId="06C60357" w14:textId="5BC51BF6" w:rsidR="00AB193B" w:rsidRPr="00313BBD" w:rsidRDefault="00AB193B" w:rsidP="00AB193B">
            <w:pPr>
              <w:jc w:val="center"/>
              <w:rPr>
                <w:rFonts w:ascii="Times New Roman" w:hAnsi="Times New Roman"/>
                <w:sz w:val="22"/>
                <w:szCs w:val="22"/>
              </w:rPr>
            </w:pPr>
            <w:r>
              <w:rPr>
                <w:rFonts w:ascii="Times New Roman" w:hAnsi="Times New Roman"/>
                <w:sz w:val="22"/>
                <w:szCs w:val="22"/>
              </w:rPr>
              <w:t xml:space="preserve">3 &amp; </w:t>
            </w:r>
            <w:r w:rsidRPr="00313BBD">
              <w:rPr>
                <w:rFonts w:ascii="Times New Roman" w:hAnsi="Times New Roman"/>
                <w:sz w:val="22"/>
                <w:szCs w:val="22"/>
              </w:rPr>
              <w:t>4</w:t>
            </w:r>
          </w:p>
        </w:tc>
        <w:tc>
          <w:tcPr>
            <w:tcW w:w="1080" w:type="dxa"/>
            <w:shd w:val="clear" w:color="auto" w:fill="auto"/>
          </w:tcPr>
          <w:p w14:paraId="757AC385" w14:textId="022D31FB" w:rsidR="00AB193B" w:rsidRPr="00AB193B" w:rsidRDefault="00AB193B" w:rsidP="00AB193B">
            <w:pPr>
              <w:rPr>
                <w:rFonts w:ascii="Times New Roman" w:hAnsi="Times New Roman"/>
                <w:sz w:val="22"/>
                <w:szCs w:val="22"/>
              </w:rPr>
            </w:pPr>
            <w:r w:rsidRPr="00AB193B">
              <w:rPr>
                <w:rFonts w:ascii="Times New Roman" w:hAnsi="Times New Roman"/>
              </w:rPr>
              <w:t>9/12/2022</w:t>
            </w:r>
          </w:p>
        </w:tc>
        <w:tc>
          <w:tcPr>
            <w:tcW w:w="6030" w:type="dxa"/>
            <w:shd w:val="clear" w:color="auto" w:fill="auto"/>
          </w:tcPr>
          <w:p w14:paraId="5C2FA571" w14:textId="6EF13134" w:rsidR="00AB193B" w:rsidRDefault="00AB193B" w:rsidP="00AB193B">
            <w:pPr>
              <w:pStyle w:val="Level1"/>
              <w:numPr>
                <w:ilvl w:val="0"/>
                <w:numId w:val="0"/>
              </w:numPr>
              <w:spacing w:before="0" w:after="0"/>
              <w:ind w:left="6" w:firstLine="14"/>
              <w:rPr>
                <w:rFonts w:cs="Times New Roman"/>
                <w:sz w:val="22"/>
                <w:szCs w:val="22"/>
                <w:lang w:val="en-US"/>
              </w:rPr>
            </w:pPr>
            <w:r>
              <w:rPr>
                <w:rFonts w:cs="Times New Roman"/>
                <w:sz w:val="22"/>
                <w:szCs w:val="22"/>
                <w:lang w:val="en-US"/>
              </w:rPr>
              <w:t xml:space="preserve">- </w:t>
            </w:r>
            <w:r w:rsidRPr="00AB193B">
              <w:rPr>
                <w:rFonts w:cs="Times New Roman"/>
                <w:sz w:val="22"/>
                <w:szCs w:val="22"/>
                <w:lang w:val="en-US"/>
              </w:rPr>
              <w:t xml:space="preserve">Engagement, Rapport Building and Creating Safety; Confidentiality  </w:t>
            </w:r>
          </w:p>
          <w:p w14:paraId="01ABB7E3" w14:textId="51623DF5" w:rsidR="00AB193B" w:rsidRPr="00313BBD" w:rsidRDefault="00AB193B" w:rsidP="00AB193B">
            <w:pPr>
              <w:pStyle w:val="Level1"/>
              <w:numPr>
                <w:ilvl w:val="0"/>
                <w:numId w:val="0"/>
              </w:numPr>
              <w:spacing w:before="0" w:after="0"/>
              <w:ind w:left="6" w:firstLine="14"/>
              <w:rPr>
                <w:rFonts w:cs="Times New Roman"/>
                <w:bCs/>
                <w:sz w:val="22"/>
                <w:szCs w:val="22"/>
              </w:rPr>
            </w:pPr>
            <w:r>
              <w:rPr>
                <w:rFonts w:cs="Times New Roman"/>
                <w:sz w:val="22"/>
                <w:szCs w:val="22"/>
                <w:lang w:val="en-US"/>
              </w:rPr>
              <w:t xml:space="preserve">- </w:t>
            </w:r>
            <w:r w:rsidRPr="00313BBD">
              <w:rPr>
                <w:rFonts w:cs="Times New Roman"/>
                <w:sz w:val="22"/>
                <w:szCs w:val="22"/>
              </w:rPr>
              <w:t>Engagement with Special Populations: Children, Youth</w:t>
            </w:r>
          </w:p>
        </w:tc>
        <w:tc>
          <w:tcPr>
            <w:tcW w:w="1665" w:type="dxa"/>
            <w:shd w:val="clear" w:color="auto" w:fill="auto"/>
          </w:tcPr>
          <w:p w14:paraId="33BA289A" w14:textId="77777777" w:rsidR="00AB193B" w:rsidRPr="00313BBD" w:rsidRDefault="00AB193B" w:rsidP="00AB193B">
            <w:pPr>
              <w:rPr>
                <w:rFonts w:ascii="Times New Roman" w:hAnsi="Times New Roman"/>
                <w:sz w:val="22"/>
                <w:szCs w:val="22"/>
              </w:rPr>
            </w:pPr>
          </w:p>
        </w:tc>
      </w:tr>
      <w:tr w:rsidR="00AB193B" w:rsidRPr="00313BBD" w14:paraId="3BB37223" w14:textId="77777777" w:rsidTr="000B49F3">
        <w:tc>
          <w:tcPr>
            <w:tcW w:w="895" w:type="dxa"/>
            <w:shd w:val="clear" w:color="auto" w:fill="auto"/>
          </w:tcPr>
          <w:p w14:paraId="6033BFF6" w14:textId="77777777" w:rsidR="00AB193B" w:rsidRPr="00313BBD" w:rsidRDefault="00AB193B" w:rsidP="00AB193B">
            <w:pPr>
              <w:jc w:val="center"/>
              <w:rPr>
                <w:rFonts w:ascii="Times New Roman" w:hAnsi="Times New Roman"/>
                <w:sz w:val="22"/>
                <w:szCs w:val="22"/>
              </w:rPr>
            </w:pPr>
            <w:r w:rsidRPr="00313BBD">
              <w:rPr>
                <w:rFonts w:ascii="Times New Roman" w:hAnsi="Times New Roman"/>
                <w:sz w:val="22"/>
                <w:szCs w:val="22"/>
              </w:rPr>
              <w:t>5</w:t>
            </w:r>
          </w:p>
        </w:tc>
        <w:tc>
          <w:tcPr>
            <w:tcW w:w="1080" w:type="dxa"/>
            <w:shd w:val="clear" w:color="auto" w:fill="auto"/>
          </w:tcPr>
          <w:p w14:paraId="3C583747" w14:textId="1AE31D83" w:rsidR="00AB193B" w:rsidRPr="00AB193B" w:rsidRDefault="00AB193B" w:rsidP="00AB193B">
            <w:pPr>
              <w:rPr>
                <w:rFonts w:ascii="Times New Roman" w:hAnsi="Times New Roman"/>
                <w:sz w:val="22"/>
                <w:szCs w:val="22"/>
              </w:rPr>
            </w:pPr>
            <w:r w:rsidRPr="00AB193B">
              <w:rPr>
                <w:rFonts w:ascii="Times New Roman" w:hAnsi="Times New Roman"/>
              </w:rPr>
              <w:t>9/19/2022</w:t>
            </w:r>
          </w:p>
        </w:tc>
        <w:tc>
          <w:tcPr>
            <w:tcW w:w="6030" w:type="dxa"/>
            <w:shd w:val="clear" w:color="auto" w:fill="auto"/>
          </w:tcPr>
          <w:p w14:paraId="1F4D82C0" w14:textId="77777777" w:rsidR="00AB193B" w:rsidRPr="00313BBD" w:rsidRDefault="00AB193B" w:rsidP="00AB193B">
            <w:pPr>
              <w:pStyle w:val="Level1"/>
              <w:numPr>
                <w:ilvl w:val="0"/>
                <w:numId w:val="0"/>
              </w:numPr>
              <w:spacing w:before="0" w:after="0"/>
              <w:ind w:left="6" w:firstLine="14"/>
              <w:rPr>
                <w:rFonts w:cs="Times New Roman"/>
                <w:bCs/>
                <w:sz w:val="22"/>
                <w:szCs w:val="22"/>
              </w:rPr>
            </w:pPr>
            <w:r w:rsidRPr="00313BBD">
              <w:rPr>
                <w:rFonts w:cs="Times New Roman"/>
                <w:sz w:val="22"/>
                <w:szCs w:val="22"/>
              </w:rPr>
              <w:t>Use of M</w:t>
            </w:r>
            <w:r w:rsidRPr="00313BBD">
              <w:rPr>
                <w:rFonts w:cs="Times New Roman"/>
                <w:sz w:val="22"/>
                <w:szCs w:val="22"/>
                <w:lang w:val="en-US"/>
              </w:rPr>
              <w:t>otivational Interviewing</w:t>
            </w:r>
            <w:r w:rsidRPr="00313BBD">
              <w:rPr>
                <w:rFonts w:cs="Times New Roman"/>
                <w:sz w:val="22"/>
                <w:szCs w:val="22"/>
              </w:rPr>
              <w:t xml:space="preserve"> with Mandated or Resistant Clients </w:t>
            </w:r>
            <w:r w:rsidRPr="00313BBD">
              <w:rPr>
                <w:rFonts w:cs="Times New Roman"/>
                <w:sz w:val="22"/>
                <w:szCs w:val="22"/>
                <w:lang w:val="en-US"/>
              </w:rPr>
              <w:t xml:space="preserve">&amp; The Systems That Serve </w:t>
            </w:r>
          </w:p>
        </w:tc>
        <w:tc>
          <w:tcPr>
            <w:tcW w:w="1665" w:type="dxa"/>
            <w:shd w:val="clear" w:color="auto" w:fill="auto"/>
          </w:tcPr>
          <w:p w14:paraId="1BED9C5C" w14:textId="77777777" w:rsidR="00AB193B" w:rsidRPr="00313BBD" w:rsidRDefault="00AB193B" w:rsidP="00AB193B">
            <w:pPr>
              <w:jc w:val="center"/>
              <w:rPr>
                <w:rFonts w:ascii="Times New Roman" w:hAnsi="Times New Roman"/>
                <w:bCs/>
                <w:color w:val="000000"/>
                <w:sz w:val="22"/>
                <w:szCs w:val="22"/>
              </w:rPr>
            </w:pPr>
            <w:r w:rsidRPr="00313BBD">
              <w:rPr>
                <w:rFonts w:ascii="Times New Roman" w:hAnsi="Times New Roman"/>
                <w:bCs/>
                <w:color w:val="000000"/>
                <w:sz w:val="22"/>
                <w:szCs w:val="22"/>
              </w:rPr>
              <w:t>Assignment #1</w:t>
            </w:r>
          </w:p>
          <w:p w14:paraId="7B9DBF10" w14:textId="64C5E087" w:rsidR="00AB193B" w:rsidRPr="00313BBD" w:rsidRDefault="00AB193B" w:rsidP="00AB193B">
            <w:pPr>
              <w:jc w:val="center"/>
              <w:rPr>
                <w:rFonts w:ascii="Times New Roman" w:hAnsi="Times New Roman"/>
                <w:bCs/>
                <w:sz w:val="22"/>
                <w:szCs w:val="22"/>
              </w:rPr>
            </w:pPr>
            <w:r w:rsidRPr="00313BBD">
              <w:rPr>
                <w:rFonts w:ascii="Times New Roman" w:hAnsi="Times New Roman"/>
                <w:bCs/>
                <w:color w:val="000000"/>
                <w:sz w:val="22"/>
                <w:szCs w:val="22"/>
              </w:rPr>
              <w:t>Engagement Strategy</w:t>
            </w:r>
          </w:p>
        </w:tc>
      </w:tr>
      <w:tr w:rsidR="00AB193B" w:rsidRPr="00313BBD" w14:paraId="166C8823" w14:textId="77777777" w:rsidTr="000B49F3">
        <w:tc>
          <w:tcPr>
            <w:tcW w:w="895" w:type="dxa"/>
            <w:shd w:val="clear" w:color="auto" w:fill="auto"/>
          </w:tcPr>
          <w:p w14:paraId="1C04F493" w14:textId="48B4A22D" w:rsidR="00AB193B" w:rsidRPr="00313BBD" w:rsidRDefault="00AB193B" w:rsidP="00AB193B">
            <w:pPr>
              <w:jc w:val="center"/>
              <w:rPr>
                <w:rFonts w:ascii="Times New Roman" w:hAnsi="Times New Roman"/>
                <w:sz w:val="22"/>
                <w:szCs w:val="22"/>
              </w:rPr>
            </w:pPr>
            <w:r w:rsidRPr="00313BBD">
              <w:rPr>
                <w:rFonts w:ascii="Times New Roman" w:hAnsi="Times New Roman"/>
                <w:sz w:val="22"/>
                <w:szCs w:val="22"/>
              </w:rPr>
              <w:t>6</w:t>
            </w:r>
          </w:p>
        </w:tc>
        <w:tc>
          <w:tcPr>
            <w:tcW w:w="1080" w:type="dxa"/>
            <w:shd w:val="clear" w:color="auto" w:fill="auto"/>
          </w:tcPr>
          <w:p w14:paraId="052762A1" w14:textId="15EFEE55" w:rsidR="00AB193B" w:rsidRPr="00AB193B" w:rsidRDefault="00AB193B" w:rsidP="00AB193B">
            <w:pPr>
              <w:rPr>
                <w:rFonts w:ascii="Times New Roman" w:hAnsi="Times New Roman"/>
                <w:sz w:val="22"/>
                <w:szCs w:val="22"/>
              </w:rPr>
            </w:pPr>
            <w:r w:rsidRPr="00AB193B">
              <w:rPr>
                <w:rFonts w:ascii="Times New Roman" w:hAnsi="Times New Roman"/>
              </w:rPr>
              <w:t>9/26/2022</w:t>
            </w:r>
          </w:p>
        </w:tc>
        <w:tc>
          <w:tcPr>
            <w:tcW w:w="6030" w:type="dxa"/>
            <w:shd w:val="clear" w:color="auto" w:fill="auto"/>
          </w:tcPr>
          <w:p w14:paraId="52FF68F1" w14:textId="5CAF5BD6" w:rsidR="00AB193B" w:rsidRPr="00313BBD" w:rsidRDefault="00AB193B" w:rsidP="00AB193B">
            <w:pPr>
              <w:pStyle w:val="Level1"/>
              <w:numPr>
                <w:ilvl w:val="0"/>
                <w:numId w:val="0"/>
              </w:numPr>
              <w:spacing w:before="0" w:after="0"/>
              <w:ind w:left="6" w:firstLine="14"/>
              <w:rPr>
                <w:rFonts w:cs="Times New Roman"/>
                <w:sz w:val="22"/>
                <w:szCs w:val="22"/>
              </w:rPr>
            </w:pPr>
            <w:r w:rsidRPr="00313BBD">
              <w:rPr>
                <w:rFonts w:cs="Times New Roman"/>
                <w:sz w:val="22"/>
                <w:szCs w:val="22"/>
              </w:rPr>
              <w:t>Biopsychosocial Assessment</w:t>
            </w:r>
            <w:r w:rsidRPr="00313BBD">
              <w:rPr>
                <w:rFonts w:cs="Times New Roman"/>
                <w:sz w:val="22"/>
                <w:szCs w:val="22"/>
                <w:lang w:val="en-US"/>
              </w:rPr>
              <w:t>: Lifespan, Ecomap and Genograms</w:t>
            </w:r>
          </w:p>
        </w:tc>
        <w:tc>
          <w:tcPr>
            <w:tcW w:w="1665" w:type="dxa"/>
            <w:shd w:val="clear" w:color="auto" w:fill="auto"/>
          </w:tcPr>
          <w:p w14:paraId="2B69D712" w14:textId="77777777" w:rsidR="00AB193B" w:rsidRPr="00313BBD" w:rsidRDefault="00AB193B" w:rsidP="00AB193B">
            <w:pPr>
              <w:jc w:val="center"/>
              <w:rPr>
                <w:rFonts w:ascii="Times New Roman" w:hAnsi="Times New Roman"/>
                <w:bCs/>
                <w:color w:val="000000"/>
                <w:sz w:val="22"/>
                <w:szCs w:val="22"/>
              </w:rPr>
            </w:pPr>
          </w:p>
        </w:tc>
      </w:tr>
      <w:tr w:rsidR="00AB193B" w:rsidRPr="00313BBD" w14:paraId="68F02345" w14:textId="77777777" w:rsidTr="000B49F3">
        <w:tc>
          <w:tcPr>
            <w:tcW w:w="895" w:type="dxa"/>
            <w:shd w:val="clear" w:color="auto" w:fill="auto"/>
          </w:tcPr>
          <w:p w14:paraId="6E2E8BD8" w14:textId="54BE67EC" w:rsidR="00AB193B" w:rsidRPr="00313BBD" w:rsidRDefault="00AB193B" w:rsidP="00AB193B">
            <w:pPr>
              <w:jc w:val="center"/>
              <w:rPr>
                <w:rFonts w:ascii="Times New Roman" w:hAnsi="Times New Roman"/>
                <w:sz w:val="22"/>
                <w:szCs w:val="22"/>
              </w:rPr>
            </w:pPr>
            <w:r w:rsidRPr="00313BBD">
              <w:rPr>
                <w:rFonts w:ascii="Times New Roman" w:hAnsi="Times New Roman"/>
                <w:sz w:val="22"/>
                <w:szCs w:val="22"/>
              </w:rPr>
              <w:t>7</w:t>
            </w:r>
          </w:p>
        </w:tc>
        <w:tc>
          <w:tcPr>
            <w:tcW w:w="1080" w:type="dxa"/>
            <w:shd w:val="clear" w:color="auto" w:fill="auto"/>
          </w:tcPr>
          <w:p w14:paraId="0AB7C33A" w14:textId="3096DECA" w:rsidR="00AB193B" w:rsidRPr="00AB193B" w:rsidRDefault="00AB193B" w:rsidP="00AB193B">
            <w:pPr>
              <w:rPr>
                <w:rFonts w:ascii="Times New Roman" w:hAnsi="Times New Roman"/>
                <w:sz w:val="22"/>
                <w:szCs w:val="22"/>
              </w:rPr>
            </w:pPr>
            <w:r w:rsidRPr="00AB193B">
              <w:rPr>
                <w:rFonts w:ascii="Times New Roman" w:hAnsi="Times New Roman"/>
              </w:rPr>
              <w:t>10/3/2022</w:t>
            </w:r>
          </w:p>
        </w:tc>
        <w:tc>
          <w:tcPr>
            <w:tcW w:w="6030" w:type="dxa"/>
            <w:shd w:val="clear" w:color="auto" w:fill="auto"/>
          </w:tcPr>
          <w:p w14:paraId="46C92EF5" w14:textId="0BF0F6C0" w:rsidR="00AB193B" w:rsidRPr="00313BBD" w:rsidRDefault="00AB193B" w:rsidP="00AB193B">
            <w:pPr>
              <w:ind w:left="6" w:firstLine="14"/>
              <w:rPr>
                <w:rFonts w:ascii="Times New Roman" w:hAnsi="Times New Roman"/>
                <w:bCs/>
                <w:sz w:val="22"/>
                <w:szCs w:val="22"/>
              </w:rPr>
            </w:pPr>
            <w:r w:rsidRPr="00313BBD">
              <w:rPr>
                <w:rFonts w:ascii="Times New Roman" w:hAnsi="Times New Roman"/>
                <w:sz w:val="22"/>
                <w:szCs w:val="22"/>
              </w:rPr>
              <w:t xml:space="preserve">Family Systems </w:t>
            </w:r>
          </w:p>
        </w:tc>
        <w:tc>
          <w:tcPr>
            <w:tcW w:w="1665" w:type="dxa"/>
            <w:shd w:val="clear" w:color="auto" w:fill="auto"/>
          </w:tcPr>
          <w:p w14:paraId="2F1B5142" w14:textId="77777777" w:rsidR="00AB193B" w:rsidRPr="00313BBD" w:rsidRDefault="00AB193B" w:rsidP="00AB193B">
            <w:pPr>
              <w:jc w:val="center"/>
              <w:rPr>
                <w:rFonts w:ascii="Times New Roman" w:hAnsi="Times New Roman"/>
                <w:bCs/>
                <w:sz w:val="22"/>
                <w:szCs w:val="22"/>
              </w:rPr>
            </w:pPr>
          </w:p>
        </w:tc>
      </w:tr>
      <w:tr w:rsidR="00AB193B" w:rsidRPr="00313BBD" w14:paraId="1581582B" w14:textId="77777777" w:rsidTr="000B49F3">
        <w:tc>
          <w:tcPr>
            <w:tcW w:w="895" w:type="dxa"/>
            <w:shd w:val="clear" w:color="auto" w:fill="auto"/>
          </w:tcPr>
          <w:p w14:paraId="5F85EA00" w14:textId="27A59ED4" w:rsidR="00AB193B" w:rsidRPr="00313BBD" w:rsidRDefault="00AB193B" w:rsidP="00AB193B">
            <w:pPr>
              <w:jc w:val="center"/>
              <w:rPr>
                <w:rFonts w:ascii="Times New Roman" w:hAnsi="Times New Roman"/>
                <w:sz w:val="22"/>
                <w:szCs w:val="22"/>
              </w:rPr>
            </w:pPr>
            <w:r w:rsidRPr="00313BBD">
              <w:rPr>
                <w:rFonts w:ascii="Times New Roman" w:hAnsi="Times New Roman"/>
                <w:sz w:val="22"/>
                <w:szCs w:val="22"/>
              </w:rPr>
              <w:t>8</w:t>
            </w:r>
          </w:p>
        </w:tc>
        <w:tc>
          <w:tcPr>
            <w:tcW w:w="1080" w:type="dxa"/>
            <w:shd w:val="clear" w:color="auto" w:fill="auto"/>
          </w:tcPr>
          <w:p w14:paraId="2F6EFD55" w14:textId="26EDAFCB" w:rsidR="00AB193B" w:rsidRPr="00AB193B" w:rsidRDefault="00AB193B" w:rsidP="00AB193B">
            <w:pPr>
              <w:rPr>
                <w:rFonts w:ascii="Times New Roman" w:hAnsi="Times New Roman"/>
                <w:sz w:val="22"/>
                <w:szCs w:val="22"/>
              </w:rPr>
            </w:pPr>
            <w:r w:rsidRPr="00AB193B">
              <w:rPr>
                <w:rFonts w:ascii="Times New Roman" w:hAnsi="Times New Roman"/>
              </w:rPr>
              <w:t>10/10/2022</w:t>
            </w:r>
          </w:p>
        </w:tc>
        <w:tc>
          <w:tcPr>
            <w:tcW w:w="6030" w:type="dxa"/>
            <w:shd w:val="clear" w:color="auto" w:fill="auto"/>
          </w:tcPr>
          <w:p w14:paraId="4FF97EF8" w14:textId="5FCD9EE7" w:rsidR="00AB193B" w:rsidRPr="00204DE1" w:rsidRDefault="00AB193B" w:rsidP="00AB193B">
            <w:pPr>
              <w:pStyle w:val="Level1"/>
              <w:numPr>
                <w:ilvl w:val="0"/>
                <w:numId w:val="0"/>
              </w:numPr>
              <w:spacing w:before="0" w:after="0"/>
              <w:ind w:left="6" w:firstLine="14"/>
              <w:rPr>
                <w:rFonts w:cs="Times New Roman"/>
                <w:bCs/>
                <w:sz w:val="22"/>
                <w:szCs w:val="22"/>
                <w:lang w:val="en-US"/>
              </w:rPr>
            </w:pPr>
            <w:r>
              <w:rPr>
                <w:rFonts w:cs="Times New Roman"/>
                <w:sz w:val="22"/>
                <w:szCs w:val="22"/>
                <w:lang w:val="en-US"/>
              </w:rPr>
              <w:t>Group Stages and Development</w:t>
            </w:r>
          </w:p>
        </w:tc>
        <w:tc>
          <w:tcPr>
            <w:tcW w:w="1665" w:type="dxa"/>
            <w:shd w:val="clear" w:color="auto" w:fill="auto"/>
          </w:tcPr>
          <w:p w14:paraId="3188C8CF" w14:textId="77777777" w:rsidR="00AB193B" w:rsidRPr="00313BBD" w:rsidRDefault="00AB193B" w:rsidP="00AB193B">
            <w:pPr>
              <w:jc w:val="center"/>
              <w:rPr>
                <w:rFonts w:ascii="Times New Roman" w:hAnsi="Times New Roman"/>
                <w:bCs/>
                <w:sz w:val="22"/>
                <w:szCs w:val="22"/>
              </w:rPr>
            </w:pPr>
          </w:p>
        </w:tc>
      </w:tr>
      <w:tr w:rsidR="00AB193B" w:rsidRPr="00313BBD" w14:paraId="2633B032" w14:textId="77777777" w:rsidTr="000B49F3">
        <w:tc>
          <w:tcPr>
            <w:tcW w:w="895" w:type="dxa"/>
            <w:shd w:val="clear" w:color="auto" w:fill="auto"/>
          </w:tcPr>
          <w:p w14:paraId="5372DB3E" w14:textId="5787B328" w:rsidR="00AB193B" w:rsidRPr="00313BBD" w:rsidRDefault="00AB193B" w:rsidP="00AB193B">
            <w:pPr>
              <w:jc w:val="center"/>
              <w:rPr>
                <w:rFonts w:ascii="Times New Roman" w:hAnsi="Times New Roman"/>
                <w:sz w:val="22"/>
                <w:szCs w:val="22"/>
              </w:rPr>
            </w:pPr>
            <w:r>
              <w:rPr>
                <w:rFonts w:ascii="Times New Roman" w:hAnsi="Times New Roman"/>
                <w:sz w:val="22"/>
                <w:szCs w:val="22"/>
              </w:rPr>
              <w:t>9</w:t>
            </w:r>
          </w:p>
        </w:tc>
        <w:tc>
          <w:tcPr>
            <w:tcW w:w="1080" w:type="dxa"/>
            <w:shd w:val="clear" w:color="auto" w:fill="auto"/>
          </w:tcPr>
          <w:p w14:paraId="7851C3C5" w14:textId="077DD25F" w:rsidR="00AB193B" w:rsidRPr="00AB193B" w:rsidRDefault="00AB193B" w:rsidP="00AB193B">
            <w:pPr>
              <w:rPr>
                <w:rFonts w:ascii="Times New Roman" w:hAnsi="Times New Roman"/>
                <w:sz w:val="22"/>
                <w:szCs w:val="22"/>
              </w:rPr>
            </w:pPr>
            <w:r w:rsidRPr="00AB193B">
              <w:rPr>
                <w:rFonts w:ascii="Times New Roman" w:hAnsi="Times New Roman"/>
              </w:rPr>
              <w:t>10/17/2022</w:t>
            </w:r>
          </w:p>
        </w:tc>
        <w:tc>
          <w:tcPr>
            <w:tcW w:w="6030" w:type="dxa"/>
            <w:shd w:val="clear" w:color="auto" w:fill="auto"/>
          </w:tcPr>
          <w:p w14:paraId="73D04C22" w14:textId="77777777" w:rsidR="00AB193B" w:rsidRPr="00313BBD" w:rsidRDefault="00AB193B" w:rsidP="00AB193B">
            <w:pPr>
              <w:pStyle w:val="Level1"/>
              <w:numPr>
                <w:ilvl w:val="0"/>
                <w:numId w:val="0"/>
              </w:numPr>
              <w:spacing w:before="0" w:after="0"/>
              <w:ind w:left="6" w:firstLine="14"/>
              <w:rPr>
                <w:rFonts w:cs="Times New Roman"/>
                <w:bCs/>
                <w:sz w:val="22"/>
                <w:szCs w:val="22"/>
              </w:rPr>
            </w:pPr>
            <w:r w:rsidRPr="00313BBD">
              <w:rPr>
                <w:rFonts w:cs="Times New Roman"/>
                <w:sz w:val="22"/>
                <w:szCs w:val="22"/>
              </w:rPr>
              <w:t>Assessment with High Risk Clients: Suicide and Homicide; IPV; Risky Behavior</w:t>
            </w:r>
          </w:p>
        </w:tc>
        <w:tc>
          <w:tcPr>
            <w:tcW w:w="1665" w:type="dxa"/>
            <w:shd w:val="clear" w:color="auto" w:fill="auto"/>
          </w:tcPr>
          <w:p w14:paraId="1905A007" w14:textId="77777777" w:rsidR="00AB193B" w:rsidRPr="00313BBD" w:rsidRDefault="00AB193B" w:rsidP="00AB193B">
            <w:pPr>
              <w:pStyle w:val="Level1"/>
              <w:numPr>
                <w:ilvl w:val="0"/>
                <w:numId w:val="0"/>
              </w:numPr>
              <w:spacing w:before="0" w:after="0"/>
              <w:ind w:left="346" w:hanging="346"/>
              <w:jc w:val="center"/>
              <w:rPr>
                <w:rFonts w:cs="Times New Roman"/>
                <w:bCs/>
                <w:sz w:val="22"/>
                <w:szCs w:val="22"/>
                <w:lang w:val="en-US"/>
              </w:rPr>
            </w:pPr>
          </w:p>
        </w:tc>
      </w:tr>
      <w:tr w:rsidR="00AB193B" w:rsidRPr="00313BBD" w14:paraId="4E1E29C0" w14:textId="77777777" w:rsidTr="000B49F3">
        <w:tc>
          <w:tcPr>
            <w:tcW w:w="895" w:type="dxa"/>
            <w:shd w:val="clear" w:color="auto" w:fill="auto"/>
          </w:tcPr>
          <w:p w14:paraId="27FB44B5" w14:textId="3F737C55" w:rsidR="00AB193B" w:rsidRPr="00313BBD" w:rsidRDefault="00AB193B" w:rsidP="00AB193B">
            <w:pPr>
              <w:jc w:val="center"/>
              <w:rPr>
                <w:rFonts w:ascii="Times New Roman" w:hAnsi="Times New Roman"/>
                <w:sz w:val="22"/>
                <w:szCs w:val="22"/>
              </w:rPr>
            </w:pPr>
            <w:r w:rsidRPr="00313BBD">
              <w:rPr>
                <w:rFonts w:ascii="Times New Roman" w:hAnsi="Times New Roman"/>
                <w:sz w:val="22"/>
                <w:szCs w:val="22"/>
              </w:rPr>
              <w:t>1</w:t>
            </w:r>
            <w:r>
              <w:rPr>
                <w:rFonts w:ascii="Times New Roman" w:hAnsi="Times New Roman"/>
                <w:sz w:val="22"/>
                <w:szCs w:val="22"/>
              </w:rPr>
              <w:t>0</w:t>
            </w:r>
          </w:p>
        </w:tc>
        <w:tc>
          <w:tcPr>
            <w:tcW w:w="1080" w:type="dxa"/>
            <w:shd w:val="clear" w:color="auto" w:fill="auto"/>
          </w:tcPr>
          <w:p w14:paraId="6D87A5B9" w14:textId="00FC2EE7" w:rsidR="00AB193B" w:rsidRPr="00AB193B" w:rsidRDefault="00AB193B" w:rsidP="00AB193B">
            <w:pPr>
              <w:rPr>
                <w:rFonts w:ascii="Times New Roman" w:hAnsi="Times New Roman"/>
                <w:sz w:val="22"/>
                <w:szCs w:val="22"/>
              </w:rPr>
            </w:pPr>
            <w:r w:rsidRPr="00AB193B">
              <w:rPr>
                <w:rFonts w:ascii="Times New Roman" w:hAnsi="Times New Roman"/>
              </w:rPr>
              <w:t>10/24/2022</w:t>
            </w:r>
          </w:p>
        </w:tc>
        <w:tc>
          <w:tcPr>
            <w:tcW w:w="6030" w:type="dxa"/>
            <w:shd w:val="clear" w:color="auto" w:fill="auto"/>
          </w:tcPr>
          <w:p w14:paraId="07ED9F79" w14:textId="18A415BE" w:rsidR="00AB193B" w:rsidRPr="00313BBD" w:rsidRDefault="00AB193B" w:rsidP="00AB193B">
            <w:pPr>
              <w:ind w:left="6" w:firstLine="14"/>
              <w:rPr>
                <w:rFonts w:ascii="Times New Roman" w:hAnsi="Times New Roman"/>
                <w:bCs/>
                <w:sz w:val="22"/>
                <w:szCs w:val="22"/>
              </w:rPr>
            </w:pPr>
            <w:r>
              <w:rPr>
                <w:rFonts w:ascii="Times New Roman" w:hAnsi="Times New Roman"/>
                <w:sz w:val="22"/>
                <w:szCs w:val="22"/>
              </w:rPr>
              <w:t xml:space="preserve">Targeted </w:t>
            </w:r>
            <w:r w:rsidRPr="00313BBD">
              <w:rPr>
                <w:rFonts w:ascii="Times New Roman" w:hAnsi="Times New Roman"/>
                <w:sz w:val="22"/>
                <w:szCs w:val="22"/>
              </w:rPr>
              <w:t>Screening and Assessment Tools</w:t>
            </w:r>
          </w:p>
        </w:tc>
        <w:tc>
          <w:tcPr>
            <w:tcW w:w="1665" w:type="dxa"/>
            <w:shd w:val="clear" w:color="auto" w:fill="auto"/>
          </w:tcPr>
          <w:p w14:paraId="37E845AD" w14:textId="77777777" w:rsidR="00AB193B" w:rsidRPr="00313BBD" w:rsidRDefault="00AB193B" w:rsidP="00AB193B">
            <w:pPr>
              <w:jc w:val="center"/>
              <w:rPr>
                <w:rFonts w:ascii="Times New Roman" w:hAnsi="Times New Roman"/>
                <w:bCs/>
                <w:sz w:val="22"/>
                <w:szCs w:val="22"/>
              </w:rPr>
            </w:pPr>
            <w:r w:rsidRPr="00313BBD">
              <w:rPr>
                <w:rFonts w:ascii="Times New Roman" w:hAnsi="Times New Roman"/>
                <w:bCs/>
                <w:sz w:val="22"/>
                <w:szCs w:val="22"/>
              </w:rPr>
              <w:t>Assignment #2</w:t>
            </w:r>
          </w:p>
          <w:p w14:paraId="420BA2C6" w14:textId="5B29E145" w:rsidR="00AB193B" w:rsidRPr="00313BBD" w:rsidRDefault="00AB193B" w:rsidP="00AB193B">
            <w:pPr>
              <w:jc w:val="center"/>
              <w:rPr>
                <w:rFonts w:ascii="Times New Roman" w:hAnsi="Times New Roman"/>
                <w:bCs/>
                <w:sz w:val="22"/>
                <w:szCs w:val="22"/>
              </w:rPr>
            </w:pPr>
            <w:r w:rsidRPr="00313BBD">
              <w:rPr>
                <w:rFonts w:ascii="Times New Roman" w:hAnsi="Times New Roman"/>
                <w:bCs/>
                <w:sz w:val="22"/>
                <w:szCs w:val="22"/>
              </w:rPr>
              <w:t>Psychosocial Assessment</w:t>
            </w:r>
            <w:r w:rsidR="008F2271">
              <w:rPr>
                <w:rFonts w:ascii="Times New Roman" w:hAnsi="Times New Roman"/>
                <w:bCs/>
                <w:sz w:val="22"/>
                <w:szCs w:val="22"/>
              </w:rPr>
              <w:t xml:space="preserve"> I</w:t>
            </w:r>
          </w:p>
        </w:tc>
      </w:tr>
      <w:tr w:rsidR="00AB193B" w:rsidRPr="00313BBD" w14:paraId="3BCAE47B" w14:textId="77777777" w:rsidTr="000B49F3">
        <w:tc>
          <w:tcPr>
            <w:tcW w:w="895" w:type="dxa"/>
            <w:shd w:val="clear" w:color="auto" w:fill="auto"/>
          </w:tcPr>
          <w:p w14:paraId="7634833D" w14:textId="58211C51" w:rsidR="00AB193B" w:rsidRPr="00313BBD" w:rsidRDefault="00AB193B" w:rsidP="00AB193B">
            <w:pPr>
              <w:jc w:val="center"/>
              <w:rPr>
                <w:rFonts w:ascii="Times New Roman" w:hAnsi="Times New Roman"/>
                <w:sz w:val="22"/>
                <w:szCs w:val="22"/>
              </w:rPr>
            </w:pPr>
            <w:r w:rsidRPr="00313BBD">
              <w:rPr>
                <w:rFonts w:ascii="Times New Roman" w:hAnsi="Times New Roman"/>
                <w:sz w:val="22"/>
                <w:szCs w:val="22"/>
              </w:rPr>
              <w:t>1</w:t>
            </w:r>
            <w:r>
              <w:rPr>
                <w:rFonts w:ascii="Times New Roman" w:hAnsi="Times New Roman"/>
                <w:sz w:val="22"/>
                <w:szCs w:val="22"/>
              </w:rPr>
              <w:t>1</w:t>
            </w:r>
          </w:p>
        </w:tc>
        <w:tc>
          <w:tcPr>
            <w:tcW w:w="1080" w:type="dxa"/>
            <w:shd w:val="clear" w:color="auto" w:fill="auto"/>
          </w:tcPr>
          <w:p w14:paraId="579BA8DB" w14:textId="65A003B8" w:rsidR="00AB193B" w:rsidRPr="00AB193B" w:rsidRDefault="00AB193B" w:rsidP="00AB193B">
            <w:pPr>
              <w:rPr>
                <w:rFonts w:ascii="Times New Roman" w:hAnsi="Times New Roman"/>
                <w:sz w:val="22"/>
                <w:szCs w:val="22"/>
              </w:rPr>
            </w:pPr>
            <w:r w:rsidRPr="00AB193B">
              <w:rPr>
                <w:rFonts w:ascii="Times New Roman" w:hAnsi="Times New Roman"/>
              </w:rPr>
              <w:t>10/31/2022</w:t>
            </w:r>
          </w:p>
        </w:tc>
        <w:tc>
          <w:tcPr>
            <w:tcW w:w="6030" w:type="dxa"/>
            <w:shd w:val="clear" w:color="auto" w:fill="auto"/>
          </w:tcPr>
          <w:p w14:paraId="09A9B067" w14:textId="77777777" w:rsidR="00AB193B" w:rsidRPr="00313BBD" w:rsidRDefault="00AB193B" w:rsidP="00AB193B">
            <w:pPr>
              <w:ind w:left="6" w:firstLine="14"/>
              <w:rPr>
                <w:rFonts w:ascii="Times New Roman" w:hAnsi="Times New Roman"/>
                <w:bCs/>
                <w:sz w:val="22"/>
                <w:szCs w:val="22"/>
              </w:rPr>
            </w:pPr>
            <w:r w:rsidRPr="00313BBD">
              <w:rPr>
                <w:rFonts w:ascii="Times New Roman" w:hAnsi="Times New Roman"/>
                <w:sz w:val="22"/>
                <w:szCs w:val="22"/>
              </w:rPr>
              <w:t>Use of Diagnostics for Understanding Symptoms and Formulating Diagnoses (DSM &amp; DC 0-5)</w:t>
            </w:r>
          </w:p>
        </w:tc>
        <w:tc>
          <w:tcPr>
            <w:tcW w:w="1665" w:type="dxa"/>
            <w:shd w:val="clear" w:color="auto" w:fill="auto"/>
          </w:tcPr>
          <w:p w14:paraId="4DE126E6" w14:textId="77777777" w:rsidR="00AB193B" w:rsidRPr="00313BBD" w:rsidRDefault="00AB193B" w:rsidP="00AB193B">
            <w:pPr>
              <w:rPr>
                <w:rFonts w:ascii="Times New Roman" w:hAnsi="Times New Roman"/>
                <w:bCs/>
                <w:sz w:val="22"/>
                <w:szCs w:val="22"/>
              </w:rPr>
            </w:pPr>
          </w:p>
        </w:tc>
      </w:tr>
      <w:tr w:rsidR="00AB193B" w:rsidRPr="00313BBD" w14:paraId="7AE894C2" w14:textId="77777777" w:rsidTr="000B49F3">
        <w:tc>
          <w:tcPr>
            <w:tcW w:w="895" w:type="dxa"/>
            <w:shd w:val="clear" w:color="auto" w:fill="auto"/>
          </w:tcPr>
          <w:p w14:paraId="71AC2835" w14:textId="31527CA4" w:rsidR="00AB193B" w:rsidRPr="00313BBD" w:rsidRDefault="00AB193B" w:rsidP="00AB193B">
            <w:pPr>
              <w:jc w:val="center"/>
              <w:rPr>
                <w:rFonts w:ascii="Times New Roman" w:hAnsi="Times New Roman"/>
                <w:sz w:val="22"/>
                <w:szCs w:val="22"/>
              </w:rPr>
            </w:pPr>
            <w:r w:rsidRPr="00313BBD">
              <w:rPr>
                <w:rFonts w:ascii="Times New Roman" w:hAnsi="Times New Roman"/>
                <w:sz w:val="22"/>
                <w:szCs w:val="22"/>
              </w:rPr>
              <w:t>1</w:t>
            </w:r>
            <w:r>
              <w:rPr>
                <w:rFonts w:ascii="Times New Roman" w:hAnsi="Times New Roman"/>
                <w:sz w:val="22"/>
                <w:szCs w:val="22"/>
              </w:rPr>
              <w:t>2</w:t>
            </w:r>
          </w:p>
        </w:tc>
        <w:tc>
          <w:tcPr>
            <w:tcW w:w="1080" w:type="dxa"/>
            <w:shd w:val="clear" w:color="auto" w:fill="auto"/>
          </w:tcPr>
          <w:p w14:paraId="748F7E2C" w14:textId="46BBA5B4" w:rsidR="00AB193B" w:rsidRPr="00AB193B" w:rsidRDefault="00AB193B" w:rsidP="00AB193B">
            <w:pPr>
              <w:rPr>
                <w:rFonts w:ascii="Times New Roman" w:hAnsi="Times New Roman"/>
                <w:sz w:val="22"/>
                <w:szCs w:val="22"/>
              </w:rPr>
            </w:pPr>
            <w:r w:rsidRPr="00AB193B">
              <w:rPr>
                <w:rFonts w:ascii="Times New Roman" w:hAnsi="Times New Roman"/>
              </w:rPr>
              <w:t>11/7/2022</w:t>
            </w:r>
          </w:p>
        </w:tc>
        <w:tc>
          <w:tcPr>
            <w:tcW w:w="6030" w:type="dxa"/>
            <w:shd w:val="clear" w:color="auto" w:fill="auto"/>
          </w:tcPr>
          <w:p w14:paraId="3FE8672E" w14:textId="77777777" w:rsidR="00AB193B" w:rsidRPr="00313BBD" w:rsidRDefault="00AB193B" w:rsidP="00AB193B">
            <w:pPr>
              <w:ind w:left="6" w:firstLine="14"/>
              <w:rPr>
                <w:rFonts w:ascii="Times New Roman" w:hAnsi="Times New Roman"/>
                <w:bCs/>
                <w:sz w:val="22"/>
                <w:szCs w:val="22"/>
              </w:rPr>
            </w:pPr>
            <w:r w:rsidRPr="00313BBD">
              <w:rPr>
                <w:rFonts w:ascii="Times New Roman" w:hAnsi="Times New Roman"/>
                <w:sz w:val="22"/>
                <w:szCs w:val="22"/>
              </w:rPr>
              <w:t>Case Conceptualization</w:t>
            </w:r>
          </w:p>
        </w:tc>
        <w:tc>
          <w:tcPr>
            <w:tcW w:w="1665" w:type="dxa"/>
            <w:shd w:val="clear" w:color="auto" w:fill="auto"/>
          </w:tcPr>
          <w:p w14:paraId="51CB19AA" w14:textId="77777777" w:rsidR="00AB193B" w:rsidRPr="00313BBD" w:rsidRDefault="00AB193B" w:rsidP="00AB193B">
            <w:pPr>
              <w:rPr>
                <w:rFonts w:ascii="Times New Roman" w:hAnsi="Times New Roman"/>
                <w:bCs/>
                <w:sz w:val="22"/>
                <w:szCs w:val="22"/>
              </w:rPr>
            </w:pPr>
          </w:p>
        </w:tc>
      </w:tr>
      <w:tr w:rsidR="00AB193B" w:rsidRPr="00313BBD" w14:paraId="70FCAB3C" w14:textId="77777777" w:rsidTr="000B49F3">
        <w:tc>
          <w:tcPr>
            <w:tcW w:w="895" w:type="dxa"/>
            <w:shd w:val="clear" w:color="auto" w:fill="auto"/>
          </w:tcPr>
          <w:p w14:paraId="479FC871" w14:textId="299D2AC2" w:rsidR="00AB193B" w:rsidRPr="00313BBD" w:rsidRDefault="00AB193B" w:rsidP="00AB193B">
            <w:pPr>
              <w:jc w:val="center"/>
              <w:rPr>
                <w:rFonts w:ascii="Times New Roman" w:hAnsi="Times New Roman"/>
                <w:sz w:val="22"/>
                <w:szCs w:val="22"/>
              </w:rPr>
            </w:pPr>
            <w:r w:rsidRPr="00313BBD">
              <w:rPr>
                <w:rFonts w:ascii="Times New Roman" w:hAnsi="Times New Roman"/>
                <w:sz w:val="22"/>
                <w:szCs w:val="22"/>
              </w:rPr>
              <w:t>1</w:t>
            </w:r>
            <w:r>
              <w:rPr>
                <w:rFonts w:ascii="Times New Roman" w:hAnsi="Times New Roman"/>
                <w:sz w:val="22"/>
                <w:szCs w:val="22"/>
              </w:rPr>
              <w:t>3</w:t>
            </w:r>
          </w:p>
        </w:tc>
        <w:tc>
          <w:tcPr>
            <w:tcW w:w="1080" w:type="dxa"/>
            <w:shd w:val="clear" w:color="auto" w:fill="auto"/>
          </w:tcPr>
          <w:p w14:paraId="57D97B87" w14:textId="27D0B2FF" w:rsidR="00AB193B" w:rsidRPr="00AB193B" w:rsidRDefault="00AB193B" w:rsidP="00AB193B">
            <w:pPr>
              <w:rPr>
                <w:rFonts w:ascii="Times New Roman" w:hAnsi="Times New Roman"/>
                <w:sz w:val="22"/>
                <w:szCs w:val="22"/>
              </w:rPr>
            </w:pPr>
            <w:r w:rsidRPr="00AB193B">
              <w:rPr>
                <w:rFonts w:ascii="Times New Roman" w:hAnsi="Times New Roman"/>
              </w:rPr>
              <w:t>11/14/2022</w:t>
            </w:r>
          </w:p>
        </w:tc>
        <w:tc>
          <w:tcPr>
            <w:tcW w:w="6030" w:type="dxa"/>
            <w:shd w:val="clear" w:color="auto" w:fill="auto"/>
          </w:tcPr>
          <w:p w14:paraId="4D64DA23" w14:textId="77777777" w:rsidR="00AB193B" w:rsidRPr="00313BBD" w:rsidRDefault="00AB193B" w:rsidP="00AB193B">
            <w:pPr>
              <w:ind w:left="6" w:firstLine="14"/>
              <w:rPr>
                <w:rFonts w:ascii="Times New Roman" w:hAnsi="Times New Roman"/>
                <w:bCs/>
                <w:sz w:val="22"/>
                <w:szCs w:val="22"/>
              </w:rPr>
            </w:pPr>
            <w:r w:rsidRPr="00313BBD">
              <w:rPr>
                <w:rFonts w:ascii="Times New Roman" w:hAnsi="Times New Roman"/>
                <w:sz w:val="22"/>
                <w:szCs w:val="22"/>
              </w:rPr>
              <w:t>Goal Setting &amp; Contracting</w:t>
            </w:r>
          </w:p>
        </w:tc>
        <w:tc>
          <w:tcPr>
            <w:tcW w:w="1665" w:type="dxa"/>
            <w:shd w:val="clear" w:color="auto" w:fill="auto"/>
          </w:tcPr>
          <w:p w14:paraId="3111405D" w14:textId="77777777" w:rsidR="00AB193B" w:rsidRPr="00313BBD" w:rsidRDefault="00AB193B" w:rsidP="00AB193B">
            <w:pPr>
              <w:rPr>
                <w:rFonts w:ascii="Times New Roman" w:hAnsi="Times New Roman"/>
                <w:bCs/>
                <w:sz w:val="22"/>
                <w:szCs w:val="22"/>
              </w:rPr>
            </w:pPr>
          </w:p>
        </w:tc>
      </w:tr>
      <w:tr w:rsidR="00AB193B" w:rsidRPr="00313BBD" w14:paraId="5BDD7DA6" w14:textId="77777777" w:rsidTr="000B49F3">
        <w:tc>
          <w:tcPr>
            <w:tcW w:w="895" w:type="dxa"/>
            <w:shd w:val="clear" w:color="auto" w:fill="auto"/>
          </w:tcPr>
          <w:p w14:paraId="284204E0" w14:textId="3CD7CA31" w:rsidR="00AB193B" w:rsidRPr="00313BBD" w:rsidRDefault="00AB193B" w:rsidP="00AB193B">
            <w:pPr>
              <w:jc w:val="center"/>
              <w:rPr>
                <w:rFonts w:ascii="Times New Roman" w:hAnsi="Times New Roman"/>
                <w:sz w:val="22"/>
                <w:szCs w:val="22"/>
              </w:rPr>
            </w:pPr>
            <w:r w:rsidRPr="00313BBD">
              <w:rPr>
                <w:rFonts w:ascii="Times New Roman" w:hAnsi="Times New Roman"/>
                <w:sz w:val="22"/>
                <w:szCs w:val="22"/>
              </w:rPr>
              <w:t>1</w:t>
            </w:r>
            <w:r>
              <w:rPr>
                <w:rFonts w:ascii="Times New Roman" w:hAnsi="Times New Roman"/>
                <w:sz w:val="22"/>
                <w:szCs w:val="22"/>
              </w:rPr>
              <w:t>4</w:t>
            </w:r>
          </w:p>
        </w:tc>
        <w:tc>
          <w:tcPr>
            <w:tcW w:w="1080" w:type="dxa"/>
            <w:shd w:val="clear" w:color="auto" w:fill="auto"/>
          </w:tcPr>
          <w:p w14:paraId="07C1C465" w14:textId="0C6FBADB" w:rsidR="00AB193B" w:rsidRPr="00AB193B" w:rsidRDefault="00AB193B" w:rsidP="00AB193B">
            <w:pPr>
              <w:rPr>
                <w:rFonts w:ascii="Times New Roman" w:hAnsi="Times New Roman"/>
                <w:sz w:val="22"/>
                <w:szCs w:val="22"/>
              </w:rPr>
            </w:pPr>
            <w:r w:rsidRPr="00AB193B">
              <w:rPr>
                <w:rFonts w:ascii="Times New Roman" w:hAnsi="Times New Roman"/>
              </w:rPr>
              <w:t>11/21/2022</w:t>
            </w:r>
          </w:p>
        </w:tc>
        <w:tc>
          <w:tcPr>
            <w:tcW w:w="6030" w:type="dxa"/>
            <w:shd w:val="clear" w:color="auto" w:fill="auto"/>
          </w:tcPr>
          <w:p w14:paraId="2F9800F4" w14:textId="77777777" w:rsidR="00AB193B" w:rsidRPr="00313BBD" w:rsidRDefault="00AB193B" w:rsidP="00AB193B">
            <w:pPr>
              <w:ind w:left="6" w:firstLine="14"/>
              <w:rPr>
                <w:rFonts w:ascii="Times New Roman" w:hAnsi="Times New Roman"/>
                <w:bCs/>
                <w:sz w:val="22"/>
                <w:szCs w:val="22"/>
              </w:rPr>
            </w:pPr>
            <w:r w:rsidRPr="00313BBD">
              <w:rPr>
                <w:rFonts w:ascii="Times New Roman" w:hAnsi="Times New Roman"/>
                <w:bCs/>
                <w:color w:val="000000"/>
                <w:sz w:val="22"/>
                <w:szCs w:val="22"/>
              </w:rPr>
              <w:t xml:space="preserve">Treatment Planning </w:t>
            </w:r>
          </w:p>
        </w:tc>
        <w:tc>
          <w:tcPr>
            <w:tcW w:w="1665" w:type="dxa"/>
            <w:shd w:val="clear" w:color="auto" w:fill="auto"/>
          </w:tcPr>
          <w:p w14:paraId="75695532" w14:textId="77777777" w:rsidR="00AB193B" w:rsidRPr="00313BBD" w:rsidRDefault="00AB193B" w:rsidP="00AB193B">
            <w:pPr>
              <w:rPr>
                <w:rFonts w:ascii="Times New Roman" w:hAnsi="Times New Roman"/>
                <w:bCs/>
                <w:sz w:val="22"/>
                <w:szCs w:val="22"/>
              </w:rPr>
            </w:pPr>
          </w:p>
        </w:tc>
      </w:tr>
      <w:tr w:rsidR="00AB193B" w:rsidRPr="00313BBD" w14:paraId="100C1582" w14:textId="77777777" w:rsidTr="000B49F3">
        <w:tc>
          <w:tcPr>
            <w:tcW w:w="895" w:type="dxa"/>
            <w:shd w:val="clear" w:color="auto" w:fill="auto"/>
          </w:tcPr>
          <w:p w14:paraId="5B2A2E28" w14:textId="3DAC9C9A" w:rsidR="00AB193B" w:rsidRPr="00313BBD" w:rsidRDefault="00AB193B" w:rsidP="00AB193B">
            <w:pPr>
              <w:jc w:val="center"/>
              <w:rPr>
                <w:rFonts w:ascii="Times New Roman" w:hAnsi="Times New Roman"/>
                <w:sz w:val="22"/>
                <w:szCs w:val="22"/>
              </w:rPr>
            </w:pPr>
            <w:r>
              <w:rPr>
                <w:rFonts w:ascii="Times New Roman" w:hAnsi="Times New Roman"/>
                <w:sz w:val="22"/>
                <w:szCs w:val="22"/>
              </w:rPr>
              <w:t>15</w:t>
            </w:r>
          </w:p>
        </w:tc>
        <w:tc>
          <w:tcPr>
            <w:tcW w:w="1080" w:type="dxa"/>
            <w:shd w:val="clear" w:color="auto" w:fill="auto"/>
          </w:tcPr>
          <w:p w14:paraId="7C39A119" w14:textId="35600B59" w:rsidR="00AB193B" w:rsidRPr="00AB193B" w:rsidRDefault="00AB193B" w:rsidP="00AB193B">
            <w:pPr>
              <w:rPr>
                <w:rFonts w:ascii="Times New Roman" w:hAnsi="Times New Roman"/>
                <w:sz w:val="22"/>
                <w:szCs w:val="22"/>
              </w:rPr>
            </w:pPr>
            <w:r w:rsidRPr="00AB193B">
              <w:rPr>
                <w:rFonts w:ascii="Times New Roman" w:hAnsi="Times New Roman"/>
              </w:rPr>
              <w:t>11/28/2022</w:t>
            </w:r>
          </w:p>
        </w:tc>
        <w:tc>
          <w:tcPr>
            <w:tcW w:w="6030" w:type="dxa"/>
            <w:shd w:val="clear" w:color="auto" w:fill="auto"/>
          </w:tcPr>
          <w:p w14:paraId="49E643DA" w14:textId="1E5468C6" w:rsidR="00AB193B" w:rsidRPr="00313BBD" w:rsidRDefault="00AB193B" w:rsidP="00AB193B">
            <w:pPr>
              <w:ind w:left="6" w:firstLine="14"/>
              <w:rPr>
                <w:rFonts w:ascii="Times New Roman" w:hAnsi="Times New Roman"/>
                <w:bCs/>
                <w:sz w:val="22"/>
                <w:szCs w:val="22"/>
              </w:rPr>
            </w:pPr>
            <w:r>
              <w:rPr>
                <w:rFonts w:ascii="Times New Roman" w:hAnsi="Times New Roman"/>
                <w:bCs/>
                <w:color w:val="000000"/>
                <w:sz w:val="22"/>
                <w:szCs w:val="22"/>
              </w:rPr>
              <w:t>Pulling it all Together</w:t>
            </w:r>
            <w:r w:rsidRPr="00313BBD">
              <w:rPr>
                <w:rFonts w:ascii="Times New Roman" w:hAnsi="Times New Roman"/>
                <w:bCs/>
                <w:color w:val="000000"/>
                <w:sz w:val="22"/>
                <w:szCs w:val="22"/>
              </w:rPr>
              <w:t xml:space="preserve"> </w:t>
            </w:r>
          </w:p>
        </w:tc>
        <w:tc>
          <w:tcPr>
            <w:tcW w:w="1665" w:type="dxa"/>
            <w:shd w:val="clear" w:color="auto" w:fill="auto"/>
          </w:tcPr>
          <w:p w14:paraId="6CD10D36" w14:textId="77777777" w:rsidR="00AB193B" w:rsidRPr="00313BBD" w:rsidRDefault="00AB193B" w:rsidP="00AB193B">
            <w:pPr>
              <w:jc w:val="center"/>
              <w:rPr>
                <w:rFonts w:ascii="Times New Roman" w:hAnsi="Times New Roman"/>
                <w:bCs/>
                <w:color w:val="000000"/>
                <w:sz w:val="22"/>
                <w:szCs w:val="22"/>
              </w:rPr>
            </w:pPr>
            <w:r w:rsidRPr="00313BBD">
              <w:rPr>
                <w:rFonts w:ascii="Times New Roman" w:hAnsi="Times New Roman"/>
                <w:bCs/>
                <w:color w:val="000000"/>
                <w:sz w:val="22"/>
                <w:szCs w:val="22"/>
              </w:rPr>
              <w:t>Assignment #3</w:t>
            </w:r>
          </w:p>
          <w:p w14:paraId="21C5E122" w14:textId="57F778B9" w:rsidR="00AB193B" w:rsidRPr="00313BBD" w:rsidRDefault="00AB193B" w:rsidP="00AB193B">
            <w:pPr>
              <w:jc w:val="center"/>
              <w:rPr>
                <w:rFonts w:ascii="Times New Roman" w:hAnsi="Times New Roman"/>
                <w:bCs/>
                <w:sz w:val="22"/>
                <w:szCs w:val="22"/>
              </w:rPr>
            </w:pPr>
            <w:r w:rsidRPr="00313BBD">
              <w:rPr>
                <w:rFonts w:ascii="Times New Roman" w:hAnsi="Times New Roman"/>
                <w:bCs/>
                <w:color w:val="000000"/>
                <w:sz w:val="22"/>
                <w:szCs w:val="22"/>
              </w:rPr>
              <w:t>Psychosocial Assessment</w:t>
            </w:r>
            <w:r w:rsidR="008F2271">
              <w:rPr>
                <w:rFonts w:ascii="Times New Roman" w:hAnsi="Times New Roman"/>
                <w:bCs/>
                <w:color w:val="000000"/>
                <w:sz w:val="22"/>
                <w:szCs w:val="22"/>
              </w:rPr>
              <w:t xml:space="preserve"> II</w:t>
            </w:r>
          </w:p>
        </w:tc>
      </w:tr>
    </w:tbl>
    <w:p w14:paraId="09AD4A1E" w14:textId="77777777" w:rsidR="005B7755" w:rsidRPr="00313BBD" w:rsidRDefault="005B7755" w:rsidP="005B7755">
      <w:pPr>
        <w:rPr>
          <w:rFonts w:ascii="Times New Roman" w:hAnsi="Times New Roman"/>
          <w:b/>
          <w:bCs/>
          <w:color w:val="800000"/>
          <w:sz w:val="22"/>
          <w:szCs w:val="22"/>
        </w:rPr>
      </w:pPr>
    </w:p>
    <w:p w14:paraId="580117AB" w14:textId="5AEAA1E4" w:rsidR="005B7755" w:rsidRPr="000B49F3" w:rsidRDefault="005B7755" w:rsidP="005B7755">
      <w:pPr>
        <w:jc w:val="center"/>
        <w:rPr>
          <w:rFonts w:ascii="Times New Roman" w:hAnsi="Times New Roman"/>
          <w:b/>
          <w:bCs/>
          <w:color w:val="800604"/>
          <w:sz w:val="24"/>
          <w:szCs w:val="24"/>
        </w:rPr>
      </w:pPr>
      <w:r w:rsidRPr="000B49F3">
        <w:rPr>
          <w:rFonts w:ascii="Times New Roman" w:hAnsi="Times New Roman"/>
          <w:b/>
          <w:bCs/>
          <w:color w:val="800604"/>
          <w:sz w:val="24"/>
          <w:szCs w:val="24"/>
        </w:rPr>
        <w:lastRenderedPageBreak/>
        <w:t>Course Schedule―Detailed Description</w:t>
      </w:r>
    </w:p>
    <w:p w14:paraId="76519B11" w14:textId="77777777" w:rsidR="004B0100" w:rsidRPr="00313BBD" w:rsidRDefault="004B0100" w:rsidP="005B7755">
      <w:pPr>
        <w:jc w:val="center"/>
        <w:rPr>
          <w:rFonts w:ascii="Times New Roman" w:hAnsi="Times New Roman"/>
          <w:b/>
          <w:bCs/>
          <w:color w:val="C00000"/>
          <w:sz w:val="22"/>
          <w:szCs w:val="22"/>
        </w:rPr>
      </w:pPr>
    </w:p>
    <w:tbl>
      <w:tblPr>
        <w:tblW w:w="0" w:type="auto"/>
        <w:tblInd w:w="18" w:type="dxa"/>
        <w:tblLook w:val="04A0" w:firstRow="1" w:lastRow="0" w:firstColumn="1" w:lastColumn="0" w:noHBand="0" w:noVBand="1"/>
      </w:tblPr>
      <w:tblGrid>
        <w:gridCol w:w="7078"/>
        <w:gridCol w:w="2264"/>
      </w:tblGrid>
      <w:tr w:rsidR="005B7755" w:rsidRPr="00313BBD" w14:paraId="480D954F" w14:textId="77777777" w:rsidTr="000B49F3">
        <w:trPr>
          <w:cantSplit/>
          <w:tblHeader/>
        </w:trPr>
        <w:tc>
          <w:tcPr>
            <w:tcW w:w="7078" w:type="dxa"/>
            <w:tcBorders>
              <w:bottom w:val="single" w:sz="4" w:space="0" w:color="auto"/>
            </w:tcBorders>
            <w:shd w:val="clear" w:color="auto" w:fill="800604"/>
          </w:tcPr>
          <w:p w14:paraId="42729F70" w14:textId="1514708D" w:rsidR="005B7755" w:rsidRPr="00313BBD" w:rsidRDefault="005B7755" w:rsidP="001E0910">
            <w:pPr>
              <w:pStyle w:val="Level1"/>
              <w:numPr>
                <w:ilvl w:val="0"/>
                <w:numId w:val="0"/>
              </w:numPr>
              <w:spacing w:before="0" w:after="0"/>
              <w:rPr>
                <w:rFonts w:cs="Times New Roman"/>
                <w:b/>
                <w:snapToGrid w:val="0"/>
                <w:color w:val="auto"/>
                <w:sz w:val="22"/>
                <w:szCs w:val="22"/>
              </w:rPr>
            </w:pPr>
            <w:r w:rsidRPr="00313BBD">
              <w:rPr>
                <w:rFonts w:cs="Times New Roman"/>
                <w:b/>
                <w:snapToGrid w:val="0"/>
                <w:color w:val="FFFFFF"/>
                <w:sz w:val="22"/>
                <w:szCs w:val="22"/>
              </w:rPr>
              <w:t>Unit 1:</w:t>
            </w:r>
            <w:r w:rsidRPr="00313BBD">
              <w:rPr>
                <w:rFonts w:cs="Times New Roman"/>
                <w:b/>
                <w:snapToGrid w:val="0"/>
                <w:color w:val="FFFFFF"/>
                <w:sz w:val="22"/>
                <w:szCs w:val="22"/>
              </w:rPr>
              <w:tab/>
            </w:r>
            <w:r w:rsidR="00C7552D" w:rsidRPr="00313BBD">
              <w:rPr>
                <w:rFonts w:cs="Times New Roman"/>
                <w:b/>
                <w:snapToGrid w:val="0"/>
                <w:color w:val="FFFFFF"/>
                <w:sz w:val="22"/>
                <w:szCs w:val="22"/>
                <w:lang w:val="en-US"/>
              </w:rPr>
              <w:t xml:space="preserve"> </w:t>
            </w:r>
            <w:r w:rsidRPr="00313BBD">
              <w:rPr>
                <w:rFonts w:cs="Times New Roman"/>
                <w:b/>
                <w:snapToGrid w:val="0"/>
                <w:color w:val="auto"/>
                <w:sz w:val="22"/>
                <w:szCs w:val="22"/>
              </w:rPr>
              <w:t>Overview of Social Work Profession, Professional Identity, Values and Ethics, and Social Diversity</w:t>
            </w:r>
          </w:p>
        </w:tc>
        <w:tc>
          <w:tcPr>
            <w:tcW w:w="2264" w:type="dxa"/>
            <w:tcBorders>
              <w:bottom w:val="single" w:sz="4" w:space="0" w:color="auto"/>
            </w:tcBorders>
            <w:shd w:val="clear" w:color="auto" w:fill="800604"/>
          </w:tcPr>
          <w:p w14:paraId="425B6A66" w14:textId="5AF6AAD9" w:rsidR="005B7755" w:rsidRPr="00313BBD" w:rsidRDefault="005B7755" w:rsidP="001E0910">
            <w:pPr>
              <w:keepNext/>
              <w:tabs>
                <w:tab w:val="left" w:pos="1296"/>
              </w:tabs>
              <w:rPr>
                <w:rFonts w:ascii="Times New Roman" w:hAnsi="Times New Roman"/>
                <w:b/>
                <w:color w:val="FFFFFF"/>
                <w:sz w:val="22"/>
                <w:szCs w:val="22"/>
              </w:rPr>
            </w:pPr>
            <w:r w:rsidRPr="00313BBD">
              <w:rPr>
                <w:rFonts w:ascii="Times New Roman" w:hAnsi="Times New Roman"/>
                <w:b/>
                <w:color w:val="FFFFFF"/>
                <w:sz w:val="22"/>
                <w:szCs w:val="22"/>
              </w:rPr>
              <w:t>Date</w:t>
            </w:r>
            <w:r w:rsidR="00572484" w:rsidRPr="00313BBD">
              <w:rPr>
                <w:rFonts w:ascii="Times New Roman" w:hAnsi="Times New Roman"/>
                <w:b/>
                <w:color w:val="FFFFFF"/>
                <w:sz w:val="22"/>
                <w:szCs w:val="22"/>
              </w:rPr>
              <w:t>:</w:t>
            </w:r>
            <w:r w:rsidR="00313BBD" w:rsidRPr="00313BBD">
              <w:rPr>
                <w:rFonts w:ascii="Times New Roman" w:hAnsi="Times New Roman"/>
                <w:b/>
                <w:color w:val="FFFFFF"/>
                <w:sz w:val="22"/>
                <w:szCs w:val="22"/>
              </w:rPr>
              <w:tab/>
            </w:r>
          </w:p>
        </w:tc>
      </w:tr>
      <w:tr w:rsidR="005B7755" w:rsidRPr="00313BBD" w14:paraId="0D836D08" w14:textId="77777777" w:rsidTr="000B49F3">
        <w:trPr>
          <w:cantSplit/>
        </w:trPr>
        <w:tc>
          <w:tcPr>
            <w:tcW w:w="9342" w:type="dxa"/>
            <w:gridSpan w:val="2"/>
            <w:tcBorders>
              <w:top w:val="single" w:sz="4" w:space="0" w:color="auto"/>
              <w:left w:val="single" w:sz="4" w:space="0" w:color="auto"/>
              <w:bottom w:val="single" w:sz="4" w:space="0" w:color="auto"/>
              <w:right w:val="single" w:sz="4" w:space="0" w:color="auto"/>
            </w:tcBorders>
          </w:tcPr>
          <w:p w14:paraId="713F127B" w14:textId="77777777" w:rsidR="00BC789C" w:rsidRPr="00313BBD" w:rsidRDefault="005B7755" w:rsidP="001E0910">
            <w:pPr>
              <w:pStyle w:val="Level1"/>
              <w:keepNext w:val="0"/>
              <w:tabs>
                <w:tab w:val="clear" w:pos="342"/>
                <w:tab w:val="num" w:pos="360"/>
              </w:tabs>
              <w:spacing w:before="0" w:after="0"/>
              <w:rPr>
                <w:rFonts w:cs="Times New Roman"/>
                <w:sz w:val="22"/>
                <w:szCs w:val="22"/>
                <w:lang w:val="en-US" w:eastAsia="en-US"/>
              </w:rPr>
            </w:pPr>
            <w:r w:rsidRPr="00313BBD">
              <w:rPr>
                <w:rFonts w:cs="Times New Roman"/>
                <w:sz w:val="22"/>
                <w:szCs w:val="22"/>
                <w:lang w:val="en-US" w:eastAsia="en-US"/>
              </w:rPr>
              <w:t>Engaging diversity and difference in practice</w:t>
            </w:r>
          </w:p>
          <w:p w14:paraId="1BB4DF43" w14:textId="77777777" w:rsidR="005B7755" w:rsidRPr="00313BBD" w:rsidRDefault="005B7755" w:rsidP="001E0910">
            <w:pPr>
              <w:pStyle w:val="Level1"/>
              <w:keepNext w:val="0"/>
              <w:tabs>
                <w:tab w:val="clear" w:pos="342"/>
                <w:tab w:val="num" w:pos="360"/>
              </w:tabs>
              <w:spacing w:before="0" w:after="0"/>
              <w:rPr>
                <w:rFonts w:cs="Times New Roman"/>
                <w:sz w:val="22"/>
                <w:szCs w:val="22"/>
                <w:lang w:val="en-US" w:eastAsia="en-US"/>
              </w:rPr>
            </w:pPr>
            <w:r w:rsidRPr="00313BBD">
              <w:rPr>
                <w:rFonts w:cs="Times New Roman"/>
                <w:sz w:val="22"/>
                <w:szCs w:val="22"/>
                <w:lang w:val="en-US" w:eastAsia="en-US"/>
              </w:rPr>
              <w:t xml:space="preserve">Ecological framework </w:t>
            </w:r>
          </w:p>
          <w:p w14:paraId="04E5DA72" w14:textId="77777777" w:rsidR="005B7755" w:rsidRPr="00313BBD" w:rsidRDefault="005B7755" w:rsidP="001E0910">
            <w:pPr>
              <w:pStyle w:val="Level1"/>
              <w:keepNext w:val="0"/>
              <w:spacing w:before="0" w:after="0"/>
              <w:rPr>
                <w:rFonts w:cs="Times New Roman"/>
                <w:sz w:val="22"/>
                <w:szCs w:val="22"/>
                <w:lang w:val="en-US" w:eastAsia="en-US"/>
              </w:rPr>
            </w:pPr>
            <w:r w:rsidRPr="00313BBD">
              <w:rPr>
                <w:rFonts w:cs="Times New Roman"/>
                <w:sz w:val="22"/>
                <w:szCs w:val="22"/>
                <w:lang w:val="en-US" w:eastAsia="en-US"/>
              </w:rPr>
              <w:t xml:space="preserve">Person in environment perspective </w:t>
            </w:r>
          </w:p>
          <w:p w14:paraId="00F9F75F" w14:textId="77777777" w:rsidR="005B7755" w:rsidRPr="00313BBD" w:rsidRDefault="005B7755" w:rsidP="001E0910">
            <w:pPr>
              <w:pStyle w:val="Level1"/>
              <w:keepNext w:val="0"/>
              <w:spacing w:before="0" w:after="0"/>
              <w:rPr>
                <w:rFonts w:cs="Times New Roman"/>
                <w:sz w:val="22"/>
                <w:szCs w:val="22"/>
                <w:lang w:val="en-US" w:eastAsia="en-US"/>
              </w:rPr>
            </w:pPr>
            <w:r w:rsidRPr="00313BBD">
              <w:rPr>
                <w:rFonts w:cs="Times New Roman"/>
                <w:sz w:val="22"/>
                <w:szCs w:val="22"/>
                <w:lang w:val="en-US" w:eastAsia="en-US"/>
              </w:rPr>
              <w:t>Social work roles and competencies</w:t>
            </w:r>
          </w:p>
          <w:p w14:paraId="1093B495" w14:textId="77777777" w:rsidR="005B7755" w:rsidRPr="00313BBD" w:rsidRDefault="005B7755" w:rsidP="001E0910">
            <w:pPr>
              <w:pStyle w:val="Level1"/>
              <w:keepNext w:val="0"/>
              <w:tabs>
                <w:tab w:val="clear" w:pos="342"/>
                <w:tab w:val="num" w:pos="360"/>
              </w:tabs>
              <w:spacing w:before="0" w:after="0"/>
              <w:rPr>
                <w:rFonts w:cs="Times New Roman"/>
                <w:b/>
                <w:sz w:val="22"/>
                <w:szCs w:val="22"/>
                <w:lang w:val="en-US" w:eastAsia="en-US"/>
              </w:rPr>
            </w:pPr>
            <w:r w:rsidRPr="00313BBD">
              <w:rPr>
                <w:rFonts w:cs="Times New Roman"/>
                <w:sz w:val="22"/>
                <w:szCs w:val="22"/>
                <w:lang w:val="en-US" w:eastAsia="en-US"/>
              </w:rPr>
              <w:t xml:space="preserve">Professional Social work: Value and ethical </w:t>
            </w:r>
            <w:r w:rsidRPr="00313BBD">
              <w:rPr>
                <w:rFonts w:cs="Times New Roman"/>
                <w:sz w:val="22"/>
                <w:szCs w:val="22"/>
              </w:rPr>
              <w:t>(including the NASW Code of Ethics)</w:t>
            </w:r>
          </w:p>
        </w:tc>
      </w:tr>
    </w:tbl>
    <w:p w14:paraId="790D90A4" w14:textId="657137B5" w:rsidR="005B7755" w:rsidRPr="00313BBD" w:rsidRDefault="005B7755" w:rsidP="001E0910">
      <w:pPr>
        <w:pStyle w:val="BodyText"/>
        <w:spacing w:after="0"/>
        <w:rPr>
          <w:rFonts w:ascii="Times New Roman" w:hAnsi="Times New Roman"/>
          <w:sz w:val="22"/>
          <w:szCs w:val="22"/>
        </w:rPr>
      </w:pPr>
      <w:r w:rsidRPr="00313BBD">
        <w:rPr>
          <w:rFonts w:ascii="Times New Roman" w:hAnsi="Times New Roman"/>
          <w:sz w:val="22"/>
          <w:szCs w:val="22"/>
        </w:rPr>
        <w:t>This session relates to course objectives 1</w:t>
      </w:r>
      <w:r w:rsidR="006F3491" w:rsidRPr="00313BBD">
        <w:rPr>
          <w:rFonts w:ascii="Times New Roman" w:hAnsi="Times New Roman"/>
          <w:sz w:val="22"/>
          <w:szCs w:val="22"/>
          <w:lang w:val="en-US"/>
        </w:rPr>
        <w:t xml:space="preserve">, 2 </w:t>
      </w:r>
    </w:p>
    <w:p w14:paraId="1650AA38" w14:textId="77777777" w:rsidR="001E0910" w:rsidRDefault="001E0910" w:rsidP="001E0910">
      <w:pPr>
        <w:pStyle w:val="Heading3"/>
        <w:spacing w:before="0" w:after="0"/>
        <w:rPr>
          <w:rFonts w:ascii="Times New Roman" w:hAnsi="Times New Roman"/>
          <w:sz w:val="22"/>
          <w:szCs w:val="22"/>
        </w:rPr>
      </w:pPr>
    </w:p>
    <w:p w14:paraId="1872DFB3" w14:textId="76B4EF63" w:rsidR="005B7755" w:rsidRDefault="005B7755" w:rsidP="001E0910">
      <w:pPr>
        <w:pStyle w:val="Heading3"/>
        <w:spacing w:before="0" w:after="0"/>
        <w:rPr>
          <w:rFonts w:ascii="Times New Roman" w:hAnsi="Times New Roman"/>
          <w:sz w:val="22"/>
          <w:szCs w:val="22"/>
        </w:rPr>
      </w:pPr>
      <w:r w:rsidRPr="00313BBD">
        <w:rPr>
          <w:rFonts w:ascii="Times New Roman" w:hAnsi="Times New Roman"/>
          <w:sz w:val="22"/>
          <w:szCs w:val="22"/>
        </w:rPr>
        <w:t>Required Readings</w:t>
      </w:r>
    </w:p>
    <w:p w14:paraId="09FC987E" w14:textId="308FD70E" w:rsidR="00DE1575" w:rsidRPr="00313BBD" w:rsidRDefault="000B49F3" w:rsidP="001E0910">
      <w:pPr>
        <w:ind w:left="720" w:hanging="720"/>
        <w:rPr>
          <w:rFonts w:ascii="Times New Roman" w:hAnsi="Times New Roman"/>
          <w:sz w:val="22"/>
          <w:szCs w:val="22"/>
        </w:rPr>
      </w:pPr>
      <w:r w:rsidRPr="000B49F3">
        <w:rPr>
          <w:rFonts w:ascii="Times New Roman" w:hAnsi="Times New Roman"/>
          <w:sz w:val="22"/>
          <w:szCs w:val="22"/>
          <w:lang w:eastAsia="x-none"/>
        </w:rPr>
        <w:t>Finn, J</w:t>
      </w:r>
      <w:r>
        <w:rPr>
          <w:rFonts w:ascii="Times New Roman" w:hAnsi="Times New Roman"/>
          <w:sz w:val="22"/>
          <w:szCs w:val="22"/>
          <w:lang w:eastAsia="x-none"/>
        </w:rPr>
        <w:t xml:space="preserve">. </w:t>
      </w:r>
      <w:r w:rsidR="003541A1" w:rsidRPr="00313BBD">
        <w:rPr>
          <w:rFonts w:ascii="Times New Roman" w:hAnsi="Times New Roman"/>
          <w:sz w:val="22"/>
          <w:szCs w:val="22"/>
        </w:rPr>
        <w:t>(2020).</w:t>
      </w:r>
      <w:r w:rsidR="003541A1" w:rsidRPr="00313BBD">
        <w:rPr>
          <w:rFonts w:ascii="Times New Roman" w:hAnsi="Times New Roman"/>
          <w:b/>
          <w:sz w:val="22"/>
          <w:szCs w:val="22"/>
        </w:rPr>
        <w:t xml:space="preserve"> </w:t>
      </w:r>
      <w:r w:rsidR="003541A1" w:rsidRPr="008F2271">
        <w:rPr>
          <w:rFonts w:ascii="Times New Roman" w:hAnsi="Times New Roman"/>
          <w:sz w:val="22"/>
          <w:szCs w:val="22"/>
        </w:rPr>
        <w:t xml:space="preserve">The roots of </w:t>
      </w:r>
      <w:r w:rsidR="006E2DBC" w:rsidRPr="008F2271">
        <w:rPr>
          <w:rFonts w:ascii="Times New Roman" w:hAnsi="Times New Roman"/>
          <w:sz w:val="22"/>
          <w:szCs w:val="22"/>
        </w:rPr>
        <w:t>s</w:t>
      </w:r>
      <w:r w:rsidR="003541A1" w:rsidRPr="008F2271">
        <w:rPr>
          <w:rFonts w:ascii="Times New Roman" w:hAnsi="Times New Roman"/>
          <w:sz w:val="22"/>
          <w:szCs w:val="22"/>
        </w:rPr>
        <w:t xml:space="preserve">ocial </w:t>
      </w:r>
      <w:r w:rsidR="006E2DBC" w:rsidRPr="008F2271">
        <w:rPr>
          <w:rFonts w:ascii="Times New Roman" w:hAnsi="Times New Roman"/>
          <w:sz w:val="22"/>
          <w:szCs w:val="22"/>
        </w:rPr>
        <w:t>w</w:t>
      </w:r>
      <w:r w:rsidR="003541A1" w:rsidRPr="008F2271">
        <w:rPr>
          <w:rFonts w:ascii="Times New Roman" w:hAnsi="Times New Roman"/>
          <w:sz w:val="22"/>
          <w:szCs w:val="22"/>
        </w:rPr>
        <w:t>ork.</w:t>
      </w:r>
      <w:r w:rsidR="003541A1" w:rsidRPr="00313BBD">
        <w:rPr>
          <w:rFonts w:ascii="Times New Roman" w:hAnsi="Times New Roman"/>
          <w:sz w:val="22"/>
          <w:szCs w:val="22"/>
        </w:rPr>
        <w:t xml:space="preserve"> In</w:t>
      </w:r>
      <w:r w:rsidR="003541A1" w:rsidRPr="00313BBD">
        <w:rPr>
          <w:rFonts w:ascii="Times New Roman" w:hAnsi="Times New Roman"/>
          <w:b/>
          <w:sz w:val="22"/>
          <w:szCs w:val="22"/>
        </w:rPr>
        <w:t xml:space="preserve"> </w:t>
      </w:r>
      <w:r w:rsidR="008F2271">
        <w:rPr>
          <w:rFonts w:ascii="Times New Roman" w:hAnsi="Times New Roman"/>
          <w:i/>
          <w:sz w:val="22"/>
          <w:szCs w:val="22"/>
        </w:rPr>
        <w:t>Just practice: A social justice approach to social work</w:t>
      </w:r>
      <w:r w:rsidR="003541A1" w:rsidRPr="00313BBD">
        <w:rPr>
          <w:rFonts w:ascii="Times New Roman" w:hAnsi="Times New Roman"/>
          <w:sz w:val="22"/>
          <w:szCs w:val="22"/>
        </w:rPr>
        <w:t>, 4</w:t>
      </w:r>
      <w:r w:rsidR="003541A1" w:rsidRPr="00313BBD">
        <w:rPr>
          <w:rFonts w:ascii="Times New Roman" w:hAnsi="Times New Roman"/>
          <w:sz w:val="22"/>
          <w:szCs w:val="22"/>
          <w:vertAlign w:val="superscript"/>
        </w:rPr>
        <w:t>th</w:t>
      </w:r>
      <w:r w:rsidR="003541A1" w:rsidRPr="00313BBD">
        <w:rPr>
          <w:rFonts w:ascii="Times New Roman" w:hAnsi="Times New Roman"/>
          <w:sz w:val="22"/>
          <w:szCs w:val="22"/>
        </w:rPr>
        <w:t xml:space="preserve"> ed</w:t>
      </w:r>
      <w:r w:rsidR="001510D6">
        <w:rPr>
          <w:rFonts w:ascii="Times New Roman" w:hAnsi="Times New Roman"/>
          <w:sz w:val="22"/>
          <w:szCs w:val="22"/>
        </w:rPr>
        <w:t>.</w:t>
      </w:r>
      <w:r w:rsidR="003541A1" w:rsidRPr="00313BBD">
        <w:rPr>
          <w:rFonts w:ascii="Times New Roman" w:hAnsi="Times New Roman"/>
          <w:sz w:val="22"/>
          <w:szCs w:val="22"/>
        </w:rPr>
        <w:t xml:space="preserve"> (pp. 64-67)</w:t>
      </w:r>
      <w:r w:rsidR="00DE1575" w:rsidRPr="00313BBD">
        <w:rPr>
          <w:rFonts w:ascii="Times New Roman" w:hAnsi="Times New Roman"/>
          <w:sz w:val="22"/>
          <w:szCs w:val="22"/>
        </w:rPr>
        <w:t xml:space="preserve">. </w:t>
      </w:r>
      <w:r w:rsidR="003541A1" w:rsidRPr="00313BBD">
        <w:rPr>
          <w:rFonts w:ascii="Times New Roman" w:hAnsi="Times New Roman"/>
          <w:sz w:val="22"/>
          <w:szCs w:val="22"/>
        </w:rPr>
        <w:t>Oxford University Press.</w:t>
      </w:r>
    </w:p>
    <w:p w14:paraId="3A72D1AC" w14:textId="77777777" w:rsidR="003541A1" w:rsidRPr="00313BBD" w:rsidRDefault="003541A1" w:rsidP="001E0910">
      <w:pPr>
        <w:pStyle w:val="Heading1"/>
        <w:numPr>
          <w:ilvl w:val="0"/>
          <w:numId w:val="0"/>
        </w:numPr>
        <w:shd w:val="clear" w:color="auto" w:fill="FFFFFF"/>
        <w:spacing w:before="0" w:after="0"/>
        <w:rPr>
          <w:rFonts w:ascii="Times New Roman" w:hAnsi="Times New Roman"/>
          <w:b w:val="0"/>
          <w:smallCaps w:val="0"/>
          <w:color w:val="auto"/>
          <w:sz w:val="22"/>
          <w:szCs w:val="22"/>
          <w:lang w:val="en-US"/>
        </w:rPr>
      </w:pPr>
    </w:p>
    <w:p w14:paraId="61E27A4A" w14:textId="0BF6199E" w:rsidR="003541A1" w:rsidRPr="00313BBD" w:rsidRDefault="000B49F3" w:rsidP="001E0910">
      <w:pPr>
        <w:pStyle w:val="BodyText"/>
        <w:spacing w:after="0"/>
        <w:ind w:left="720" w:hanging="720"/>
        <w:rPr>
          <w:rFonts w:ascii="Times New Roman" w:hAnsi="Times New Roman"/>
          <w:sz w:val="22"/>
          <w:szCs w:val="22"/>
          <w:lang w:val="en-US"/>
        </w:rPr>
      </w:pPr>
      <w:r w:rsidRPr="000B49F3">
        <w:rPr>
          <w:rFonts w:ascii="Times New Roman" w:hAnsi="Times New Roman"/>
          <w:sz w:val="22"/>
          <w:szCs w:val="22"/>
        </w:rPr>
        <w:t>Finn, J</w:t>
      </w:r>
      <w:r>
        <w:rPr>
          <w:rFonts w:ascii="Times New Roman" w:hAnsi="Times New Roman"/>
          <w:sz w:val="22"/>
          <w:szCs w:val="22"/>
        </w:rPr>
        <w:t xml:space="preserve">. </w:t>
      </w:r>
      <w:r w:rsidR="003541A1" w:rsidRPr="00313BBD">
        <w:rPr>
          <w:rFonts w:ascii="Times New Roman" w:hAnsi="Times New Roman"/>
          <w:sz w:val="22"/>
          <w:szCs w:val="22"/>
          <w:lang w:val="en-US"/>
        </w:rPr>
        <w:t xml:space="preserve"> (2020).</w:t>
      </w:r>
      <w:r w:rsidR="003541A1" w:rsidRPr="00313BBD">
        <w:rPr>
          <w:rFonts w:ascii="Times New Roman" w:hAnsi="Times New Roman"/>
          <w:b/>
          <w:sz w:val="22"/>
          <w:szCs w:val="22"/>
          <w:lang w:val="en-US"/>
        </w:rPr>
        <w:t xml:space="preserve"> </w:t>
      </w:r>
      <w:r w:rsidR="003541A1" w:rsidRPr="008F2271">
        <w:rPr>
          <w:rFonts w:ascii="Times New Roman" w:hAnsi="Times New Roman"/>
          <w:sz w:val="22"/>
          <w:szCs w:val="22"/>
          <w:lang w:val="en-US"/>
        </w:rPr>
        <w:t>Values, ethics, and visions</w:t>
      </w:r>
      <w:r w:rsidR="003541A1" w:rsidRPr="00313BBD">
        <w:rPr>
          <w:rFonts w:ascii="Times New Roman" w:hAnsi="Times New Roman"/>
          <w:sz w:val="22"/>
          <w:szCs w:val="22"/>
          <w:lang w:val="en-US"/>
        </w:rPr>
        <w:t>. In</w:t>
      </w:r>
      <w:r w:rsidR="003541A1" w:rsidRPr="00313BBD">
        <w:rPr>
          <w:rFonts w:ascii="Times New Roman" w:hAnsi="Times New Roman"/>
          <w:b/>
          <w:sz w:val="22"/>
          <w:szCs w:val="22"/>
          <w:lang w:val="en-US"/>
        </w:rPr>
        <w:t xml:space="preserve"> </w:t>
      </w:r>
      <w:r w:rsidR="008F2271" w:rsidRPr="008F2271">
        <w:rPr>
          <w:rFonts w:ascii="Times New Roman" w:hAnsi="Times New Roman"/>
          <w:i/>
          <w:sz w:val="22"/>
          <w:szCs w:val="22"/>
        </w:rPr>
        <w:t>Just practice: A social justice approach to social work</w:t>
      </w:r>
      <w:r w:rsidR="003541A1" w:rsidRPr="00313BBD">
        <w:rPr>
          <w:rFonts w:ascii="Times New Roman" w:hAnsi="Times New Roman"/>
          <w:sz w:val="22"/>
          <w:szCs w:val="22"/>
          <w:lang w:val="en-US"/>
        </w:rPr>
        <w:t>, 4</w:t>
      </w:r>
      <w:r w:rsidR="003541A1" w:rsidRPr="00313BBD">
        <w:rPr>
          <w:rFonts w:ascii="Times New Roman" w:hAnsi="Times New Roman"/>
          <w:sz w:val="22"/>
          <w:szCs w:val="22"/>
          <w:vertAlign w:val="superscript"/>
          <w:lang w:val="en-US"/>
        </w:rPr>
        <w:t>th</w:t>
      </w:r>
      <w:r w:rsidR="003541A1" w:rsidRPr="00313BBD">
        <w:rPr>
          <w:rFonts w:ascii="Times New Roman" w:hAnsi="Times New Roman"/>
          <w:sz w:val="22"/>
          <w:szCs w:val="22"/>
          <w:lang w:val="en-US"/>
        </w:rPr>
        <w:t xml:space="preserve"> ed</w:t>
      </w:r>
      <w:r w:rsidR="001510D6">
        <w:rPr>
          <w:rFonts w:ascii="Times New Roman" w:hAnsi="Times New Roman"/>
          <w:sz w:val="22"/>
          <w:szCs w:val="22"/>
          <w:lang w:val="en-US"/>
        </w:rPr>
        <w:t>.</w:t>
      </w:r>
      <w:r w:rsidR="003541A1" w:rsidRPr="00313BBD">
        <w:rPr>
          <w:rFonts w:ascii="Times New Roman" w:hAnsi="Times New Roman"/>
          <w:sz w:val="22"/>
          <w:szCs w:val="22"/>
          <w:lang w:val="en-US"/>
        </w:rPr>
        <w:t xml:space="preserve"> (pp. 119-126). Oxford University Press.</w:t>
      </w:r>
    </w:p>
    <w:p w14:paraId="487A5BAC" w14:textId="77777777" w:rsidR="003541A1" w:rsidRPr="00313BBD" w:rsidRDefault="003541A1" w:rsidP="001E0910">
      <w:pPr>
        <w:pStyle w:val="Heading1"/>
        <w:numPr>
          <w:ilvl w:val="0"/>
          <w:numId w:val="0"/>
        </w:numPr>
        <w:shd w:val="clear" w:color="auto" w:fill="FFFFFF"/>
        <w:spacing w:before="0" w:after="0"/>
        <w:rPr>
          <w:rFonts w:ascii="Times New Roman" w:hAnsi="Times New Roman"/>
          <w:b w:val="0"/>
          <w:smallCaps w:val="0"/>
          <w:color w:val="auto"/>
          <w:sz w:val="22"/>
          <w:szCs w:val="22"/>
          <w:lang w:val="en-US"/>
        </w:rPr>
      </w:pPr>
    </w:p>
    <w:p w14:paraId="191BB9D1" w14:textId="2D389589" w:rsidR="00DE1575" w:rsidRPr="00313BBD" w:rsidRDefault="00DE1575" w:rsidP="001E0910">
      <w:pPr>
        <w:pStyle w:val="Bib"/>
        <w:spacing w:after="0"/>
        <w:rPr>
          <w:rStyle w:val="Hyperlink"/>
          <w:rFonts w:ascii="Times New Roman" w:hAnsi="Times New Roman" w:cs="Times New Roman"/>
          <w:color w:val="FF0000"/>
          <w:sz w:val="22"/>
          <w:szCs w:val="22"/>
          <w:u w:val="none"/>
        </w:rPr>
      </w:pPr>
      <w:r w:rsidRPr="00313BBD">
        <w:rPr>
          <w:rFonts w:ascii="Times New Roman" w:hAnsi="Times New Roman" w:cs="Times New Roman"/>
          <w:color w:val="auto"/>
          <w:sz w:val="22"/>
          <w:szCs w:val="22"/>
        </w:rPr>
        <w:t xml:space="preserve">National Association of Social Workers (NASW). (n.d.). </w:t>
      </w:r>
      <w:r w:rsidRPr="00313BBD">
        <w:rPr>
          <w:rFonts w:ascii="Times New Roman" w:hAnsi="Times New Roman" w:cs="Times New Roman"/>
          <w:i/>
          <w:color w:val="auto"/>
          <w:sz w:val="22"/>
          <w:szCs w:val="22"/>
        </w:rPr>
        <w:t>Code of ethics</w:t>
      </w:r>
      <w:r w:rsidRPr="00313BBD">
        <w:rPr>
          <w:rFonts w:ascii="Times New Roman" w:hAnsi="Times New Roman" w:cs="Times New Roman"/>
          <w:color w:val="auto"/>
          <w:sz w:val="22"/>
          <w:szCs w:val="22"/>
        </w:rPr>
        <w:t xml:space="preserve">.  </w:t>
      </w:r>
      <w:hyperlink r:id="rId10" w:history="1">
        <w:r w:rsidRPr="00313BBD">
          <w:rPr>
            <w:rStyle w:val="Hyperlink"/>
            <w:rFonts w:ascii="Times New Roman" w:hAnsi="Times New Roman" w:cs="Times New Roman"/>
            <w:sz w:val="22"/>
            <w:szCs w:val="22"/>
          </w:rPr>
          <w:t>https://www.socialworkers.org/About/Ethics/Code-of-Ethics/Code-of-Ethics-English</w:t>
        </w:r>
      </w:hyperlink>
    </w:p>
    <w:p w14:paraId="6633E598" w14:textId="6FFBEAA2" w:rsidR="00C7552D" w:rsidRPr="00313BBD" w:rsidRDefault="00C7552D" w:rsidP="001E0910">
      <w:pPr>
        <w:pStyle w:val="Bib"/>
        <w:spacing w:after="0"/>
        <w:rPr>
          <w:rStyle w:val="Hyperlink"/>
          <w:rFonts w:ascii="Times New Roman" w:hAnsi="Times New Roman" w:cs="Times New Roman"/>
          <w:color w:val="FF0000"/>
          <w:sz w:val="22"/>
          <w:szCs w:val="22"/>
        </w:rPr>
      </w:pPr>
    </w:p>
    <w:p w14:paraId="2E6530B4" w14:textId="7EE9719F" w:rsidR="00C7552D" w:rsidRPr="00313BBD" w:rsidRDefault="00C7552D" w:rsidP="001E0910">
      <w:pPr>
        <w:pStyle w:val="Bib"/>
        <w:spacing w:after="0"/>
        <w:rPr>
          <w:rStyle w:val="Hyperlink"/>
          <w:rFonts w:ascii="Times New Roman" w:hAnsi="Times New Roman" w:cs="Times New Roman"/>
          <w:b/>
          <w:color w:val="auto"/>
          <w:sz w:val="22"/>
          <w:szCs w:val="22"/>
          <w:u w:val="none"/>
        </w:rPr>
      </w:pPr>
      <w:r w:rsidRPr="00313BBD">
        <w:rPr>
          <w:rStyle w:val="Hyperlink"/>
          <w:rFonts w:ascii="Times New Roman" w:hAnsi="Times New Roman" w:cs="Times New Roman"/>
          <w:b/>
          <w:color w:val="auto"/>
          <w:sz w:val="22"/>
          <w:szCs w:val="22"/>
          <w:u w:val="none"/>
        </w:rPr>
        <w:t>Supplemental Reading</w:t>
      </w:r>
    </w:p>
    <w:p w14:paraId="5CB8DAF8" w14:textId="77777777" w:rsidR="00C7552D" w:rsidRPr="00313BBD" w:rsidRDefault="00C7552D" w:rsidP="001E0910">
      <w:pPr>
        <w:pStyle w:val="CommentText"/>
        <w:ind w:left="720" w:hanging="720"/>
        <w:rPr>
          <w:sz w:val="22"/>
          <w:szCs w:val="22"/>
          <w:shd w:val="clear" w:color="auto" w:fill="FFFFFF"/>
        </w:rPr>
      </w:pPr>
      <w:r w:rsidRPr="00313BBD">
        <w:rPr>
          <w:sz w:val="22"/>
          <w:szCs w:val="22"/>
          <w:shd w:val="clear" w:color="auto" w:fill="FFFFFF"/>
        </w:rPr>
        <w:t xml:space="preserve">Mosher, D. K., Hook, J. N., </w:t>
      </w:r>
      <w:proofErr w:type="spellStart"/>
      <w:r w:rsidRPr="00313BBD">
        <w:rPr>
          <w:sz w:val="22"/>
          <w:szCs w:val="22"/>
          <w:shd w:val="clear" w:color="auto" w:fill="FFFFFF"/>
        </w:rPr>
        <w:t>Captari</w:t>
      </w:r>
      <w:proofErr w:type="spellEnd"/>
      <w:r w:rsidRPr="00313BBD">
        <w:rPr>
          <w:sz w:val="22"/>
          <w:szCs w:val="22"/>
          <w:shd w:val="clear" w:color="auto" w:fill="FFFFFF"/>
        </w:rPr>
        <w:t xml:space="preserve">, L. E., Davis, D. E., </w:t>
      </w:r>
      <w:proofErr w:type="spellStart"/>
      <w:r w:rsidRPr="00313BBD">
        <w:rPr>
          <w:sz w:val="22"/>
          <w:szCs w:val="22"/>
          <w:shd w:val="clear" w:color="auto" w:fill="FFFFFF"/>
        </w:rPr>
        <w:t>DeBlaere</w:t>
      </w:r>
      <w:proofErr w:type="spellEnd"/>
      <w:r w:rsidRPr="00313BBD">
        <w:rPr>
          <w:sz w:val="22"/>
          <w:szCs w:val="22"/>
          <w:shd w:val="clear" w:color="auto" w:fill="FFFFFF"/>
        </w:rPr>
        <w:t>, C., &amp; Owen, J. (2017). Cultural humility: A therapeutic framework for engaging diverse clients. </w:t>
      </w:r>
      <w:r w:rsidRPr="00313BBD">
        <w:rPr>
          <w:i/>
          <w:iCs/>
          <w:sz w:val="22"/>
          <w:szCs w:val="22"/>
          <w:shd w:val="clear" w:color="auto" w:fill="FFFFFF"/>
        </w:rPr>
        <w:t>Practice Innovations</w:t>
      </w:r>
      <w:r w:rsidRPr="00313BBD">
        <w:rPr>
          <w:sz w:val="22"/>
          <w:szCs w:val="22"/>
          <w:shd w:val="clear" w:color="auto" w:fill="FFFFFF"/>
        </w:rPr>
        <w:t>, </w:t>
      </w:r>
      <w:r w:rsidRPr="00313BBD">
        <w:rPr>
          <w:i/>
          <w:iCs/>
          <w:sz w:val="22"/>
          <w:szCs w:val="22"/>
          <w:shd w:val="clear" w:color="auto" w:fill="FFFFFF"/>
        </w:rPr>
        <w:t>2</w:t>
      </w:r>
      <w:r w:rsidRPr="00313BBD">
        <w:rPr>
          <w:sz w:val="22"/>
          <w:szCs w:val="22"/>
          <w:shd w:val="clear" w:color="auto" w:fill="FFFFFF"/>
        </w:rPr>
        <w:t>(4), 221.</w:t>
      </w:r>
    </w:p>
    <w:p w14:paraId="3AB53FD3" w14:textId="77777777" w:rsidR="00C7552D" w:rsidRPr="00313BBD" w:rsidRDefault="00C7552D" w:rsidP="001E0910">
      <w:pPr>
        <w:pStyle w:val="CommentText"/>
        <w:ind w:left="720" w:hanging="720"/>
        <w:rPr>
          <w:sz w:val="22"/>
          <w:szCs w:val="22"/>
          <w:lang w:val="en-US"/>
        </w:rPr>
      </w:pPr>
    </w:p>
    <w:p w14:paraId="565E526D" w14:textId="6D37C58B" w:rsidR="00C7552D" w:rsidRPr="00313BBD" w:rsidRDefault="00C7552D" w:rsidP="001E0910">
      <w:pPr>
        <w:pStyle w:val="Bib"/>
        <w:spacing w:after="0"/>
        <w:rPr>
          <w:rFonts w:ascii="Times New Roman" w:hAnsi="Times New Roman" w:cs="Times New Roman"/>
          <w:b/>
          <w:sz w:val="22"/>
          <w:szCs w:val="22"/>
        </w:rPr>
      </w:pPr>
      <w:proofErr w:type="spellStart"/>
      <w:r w:rsidRPr="00313BBD">
        <w:rPr>
          <w:rFonts w:ascii="Times New Roman" w:hAnsi="Times New Roman" w:cs="Times New Roman"/>
          <w:sz w:val="22"/>
          <w:szCs w:val="22"/>
          <w:shd w:val="clear" w:color="auto" w:fill="FFFFFF"/>
        </w:rPr>
        <w:t>PettyJohn</w:t>
      </w:r>
      <w:proofErr w:type="spellEnd"/>
      <w:r w:rsidRPr="00313BBD">
        <w:rPr>
          <w:rFonts w:ascii="Times New Roman" w:hAnsi="Times New Roman" w:cs="Times New Roman"/>
          <w:sz w:val="22"/>
          <w:szCs w:val="22"/>
          <w:shd w:val="clear" w:color="auto" w:fill="FFFFFF"/>
        </w:rPr>
        <w:t>, M. E., Tseng, C. F., &amp; Blow, A. J. (2020). Therapeutic utility of discussing therapist/client intersectionality in treatment: When and how</w:t>
      </w:r>
      <w:proofErr w:type="gramStart"/>
      <w:r w:rsidRPr="00313BBD">
        <w:rPr>
          <w:rFonts w:ascii="Times New Roman" w:hAnsi="Times New Roman" w:cs="Times New Roman"/>
          <w:sz w:val="22"/>
          <w:szCs w:val="22"/>
          <w:shd w:val="clear" w:color="auto" w:fill="FFFFFF"/>
        </w:rPr>
        <w:t>?.</w:t>
      </w:r>
      <w:proofErr w:type="gramEnd"/>
      <w:r w:rsidRPr="00313BBD">
        <w:rPr>
          <w:rFonts w:ascii="Times New Roman" w:hAnsi="Times New Roman" w:cs="Times New Roman"/>
          <w:sz w:val="22"/>
          <w:szCs w:val="22"/>
          <w:shd w:val="clear" w:color="auto" w:fill="FFFFFF"/>
        </w:rPr>
        <w:t> </w:t>
      </w:r>
      <w:r w:rsidRPr="00313BBD">
        <w:rPr>
          <w:rFonts w:ascii="Times New Roman" w:hAnsi="Times New Roman" w:cs="Times New Roman"/>
          <w:i/>
          <w:iCs/>
          <w:sz w:val="22"/>
          <w:szCs w:val="22"/>
          <w:shd w:val="clear" w:color="auto" w:fill="FFFFFF"/>
        </w:rPr>
        <w:t xml:space="preserve">Family </w:t>
      </w:r>
      <w:r w:rsidR="006E2DBC">
        <w:rPr>
          <w:rFonts w:ascii="Times New Roman" w:hAnsi="Times New Roman" w:cs="Times New Roman"/>
          <w:i/>
          <w:iCs/>
          <w:sz w:val="22"/>
          <w:szCs w:val="22"/>
          <w:shd w:val="clear" w:color="auto" w:fill="FFFFFF"/>
        </w:rPr>
        <w:t>P</w:t>
      </w:r>
      <w:r w:rsidRPr="00313BBD">
        <w:rPr>
          <w:rFonts w:ascii="Times New Roman" w:hAnsi="Times New Roman" w:cs="Times New Roman"/>
          <w:i/>
          <w:iCs/>
          <w:sz w:val="22"/>
          <w:szCs w:val="22"/>
          <w:shd w:val="clear" w:color="auto" w:fill="FFFFFF"/>
        </w:rPr>
        <w:t>rocess</w:t>
      </w:r>
      <w:r w:rsidRPr="00313BBD">
        <w:rPr>
          <w:rFonts w:ascii="Times New Roman" w:hAnsi="Times New Roman" w:cs="Times New Roman"/>
          <w:sz w:val="22"/>
          <w:szCs w:val="22"/>
          <w:shd w:val="clear" w:color="auto" w:fill="FFFFFF"/>
        </w:rPr>
        <w:t>, </w:t>
      </w:r>
      <w:r w:rsidRPr="00313BBD">
        <w:rPr>
          <w:rFonts w:ascii="Times New Roman" w:hAnsi="Times New Roman" w:cs="Times New Roman"/>
          <w:i/>
          <w:iCs/>
          <w:sz w:val="22"/>
          <w:szCs w:val="22"/>
          <w:shd w:val="clear" w:color="auto" w:fill="FFFFFF"/>
        </w:rPr>
        <w:t>59</w:t>
      </w:r>
      <w:r w:rsidRPr="00313BBD">
        <w:rPr>
          <w:rFonts w:ascii="Times New Roman" w:hAnsi="Times New Roman" w:cs="Times New Roman"/>
          <w:sz w:val="22"/>
          <w:szCs w:val="22"/>
          <w:shd w:val="clear" w:color="auto" w:fill="FFFFFF"/>
        </w:rPr>
        <w:t>(2), 313-327.</w:t>
      </w:r>
    </w:p>
    <w:p w14:paraId="6FB4210F" w14:textId="77777777" w:rsidR="00C7552D" w:rsidRPr="00313BBD" w:rsidRDefault="00C7552D" w:rsidP="001E0910">
      <w:pPr>
        <w:pStyle w:val="Bib"/>
        <w:spacing w:after="0"/>
        <w:rPr>
          <w:rStyle w:val="Hyperlink"/>
          <w:rFonts w:ascii="Times New Roman" w:hAnsi="Times New Roman" w:cs="Times New Roman"/>
          <w:b/>
          <w:color w:val="FF0000"/>
          <w:sz w:val="22"/>
          <w:szCs w:val="22"/>
          <w:u w:val="none"/>
        </w:rPr>
      </w:pPr>
    </w:p>
    <w:p w14:paraId="57B442B8" w14:textId="3663A988" w:rsidR="00DE1575" w:rsidRPr="00313BBD" w:rsidRDefault="00DE1575" w:rsidP="001E0910">
      <w:pPr>
        <w:pStyle w:val="Bib"/>
        <w:spacing w:after="0"/>
        <w:rPr>
          <w:rFonts w:ascii="Times New Roman" w:hAnsi="Times New Roman" w:cs="Times New Roman"/>
          <w:b/>
          <w:sz w:val="22"/>
          <w:szCs w:val="22"/>
        </w:rPr>
      </w:pPr>
    </w:p>
    <w:tbl>
      <w:tblPr>
        <w:tblW w:w="9432" w:type="dxa"/>
        <w:tblInd w:w="18" w:type="dxa"/>
        <w:tblLook w:val="04A0" w:firstRow="1" w:lastRow="0" w:firstColumn="1" w:lastColumn="0" w:noHBand="0" w:noVBand="1"/>
      </w:tblPr>
      <w:tblGrid>
        <w:gridCol w:w="7272"/>
        <w:gridCol w:w="2160"/>
      </w:tblGrid>
      <w:tr w:rsidR="00313BBD" w:rsidRPr="00313BBD" w14:paraId="4FE241F9" w14:textId="77777777" w:rsidTr="006E2DBC">
        <w:trPr>
          <w:cantSplit/>
          <w:tblHeader/>
        </w:trPr>
        <w:tc>
          <w:tcPr>
            <w:tcW w:w="7272" w:type="dxa"/>
            <w:tcBorders>
              <w:bottom w:val="single" w:sz="4" w:space="0" w:color="auto"/>
            </w:tcBorders>
            <w:shd w:val="clear" w:color="auto" w:fill="800604"/>
          </w:tcPr>
          <w:p w14:paraId="6585441C" w14:textId="5F224F74" w:rsidR="005B7755" w:rsidRPr="00313BBD" w:rsidRDefault="005B7755" w:rsidP="001E0910">
            <w:pPr>
              <w:keepNext/>
              <w:ind w:left="1242" w:hanging="1242"/>
              <w:rPr>
                <w:rFonts w:ascii="Times New Roman" w:hAnsi="Times New Roman"/>
                <w:b/>
                <w:color w:val="800604"/>
                <w:sz w:val="22"/>
                <w:szCs w:val="22"/>
              </w:rPr>
            </w:pPr>
            <w:r w:rsidRPr="00313BBD">
              <w:rPr>
                <w:rFonts w:ascii="Times New Roman" w:hAnsi="Times New Roman"/>
                <w:b/>
                <w:snapToGrid w:val="0"/>
                <w:color w:val="FFFFFF" w:themeColor="background1"/>
                <w:sz w:val="22"/>
                <w:szCs w:val="22"/>
              </w:rPr>
              <w:t>Unit 2:</w:t>
            </w:r>
            <w:r w:rsidRPr="00313BBD">
              <w:rPr>
                <w:rFonts w:ascii="Times New Roman" w:hAnsi="Times New Roman"/>
                <w:b/>
                <w:snapToGrid w:val="0"/>
                <w:color w:val="FFFFFF" w:themeColor="background1"/>
                <w:sz w:val="22"/>
                <w:szCs w:val="22"/>
              </w:rPr>
              <w:tab/>
              <w:t>Understanding Diversity, Adversity and Resilience</w:t>
            </w:r>
          </w:p>
        </w:tc>
        <w:tc>
          <w:tcPr>
            <w:tcW w:w="2160" w:type="dxa"/>
            <w:tcBorders>
              <w:bottom w:val="single" w:sz="4" w:space="0" w:color="auto"/>
            </w:tcBorders>
            <w:shd w:val="clear" w:color="auto" w:fill="800604"/>
          </w:tcPr>
          <w:p w14:paraId="7CFCE39A" w14:textId="77777777" w:rsidR="005B7755" w:rsidRPr="00313BBD" w:rsidRDefault="00BC789C" w:rsidP="001E0910">
            <w:pPr>
              <w:keepNext/>
              <w:rPr>
                <w:rFonts w:ascii="Times New Roman" w:hAnsi="Times New Roman"/>
                <w:b/>
                <w:color w:val="FFFFFF" w:themeColor="background1"/>
                <w:sz w:val="22"/>
                <w:szCs w:val="22"/>
              </w:rPr>
            </w:pPr>
            <w:r w:rsidRPr="00313BBD">
              <w:rPr>
                <w:rFonts w:ascii="Times New Roman" w:hAnsi="Times New Roman"/>
                <w:b/>
                <w:color w:val="FFFFFF" w:themeColor="background1"/>
                <w:sz w:val="22"/>
                <w:szCs w:val="22"/>
              </w:rPr>
              <w:t>Date</w:t>
            </w:r>
            <w:r w:rsidRPr="00313BBD" w:rsidDel="00BC789C">
              <w:rPr>
                <w:rFonts w:ascii="Times New Roman" w:hAnsi="Times New Roman"/>
                <w:b/>
                <w:color w:val="800604"/>
                <w:sz w:val="22"/>
                <w:szCs w:val="22"/>
              </w:rPr>
              <w:t xml:space="preserve"> </w:t>
            </w:r>
          </w:p>
          <w:p w14:paraId="4492D42B" w14:textId="5BEBB7F4" w:rsidR="00313BBD" w:rsidRPr="00313BBD" w:rsidRDefault="00313BBD" w:rsidP="001E0910">
            <w:pPr>
              <w:jc w:val="center"/>
              <w:rPr>
                <w:rFonts w:ascii="Times New Roman" w:hAnsi="Times New Roman"/>
                <w:sz w:val="22"/>
                <w:szCs w:val="22"/>
              </w:rPr>
            </w:pPr>
          </w:p>
        </w:tc>
      </w:tr>
      <w:tr w:rsidR="00313BBD" w:rsidRPr="00313BBD" w14:paraId="3B2D0A1C" w14:textId="77777777" w:rsidTr="006E2DBC">
        <w:trPr>
          <w:cantSplit/>
        </w:trPr>
        <w:tc>
          <w:tcPr>
            <w:tcW w:w="9432" w:type="dxa"/>
            <w:gridSpan w:val="2"/>
            <w:tcBorders>
              <w:top w:val="single" w:sz="4" w:space="0" w:color="auto"/>
              <w:left w:val="single" w:sz="4" w:space="0" w:color="auto"/>
              <w:bottom w:val="single" w:sz="4" w:space="0" w:color="auto"/>
              <w:right w:val="single" w:sz="4" w:space="0" w:color="auto"/>
            </w:tcBorders>
          </w:tcPr>
          <w:p w14:paraId="76B8399D" w14:textId="77777777" w:rsidR="005B7755" w:rsidRPr="00313BBD" w:rsidRDefault="005B7755" w:rsidP="001E0910">
            <w:pPr>
              <w:keepNext/>
              <w:rPr>
                <w:rFonts w:ascii="Times New Roman" w:hAnsi="Times New Roman"/>
                <w:b/>
                <w:bCs/>
                <w:color w:val="000000" w:themeColor="text1"/>
                <w:sz w:val="22"/>
                <w:szCs w:val="22"/>
              </w:rPr>
            </w:pPr>
            <w:r w:rsidRPr="00313BBD">
              <w:rPr>
                <w:rFonts w:ascii="Times New Roman" w:hAnsi="Times New Roman"/>
                <w:b/>
                <w:bCs/>
                <w:color w:val="000000" w:themeColor="text1"/>
                <w:sz w:val="22"/>
                <w:szCs w:val="22"/>
              </w:rPr>
              <w:t xml:space="preserve">Topics </w:t>
            </w:r>
          </w:p>
          <w:p w14:paraId="14872217" w14:textId="15F3D4D4" w:rsidR="00DE1575" w:rsidRPr="00313BBD" w:rsidRDefault="005D7F0D" w:rsidP="001E0910">
            <w:pPr>
              <w:pStyle w:val="Level1"/>
              <w:spacing w:before="0" w:after="0"/>
              <w:ind w:left="288" w:hanging="288"/>
              <w:rPr>
                <w:rFonts w:cs="Times New Roman"/>
                <w:color w:val="000000" w:themeColor="text1"/>
                <w:sz w:val="22"/>
                <w:szCs w:val="22"/>
              </w:rPr>
            </w:pPr>
            <w:r w:rsidRPr="00313BBD">
              <w:rPr>
                <w:rFonts w:cs="Times New Roman"/>
                <w:color w:val="800604"/>
                <w:sz w:val="22"/>
                <w:szCs w:val="22"/>
                <w:lang w:val="en-US"/>
              </w:rPr>
              <w:t xml:space="preserve"> </w:t>
            </w:r>
            <w:r w:rsidR="00DE1575" w:rsidRPr="00313BBD">
              <w:rPr>
                <w:rFonts w:cs="Times New Roman"/>
                <w:color w:val="000000" w:themeColor="text1"/>
                <w:sz w:val="22"/>
                <w:szCs w:val="22"/>
                <w:lang w:val="en-US"/>
              </w:rPr>
              <w:t xml:space="preserve">ACES, Historical Trauma and Resilience </w:t>
            </w:r>
          </w:p>
          <w:p w14:paraId="1F338F1E" w14:textId="463889D4" w:rsidR="00DE1575" w:rsidRPr="00313BBD" w:rsidRDefault="005D7F0D" w:rsidP="001E0910">
            <w:pPr>
              <w:pStyle w:val="Level1"/>
              <w:spacing w:before="0" w:after="0"/>
              <w:ind w:left="288" w:hanging="288"/>
              <w:rPr>
                <w:rFonts w:cs="Times New Roman"/>
                <w:color w:val="000000" w:themeColor="text1"/>
                <w:sz w:val="22"/>
                <w:szCs w:val="22"/>
              </w:rPr>
            </w:pPr>
            <w:r w:rsidRPr="00313BBD">
              <w:rPr>
                <w:rFonts w:cs="Times New Roman"/>
                <w:color w:val="000000" w:themeColor="text1"/>
                <w:sz w:val="22"/>
                <w:szCs w:val="22"/>
                <w:lang w:val="en-US"/>
              </w:rPr>
              <w:t xml:space="preserve"> </w:t>
            </w:r>
            <w:r w:rsidR="00DE1575" w:rsidRPr="00313BBD">
              <w:rPr>
                <w:rFonts w:cs="Times New Roman"/>
                <w:color w:val="000000" w:themeColor="text1"/>
                <w:sz w:val="22"/>
                <w:szCs w:val="22"/>
                <w:lang w:val="en-US"/>
              </w:rPr>
              <w:t xml:space="preserve">Relationship building skills </w:t>
            </w:r>
          </w:p>
          <w:p w14:paraId="180645AC" w14:textId="020C686E" w:rsidR="00DE1575" w:rsidRPr="00313BBD" w:rsidRDefault="005D7F0D" w:rsidP="001E0910">
            <w:pPr>
              <w:pStyle w:val="Level1"/>
              <w:spacing w:before="0" w:after="0"/>
              <w:ind w:left="288" w:hanging="288"/>
              <w:rPr>
                <w:rFonts w:cs="Times New Roman"/>
                <w:color w:val="000000" w:themeColor="text1"/>
                <w:sz w:val="22"/>
                <w:szCs w:val="22"/>
              </w:rPr>
            </w:pPr>
            <w:r w:rsidRPr="00313BBD">
              <w:rPr>
                <w:rFonts w:cs="Times New Roman"/>
                <w:color w:val="000000" w:themeColor="text1"/>
                <w:sz w:val="22"/>
                <w:szCs w:val="22"/>
                <w:lang w:val="en-US"/>
              </w:rPr>
              <w:t xml:space="preserve"> </w:t>
            </w:r>
            <w:r w:rsidR="00DE1575" w:rsidRPr="00313BBD">
              <w:rPr>
                <w:rFonts w:cs="Times New Roman"/>
                <w:color w:val="000000" w:themeColor="text1"/>
                <w:sz w:val="22"/>
                <w:szCs w:val="22"/>
                <w:lang w:val="en-US"/>
              </w:rPr>
              <w:t xml:space="preserve">Creating safety; </w:t>
            </w:r>
            <w:r w:rsidR="00DE1575" w:rsidRPr="00313BBD">
              <w:rPr>
                <w:rFonts w:cs="Times New Roman"/>
                <w:color w:val="000000" w:themeColor="text1"/>
                <w:sz w:val="22"/>
                <w:szCs w:val="22"/>
              </w:rPr>
              <w:t>Confidentiality and mandated reporting: legal and ethical</w:t>
            </w:r>
          </w:p>
          <w:p w14:paraId="43AB8DCF" w14:textId="77777777" w:rsidR="00DE1575" w:rsidRPr="00313BBD" w:rsidRDefault="00DE1575" w:rsidP="001E0910">
            <w:pPr>
              <w:pStyle w:val="Level1"/>
              <w:tabs>
                <w:tab w:val="clear" w:pos="342"/>
                <w:tab w:val="num" w:pos="360"/>
              </w:tabs>
              <w:spacing w:before="0" w:after="0"/>
              <w:rPr>
                <w:rFonts w:cs="Times New Roman"/>
                <w:color w:val="000000" w:themeColor="text1"/>
                <w:sz w:val="22"/>
                <w:szCs w:val="22"/>
                <w:lang w:val="en-US" w:eastAsia="en-US"/>
              </w:rPr>
            </w:pPr>
            <w:r w:rsidRPr="00313BBD">
              <w:rPr>
                <w:rFonts w:cs="Times New Roman"/>
                <w:color w:val="000000" w:themeColor="text1"/>
                <w:sz w:val="22"/>
                <w:szCs w:val="22"/>
                <w:lang w:val="en-US" w:eastAsia="en-US"/>
              </w:rPr>
              <w:t>Overview of the treatment process</w:t>
            </w:r>
          </w:p>
          <w:p w14:paraId="7719FDDD" w14:textId="57E8A372" w:rsidR="005B7755" w:rsidRPr="00313BBD" w:rsidRDefault="00DE1575" w:rsidP="001E0910">
            <w:pPr>
              <w:pStyle w:val="Level1"/>
              <w:spacing w:before="0" w:after="0"/>
              <w:rPr>
                <w:rFonts w:cs="Times New Roman"/>
                <w:b/>
                <w:color w:val="800604"/>
                <w:sz w:val="22"/>
                <w:szCs w:val="22"/>
              </w:rPr>
            </w:pPr>
            <w:r w:rsidRPr="00313BBD">
              <w:rPr>
                <w:rFonts w:cs="Times New Roman"/>
                <w:color w:val="000000" w:themeColor="text1"/>
                <w:sz w:val="22"/>
                <w:szCs w:val="22"/>
                <w:lang w:val="en-US" w:eastAsia="en-US"/>
              </w:rPr>
              <w:t>Fact gathering and basic counseling techniques</w:t>
            </w:r>
          </w:p>
        </w:tc>
      </w:tr>
    </w:tbl>
    <w:p w14:paraId="625DA36F" w14:textId="12D33DEF" w:rsidR="00313BBD" w:rsidRPr="00313BBD" w:rsidRDefault="006F3491" w:rsidP="001E0910">
      <w:pPr>
        <w:pStyle w:val="BodyText"/>
        <w:spacing w:after="0"/>
        <w:rPr>
          <w:rFonts w:ascii="Times New Roman" w:hAnsi="Times New Roman"/>
          <w:sz w:val="22"/>
          <w:szCs w:val="22"/>
        </w:rPr>
      </w:pPr>
      <w:r w:rsidRPr="00313BBD">
        <w:rPr>
          <w:rFonts w:ascii="Times New Roman" w:hAnsi="Times New Roman"/>
          <w:sz w:val="22"/>
          <w:szCs w:val="22"/>
        </w:rPr>
        <w:t>This session relates to course objectives 1</w:t>
      </w:r>
      <w:r w:rsidRPr="00313BBD">
        <w:rPr>
          <w:rFonts w:ascii="Times New Roman" w:hAnsi="Times New Roman"/>
          <w:sz w:val="22"/>
          <w:szCs w:val="22"/>
          <w:lang w:val="en-US"/>
        </w:rPr>
        <w:t xml:space="preserve">, 2 </w:t>
      </w:r>
    </w:p>
    <w:p w14:paraId="7DFFC8F9" w14:textId="77777777" w:rsidR="001E0910" w:rsidRDefault="001E0910" w:rsidP="001E0910">
      <w:pPr>
        <w:pStyle w:val="Heading3"/>
        <w:spacing w:before="0" w:after="0"/>
        <w:rPr>
          <w:rFonts w:ascii="Times New Roman" w:hAnsi="Times New Roman"/>
          <w:sz w:val="22"/>
          <w:szCs w:val="22"/>
        </w:rPr>
      </w:pPr>
    </w:p>
    <w:p w14:paraId="259FF0EF" w14:textId="2F9EE68F" w:rsidR="005B7755" w:rsidRPr="00313BBD" w:rsidRDefault="005B7755" w:rsidP="001E0910">
      <w:pPr>
        <w:pStyle w:val="Heading3"/>
        <w:spacing w:before="0" w:after="0"/>
        <w:rPr>
          <w:rFonts w:ascii="Times New Roman" w:hAnsi="Times New Roman"/>
          <w:sz w:val="22"/>
          <w:szCs w:val="22"/>
        </w:rPr>
      </w:pPr>
      <w:r w:rsidRPr="00313BBD">
        <w:rPr>
          <w:rFonts w:ascii="Times New Roman" w:hAnsi="Times New Roman"/>
          <w:sz w:val="22"/>
          <w:szCs w:val="22"/>
        </w:rPr>
        <w:t>Required Readings</w:t>
      </w:r>
    </w:p>
    <w:p w14:paraId="03EAD3EC" w14:textId="18A1AC11" w:rsidR="002D56FA" w:rsidRPr="00313BBD" w:rsidRDefault="00C7552D" w:rsidP="001E0910">
      <w:pPr>
        <w:ind w:left="720" w:hanging="720"/>
        <w:rPr>
          <w:rFonts w:ascii="Times New Roman" w:hAnsi="Times New Roman"/>
          <w:sz w:val="22"/>
          <w:szCs w:val="22"/>
        </w:rPr>
      </w:pPr>
      <w:r w:rsidRPr="00313BBD">
        <w:rPr>
          <w:rFonts w:ascii="Times New Roman" w:hAnsi="Times New Roman"/>
          <w:sz w:val="22"/>
          <w:szCs w:val="22"/>
          <w:lang w:eastAsia="x-none"/>
        </w:rPr>
        <w:t xml:space="preserve">Finn, J. </w:t>
      </w:r>
      <w:r w:rsidR="002D56FA" w:rsidRPr="00313BBD">
        <w:rPr>
          <w:rFonts w:ascii="Times New Roman" w:hAnsi="Times New Roman"/>
          <w:sz w:val="22"/>
          <w:szCs w:val="22"/>
        </w:rPr>
        <w:t>(2020).</w:t>
      </w:r>
      <w:r w:rsidR="002D56FA" w:rsidRPr="00313BBD">
        <w:rPr>
          <w:rFonts w:ascii="Times New Roman" w:hAnsi="Times New Roman"/>
          <w:b/>
          <w:sz w:val="22"/>
          <w:szCs w:val="22"/>
        </w:rPr>
        <w:t xml:space="preserve"> </w:t>
      </w:r>
      <w:r w:rsidR="002D56FA" w:rsidRPr="008F2271">
        <w:rPr>
          <w:rFonts w:ascii="Times New Roman" w:hAnsi="Times New Roman"/>
          <w:sz w:val="22"/>
          <w:szCs w:val="22"/>
        </w:rPr>
        <w:t>Engagement: Just get started</w:t>
      </w:r>
      <w:r w:rsidR="002D56FA" w:rsidRPr="00313BBD">
        <w:rPr>
          <w:rFonts w:ascii="Times New Roman" w:hAnsi="Times New Roman"/>
          <w:sz w:val="22"/>
          <w:szCs w:val="22"/>
        </w:rPr>
        <w:t>. In</w:t>
      </w:r>
      <w:r w:rsidR="002D56FA" w:rsidRPr="00313BBD">
        <w:rPr>
          <w:rFonts w:ascii="Times New Roman" w:hAnsi="Times New Roman"/>
          <w:b/>
          <w:sz w:val="22"/>
          <w:szCs w:val="22"/>
        </w:rPr>
        <w:t xml:space="preserve"> </w:t>
      </w:r>
      <w:r w:rsidR="008F2271" w:rsidRPr="008F2271">
        <w:rPr>
          <w:rFonts w:ascii="Times New Roman" w:hAnsi="Times New Roman"/>
          <w:i/>
          <w:sz w:val="22"/>
          <w:szCs w:val="22"/>
        </w:rPr>
        <w:t>Just practice: A social justice approach to social work</w:t>
      </w:r>
      <w:r w:rsidR="002D56FA" w:rsidRPr="00313BBD">
        <w:rPr>
          <w:rFonts w:ascii="Times New Roman" w:hAnsi="Times New Roman"/>
          <w:sz w:val="22"/>
          <w:szCs w:val="22"/>
        </w:rPr>
        <w:t>, 4</w:t>
      </w:r>
      <w:r w:rsidR="002D56FA" w:rsidRPr="00313BBD">
        <w:rPr>
          <w:rFonts w:ascii="Times New Roman" w:hAnsi="Times New Roman"/>
          <w:sz w:val="22"/>
          <w:szCs w:val="22"/>
          <w:vertAlign w:val="superscript"/>
        </w:rPr>
        <w:t>th</w:t>
      </w:r>
      <w:r w:rsidR="002D56FA" w:rsidRPr="00313BBD">
        <w:rPr>
          <w:rFonts w:ascii="Times New Roman" w:hAnsi="Times New Roman"/>
          <w:sz w:val="22"/>
          <w:szCs w:val="22"/>
        </w:rPr>
        <w:t xml:space="preserve"> edition (pp. 184-208). Oxford University Press.</w:t>
      </w:r>
    </w:p>
    <w:p w14:paraId="7EBE8430" w14:textId="77777777" w:rsidR="002D56FA" w:rsidRPr="00313BBD" w:rsidRDefault="002D56FA" w:rsidP="001E0910">
      <w:pPr>
        <w:rPr>
          <w:rFonts w:ascii="Times New Roman" w:hAnsi="Times New Roman"/>
          <w:sz w:val="22"/>
          <w:szCs w:val="22"/>
        </w:rPr>
      </w:pPr>
    </w:p>
    <w:p w14:paraId="1EBFDBEA" w14:textId="77777777" w:rsidR="007267BC" w:rsidRPr="00313BBD" w:rsidRDefault="007267BC" w:rsidP="007267BC">
      <w:pPr>
        <w:ind w:left="720" w:hanging="720"/>
        <w:rPr>
          <w:rFonts w:ascii="Times New Roman" w:hAnsi="Times New Roman"/>
          <w:sz w:val="22"/>
          <w:szCs w:val="22"/>
          <w:shd w:val="clear" w:color="auto" w:fill="FFFFFF"/>
        </w:rPr>
      </w:pPr>
      <w:r w:rsidRPr="00313BBD">
        <w:rPr>
          <w:rFonts w:ascii="Times New Roman" w:hAnsi="Times New Roman"/>
          <w:sz w:val="22"/>
          <w:szCs w:val="22"/>
          <w:shd w:val="clear" w:color="auto" w:fill="FFFFFF"/>
        </w:rPr>
        <w:t>Lynch, A., Newlands, F., &amp; Forrester, D. (2019). What does empathy sound like in social work communication? A mixed‐methods study of empathy in child protection social work practice. </w:t>
      </w:r>
      <w:r w:rsidRPr="00313BBD">
        <w:rPr>
          <w:rFonts w:ascii="Times New Roman" w:hAnsi="Times New Roman"/>
          <w:i/>
          <w:iCs/>
          <w:sz w:val="22"/>
          <w:szCs w:val="22"/>
          <w:shd w:val="clear" w:color="auto" w:fill="FFFFFF"/>
        </w:rPr>
        <w:t>Child &amp; Family Social Work</w:t>
      </w:r>
      <w:r w:rsidRPr="00313BBD">
        <w:rPr>
          <w:rFonts w:ascii="Times New Roman" w:hAnsi="Times New Roman"/>
          <w:sz w:val="22"/>
          <w:szCs w:val="22"/>
          <w:shd w:val="clear" w:color="auto" w:fill="FFFFFF"/>
        </w:rPr>
        <w:t>, </w:t>
      </w:r>
      <w:r w:rsidRPr="00313BBD">
        <w:rPr>
          <w:rFonts w:ascii="Times New Roman" w:hAnsi="Times New Roman"/>
          <w:i/>
          <w:iCs/>
          <w:sz w:val="22"/>
          <w:szCs w:val="22"/>
          <w:shd w:val="clear" w:color="auto" w:fill="FFFFFF"/>
        </w:rPr>
        <w:t>24</w:t>
      </w:r>
      <w:r w:rsidRPr="00313BBD">
        <w:rPr>
          <w:rFonts w:ascii="Times New Roman" w:hAnsi="Times New Roman"/>
          <w:sz w:val="22"/>
          <w:szCs w:val="22"/>
          <w:shd w:val="clear" w:color="auto" w:fill="FFFFFF"/>
        </w:rPr>
        <w:t>(1), 139-147.</w:t>
      </w:r>
    </w:p>
    <w:p w14:paraId="42BDD861" w14:textId="77777777" w:rsidR="007267BC" w:rsidRDefault="007267BC" w:rsidP="001E0910">
      <w:pPr>
        <w:ind w:left="720" w:hanging="720"/>
        <w:rPr>
          <w:rFonts w:ascii="Times New Roman" w:hAnsi="Times New Roman"/>
          <w:sz w:val="22"/>
          <w:szCs w:val="22"/>
          <w:shd w:val="clear" w:color="auto" w:fill="FFFFFF"/>
        </w:rPr>
      </w:pPr>
    </w:p>
    <w:p w14:paraId="73B244CF" w14:textId="41645FD9" w:rsidR="002D56FA" w:rsidRPr="00313BBD" w:rsidRDefault="002D56FA" w:rsidP="001E0910">
      <w:pPr>
        <w:ind w:left="720" w:hanging="720"/>
        <w:rPr>
          <w:rFonts w:ascii="Times New Roman" w:hAnsi="Times New Roman"/>
          <w:sz w:val="22"/>
          <w:szCs w:val="22"/>
        </w:rPr>
      </w:pPr>
      <w:proofErr w:type="spellStart"/>
      <w:r w:rsidRPr="00313BBD">
        <w:rPr>
          <w:rFonts w:ascii="Times New Roman" w:hAnsi="Times New Roman"/>
          <w:sz w:val="22"/>
          <w:szCs w:val="22"/>
          <w:shd w:val="clear" w:color="auto" w:fill="FFFFFF"/>
        </w:rPr>
        <w:t>Masten</w:t>
      </w:r>
      <w:proofErr w:type="spellEnd"/>
      <w:r w:rsidRPr="00313BBD">
        <w:rPr>
          <w:rFonts w:ascii="Times New Roman" w:hAnsi="Times New Roman"/>
          <w:sz w:val="22"/>
          <w:szCs w:val="22"/>
          <w:shd w:val="clear" w:color="auto" w:fill="FFFFFF"/>
        </w:rPr>
        <w:t>, A. S., &amp; Barnes, A. J. (2018). Resilience in children: Developmental</w:t>
      </w:r>
      <w:r w:rsidR="00FB066F">
        <w:rPr>
          <w:rFonts w:ascii="Times New Roman" w:hAnsi="Times New Roman"/>
          <w:sz w:val="22"/>
          <w:szCs w:val="22"/>
          <w:shd w:val="clear" w:color="auto" w:fill="FFFFFF"/>
        </w:rPr>
        <w:t xml:space="preserve"> </w:t>
      </w:r>
      <w:r w:rsidRPr="00313BBD">
        <w:rPr>
          <w:rFonts w:ascii="Times New Roman" w:hAnsi="Times New Roman"/>
          <w:sz w:val="22"/>
          <w:szCs w:val="22"/>
          <w:shd w:val="clear" w:color="auto" w:fill="FFFFFF"/>
        </w:rPr>
        <w:t>perspectives. </w:t>
      </w:r>
      <w:r w:rsidRPr="00313BBD">
        <w:rPr>
          <w:rFonts w:ascii="Times New Roman" w:hAnsi="Times New Roman"/>
          <w:i/>
          <w:iCs/>
          <w:sz w:val="22"/>
          <w:szCs w:val="22"/>
          <w:shd w:val="clear" w:color="auto" w:fill="FFFFFF"/>
        </w:rPr>
        <w:t>Children</w:t>
      </w:r>
      <w:r w:rsidRPr="00313BBD">
        <w:rPr>
          <w:rFonts w:ascii="Times New Roman" w:hAnsi="Times New Roman"/>
          <w:sz w:val="22"/>
          <w:szCs w:val="22"/>
          <w:shd w:val="clear" w:color="auto" w:fill="FFFFFF"/>
        </w:rPr>
        <w:t>, </w:t>
      </w:r>
      <w:r w:rsidRPr="00313BBD">
        <w:rPr>
          <w:rFonts w:ascii="Times New Roman" w:hAnsi="Times New Roman"/>
          <w:i/>
          <w:iCs/>
          <w:sz w:val="22"/>
          <w:szCs w:val="22"/>
          <w:shd w:val="clear" w:color="auto" w:fill="FFFFFF"/>
        </w:rPr>
        <w:t>5</w:t>
      </w:r>
      <w:r w:rsidRPr="00313BBD">
        <w:rPr>
          <w:rFonts w:ascii="Times New Roman" w:hAnsi="Times New Roman"/>
          <w:sz w:val="22"/>
          <w:szCs w:val="22"/>
          <w:shd w:val="clear" w:color="auto" w:fill="FFFFFF"/>
        </w:rPr>
        <w:t>(7), 98.</w:t>
      </w:r>
      <w:r w:rsidRPr="00313BBD">
        <w:rPr>
          <w:rFonts w:ascii="Times New Roman" w:hAnsi="Times New Roman"/>
          <w:sz w:val="22"/>
          <w:szCs w:val="22"/>
        </w:rPr>
        <w:t xml:space="preserve"> doi:10.3390/children5070098</w:t>
      </w:r>
    </w:p>
    <w:p w14:paraId="312693F5" w14:textId="76E6E6EA" w:rsidR="0009028F" w:rsidRPr="00313BBD" w:rsidRDefault="0009028F" w:rsidP="001E0910">
      <w:pPr>
        <w:ind w:left="720" w:hanging="720"/>
        <w:rPr>
          <w:rFonts w:ascii="Times New Roman" w:hAnsi="Times New Roman"/>
          <w:sz w:val="22"/>
          <w:szCs w:val="22"/>
          <w:shd w:val="clear" w:color="auto" w:fill="FFFFFF"/>
        </w:rPr>
      </w:pPr>
    </w:p>
    <w:p w14:paraId="245A12EA" w14:textId="77777777" w:rsidR="00C7552D" w:rsidRPr="00313BBD" w:rsidRDefault="00C7552D" w:rsidP="001E0910">
      <w:pPr>
        <w:ind w:left="720" w:hanging="720"/>
        <w:rPr>
          <w:rFonts w:ascii="Times New Roman" w:hAnsi="Times New Roman"/>
          <w:sz w:val="22"/>
          <w:szCs w:val="22"/>
          <w:shd w:val="clear" w:color="auto" w:fill="FFFFFF"/>
        </w:rPr>
      </w:pPr>
    </w:p>
    <w:p w14:paraId="2E946051" w14:textId="77777777" w:rsidR="00C7552D" w:rsidRPr="00313BBD" w:rsidRDefault="00C7552D" w:rsidP="001E0910">
      <w:pPr>
        <w:ind w:left="720" w:hanging="720"/>
        <w:rPr>
          <w:rFonts w:ascii="Times New Roman" w:hAnsi="Times New Roman"/>
          <w:sz w:val="22"/>
          <w:szCs w:val="22"/>
          <w:shd w:val="clear" w:color="auto" w:fill="FFFFFF"/>
        </w:rPr>
      </w:pPr>
      <w:r w:rsidRPr="00313BBD">
        <w:rPr>
          <w:rFonts w:ascii="Times New Roman" w:hAnsi="Times New Roman"/>
          <w:sz w:val="22"/>
          <w:szCs w:val="22"/>
          <w:shd w:val="clear" w:color="auto" w:fill="FFFFFF"/>
        </w:rPr>
        <w:t xml:space="preserve">van </w:t>
      </w:r>
      <w:proofErr w:type="spellStart"/>
      <w:r w:rsidRPr="00313BBD">
        <w:rPr>
          <w:rFonts w:ascii="Times New Roman" w:hAnsi="Times New Roman"/>
          <w:sz w:val="22"/>
          <w:szCs w:val="22"/>
          <w:shd w:val="clear" w:color="auto" w:fill="FFFFFF"/>
        </w:rPr>
        <w:t>Rhyn</w:t>
      </w:r>
      <w:proofErr w:type="spellEnd"/>
      <w:r w:rsidRPr="00313BBD">
        <w:rPr>
          <w:rFonts w:ascii="Times New Roman" w:hAnsi="Times New Roman"/>
          <w:sz w:val="22"/>
          <w:szCs w:val="22"/>
          <w:shd w:val="clear" w:color="auto" w:fill="FFFFFF"/>
        </w:rPr>
        <w:t xml:space="preserve">, B., Barwick, A., &amp; </w:t>
      </w:r>
      <w:proofErr w:type="spellStart"/>
      <w:r w:rsidRPr="00313BBD">
        <w:rPr>
          <w:rFonts w:ascii="Times New Roman" w:hAnsi="Times New Roman"/>
          <w:sz w:val="22"/>
          <w:szCs w:val="22"/>
          <w:shd w:val="clear" w:color="auto" w:fill="FFFFFF"/>
        </w:rPr>
        <w:t>Donelly</w:t>
      </w:r>
      <w:proofErr w:type="spellEnd"/>
      <w:r w:rsidRPr="00313BBD">
        <w:rPr>
          <w:rFonts w:ascii="Times New Roman" w:hAnsi="Times New Roman"/>
          <w:sz w:val="22"/>
          <w:szCs w:val="22"/>
          <w:shd w:val="clear" w:color="auto" w:fill="FFFFFF"/>
        </w:rPr>
        <w:t>, M. (2021). Embodiment as an instrument for empathy in social work. </w:t>
      </w:r>
      <w:r w:rsidRPr="00313BBD">
        <w:rPr>
          <w:rFonts w:ascii="Times New Roman" w:hAnsi="Times New Roman"/>
          <w:i/>
          <w:iCs/>
          <w:sz w:val="22"/>
          <w:szCs w:val="22"/>
          <w:shd w:val="clear" w:color="auto" w:fill="FFFFFF"/>
        </w:rPr>
        <w:t>Australian Social Work</w:t>
      </w:r>
      <w:r w:rsidRPr="00313BBD">
        <w:rPr>
          <w:rFonts w:ascii="Times New Roman" w:hAnsi="Times New Roman"/>
          <w:sz w:val="22"/>
          <w:szCs w:val="22"/>
          <w:shd w:val="clear" w:color="auto" w:fill="FFFFFF"/>
        </w:rPr>
        <w:t>, </w:t>
      </w:r>
      <w:r w:rsidRPr="00313BBD">
        <w:rPr>
          <w:rFonts w:ascii="Times New Roman" w:hAnsi="Times New Roman"/>
          <w:i/>
          <w:iCs/>
          <w:sz w:val="22"/>
          <w:szCs w:val="22"/>
          <w:shd w:val="clear" w:color="auto" w:fill="FFFFFF"/>
        </w:rPr>
        <w:t>74</w:t>
      </w:r>
      <w:r w:rsidRPr="00313BBD">
        <w:rPr>
          <w:rFonts w:ascii="Times New Roman" w:hAnsi="Times New Roman"/>
          <w:sz w:val="22"/>
          <w:szCs w:val="22"/>
          <w:shd w:val="clear" w:color="auto" w:fill="FFFFFF"/>
        </w:rPr>
        <w:t>(2), 146-158.</w:t>
      </w:r>
    </w:p>
    <w:p w14:paraId="151CF9A1" w14:textId="13A149B7" w:rsidR="0009028F" w:rsidRPr="00313BBD" w:rsidRDefault="0009028F" w:rsidP="001E0910">
      <w:pPr>
        <w:ind w:left="720" w:hanging="720"/>
        <w:rPr>
          <w:rFonts w:ascii="Times New Roman" w:hAnsi="Times New Roman"/>
          <w:sz w:val="22"/>
          <w:szCs w:val="22"/>
          <w:shd w:val="clear" w:color="auto" w:fill="FFFFFF"/>
        </w:rPr>
      </w:pPr>
    </w:p>
    <w:p w14:paraId="2D95BC1C" w14:textId="77777777" w:rsidR="0009028F" w:rsidRPr="00313BBD" w:rsidRDefault="0009028F" w:rsidP="001E0910">
      <w:pPr>
        <w:ind w:left="720" w:hanging="720"/>
        <w:rPr>
          <w:rFonts w:ascii="Times New Roman" w:hAnsi="Times New Roman"/>
          <w:sz w:val="22"/>
          <w:szCs w:val="22"/>
          <w:shd w:val="clear" w:color="auto" w:fill="FFFFFF"/>
        </w:rPr>
      </w:pPr>
    </w:p>
    <w:tbl>
      <w:tblPr>
        <w:tblW w:w="0" w:type="auto"/>
        <w:tblInd w:w="18" w:type="dxa"/>
        <w:tblLook w:val="04A0" w:firstRow="1" w:lastRow="0" w:firstColumn="1" w:lastColumn="0" w:noHBand="0" w:noVBand="1"/>
      </w:tblPr>
      <w:tblGrid>
        <w:gridCol w:w="7233"/>
        <w:gridCol w:w="2109"/>
      </w:tblGrid>
      <w:tr w:rsidR="00313BBD" w:rsidRPr="00313BBD" w14:paraId="135807A4" w14:textId="77777777" w:rsidTr="000B49F3">
        <w:trPr>
          <w:cantSplit/>
          <w:tblHeader/>
        </w:trPr>
        <w:tc>
          <w:tcPr>
            <w:tcW w:w="7233" w:type="dxa"/>
            <w:tcBorders>
              <w:bottom w:val="single" w:sz="4" w:space="0" w:color="auto"/>
            </w:tcBorders>
            <w:shd w:val="clear" w:color="auto" w:fill="800604"/>
          </w:tcPr>
          <w:p w14:paraId="098F3079" w14:textId="4CFBB46B" w:rsidR="005B7755" w:rsidRPr="00313BBD" w:rsidRDefault="005B7755" w:rsidP="001E0910">
            <w:pPr>
              <w:keepNext/>
              <w:ind w:left="1242" w:hanging="1242"/>
              <w:rPr>
                <w:rFonts w:ascii="Times New Roman" w:hAnsi="Times New Roman"/>
                <w:b/>
                <w:color w:val="800604"/>
                <w:sz w:val="22"/>
                <w:szCs w:val="22"/>
              </w:rPr>
            </w:pPr>
            <w:r w:rsidRPr="00313BBD">
              <w:rPr>
                <w:rFonts w:ascii="Times New Roman" w:hAnsi="Times New Roman"/>
                <w:b/>
                <w:snapToGrid w:val="0"/>
                <w:color w:val="FFFFFF" w:themeColor="background1"/>
                <w:sz w:val="22"/>
                <w:szCs w:val="22"/>
              </w:rPr>
              <w:t>Unit 3:</w:t>
            </w:r>
            <w:r w:rsidRPr="00313BBD">
              <w:rPr>
                <w:rFonts w:ascii="Times New Roman" w:hAnsi="Times New Roman"/>
                <w:b/>
                <w:snapToGrid w:val="0"/>
                <w:color w:val="FFFFFF" w:themeColor="background1"/>
                <w:sz w:val="22"/>
                <w:szCs w:val="22"/>
              </w:rPr>
              <w:tab/>
            </w:r>
            <w:r w:rsidR="00BC789C" w:rsidRPr="00313BBD">
              <w:rPr>
                <w:rFonts w:ascii="Times New Roman" w:hAnsi="Times New Roman"/>
                <w:b/>
                <w:color w:val="FFFFFF" w:themeColor="background1"/>
                <w:sz w:val="22"/>
                <w:szCs w:val="22"/>
              </w:rPr>
              <w:t>Engagement, Rapport Building and Creating Safety; Confidentiality</w:t>
            </w:r>
            <w:r w:rsidR="00BC789C" w:rsidRPr="00313BBD">
              <w:rPr>
                <w:rFonts w:ascii="Times New Roman" w:hAnsi="Times New Roman"/>
                <w:color w:val="FFFFFF" w:themeColor="background1"/>
                <w:sz w:val="22"/>
                <w:szCs w:val="22"/>
              </w:rPr>
              <w:t xml:space="preserve"> </w:t>
            </w:r>
            <w:r w:rsidR="00BC789C" w:rsidRPr="00313BBD">
              <w:rPr>
                <w:rFonts w:ascii="Times New Roman" w:hAnsi="Times New Roman"/>
                <w:b/>
                <w:color w:val="800604"/>
                <w:sz w:val="22"/>
                <w:szCs w:val="22"/>
              </w:rPr>
              <w:t xml:space="preserve"> </w:t>
            </w:r>
          </w:p>
        </w:tc>
        <w:tc>
          <w:tcPr>
            <w:tcW w:w="2109" w:type="dxa"/>
            <w:tcBorders>
              <w:bottom w:val="single" w:sz="4" w:space="0" w:color="auto"/>
            </w:tcBorders>
            <w:shd w:val="clear" w:color="auto" w:fill="800604"/>
          </w:tcPr>
          <w:p w14:paraId="0AE4480D" w14:textId="48B1788C" w:rsidR="005B7755" w:rsidRPr="00313BBD" w:rsidRDefault="00BC789C" w:rsidP="001E0910">
            <w:pPr>
              <w:keepNext/>
              <w:jc w:val="both"/>
              <w:rPr>
                <w:rFonts w:ascii="Times New Roman" w:hAnsi="Times New Roman"/>
                <w:b/>
                <w:color w:val="FFFFFF" w:themeColor="background1"/>
                <w:sz w:val="22"/>
                <w:szCs w:val="22"/>
              </w:rPr>
            </w:pPr>
            <w:r w:rsidRPr="00313BBD">
              <w:rPr>
                <w:rFonts w:ascii="Times New Roman" w:hAnsi="Times New Roman"/>
                <w:b/>
                <w:color w:val="FFFFFF" w:themeColor="background1"/>
                <w:sz w:val="22"/>
                <w:szCs w:val="22"/>
              </w:rPr>
              <w:t>Date</w:t>
            </w:r>
            <w:r w:rsidRPr="00313BBD" w:rsidDel="00BC789C">
              <w:rPr>
                <w:rFonts w:ascii="Times New Roman" w:hAnsi="Times New Roman"/>
                <w:b/>
                <w:color w:val="FFFFFF" w:themeColor="background1"/>
                <w:sz w:val="22"/>
                <w:szCs w:val="22"/>
              </w:rPr>
              <w:t xml:space="preserve"> </w:t>
            </w:r>
          </w:p>
          <w:p w14:paraId="55435671" w14:textId="3E9F9357" w:rsidR="00313BBD" w:rsidRPr="00313BBD" w:rsidRDefault="00313BBD" w:rsidP="001E0910">
            <w:pPr>
              <w:ind w:firstLine="720"/>
              <w:rPr>
                <w:rFonts w:ascii="Times New Roman" w:hAnsi="Times New Roman"/>
                <w:sz w:val="22"/>
                <w:szCs w:val="22"/>
              </w:rPr>
            </w:pPr>
          </w:p>
        </w:tc>
      </w:tr>
      <w:tr w:rsidR="00313BBD" w:rsidRPr="00313BBD" w14:paraId="5668C3FF" w14:textId="77777777" w:rsidTr="000B49F3">
        <w:trPr>
          <w:cantSplit/>
        </w:trPr>
        <w:tc>
          <w:tcPr>
            <w:tcW w:w="9342" w:type="dxa"/>
            <w:gridSpan w:val="2"/>
            <w:tcBorders>
              <w:top w:val="single" w:sz="4" w:space="0" w:color="auto"/>
              <w:left w:val="single" w:sz="4" w:space="0" w:color="auto"/>
              <w:right w:val="single" w:sz="4" w:space="0" w:color="auto"/>
            </w:tcBorders>
          </w:tcPr>
          <w:p w14:paraId="6D2C453A" w14:textId="0DE8AAA3" w:rsidR="00313BBD" w:rsidRPr="00313BBD" w:rsidRDefault="00313BBD" w:rsidP="001E0910">
            <w:pPr>
              <w:pStyle w:val="Level1"/>
              <w:numPr>
                <w:ilvl w:val="0"/>
                <w:numId w:val="0"/>
              </w:numPr>
              <w:spacing w:before="0" w:after="0"/>
              <w:ind w:left="346" w:hanging="346"/>
              <w:rPr>
                <w:rFonts w:cs="Times New Roman"/>
                <w:color w:val="800604"/>
                <w:sz w:val="22"/>
                <w:szCs w:val="22"/>
                <w:lang w:val="en-US" w:eastAsia="en-US"/>
              </w:rPr>
            </w:pPr>
            <w:r w:rsidRPr="00313BBD">
              <w:rPr>
                <w:rFonts w:cs="Times New Roman"/>
                <w:b/>
                <w:bCs/>
                <w:color w:val="000000" w:themeColor="text1"/>
                <w:sz w:val="22"/>
                <w:szCs w:val="22"/>
              </w:rPr>
              <w:t>Topics</w:t>
            </w:r>
          </w:p>
        </w:tc>
      </w:tr>
      <w:tr w:rsidR="00313BBD" w:rsidRPr="00313BBD" w14:paraId="3E160710" w14:textId="77777777" w:rsidTr="000B49F3">
        <w:trPr>
          <w:cantSplit/>
        </w:trPr>
        <w:tc>
          <w:tcPr>
            <w:tcW w:w="9342" w:type="dxa"/>
            <w:gridSpan w:val="2"/>
            <w:tcBorders>
              <w:left w:val="single" w:sz="4" w:space="0" w:color="auto"/>
              <w:bottom w:val="single" w:sz="4" w:space="0" w:color="auto"/>
              <w:right w:val="single" w:sz="4" w:space="0" w:color="auto"/>
            </w:tcBorders>
          </w:tcPr>
          <w:p w14:paraId="725D30B5" w14:textId="6B494A7F" w:rsidR="00313BBD" w:rsidRPr="00313BBD" w:rsidRDefault="00313BBD" w:rsidP="001E0910">
            <w:pPr>
              <w:pStyle w:val="Level1"/>
              <w:keepNext w:val="0"/>
              <w:tabs>
                <w:tab w:val="clear" w:pos="342"/>
                <w:tab w:val="num" w:pos="360"/>
              </w:tabs>
              <w:spacing w:before="0" w:after="0"/>
              <w:rPr>
                <w:rFonts w:cs="Times New Roman"/>
                <w:color w:val="000000" w:themeColor="text1"/>
                <w:sz w:val="22"/>
                <w:szCs w:val="22"/>
                <w:lang w:val="en-US" w:eastAsia="en-US"/>
              </w:rPr>
            </w:pPr>
            <w:r w:rsidRPr="00313BBD">
              <w:rPr>
                <w:rFonts w:cs="Times New Roman"/>
                <w:color w:val="000000" w:themeColor="text1"/>
                <w:sz w:val="22"/>
                <w:szCs w:val="22"/>
                <w:lang w:val="en-US" w:eastAsia="en-US"/>
              </w:rPr>
              <w:t>Relationship building skills</w:t>
            </w:r>
          </w:p>
          <w:p w14:paraId="7C22817E" w14:textId="18C918C0" w:rsidR="00313BBD" w:rsidRPr="00313BBD" w:rsidRDefault="00313BBD" w:rsidP="001E0910">
            <w:pPr>
              <w:pStyle w:val="Level1"/>
              <w:keepNext w:val="0"/>
              <w:tabs>
                <w:tab w:val="clear" w:pos="342"/>
                <w:tab w:val="num" w:pos="360"/>
              </w:tabs>
              <w:spacing w:before="0" w:after="0"/>
              <w:rPr>
                <w:rFonts w:cs="Times New Roman"/>
                <w:color w:val="000000" w:themeColor="text1"/>
                <w:sz w:val="22"/>
                <w:szCs w:val="22"/>
                <w:lang w:val="en-US" w:eastAsia="en-US"/>
              </w:rPr>
            </w:pPr>
            <w:r w:rsidRPr="00313BBD">
              <w:rPr>
                <w:rFonts w:cs="Times New Roman"/>
                <w:color w:val="000000" w:themeColor="text1"/>
                <w:sz w:val="22"/>
                <w:szCs w:val="22"/>
                <w:lang w:val="en-US" w:eastAsia="en-US"/>
              </w:rPr>
              <w:t>Creating safety</w:t>
            </w:r>
          </w:p>
          <w:p w14:paraId="52CEB4C9" w14:textId="767979BA" w:rsidR="00313BBD" w:rsidRPr="00313BBD" w:rsidRDefault="00313BBD" w:rsidP="001E0910">
            <w:pPr>
              <w:pStyle w:val="Level1"/>
              <w:keepNext w:val="0"/>
              <w:spacing w:before="0" w:after="0"/>
              <w:rPr>
                <w:rFonts w:cs="Times New Roman"/>
                <w:color w:val="000000" w:themeColor="text1"/>
                <w:sz w:val="22"/>
                <w:szCs w:val="22"/>
                <w:lang w:val="en-US" w:eastAsia="en-US"/>
              </w:rPr>
            </w:pPr>
            <w:r w:rsidRPr="00313BBD">
              <w:rPr>
                <w:rFonts w:cs="Times New Roman"/>
                <w:color w:val="000000" w:themeColor="text1"/>
                <w:sz w:val="22"/>
                <w:szCs w:val="22"/>
                <w:lang w:val="en-US" w:eastAsia="en-US"/>
              </w:rPr>
              <w:t xml:space="preserve">Confidentiality and mandated reporting; legal and ethical </w:t>
            </w:r>
          </w:p>
          <w:p w14:paraId="0C33E648" w14:textId="5513CC22" w:rsidR="00313BBD" w:rsidRPr="000B49F3" w:rsidRDefault="00313BBD" w:rsidP="001E0910">
            <w:pPr>
              <w:pStyle w:val="Level1"/>
              <w:keepNext w:val="0"/>
              <w:tabs>
                <w:tab w:val="clear" w:pos="342"/>
                <w:tab w:val="num" w:pos="360"/>
              </w:tabs>
              <w:spacing w:before="0" w:after="0"/>
              <w:rPr>
                <w:rFonts w:cs="Times New Roman"/>
                <w:color w:val="000000" w:themeColor="text1"/>
                <w:sz w:val="22"/>
                <w:szCs w:val="22"/>
                <w:lang w:val="en-US" w:eastAsia="en-US"/>
              </w:rPr>
            </w:pPr>
            <w:r w:rsidRPr="00313BBD">
              <w:rPr>
                <w:rFonts w:cs="Times New Roman"/>
                <w:color w:val="000000" w:themeColor="text1"/>
                <w:sz w:val="22"/>
                <w:szCs w:val="22"/>
                <w:lang w:val="en-US" w:eastAsia="en-US"/>
              </w:rPr>
              <w:t>Overview of the treatment process</w:t>
            </w:r>
          </w:p>
        </w:tc>
      </w:tr>
    </w:tbl>
    <w:p w14:paraId="6CD10DBC" w14:textId="77777777" w:rsidR="006F3491" w:rsidRPr="00313BBD" w:rsidRDefault="006F3491" w:rsidP="001E0910">
      <w:pPr>
        <w:pStyle w:val="BodyText"/>
        <w:spacing w:after="0"/>
        <w:rPr>
          <w:rFonts w:ascii="Times New Roman" w:hAnsi="Times New Roman"/>
          <w:sz w:val="22"/>
          <w:szCs w:val="22"/>
        </w:rPr>
      </w:pPr>
      <w:r w:rsidRPr="00313BBD">
        <w:rPr>
          <w:rFonts w:ascii="Times New Roman" w:hAnsi="Times New Roman"/>
          <w:sz w:val="22"/>
          <w:szCs w:val="22"/>
        </w:rPr>
        <w:t>This session relates to course objectives 1</w:t>
      </w:r>
      <w:r w:rsidRPr="00313BBD">
        <w:rPr>
          <w:rFonts w:ascii="Times New Roman" w:hAnsi="Times New Roman"/>
          <w:sz w:val="22"/>
          <w:szCs w:val="22"/>
          <w:lang w:val="en-US"/>
        </w:rPr>
        <w:t>, 2, 3, 4</w:t>
      </w:r>
    </w:p>
    <w:p w14:paraId="6F36CF3F" w14:textId="77777777" w:rsidR="001E0910" w:rsidRDefault="001E0910" w:rsidP="001E0910">
      <w:pPr>
        <w:pStyle w:val="Heading3"/>
        <w:spacing w:before="0" w:after="0"/>
        <w:rPr>
          <w:rFonts w:ascii="Times New Roman" w:hAnsi="Times New Roman"/>
          <w:sz w:val="22"/>
          <w:szCs w:val="22"/>
        </w:rPr>
      </w:pPr>
    </w:p>
    <w:p w14:paraId="0FEEAA86" w14:textId="58CDEE2B" w:rsidR="00BC789C" w:rsidRPr="00313BBD" w:rsidRDefault="00BC789C" w:rsidP="001E0910">
      <w:pPr>
        <w:pStyle w:val="Heading3"/>
        <w:spacing w:before="0" w:after="0"/>
        <w:rPr>
          <w:rFonts w:ascii="Times New Roman" w:hAnsi="Times New Roman"/>
          <w:sz w:val="22"/>
          <w:szCs w:val="22"/>
          <w:lang w:val="en-US"/>
        </w:rPr>
      </w:pPr>
      <w:r w:rsidRPr="00313BBD">
        <w:rPr>
          <w:rFonts w:ascii="Times New Roman" w:hAnsi="Times New Roman"/>
          <w:sz w:val="22"/>
          <w:szCs w:val="22"/>
        </w:rPr>
        <w:t>Required Readings</w:t>
      </w:r>
    </w:p>
    <w:p w14:paraId="2A047FC1" w14:textId="298C5008" w:rsidR="00C7552D" w:rsidRPr="00313BBD" w:rsidRDefault="00C7552D" w:rsidP="001E0910">
      <w:pPr>
        <w:ind w:left="720" w:hanging="720"/>
        <w:rPr>
          <w:rFonts w:ascii="Times New Roman" w:hAnsi="Times New Roman"/>
          <w:sz w:val="22"/>
          <w:szCs w:val="22"/>
          <w:lang w:eastAsia="x-none"/>
        </w:rPr>
      </w:pPr>
      <w:bookmarkStart w:id="0" w:name="_Hlk110587225"/>
      <w:r w:rsidRPr="00313BBD">
        <w:rPr>
          <w:rFonts w:ascii="Times New Roman" w:hAnsi="Times New Roman"/>
          <w:sz w:val="22"/>
          <w:szCs w:val="22"/>
          <w:lang w:eastAsia="x-none"/>
        </w:rPr>
        <w:t xml:space="preserve">Hepworth, D. H., </w:t>
      </w:r>
      <w:r w:rsidR="00AF4B00">
        <w:rPr>
          <w:rFonts w:ascii="Times New Roman" w:hAnsi="Times New Roman"/>
          <w:sz w:val="22"/>
          <w:szCs w:val="22"/>
          <w:lang w:eastAsia="x-none"/>
        </w:rPr>
        <w:t xml:space="preserve">Der </w:t>
      </w:r>
      <w:proofErr w:type="spellStart"/>
      <w:r w:rsidR="00AF4B00">
        <w:rPr>
          <w:rFonts w:ascii="Times New Roman" w:hAnsi="Times New Roman"/>
          <w:sz w:val="22"/>
          <w:szCs w:val="22"/>
          <w:lang w:eastAsia="x-none"/>
        </w:rPr>
        <w:t>Vang</w:t>
      </w:r>
      <w:proofErr w:type="spellEnd"/>
      <w:r w:rsidR="00AF4B00">
        <w:rPr>
          <w:rFonts w:ascii="Times New Roman" w:hAnsi="Times New Roman"/>
          <w:sz w:val="22"/>
          <w:szCs w:val="22"/>
          <w:lang w:eastAsia="x-none"/>
        </w:rPr>
        <w:t xml:space="preserve">, P., Blakey, J. M., Schwalbe, C., &amp; Evans, C. </w:t>
      </w:r>
      <w:r w:rsidRPr="00313BBD">
        <w:rPr>
          <w:rFonts w:ascii="Times New Roman" w:hAnsi="Times New Roman"/>
          <w:sz w:val="22"/>
          <w:szCs w:val="22"/>
          <w:lang w:eastAsia="x-none"/>
        </w:rPr>
        <w:t>(20</w:t>
      </w:r>
      <w:r w:rsidR="00AF4B00">
        <w:rPr>
          <w:rFonts w:ascii="Times New Roman" w:hAnsi="Times New Roman"/>
          <w:sz w:val="22"/>
          <w:szCs w:val="22"/>
          <w:lang w:eastAsia="x-none"/>
        </w:rPr>
        <w:t>23</w:t>
      </w:r>
      <w:r w:rsidRPr="00313BBD">
        <w:rPr>
          <w:rFonts w:ascii="Times New Roman" w:hAnsi="Times New Roman"/>
          <w:sz w:val="22"/>
          <w:szCs w:val="22"/>
          <w:lang w:eastAsia="x-none"/>
        </w:rPr>
        <w:t xml:space="preserve">). Building blocks of communication. In </w:t>
      </w:r>
      <w:r w:rsidRPr="00313BBD">
        <w:rPr>
          <w:rFonts w:ascii="Times New Roman" w:hAnsi="Times New Roman"/>
          <w:i/>
          <w:sz w:val="22"/>
          <w:szCs w:val="22"/>
          <w:lang w:eastAsia="x-none"/>
        </w:rPr>
        <w:t>Direct social work practice: Theory and skills</w:t>
      </w:r>
      <w:r w:rsidRPr="00313BBD">
        <w:rPr>
          <w:rFonts w:ascii="Times New Roman" w:hAnsi="Times New Roman"/>
          <w:sz w:val="22"/>
          <w:szCs w:val="22"/>
          <w:lang w:eastAsia="x-none"/>
        </w:rPr>
        <w:t>, 1</w:t>
      </w:r>
      <w:r w:rsidR="00AF4B00">
        <w:rPr>
          <w:rFonts w:ascii="Times New Roman" w:hAnsi="Times New Roman"/>
          <w:sz w:val="22"/>
          <w:szCs w:val="22"/>
          <w:lang w:eastAsia="x-none"/>
        </w:rPr>
        <w:t>1</w:t>
      </w:r>
      <w:r w:rsidRPr="00313BBD">
        <w:rPr>
          <w:rFonts w:ascii="Times New Roman" w:hAnsi="Times New Roman"/>
          <w:sz w:val="22"/>
          <w:szCs w:val="22"/>
          <w:vertAlign w:val="superscript"/>
          <w:lang w:eastAsia="x-none"/>
        </w:rPr>
        <w:t>th</w:t>
      </w:r>
      <w:r w:rsidRPr="00313BBD">
        <w:rPr>
          <w:rFonts w:ascii="Times New Roman" w:hAnsi="Times New Roman"/>
          <w:sz w:val="22"/>
          <w:szCs w:val="22"/>
          <w:lang w:eastAsia="x-none"/>
        </w:rPr>
        <w:t xml:space="preserve"> ed. (pp. </w:t>
      </w:r>
      <w:r w:rsidR="001510D6">
        <w:rPr>
          <w:rFonts w:ascii="Times New Roman" w:hAnsi="Times New Roman"/>
          <w:sz w:val="22"/>
          <w:szCs w:val="22"/>
          <w:lang w:eastAsia="x-none"/>
        </w:rPr>
        <w:t>78-105</w:t>
      </w:r>
      <w:r w:rsidRPr="00313BBD">
        <w:rPr>
          <w:rFonts w:ascii="Times New Roman" w:hAnsi="Times New Roman"/>
          <w:sz w:val="22"/>
          <w:szCs w:val="22"/>
          <w:lang w:eastAsia="x-none"/>
        </w:rPr>
        <w:t>). Belmont, CA: Brooks/Cole, Cengage Learning.</w:t>
      </w:r>
    </w:p>
    <w:bookmarkEnd w:id="0"/>
    <w:p w14:paraId="1E470796" w14:textId="77777777" w:rsidR="00AF4B00" w:rsidRPr="00313BBD" w:rsidRDefault="00AF4B00" w:rsidP="001E0910">
      <w:pPr>
        <w:ind w:firstLine="720"/>
        <w:rPr>
          <w:rFonts w:ascii="Times New Roman" w:hAnsi="Times New Roman"/>
          <w:sz w:val="22"/>
          <w:szCs w:val="22"/>
          <w:lang w:eastAsia="x-none"/>
        </w:rPr>
      </w:pPr>
    </w:p>
    <w:p w14:paraId="3BCA171E" w14:textId="2122F703" w:rsidR="00C7552D" w:rsidRPr="00313BBD" w:rsidRDefault="001510D6" w:rsidP="001E0910">
      <w:pPr>
        <w:ind w:left="720" w:hanging="720"/>
        <w:rPr>
          <w:rFonts w:ascii="Times New Roman" w:hAnsi="Times New Roman"/>
          <w:sz w:val="22"/>
          <w:szCs w:val="22"/>
          <w:lang w:eastAsia="x-none"/>
        </w:rPr>
      </w:pPr>
      <w:r w:rsidRPr="00313BBD">
        <w:rPr>
          <w:rFonts w:ascii="Times New Roman" w:hAnsi="Times New Roman"/>
          <w:sz w:val="22"/>
          <w:szCs w:val="22"/>
          <w:lang w:eastAsia="x-none"/>
        </w:rPr>
        <w:t xml:space="preserve">Hepworth, D. H., </w:t>
      </w:r>
      <w:r>
        <w:rPr>
          <w:rFonts w:ascii="Times New Roman" w:hAnsi="Times New Roman"/>
          <w:sz w:val="22"/>
          <w:szCs w:val="22"/>
          <w:lang w:eastAsia="x-none"/>
        </w:rPr>
        <w:t xml:space="preserve">Der </w:t>
      </w:r>
      <w:proofErr w:type="spellStart"/>
      <w:r>
        <w:rPr>
          <w:rFonts w:ascii="Times New Roman" w:hAnsi="Times New Roman"/>
          <w:sz w:val="22"/>
          <w:szCs w:val="22"/>
          <w:lang w:eastAsia="x-none"/>
        </w:rPr>
        <w:t>Vang</w:t>
      </w:r>
      <w:proofErr w:type="spellEnd"/>
      <w:r>
        <w:rPr>
          <w:rFonts w:ascii="Times New Roman" w:hAnsi="Times New Roman"/>
          <w:sz w:val="22"/>
          <w:szCs w:val="22"/>
          <w:lang w:eastAsia="x-none"/>
        </w:rPr>
        <w:t xml:space="preserve">, P., Blakey, J. M., Schwalbe, C., &amp; Evans, C. </w:t>
      </w:r>
      <w:r w:rsidRPr="00313BBD">
        <w:rPr>
          <w:rFonts w:ascii="Times New Roman" w:hAnsi="Times New Roman"/>
          <w:sz w:val="22"/>
          <w:szCs w:val="22"/>
          <w:lang w:eastAsia="x-none"/>
        </w:rPr>
        <w:t>(20</w:t>
      </w:r>
      <w:r>
        <w:rPr>
          <w:rFonts w:ascii="Times New Roman" w:hAnsi="Times New Roman"/>
          <w:sz w:val="22"/>
          <w:szCs w:val="22"/>
          <w:lang w:eastAsia="x-none"/>
        </w:rPr>
        <w:t>23</w:t>
      </w:r>
      <w:r w:rsidRPr="00313BBD">
        <w:rPr>
          <w:rFonts w:ascii="Times New Roman" w:hAnsi="Times New Roman"/>
          <w:sz w:val="22"/>
          <w:szCs w:val="22"/>
          <w:lang w:eastAsia="x-none"/>
        </w:rPr>
        <w:t xml:space="preserve">). </w:t>
      </w:r>
      <w:r w:rsidR="00C7552D" w:rsidRPr="00313BBD">
        <w:rPr>
          <w:rFonts w:ascii="Times New Roman" w:hAnsi="Times New Roman"/>
          <w:sz w:val="22"/>
          <w:szCs w:val="22"/>
          <w:lang w:eastAsia="x-none"/>
        </w:rPr>
        <w:t xml:space="preserve">Verbal following, exploring, focusing skills. In </w:t>
      </w:r>
      <w:r w:rsidR="00C7552D" w:rsidRPr="00313BBD">
        <w:rPr>
          <w:rFonts w:ascii="Times New Roman" w:hAnsi="Times New Roman"/>
          <w:i/>
          <w:sz w:val="22"/>
          <w:szCs w:val="22"/>
          <w:lang w:eastAsia="x-none"/>
        </w:rPr>
        <w:t>Direct social work practice: Theory and skills</w:t>
      </w:r>
      <w:r w:rsidR="00C7552D" w:rsidRPr="00313BBD">
        <w:rPr>
          <w:rFonts w:ascii="Times New Roman" w:hAnsi="Times New Roman"/>
          <w:sz w:val="22"/>
          <w:szCs w:val="22"/>
          <w:lang w:eastAsia="x-none"/>
        </w:rPr>
        <w:t>, 1</w:t>
      </w:r>
      <w:r>
        <w:rPr>
          <w:rFonts w:ascii="Times New Roman" w:hAnsi="Times New Roman"/>
          <w:sz w:val="22"/>
          <w:szCs w:val="22"/>
          <w:lang w:eastAsia="x-none"/>
        </w:rPr>
        <w:t>1</w:t>
      </w:r>
      <w:r w:rsidR="00C7552D" w:rsidRPr="00313BBD">
        <w:rPr>
          <w:rFonts w:ascii="Times New Roman" w:hAnsi="Times New Roman"/>
          <w:sz w:val="22"/>
          <w:szCs w:val="22"/>
          <w:vertAlign w:val="superscript"/>
          <w:lang w:eastAsia="x-none"/>
        </w:rPr>
        <w:t>th</w:t>
      </w:r>
      <w:r w:rsidR="00C7552D" w:rsidRPr="00313BBD">
        <w:rPr>
          <w:rFonts w:ascii="Times New Roman" w:hAnsi="Times New Roman"/>
          <w:sz w:val="22"/>
          <w:szCs w:val="22"/>
          <w:lang w:eastAsia="x-none"/>
        </w:rPr>
        <w:t xml:space="preserve"> ed. (pp. 1</w:t>
      </w:r>
      <w:r>
        <w:rPr>
          <w:rFonts w:ascii="Times New Roman" w:hAnsi="Times New Roman"/>
          <w:sz w:val="22"/>
          <w:szCs w:val="22"/>
          <w:lang w:eastAsia="x-none"/>
        </w:rPr>
        <w:t>06</w:t>
      </w:r>
      <w:r w:rsidR="00C7552D" w:rsidRPr="00313BBD">
        <w:rPr>
          <w:rFonts w:ascii="Times New Roman" w:hAnsi="Times New Roman"/>
          <w:sz w:val="22"/>
          <w:szCs w:val="22"/>
          <w:lang w:eastAsia="x-none"/>
        </w:rPr>
        <w:t>-1</w:t>
      </w:r>
      <w:r>
        <w:rPr>
          <w:rFonts w:ascii="Times New Roman" w:hAnsi="Times New Roman"/>
          <w:sz w:val="22"/>
          <w:szCs w:val="22"/>
          <w:lang w:eastAsia="x-none"/>
        </w:rPr>
        <w:t>26</w:t>
      </w:r>
      <w:r w:rsidR="00C7552D" w:rsidRPr="00313BBD">
        <w:rPr>
          <w:rFonts w:ascii="Times New Roman" w:hAnsi="Times New Roman"/>
          <w:sz w:val="22"/>
          <w:szCs w:val="22"/>
          <w:lang w:eastAsia="x-none"/>
        </w:rPr>
        <w:t>). Belmont, CA: Brooks/Cole, Cengage Learning.</w:t>
      </w:r>
    </w:p>
    <w:p w14:paraId="6FCF4D41" w14:textId="77777777" w:rsidR="00143E97" w:rsidRPr="00313BBD" w:rsidRDefault="00143E97" w:rsidP="001E0910">
      <w:pPr>
        <w:pStyle w:val="CommentText"/>
        <w:ind w:left="720" w:hanging="720"/>
        <w:rPr>
          <w:color w:val="222222"/>
          <w:sz w:val="22"/>
          <w:szCs w:val="22"/>
          <w:shd w:val="clear" w:color="auto" w:fill="FFFFFF"/>
        </w:rPr>
      </w:pPr>
    </w:p>
    <w:p w14:paraId="3AFDFC64" w14:textId="3CC86B75" w:rsidR="00143E97" w:rsidRPr="00313BBD" w:rsidRDefault="00143E97" w:rsidP="001E0910">
      <w:pPr>
        <w:pStyle w:val="CommentText"/>
        <w:ind w:left="720" w:hanging="720"/>
        <w:rPr>
          <w:sz w:val="22"/>
          <w:szCs w:val="22"/>
          <w:shd w:val="clear" w:color="auto" w:fill="FFFFFF"/>
        </w:rPr>
      </w:pPr>
      <w:r w:rsidRPr="00313BBD">
        <w:rPr>
          <w:sz w:val="22"/>
          <w:szCs w:val="22"/>
          <w:shd w:val="clear" w:color="auto" w:fill="FFFFFF"/>
        </w:rPr>
        <w:t>Ungar, M., &amp; Ikeda, J. (2017). Rules or no rules? Three strategies for engagement with young people in mandated services. </w:t>
      </w:r>
      <w:r w:rsidRPr="00313BBD">
        <w:rPr>
          <w:i/>
          <w:iCs/>
          <w:sz w:val="22"/>
          <w:szCs w:val="22"/>
          <w:shd w:val="clear" w:color="auto" w:fill="FFFFFF"/>
        </w:rPr>
        <w:t>Child and Adolescent Social Work Journal</w:t>
      </w:r>
      <w:r w:rsidRPr="00313BBD">
        <w:rPr>
          <w:sz w:val="22"/>
          <w:szCs w:val="22"/>
          <w:shd w:val="clear" w:color="auto" w:fill="FFFFFF"/>
        </w:rPr>
        <w:t>, </w:t>
      </w:r>
      <w:r w:rsidRPr="00313BBD">
        <w:rPr>
          <w:i/>
          <w:iCs/>
          <w:sz w:val="22"/>
          <w:szCs w:val="22"/>
          <w:shd w:val="clear" w:color="auto" w:fill="FFFFFF"/>
        </w:rPr>
        <w:t>34</w:t>
      </w:r>
      <w:r w:rsidRPr="00313BBD">
        <w:rPr>
          <w:sz w:val="22"/>
          <w:szCs w:val="22"/>
          <w:shd w:val="clear" w:color="auto" w:fill="FFFFFF"/>
        </w:rPr>
        <w:t>(3), 259-267.</w:t>
      </w:r>
    </w:p>
    <w:p w14:paraId="12678BC4" w14:textId="77777777" w:rsidR="00C7552D" w:rsidRPr="00313BBD" w:rsidRDefault="00C7552D" w:rsidP="0009028F">
      <w:pPr>
        <w:ind w:left="720" w:hanging="720"/>
        <w:rPr>
          <w:rFonts w:ascii="Times New Roman" w:hAnsi="Times New Roman"/>
          <w:sz w:val="22"/>
          <w:szCs w:val="22"/>
          <w:lang w:eastAsia="x-none"/>
        </w:rPr>
      </w:pPr>
    </w:p>
    <w:p w14:paraId="3ED4F0F2" w14:textId="77777777" w:rsidR="0009028F" w:rsidRPr="00313BBD" w:rsidRDefault="0009028F" w:rsidP="0009028F">
      <w:pPr>
        <w:ind w:left="720" w:hanging="720"/>
        <w:rPr>
          <w:rFonts w:ascii="Times New Roman" w:hAnsi="Times New Roman"/>
          <w:sz w:val="22"/>
          <w:szCs w:val="22"/>
          <w:lang w:eastAsia="x-none"/>
        </w:rPr>
      </w:pPr>
    </w:p>
    <w:tbl>
      <w:tblPr>
        <w:tblW w:w="0" w:type="auto"/>
        <w:tblInd w:w="18" w:type="dxa"/>
        <w:tblLook w:val="04A0" w:firstRow="1" w:lastRow="0" w:firstColumn="1" w:lastColumn="0" w:noHBand="0" w:noVBand="1"/>
      </w:tblPr>
      <w:tblGrid>
        <w:gridCol w:w="6979"/>
        <w:gridCol w:w="2363"/>
      </w:tblGrid>
      <w:tr w:rsidR="00313BBD" w:rsidRPr="00313BBD" w14:paraId="59274483" w14:textId="77777777" w:rsidTr="000B49F3">
        <w:trPr>
          <w:cantSplit/>
          <w:tblHeader/>
        </w:trPr>
        <w:tc>
          <w:tcPr>
            <w:tcW w:w="6979" w:type="dxa"/>
            <w:tcBorders>
              <w:bottom w:val="single" w:sz="4" w:space="0" w:color="auto"/>
            </w:tcBorders>
            <w:shd w:val="clear" w:color="auto" w:fill="800604"/>
          </w:tcPr>
          <w:p w14:paraId="37CBC278" w14:textId="33BD56A4" w:rsidR="005B7755" w:rsidRPr="00313BBD" w:rsidRDefault="005B7755" w:rsidP="00481900">
            <w:pPr>
              <w:keepNext/>
              <w:spacing w:before="20" w:after="20"/>
              <w:ind w:left="1242" w:hanging="1242"/>
              <w:rPr>
                <w:rFonts w:ascii="Times New Roman" w:hAnsi="Times New Roman"/>
                <w:b/>
                <w:color w:val="800604"/>
                <w:sz w:val="22"/>
                <w:szCs w:val="22"/>
              </w:rPr>
            </w:pPr>
            <w:r w:rsidRPr="00313BBD">
              <w:rPr>
                <w:rFonts w:ascii="Times New Roman" w:hAnsi="Times New Roman"/>
                <w:b/>
                <w:snapToGrid w:val="0"/>
                <w:color w:val="FFFFFF" w:themeColor="background1"/>
                <w:sz w:val="22"/>
                <w:szCs w:val="22"/>
              </w:rPr>
              <w:t>Unit 4:</w:t>
            </w:r>
            <w:r w:rsidRPr="00313BBD">
              <w:rPr>
                <w:rFonts w:ascii="Times New Roman" w:hAnsi="Times New Roman"/>
                <w:b/>
                <w:snapToGrid w:val="0"/>
                <w:color w:val="FFFFFF" w:themeColor="background1"/>
                <w:sz w:val="22"/>
                <w:szCs w:val="22"/>
              </w:rPr>
              <w:tab/>
            </w:r>
            <w:r w:rsidR="00BC789C" w:rsidRPr="00313BBD">
              <w:rPr>
                <w:rFonts w:ascii="Times New Roman" w:hAnsi="Times New Roman"/>
                <w:b/>
                <w:color w:val="FFFFFF" w:themeColor="background1"/>
                <w:sz w:val="22"/>
                <w:szCs w:val="22"/>
              </w:rPr>
              <w:t>Engagement with Special Populations: Children, Youth</w:t>
            </w:r>
            <w:r w:rsidR="000A0C24">
              <w:rPr>
                <w:rFonts w:ascii="Times New Roman" w:hAnsi="Times New Roman"/>
                <w:b/>
                <w:color w:val="FFFFFF" w:themeColor="background1"/>
                <w:sz w:val="22"/>
                <w:szCs w:val="22"/>
              </w:rPr>
              <w:t>, Families</w:t>
            </w:r>
            <w:r w:rsidR="00BC789C" w:rsidRPr="00313BBD">
              <w:rPr>
                <w:rFonts w:ascii="Times New Roman" w:hAnsi="Times New Roman"/>
                <w:color w:val="FFFFFF" w:themeColor="background1"/>
                <w:sz w:val="22"/>
                <w:szCs w:val="22"/>
              </w:rPr>
              <w:t xml:space="preserve"> </w:t>
            </w:r>
          </w:p>
        </w:tc>
        <w:tc>
          <w:tcPr>
            <w:tcW w:w="2363" w:type="dxa"/>
            <w:tcBorders>
              <w:bottom w:val="single" w:sz="4" w:space="0" w:color="auto"/>
            </w:tcBorders>
            <w:shd w:val="clear" w:color="auto" w:fill="800604"/>
          </w:tcPr>
          <w:p w14:paraId="1EF0350F" w14:textId="77777777" w:rsidR="00BC789C" w:rsidRPr="00313BBD" w:rsidRDefault="00BC789C" w:rsidP="00FC5D6B">
            <w:pPr>
              <w:keepNext/>
              <w:spacing w:before="20" w:after="20"/>
              <w:rPr>
                <w:rFonts w:ascii="Times New Roman" w:hAnsi="Times New Roman"/>
                <w:b/>
                <w:color w:val="FFFFFF" w:themeColor="background1"/>
                <w:sz w:val="22"/>
                <w:szCs w:val="22"/>
              </w:rPr>
            </w:pPr>
            <w:r w:rsidRPr="00313BBD">
              <w:rPr>
                <w:rFonts w:ascii="Times New Roman" w:hAnsi="Times New Roman"/>
                <w:b/>
                <w:color w:val="FFFFFF" w:themeColor="background1"/>
                <w:sz w:val="22"/>
                <w:szCs w:val="22"/>
              </w:rPr>
              <w:t>Date</w:t>
            </w:r>
            <w:r w:rsidRPr="00313BBD" w:rsidDel="00BC789C">
              <w:rPr>
                <w:rFonts w:ascii="Times New Roman" w:hAnsi="Times New Roman"/>
                <w:b/>
                <w:color w:val="FFFFFF" w:themeColor="background1"/>
                <w:sz w:val="22"/>
                <w:szCs w:val="22"/>
              </w:rPr>
              <w:t xml:space="preserve"> </w:t>
            </w:r>
          </w:p>
          <w:p w14:paraId="00305486" w14:textId="77777777" w:rsidR="005B7755" w:rsidRPr="00313BBD" w:rsidRDefault="005B7755" w:rsidP="00313BBD">
            <w:pPr>
              <w:keepNext/>
              <w:spacing w:before="20" w:after="20"/>
              <w:jc w:val="center"/>
              <w:rPr>
                <w:rFonts w:ascii="Times New Roman" w:hAnsi="Times New Roman"/>
                <w:b/>
                <w:color w:val="800604"/>
                <w:sz w:val="22"/>
                <w:szCs w:val="22"/>
              </w:rPr>
            </w:pPr>
          </w:p>
        </w:tc>
      </w:tr>
      <w:tr w:rsidR="00313BBD" w:rsidRPr="00313BBD" w14:paraId="4E586B83" w14:textId="77777777" w:rsidTr="000B49F3">
        <w:trPr>
          <w:cantSplit/>
        </w:trPr>
        <w:tc>
          <w:tcPr>
            <w:tcW w:w="9342" w:type="dxa"/>
            <w:gridSpan w:val="2"/>
            <w:tcBorders>
              <w:top w:val="single" w:sz="4" w:space="0" w:color="auto"/>
              <w:left w:val="single" w:sz="4" w:space="0" w:color="auto"/>
              <w:right w:val="single" w:sz="4" w:space="0" w:color="auto"/>
            </w:tcBorders>
          </w:tcPr>
          <w:p w14:paraId="22C72EBA" w14:textId="77777777" w:rsidR="005B7755" w:rsidRPr="00313BBD" w:rsidRDefault="005B7755" w:rsidP="007955FB">
            <w:pPr>
              <w:keepNext/>
              <w:rPr>
                <w:rFonts w:ascii="Times New Roman" w:hAnsi="Times New Roman"/>
                <w:b/>
                <w:color w:val="800604"/>
                <w:sz w:val="22"/>
                <w:szCs w:val="22"/>
              </w:rPr>
            </w:pPr>
            <w:r w:rsidRPr="00313BBD">
              <w:rPr>
                <w:rFonts w:ascii="Times New Roman" w:hAnsi="Times New Roman"/>
                <w:b/>
                <w:bCs/>
                <w:color w:val="000000" w:themeColor="text1"/>
                <w:sz w:val="22"/>
                <w:szCs w:val="22"/>
              </w:rPr>
              <w:t xml:space="preserve">Topics </w:t>
            </w:r>
          </w:p>
        </w:tc>
      </w:tr>
      <w:tr w:rsidR="00313BBD" w:rsidRPr="00313BBD" w14:paraId="698E0900" w14:textId="77777777" w:rsidTr="000B49F3">
        <w:trPr>
          <w:cantSplit/>
        </w:trPr>
        <w:tc>
          <w:tcPr>
            <w:tcW w:w="9342" w:type="dxa"/>
            <w:gridSpan w:val="2"/>
            <w:tcBorders>
              <w:left w:val="single" w:sz="4" w:space="0" w:color="auto"/>
              <w:bottom w:val="single" w:sz="4" w:space="0" w:color="auto"/>
              <w:right w:val="single" w:sz="4" w:space="0" w:color="auto"/>
            </w:tcBorders>
          </w:tcPr>
          <w:p w14:paraId="0994AC83" w14:textId="1C5B46B8" w:rsidR="005B7755" w:rsidRPr="00313BBD" w:rsidRDefault="00C7552D" w:rsidP="00481900">
            <w:pPr>
              <w:pStyle w:val="Level1"/>
              <w:rPr>
                <w:rFonts w:cs="Times New Roman"/>
                <w:color w:val="000000" w:themeColor="text1"/>
                <w:sz w:val="22"/>
                <w:szCs w:val="22"/>
                <w:lang w:val="en-US" w:eastAsia="en-US"/>
              </w:rPr>
            </w:pPr>
            <w:r w:rsidRPr="00313BBD">
              <w:rPr>
                <w:rFonts w:cs="Times New Roman"/>
                <w:color w:val="000000" w:themeColor="text1"/>
                <w:sz w:val="22"/>
                <w:szCs w:val="22"/>
                <w:lang w:val="en-US" w:eastAsia="en-US"/>
              </w:rPr>
              <w:t>Engagement with children and families</w:t>
            </w:r>
            <w:r w:rsidR="006F3491" w:rsidRPr="00313BBD">
              <w:rPr>
                <w:rFonts w:cs="Times New Roman"/>
                <w:color w:val="000000" w:themeColor="text1"/>
                <w:sz w:val="22"/>
                <w:szCs w:val="22"/>
                <w:lang w:val="en-US" w:eastAsia="en-US"/>
              </w:rPr>
              <w:t xml:space="preserve"> </w:t>
            </w:r>
          </w:p>
          <w:p w14:paraId="3121678B" w14:textId="103E56D6" w:rsidR="00313BBD" w:rsidRPr="000B49F3" w:rsidRDefault="00313BBD" w:rsidP="000B49F3">
            <w:pPr>
              <w:pStyle w:val="Level1"/>
              <w:tabs>
                <w:tab w:val="clear" w:pos="342"/>
                <w:tab w:val="num" w:pos="360"/>
              </w:tabs>
              <w:rPr>
                <w:rFonts w:cs="Times New Roman"/>
                <w:color w:val="000000" w:themeColor="text1"/>
                <w:sz w:val="22"/>
                <w:szCs w:val="22"/>
                <w:lang w:val="en-US" w:eastAsia="en-US"/>
              </w:rPr>
            </w:pPr>
            <w:r w:rsidRPr="00313BBD">
              <w:rPr>
                <w:rFonts w:cs="Times New Roman"/>
                <w:color w:val="000000" w:themeColor="text1"/>
                <w:sz w:val="22"/>
                <w:szCs w:val="22"/>
                <w:lang w:val="en-US" w:eastAsia="en-US"/>
              </w:rPr>
              <w:t xml:space="preserve">Alliances </w:t>
            </w:r>
          </w:p>
        </w:tc>
      </w:tr>
    </w:tbl>
    <w:p w14:paraId="4C4EC33B" w14:textId="77777777" w:rsidR="005B7755" w:rsidRPr="00313BBD" w:rsidRDefault="006F3491" w:rsidP="006F3491">
      <w:pPr>
        <w:pStyle w:val="BodyText"/>
        <w:rPr>
          <w:rFonts w:ascii="Times New Roman" w:hAnsi="Times New Roman"/>
          <w:sz w:val="22"/>
          <w:szCs w:val="22"/>
        </w:rPr>
      </w:pPr>
      <w:r w:rsidRPr="00313BBD">
        <w:rPr>
          <w:rFonts w:ascii="Times New Roman" w:hAnsi="Times New Roman"/>
          <w:sz w:val="22"/>
          <w:szCs w:val="22"/>
        </w:rPr>
        <w:t xml:space="preserve">This session relates to course objectives </w:t>
      </w:r>
      <w:r w:rsidRPr="00313BBD">
        <w:rPr>
          <w:rFonts w:ascii="Times New Roman" w:hAnsi="Times New Roman"/>
          <w:sz w:val="22"/>
          <w:szCs w:val="22"/>
          <w:lang w:val="en-US"/>
        </w:rPr>
        <w:t>1, 2,</w:t>
      </w:r>
      <w:r w:rsidRPr="00313BBD">
        <w:rPr>
          <w:rFonts w:ascii="Times New Roman" w:hAnsi="Times New Roman"/>
          <w:sz w:val="22"/>
          <w:szCs w:val="22"/>
        </w:rPr>
        <w:t xml:space="preserve"> </w:t>
      </w:r>
      <w:r w:rsidRPr="00313BBD">
        <w:rPr>
          <w:rFonts w:ascii="Times New Roman" w:hAnsi="Times New Roman"/>
          <w:sz w:val="22"/>
          <w:szCs w:val="22"/>
          <w:lang w:val="en-US"/>
        </w:rPr>
        <w:t>3, 4</w:t>
      </w:r>
      <w:r w:rsidR="005B7755" w:rsidRPr="00313BBD">
        <w:rPr>
          <w:rFonts w:ascii="Times New Roman" w:hAnsi="Times New Roman"/>
          <w:sz w:val="22"/>
          <w:szCs w:val="22"/>
        </w:rPr>
        <w:t>.</w:t>
      </w:r>
    </w:p>
    <w:p w14:paraId="04A49E15" w14:textId="77777777" w:rsidR="005B7755" w:rsidRPr="00313BBD" w:rsidRDefault="005B7755" w:rsidP="001E0910">
      <w:pPr>
        <w:pStyle w:val="Heading3"/>
        <w:spacing w:before="0" w:after="0"/>
        <w:rPr>
          <w:rFonts w:ascii="Times New Roman" w:hAnsi="Times New Roman"/>
          <w:sz w:val="22"/>
          <w:szCs w:val="22"/>
          <w:lang w:val="en-US"/>
        </w:rPr>
      </w:pPr>
      <w:r w:rsidRPr="00313BBD">
        <w:rPr>
          <w:rFonts w:ascii="Times New Roman" w:hAnsi="Times New Roman"/>
          <w:sz w:val="22"/>
          <w:szCs w:val="22"/>
        </w:rPr>
        <w:t>Required Readings</w:t>
      </w:r>
    </w:p>
    <w:p w14:paraId="63B596ED" w14:textId="77777777" w:rsidR="00C7552D" w:rsidRPr="00C17244" w:rsidRDefault="00C7552D" w:rsidP="001E0910">
      <w:pPr>
        <w:pStyle w:val="CommentText"/>
        <w:ind w:left="720" w:hanging="720"/>
        <w:rPr>
          <w:sz w:val="22"/>
          <w:szCs w:val="22"/>
          <w:shd w:val="clear" w:color="auto" w:fill="FFFFFF"/>
        </w:rPr>
      </w:pPr>
      <w:r w:rsidRPr="00C17244">
        <w:rPr>
          <w:sz w:val="22"/>
          <w:szCs w:val="22"/>
          <w:shd w:val="clear" w:color="auto" w:fill="FFFFFF"/>
        </w:rPr>
        <w:t>Austin, A. (2018). Transgender and gender diverse children: Considerations for affirmative social work practice. </w:t>
      </w:r>
      <w:r w:rsidRPr="00C17244">
        <w:rPr>
          <w:i/>
          <w:iCs/>
          <w:sz w:val="22"/>
          <w:szCs w:val="22"/>
          <w:shd w:val="clear" w:color="auto" w:fill="FFFFFF"/>
        </w:rPr>
        <w:t>Child and Adolescent Social Work Journal</w:t>
      </w:r>
      <w:r w:rsidRPr="00C17244">
        <w:rPr>
          <w:sz w:val="22"/>
          <w:szCs w:val="22"/>
          <w:shd w:val="clear" w:color="auto" w:fill="FFFFFF"/>
        </w:rPr>
        <w:t>, </w:t>
      </w:r>
      <w:r w:rsidRPr="00C17244">
        <w:rPr>
          <w:i/>
          <w:iCs/>
          <w:sz w:val="22"/>
          <w:szCs w:val="22"/>
          <w:shd w:val="clear" w:color="auto" w:fill="FFFFFF"/>
        </w:rPr>
        <w:t>35</w:t>
      </w:r>
      <w:r w:rsidRPr="00C17244">
        <w:rPr>
          <w:sz w:val="22"/>
          <w:szCs w:val="22"/>
          <w:shd w:val="clear" w:color="auto" w:fill="FFFFFF"/>
        </w:rPr>
        <w:t>(1), 73-84.</w:t>
      </w:r>
    </w:p>
    <w:p w14:paraId="79F4B86D" w14:textId="77777777" w:rsidR="00C7552D" w:rsidRPr="00C17244" w:rsidRDefault="00C7552D" w:rsidP="001E0910">
      <w:pPr>
        <w:pStyle w:val="CommentText"/>
        <w:ind w:left="720" w:hanging="720"/>
        <w:rPr>
          <w:sz w:val="22"/>
          <w:szCs w:val="22"/>
          <w:lang w:val="en-US"/>
        </w:rPr>
      </w:pPr>
    </w:p>
    <w:p w14:paraId="281920FA" w14:textId="3C400D29" w:rsidR="00143E97" w:rsidRPr="00C17244" w:rsidRDefault="00143E97" w:rsidP="001E0910">
      <w:pPr>
        <w:pStyle w:val="CommentText"/>
        <w:ind w:left="720" w:hanging="720"/>
        <w:rPr>
          <w:sz w:val="22"/>
          <w:szCs w:val="22"/>
          <w:shd w:val="clear" w:color="auto" w:fill="FFFFFF"/>
          <w:lang w:val="en-US"/>
        </w:rPr>
      </w:pPr>
      <w:r w:rsidRPr="00C17244">
        <w:rPr>
          <w:sz w:val="22"/>
          <w:szCs w:val="22"/>
          <w:shd w:val="clear" w:color="auto" w:fill="FFFFFF"/>
        </w:rPr>
        <w:t xml:space="preserve">Russo, J. A., King, J. H., &amp; Gaede, R. C. (2021). Assessment of </w:t>
      </w:r>
      <w:r w:rsidR="000B49F3" w:rsidRPr="00C17244">
        <w:rPr>
          <w:sz w:val="22"/>
          <w:szCs w:val="22"/>
          <w:shd w:val="clear" w:color="auto" w:fill="FFFFFF"/>
          <w:lang w:val="en-US"/>
        </w:rPr>
        <w:t>families and family systems</w:t>
      </w:r>
      <w:r w:rsidRPr="00C17244">
        <w:rPr>
          <w:sz w:val="22"/>
          <w:szCs w:val="22"/>
          <w:shd w:val="clear" w:color="auto" w:fill="FFFFFF"/>
        </w:rPr>
        <w:t>. </w:t>
      </w:r>
      <w:r w:rsidRPr="00C17244">
        <w:rPr>
          <w:i/>
          <w:iCs/>
          <w:sz w:val="22"/>
          <w:szCs w:val="22"/>
          <w:shd w:val="clear" w:color="auto" w:fill="FFFFFF"/>
        </w:rPr>
        <w:t>Foundations of Couples, Marriage, and Family Counseling</w:t>
      </w:r>
      <w:r w:rsidRPr="00C17244">
        <w:rPr>
          <w:iCs/>
          <w:sz w:val="22"/>
          <w:szCs w:val="22"/>
          <w:shd w:val="clear" w:color="auto" w:fill="FFFFFF"/>
          <w:lang w:val="en-US"/>
        </w:rPr>
        <w:t xml:space="preserve"> (pp.</w:t>
      </w:r>
      <w:r w:rsidRPr="00C17244">
        <w:rPr>
          <w:sz w:val="22"/>
          <w:szCs w:val="22"/>
          <w:shd w:val="clear" w:color="auto" w:fill="FFFFFF"/>
        </w:rPr>
        <w:t xml:space="preserve"> 61</w:t>
      </w:r>
      <w:r w:rsidRPr="00C17244">
        <w:rPr>
          <w:sz w:val="22"/>
          <w:szCs w:val="22"/>
          <w:shd w:val="clear" w:color="auto" w:fill="FFFFFF"/>
          <w:lang w:val="en-US"/>
        </w:rPr>
        <w:t>-81)</w:t>
      </w:r>
      <w:r w:rsidRPr="00C17244">
        <w:rPr>
          <w:sz w:val="22"/>
          <w:szCs w:val="22"/>
          <w:shd w:val="clear" w:color="auto" w:fill="FFFFFF"/>
        </w:rPr>
        <w:t>.</w:t>
      </w:r>
      <w:r w:rsidRPr="00C17244">
        <w:rPr>
          <w:sz w:val="22"/>
          <w:szCs w:val="22"/>
          <w:shd w:val="clear" w:color="auto" w:fill="FFFFFF"/>
          <w:lang w:val="en-US"/>
        </w:rPr>
        <w:t xml:space="preserve"> John Wiley &amp; Sons.</w:t>
      </w:r>
    </w:p>
    <w:p w14:paraId="58886487" w14:textId="77777777" w:rsidR="00143E97" w:rsidRPr="00C17244" w:rsidRDefault="00143E97" w:rsidP="001E0910">
      <w:pPr>
        <w:pStyle w:val="CommentText"/>
        <w:ind w:left="720" w:hanging="720"/>
        <w:rPr>
          <w:sz w:val="22"/>
          <w:szCs w:val="22"/>
          <w:shd w:val="clear" w:color="auto" w:fill="FFFFFF"/>
        </w:rPr>
      </w:pPr>
    </w:p>
    <w:p w14:paraId="782AE936" w14:textId="6425AD7E" w:rsidR="00143E97" w:rsidRPr="00C17244" w:rsidRDefault="00143E97" w:rsidP="001E0910">
      <w:pPr>
        <w:pStyle w:val="CommentText"/>
        <w:ind w:left="720" w:hanging="720"/>
        <w:rPr>
          <w:sz w:val="22"/>
          <w:szCs w:val="22"/>
          <w:shd w:val="clear" w:color="auto" w:fill="FFFFFF"/>
        </w:rPr>
      </w:pPr>
      <w:proofErr w:type="spellStart"/>
      <w:r w:rsidRPr="00C17244">
        <w:rPr>
          <w:sz w:val="22"/>
          <w:szCs w:val="22"/>
          <w:shd w:val="clear" w:color="auto" w:fill="FFFFFF"/>
        </w:rPr>
        <w:t>Sotero</w:t>
      </w:r>
      <w:proofErr w:type="spellEnd"/>
      <w:r w:rsidRPr="00C17244">
        <w:rPr>
          <w:sz w:val="22"/>
          <w:szCs w:val="22"/>
          <w:shd w:val="clear" w:color="auto" w:fill="FFFFFF"/>
        </w:rPr>
        <w:t xml:space="preserve">, L., Moura-Ramos, M., Escudero, V., &amp; </w:t>
      </w:r>
      <w:proofErr w:type="spellStart"/>
      <w:r w:rsidRPr="00C17244">
        <w:rPr>
          <w:sz w:val="22"/>
          <w:szCs w:val="22"/>
          <w:shd w:val="clear" w:color="auto" w:fill="FFFFFF"/>
        </w:rPr>
        <w:t>Relvas</w:t>
      </w:r>
      <w:proofErr w:type="spellEnd"/>
      <w:r w:rsidRPr="00C17244">
        <w:rPr>
          <w:sz w:val="22"/>
          <w:szCs w:val="22"/>
          <w:shd w:val="clear" w:color="auto" w:fill="FFFFFF"/>
        </w:rPr>
        <w:t>, A. P. (2018). When the family is opposed to coming to therapy: A study on outcomes and therapeutic alliance with involuntary and voluntary clients. </w:t>
      </w:r>
      <w:r w:rsidRPr="00C17244">
        <w:rPr>
          <w:i/>
          <w:iCs/>
          <w:sz w:val="22"/>
          <w:szCs w:val="22"/>
          <w:shd w:val="clear" w:color="auto" w:fill="FFFFFF"/>
        </w:rPr>
        <w:t>Couple and Family Psychology: Research and Practice</w:t>
      </w:r>
      <w:r w:rsidRPr="00C17244">
        <w:rPr>
          <w:sz w:val="22"/>
          <w:szCs w:val="22"/>
          <w:shd w:val="clear" w:color="auto" w:fill="FFFFFF"/>
        </w:rPr>
        <w:t>, </w:t>
      </w:r>
      <w:r w:rsidRPr="00C17244">
        <w:rPr>
          <w:i/>
          <w:iCs/>
          <w:sz w:val="22"/>
          <w:szCs w:val="22"/>
          <w:shd w:val="clear" w:color="auto" w:fill="FFFFFF"/>
        </w:rPr>
        <w:t>7</w:t>
      </w:r>
      <w:r w:rsidRPr="00C17244">
        <w:rPr>
          <w:sz w:val="22"/>
          <w:szCs w:val="22"/>
          <w:shd w:val="clear" w:color="auto" w:fill="FFFFFF"/>
        </w:rPr>
        <w:t>(1), 47</w:t>
      </w:r>
      <w:r w:rsidR="000B49F3" w:rsidRPr="00C17244">
        <w:rPr>
          <w:sz w:val="22"/>
          <w:szCs w:val="22"/>
          <w:shd w:val="clear" w:color="auto" w:fill="FFFFFF"/>
          <w:lang w:val="en-US"/>
        </w:rPr>
        <w:t>-61</w:t>
      </w:r>
      <w:r w:rsidRPr="00C17244">
        <w:rPr>
          <w:sz w:val="22"/>
          <w:szCs w:val="22"/>
          <w:shd w:val="clear" w:color="auto" w:fill="FFFFFF"/>
        </w:rPr>
        <w:t>.</w:t>
      </w:r>
    </w:p>
    <w:p w14:paraId="7315091A" w14:textId="77777777" w:rsidR="00143E97" w:rsidRPr="00313BBD" w:rsidRDefault="00143E97" w:rsidP="001E0910">
      <w:pPr>
        <w:pStyle w:val="CommentText"/>
        <w:ind w:left="720" w:hanging="720"/>
        <w:rPr>
          <w:color w:val="222222"/>
          <w:sz w:val="22"/>
          <w:szCs w:val="22"/>
          <w:shd w:val="clear" w:color="auto" w:fill="FFFFFF"/>
        </w:rPr>
      </w:pPr>
    </w:p>
    <w:p w14:paraId="3D30227F" w14:textId="5959323F" w:rsidR="00143E97" w:rsidRPr="00C17244" w:rsidRDefault="00143E97" w:rsidP="001E0910">
      <w:pPr>
        <w:pStyle w:val="CommentText"/>
        <w:ind w:left="720" w:hanging="720"/>
        <w:rPr>
          <w:sz w:val="22"/>
          <w:szCs w:val="22"/>
          <w:lang w:val="en-US"/>
        </w:rPr>
      </w:pPr>
      <w:r w:rsidRPr="00C17244">
        <w:rPr>
          <w:sz w:val="22"/>
          <w:szCs w:val="22"/>
          <w:shd w:val="clear" w:color="auto" w:fill="FFFFFF"/>
        </w:rPr>
        <w:t xml:space="preserve">Toros, K., </w:t>
      </w:r>
      <w:proofErr w:type="spellStart"/>
      <w:r w:rsidRPr="00C17244">
        <w:rPr>
          <w:sz w:val="22"/>
          <w:szCs w:val="22"/>
          <w:shd w:val="clear" w:color="auto" w:fill="FFFFFF"/>
        </w:rPr>
        <w:t>DiNitto</w:t>
      </w:r>
      <w:proofErr w:type="spellEnd"/>
      <w:r w:rsidRPr="00C17244">
        <w:rPr>
          <w:sz w:val="22"/>
          <w:szCs w:val="22"/>
          <w:shd w:val="clear" w:color="auto" w:fill="FFFFFF"/>
        </w:rPr>
        <w:t>, D. M., &amp; Tiko, A. (2018). Family engagement in the child welfare system: A scoping review. </w:t>
      </w:r>
      <w:r w:rsidRPr="00C17244">
        <w:rPr>
          <w:i/>
          <w:iCs/>
          <w:sz w:val="22"/>
          <w:szCs w:val="22"/>
          <w:shd w:val="clear" w:color="auto" w:fill="FFFFFF"/>
        </w:rPr>
        <w:t>Children and Youth Services Review</w:t>
      </w:r>
      <w:r w:rsidRPr="00C17244">
        <w:rPr>
          <w:sz w:val="22"/>
          <w:szCs w:val="22"/>
          <w:shd w:val="clear" w:color="auto" w:fill="FFFFFF"/>
        </w:rPr>
        <w:t>, </w:t>
      </w:r>
      <w:r w:rsidRPr="00C17244">
        <w:rPr>
          <w:i/>
          <w:iCs/>
          <w:sz w:val="22"/>
          <w:szCs w:val="22"/>
          <w:shd w:val="clear" w:color="auto" w:fill="FFFFFF"/>
        </w:rPr>
        <w:t>88</w:t>
      </w:r>
      <w:r w:rsidRPr="00C17244">
        <w:rPr>
          <w:sz w:val="22"/>
          <w:szCs w:val="22"/>
          <w:shd w:val="clear" w:color="auto" w:fill="FFFFFF"/>
        </w:rPr>
        <w:t>, 598-607.</w:t>
      </w:r>
    </w:p>
    <w:tbl>
      <w:tblPr>
        <w:tblW w:w="0" w:type="auto"/>
        <w:tblInd w:w="18" w:type="dxa"/>
        <w:tblLook w:val="04A0" w:firstRow="1" w:lastRow="0" w:firstColumn="1" w:lastColumn="0" w:noHBand="0" w:noVBand="1"/>
      </w:tblPr>
      <w:tblGrid>
        <w:gridCol w:w="7170"/>
        <w:gridCol w:w="2172"/>
      </w:tblGrid>
      <w:tr w:rsidR="005B7755" w:rsidRPr="00313BBD" w14:paraId="2BB98BCC" w14:textId="77777777" w:rsidTr="000929E4">
        <w:trPr>
          <w:cantSplit/>
          <w:tblHeader/>
        </w:trPr>
        <w:tc>
          <w:tcPr>
            <w:tcW w:w="7170" w:type="dxa"/>
            <w:tcBorders>
              <w:bottom w:val="single" w:sz="4" w:space="0" w:color="auto"/>
            </w:tcBorders>
            <w:shd w:val="clear" w:color="auto" w:fill="800604"/>
          </w:tcPr>
          <w:p w14:paraId="7E36F395" w14:textId="77777777" w:rsidR="005B7755" w:rsidRPr="00313BBD" w:rsidRDefault="005B7755" w:rsidP="001E0910">
            <w:pPr>
              <w:keepNext/>
              <w:ind w:left="1242" w:hanging="1242"/>
              <w:rPr>
                <w:rFonts w:ascii="Times New Roman" w:hAnsi="Times New Roman"/>
                <w:b/>
                <w:color w:val="FFFFFF"/>
                <w:sz w:val="22"/>
                <w:szCs w:val="22"/>
              </w:rPr>
            </w:pPr>
            <w:r w:rsidRPr="00313BBD">
              <w:rPr>
                <w:rFonts w:ascii="Times New Roman" w:hAnsi="Times New Roman"/>
                <w:b/>
                <w:snapToGrid w:val="0"/>
                <w:color w:val="FFFFFF"/>
                <w:sz w:val="22"/>
                <w:szCs w:val="22"/>
              </w:rPr>
              <w:lastRenderedPageBreak/>
              <w:t>Unit 5:</w:t>
            </w:r>
            <w:r w:rsidRPr="00313BBD">
              <w:rPr>
                <w:rFonts w:ascii="Times New Roman" w:hAnsi="Times New Roman"/>
                <w:b/>
                <w:snapToGrid w:val="0"/>
                <w:color w:val="FFFFFF"/>
                <w:sz w:val="22"/>
                <w:szCs w:val="22"/>
                <w:shd w:val="clear" w:color="auto" w:fill="800604"/>
              </w:rPr>
              <w:tab/>
            </w:r>
            <w:r w:rsidR="00BC789C" w:rsidRPr="00313BBD">
              <w:rPr>
                <w:rFonts w:ascii="Times New Roman" w:hAnsi="Times New Roman"/>
                <w:b/>
                <w:sz w:val="22"/>
                <w:szCs w:val="22"/>
              </w:rPr>
              <w:t>Use of Motivational Interviewing with Mandated or Resistant Clients &amp; The Systems That Serve</w:t>
            </w:r>
            <w:r w:rsidR="00BC789C" w:rsidRPr="00313BBD">
              <w:rPr>
                <w:rFonts w:ascii="Times New Roman" w:hAnsi="Times New Roman"/>
                <w:sz w:val="22"/>
                <w:szCs w:val="22"/>
              </w:rPr>
              <w:t xml:space="preserve"> </w:t>
            </w:r>
          </w:p>
        </w:tc>
        <w:tc>
          <w:tcPr>
            <w:tcW w:w="2172" w:type="dxa"/>
            <w:tcBorders>
              <w:bottom w:val="single" w:sz="4" w:space="0" w:color="auto"/>
            </w:tcBorders>
            <w:shd w:val="clear" w:color="auto" w:fill="800604"/>
          </w:tcPr>
          <w:p w14:paraId="40F4B8B1" w14:textId="77777777" w:rsidR="005B7755" w:rsidRPr="00313BBD" w:rsidRDefault="00BC789C" w:rsidP="001E0910">
            <w:pPr>
              <w:keepNext/>
              <w:jc w:val="right"/>
              <w:rPr>
                <w:rFonts w:ascii="Times New Roman" w:hAnsi="Times New Roman"/>
                <w:b/>
                <w:color w:val="FFFFFF"/>
                <w:sz w:val="22"/>
                <w:szCs w:val="22"/>
              </w:rPr>
            </w:pPr>
            <w:r w:rsidRPr="00313BBD">
              <w:rPr>
                <w:rFonts w:ascii="Times New Roman" w:hAnsi="Times New Roman"/>
                <w:b/>
                <w:color w:val="FFFFFF"/>
                <w:sz w:val="22"/>
                <w:szCs w:val="22"/>
              </w:rPr>
              <w:t>Date</w:t>
            </w:r>
            <w:r w:rsidRPr="00313BBD" w:rsidDel="00BC789C">
              <w:rPr>
                <w:rFonts w:ascii="Times New Roman" w:hAnsi="Times New Roman"/>
                <w:b/>
                <w:color w:val="FFFFFF"/>
                <w:sz w:val="22"/>
                <w:szCs w:val="22"/>
              </w:rPr>
              <w:t xml:space="preserve"> </w:t>
            </w:r>
          </w:p>
          <w:p w14:paraId="1D2B932B" w14:textId="687739E3" w:rsidR="00313BBD" w:rsidRPr="00313BBD" w:rsidRDefault="00313BBD" w:rsidP="001E0910">
            <w:pPr>
              <w:rPr>
                <w:rFonts w:ascii="Times New Roman" w:hAnsi="Times New Roman"/>
                <w:sz w:val="22"/>
                <w:szCs w:val="22"/>
              </w:rPr>
            </w:pPr>
          </w:p>
        </w:tc>
      </w:tr>
      <w:tr w:rsidR="005B7755" w:rsidRPr="00313BBD" w14:paraId="0B69F887" w14:textId="77777777" w:rsidTr="000929E4">
        <w:trPr>
          <w:cantSplit/>
        </w:trPr>
        <w:tc>
          <w:tcPr>
            <w:tcW w:w="9342" w:type="dxa"/>
            <w:gridSpan w:val="2"/>
            <w:tcBorders>
              <w:top w:val="single" w:sz="4" w:space="0" w:color="auto"/>
              <w:left w:val="single" w:sz="4" w:space="0" w:color="auto"/>
              <w:right w:val="single" w:sz="4" w:space="0" w:color="auto"/>
            </w:tcBorders>
          </w:tcPr>
          <w:p w14:paraId="474A60A2" w14:textId="77777777" w:rsidR="005B7755" w:rsidRPr="00313BBD" w:rsidRDefault="005B7755" w:rsidP="001E0910">
            <w:pPr>
              <w:keepNext/>
              <w:rPr>
                <w:rFonts w:ascii="Times New Roman" w:hAnsi="Times New Roman"/>
                <w:b/>
                <w:sz w:val="22"/>
                <w:szCs w:val="22"/>
              </w:rPr>
            </w:pPr>
            <w:r w:rsidRPr="00313BBD">
              <w:rPr>
                <w:rFonts w:ascii="Times New Roman" w:hAnsi="Times New Roman"/>
                <w:b/>
                <w:bCs/>
                <w:color w:val="262626"/>
                <w:sz w:val="22"/>
                <w:szCs w:val="22"/>
              </w:rPr>
              <w:t>Topics</w:t>
            </w:r>
          </w:p>
        </w:tc>
      </w:tr>
      <w:tr w:rsidR="00FF675D" w:rsidRPr="00313BBD" w14:paraId="4C4A62FB" w14:textId="77777777" w:rsidTr="000929E4">
        <w:trPr>
          <w:cantSplit/>
        </w:trPr>
        <w:tc>
          <w:tcPr>
            <w:tcW w:w="9342" w:type="dxa"/>
            <w:gridSpan w:val="2"/>
            <w:tcBorders>
              <w:left w:val="single" w:sz="4" w:space="0" w:color="auto"/>
              <w:bottom w:val="single" w:sz="4" w:space="0" w:color="auto"/>
              <w:right w:val="single" w:sz="4" w:space="0" w:color="auto"/>
            </w:tcBorders>
          </w:tcPr>
          <w:p w14:paraId="7B700611" w14:textId="77777777" w:rsidR="00BC789C" w:rsidRPr="00313BBD" w:rsidRDefault="00BC789C" w:rsidP="001E0910">
            <w:pPr>
              <w:pStyle w:val="Level1"/>
              <w:tabs>
                <w:tab w:val="clear" w:pos="342"/>
                <w:tab w:val="num" w:pos="360"/>
              </w:tabs>
              <w:spacing w:before="0" w:after="0"/>
              <w:rPr>
                <w:rFonts w:cs="Times New Roman"/>
                <w:sz w:val="22"/>
                <w:szCs w:val="22"/>
                <w:lang w:val="en-US" w:eastAsia="en-US"/>
              </w:rPr>
            </w:pPr>
            <w:r w:rsidRPr="00313BBD">
              <w:rPr>
                <w:rFonts w:cs="Times New Roman"/>
                <w:sz w:val="22"/>
                <w:szCs w:val="22"/>
                <w:lang w:val="en-US" w:eastAsia="en-US"/>
              </w:rPr>
              <w:t xml:space="preserve">Engaging the reluctant client </w:t>
            </w:r>
          </w:p>
          <w:p w14:paraId="13A5AEC4" w14:textId="77777777" w:rsidR="00BC789C" w:rsidRPr="00313BBD" w:rsidRDefault="00BC789C" w:rsidP="001E0910">
            <w:pPr>
              <w:pStyle w:val="Level1"/>
              <w:tabs>
                <w:tab w:val="clear" w:pos="342"/>
                <w:tab w:val="num" w:pos="360"/>
              </w:tabs>
              <w:spacing w:before="0" w:after="0"/>
              <w:rPr>
                <w:rFonts w:cs="Times New Roman"/>
                <w:sz w:val="22"/>
                <w:szCs w:val="22"/>
                <w:lang w:val="en-US" w:eastAsia="en-US"/>
              </w:rPr>
            </w:pPr>
            <w:r w:rsidRPr="00313BBD">
              <w:rPr>
                <w:rFonts w:cs="Times New Roman"/>
                <w:sz w:val="22"/>
                <w:szCs w:val="22"/>
                <w:lang w:val="en-US" w:eastAsia="en-US"/>
              </w:rPr>
              <w:t>Trans-theoretical stages of change</w:t>
            </w:r>
          </w:p>
          <w:p w14:paraId="562E60F4" w14:textId="77777777" w:rsidR="00BC789C" w:rsidRPr="00313BBD" w:rsidRDefault="00BC789C" w:rsidP="001E0910">
            <w:pPr>
              <w:pStyle w:val="Level1"/>
              <w:tabs>
                <w:tab w:val="clear" w:pos="342"/>
                <w:tab w:val="num" w:pos="360"/>
              </w:tabs>
              <w:spacing w:before="0" w:after="0"/>
              <w:rPr>
                <w:rFonts w:cs="Times New Roman"/>
                <w:sz w:val="22"/>
                <w:szCs w:val="22"/>
                <w:lang w:val="en-US" w:eastAsia="en-US"/>
              </w:rPr>
            </w:pPr>
            <w:r w:rsidRPr="00313BBD">
              <w:rPr>
                <w:rFonts w:cs="Times New Roman"/>
                <w:sz w:val="22"/>
                <w:szCs w:val="22"/>
                <w:lang w:val="en-US" w:eastAsia="en-US"/>
              </w:rPr>
              <w:t xml:space="preserve">Motivational Interviewing  </w:t>
            </w:r>
          </w:p>
        </w:tc>
      </w:tr>
    </w:tbl>
    <w:p w14:paraId="5CC41810" w14:textId="204F9EBF" w:rsidR="00BC789C" w:rsidRPr="00313BBD" w:rsidRDefault="00BC789C" w:rsidP="00BC789C">
      <w:pPr>
        <w:pStyle w:val="BodyText"/>
        <w:rPr>
          <w:rFonts w:ascii="Times New Roman" w:hAnsi="Times New Roman"/>
          <w:sz w:val="22"/>
          <w:szCs w:val="22"/>
          <w:lang w:val="en-US"/>
        </w:rPr>
      </w:pPr>
      <w:r w:rsidRPr="00313BBD">
        <w:rPr>
          <w:rFonts w:ascii="Times New Roman" w:hAnsi="Times New Roman"/>
          <w:sz w:val="22"/>
          <w:szCs w:val="22"/>
        </w:rPr>
        <w:t xml:space="preserve">This session relates to course objectives </w:t>
      </w:r>
      <w:r w:rsidR="006F3491" w:rsidRPr="00313BBD">
        <w:rPr>
          <w:rFonts w:ascii="Times New Roman" w:hAnsi="Times New Roman"/>
          <w:sz w:val="22"/>
          <w:szCs w:val="22"/>
          <w:lang w:val="en-US"/>
        </w:rPr>
        <w:t>1, 2, 3, 4</w:t>
      </w:r>
    </w:p>
    <w:p w14:paraId="69DC18B1" w14:textId="77777777" w:rsidR="00C12F30" w:rsidRPr="00313BBD" w:rsidRDefault="00BC789C" w:rsidP="001E0910">
      <w:pPr>
        <w:pStyle w:val="Heading3"/>
        <w:spacing w:before="0" w:after="0"/>
        <w:rPr>
          <w:rFonts w:ascii="Times New Roman" w:hAnsi="Times New Roman"/>
          <w:sz w:val="22"/>
          <w:szCs w:val="22"/>
        </w:rPr>
      </w:pPr>
      <w:r w:rsidRPr="00313BBD">
        <w:rPr>
          <w:rFonts w:ascii="Times New Roman" w:hAnsi="Times New Roman"/>
          <w:sz w:val="22"/>
          <w:szCs w:val="22"/>
        </w:rPr>
        <w:t>Required Readings</w:t>
      </w:r>
    </w:p>
    <w:p w14:paraId="3BAC3A4F" w14:textId="3DB01C67" w:rsidR="00BC789C" w:rsidRPr="00313BBD" w:rsidRDefault="00C12F30" w:rsidP="001E0910">
      <w:pPr>
        <w:pStyle w:val="BodyText"/>
        <w:spacing w:after="0"/>
        <w:ind w:left="720" w:hanging="720"/>
        <w:rPr>
          <w:rFonts w:ascii="Times New Roman" w:hAnsi="Times New Roman"/>
          <w:sz w:val="22"/>
          <w:szCs w:val="22"/>
          <w:lang w:val="en-US"/>
        </w:rPr>
      </w:pPr>
      <w:r w:rsidRPr="00313BBD">
        <w:rPr>
          <w:rFonts w:ascii="Times New Roman" w:hAnsi="Times New Roman"/>
          <w:sz w:val="22"/>
          <w:szCs w:val="22"/>
          <w:lang w:val="en-US"/>
        </w:rPr>
        <w:t xml:space="preserve">Finn, J., (2020). </w:t>
      </w:r>
      <w:r w:rsidR="00413BED" w:rsidRPr="0016173D">
        <w:rPr>
          <w:rFonts w:ascii="Times New Roman" w:hAnsi="Times New Roman"/>
          <w:sz w:val="22"/>
          <w:szCs w:val="22"/>
          <w:lang w:val="en-US"/>
        </w:rPr>
        <w:t>Challenges to engagement: Power, difference and resistance</w:t>
      </w:r>
      <w:r w:rsidR="00413BED" w:rsidRPr="00313BBD">
        <w:rPr>
          <w:rFonts w:ascii="Times New Roman" w:hAnsi="Times New Roman"/>
          <w:sz w:val="22"/>
          <w:szCs w:val="22"/>
          <w:lang w:val="en-US"/>
        </w:rPr>
        <w:t>.</w:t>
      </w:r>
      <w:r w:rsidR="00413BED" w:rsidRPr="00313BBD">
        <w:rPr>
          <w:rFonts w:ascii="Times New Roman" w:hAnsi="Times New Roman"/>
          <w:sz w:val="22"/>
          <w:szCs w:val="22"/>
        </w:rPr>
        <w:t xml:space="preserve"> </w:t>
      </w:r>
      <w:r w:rsidR="00413BED" w:rsidRPr="00313BBD">
        <w:rPr>
          <w:rFonts w:ascii="Times New Roman" w:hAnsi="Times New Roman"/>
          <w:sz w:val="22"/>
          <w:szCs w:val="22"/>
          <w:lang w:val="en-US"/>
        </w:rPr>
        <w:t xml:space="preserve">In </w:t>
      </w:r>
      <w:r w:rsidR="008F2271" w:rsidRPr="0016173D">
        <w:rPr>
          <w:rFonts w:ascii="Times New Roman" w:hAnsi="Times New Roman"/>
          <w:i/>
          <w:sz w:val="22"/>
          <w:szCs w:val="22"/>
        </w:rPr>
        <w:t>Just practice: A social justice approach to social work</w:t>
      </w:r>
      <w:r w:rsidR="00413BED" w:rsidRPr="00313BBD">
        <w:rPr>
          <w:rFonts w:ascii="Times New Roman" w:hAnsi="Times New Roman"/>
          <w:sz w:val="22"/>
          <w:szCs w:val="22"/>
          <w:lang w:val="en-US"/>
        </w:rPr>
        <w:t>, 4</w:t>
      </w:r>
      <w:r w:rsidR="00413BED" w:rsidRPr="00313BBD">
        <w:rPr>
          <w:rFonts w:ascii="Times New Roman" w:hAnsi="Times New Roman"/>
          <w:sz w:val="22"/>
          <w:szCs w:val="22"/>
          <w:vertAlign w:val="superscript"/>
          <w:lang w:val="en-US"/>
        </w:rPr>
        <w:t>th</w:t>
      </w:r>
      <w:r w:rsidR="00413BED" w:rsidRPr="00313BBD">
        <w:rPr>
          <w:rFonts w:ascii="Times New Roman" w:hAnsi="Times New Roman"/>
          <w:sz w:val="22"/>
          <w:szCs w:val="22"/>
          <w:lang w:val="en-US"/>
        </w:rPr>
        <w:t xml:space="preserve"> edition (pp. 212-216)</w:t>
      </w:r>
      <w:r w:rsidR="00BC789C" w:rsidRPr="00313BBD">
        <w:rPr>
          <w:rFonts w:ascii="Times New Roman" w:hAnsi="Times New Roman"/>
          <w:sz w:val="22"/>
          <w:szCs w:val="22"/>
          <w:lang w:val="en-US"/>
        </w:rPr>
        <w:t xml:space="preserve">. </w:t>
      </w:r>
      <w:r w:rsidR="00413BED" w:rsidRPr="00313BBD">
        <w:rPr>
          <w:rFonts w:ascii="Times New Roman" w:hAnsi="Times New Roman"/>
          <w:sz w:val="22"/>
          <w:szCs w:val="22"/>
          <w:lang w:val="en-US"/>
        </w:rPr>
        <w:t>Oxford University Press.</w:t>
      </w:r>
      <w:r w:rsidR="00BC789C" w:rsidRPr="00313BBD">
        <w:rPr>
          <w:rFonts w:ascii="Times New Roman" w:hAnsi="Times New Roman"/>
          <w:sz w:val="22"/>
          <w:szCs w:val="22"/>
          <w:lang w:val="en-US"/>
        </w:rPr>
        <w:t xml:space="preserve"> </w:t>
      </w:r>
    </w:p>
    <w:p w14:paraId="7C4CAC8D" w14:textId="77777777" w:rsidR="001E0910" w:rsidRDefault="001E0910" w:rsidP="001E0910">
      <w:pPr>
        <w:ind w:left="720" w:hanging="720"/>
        <w:rPr>
          <w:rFonts w:ascii="Times New Roman" w:hAnsi="Times New Roman"/>
          <w:sz w:val="22"/>
          <w:szCs w:val="22"/>
          <w:lang w:eastAsia="x-none"/>
        </w:rPr>
      </w:pPr>
    </w:p>
    <w:p w14:paraId="3191758E" w14:textId="233F87A9" w:rsidR="001510D6" w:rsidRPr="00313BBD" w:rsidRDefault="001510D6" w:rsidP="001510D6">
      <w:pPr>
        <w:ind w:left="720" w:hanging="720"/>
        <w:rPr>
          <w:rFonts w:ascii="Times New Roman" w:hAnsi="Times New Roman"/>
          <w:sz w:val="22"/>
          <w:szCs w:val="22"/>
          <w:lang w:eastAsia="x-none"/>
        </w:rPr>
      </w:pPr>
      <w:r w:rsidRPr="00313BBD">
        <w:rPr>
          <w:rFonts w:ascii="Times New Roman" w:hAnsi="Times New Roman"/>
          <w:sz w:val="22"/>
          <w:szCs w:val="22"/>
          <w:lang w:eastAsia="x-none"/>
        </w:rPr>
        <w:t xml:space="preserve">Hepworth, D. H., </w:t>
      </w:r>
      <w:r>
        <w:rPr>
          <w:rFonts w:ascii="Times New Roman" w:hAnsi="Times New Roman"/>
          <w:sz w:val="22"/>
          <w:szCs w:val="22"/>
          <w:lang w:eastAsia="x-none"/>
        </w:rPr>
        <w:t xml:space="preserve">Der </w:t>
      </w:r>
      <w:proofErr w:type="spellStart"/>
      <w:r>
        <w:rPr>
          <w:rFonts w:ascii="Times New Roman" w:hAnsi="Times New Roman"/>
          <w:sz w:val="22"/>
          <w:szCs w:val="22"/>
          <w:lang w:eastAsia="x-none"/>
        </w:rPr>
        <w:t>Vang</w:t>
      </w:r>
      <w:proofErr w:type="spellEnd"/>
      <w:r>
        <w:rPr>
          <w:rFonts w:ascii="Times New Roman" w:hAnsi="Times New Roman"/>
          <w:sz w:val="22"/>
          <w:szCs w:val="22"/>
          <w:lang w:eastAsia="x-none"/>
        </w:rPr>
        <w:t xml:space="preserve">, P., Blakey, J. M., Schwalbe, C., &amp; Evans, C. </w:t>
      </w:r>
      <w:r w:rsidRPr="00313BBD">
        <w:rPr>
          <w:rFonts w:ascii="Times New Roman" w:hAnsi="Times New Roman"/>
          <w:sz w:val="22"/>
          <w:szCs w:val="22"/>
          <w:lang w:eastAsia="x-none"/>
        </w:rPr>
        <w:t>(20</w:t>
      </w:r>
      <w:r>
        <w:rPr>
          <w:rFonts w:ascii="Times New Roman" w:hAnsi="Times New Roman"/>
          <w:sz w:val="22"/>
          <w:szCs w:val="22"/>
          <w:lang w:eastAsia="x-none"/>
        </w:rPr>
        <w:t>23</w:t>
      </w:r>
      <w:r w:rsidRPr="00313BBD">
        <w:rPr>
          <w:rFonts w:ascii="Times New Roman" w:hAnsi="Times New Roman"/>
          <w:sz w:val="22"/>
          <w:szCs w:val="22"/>
          <w:lang w:eastAsia="x-none"/>
        </w:rPr>
        <w:t xml:space="preserve">). </w:t>
      </w:r>
      <w:r w:rsidR="00143E97" w:rsidRPr="00313BBD">
        <w:rPr>
          <w:rFonts w:ascii="Times New Roman" w:hAnsi="Times New Roman"/>
          <w:sz w:val="22"/>
          <w:szCs w:val="22"/>
          <w:lang w:eastAsia="x-none"/>
        </w:rPr>
        <w:t xml:space="preserve">Eliminating counterproductive communication patterns and substituting positive alternatives. </w:t>
      </w:r>
      <w:r w:rsidRPr="00313BBD">
        <w:rPr>
          <w:rFonts w:ascii="Times New Roman" w:hAnsi="Times New Roman"/>
          <w:sz w:val="22"/>
          <w:szCs w:val="22"/>
          <w:lang w:eastAsia="x-none"/>
        </w:rPr>
        <w:t xml:space="preserve">In </w:t>
      </w:r>
      <w:r w:rsidRPr="00313BBD">
        <w:rPr>
          <w:rFonts w:ascii="Times New Roman" w:hAnsi="Times New Roman"/>
          <w:i/>
          <w:sz w:val="22"/>
          <w:szCs w:val="22"/>
          <w:lang w:eastAsia="x-none"/>
        </w:rPr>
        <w:t>Direct social work practice: Theory and skills</w:t>
      </w:r>
      <w:r w:rsidRPr="00313BBD">
        <w:rPr>
          <w:rFonts w:ascii="Times New Roman" w:hAnsi="Times New Roman"/>
          <w:sz w:val="22"/>
          <w:szCs w:val="22"/>
          <w:lang w:eastAsia="x-none"/>
        </w:rPr>
        <w:t>, 1</w:t>
      </w:r>
      <w:r>
        <w:rPr>
          <w:rFonts w:ascii="Times New Roman" w:hAnsi="Times New Roman"/>
          <w:sz w:val="22"/>
          <w:szCs w:val="22"/>
          <w:lang w:eastAsia="x-none"/>
        </w:rPr>
        <w:t>1</w:t>
      </w:r>
      <w:r w:rsidRPr="00313BBD">
        <w:rPr>
          <w:rFonts w:ascii="Times New Roman" w:hAnsi="Times New Roman"/>
          <w:sz w:val="22"/>
          <w:szCs w:val="22"/>
          <w:vertAlign w:val="superscript"/>
          <w:lang w:eastAsia="x-none"/>
        </w:rPr>
        <w:t>th</w:t>
      </w:r>
      <w:r w:rsidRPr="00313BBD">
        <w:rPr>
          <w:rFonts w:ascii="Times New Roman" w:hAnsi="Times New Roman"/>
          <w:sz w:val="22"/>
          <w:szCs w:val="22"/>
          <w:lang w:eastAsia="x-none"/>
        </w:rPr>
        <w:t xml:space="preserve"> ed. (pp. </w:t>
      </w:r>
      <w:r>
        <w:rPr>
          <w:rFonts w:ascii="Times New Roman" w:hAnsi="Times New Roman"/>
          <w:sz w:val="22"/>
          <w:szCs w:val="22"/>
          <w:lang w:eastAsia="x-none"/>
        </w:rPr>
        <w:t>127-142</w:t>
      </w:r>
      <w:r w:rsidRPr="00313BBD">
        <w:rPr>
          <w:rFonts w:ascii="Times New Roman" w:hAnsi="Times New Roman"/>
          <w:sz w:val="22"/>
          <w:szCs w:val="22"/>
          <w:lang w:eastAsia="x-none"/>
        </w:rPr>
        <w:t>). Belmont, CA: Brooks/Cole, Cengage Learning.</w:t>
      </w:r>
    </w:p>
    <w:p w14:paraId="5ABB9077" w14:textId="77777777" w:rsidR="001510D6" w:rsidRPr="00313BBD" w:rsidRDefault="001510D6" w:rsidP="001E0910">
      <w:pPr>
        <w:pStyle w:val="Bib"/>
        <w:spacing w:after="0"/>
        <w:rPr>
          <w:rFonts w:ascii="Times New Roman" w:hAnsi="Times New Roman" w:cs="Times New Roman"/>
          <w:color w:val="222222"/>
          <w:sz w:val="22"/>
          <w:szCs w:val="22"/>
          <w:shd w:val="clear" w:color="auto" w:fill="FFFFFF"/>
        </w:rPr>
      </w:pPr>
    </w:p>
    <w:p w14:paraId="5888313F" w14:textId="41C5BC37" w:rsidR="00DC1A1E" w:rsidRPr="00313BBD" w:rsidRDefault="00DC1A1E" w:rsidP="001E0910">
      <w:pPr>
        <w:pStyle w:val="Bib"/>
        <w:spacing w:after="0"/>
        <w:rPr>
          <w:rFonts w:ascii="Times New Roman" w:hAnsi="Times New Roman" w:cs="Times New Roman"/>
          <w:color w:val="222222"/>
          <w:sz w:val="22"/>
          <w:szCs w:val="22"/>
          <w:shd w:val="clear" w:color="auto" w:fill="FFFFFF"/>
        </w:rPr>
      </w:pPr>
      <w:r w:rsidRPr="00D228F7">
        <w:rPr>
          <w:rFonts w:ascii="Times New Roman" w:hAnsi="Times New Roman" w:cs="Times New Roman"/>
          <w:color w:val="auto"/>
          <w:sz w:val="22"/>
          <w:szCs w:val="22"/>
          <w:shd w:val="clear" w:color="auto" w:fill="FFFFFF"/>
        </w:rPr>
        <w:t xml:space="preserve">Krebs, P., Norcross, J. C., Nicholson, J. M., &amp; Prochaska, J. O. (2019). Stages of change. In J. C. Norcross &amp; B. E. </w:t>
      </w:r>
      <w:proofErr w:type="spellStart"/>
      <w:r w:rsidRPr="00D228F7">
        <w:rPr>
          <w:rFonts w:ascii="Times New Roman" w:hAnsi="Times New Roman" w:cs="Times New Roman"/>
          <w:color w:val="auto"/>
          <w:sz w:val="22"/>
          <w:szCs w:val="22"/>
          <w:shd w:val="clear" w:color="auto" w:fill="FFFFFF"/>
        </w:rPr>
        <w:t>Wampold</w:t>
      </w:r>
      <w:proofErr w:type="spellEnd"/>
      <w:r w:rsidRPr="00D228F7">
        <w:rPr>
          <w:rFonts w:ascii="Times New Roman" w:hAnsi="Times New Roman" w:cs="Times New Roman"/>
          <w:color w:val="auto"/>
          <w:sz w:val="22"/>
          <w:szCs w:val="22"/>
          <w:shd w:val="clear" w:color="auto" w:fill="FFFFFF"/>
        </w:rPr>
        <w:t xml:space="preserve"> (Eds.), </w:t>
      </w:r>
      <w:r w:rsidRPr="00D228F7">
        <w:rPr>
          <w:rStyle w:val="Emphasis"/>
          <w:rFonts w:ascii="Times New Roman" w:hAnsi="Times New Roman" w:cs="Times New Roman"/>
          <w:color w:val="auto"/>
          <w:sz w:val="22"/>
          <w:szCs w:val="22"/>
          <w:shd w:val="clear" w:color="auto" w:fill="FFFFFF"/>
        </w:rPr>
        <w:t>Psychotherapy relationships that work: Evidence-based therapist responsiveness</w:t>
      </w:r>
      <w:r w:rsidRPr="00D228F7">
        <w:rPr>
          <w:rFonts w:ascii="Times New Roman" w:hAnsi="Times New Roman" w:cs="Times New Roman"/>
          <w:color w:val="auto"/>
          <w:sz w:val="22"/>
          <w:szCs w:val="22"/>
          <w:shd w:val="clear" w:color="auto" w:fill="FFFFFF"/>
        </w:rPr>
        <w:t> (pp. 296–328). Oxford University Press</w:t>
      </w:r>
      <w:r w:rsidRPr="00313BBD">
        <w:rPr>
          <w:rFonts w:ascii="Times New Roman" w:hAnsi="Times New Roman" w:cs="Times New Roman"/>
          <w:color w:val="333333"/>
          <w:sz w:val="22"/>
          <w:szCs w:val="22"/>
          <w:shd w:val="clear" w:color="auto" w:fill="FFFFFF"/>
        </w:rPr>
        <w:t>. </w:t>
      </w:r>
      <w:r w:rsidR="001E0910" w:rsidRPr="00313BBD">
        <w:rPr>
          <w:rFonts w:ascii="Times New Roman" w:hAnsi="Times New Roman" w:cs="Times New Roman"/>
          <w:color w:val="222222"/>
          <w:sz w:val="22"/>
          <w:szCs w:val="22"/>
          <w:shd w:val="clear" w:color="auto" w:fill="FFFFFF"/>
        </w:rPr>
        <w:t xml:space="preserve"> </w:t>
      </w:r>
    </w:p>
    <w:p w14:paraId="60338269" w14:textId="77777777" w:rsidR="00DC1A1E" w:rsidRDefault="00DC1A1E" w:rsidP="001E0910">
      <w:pPr>
        <w:pStyle w:val="Bib"/>
        <w:spacing w:after="0"/>
        <w:rPr>
          <w:rFonts w:ascii="Times New Roman" w:hAnsi="Times New Roman" w:cs="Times New Roman"/>
          <w:color w:val="222222"/>
          <w:sz w:val="22"/>
          <w:szCs w:val="22"/>
          <w:shd w:val="clear" w:color="auto" w:fill="FFFFFF"/>
        </w:rPr>
      </w:pPr>
    </w:p>
    <w:p w14:paraId="05C4C8A9" w14:textId="7D122944" w:rsidR="00143E97" w:rsidRPr="000D192E" w:rsidRDefault="00143E97" w:rsidP="001E0910">
      <w:pPr>
        <w:pStyle w:val="Bib"/>
        <w:spacing w:after="0"/>
        <w:rPr>
          <w:rFonts w:ascii="Times New Roman" w:hAnsi="Times New Roman" w:cs="Times New Roman"/>
          <w:color w:val="auto"/>
          <w:sz w:val="22"/>
          <w:szCs w:val="22"/>
          <w:shd w:val="clear" w:color="auto" w:fill="FFFFFF"/>
        </w:rPr>
      </w:pPr>
      <w:r w:rsidRPr="000D192E">
        <w:rPr>
          <w:rFonts w:ascii="Times New Roman" w:hAnsi="Times New Roman" w:cs="Times New Roman"/>
          <w:color w:val="auto"/>
          <w:sz w:val="22"/>
          <w:szCs w:val="22"/>
          <w:shd w:val="clear" w:color="auto" w:fill="FFFFFF"/>
        </w:rPr>
        <w:t xml:space="preserve">Magill, M., &amp; </w:t>
      </w:r>
      <w:proofErr w:type="spellStart"/>
      <w:r w:rsidRPr="000D192E">
        <w:rPr>
          <w:rFonts w:ascii="Times New Roman" w:hAnsi="Times New Roman" w:cs="Times New Roman"/>
          <w:color w:val="auto"/>
          <w:sz w:val="22"/>
          <w:szCs w:val="22"/>
          <w:shd w:val="clear" w:color="auto" w:fill="FFFFFF"/>
        </w:rPr>
        <w:t>Hallgren</w:t>
      </w:r>
      <w:proofErr w:type="spellEnd"/>
      <w:r w:rsidRPr="000D192E">
        <w:rPr>
          <w:rFonts w:ascii="Times New Roman" w:hAnsi="Times New Roman" w:cs="Times New Roman"/>
          <w:color w:val="auto"/>
          <w:sz w:val="22"/>
          <w:szCs w:val="22"/>
          <w:shd w:val="clear" w:color="auto" w:fill="FFFFFF"/>
        </w:rPr>
        <w:t>, K. A. (2019). Mechanisms of behavior change in motivational interviewing: do we understand how MI works? </w:t>
      </w:r>
      <w:r w:rsidRPr="000D192E">
        <w:rPr>
          <w:rFonts w:ascii="Times New Roman" w:hAnsi="Times New Roman" w:cs="Times New Roman"/>
          <w:i/>
          <w:iCs/>
          <w:color w:val="auto"/>
          <w:sz w:val="22"/>
          <w:szCs w:val="22"/>
          <w:shd w:val="clear" w:color="auto" w:fill="FFFFFF"/>
        </w:rPr>
        <w:t xml:space="preserve">Current </w:t>
      </w:r>
      <w:r w:rsidR="000D192E">
        <w:rPr>
          <w:rFonts w:ascii="Times New Roman" w:hAnsi="Times New Roman" w:cs="Times New Roman"/>
          <w:i/>
          <w:iCs/>
          <w:color w:val="auto"/>
          <w:sz w:val="22"/>
          <w:szCs w:val="22"/>
          <w:shd w:val="clear" w:color="auto" w:fill="FFFFFF"/>
        </w:rPr>
        <w:t>O</w:t>
      </w:r>
      <w:r w:rsidRPr="000D192E">
        <w:rPr>
          <w:rFonts w:ascii="Times New Roman" w:hAnsi="Times New Roman" w:cs="Times New Roman"/>
          <w:i/>
          <w:iCs/>
          <w:color w:val="auto"/>
          <w:sz w:val="22"/>
          <w:szCs w:val="22"/>
          <w:shd w:val="clear" w:color="auto" w:fill="FFFFFF"/>
        </w:rPr>
        <w:t xml:space="preserve">pinion in </w:t>
      </w:r>
      <w:r w:rsidR="000D192E">
        <w:rPr>
          <w:rFonts w:ascii="Times New Roman" w:hAnsi="Times New Roman" w:cs="Times New Roman"/>
          <w:i/>
          <w:iCs/>
          <w:color w:val="auto"/>
          <w:sz w:val="22"/>
          <w:szCs w:val="22"/>
          <w:shd w:val="clear" w:color="auto" w:fill="FFFFFF"/>
        </w:rPr>
        <w:t>P</w:t>
      </w:r>
      <w:r w:rsidRPr="000D192E">
        <w:rPr>
          <w:rFonts w:ascii="Times New Roman" w:hAnsi="Times New Roman" w:cs="Times New Roman"/>
          <w:i/>
          <w:iCs/>
          <w:color w:val="auto"/>
          <w:sz w:val="22"/>
          <w:szCs w:val="22"/>
          <w:shd w:val="clear" w:color="auto" w:fill="FFFFFF"/>
        </w:rPr>
        <w:t>sychology</w:t>
      </w:r>
      <w:r w:rsidRPr="000D192E">
        <w:rPr>
          <w:rFonts w:ascii="Times New Roman" w:hAnsi="Times New Roman" w:cs="Times New Roman"/>
          <w:color w:val="auto"/>
          <w:sz w:val="22"/>
          <w:szCs w:val="22"/>
          <w:shd w:val="clear" w:color="auto" w:fill="FFFFFF"/>
        </w:rPr>
        <w:t>, </w:t>
      </w:r>
      <w:r w:rsidRPr="000D192E">
        <w:rPr>
          <w:rFonts w:ascii="Times New Roman" w:hAnsi="Times New Roman" w:cs="Times New Roman"/>
          <w:i/>
          <w:iCs/>
          <w:color w:val="auto"/>
          <w:sz w:val="22"/>
          <w:szCs w:val="22"/>
          <w:shd w:val="clear" w:color="auto" w:fill="FFFFFF"/>
        </w:rPr>
        <w:t>30</w:t>
      </w:r>
      <w:r w:rsidRPr="000D192E">
        <w:rPr>
          <w:rFonts w:ascii="Times New Roman" w:hAnsi="Times New Roman" w:cs="Times New Roman"/>
          <w:color w:val="auto"/>
          <w:sz w:val="22"/>
          <w:szCs w:val="22"/>
          <w:shd w:val="clear" w:color="auto" w:fill="FFFFFF"/>
        </w:rPr>
        <w:t>, 1-5.</w:t>
      </w:r>
    </w:p>
    <w:p w14:paraId="1F117341" w14:textId="189B6C21" w:rsidR="00143E97" w:rsidRDefault="00143E97" w:rsidP="00143E97">
      <w:pPr>
        <w:pStyle w:val="Bib"/>
        <w:spacing w:after="0"/>
        <w:rPr>
          <w:rFonts w:ascii="Times New Roman" w:hAnsi="Times New Roman" w:cs="Times New Roman"/>
          <w:color w:val="333333"/>
          <w:sz w:val="22"/>
          <w:szCs w:val="22"/>
          <w:shd w:val="clear" w:color="auto" w:fill="FFFFFF"/>
        </w:rPr>
      </w:pPr>
    </w:p>
    <w:p w14:paraId="1D8FEA4F" w14:textId="351C94A5" w:rsidR="00DA63A0" w:rsidRDefault="00DA63A0" w:rsidP="00143E97">
      <w:pPr>
        <w:pStyle w:val="Bib"/>
        <w:spacing w:after="0"/>
        <w:rPr>
          <w:rFonts w:ascii="Times New Roman" w:hAnsi="Times New Roman" w:cs="Times New Roman"/>
          <w:color w:val="333333"/>
          <w:sz w:val="22"/>
          <w:szCs w:val="22"/>
          <w:shd w:val="clear" w:color="auto" w:fill="FFFFFF"/>
        </w:rPr>
      </w:pPr>
    </w:p>
    <w:p w14:paraId="247F3D68" w14:textId="77777777" w:rsidR="00DA63A0" w:rsidRPr="00313BBD" w:rsidRDefault="00DA63A0" w:rsidP="00143E97">
      <w:pPr>
        <w:pStyle w:val="Bib"/>
        <w:spacing w:after="0"/>
        <w:rPr>
          <w:rFonts w:ascii="Times New Roman" w:hAnsi="Times New Roman" w:cs="Times New Roman"/>
          <w:color w:val="333333"/>
          <w:sz w:val="22"/>
          <w:szCs w:val="22"/>
          <w:shd w:val="clear" w:color="auto" w:fill="FFFFFF"/>
        </w:rPr>
      </w:pPr>
    </w:p>
    <w:p w14:paraId="24A2CB16" w14:textId="77777777" w:rsidR="00DA63A0" w:rsidRPr="00313BBD" w:rsidRDefault="00DA63A0" w:rsidP="00DA63A0">
      <w:pPr>
        <w:pStyle w:val="CommentText"/>
        <w:rPr>
          <w:sz w:val="22"/>
          <w:szCs w:val="22"/>
        </w:rPr>
      </w:pPr>
    </w:p>
    <w:tbl>
      <w:tblPr>
        <w:tblW w:w="0" w:type="auto"/>
        <w:tblInd w:w="18" w:type="dxa"/>
        <w:tblLook w:val="04A0" w:firstRow="1" w:lastRow="0" w:firstColumn="1" w:lastColumn="0" w:noHBand="0" w:noVBand="1"/>
      </w:tblPr>
      <w:tblGrid>
        <w:gridCol w:w="7136"/>
        <w:gridCol w:w="2206"/>
      </w:tblGrid>
      <w:tr w:rsidR="00DA63A0" w:rsidRPr="00313BBD" w14:paraId="0D75CEBB" w14:textId="77777777" w:rsidTr="00AB193B">
        <w:trPr>
          <w:cantSplit/>
          <w:tblHeader/>
        </w:trPr>
        <w:tc>
          <w:tcPr>
            <w:tcW w:w="7136" w:type="dxa"/>
            <w:tcBorders>
              <w:bottom w:val="single" w:sz="4" w:space="0" w:color="auto"/>
            </w:tcBorders>
            <w:shd w:val="clear" w:color="auto" w:fill="800604"/>
          </w:tcPr>
          <w:p w14:paraId="1455CE48" w14:textId="46048AC6" w:rsidR="00DA63A0" w:rsidRPr="00313BBD" w:rsidRDefault="00DA63A0" w:rsidP="00AB193B">
            <w:pPr>
              <w:keepNext/>
              <w:ind w:left="1242" w:hanging="1242"/>
              <w:rPr>
                <w:rFonts w:ascii="Times New Roman" w:hAnsi="Times New Roman"/>
                <w:b/>
                <w:color w:val="FFFFFF" w:themeColor="background1"/>
                <w:sz w:val="22"/>
                <w:szCs w:val="22"/>
              </w:rPr>
            </w:pPr>
            <w:r w:rsidRPr="00313BBD">
              <w:rPr>
                <w:rFonts w:ascii="Times New Roman" w:hAnsi="Times New Roman"/>
                <w:b/>
                <w:snapToGrid w:val="0"/>
                <w:color w:val="FFFFFF" w:themeColor="background1"/>
                <w:sz w:val="22"/>
                <w:szCs w:val="22"/>
              </w:rPr>
              <w:t xml:space="preserve">Unit </w:t>
            </w:r>
            <w:r>
              <w:rPr>
                <w:rFonts w:ascii="Times New Roman" w:hAnsi="Times New Roman"/>
                <w:b/>
                <w:snapToGrid w:val="0"/>
                <w:color w:val="FFFFFF" w:themeColor="background1"/>
                <w:sz w:val="22"/>
                <w:szCs w:val="22"/>
              </w:rPr>
              <w:t>6</w:t>
            </w:r>
            <w:r w:rsidRPr="00313BBD">
              <w:rPr>
                <w:rFonts w:ascii="Times New Roman" w:hAnsi="Times New Roman"/>
                <w:b/>
                <w:snapToGrid w:val="0"/>
                <w:color w:val="FFFFFF" w:themeColor="background1"/>
                <w:sz w:val="22"/>
                <w:szCs w:val="22"/>
              </w:rPr>
              <w:t>:</w:t>
            </w:r>
            <w:r w:rsidRPr="00313BBD">
              <w:rPr>
                <w:rFonts w:ascii="Times New Roman" w:hAnsi="Times New Roman"/>
                <w:b/>
                <w:snapToGrid w:val="0"/>
                <w:color w:val="FFFFFF" w:themeColor="background1"/>
                <w:sz w:val="22"/>
                <w:szCs w:val="22"/>
                <w:shd w:val="clear" w:color="auto" w:fill="800604"/>
              </w:rPr>
              <w:tab/>
            </w:r>
            <w:r>
              <w:rPr>
                <w:rFonts w:ascii="Times New Roman" w:hAnsi="Times New Roman"/>
                <w:b/>
                <w:snapToGrid w:val="0"/>
                <w:color w:val="FFFFFF" w:themeColor="background1"/>
                <w:sz w:val="22"/>
                <w:szCs w:val="22"/>
                <w:shd w:val="clear" w:color="auto" w:fill="800604"/>
              </w:rPr>
              <w:t xml:space="preserve">Biopsychosocial Assessment: Lifespan, </w:t>
            </w:r>
            <w:r w:rsidRPr="00313BBD">
              <w:rPr>
                <w:rFonts w:ascii="Times New Roman" w:hAnsi="Times New Roman"/>
                <w:b/>
                <w:color w:val="FFFFFF" w:themeColor="background1"/>
                <w:sz w:val="22"/>
                <w:szCs w:val="22"/>
              </w:rPr>
              <w:t>Ecomap and Genograms</w:t>
            </w:r>
          </w:p>
        </w:tc>
        <w:tc>
          <w:tcPr>
            <w:tcW w:w="2206" w:type="dxa"/>
            <w:tcBorders>
              <w:bottom w:val="single" w:sz="4" w:space="0" w:color="auto"/>
            </w:tcBorders>
            <w:shd w:val="clear" w:color="auto" w:fill="800604"/>
          </w:tcPr>
          <w:p w14:paraId="3AD757FA" w14:textId="77777777" w:rsidR="00DA63A0" w:rsidRPr="00313BBD" w:rsidRDefault="00DA63A0" w:rsidP="00AB193B">
            <w:pPr>
              <w:keepNext/>
              <w:tabs>
                <w:tab w:val="center" w:pos="962"/>
                <w:tab w:val="right" w:pos="1924"/>
              </w:tabs>
              <w:rPr>
                <w:rFonts w:ascii="Times New Roman" w:hAnsi="Times New Roman"/>
                <w:b/>
                <w:color w:val="FFFFFF" w:themeColor="background1"/>
                <w:sz w:val="22"/>
                <w:szCs w:val="22"/>
              </w:rPr>
            </w:pPr>
            <w:r w:rsidRPr="00313BBD">
              <w:rPr>
                <w:rFonts w:ascii="Times New Roman" w:hAnsi="Times New Roman"/>
                <w:b/>
                <w:color w:val="FFFFFF" w:themeColor="background1"/>
                <w:sz w:val="22"/>
                <w:szCs w:val="22"/>
              </w:rPr>
              <w:tab/>
            </w:r>
            <w:r w:rsidRPr="00313BBD">
              <w:rPr>
                <w:rFonts w:ascii="Times New Roman" w:hAnsi="Times New Roman"/>
                <w:b/>
                <w:color w:val="FFFFFF" w:themeColor="background1"/>
                <w:sz w:val="22"/>
                <w:szCs w:val="22"/>
              </w:rPr>
              <w:tab/>
              <w:t>Date</w:t>
            </w:r>
            <w:r w:rsidRPr="00313BBD" w:rsidDel="00BC789C">
              <w:rPr>
                <w:rFonts w:ascii="Times New Roman" w:hAnsi="Times New Roman"/>
                <w:b/>
                <w:color w:val="FFFFFF" w:themeColor="background1"/>
                <w:sz w:val="22"/>
                <w:szCs w:val="22"/>
              </w:rPr>
              <w:t xml:space="preserve"> </w:t>
            </w:r>
          </w:p>
          <w:p w14:paraId="7256F805" w14:textId="77777777" w:rsidR="00DA63A0" w:rsidRPr="00313BBD" w:rsidRDefault="00DA63A0" w:rsidP="00AB193B">
            <w:pPr>
              <w:keepNext/>
              <w:jc w:val="right"/>
              <w:rPr>
                <w:rFonts w:ascii="Times New Roman" w:hAnsi="Times New Roman"/>
                <w:b/>
                <w:color w:val="FFFFFF" w:themeColor="background1"/>
                <w:sz w:val="22"/>
                <w:szCs w:val="22"/>
              </w:rPr>
            </w:pPr>
          </w:p>
        </w:tc>
      </w:tr>
      <w:tr w:rsidR="00DA63A0" w:rsidRPr="00313BBD" w14:paraId="4823E063" w14:textId="77777777" w:rsidTr="00AB193B">
        <w:trPr>
          <w:cantSplit/>
        </w:trPr>
        <w:tc>
          <w:tcPr>
            <w:tcW w:w="9342" w:type="dxa"/>
            <w:gridSpan w:val="2"/>
            <w:tcBorders>
              <w:top w:val="single" w:sz="4" w:space="0" w:color="auto"/>
              <w:left w:val="single" w:sz="4" w:space="0" w:color="auto"/>
              <w:bottom w:val="single" w:sz="4" w:space="0" w:color="auto"/>
              <w:right w:val="single" w:sz="4" w:space="0" w:color="auto"/>
            </w:tcBorders>
          </w:tcPr>
          <w:p w14:paraId="7B889999" w14:textId="77777777" w:rsidR="00DA63A0" w:rsidRPr="00313BBD" w:rsidRDefault="00DA63A0" w:rsidP="00AB193B">
            <w:pPr>
              <w:keepNext/>
              <w:rPr>
                <w:rFonts w:ascii="Times New Roman" w:hAnsi="Times New Roman"/>
                <w:b/>
                <w:bCs/>
                <w:color w:val="000000" w:themeColor="text1"/>
                <w:sz w:val="22"/>
                <w:szCs w:val="22"/>
              </w:rPr>
            </w:pPr>
            <w:r w:rsidRPr="00313BBD">
              <w:rPr>
                <w:rFonts w:ascii="Times New Roman" w:hAnsi="Times New Roman"/>
                <w:b/>
                <w:bCs/>
                <w:color w:val="000000" w:themeColor="text1"/>
                <w:sz w:val="22"/>
                <w:szCs w:val="22"/>
              </w:rPr>
              <w:t xml:space="preserve">Topics </w:t>
            </w:r>
          </w:p>
          <w:p w14:paraId="42796F3A" w14:textId="77777777" w:rsidR="00DA63A0" w:rsidRPr="00313BBD" w:rsidRDefault="00DA63A0" w:rsidP="00AB193B">
            <w:pPr>
              <w:pStyle w:val="Level1"/>
              <w:tabs>
                <w:tab w:val="clear" w:pos="342"/>
                <w:tab w:val="num" w:pos="360"/>
              </w:tabs>
              <w:spacing w:before="0" w:after="0"/>
              <w:rPr>
                <w:rFonts w:cs="Times New Roman"/>
                <w:color w:val="000000" w:themeColor="text1"/>
                <w:sz w:val="22"/>
                <w:szCs w:val="22"/>
                <w:lang w:val="en-US" w:eastAsia="en-US"/>
              </w:rPr>
            </w:pPr>
            <w:r w:rsidRPr="00313BBD">
              <w:rPr>
                <w:rFonts w:cs="Times New Roman"/>
                <w:color w:val="000000" w:themeColor="text1"/>
                <w:sz w:val="22"/>
                <w:szCs w:val="22"/>
                <w:lang w:val="en-US" w:eastAsia="en-US"/>
              </w:rPr>
              <w:t xml:space="preserve">Introduction to psychosocial assessment </w:t>
            </w:r>
          </w:p>
          <w:p w14:paraId="47ACEC98" w14:textId="77777777" w:rsidR="00DA63A0" w:rsidRPr="00313BBD" w:rsidRDefault="00DA63A0" w:rsidP="00AB193B">
            <w:pPr>
              <w:pStyle w:val="Level1"/>
              <w:spacing w:before="0" w:after="0"/>
              <w:rPr>
                <w:rFonts w:cs="Times New Roman"/>
                <w:color w:val="000000" w:themeColor="text1"/>
                <w:sz w:val="22"/>
                <w:szCs w:val="22"/>
                <w:lang w:val="en-US" w:eastAsia="en-US"/>
              </w:rPr>
            </w:pPr>
            <w:r w:rsidRPr="00313BBD">
              <w:rPr>
                <w:rFonts w:cs="Times New Roman"/>
                <w:color w:val="000000" w:themeColor="text1"/>
                <w:sz w:val="22"/>
                <w:szCs w:val="22"/>
                <w:lang w:val="en-US" w:eastAsia="en-US"/>
              </w:rPr>
              <w:t>Strength-based approach to assessment</w:t>
            </w:r>
          </w:p>
          <w:p w14:paraId="4FFD6BF8" w14:textId="77777777" w:rsidR="00DA63A0" w:rsidRPr="00313BBD" w:rsidRDefault="00DA63A0" w:rsidP="00AB193B">
            <w:pPr>
              <w:pStyle w:val="Level1"/>
              <w:tabs>
                <w:tab w:val="clear" w:pos="342"/>
                <w:tab w:val="num" w:pos="360"/>
              </w:tabs>
              <w:spacing w:before="0" w:after="0"/>
              <w:rPr>
                <w:rFonts w:cs="Times New Roman"/>
                <w:color w:val="800604"/>
                <w:sz w:val="22"/>
                <w:szCs w:val="22"/>
                <w:lang w:val="en-US" w:eastAsia="en-US"/>
              </w:rPr>
            </w:pPr>
            <w:r w:rsidRPr="00313BBD">
              <w:rPr>
                <w:rFonts w:cs="Times New Roman"/>
                <w:color w:val="000000" w:themeColor="text1"/>
                <w:sz w:val="22"/>
                <w:szCs w:val="22"/>
              </w:rPr>
              <w:t>Fact gathering</w:t>
            </w:r>
            <w:r w:rsidRPr="00313BBD">
              <w:rPr>
                <w:rFonts w:cs="Times New Roman"/>
                <w:color w:val="000000" w:themeColor="text1"/>
                <w:sz w:val="22"/>
                <w:szCs w:val="22"/>
                <w:lang w:val="en-US"/>
              </w:rPr>
              <w:t xml:space="preserve">: Lifespan, genogram and ecomaps </w:t>
            </w:r>
          </w:p>
        </w:tc>
      </w:tr>
    </w:tbl>
    <w:p w14:paraId="236400E5" w14:textId="77777777" w:rsidR="00DA63A0" w:rsidRPr="00313BBD" w:rsidRDefault="00DA63A0" w:rsidP="00DA63A0">
      <w:pPr>
        <w:pStyle w:val="BodyText"/>
        <w:spacing w:after="0"/>
        <w:rPr>
          <w:rFonts w:ascii="Times New Roman" w:hAnsi="Times New Roman"/>
          <w:sz w:val="22"/>
          <w:szCs w:val="22"/>
          <w:lang w:val="en-US"/>
        </w:rPr>
      </w:pPr>
      <w:r w:rsidRPr="00313BBD">
        <w:rPr>
          <w:rFonts w:ascii="Times New Roman" w:hAnsi="Times New Roman"/>
          <w:sz w:val="22"/>
          <w:szCs w:val="22"/>
        </w:rPr>
        <w:t xml:space="preserve">This session relates to course objectives </w:t>
      </w:r>
      <w:r w:rsidRPr="00313BBD">
        <w:rPr>
          <w:rFonts w:ascii="Times New Roman" w:hAnsi="Times New Roman"/>
          <w:sz w:val="22"/>
          <w:szCs w:val="22"/>
          <w:lang w:val="en-US"/>
        </w:rPr>
        <w:t>1, 2, 3, 4</w:t>
      </w:r>
    </w:p>
    <w:p w14:paraId="4E831D3E" w14:textId="77777777" w:rsidR="00DA63A0" w:rsidRDefault="00DA63A0" w:rsidP="00DA63A0">
      <w:pPr>
        <w:pStyle w:val="Heading3"/>
        <w:spacing w:before="0" w:after="0"/>
        <w:rPr>
          <w:rFonts w:ascii="Times New Roman" w:hAnsi="Times New Roman"/>
          <w:sz w:val="22"/>
          <w:szCs w:val="22"/>
        </w:rPr>
      </w:pPr>
    </w:p>
    <w:p w14:paraId="1705BB60" w14:textId="77777777" w:rsidR="00DA63A0" w:rsidRPr="00313BBD" w:rsidRDefault="00DA63A0" w:rsidP="00DA63A0">
      <w:pPr>
        <w:pStyle w:val="Heading3"/>
        <w:spacing w:before="0" w:after="0"/>
        <w:rPr>
          <w:rFonts w:ascii="Times New Roman" w:hAnsi="Times New Roman"/>
          <w:sz w:val="22"/>
          <w:szCs w:val="22"/>
        </w:rPr>
      </w:pPr>
      <w:r w:rsidRPr="00313BBD">
        <w:rPr>
          <w:rFonts w:ascii="Times New Roman" w:hAnsi="Times New Roman"/>
          <w:sz w:val="22"/>
          <w:szCs w:val="22"/>
        </w:rPr>
        <w:t>Required Readings</w:t>
      </w:r>
    </w:p>
    <w:p w14:paraId="51F22246" w14:textId="77777777" w:rsidR="00DA63A0" w:rsidRPr="000904B4" w:rsidRDefault="00DA63A0" w:rsidP="00DA63A0">
      <w:pPr>
        <w:ind w:left="720" w:hanging="720"/>
        <w:rPr>
          <w:rFonts w:ascii="Times New Roman" w:hAnsi="Times New Roman"/>
          <w:sz w:val="22"/>
          <w:szCs w:val="22"/>
          <w:lang w:eastAsia="x-none"/>
        </w:rPr>
      </w:pPr>
      <w:bookmarkStart w:id="1" w:name="OLE_LINK3"/>
      <w:r w:rsidRPr="000904B4">
        <w:rPr>
          <w:rFonts w:ascii="Times New Roman" w:hAnsi="Times New Roman"/>
          <w:sz w:val="22"/>
          <w:szCs w:val="22"/>
          <w:lang w:eastAsia="x-none"/>
        </w:rPr>
        <w:t xml:space="preserve">Hepworth, D. H., Der </w:t>
      </w:r>
      <w:proofErr w:type="spellStart"/>
      <w:r w:rsidRPr="000904B4">
        <w:rPr>
          <w:rFonts w:ascii="Times New Roman" w:hAnsi="Times New Roman"/>
          <w:sz w:val="22"/>
          <w:szCs w:val="22"/>
          <w:lang w:eastAsia="x-none"/>
        </w:rPr>
        <w:t>Vang</w:t>
      </w:r>
      <w:proofErr w:type="spellEnd"/>
      <w:r w:rsidRPr="000904B4">
        <w:rPr>
          <w:rFonts w:ascii="Times New Roman" w:hAnsi="Times New Roman"/>
          <w:sz w:val="22"/>
          <w:szCs w:val="22"/>
          <w:lang w:eastAsia="x-none"/>
        </w:rPr>
        <w:t xml:space="preserve">, P., Blakey, J. M., Schwalbe, C., &amp; Evans, C. (2023). </w:t>
      </w:r>
      <w:r w:rsidRPr="000904B4">
        <w:rPr>
          <w:rFonts w:ascii="Times New Roman" w:hAnsi="Times New Roman"/>
          <w:bCs/>
          <w:sz w:val="22"/>
          <w:szCs w:val="22"/>
        </w:rPr>
        <w:t xml:space="preserve">Assessment: Understanding and exploring problems and strengths. </w:t>
      </w:r>
      <w:r w:rsidRPr="000904B4">
        <w:rPr>
          <w:rFonts w:ascii="Times New Roman" w:hAnsi="Times New Roman"/>
          <w:sz w:val="22"/>
          <w:szCs w:val="22"/>
          <w:lang w:eastAsia="x-none"/>
        </w:rPr>
        <w:t xml:space="preserve">In </w:t>
      </w:r>
      <w:r w:rsidRPr="000904B4">
        <w:rPr>
          <w:rFonts w:ascii="Times New Roman" w:hAnsi="Times New Roman"/>
          <w:i/>
          <w:sz w:val="22"/>
          <w:szCs w:val="22"/>
          <w:lang w:eastAsia="x-none"/>
        </w:rPr>
        <w:t>Direct social work practice: Theory and skills</w:t>
      </w:r>
      <w:r w:rsidRPr="000904B4">
        <w:rPr>
          <w:rFonts w:ascii="Times New Roman" w:hAnsi="Times New Roman"/>
          <w:sz w:val="22"/>
          <w:szCs w:val="22"/>
          <w:lang w:eastAsia="x-none"/>
        </w:rPr>
        <w:t>, 11</w:t>
      </w:r>
      <w:r w:rsidRPr="000904B4">
        <w:rPr>
          <w:rFonts w:ascii="Times New Roman" w:hAnsi="Times New Roman"/>
          <w:sz w:val="22"/>
          <w:szCs w:val="22"/>
          <w:vertAlign w:val="superscript"/>
          <w:lang w:eastAsia="x-none"/>
        </w:rPr>
        <w:t>th</w:t>
      </w:r>
      <w:r w:rsidRPr="000904B4">
        <w:rPr>
          <w:rFonts w:ascii="Times New Roman" w:hAnsi="Times New Roman"/>
          <w:sz w:val="22"/>
          <w:szCs w:val="22"/>
          <w:lang w:eastAsia="x-none"/>
        </w:rPr>
        <w:t xml:space="preserve"> ed. (pp. 1</w:t>
      </w:r>
      <w:r>
        <w:rPr>
          <w:rFonts w:ascii="Times New Roman" w:hAnsi="Times New Roman"/>
          <w:sz w:val="22"/>
          <w:szCs w:val="22"/>
          <w:lang w:eastAsia="x-none"/>
        </w:rPr>
        <w:t>43</w:t>
      </w:r>
      <w:r w:rsidRPr="000904B4">
        <w:rPr>
          <w:rFonts w:ascii="Times New Roman" w:hAnsi="Times New Roman"/>
          <w:sz w:val="22"/>
          <w:szCs w:val="22"/>
          <w:lang w:eastAsia="x-none"/>
        </w:rPr>
        <w:t>-1</w:t>
      </w:r>
      <w:r>
        <w:rPr>
          <w:rFonts w:ascii="Times New Roman" w:hAnsi="Times New Roman"/>
          <w:sz w:val="22"/>
          <w:szCs w:val="22"/>
          <w:lang w:eastAsia="x-none"/>
        </w:rPr>
        <w:t>66</w:t>
      </w:r>
      <w:r w:rsidRPr="000904B4">
        <w:rPr>
          <w:rFonts w:ascii="Times New Roman" w:hAnsi="Times New Roman"/>
          <w:sz w:val="22"/>
          <w:szCs w:val="22"/>
          <w:lang w:eastAsia="x-none"/>
        </w:rPr>
        <w:t>). Belmont, CA: Brooks/Cole, Cengage Learning.</w:t>
      </w:r>
    </w:p>
    <w:p w14:paraId="5119AD72" w14:textId="77777777" w:rsidR="00DA63A0" w:rsidRPr="000904B4" w:rsidRDefault="00DA63A0" w:rsidP="00DA63A0">
      <w:pPr>
        <w:pStyle w:val="CommentText"/>
        <w:ind w:left="720" w:hanging="720"/>
        <w:rPr>
          <w:bCs/>
          <w:sz w:val="22"/>
          <w:szCs w:val="22"/>
        </w:rPr>
      </w:pPr>
    </w:p>
    <w:p w14:paraId="611FDC55" w14:textId="77777777" w:rsidR="00DA63A0" w:rsidRPr="000904B4" w:rsidRDefault="00DA63A0" w:rsidP="00DA63A0">
      <w:pPr>
        <w:ind w:left="720" w:hanging="720"/>
        <w:rPr>
          <w:rFonts w:ascii="Times New Roman" w:hAnsi="Times New Roman"/>
          <w:sz w:val="22"/>
          <w:szCs w:val="22"/>
          <w:lang w:eastAsia="x-none"/>
        </w:rPr>
      </w:pPr>
      <w:r w:rsidRPr="000904B4">
        <w:rPr>
          <w:rFonts w:ascii="Times New Roman" w:hAnsi="Times New Roman"/>
          <w:sz w:val="22"/>
          <w:szCs w:val="22"/>
          <w:lang w:eastAsia="x-none"/>
        </w:rPr>
        <w:t xml:space="preserve">Hepworth, D. H., Der </w:t>
      </w:r>
      <w:proofErr w:type="spellStart"/>
      <w:r w:rsidRPr="000904B4">
        <w:rPr>
          <w:rFonts w:ascii="Times New Roman" w:hAnsi="Times New Roman"/>
          <w:sz w:val="22"/>
          <w:szCs w:val="22"/>
          <w:lang w:eastAsia="x-none"/>
        </w:rPr>
        <w:t>Vang</w:t>
      </w:r>
      <w:proofErr w:type="spellEnd"/>
      <w:r w:rsidRPr="000904B4">
        <w:rPr>
          <w:rFonts w:ascii="Times New Roman" w:hAnsi="Times New Roman"/>
          <w:sz w:val="22"/>
          <w:szCs w:val="22"/>
          <w:lang w:eastAsia="x-none"/>
        </w:rPr>
        <w:t xml:space="preserve">, P., Blakey, J. M., Schwalbe, C., &amp; Evans, C. (2023). </w:t>
      </w:r>
      <w:r w:rsidRPr="000904B4">
        <w:rPr>
          <w:rFonts w:ascii="Times New Roman" w:hAnsi="Times New Roman"/>
          <w:bCs/>
          <w:sz w:val="22"/>
          <w:szCs w:val="22"/>
        </w:rPr>
        <w:t>Assess</w:t>
      </w:r>
      <w:r>
        <w:rPr>
          <w:rFonts w:ascii="Times New Roman" w:hAnsi="Times New Roman"/>
          <w:bCs/>
          <w:sz w:val="22"/>
          <w:szCs w:val="22"/>
        </w:rPr>
        <w:t xml:space="preserve">ing individual and </w:t>
      </w:r>
      <w:r w:rsidRPr="000904B4">
        <w:rPr>
          <w:rFonts w:ascii="Times New Roman" w:hAnsi="Times New Roman"/>
          <w:bCs/>
          <w:sz w:val="22"/>
          <w:szCs w:val="22"/>
        </w:rPr>
        <w:t>environmental factors</w:t>
      </w:r>
      <w:r>
        <w:rPr>
          <w:rFonts w:ascii="Times New Roman" w:hAnsi="Times New Roman"/>
          <w:bCs/>
          <w:sz w:val="22"/>
          <w:szCs w:val="22"/>
        </w:rPr>
        <w:t xml:space="preserve"> and their interaction</w:t>
      </w:r>
      <w:r w:rsidRPr="000904B4">
        <w:rPr>
          <w:rFonts w:ascii="Times New Roman" w:hAnsi="Times New Roman"/>
          <w:bCs/>
          <w:sz w:val="22"/>
          <w:szCs w:val="22"/>
        </w:rPr>
        <w:t xml:space="preserve">. </w:t>
      </w:r>
      <w:r w:rsidRPr="000904B4">
        <w:rPr>
          <w:rFonts w:ascii="Times New Roman" w:hAnsi="Times New Roman"/>
          <w:sz w:val="22"/>
          <w:szCs w:val="22"/>
          <w:lang w:eastAsia="x-none"/>
        </w:rPr>
        <w:t xml:space="preserve">In </w:t>
      </w:r>
      <w:r w:rsidRPr="000904B4">
        <w:rPr>
          <w:rFonts w:ascii="Times New Roman" w:hAnsi="Times New Roman"/>
          <w:i/>
          <w:sz w:val="22"/>
          <w:szCs w:val="22"/>
          <w:lang w:eastAsia="x-none"/>
        </w:rPr>
        <w:t>Direct social work practice: Theory and skills</w:t>
      </w:r>
      <w:r w:rsidRPr="000904B4">
        <w:rPr>
          <w:rFonts w:ascii="Times New Roman" w:hAnsi="Times New Roman"/>
          <w:sz w:val="22"/>
          <w:szCs w:val="22"/>
          <w:lang w:eastAsia="x-none"/>
        </w:rPr>
        <w:t>, 11</w:t>
      </w:r>
      <w:r w:rsidRPr="000904B4">
        <w:rPr>
          <w:rFonts w:ascii="Times New Roman" w:hAnsi="Times New Roman"/>
          <w:sz w:val="22"/>
          <w:szCs w:val="22"/>
          <w:vertAlign w:val="superscript"/>
          <w:lang w:eastAsia="x-none"/>
        </w:rPr>
        <w:t>th</w:t>
      </w:r>
      <w:r w:rsidRPr="000904B4">
        <w:rPr>
          <w:rFonts w:ascii="Times New Roman" w:hAnsi="Times New Roman"/>
          <w:sz w:val="22"/>
          <w:szCs w:val="22"/>
          <w:lang w:eastAsia="x-none"/>
        </w:rPr>
        <w:t xml:space="preserve"> ed. (pp. 1</w:t>
      </w:r>
      <w:r>
        <w:rPr>
          <w:rFonts w:ascii="Times New Roman" w:hAnsi="Times New Roman"/>
          <w:sz w:val="22"/>
          <w:szCs w:val="22"/>
          <w:lang w:eastAsia="x-none"/>
        </w:rPr>
        <w:t>6</w:t>
      </w:r>
      <w:r w:rsidRPr="000904B4">
        <w:rPr>
          <w:rFonts w:ascii="Times New Roman" w:hAnsi="Times New Roman"/>
          <w:sz w:val="22"/>
          <w:szCs w:val="22"/>
          <w:lang w:eastAsia="x-none"/>
        </w:rPr>
        <w:t>7-1</w:t>
      </w:r>
      <w:r>
        <w:rPr>
          <w:rFonts w:ascii="Times New Roman" w:hAnsi="Times New Roman"/>
          <w:sz w:val="22"/>
          <w:szCs w:val="22"/>
          <w:lang w:eastAsia="x-none"/>
        </w:rPr>
        <w:t>91</w:t>
      </w:r>
      <w:r w:rsidRPr="000904B4">
        <w:rPr>
          <w:rFonts w:ascii="Times New Roman" w:hAnsi="Times New Roman"/>
          <w:sz w:val="22"/>
          <w:szCs w:val="22"/>
          <w:lang w:eastAsia="x-none"/>
        </w:rPr>
        <w:t>). Belmont, CA: Brooks/Cole, Cengage Learning.</w:t>
      </w:r>
    </w:p>
    <w:p w14:paraId="1E5494A1" w14:textId="77777777" w:rsidR="00DA63A0" w:rsidRPr="000D192E" w:rsidRDefault="00DA63A0" w:rsidP="00DA63A0">
      <w:pPr>
        <w:pStyle w:val="Bib"/>
        <w:spacing w:after="0"/>
        <w:rPr>
          <w:rFonts w:ascii="Times New Roman" w:hAnsi="Times New Roman" w:cs="Times New Roman"/>
          <w:color w:val="auto"/>
          <w:sz w:val="22"/>
          <w:szCs w:val="22"/>
          <w:shd w:val="clear" w:color="auto" w:fill="FFFFFF"/>
        </w:rPr>
      </w:pPr>
      <w:r w:rsidRPr="000D192E">
        <w:rPr>
          <w:rFonts w:ascii="Times New Roman" w:hAnsi="Times New Roman" w:cs="Times New Roman"/>
          <w:color w:val="auto"/>
          <w:sz w:val="22"/>
          <w:szCs w:val="22"/>
          <w:shd w:val="clear" w:color="auto" w:fill="FFFFFF"/>
        </w:rPr>
        <w:t>Hodge, D. R. (2020). Administering spiritual assessments with refugees: an overview of conceptually distinct assessment options. </w:t>
      </w:r>
      <w:r w:rsidRPr="000D192E">
        <w:rPr>
          <w:rFonts w:ascii="Times New Roman" w:hAnsi="Times New Roman" w:cs="Times New Roman"/>
          <w:i/>
          <w:iCs/>
          <w:color w:val="auto"/>
          <w:sz w:val="22"/>
          <w:szCs w:val="22"/>
          <w:shd w:val="clear" w:color="auto" w:fill="FFFFFF"/>
        </w:rPr>
        <w:t>Journal of Refugee Studies</w:t>
      </w:r>
      <w:r w:rsidRPr="000D192E">
        <w:rPr>
          <w:rFonts w:ascii="Times New Roman" w:hAnsi="Times New Roman" w:cs="Times New Roman"/>
          <w:color w:val="auto"/>
          <w:sz w:val="22"/>
          <w:szCs w:val="22"/>
          <w:shd w:val="clear" w:color="auto" w:fill="FFFFFF"/>
        </w:rPr>
        <w:t>, </w:t>
      </w:r>
      <w:r w:rsidRPr="000D192E">
        <w:rPr>
          <w:rFonts w:ascii="Times New Roman" w:hAnsi="Times New Roman" w:cs="Times New Roman"/>
          <w:i/>
          <w:iCs/>
          <w:color w:val="auto"/>
          <w:sz w:val="22"/>
          <w:szCs w:val="22"/>
          <w:shd w:val="clear" w:color="auto" w:fill="FFFFFF"/>
        </w:rPr>
        <w:t>33</w:t>
      </w:r>
      <w:r w:rsidRPr="000D192E">
        <w:rPr>
          <w:rFonts w:ascii="Times New Roman" w:hAnsi="Times New Roman" w:cs="Times New Roman"/>
          <w:color w:val="auto"/>
          <w:sz w:val="22"/>
          <w:szCs w:val="22"/>
          <w:shd w:val="clear" w:color="auto" w:fill="FFFFFF"/>
        </w:rPr>
        <w:t>(3), 479-499.</w:t>
      </w:r>
    </w:p>
    <w:p w14:paraId="2DD69F9C" w14:textId="77777777" w:rsidR="00DA63A0" w:rsidRDefault="00DA63A0" w:rsidP="00DA63A0">
      <w:pPr>
        <w:pStyle w:val="Bib"/>
        <w:spacing w:after="0"/>
        <w:rPr>
          <w:rFonts w:ascii="Times New Roman" w:hAnsi="Times New Roman" w:cs="Times New Roman"/>
          <w:color w:val="auto"/>
          <w:sz w:val="22"/>
          <w:szCs w:val="22"/>
          <w:shd w:val="clear" w:color="auto" w:fill="FFFFFF"/>
        </w:rPr>
      </w:pPr>
    </w:p>
    <w:p w14:paraId="1DB5E337" w14:textId="77777777" w:rsidR="00DA63A0" w:rsidRPr="000D192E" w:rsidRDefault="00DA63A0" w:rsidP="00DA63A0">
      <w:pPr>
        <w:pStyle w:val="Bib"/>
        <w:spacing w:after="0"/>
        <w:rPr>
          <w:rFonts w:ascii="Times New Roman" w:hAnsi="Times New Roman" w:cs="Times New Roman"/>
          <w:color w:val="auto"/>
          <w:sz w:val="22"/>
          <w:szCs w:val="22"/>
        </w:rPr>
      </w:pPr>
      <w:r w:rsidRPr="000D192E">
        <w:rPr>
          <w:rFonts w:ascii="Times New Roman" w:hAnsi="Times New Roman" w:cs="Times New Roman"/>
          <w:color w:val="auto"/>
          <w:sz w:val="22"/>
          <w:szCs w:val="22"/>
          <w:shd w:val="clear" w:color="auto" w:fill="FFFFFF"/>
        </w:rPr>
        <w:t xml:space="preserve">Majhi, G., Reddy, S., &amp; </w:t>
      </w:r>
      <w:proofErr w:type="spellStart"/>
      <w:r w:rsidRPr="000D192E">
        <w:rPr>
          <w:rFonts w:ascii="Times New Roman" w:hAnsi="Times New Roman" w:cs="Times New Roman"/>
          <w:color w:val="auto"/>
          <w:sz w:val="22"/>
          <w:szCs w:val="22"/>
          <w:shd w:val="clear" w:color="auto" w:fill="FFFFFF"/>
        </w:rPr>
        <w:t>Muralidhar</w:t>
      </w:r>
      <w:proofErr w:type="spellEnd"/>
      <w:r w:rsidRPr="000D192E">
        <w:rPr>
          <w:rFonts w:ascii="Times New Roman" w:hAnsi="Times New Roman" w:cs="Times New Roman"/>
          <w:color w:val="auto"/>
          <w:sz w:val="22"/>
          <w:szCs w:val="22"/>
          <w:shd w:val="clear" w:color="auto" w:fill="FFFFFF"/>
        </w:rPr>
        <w:t>, D. (2018). The use of family genogram in psychiatric social work practice. </w:t>
      </w:r>
      <w:r w:rsidRPr="000D192E">
        <w:rPr>
          <w:rFonts w:ascii="Times New Roman" w:hAnsi="Times New Roman" w:cs="Times New Roman"/>
          <w:i/>
          <w:iCs/>
          <w:color w:val="auto"/>
          <w:sz w:val="22"/>
          <w:szCs w:val="22"/>
          <w:shd w:val="clear" w:color="auto" w:fill="FFFFFF"/>
        </w:rPr>
        <w:t>Open Journal of Psychiatry &amp; Allied Sciences</w:t>
      </w:r>
      <w:r w:rsidRPr="000D192E">
        <w:rPr>
          <w:rFonts w:ascii="Times New Roman" w:hAnsi="Times New Roman" w:cs="Times New Roman"/>
          <w:color w:val="auto"/>
          <w:sz w:val="22"/>
          <w:szCs w:val="22"/>
          <w:shd w:val="clear" w:color="auto" w:fill="FFFFFF"/>
        </w:rPr>
        <w:t>, </w:t>
      </w:r>
      <w:r w:rsidRPr="000D192E">
        <w:rPr>
          <w:rFonts w:ascii="Times New Roman" w:hAnsi="Times New Roman" w:cs="Times New Roman"/>
          <w:i/>
          <w:iCs/>
          <w:color w:val="auto"/>
          <w:sz w:val="22"/>
          <w:szCs w:val="22"/>
          <w:shd w:val="clear" w:color="auto" w:fill="FFFFFF"/>
        </w:rPr>
        <w:t>9</w:t>
      </w:r>
      <w:r w:rsidRPr="000D192E">
        <w:rPr>
          <w:rFonts w:ascii="Times New Roman" w:hAnsi="Times New Roman" w:cs="Times New Roman"/>
          <w:color w:val="auto"/>
          <w:sz w:val="22"/>
          <w:szCs w:val="22"/>
          <w:shd w:val="clear" w:color="auto" w:fill="FFFFFF"/>
        </w:rPr>
        <w:t>(2), 98-102.</w:t>
      </w:r>
    </w:p>
    <w:bookmarkEnd w:id="1"/>
    <w:p w14:paraId="65DA69A7" w14:textId="406392DA" w:rsidR="00DA63A0" w:rsidRDefault="00DA63A0" w:rsidP="00DA63A0">
      <w:pPr>
        <w:pStyle w:val="Bib"/>
        <w:spacing w:after="0"/>
        <w:ind w:left="0" w:firstLine="0"/>
        <w:rPr>
          <w:rFonts w:ascii="Times New Roman" w:hAnsi="Times New Roman" w:cs="Times New Roman"/>
          <w:b/>
          <w:sz w:val="22"/>
          <w:szCs w:val="22"/>
        </w:rPr>
      </w:pPr>
    </w:p>
    <w:p w14:paraId="47058764" w14:textId="3A27EB22" w:rsidR="00DA63A0" w:rsidRDefault="00DA63A0" w:rsidP="00DA63A0">
      <w:pPr>
        <w:pStyle w:val="Bib"/>
        <w:spacing w:after="0"/>
        <w:ind w:left="0" w:firstLine="0"/>
        <w:rPr>
          <w:rFonts w:ascii="Times New Roman" w:hAnsi="Times New Roman" w:cs="Times New Roman"/>
          <w:b/>
          <w:sz w:val="22"/>
          <w:szCs w:val="22"/>
        </w:rPr>
      </w:pPr>
    </w:p>
    <w:p w14:paraId="28744F18" w14:textId="77777777" w:rsidR="00DA63A0" w:rsidRDefault="00DA63A0" w:rsidP="00DA63A0">
      <w:pPr>
        <w:pStyle w:val="Bib"/>
        <w:spacing w:after="0"/>
        <w:ind w:left="0" w:firstLine="0"/>
        <w:rPr>
          <w:rFonts w:ascii="Times New Roman" w:hAnsi="Times New Roman" w:cs="Times New Roman"/>
          <w:b/>
          <w:sz w:val="22"/>
          <w:szCs w:val="22"/>
        </w:rPr>
      </w:pPr>
    </w:p>
    <w:p w14:paraId="0714201C" w14:textId="77777777" w:rsidR="00DA63A0" w:rsidRPr="00313BBD" w:rsidRDefault="00DA63A0" w:rsidP="00DA63A0">
      <w:pPr>
        <w:pStyle w:val="Bib"/>
        <w:spacing w:after="0"/>
        <w:ind w:left="0" w:firstLine="0"/>
        <w:rPr>
          <w:rFonts w:ascii="Times New Roman" w:hAnsi="Times New Roman" w:cs="Times New Roman"/>
          <w:b/>
          <w:sz w:val="22"/>
          <w:szCs w:val="22"/>
        </w:rPr>
      </w:pPr>
      <w:r w:rsidRPr="00313BBD">
        <w:rPr>
          <w:rFonts w:ascii="Times New Roman" w:hAnsi="Times New Roman" w:cs="Times New Roman"/>
          <w:b/>
          <w:sz w:val="22"/>
          <w:szCs w:val="22"/>
        </w:rPr>
        <w:lastRenderedPageBreak/>
        <w:t>Suggested Readings</w:t>
      </w:r>
    </w:p>
    <w:p w14:paraId="2A208FFD" w14:textId="77777777" w:rsidR="00DA63A0" w:rsidRPr="000D192E" w:rsidRDefault="00DA63A0" w:rsidP="00DA63A0">
      <w:pPr>
        <w:pStyle w:val="CommentText"/>
        <w:ind w:left="720" w:hanging="720"/>
        <w:rPr>
          <w:sz w:val="22"/>
          <w:szCs w:val="22"/>
          <w:shd w:val="clear" w:color="auto" w:fill="FFFFFF"/>
        </w:rPr>
      </w:pPr>
      <w:r w:rsidRPr="000D192E">
        <w:rPr>
          <w:sz w:val="22"/>
          <w:szCs w:val="22"/>
          <w:shd w:val="clear" w:color="auto" w:fill="FFFFFF"/>
        </w:rPr>
        <w:t>Barnes-Lee, A. R. (2020). Development of protective factors for reducing juvenile reoffending: a strengths-based approach to risk assessment. </w:t>
      </w:r>
      <w:r w:rsidRPr="000D192E">
        <w:rPr>
          <w:i/>
          <w:iCs/>
          <w:sz w:val="22"/>
          <w:szCs w:val="22"/>
          <w:shd w:val="clear" w:color="auto" w:fill="FFFFFF"/>
        </w:rPr>
        <w:t xml:space="preserve">Criminal </w:t>
      </w:r>
      <w:r>
        <w:rPr>
          <w:i/>
          <w:iCs/>
          <w:sz w:val="22"/>
          <w:szCs w:val="22"/>
          <w:shd w:val="clear" w:color="auto" w:fill="FFFFFF"/>
          <w:lang w:val="en-US"/>
        </w:rPr>
        <w:t>Justice</w:t>
      </w:r>
      <w:r w:rsidRPr="000D192E">
        <w:rPr>
          <w:i/>
          <w:iCs/>
          <w:sz w:val="22"/>
          <w:szCs w:val="22"/>
          <w:shd w:val="clear" w:color="auto" w:fill="FFFFFF"/>
        </w:rPr>
        <w:t xml:space="preserve"> and </w:t>
      </w:r>
      <w:r>
        <w:rPr>
          <w:i/>
          <w:iCs/>
          <w:sz w:val="22"/>
          <w:szCs w:val="22"/>
          <w:shd w:val="clear" w:color="auto" w:fill="FFFFFF"/>
          <w:lang w:val="en-US"/>
        </w:rPr>
        <w:t>Behavior</w:t>
      </w:r>
      <w:r w:rsidRPr="000D192E">
        <w:rPr>
          <w:sz w:val="22"/>
          <w:szCs w:val="22"/>
          <w:shd w:val="clear" w:color="auto" w:fill="FFFFFF"/>
        </w:rPr>
        <w:t>, </w:t>
      </w:r>
      <w:r w:rsidRPr="000D192E">
        <w:rPr>
          <w:i/>
          <w:iCs/>
          <w:sz w:val="22"/>
          <w:szCs w:val="22"/>
          <w:shd w:val="clear" w:color="auto" w:fill="FFFFFF"/>
        </w:rPr>
        <w:t>47</w:t>
      </w:r>
      <w:r w:rsidRPr="000D192E">
        <w:rPr>
          <w:sz w:val="22"/>
          <w:szCs w:val="22"/>
          <w:shd w:val="clear" w:color="auto" w:fill="FFFFFF"/>
        </w:rPr>
        <w:t>(11), 1371-1389.</w:t>
      </w:r>
    </w:p>
    <w:p w14:paraId="3E40B121" w14:textId="77777777" w:rsidR="00DA63A0" w:rsidRPr="000D192E" w:rsidRDefault="00DA63A0" w:rsidP="00DA63A0">
      <w:pPr>
        <w:pStyle w:val="CommentText"/>
        <w:ind w:left="720" w:hanging="720"/>
        <w:rPr>
          <w:sz w:val="22"/>
          <w:szCs w:val="22"/>
          <w:shd w:val="clear" w:color="auto" w:fill="FFFFFF"/>
        </w:rPr>
      </w:pPr>
    </w:p>
    <w:p w14:paraId="52D81F1F" w14:textId="77777777" w:rsidR="00DA63A0" w:rsidRPr="000D192E" w:rsidRDefault="00DA63A0" w:rsidP="00DA63A0">
      <w:pPr>
        <w:pStyle w:val="CommentText"/>
        <w:ind w:left="720" w:hanging="720"/>
        <w:rPr>
          <w:sz w:val="22"/>
          <w:szCs w:val="22"/>
          <w:shd w:val="clear" w:color="auto" w:fill="FFFFFF"/>
        </w:rPr>
      </w:pPr>
      <w:proofErr w:type="spellStart"/>
      <w:r w:rsidRPr="000D192E">
        <w:rPr>
          <w:sz w:val="22"/>
          <w:szCs w:val="22"/>
          <w:shd w:val="clear" w:color="auto" w:fill="FFFFFF"/>
        </w:rPr>
        <w:t>Pulla</w:t>
      </w:r>
      <w:proofErr w:type="spellEnd"/>
      <w:r w:rsidRPr="000D192E">
        <w:rPr>
          <w:sz w:val="22"/>
          <w:szCs w:val="22"/>
          <w:shd w:val="clear" w:color="auto" w:fill="FFFFFF"/>
        </w:rPr>
        <w:t>, V. (2017). Strengths-based approach in social work: A distinct ethical advantage. </w:t>
      </w:r>
      <w:r w:rsidRPr="000D192E">
        <w:rPr>
          <w:i/>
          <w:iCs/>
          <w:sz w:val="22"/>
          <w:szCs w:val="22"/>
          <w:shd w:val="clear" w:color="auto" w:fill="FFFFFF"/>
        </w:rPr>
        <w:t>International Journal of Innovation, Creativity and Change</w:t>
      </w:r>
      <w:r w:rsidRPr="000D192E">
        <w:rPr>
          <w:sz w:val="22"/>
          <w:szCs w:val="22"/>
          <w:shd w:val="clear" w:color="auto" w:fill="FFFFFF"/>
        </w:rPr>
        <w:t>, </w:t>
      </w:r>
      <w:r w:rsidRPr="000D192E">
        <w:rPr>
          <w:i/>
          <w:iCs/>
          <w:sz w:val="22"/>
          <w:szCs w:val="22"/>
          <w:shd w:val="clear" w:color="auto" w:fill="FFFFFF"/>
        </w:rPr>
        <w:t>3</w:t>
      </w:r>
      <w:r w:rsidRPr="000D192E">
        <w:rPr>
          <w:sz w:val="22"/>
          <w:szCs w:val="22"/>
          <w:shd w:val="clear" w:color="auto" w:fill="FFFFFF"/>
        </w:rPr>
        <w:t>(2), 97-114.</w:t>
      </w:r>
    </w:p>
    <w:p w14:paraId="482EC3D3" w14:textId="77777777" w:rsidR="00DA63A0" w:rsidRDefault="00DA63A0" w:rsidP="00DA63A0">
      <w:pPr>
        <w:pStyle w:val="Bib"/>
        <w:spacing w:after="0"/>
        <w:ind w:left="0" w:firstLine="0"/>
        <w:rPr>
          <w:rFonts w:ascii="Times New Roman" w:hAnsi="Times New Roman" w:cs="Times New Roman"/>
          <w:b/>
          <w:sz w:val="22"/>
          <w:szCs w:val="22"/>
        </w:rPr>
      </w:pPr>
    </w:p>
    <w:p w14:paraId="37A3D91A" w14:textId="77777777" w:rsidR="005B7755" w:rsidRPr="00313BBD" w:rsidRDefault="005B7755" w:rsidP="001E0910">
      <w:pPr>
        <w:rPr>
          <w:rFonts w:ascii="Times New Roman" w:hAnsi="Times New Roman"/>
          <w:sz w:val="22"/>
          <w:szCs w:val="22"/>
        </w:rPr>
      </w:pPr>
    </w:p>
    <w:tbl>
      <w:tblPr>
        <w:tblW w:w="0" w:type="auto"/>
        <w:tblInd w:w="18" w:type="dxa"/>
        <w:tblLook w:val="04A0" w:firstRow="1" w:lastRow="0" w:firstColumn="1" w:lastColumn="0" w:noHBand="0" w:noVBand="1"/>
      </w:tblPr>
      <w:tblGrid>
        <w:gridCol w:w="7100"/>
        <w:gridCol w:w="2242"/>
      </w:tblGrid>
      <w:tr w:rsidR="005B7755" w:rsidRPr="00313BBD" w14:paraId="5F94CF17" w14:textId="77777777" w:rsidTr="000929E4">
        <w:trPr>
          <w:cantSplit/>
          <w:tblHeader/>
        </w:trPr>
        <w:tc>
          <w:tcPr>
            <w:tcW w:w="7100" w:type="dxa"/>
            <w:tcBorders>
              <w:bottom w:val="single" w:sz="4" w:space="0" w:color="auto"/>
            </w:tcBorders>
            <w:shd w:val="clear" w:color="auto" w:fill="800604"/>
          </w:tcPr>
          <w:p w14:paraId="23CC909D" w14:textId="100CC1ED" w:rsidR="005B7755" w:rsidRPr="00313BBD" w:rsidRDefault="005B7755" w:rsidP="001E0910">
            <w:pPr>
              <w:keepNext/>
              <w:ind w:left="1242" w:hanging="1242"/>
              <w:rPr>
                <w:rFonts w:ascii="Times New Roman" w:hAnsi="Times New Roman"/>
                <w:b/>
                <w:color w:val="FFFFFF"/>
                <w:sz w:val="22"/>
                <w:szCs w:val="22"/>
              </w:rPr>
            </w:pPr>
            <w:r w:rsidRPr="00313BBD">
              <w:rPr>
                <w:rFonts w:ascii="Times New Roman" w:hAnsi="Times New Roman"/>
                <w:b/>
                <w:snapToGrid w:val="0"/>
                <w:color w:val="FFFFFF"/>
                <w:sz w:val="22"/>
                <w:szCs w:val="22"/>
              </w:rPr>
              <w:t xml:space="preserve">Unit </w:t>
            </w:r>
            <w:r w:rsidR="00DA63A0">
              <w:rPr>
                <w:rFonts w:ascii="Times New Roman" w:hAnsi="Times New Roman"/>
                <w:b/>
                <w:snapToGrid w:val="0"/>
                <w:color w:val="FFFFFF"/>
                <w:sz w:val="22"/>
                <w:szCs w:val="22"/>
              </w:rPr>
              <w:t>7</w:t>
            </w:r>
            <w:r w:rsidRPr="00313BBD">
              <w:rPr>
                <w:rFonts w:ascii="Times New Roman" w:hAnsi="Times New Roman"/>
                <w:b/>
                <w:snapToGrid w:val="0"/>
                <w:color w:val="FFFFFF"/>
                <w:sz w:val="22"/>
                <w:szCs w:val="22"/>
              </w:rPr>
              <w:t>:</w:t>
            </w:r>
            <w:r w:rsidRPr="00313BBD">
              <w:rPr>
                <w:rFonts w:ascii="Times New Roman" w:hAnsi="Times New Roman"/>
                <w:b/>
                <w:snapToGrid w:val="0"/>
                <w:color w:val="FFFFFF"/>
                <w:sz w:val="22"/>
                <w:szCs w:val="22"/>
              </w:rPr>
              <w:tab/>
            </w:r>
            <w:r w:rsidR="00BC789C" w:rsidRPr="00313BBD">
              <w:rPr>
                <w:rFonts w:ascii="Times New Roman" w:hAnsi="Times New Roman"/>
                <w:b/>
                <w:sz w:val="22"/>
                <w:szCs w:val="22"/>
              </w:rPr>
              <w:t>Family Systems</w:t>
            </w:r>
            <w:r w:rsidR="00BC789C" w:rsidRPr="00313BBD">
              <w:rPr>
                <w:rFonts w:ascii="Times New Roman" w:hAnsi="Times New Roman"/>
                <w:sz w:val="22"/>
                <w:szCs w:val="22"/>
              </w:rPr>
              <w:t xml:space="preserve"> </w:t>
            </w:r>
          </w:p>
        </w:tc>
        <w:tc>
          <w:tcPr>
            <w:tcW w:w="2242" w:type="dxa"/>
            <w:tcBorders>
              <w:bottom w:val="single" w:sz="4" w:space="0" w:color="auto"/>
            </w:tcBorders>
            <w:shd w:val="clear" w:color="auto" w:fill="800604"/>
          </w:tcPr>
          <w:p w14:paraId="79D4AC86" w14:textId="77777777" w:rsidR="005B7755" w:rsidRPr="00313BBD" w:rsidRDefault="00BC789C" w:rsidP="001E0910">
            <w:pPr>
              <w:keepNext/>
              <w:jc w:val="right"/>
              <w:rPr>
                <w:rFonts w:ascii="Times New Roman" w:hAnsi="Times New Roman"/>
                <w:b/>
                <w:color w:val="FFFFFF"/>
                <w:sz w:val="22"/>
                <w:szCs w:val="22"/>
              </w:rPr>
            </w:pPr>
            <w:r w:rsidRPr="00313BBD">
              <w:rPr>
                <w:rFonts w:ascii="Times New Roman" w:hAnsi="Times New Roman"/>
                <w:b/>
                <w:color w:val="FFFFFF"/>
                <w:sz w:val="22"/>
                <w:szCs w:val="22"/>
              </w:rPr>
              <w:t>Date</w:t>
            </w:r>
            <w:r w:rsidRPr="00313BBD" w:rsidDel="00BC789C">
              <w:rPr>
                <w:rFonts w:ascii="Times New Roman" w:hAnsi="Times New Roman"/>
                <w:b/>
                <w:color w:val="FFFFFF"/>
                <w:sz w:val="22"/>
                <w:szCs w:val="22"/>
              </w:rPr>
              <w:t xml:space="preserve"> </w:t>
            </w:r>
          </w:p>
          <w:p w14:paraId="6EEB9A8C" w14:textId="77777777" w:rsidR="00BC789C" w:rsidRPr="00313BBD" w:rsidRDefault="00BC789C" w:rsidP="001E0910">
            <w:pPr>
              <w:keepNext/>
              <w:jc w:val="center"/>
              <w:rPr>
                <w:rFonts w:ascii="Times New Roman" w:hAnsi="Times New Roman"/>
                <w:b/>
                <w:color w:val="FFFFFF"/>
                <w:sz w:val="22"/>
                <w:szCs w:val="22"/>
              </w:rPr>
            </w:pPr>
          </w:p>
        </w:tc>
      </w:tr>
      <w:tr w:rsidR="005B7755" w:rsidRPr="00313BBD" w14:paraId="29CB5014" w14:textId="77777777" w:rsidTr="000929E4">
        <w:trPr>
          <w:cantSplit/>
        </w:trPr>
        <w:tc>
          <w:tcPr>
            <w:tcW w:w="9342" w:type="dxa"/>
            <w:gridSpan w:val="2"/>
            <w:tcBorders>
              <w:top w:val="single" w:sz="4" w:space="0" w:color="auto"/>
              <w:left w:val="single" w:sz="4" w:space="0" w:color="auto"/>
              <w:bottom w:val="single" w:sz="4" w:space="0" w:color="auto"/>
              <w:right w:val="single" w:sz="4" w:space="0" w:color="auto"/>
            </w:tcBorders>
          </w:tcPr>
          <w:p w14:paraId="664CD51B" w14:textId="77777777" w:rsidR="005B7755" w:rsidRPr="00313BBD" w:rsidRDefault="005B7755" w:rsidP="001E0910">
            <w:pPr>
              <w:keepNext/>
              <w:rPr>
                <w:rFonts w:ascii="Times New Roman" w:hAnsi="Times New Roman"/>
                <w:b/>
                <w:bCs/>
                <w:sz w:val="22"/>
                <w:szCs w:val="22"/>
              </w:rPr>
            </w:pPr>
            <w:r w:rsidRPr="00313BBD">
              <w:rPr>
                <w:rFonts w:ascii="Times New Roman" w:hAnsi="Times New Roman"/>
                <w:b/>
                <w:bCs/>
                <w:sz w:val="22"/>
                <w:szCs w:val="22"/>
              </w:rPr>
              <w:t>Topics</w:t>
            </w:r>
          </w:p>
          <w:p w14:paraId="2C984D8B" w14:textId="77777777" w:rsidR="006F3491" w:rsidRPr="00313BBD" w:rsidRDefault="006F3491" w:rsidP="001E0910">
            <w:pPr>
              <w:pStyle w:val="Level1"/>
              <w:spacing w:before="0" w:after="0"/>
              <w:rPr>
                <w:rFonts w:cs="Times New Roman"/>
                <w:sz w:val="22"/>
                <w:szCs w:val="22"/>
              </w:rPr>
            </w:pPr>
            <w:r w:rsidRPr="00313BBD">
              <w:rPr>
                <w:rFonts w:cs="Times New Roman"/>
                <w:sz w:val="22"/>
                <w:szCs w:val="22"/>
              </w:rPr>
              <w:t>Family Assessment</w:t>
            </w:r>
          </w:p>
          <w:p w14:paraId="66A02C2B" w14:textId="7FDCD51E" w:rsidR="006F3491" w:rsidRPr="00313BBD" w:rsidRDefault="006F3491" w:rsidP="001E0910">
            <w:pPr>
              <w:pStyle w:val="Level1"/>
              <w:tabs>
                <w:tab w:val="clear" w:pos="342"/>
                <w:tab w:val="num" w:pos="360"/>
              </w:tabs>
              <w:spacing w:before="0" w:after="0"/>
              <w:rPr>
                <w:rFonts w:cs="Times New Roman"/>
                <w:sz w:val="22"/>
                <w:szCs w:val="22"/>
              </w:rPr>
            </w:pPr>
            <w:r w:rsidRPr="00313BBD">
              <w:rPr>
                <w:rFonts w:cs="Times New Roman"/>
                <w:sz w:val="22"/>
                <w:szCs w:val="22"/>
              </w:rPr>
              <w:t>Intergenerational Assessment</w:t>
            </w:r>
          </w:p>
        </w:tc>
      </w:tr>
    </w:tbl>
    <w:p w14:paraId="4376B660" w14:textId="77777777" w:rsidR="00313BBD" w:rsidRPr="00313BBD" w:rsidRDefault="00313BBD" w:rsidP="001E0910">
      <w:pPr>
        <w:pStyle w:val="BodyText"/>
        <w:spacing w:after="0"/>
        <w:rPr>
          <w:rFonts w:ascii="Times New Roman" w:hAnsi="Times New Roman"/>
          <w:sz w:val="22"/>
          <w:szCs w:val="22"/>
        </w:rPr>
      </w:pPr>
    </w:p>
    <w:p w14:paraId="6083D839" w14:textId="7E4BF804" w:rsidR="006F3491" w:rsidRPr="00313BBD" w:rsidRDefault="006F3491" w:rsidP="001E0910">
      <w:pPr>
        <w:pStyle w:val="BodyText"/>
        <w:spacing w:after="0"/>
        <w:rPr>
          <w:rFonts w:ascii="Times New Roman" w:hAnsi="Times New Roman"/>
          <w:sz w:val="22"/>
          <w:szCs w:val="22"/>
          <w:lang w:val="en-US"/>
        </w:rPr>
      </w:pPr>
      <w:r w:rsidRPr="00313BBD">
        <w:rPr>
          <w:rFonts w:ascii="Times New Roman" w:hAnsi="Times New Roman"/>
          <w:sz w:val="22"/>
          <w:szCs w:val="22"/>
        </w:rPr>
        <w:t xml:space="preserve">This session relates to course objectives </w:t>
      </w:r>
      <w:r w:rsidRPr="00313BBD">
        <w:rPr>
          <w:rFonts w:ascii="Times New Roman" w:hAnsi="Times New Roman"/>
          <w:sz w:val="22"/>
          <w:szCs w:val="22"/>
          <w:lang w:val="en-US"/>
        </w:rPr>
        <w:t>1, 2, 3, 4</w:t>
      </w:r>
    </w:p>
    <w:p w14:paraId="7712C38B" w14:textId="77777777" w:rsidR="001E0910" w:rsidRDefault="001E0910" w:rsidP="001E0910">
      <w:pPr>
        <w:pStyle w:val="Heading3"/>
        <w:spacing w:before="0" w:after="0"/>
        <w:rPr>
          <w:rFonts w:ascii="Times New Roman" w:hAnsi="Times New Roman"/>
          <w:sz w:val="22"/>
          <w:szCs w:val="22"/>
        </w:rPr>
      </w:pPr>
    </w:p>
    <w:p w14:paraId="3D0ADF78" w14:textId="59D26252" w:rsidR="00BC789C" w:rsidRPr="00313BBD" w:rsidRDefault="00BC789C" w:rsidP="001E0910">
      <w:pPr>
        <w:pStyle w:val="Heading3"/>
        <w:spacing w:before="0" w:after="0"/>
        <w:rPr>
          <w:rFonts w:ascii="Times New Roman" w:hAnsi="Times New Roman"/>
          <w:sz w:val="22"/>
          <w:szCs w:val="22"/>
        </w:rPr>
      </w:pPr>
      <w:r w:rsidRPr="00313BBD">
        <w:rPr>
          <w:rFonts w:ascii="Times New Roman" w:hAnsi="Times New Roman"/>
          <w:sz w:val="22"/>
          <w:szCs w:val="22"/>
        </w:rPr>
        <w:t>Required Readings</w:t>
      </w:r>
    </w:p>
    <w:p w14:paraId="3E18E568" w14:textId="7FAD3105" w:rsidR="00945185" w:rsidRPr="00313BBD" w:rsidRDefault="001510D6" w:rsidP="001E0910">
      <w:pPr>
        <w:pStyle w:val="CommentText"/>
        <w:ind w:left="720" w:hanging="720"/>
        <w:rPr>
          <w:bCs/>
          <w:sz w:val="22"/>
          <w:szCs w:val="22"/>
        </w:rPr>
      </w:pPr>
      <w:r w:rsidRPr="00313BBD">
        <w:rPr>
          <w:sz w:val="22"/>
          <w:szCs w:val="22"/>
        </w:rPr>
        <w:t xml:space="preserve">Hepworth, D. H., </w:t>
      </w:r>
      <w:r>
        <w:rPr>
          <w:sz w:val="22"/>
          <w:szCs w:val="22"/>
        </w:rPr>
        <w:t xml:space="preserve">Der </w:t>
      </w:r>
      <w:proofErr w:type="spellStart"/>
      <w:r>
        <w:rPr>
          <w:sz w:val="22"/>
          <w:szCs w:val="22"/>
        </w:rPr>
        <w:t>Vang</w:t>
      </w:r>
      <w:proofErr w:type="spellEnd"/>
      <w:r>
        <w:rPr>
          <w:sz w:val="22"/>
          <w:szCs w:val="22"/>
        </w:rPr>
        <w:t xml:space="preserve">, P., Blakey, J. M., Schwalbe, C., &amp; Evans, C. </w:t>
      </w:r>
      <w:r w:rsidRPr="00313BBD">
        <w:rPr>
          <w:sz w:val="22"/>
          <w:szCs w:val="22"/>
        </w:rPr>
        <w:t>(20</w:t>
      </w:r>
      <w:r>
        <w:rPr>
          <w:sz w:val="22"/>
          <w:szCs w:val="22"/>
        </w:rPr>
        <w:t>23</w:t>
      </w:r>
      <w:r w:rsidRPr="00313BBD">
        <w:rPr>
          <w:sz w:val="22"/>
          <w:szCs w:val="22"/>
        </w:rPr>
        <w:t xml:space="preserve">). </w:t>
      </w:r>
      <w:r w:rsidR="00945185" w:rsidRPr="00313BBD">
        <w:rPr>
          <w:bCs/>
          <w:sz w:val="22"/>
          <w:szCs w:val="22"/>
          <w:lang w:val="en-US"/>
        </w:rPr>
        <w:t xml:space="preserve">Assessing family functioning in diverse family and cultural context. </w:t>
      </w:r>
      <w:r w:rsidR="00945185" w:rsidRPr="00313BBD">
        <w:rPr>
          <w:bCs/>
          <w:i/>
          <w:sz w:val="22"/>
          <w:szCs w:val="22"/>
        </w:rPr>
        <w:t>Direct social work practice: Theory and skills</w:t>
      </w:r>
      <w:r w:rsidR="00945185" w:rsidRPr="00313BBD">
        <w:rPr>
          <w:bCs/>
          <w:i/>
          <w:sz w:val="22"/>
          <w:szCs w:val="22"/>
          <w:lang w:val="en-US"/>
        </w:rPr>
        <w:t xml:space="preserve">, </w:t>
      </w:r>
      <w:r w:rsidR="00945185" w:rsidRPr="00313BBD">
        <w:rPr>
          <w:bCs/>
          <w:sz w:val="22"/>
          <w:szCs w:val="22"/>
        </w:rPr>
        <w:t>1</w:t>
      </w:r>
      <w:r>
        <w:rPr>
          <w:bCs/>
          <w:sz w:val="22"/>
          <w:szCs w:val="22"/>
          <w:lang w:val="en-US"/>
        </w:rPr>
        <w:t>1</w:t>
      </w:r>
      <w:proofErr w:type="spellStart"/>
      <w:r w:rsidR="00945185" w:rsidRPr="00313BBD">
        <w:rPr>
          <w:bCs/>
          <w:sz w:val="22"/>
          <w:szCs w:val="22"/>
          <w:vertAlign w:val="superscript"/>
        </w:rPr>
        <w:t>th</w:t>
      </w:r>
      <w:proofErr w:type="spellEnd"/>
      <w:r w:rsidR="00945185" w:rsidRPr="00313BBD">
        <w:rPr>
          <w:bCs/>
          <w:sz w:val="22"/>
          <w:szCs w:val="22"/>
        </w:rPr>
        <w:t xml:space="preserve"> ed.</w:t>
      </w:r>
      <w:r w:rsidR="00945185" w:rsidRPr="00313BBD">
        <w:rPr>
          <w:bCs/>
          <w:sz w:val="22"/>
          <w:szCs w:val="22"/>
          <w:lang w:val="en-US"/>
        </w:rPr>
        <w:t xml:space="preserve"> (pp. </w:t>
      </w:r>
      <w:r>
        <w:rPr>
          <w:bCs/>
          <w:sz w:val="22"/>
          <w:szCs w:val="22"/>
          <w:lang w:val="en-US"/>
        </w:rPr>
        <w:t>192-217</w:t>
      </w:r>
      <w:r w:rsidR="00945185" w:rsidRPr="00313BBD">
        <w:rPr>
          <w:bCs/>
          <w:sz w:val="22"/>
          <w:szCs w:val="22"/>
        </w:rPr>
        <w:t>)</w:t>
      </w:r>
      <w:r w:rsidR="00945185" w:rsidRPr="00313BBD">
        <w:rPr>
          <w:bCs/>
          <w:sz w:val="22"/>
          <w:szCs w:val="22"/>
          <w:lang w:val="en-US"/>
        </w:rPr>
        <w:t>.</w:t>
      </w:r>
      <w:r w:rsidR="00945185" w:rsidRPr="00313BBD">
        <w:rPr>
          <w:bCs/>
          <w:sz w:val="22"/>
          <w:szCs w:val="22"/>
        </w:rPr>
        <w:t xml:space="preserve"> Boston MA: Cengage Learning. </w:t>
      </w:r>
    </w:p>
    <w:p w14:paraId="5C25893E" w14:textId="77777777" w:rsidR="00945185" w:rsidRPr="00313BBD" w:rsidRDefault="00945185" w:rsidP="001E0910">
      <w:pPr>
        <w:pStyle w:val="CommentText"/>
        <w:ind w:left="720" w:hanging="720"/>
        <w:rPr>
          <w:sz w:val="22"/>
          <w:szCs w:val="22"/>
          <w:shd w:val="clear" w:color="auto" w:fill="FFFFFF"/>
        </w:rPr>
      </w:pPr>
    </w:p>
    <w:p w14:paraId="0FBFB656" w14:textId="01CEFDDD" w:rsidR="00143E97" w:rsidRPr="00313BBD" w:rsidRDefault="001510D6" w:rsidP="001E0910">
      <w:pPr>
        <w:pStyle w:val="CommentText"/>
        <w:ind w:left="720" w:hanging="720"/>
        <w:rPr>
          <w:bCs/>
          <w:sz w:val="22"/>
          <w:szCs w:val="22"/>
        </w:rPr>
      </w:pPr>
      <w:r w:rsidRPr="00313BBD">
        <w:rPr>
          <w:sz w:val="22"/>
          <w:szCs w:val="22"/>
        </w:rPr>
        <w:t xml:space="preserve">Hepworth, D. H., </w:t>
      </w:r>
      <w:r>
        <w:rPr>
          <w:sz w:val="22"/>
          <w:szCs w:val="22"/>
        </w:rPr>
        <w:t xml:space="preserve">Der </w:t>
      </w:r>
      <w:proofErr w:type="spellStart"/>
      <w:r>
        <w:rPr>
          <w:sz w:val="22"/>
          <w:szCs w:val="22"/>
        </w:rPr>
        <w:t>Vang</w:t>
      </w:r>
      <w:proofErr w:type="spellEnd"/>
      <w:r>
        <w:rPr>
          <w:sz w:val="22"/>
          <w:szCs w:val="22"/>
        </w:rPr>
        <w:t xml:space="preserve">, P., Blakey, J. M., Schwalbe, C., &amp; Evans, C. </w:t>
      </w:r>
      <w:r w:rsidRPr="00313BBD">
        <w:rPr>
          <w:sz w:val="22"/>
          <w:szCs w:val="22"/>
        </w:rPr>
        <w:t>(20</w:t>
      </w:r>
      <w:r>
        <w:rPr>
          <w:sz w:val="22"/>
          <w:szCs w:val="22"/>
        </w:rPr>
        <w:t>23</w:t>
      </w:r>
      <w:r w:rsidRPr="00313BBD">
        <w:rPr>
          <w:sz w:val="22"/>
          <w:szCs w:val="22"/>
        </w:rPr>
        <w:t xml:space="preserve">). </w:t>
      </w:r>
      <w:r w:rsidR="00DF4D2D" w:rsidRPr="00313BBD">
        <w:rPr>
          <w:bCs/>
          <w:sz w:val="22"/>
          <w:szCs w:val="22"/>
        </w:rPr>
        <w:t xml:space="preserve">Enhancing </w:t>
      </w:r>
      <w:r w:rsidR="00DF4D2D" w:rsidRPr="00313BBD">
        <w:rPr>
          <w:bCs/>
          <w:sz w:val="22"/>
          <w:szCs w:val="22"/>
          <w:lang w:val="en-US"/>
        </w:rPr>
        <w:t>family</w:t>
      </w:r>
      <w:r w:rsidR="00DF4D2D" w:rsidRPr="00313BBD">
        <w:rPr>
          <w:bCs/>
          <w:sz w:val="22"/>
          <w:szCs w:val="22"/>
        </w:rPr>
        <w:t xml:space="preserve"> </w:t>
      </w:r>
      <w:r w:rsidR="00DF4D2D" w:rsidRPr="00313BBD">
        <w:rPr>
          <w:bCs/>
          <w:sz w:val="22"/>
          <w:szCs w:val="22"/>
          <w:lang w:val="en-US"/>
        </w:rPr>
        <w:t xml:space="preserve">functioning and relationships. </w:t>
      </w:r>
      <w:r w:rsidR="00143E97" w:rsidRPr="00313BBD">
        <w:rPr>
          <w:bCs/>
          <w:i/>
          <w:sz w:val="22"/>
          <w:szCs w:val="22"/>
        </w:rPr>
        <w:t>Direct social work practice: Theory and skills</w:t>
      </w:r>
      <w:r w:rsidR="00143E97" w:rsidRPr="00313BBD">
        <w:rPr>
          <w:bCs/>
          <w:i/>
          <w:sz w:val="22"/>
          <w:szCs w:val="22"/>
          <w:lang w:val="en-US"/>
        </w:rPr>
        <w:t xml:space="preserve">, </w:t>
      </w:r>
      <w:r w:rsidR="00143E97" w:rsidRPr="00313BBD">
        <w:rPr>
          <w:bCs/>
          <w:sz w:val="22"/>
          <w:szCs w:val="22"/>
        </w:rPr>
        <w:t>1</w:t>
      </w:r>
      <w:r>
        <w:rPr>
          <w:bCs/>
          <w:sz w:val="22"/>
          <w:szCs w:val="22"/>
          <w:lang w:val="en-US"/>
        </w:rPr>
        <w:t>1</w:t>
      </w:r>
      <w:proofErr w:type="spellStart"/>
      <w:r w:rsidR="00143E97" w:rsidRPr="00313BBD">
        <w:rPr>
          <w:bCs/>
          <w:sz w:val="22"/>
          <w:szCs w:val="22"/>
          <w:vertAlign w:val="superscript"/>
        </w:rPr>
        <w:t>th</w:t>
      </w:r>
      <w:proofErr w:type="spellEnd"/>
      <w:r w:rsidR="00143E97" w:rsidRPr="00313BBD">
        <w:rPr>
          <w:bCs/>
          <w:sz w:val="22"/>
          <w:szCs w:val="22"/>
        </w:rPr>
        <w:t xml:space="preserve"> ed.</w:t>
      </w:r>
      <w:r w:rsidR="00143E97" w:rsidRPr="00313BBD">
        <w:rPr>
          <w:bCs/>
          <w:sz w:val="22"/>
          <w:szCs w:val="22"/>
          <w:lang w:val="en-US"/>
        </w:rPr>
        <w:t xml:space="preserve"> (pp.</w:t>
      </w:r>
      <w:r w:rsidR="00DF4D2D" w:rsidRPr="00313BBD">
        <w:rPr>
          <w:bCs/>
          <w:sz w:val="22"/>
          <w:szCs w:val="22"/>
          <w:lang w:val="en-US"/>
        </w:rPr>
        <w:t xml:space="preserve"> </w:t>
      </w:r>
      <w:r>
        <w:rPr>
          <w:bCs/>
          <w:sz w:val="22"/>
          <w:szCs w:val="22"/>
          <w:lang w:val="en-US"/>
        </w:rPr>
        <w:t>340</w:t>
      </w:r>
      <w:r w:rsidR="00DF4D2D" w:rsidRPr="00313BBD">
        <w:rPr>
          <w:bCs/>
          <w:sz w:val="22"/>
          <w:szCs w:val="22"/>
          <w:lang w:val="en-US"/>
        </w:rPr>
        <w:t>-</w:t>
      </w:r>
      <w:r>
        <w:rPr>
          <w:bCs/>
          <w:sz w:val="22"/>
          <w:szCs w:val="22"/>
          <w:lang w:val="en-US"/>
        </w:rPr>
        <w:t>366</w:t>
      </w:r>
      <w:r w:rsidR="00143E97" w:rsidRPr="00313BBD">
        <w:rPr>
          <w:bCs/>
          <w:sz w:val="22"/>
          <w:szCs w:val="22"/>
        </w:rPr>
        <w:t xml:space="preserve">) Boston MA: Cengage Learning. </w:t>
      </w:r>
    </w:p>
    <w:p w14:paraId="468F783B" w14:textId="0AE5C5EF" w:rsidR="00143E97" w:rsidRDefault="00143E97" w:rsidP="001E0910">
      <w:pPr>
        <w:pStyle w:val="CommentText"/>
        <w:ind w:left="720" w:hanging="720"/>
        <w:rPr>
          <w:sz w:val="22"/>
          <w:szCs w:val="22"/>
          <w:shd w:val="clear" w:color="auto" w:fill="FFFFFF"/>
        </w:rPr>
      </w:pPr>
    </w:p>
    <w:p w14:paraId="38DDC3D1" w14:textId="77777777" w:rsidR="005F5D47" w:rsidRPr="00313BBD" w:rsidRDefault="005F5D47" w:rsidP="001E0910">
      <w:pPr>
        <w:pStyle w:val="CommentText"/>
        <w:ind w:left="720" w:hanging="720"/>
        <w:rPr>
          <w:sz w:val="22"/>
          <w:szCs w:val="22"/>
          <w:shd w:val="clear" w:color="auto" w:fill="FFFFFF"/>
        </w:rPr>
      </w:pPr>
      <w:r w:rsidRPr="000D192E">
        <w:rPr>
          <w:sz w:val="22"/>
          <w:szCs w:val="22"/>
          <w:shd w:val="clear" w:color="auto" w:fill="FFFFFF"/>
        </w:rPr>
        <w:t>Konrad, S. C. (2019).</w:t>
      </w:r>
      <w:r w:rsidRPr="000D192E">
        <w:rPr>
          <w:sz w:val="22"/>
          <w:szCs w:val="22"/>
          <w:shd w:val="clear" w:color="auto" w:fill="FFFFFF"/>
          <w:lang w:val="en-US"/>
        </w:rPr>
        <w:t xml:space="preserve"> Child-centered assessment.</w:t>
      </w:r>
      <w:r w:rsidRPr="000D192E">
        <w:rPr>
          <w:sz w:val="22"/>
          <w:szCs w:val="22"/>
          <w:shd w:val="clear" w:color="auto" w:fill="FFFFFF"/>
        </w:rPr>
        <w:t> </w:t>
      </w:r>
      <w:r w:rsidRPr="000D192E">
        <w:rPr>
          <w:i/>
          <w:iCs/>
          <w:sz w:val="22"/>
          <w:szCs w:val="22"/>
          <w:shd w:val="clear" w:color="auto" w:fill="FFFFFF"/>
        </w:rPr>
        <w:t>Child and family practice: A relational perspective</w:t>
      </w:r>
      <w:r w:rsidRPr="000D192E">
        <w:rPr>
          <w:i/>
          <w:iCs/>
          <w:sz w:val="22"/>
          <w:szCs w:val="22"/>
          <w:shd w:val="clear" w:color="auto" w:fill="FFFFFF"/>
          <w:lang w:val="en-US"/>
        </w:rPr>
        <w:t xml:space="preserve"> </w:t>
      </w:r>
      <w:r w:rsidRPr="000D192E">
        <w:rPr>
          <w:iCs/>
          <w:sz w:val="22"/>
          <w:szCs w:val="22"/>
          <w:shd w:val="clear" w:color="auto" w:fill="FFFFFF"/>
          <w:lang w:val="en-US"/>
        </w:rPr>
        <w:t>(pp 81-113)</w:t>
      </w:r>
      <w:r w:rsidRPr="000D192E">
        <w:rPr>
          <w:sz w:val="22"/>
          <w:szCs w:val="22"/>
          <w:shd w:val="clear" w:color="auto" w:fill="FFFFFF"/>
        </w:rPr>
        <w:t>. Oxford University Press.</w:t>
      </w:r>
    </w:p>
    <w:p w14:paraId="61C74C3D" w14:textId="77777777" w:rsidR="005F5D47" w:rsidRPr="00313BBD" w:rsidRDefault="005F5D47" w:rsidP="001E0910">
      <w:pPr>
        <w:pStyle w:val="CommentText"/>
        <w:ind w:left="720" w:hanging="720"/>
        <w:rPr>
          <w:sz w:val="22"/>
          <w:szCs w:val="22"/>
          <w:shd w:val="clear" w:color="auto" w:fill="FFFFFF"/>
        </w:rPr>
      </w:pPr>
    </w:p>
    <w:p w14:paraId="6259BC1B" w14:textId="77777777" w:rsidR="000904B4" w:rsidRDefault="000904B4" w:rsidP="001E0910">
      <w:pPr>
        <w:ind w:left="720" w:hanging="720"/>
        <w:rPr>
          <w:rFonts w:ascii="Times New Roman" w:hAnsi="Times New Roman"/>
          <w:b/>
          <w:sz w:val="22"/>
          <w:szCs w:val="22"/>
          <w:shd w:val="clear" w:color="auto" w:fill="FFFFFF"/>
        </w:rPr>
      </w:pPr>
    </w:p>
    <w:p w14:paraId="4E044955" w14:textId="164D4FFA" w:rsidR="00143E97" w:rsidRPr="00313BBD" w:rsidRDefault="005F5D47" w:rsidP="001E0910">
      <w:pPr>
        <w:ind w:left="720" w:hanging="720"/>
        <w:rPr>
          <w:rFonts w:ascii="Times New Roman" w:hAnsi="Times New Roman"/>
          <w:b/>
          <w:sz w:val="22"/>
          <w:szCs w:val="22"/>
          <w:shd w:val="clear" w:color="auto" w:fill="FFFFFF"/>
        </w:rPr>
      </w:pPr>
      <w:r w:rsidRPr="00313BBD">
        <w:rPr>
          <w:rFonts w:ascii="Times New Roman" w:hAnsi="Times New Roman"/>
          <w:b/>
          <w:sz w:val="22"/>
          <w:szCs w:val="22"/>
          <w:shd w:val="clear" w:color="auto" w:fill="FFFFFF"/>
        </w:rPr>
        <w:t>Supplemental Reading</w:t>
      </w:r>
    </w:p>
    <w:p w14:paraId="1031DD3E" w14:textId="791A4BF4" w:rsidR="001510D6" w:rsidRPr="001510D6" w:rsidRDefault="005F5D47" w:rsidP="001E0910">
      <w:pPr>
        <w:pStyle w:val="CommentText"/>
        <w:ind w:left="720" w:hanging="720"/>
        <w:rPr>
          <w:iCs/>
          <w:sz w:val="22"/>
          <w:szCs w:val="22"/>
          <w:shd w:val="clear" w:color="auto" w:fill="FFFFFF"/>
          <w:lang w:val="en-US"/>
        </w:rPr>
      </w:pPr>
      <w:r w:rsidRPr="000D192E">
        <w:rPr>
          <w:sz w:val="22"/>
          <w:szCs w:val="22"/>
          <w:shd w:val="clear" w:color="auto" w:fill="FFFFFF"/>
        </w:rPr>
        <w:t xml:space="preserve">Bang, M., </w:t>
      </w:r>
      <w:proofErr w:type="spellStart"/>
      <w:r w:rsidRPr="000D192E">
        <w:rPr>
          <w:sz w:val="22"/>
          <w:szCs w:val="22"/>
          <w:shd w:val="clear" w:color="auto" w:fill="FFFFFF"/>
        </w:rPr>
        <w:t>Montaño</w:t>
      </w:r>
      <w:proofErr w:type="spellEnd"/>
      <w:r w:rsidRPr="000D192E">
        <w:rPr>
          <w:sz w:val="22"/>
          <w:szCs w:val="22"/>
          <w:shd w:val="clear" w:color="auto" w:fill="FFFFFF"/>
        </w:rPr>
        <w:t xml:space="preserve"> Nolan, C., &amp; McDaid-Morgan, N. (2018). Indigenous family engagement: Strong families, strong nations. </w:t>
      </w:r>
      <w:r w:rsidRPr="000D192E">
        <w:rPr>
          <w:i/>
          <w:iCs/>
          <w:sz w:val="22"/>
          <w:szCs w:val="22"/>
          <w:shd w:val="clear" w:color="auto" w:fill="FFFFFF"/>
        </w:rPr>
        <w:t xml:space="preserve">Handbook of </w:t>
      </w:r>
      <w:r w:rsidR="001510D6">
        <w:rPr>
          <w:i/>
          <w:iCs/>
          <w:sz w:val="22"/>
          <w:szCs w:val="22"/>
          <w:shd w:val="clear" w:color="auto" w:fill="FFFFFF"/>
          <w:lang w:val="en-US"/>
        </w:rPr>
        <w:t xml:space="preserve">Indigenous Education, </w:t>
      </w:r>
      <w:r w:rsidR="001510D6">
        <w:rPr>
          <w:iCs/>
          <w:sz w:val="22"/>
          <w:szCs w:val="22"/>
          <w:shd w:val="clear" w:color="auto" w:fill="FFFFFF"/>
          <w:lang w:val="en-US"/>
        </w:rPr>
        <w:t>1-22.</w:t>
      </w:r>
    </w:p>
    <w:p w14:paraId="357DD197" w14:textId="77777777" w:rsidR="005F5D47" w:rsidRPr="000D192E" w:rsidRDefault="005F5D47" w:rsidP="001E0910">
      <w:pPr>
        <w:pStyle w:val="CommentText"/>
        <w:ind w:left="720" w:hanging="720"/>
        <w:rPr>
          <w:sz w:val="22"/>
          <w:szCs w:val="22"/>
          <w:shd w:val="clear" w:color="auto" w:fill="FFFFFF"/>
        </w:rPr>
      </w:pPr>
    </w:p>
    <w:p w14:paraId="4B501D28" w14:textId="77777777" w:rsidR="005F5D47" w:rsidRPr="000D192E" w:rsidRDefault="005F5D47" w:rsidP="001E0910">
      <w:pPr>
        <w:pStyle w:val="CommentText"/>
        <w:ind w:left="720" w:hanging="720"/>
        <w:rPr>
          <w:sz w:val="22"/>
          <w:szCs w:val="22"/>
          <w:shd w:val="clear" w:color="auto" w:fill="FFFFFF"/>
        </w:rPr>
      </w:pPr>
      <w:r w:rsidRPr="000D192E">
        <w:rPr>
          <w:sz w:val="22"/>
          <w:szCs w:val="22"/>
          <w:shd w:val="clear" w:color="auto" w:fill="FFFFFF"/>
        </w:rPr>
        <w:t>Gunn, A., &amp; Miranda Samuels, G. (2020). Promoting recovery identities among mothers with histories of addiction: Strategies of family engagement. </w:t>
      </w:r>
      <w:r w:rsidRPr="000D192E">
        <w:rPr>
          <w:i/>
          <w:iCs/>
          <w:sz w:val="22"/>
          <w:szCs w:val="22"/>
          <w:shd w:val="clear" w:color="auto" w:fill="FFFFFF"/>
        </w:rPr>
        <w:t>Family process</w:t>
      </w:r>
      <w:r w:rsidRPr="000D192E">
        <w:rPr>
          <w:sz w:val="22"/>
          <w:szCs w:val="22"/>
          <w:shd w:val="clear" w:color="auto" w:fill="FFFFFF"/>
        </w:rPr>
        <w:t>, </w:t>
      </w:r>
      <w:r w:rsidRPr="000D192E">
        <w:rPr>
          <w:i/>
          <w:iCs/>
          <w:sz w:val="22"/>
          <w:szCs w:val="22"/>
          <w:shd w:val="clear" w:color="auto" w:fill="FFFFFF"/>
        </w:rPr>
        <w:t>59</w:t>
      </w:r>
      <w:r w:rsidRPr="000D192E">
        <w:rPr>
          <w:sz w:val="22"/>
          <w:szCs w:val="22"/>
          <w:shd w:val="clear" w:color="auto" w:fill="FFFFFF"/>
        </w:rPr>
        <w:t>(1), 94-110.</w:t>
      </w:r>
    </w:p>
    <w:p w14:paraId="55E4A354" w14:textId="77777777" w:rsidR="0033764D" w:rsidRPr="000D192E" w:rsidRDefault="0033764D" w:rsidP="001E0910">
      <w:pPr>
        <w:pStyle w:val="CommentText"/>
        <w:ind w:left="720" w:hanging="720"/>
        <w:rPr>
          <w:sz w:val="22"/>
          <w:szCs w:val="22"/>
          <w:shd w:val="clear" w:color="auto" w:fill="FFFFFF"/>
        </w:rPr>
      </w:pPr>
    </w:p>
    <w:p w14:paraId="58FD4B55" w14:textId="266A44F8" w:rsidR="0033764D" w:rsidRPr="000D192E" w:rsidRDefault="0033764D" w:rsidP="001E0910">
      <w:pPr>
        <w:pStyle w:val="CommentText"/>
        <w:ind w:left="720" w:hanging="720"/>
        <w:rPr>
          <w:sz w:val="22"/>
          <w:szCs w:val="22"/>
          <w:shd w:val="clear" w:color="auto" w:fill="FFFFFF"/>
        </w:rPr>
      </w:pPr>
      <w:r w:rsidRPr="000D192E">
        <w:rPr>
          <w:sz w:val="22"/>
          <w:szCs w:val="22"/>
          <w:shd w:val="clear" w:color="auto" w:fill="FFFFFF"/>
        </w:rPr>
        <w:t xml:space="preserve">Prime, H., Wade, M., &amp; Browne, D. T. (2020). </w:t>
      </w:r>
      <w:bookmarkStart w:id="2" w:name="_Hlk87809021"/>
      <w:r w:rsidRPr="000D192E">
        <w:rPr>
          <w:sz w:val="22"/>
          <w:szCs w:val="22"/>
          <w:shd w:val="clear" w:color="auto" w:fill="FFFFFF"/>
        </w:rPr>
        <w:t>Risk and resilience in family well-being during the COVID-19 pandemic</w:t>
      </w:r>
      <w:bookmarkEnd w:id="2"/>
      <w:r w:rsidRPr="000D192E">
        <w:rPr>
          <w:sz w:val="22"/>
          <w:szCs w:val="22"/>
          <w:shd w:val="clear" w:color="auto" w:fill="FFFFFF"/>
        </w:rPr>
        <w:t>. </w:t>
      </w:r>
      <w:r w:rsidRPr="000D192E">
        <w:rPr>
          <w:i/>
          <w:iCs/>
          <w:sz w:val="22"/>
          <w:szCs w:val="22"/>
          <w:shd w:val="clear" w:color="auto" w:fill="FFFFFF"/>
        </w:rPr>
        <w:t>American Psychologist</w:t>
      </w:r>
      <w:r w:rsidRPr="000D192E">
        <w:rPr>
          <w:sz w:val="22"/>
          <w:szCs w:val="22"/>
          <w:shd w:val="clear" w:color="auto" w:fill="FFFFFF"/>
        </w:rPr>
        <w:t>, </w:t>
      </w:r>
      <w:r w:rsidRPr="000D192E">
        <w:rPr>
          <w:i/>
          <w:iCs/>
          <w:sz w:val="22"/>
          <w:szCs w:val="22"/>
          <w:shd w:val="clear" w:color="auto" w:fill="FFFFFF"/>
        </w:rPr>
        <w:t>75</w:t>
      </w:r>
      <w:r w:rsidRPr="000D192E">
        <w:rPr>
          <w:sz w:val="22"/>
          <w:szCs w:val="22"/>
          <w:shd w:val="clear" w:color="auto" w:fill="FFFFFF"/>
        </w:rPr>
        <w:t>(5), 631</w:t>
      </w:r>
      <w:r w:rsidRPr="000D192E">
        <w:rPr>
          <w:sz w:val="22"/>
          <w:szCs w:val="22"/>
          <w:shd w:val="clear" w:color="auto" w:fill="FFFFFF"/>
          <w:lang w:val="en-US"/>
        </w:rPr>
        <w:t>-643</w:t>
      </w:r>
      <w:r w:rsidRPr="000D192E">
        <w:rPr>
          <w:sz w:val="22"/>
          <w:szCs w:val="22"/>
          <w:shd w:val="clear" w:color="auto" w:fill="FFFFFF"/>
        </w:rPr>
        <w:t>.</w:t>
      </w:r>
    </w:p>
    <w:p w14:paraId="083FD3EC" w14:textId="77777777" w:rsidR="0033764D" w:rsidRPr="000D192E" w:rsidRDefault="0033764D" w:rsidP="001E0910">
      <w:pPr>
        <w:pStyle w:val="CommentText"/>
        <w:ind w:left="720" w:hanging="720"/>
        <w:rPr>
          <w:sz w:val="22"/>
          <w:szCs w:val="22"/>
          <w:lang w:val="en-US"/>
        </w:rPr>
      </w:pPr>
    </w:p>
    <w:p w14:paraId="13B1C89F" w14:textId="77777777" w:rsidR="0033764D" w:rsidRPr="000D192E" w:rsidRDefault="0033764D" w:rsidP="001E0910">
      <w:pPr>
        <w:ind w:left="720" w:hanging="720"/>
        <w:rPr>
          <w:rFonts w:ascii="Times New Roman" w:hAnsi="Times New Roman"/>
          <w:sz w:val="22"/>
          <w:szCs w:val="22"/>
        </w:rPr>
      </w:pPr>
      <w:r w:rsidRPr="000D192E">
        <w:rPr>
          <w:rFonts w:ascii="Times New Roman" w:hAnsi="Times New Roman"/>
          <w:sz w:val="22"/>
          <w:szCs w:val="22"/>
          <w:shd w:val="clear" w:color="auto" w:fill="FFFFFF"/>
        </w:rPr>
        <w:t>Schwartz, R., &amp; Goldsmith, J. (2019). Internal family systems in family therapy. </w:t>
      </w:r>
      <w:r w:rsidRPr="000D192E">
        <w:rPr>
          <w:rFonts w:ascii="Times New Roman" w:hAnsi="Times New Roman"/>
          <w:i/>
          <w:iCs/>
          <w:sz w:val="22"/>
          <w:szCs w:val="22"/>
          <w:shd w:val="clear" w:color="auto" w:fill="FFFFFF"/>
        </w:rPr>
        <w:t>Encyclopedia of Couple and Family Therapy</w:t>
      </w:r>
      <w:r w:rsidRPr="000D192E">
        <w:rPr>
          <w:rFonts w:ascii="Times New Roman" w:hAnsi="Times New Roman"/>
          <w:sz w:val="22"/>
          <w:szCs w:val="22"/>
          <w:shd w:val="clear" w:color="auto" w:fill="FFFFFF"/>
        </w:rPr>
        <w:t>, 1575-1580.</w:t>
      </w:r>
    </w:p>
    <w:p w14:paraId="52C89A96" w14:textId="79B26ED1" w:rsidR="005B7755" w:rsidRDefault="005B7755" w:rsidP="001E0910">
      <w:pPr>
        <w:rPr>
          <w:rFonts w:ascii="Times New Roman" w:hAnsi="Times New Roman"/>
          <w:bCs/>
          <w:sz w:val="22"/>
          <w:szCs w:val="22"/>
        </w:rPr>
      </w:pPr>
    </w:p>
    <w:p w14:paraId="4D52376B" w14:textId="77777777" w:rsidR="000904B4" w:rsidRPr="00313BBD" w:rsidRDefault="000904B4" w:rsidP="001E0910">
      <w:pPr>
        <w:rPr>
          <w:rFonts w:ascii="Times New Roman" w:hAnsi="Times New Roman"/>
          <w:bCs/>
          <w:sz w:val="22"/>
          <w:szCs w:val="22"/>
        </w:rPr>
      </w:pPr>
    </w:p>
    <w:tbl>
      <w:tblPr>
        <w:tblW w:w="0" w:type="auto"/>
        <w:tblInd w:w="18" w:type="dxa"/>
        <w:tblLook w:val="04A0" w:firstRow="1" w:lastRow="0" w:firstColumn="1" w:lastColumn="0" w:noHBand="0" w:noVBand="1"/>
      </w:tblPr>
      <w:tblGrid>
        <w:gridCol w:w="4825"/>
        <w:gridCol w:w="4427"/>
      </w:tblGrid>
      <w:tr w:rsidR="005B7755" w:rsidRPr="00313BBD" w14:paraId="06C5561C" w14:textId="77777777" w:rsidTr="00FB066F">
        <w:trPr>
          <w:cantSplit/>
          <w:tblHeader/>
        </w:trPr>
        <w:tc>
          <w:tcPr>
            <w:tcW w:w="4825" w:type="dxa"/>
            <w:tcBorders>
              <w:bottom w:val="single" w:sz="4" w:space="0" w:color="auto"/>
            </w:tcBorders>
            <w:shd w:val="clear" w:color="auto" w:fill="800604"/>
          </w:tcPr>
          <w:p w14:paraId="764C99E9" w14:textId="2914A8C6" w:rsidR="005B7755" w:rsidRPr="00313BBD" w:rsidRDefault="005B7755" w:rsidP="001E0910">
            <w:pPr>
              <w:keepNext/>
              <w:ind w:left="1242" w:right="-1988" w:hanging="1242"/>
              <w:rPr>
                <w:rFonts w:ascii="Times New Roman" w:hAnsi="Times New Roman"/>
                <w:b/>
                <w:snapToGrid w:val="0"/>
                <w:color w:val="FFFFFF"/>
                <w:sz w:val="22"/>
                <w:szCs w:val="22"/>
              </w:rPr>
            </w:pPr>
            <w:r w:rsidRPr="00313BBD">
              <w:rPr>
                <w:rFonts w:ascii="Times New Roman" w:hAnsi="Times New Roman"/>
                <w:b/>
                <w:snapToGrid w:val="0"/>
                <w:color w:val="FFFFFF"/>
                <w:sz w:val="22"/>
                <w:szCs w:val="22"/>
              </w:rPr>
              <w:lastRenderedPageBreak/>
              <w:t xml:space="preserve">Unit </w:t>
            </w:r>
            <w:r w:rsidR="00DA63A0">
              <w:rPr>
                <w:rFonts w:ascii="Times New Roman" w:hAnsi="Times New Roman"/>
                <w:b/>
                <w:snapToGrid w:val="0"/>
                <w:color w:val="FFFFFF"/>
                <w:sz w:val="22"/>
                <w:szCs w:val="22"/>
              </w:rPr>
              <w:t>8</w:t>
            </w:r>
            <w:r w:rsidRPr="00313BBD">
              <w:rPr>
                <w:rFonts w:ascii="Times New Roman" w:hAnsi="Times New Roman"/>
                <w:b/>
                <w:snapToGrid w:val="0"/>
                <w:color w:val="FFFFFF"/>
                <w:sz w:val="22"/>
                <w:szCs w:val="22"/>
              </w:rPr>
              <w:t>:</w:t>
            </w:r>
            <w:r w:rsidRPr="00313BBD">
              <w:rPr>
                <w:rFonts w:ascii="Times New Roman" w:hAnsi="Times New Roman"/>
                <w:b/>
                <w:snapToGrid w:val="0"/>
                <w:color w:val="FFFFFF"/>
                <w:sz w:val="22"/>
                <w:szCs w:val="22"/>
              </w:rPr>
              <w:tab/>
            </w:r>
            <w:r w:rsidR="005F5D47" w:rsidRPr="00313BBD">
              <w:rPr>
                <w:rFonts w:ascii="Times New Roman" w:hAnsi="Times New Roman"/>
                <w:b/>
                <w:snapToGrid w:val="0"/>
                <w:color w:val="FFFFFF"/>
                <w:sz w:val="22"/>
                <w:szCs w:val="22"/>
              </w:rPr>
              <w:t>Group Stages and Development</w:t>
            </w:r>
          </w:p>
          <w:p w14:paraId="46FBC796" w14:textId="3B95A0F5" w:rsidR="00313BBD" w:rsidRPr="00313BBD" w:rsidRDefault="00313BBD" w:rsidP="001E0910">
            <w:pPr>
              <w:ind w:right="-1988" w:firstLine="720"/>
              <w:rPr>
                <w:rFonts w:ascii="Times New Roman" w:hAnsi="Times New Roman"/>
                <w:sz w:val="22"/>
                <w:szCs w:val="22"/>
              </w:rPr>
            </w:pPr>
          </w:p>
        </w:tc>
        <w:tc>
          <w:tcPr>
            <w:tcW w:w="4427" w:type="dxa"/>
            <w:tcBorders>
              <w:bottom w:val="single" w:sz="4" w:space="0" w:color="auto"/>
            </w:tcBorders>
            <w:shd w:val="clear" w:color="auto" w:fill="800604"/>
          </w:tcPr>
          <w:p w14:paraId="4424AF71" w14:textId="0B474F95" w:rsidR="005B7755" w:rsidRPr="00313BBD" w:rsidRDefault="00313BBD" w:rsidP="001E0910">
            <w:pPr>
              <w:keepNext/>
              <w:tabs>
                <w:tab w:val="right" w:pos="2329"/>
              </w:tabs>
              <w:ind w:right="-1988"/>
              <w:rPr>
                <w:rFonts w:ascii="Times New Roman" w:hAnsi="Times New Roman"/>
                <w:b/>
                <w:color w:val="FFFFFF"/>
                <w:sz w:val="22"/>
                <w:szCs w:val="22"/>
              </w:rPr>
            </w:pPr>
            <w:r w:rsidRPr="00313BBD">
              <w:rPr>
                <w:rFonts w:ascii="Times New Roman" w:hAnsi="Times New Roman"/>
                <w:b/>
                <w:color w:val="FFFFFF"/>
                <w:sz w:val="22"/>
                <w:szCs w:val="22"/>
              </w:rPr>
              <w:tab/>
            </w:r>
            <w:r w:rsidR="00BC789C" w:rsidRPr="00313BBD">
              <w:rPr>
                <w:rFonts w:ascii="Times New Roman" w:hAnsi="Times New Roman"/>
                <w:b/>
                <w:color w:val="FFFFFF"/>
                <w:sz w:val="22"/>
                <w:szCs w:val="22"/>
              </w:rPr>
              <w:t>Date</w:t>
            </w:r>
            <w:r w:rsidR="00BC789C" w:rsidRPr="00313BBD" w:rsidDel="00BC789C">
              <w:rPr>
                <w:rFonts w:ascii="Times New Roman" w:hAnsi="Times New Roman"/>
                <w:b/>
                <w:color w:val="FFFFFF"/>
                <w:sz w:val="22"/>
                <w:szCs w:val="22"/>
              </w:rPr>
              <w:t xml:space="preserve"> </w:t>
            </w:r>
          </w:p>
          <w:p w14:paraId="4E6B55BF" w14:textId="77777777" w:rsidR="00BC789C" w:rsidRPr="00313BBD" w:rsidRDefault="00BC789C" w:rsidP="001E0910">
            <w:pPr>
              <w:keepNext/>
              <w:ind w:right="-1988"/>
              <w:jc w:val="right"/>
              <w:rPr>
                <w:rFonts w:ascii="Times New Roman" w:hAnsi="Times New Roman"/>
                <w:b/>
                <w:color w:val="FFFFFF"/>
                <w:sz w:val="22"/>
                <w:szCs w:val="22"/>
              </w:rPr>
            </w:pPr>
          </w:p>
        </w:tc>
      </w:tr>
      <w:tr w:rsidR="005B7755" w:rsidRPr="00313BBD" w14:paraId="0FC6B4D9" w14:textId="77777777" w:rsidTr="00FB066F">
        <w:trPr>
          <w:cantSplit/>
        </w:trPr>
        <w:tc>
          <w:tcPr>
            <w:tcW w:w="9252" w:type="dxa"/>
            <w:gridSpan w:val="2"/>
            <w:tcBorders>
              <w:top w:val="single" w:sz="4" w:space="0" w:color="auto"/>
              <w:left w:val="single" w:sz="4" w:space="0" w:color="auto"/>
              <w:right w:val="single" w:sz="4" w:space="0" w:color="auto"/>
            </w:tcBorders>
          </w:tcPr>
          <w:p w14:paraId="767208C0" w14:textId="77777777" w:rsidR="005B7755" w:rsidRPr="00313BBD" w:rsidRDefault="005B7755" w:rsidP="001E0910">
            <w:pPr>
              <w:keepNext/>
              <w:ind w:right="-1988"/>
              <w:rPr>
                <w:rFonts w:ascii="Times New Roman" w:hAnsi="Times New Roman"/>
                <w:b/>
                <w:bCs/>
                <w:color w:val="262626"/>
                <w:sz w:val="22"/>
                <w:szCs w:val="22"/>
              </w:rPr>
            </w:pPr>
            <w:r w:rsidRPr="00313BBD">
              <w:rPr>
                <w:rFonts w:ascii="Times New Roman" w:hAnsi="Times New Roman"/>
                <w:b/>
                <w:bCs/>
                <w:color w:val="262626"/>
                <w:sz w:val="22"/>
                <w:szCs w:val="22"/>
              </w:rPr>
              <w:t>Topics</w:t>
            </w:r>
          </w:p>
        </w:tc>
      </w:tr>
      <w:tr w:rsidR="005B7755" w:rsidRPr="00313BBD" w14:paraId="77A4835E" w14:textId="77777777" w:rsidTr="00FB066F">
        <w:trPr>
          <w:cantSplit/>
        </w:trPr>
        <w:tc>
          <w:tcPr>
            <w:tcW w:w="9252" w:type="dxa"/>
            <w:gridSpan w:val="2"/>
            <w:tcBorders>
              <w:left w:val="single" w:sz="4" w:space="0" w:color="auto"/>
              <w:bottom w:val="single" w:sz="4" w:space="0" w:color="auto"/>
              <w:right w:val="single" w:sz="4" w:space="0" w:color="auto"/>
            </w:tcBorders>
          </w:tcPr>
          <w:p w14:paraId="5514AF7D" w14:textId="77777777" w:rsidR="005B7755" w:rsidRPr="00313BBD" w:rsidRDefault="006F3491" w:rsidP="001E0910">
            <w:pPr>
              <w:pStyle w:val="Level1"/>
              <w:spacing w:before="0" w:after="0"/>
              <w:ind w:right="-1988"/>
              <w:rPr>
                <w:rFonts w:cs="Times New Roman"/>
                <w:sz w:val="22"/>
                <w:szCs w:val="22"/>
                <w:lang w:val="en-US" w:eastAsia="en-US"/>
              </w:rPr>
            </w:pPr>
            <w:r w:rsidRPr="00313BBD">
              <w:rPr>
                <w:rFonts w:cs="Times New Roman"/>
                <w:sz w:val="22"/>
                <w:szCs w:val="22"/>
                <w:lang w:val="en-US" w:eastAsia="en-US"/>
              </w:rPr>
              <w:t xml:space="preserve">Screening </w:t>
            </w:r>
          </w:p>
          <w:p w14:paraId="159D3344" w14:textId="77777777" w:rsidR="006F3491" w:rsidRPr="00313BBD" w:rsidRDefault="006F3491" w:rsidP="001E0910">
            <w:pPr>
              <w:pStyle w:val="Level1"/>
              <w:spacing w:before="0" w:after="0"/>
              <w:ind w:right="-1988"/>
              <w:rPr>
                <w:rFonts w:cs="Times New Roman"/>
                <w:sz w:val="22"/>
                <w:szCs w:val="22"/>
                <w:lang w:val="en-US" w:eastAsia="en-US"/>
              </w:rPr>
            </w:pPr>
            <w:r w:rsidRPr="00313BBD">
              <w:rPr>
                <w:rFonts w:cs="Times New Roman"/>
                <w:sz w:val="22"/>
                <w:szCs w:val="22"/>
                <w:lang w:val="en-US" w:eastAsia="en-US"/>
              </w:rPr>
              <w:t>Assessing readiness</w:t>
            </w:r>
          </w:p>
          <w:p w14:paraId="4AC47DE9" w14:textId="77777777" w:rsidR="006F3491" w:rsidRPr="00313BBD" w:rsidRDefault="006F3491" w:rsidP="001E0910">
            <w:pPr>
              <w:pStyle w:val="Level1"/>
              <w:spacing w:before="0" w:after="0"/>
              <w:ind w:right="-1988"/>
              <w:rPr>
                <w:rFonts w:cs="Times New Roman"/>
                <w:sz w:val="22"/>
                <w:szCs w:val="22"/>
                <w:lang w:val="en-US" w:eastAsia="en-US"/>
              </w:rPr>
            </w:pPr>
            <w:r w:rsidRPr="00313BBD">
              <w:rPr>
                <w:rFonts w:cs="Times New Roman"/>
                <w:sz w:val="22"/>
                <w:szCs w:val="22"/>
                <w:lang w:val="en-US" w:eastAsia="en-US"/>
              </w:rPr>
              <w:t>Building rapport and creating norms</w:t>
            </w:r>
          </w:p>
          <w:p w14:paraId="6F1F350C" w14:textId="77777777" w:rsidR="006F3491" w:rsidRPr="00313BBD" w:rsidRDefault="006F3491" w:rsidP="001E0910">
            <w:pPr>
              <w:pStyle w:val="Level1"/>
              <w:spacing w:before="0" w:after="0"/>
              <w:ind w:right="-1988"/>
              <w:rPr>
                <w:rFonts w:cs="Times New Roman"/>
                <w:sz w:val="22"/>
                <w:szCs w:val="22"/>
                <w:lang w:val="en-US" w:eastAsia="en-US"/>
              </w:rPr>
            </w:pPr>
            <w:r w:rsidRPr="00313BBD">
              <w:rPr>
                <w:rFonts w:cs="Times New Roman"/>
                <w:sz w:val="22"/>
                <w:szCs w:val="22"/>
                <w:lang w:val="en-US" w:eastAsia="en-US"/>
              </w:rPr>
              <w:t>Setting the agenda</w:t>
            </w:r>
          </w:p>
          <w:p w14:paraId="1B4312A9" w14:textId="77777777" w:rsidR="006F3491" w:rsidRPr="00313BBD" w:rsidRDefault="006F3491" w:rsidP="001E0910">
            <w:pPr>
              <w:pStyle w:val="Level1"/>
              <w:spacing w:before="0" w:after="0"/>
              <w:ind w:right="-1988"/>
              <w:rPr>
                <w:rFonts w:cs="Times New Roman"/>
                <w:sz w:val="22"/>
                <w:szCs w:val="22"/>
                <w:lang w:val="en-US" w:eastAsia="en-US"/>
              </w:rPr>
            </w:pPr>
            <w:r w:rsidRPr="00313BBD">
              <w:rPr>
                <w:rFonts w:cs="Times New Roman"/>
                <w:sz w:val="22"/>
                <w:szCs w:val="22"/>
                <w:lang w:val="en-US" w:eastAsia="en-US"/>
              </w:rPr>
              <w:t>Informed consent and confidentiality</w:t>
            </w:r>
          </w:p>
          <w:p w14:paraId="772F9643" w14:textId="7BC4FA1B" w:rsidR="0009028F" w:rsidRPr="00313BBD" w:rsidRDefault="006F3491" w:rsidP="001E0910">
            <w:pPr>
              <w:pStyle w:val="Level1"/>
              <w:tabs>
                <w:tab w:val="clear" w:pos="342"/>
                <w:tab w:val="num" w:pos="360"/>
              </w:tabs>
              <w:spacing w:before="0" w:after="0"/>
              <w:ind w:right="-1988"/>
              <w:rPr>
                <w:rFonts w:cs="Times New Roman"/>
                <w:sz w:val="22"/>
                <w:szCs w:val="22"/>
                <w:lang w:val="en-US" w:eastAsia="en-US"/>
              </w:rPr>
            </w:pPr>
            <w:r w:rsidRPr="00313BBD">
              <w:rPr>
                <w:rFonts w:cs="Times New Roman"/>
                <w:sz w:val="22"/>
                <w:szCs w:val="22"/>
                <w:lang w:val="en-US" w:eastAsia="en-US"/>
              </w:rPr>
              <w:t xml:space="preserve">Stages of development </w:t>
            </w:r>
          </w:p>
        </w:tc>
      </w:tr>
    </w:tbl>
    <w:p w14:paraId="1C929660" w14:textId="77777777" w:rsidR="006F3491" w:rsidRPr="00313BBD" w:rsidRDefault="006F3491" w:rsidP="001E0910">
      <w:pPr>
        <w:pStyle w:val="BodyText"/>
        <w:spacing w:after="0"/>
        <w:rPr>
          <w:rFonts w:ascii="Times New Roman" w:hAnsi="Times New Roman"/>
          <w:sz w:val="22"/>
          <w:szCs w:val="22"/>
          <w:lang w:val="en-US"/>
        </w:rPr>
      </w:pPr>
      <w:r w:rsidRPr="00313BBD">
        <w:rPr>
          <w:rFonts w:ascii="Times New Roman" w:hAnsi="Times New Roman"/>
          <w:sz w:val="22"/>
          <w:szCs w:val="22"/>
        </w:rPr>
        <w:t xml:space="preserve">This session relates to course objectives </w:t>
      </w:r>
      <w:r w:rsidRPr="00313BBD">
        <w:rPr>
          <w:rFonts w:ascii="Times New Roman" w:hAnsi="Times New Roman"/>
          <w:sz w:val="22"/>
          <w:szCs w:val="22"/>
          <w:lang w:val="en-US"/>
        </w:rPr>
        <w:t>1, 2, 3, 4</w:t>
      </w:r>
    </w:p>
    <w:p w14:paraId="5164FAB8" w14:textId="77777777" w:rsidR="001E0910" w:rsidRDefault="001E0910" w:rsidP="001E0910">
      <w:pPr>
        <w:pStyle w:val="Heading3"/>
        <w:spacing w:before="0" w:after="0"/>
        <w:rPr>
          <w:rFonts w:ascii="Times New Roman" w:hAnsi="Times New Roman"/>
          <w:sz w:val="22"/>
          <w:szCs w:val="22"/>
        </w:rPr>
      </w:pPr>
    </w:p>
    <w:p w14:paraId="3E9F940D" w14:textId="25E4B0F2" w:rsidR="005B7755" w:rsidRPr="00313BBD" w:rsidRDefault="005B7755" w:rsidP="001E0910">
      <w:pPr>
        <w:pStyle w:val="Heading3"/>
        <w:spacing w:before="0" w:after="0"/>
        <w:rPr>
          <w:rFonts w:ascii="Times New Roman" w:hAnsi="Times New Roman"/>
          <w:sz w:val="22"/>
          <w:szCs w:val="22"/>
        </w:rPr>
      </w:pPr>
      <w:r w:rsidRPr="00313BBD">
        <w:rPr>
          <w:rFonts w:ascii="Times New Roman" w:hAnsi="Times New Roman"/>
          <w:sz w:val="22"/>
          <w:szCs w:val="22"/>
        </w:rPr>
        <w:t>Required Readings</w:t>
      </w:r>
    </w:p>
    <w:p w14:paraId="4D2D70CC" w14:textId="697695DE" w:rsidR="001510D6" w:rsidRDefault="001510D6" w:rsidP="001E0910">
      <w:pPr>
        <w:pStyle w:val="CommentText"/>
        <w:ind w:left="720" w:hanging="720"/>
        <w:rPr>
          <w:sz w:val="22"/>
          <w:szCs w:val="22"/>
        </w:rPr>
      </w:pPr>
      <w:r w:rsidRPr="00313BBD">
        <w:rPr>
          <w:sz w:val="22"/>
          <w:szCs w:val="22"/>
        </w:rPr>
        <w:t xml:space="preserve">Hepworth, D. H., </w:t>
      </w:r>
      <w:r>
        <w:rPr>
          <w:sz w:val="22"/>
          <w:szCs w:val="22"/>
        </w:rPr>
        <w:t xml:space="preserve">Der </w:t>
      </w:r>
      <w:proofErr w:type="spellStart"/>
      <w:r>
        <w:rPr>
          <w:sz w:val="22"/>
          <w:szCs w:val="22"/>
        </w:rPr>
        <w:t>Vang</w:t>
      </w:r>
      <w:proofErr w:type="spellEnd"/>
      <w:r>
        <w:rPr>
          <w:sz w:val="22"/>
          <w:szCs w:val="22"/>
        </w:rPr>
        <w:t xml:space="preserve">, P., Blakey, J. M., Schwalbe, C., &amp; Evans, C. </w:t>
      </w:r>
      <w:r w:rsidRPr="00313BBD">
        <w:rPr>
          <w:sz w:val="22"/>
          <w:szCs w:val="22"/>
        </w:rPr>
        <w:t>(20</w:t>
      </w:r>
      <w:r>
        <w:rPr>
          <w:sz w:val="22"/>
          <w:szCs w:val="22"/>
        </w:rPr>
        <w:t>23</w:t>
      </w:r>
      <w:r w:rsidRPr="00313BBD">
        <w:rPr>
          <w:sz w:val="22"/>
          <w:szCs w:val="22"/>
        </w:rPr>
        <w:t>).</w:t>
      </w:r>
      <w:r>
        <w:rPr>
          <w:sz w:val="22"/>
          <w:szCs w:val="22"/>
          <w:lang w:val="en-US"/>
        </w:rPr>
        <w:t xml:space="preserve"> </w:t>
      </w:r>
      <w:r>
        <w:rPr>
          <w:bCs/>
          <w:sz w:val="22"/>
          <w:szCs w:val="22"/>
          <w:lang w:val="en-US"/>
        </w:rPr>
        <w:t>Understanding</w:t>
      </w:r>
      <w:r w:rsidR="0021381F" w:rsidRPr="00313BBD">
        <w:rPr>
          <w:bCs/>
          <w:sz w:val="22"/>
          <w:szCs w:val="22"/>
          <w:lang w:val="en-US"/>
        </w:rPr>
        <w:t xml:space="preserve"> social work groups. </w:t>
      </w:r>
      <w:r w:rsidRPr="00313BBD">
        <w:rPr>
          <w:sz w:val="22"/>
          <w:szCs w:val="22"/>
        </w:rPr>
        <w:t xml:space="preserve">In </w:t>
      </w:r>
      <w:r w:rsidRPr="00313BBD">
        <w:rPr>
          <w:i/>
          <w:sz w:val="22"/>
          <w:szCs w:val="22"/>
        </w:rPr>
        <w:t>Direct social work practice: Theory and skills</w:t>
      </w:r>
      <w:r w:rsidRPr="00313BBD">
        <w:rPr>
          <w:sz w:val="22"/>
          <w:szCs w:val="22"/>
        </w:rPr>
        <w:t>, 1</w:t>
      </w:r>
      <w:r>
        <w:rPr>
          <w:sz w:val="22"/>
          <w:szCs w:val="22"/>
        </w:rPr>
        <w:t>1</w:t>
      </w:r>
      <w:r w:rsidRPr="00313BBD">
        <w:rPr>
          <w:sz w:val="22"/>
          <w:szCs w:val="22"/>
          <w:vertAlign w:val="superscript"/>
        </w:rPr>
        <w:t>th</w:t>
      </w:r>
      <w:r w:rsidRPr="00313BBD">
        <w:rPr>
          <w:sz w:val="22"/>
          <w:szCs w:val="22"/>
        </w:rPr>
        <w:t xml:space="preserve"> ed. (pp. </w:t>
      </w:r>
      <w:r>
        <w:rPr>
          <w:sz w:val="22"/>
          <w:szCs w:val="22"/>
          <w:lang w:val="en-US"/>
        </w:rPr>
        <w:t>217-238</w:t>
      </w:r>
      <w:r w:rsidRPr="00313BBD">
        <w:rPr>
          <w:sz w:val="22"/>
          <w:szCs w:val="22"/>
        </w:rPr>
        <w:t>). Belmont, CA: Brooks/Cole, Cengage Learning.</w:t>
      </w:r>
    </w:p>
    <w:p w14:paraId="45139A9E" w14:textId="77777777" w:rsidR="001510D6" w:rsidRDefault="001510D6" w:rsidP="001E0910">
      <w:pPr>
        <w:pStyle w:val="CommentText"/>
        <w:ind w:left="720" w:hanging="720"/>
        <w:rPr>
          <w:bCs/>
          <w:sz w:val="22"/>
          <w:szCs w:val="22"/>
        </w:rPr>
      </w:pPr>
    </w:p>
    <w:p w14:paraId="5E7EFF27" w14:textId="5FD029E5" w:rsidR="006F3491" w:rsidRPr="00313BBD" w:rsidRDefault="0009028F" w:rsidP="001E0910">
      <w:pPr>
        <w:ind w:left="720" w:hanging="720"/>
        <w:rPr>
          <w:rFonts w:ascii="Times New Roman" w:hAnsi="Times New Roman"/>
          <w:sz w:val="22"/>
          <w:szCs w:val="22"/>
          <w:shd w:val="clear" w:color="auto" w:fill="FFFFFF"/>
        </w:rPr>
      </w:pPr>
      <w:proofErr w:type="spellStart"/>
      <w:r w:rsidRPr="00313BBD">
        <w:rPr>
          <w:rFonts w:ascii="Times New Roman" w:hAnsi="Times New Roman"/>
          <w:sz w:val="22"/>
          <w:szCs w:val="22"/>
          <w:shd w:val="clear" w:color="auto" w:fill="FFFFFF"/>
        </w:rPr>
        <w:t>Pessagno</w:t>
      </w:r>
      <w:proofErr w:type="spellEnd"/>
      <w:r w:rsidRPr="00313BBD">
        <w:rPr>
          <w:rFonts w:ascii="Times New Roman" w:hAnsi="Times New Roman"/>
          <w:sz w:val="22"/>
          <w:szCs w:val="22"/>
          <w:shd w:val="clear" w:color="auto" w:fill="FFFFFF"/>
        </w:rPr>
        <w:t xml:space="preserve">, R. (2020). Group </w:t>
      </w:r>
      <w:r w:rsidR="0021381F" w:rsidRPr="00313BBD">
        <w:rPr>
          <w:rFonts w:ascii="Times New Roman" w:hAnsi="Times New Roman"/>
          <w:sz w:val="22"/>
          <w:szCs w:val="22"/>
          <w:shd w:val="clear" w:color="auto" w:fill="FFFFFF"/>
        </w:rPr>
        <w:t>t</w:t>
      </w:r>
      <w:r w:rsidRPr="00313BBD">
        <w:rPr>
          <w:rFonts w:ascii="Times New Roman" w:hAnsi="Times New Roman"/>
          <w:sz w:val="22"/>
          <w:szCs w:val="22"/>
          <w:shd w:val="clear" w:color="auto" w:fill="FFFFFF"/>
        </w:rPr>
        <w:t xml:space="preserve">herapy: Stages of </w:t>
      </w:r>
      <w:r w:rsidR="0021381F" w:rsidRPr="00313BBD">
        <w:rPr>
          <w:rFonts w:ascii="Times New Roman" w:hAnsi="Times New Roman"/>
          <w:sz w:val="22"/>
          <w:szCs w:val="22"/>
          <w:shd w:val="clear" w:color="auto" w:fill="FFFFFF"/>
        </w:rPr>
        <w:t>g</w:t>
      </w:r>
      <w:r w:rsidRPr="00313BBD">
        <w:rPr>
          <w:rFonts w:ascii="Times New Roman" w:hAnsi="Times New Roman"/>
          <w:sz w:val="22"/>
          <w:szCs w:val="22"/>
          <w:shd w:val="clear" w:color="auto" w:fill="FFFFFF"/>
        </w:rPr>
        <w:t xml:space="preserve">roup </w:t>
      </w:r>
      <w:r w:rsidR="0021381F" w:rsidRPr="00313BBD">
        <w:rPr>
          <w:rFonts w:ascii="Times New Roman" w:hAnsi="Times New Roman"/>
          <w:sz w:val="22"/>
          <w:szCs w:val="22"/>
          <w:shd w:val="clear" w:color="auto" w:fill="FFFFFF"/>
        </w:rPr>
        <w:t>d</w:t>
      </w:r>
      <w:r w:rsidRPr="00313BBD">
        <w:rPr>
          <w:rFonts w:ascii="Times New Roman" w:hAnsi="Times New Roman"/>
          <w:sz w:val="22"/>
          <w:szCs w:val="22"/>
          <w:shd w:val="clear" w:color="auto" w:fill="FFFFFF"/>
        </w:rPr>
        <w:t>evelopment. </w:t>
      </w:r>
      <w:r w:rsidR="0021381F" w:rsidRPr="00313BBD">
        <w:rPr>
          <w:rFonts w:ascii="Times New Roman" w:hAnsi="Times New Roman"/>
          <w:sz w:val="22"/>
          <w:szCs w:val="22"/>
          <w:shd w:val="clear" w:color="auto" w:fill="FFFFFF"/>
        </w:rPr>
        <w:t xml:space="preserve">In C. Knight &amp; K. Wheeler (eds.), </w:t>
      </w:r>
      <w:r w:rsidRPr="00313BBD">
        <w:rPr>
          <w:rFonts w:ascii="Times New Roman" w:hAnsi="Times New Roman"/>
          <w:i/>
          <w:iCs/>
          <w:sz w:val="22"/>
          <w:szCs w:val="22"/>
          <w:shd w:val="clear" w:color="auto" w:fill="FFFFFF"/>
        </w:rPr>
        <w:t xml:space="preserve">Case </w:t>
      </w:r>
      <w:r w:rsidR="0021381F" w:rsidRPr="00313BBD">
        <w:rPr>
          <w:rFonts w:ascii="Times New Roman" w:hAnsi="Times New Roman"/>
          <w:i/>
          <w:iCs/>
          <w:sz w:val="22"/>
          <w:szCs w:val="22"/>
          <w:shd w:val="clear" w:color="auto" w:fill="FFFFFF"/>
        </w:rPr>
        <w:t>s</w:t>
      </w:r>
      <w:r w:rsidRPr="00313BBD">
        <w:rPr>
          <w:rFonts w:ascii="Times New Roman" w:hAnsi="Times New Roman"/>
          <w:i/>
          <w:iCs/>
          <w:sz w:val="22"/>
          <w:szCs w:val="22"/>
          <w:shd w:val="clear" w:color="auto" w:fill="FFFFFF"/>
        </w:rPr>
        <w:t xml:space="preserve">tudy </w:t>
      </w:r>
      <w:r w:rsidR="0021381F" w:rsidRPr="00313BBD">
        <w:rPr>
          <w:rFonts w:ascii="Times New Roman" w:hAnsi="Times New Roman"/>
          <w:i/>
          <w:iCs/>
          <w:sz w:val="22"/>
          <w:szCs w:val="22"/>
          <w:shd w:val="clear" w:color="auto" w:fill="FFFFFF"/>
        </w:rPr>
        <w:t>a</w:t>
      </w:r>
      <w:r w:rsidRPr="00313BBD">
        <w:rPr>
          <w:rFonts w:ascii="Times New Roman" w:hAnsi="Times New Roman"/>
          <w:i/>
          <w:iCs/>
          <w:sz w:val="22"/>
          <w:szCs w:val="22"/>
          <w:shd w:val="clear" w:color="auto" w:fill="FFFFFF"/>
        </w:rPr>
        <w:t xml:space="preserve">pproach to </w:t>
      </w:r>
      <w:r w:rsidR="0021381F" w:rsidRPr="00313BBD">
        <w:rPr>
          <w:rFonts w:ascii="Times New Roman" w:hAnsi="Times New Roman"/>
          <w:i/>
          <w:iCs/>
          <w:sz w:val="22"/>
          <w:szCs w:val="22"/>
          <w:shd w:val="clear" w:color="auto" w:fill="FFFFFF"/>
        </w:rPr>
        <w:t>p</w:t>
      </w:r>
      <w:r w:rsidRPr="00313BBD">
        <w:rPr>
          <w:rFonts w:ascii="Times New Roman" w:hAnsi="Times New Roman"/>
          <w:i/>
          <w:iCs/>
          <w:sz w:val="22"/>
          <w:szCs w:val="22"/>
          <w:shd w:val="clear" w:color="auto" w:fill="FFFFFF"/>
        </w:rPr>
        <w:t xml:space="preserve">sychotherapy for </w:t>
      </w:r>
      <w:r w:rsidR="0021381F" w:rsidRPr="00313BBD">
        <w:rPr>
          <w:rFonts w:ascii="Times New Roman" w:hAnsi="Times New Roman"/>
          <w:i/>
          <w:iCs/>
          <w:sz w:val="22"/>
          <w:szCs w:val="22"/>
          <w:shd w:val="clear" w:color="auto" w:fill="FFFFFF"/>
        </w:rPr>
        <w:t>a</w:t>
      </w:r>
      <w:r w:rsidRPr="00313BBD">
        <w:rPr>
          <w:rFonts w:ascii="Times New Roman" w:hAnsi="Times New Roman"/>
          <w:i/>
          <w:iCs/>
          <w:sz w:val="22"/>
          <w:szCs w:val="22"/>
          <w:shd w:val="clear" w:color="auto" w:fill="FFFFFF"/>
        </w:rPr>
        <w:t xml:space="preserve">dvanced </w:t>
      </w:r>
      <w:r w:rsidR="0021381F" w:rsidRPr="00313BBD">
        <w:rPr>
          <w:rFonts w:ascii="Times New Roman" w:hAnsi="Times New Roman"/>
          <w:i/>
          <w:iCs/>
          <w:sz w:val="22"/>
          <w:szCs w:val="22"/>
          <w:shd w:val="clear" w:color="auto" w:fill="FFFFFF"/>
        </w:rPr>
        <w:t>p</w:t>
      </w:r>
      <w:r w:rsidRPr="00313BBD">
        <w:rPr>
          <w:rFonts w:ascii="Times New Roman" w:hAnsi="Times New Roman"/>
          <w:i/>
          <w:iCs/>
          <w:sz w:val="22"/>
          <w:szCs w:val="22"/>
          <w:shd w:val="clear" w:color="auto" w:fill="FFFFFF"/>
        </w:rPr>
        <w:t xml:space="preserve">ractice </w:t>
      </w:r>
      <w:r w:rsidR="0021381F" w:rsidRPr="00313BBD">
        <w:rPr>
          <w:rFonts w:ascii="Times New Roman" w:hAnsi="Times New Roman"/>
          <w:i/>
          <w:iCs/>
          <w:sz w:val="22"/>
          <w:szCs w:val="22"/>
          <w:shd w:val="clear" w:color="auto" w:fill="FFFFFF"/>
        </w:rPr>
        <w:t>p</w:t>
      </w:r>
      <w:r w:rsidRPr="00313BBD">
        <w:rPr>
          <w:rFonts w:ascii="Times New Roman" w:hAnsi="Times New Roman"/>
          <w:i/>
          <w:iCs/>
          <w:sz w:val="22"/>
          <w:szCs w:val="22"/>
          <w:shd w:val="clear" w:color="auto" w:fill="FFFFFF"/>
        </w:rPr>
        <w:t xml:space="preserve">sychiatric </w:t>
      </w:r>
      <w:r w:rsidR="0021381F" w:rsidRPr="00313BBD">
        <w:rPr>
          <w:rFonts w:ascii="Times New Roman" w:hAnsi="Times New Roman"/>
          <w:i/>
          <w:iCs/>
          <w:sz w:val="22"/>
          <w:szCs w:val="22"/>
          <w:shd w:val="clear" w:color="auto" w:fill="FFFFFF"/>
        </w:rPr>
        <w:t>n</w:t>
      </w:r>
      <w:r w:rsidRPr="00313BBD">
        <w:rPr>
          <w:rFonts w:ascii="Times New Roman" w:hAnsi="Times New Roman"/>
          <w:i/>
          <w:iCs/>
          <w:sz w:val="22"/>
          <w:szCs w:val="22"/>
          <w:shd w:val="clear" w:color="auto" w:fill="FFFFFF"/>
        </w:rPr>
        <w:t>urses</w:t>
      </w:r>
      <w:r w:rsidR="0021381F" w:rsidRPr="00313BBD">
        <w:rPr>
          <w:rFonts w:ascii="Times New Roman" w:hAnsi="Times New Roman"/>
          <w:i/>
          <w:iCs/>
          <w:sz w:val="22"/>
          <w:szCs w:val="22"/>
          <w:shd w:val="clear" w:color="auto" w:fill="FFFFFF"/>
        </w:rPr>
        <w:t xml:space="preserve"> </w:t>
      </w:r>
      <w:r w:rsidR="0021381F" w:rsidRPr="00313BBD">
        <w:rPr>
          <w:rFonts w:ascii="Times New Roman" w:hAnsi="Times New Roman"/>
          <w:iCs/>
          <w:sz w:val="22"/>
          <w:szCs w:val="22"/>
          <w:shd w:val="clear" w:color="auto" w:fill="FFFFFF"/>
        </w:rPr>
        <w:t>(pp.</w:t>
      </w:r>
      <w:r w:rsidRPr="00313BBD">
        <w:rPr>
          <w:rFonts w:ascii="Times New Roman" w:hAnsi="Times New Roman"/>
          <w:sz w:val="22"/>
          <w:szCs w:val="22"/>
          <w:shd w:val="clear" w:color="auto" w:fill="FFFFFF"/>
        </w:rPr>
        <w:t xml:space="preserve"> 95</w:t>
      </w:r>
      <w:r w:rsidR="0021381F" w:rsidRPr="00313BBD">
        <w:rPr>
          <w:rFonts w:ascii="Times New Roman" w:hAnsi="Times New Roman"/>
          <w:sz w:val="22"/>
          <w:szCs w:val="22"/>
          <w:shd w:val="clear" w:color="auto" w:fill="FFFFFF"/>
        </w:rPr>
        <w:t>-112)</w:t>
      </w:r>
      <w:r w:rsidRPr="00313BBD">
        <w:rPr>
          <w:rFonts w:ascii="Times New Roman" w:hAnsi="Times New Roman"/>
          <w:sz w:val="22"/>
          <w:szCs w:val="22"/>
          <w:shd w:val="clear" w:color="auto" w:fill="FFFFFF"/>
        </w:rPr>
        <w:t>.</w:t>
      </w:r>
      <w:r w:rsidR="0021381F" w:rsidRPr="00313BBD">
        <w:rPr>
          <w:rFonts w:ascii="Times New Roman" w:hAnsi="Times New Roman"/>
          <w:sz w:val="22"/>
          <w:szCs w:val="22"/>
          <w:shd w:val="clear" w:color="auto" w:fill="FFFFFF"/>
        </w:rPr>
        <w:t xml:space="preserve"> Springer.</w:t>
      </w:r>
    </w:p>
    <w:p w14:paraId="0A6AF1D0" w14:textId="77777777" w:rsidR="005F5D47" w:rsidRPr="00313BBD" w:rsidRDefault="005F5D47" w:rsidP="001E0910">
      <w:pPr>
        <w:pStyle w:val="CommentText"/>
        <w:rPr>
          <w:color w:val="222222"/>
          <w:sz w:val="22"/>
          <w:szCs w:val="22"/>
          <w:shd w:val="clear" w:color="auto" w:fill="FFFFFF"/>
        </w:rPr>
      </w:pPr>
    </w:p>
    <w:p w14:paraId="06B7FEED" w14:textId="77777777" w:rsidR="001E0910" w:rsidRPr="00313BBD" w:rsidRDefault="001E0910" w:rsidP="001E0910">
      <w:pPr>
        <w:pStyle w:val="Bib"/>
        <w:spacing w:after="0"/>
        <w:ind w:left="0" w:firstLine="0"/>
        <w:rPr>
          <w:rFonts w:ascii="Times New Roman" w:hAnsi="Times New Roman" w:cs="Times New Roman"/>
          <w:b/>
          <w:sz w:val="22"/>
          <w:szCs w:val="22"/>
        </w:rPr>
      </w:pPr>
    </w:p>
    <w:tbl>
      <w:tblPr>
        <w:tblW w:w="0" w:type="auto"/>
        <w:tblInd w:w="18" w:type="dxa"/>
        <w:tblLook w:val="04A0" w:firstRow="1" w:lastRow="0" w:firstColumn="1" w:lastColumn="0" w:noHBand="0" w:noVBand="1"/>
      </w:tblPr>
      <w:tblGrid>
        <w:gridCol w:w="7318"/>
        <w:gridCol w:w="2024"/>
      </w:tblGrid>
      <w:tr w:rsidR="00BC789C" w:rsidRPr="00313BBD" w14:paraId="1089CDEB" w14:textId="77777777" w:rsidTr="00C13101">
        <w:trPr>
          <w:cantSplit/>
          <w:tblHeader/>
        </w:trPr>
        <w:tc>
          <w:tcPr>
            <w:tcW w:w="7318" w:type="dxa"/>
            <w:tcBorders>
              <w:bottom w:val="single" w:sz="4" w:space="0" w:color="auto"/>
            </w:tcBorders>
            <w:shd w:val="clear" w:color="auto" w:fill="800604"/>
          </w:tcPr>
          <w:p w14:paraId="16EEC028" w14:textId="72351DED" w:rsidR="00BC789C" w:rsidRPr="00313BBD" w:rsidRDefault="00BC789C" w:rsidP="001E0910">
            <w:pPr>
              <w:keepNext/>
              <w:ind w:left="1242" w:hanging="1242"/>
              <w:rPr>
                <w:rFonts w:ascii="Times New Roman" w:hAnsi="Times New Roman"/>
                <w:b/>
                <w:color w:val="FFFFFF"/>
                <w:sz w:val="22"/>
                <w:szCs w:val="22"/>
              </w:rPr>
            </w:pPr>
            <w:bookmarkStart w:id="3" w:name="OLE_LINK4"/>
            <w:r w:rsidRPr="00313BBD">
              <w:rPr>
                <w:rFonts w:ascii="Times New Roman" w:hAnsi="Times New Roman"/>
                <w:b/>
                <w:sz w:val="22"/>
                <w:szCs w:val="22"/>
              </w:rPr>
              <w:t>Unit 9:</w:t>
            </w:r>
            <w:r w:rsidRPr="00313BBD">
              <w:rPr>
                <w:rFonts w:ascii="Times New Roman" w:hAnsi="Times New Roman"/>
                <w:sz w:val="22"/>
                <w:szCs w:val="22"/>
              </w:rPr>
              <w:t xml:space="preserve"> </w:t>
            </w:r>
            <w:r w:rsidRPr="00313BBD">
              <w:rPr>
                <w:rFonts w:ascii="Times New Roman" w:hAnsi="Times New Roman"/>
                <w:b/>
                <w:bCs/>
                <w:sz w:val="22"/>
                <w:szCs w:val="22"/>
                <w:lang w:val="x-none"/>
              </w:rPr>
              <w:t>Assessment with High</w:t>
            </w:r>
            <w:r w:rsidRPr="00313BBD">
              <w:rPr>
                <w:rFonts w:ascii="Times New Roman" w:hAnsi="Times New Roman"/>
                <w:b/>
                <w:bCs/>
                <w:sz w:val="22"/>
                <w:szCs w:val="22"/>
              </w:rPr>
              <w:t>-</w:t>
            </w:r>
            <w:r w:rsidRPr="00313BBD">
              <w:rPr>
                <w:rFonts w:ascii="Times New Roman" w:hAnsi="Times New Roman"/>
                <w:b/>
                <w:bCs/>
                <w:sz w:val="22"/>
                <w:szCs w:val="22"/>
                <w:lang w:val="x-none"/>
              </w:rPr>
              <w:t>Risk Clients</w:t>
            </w:r>
            <w:r w:rsidRPr="00313BBD">
              <w:rPr>
                <w:rFonts w:ascii="Times New Roman" w:hAnsi="Times New Roman"/>
                <w:b/>
                <w:bCs/>
                <w:sz w:val="22"/>
                <w:szCs w:val="22"/>
              </w:rPr>
              <w:t xml:space="preserve">: Suicide and Homicide; </w:t>
            </w:r>
            <w:r w:rsidRPr="00313BBD">
              <w:rPr>
                <w:rFonts w:ascii="Times New Roman" w:hAnsi="Times New Roman"/>
                <w:b/>
                <w:bCs/>
                <w:color w:val="FFFFFF" w:themeColor="background1"/>
                <w:sz w:val="22"/>
                <w:szCs w:val="22"/>
              </w:rPr>
              <w:t>I</w:t>
            </w:r>
            <w:r w:rsidR="00313BBD" w:rsidRPr="00313BBD">
              <w:rPr>
                <w:rFonts w:ascii="Times New Roman" w:hAnsi="Times New Roman"/>
                <w:b/>
                <w:bCs/>
                <w:color w:val="FFFFFF" w:themeColor="background1"/>
                <w:sz w:val="22"/>
                <w:szCs w:val="22"/>
              </w:rPr>
              <w:t>nterpersonal Violence</w:t>
            </w:r>
            <w:r w:rsidRPr="00313BBD">
              <w:rPr>
                <w:rFonts w:ascii="Times New Roman" w:hAnsi="Times New Roman"/>
                <w:b/>
                <w:bCs/>
                <w:sz w:val="22"/>
                <w:szCs w:val="22"/>
              </w:rPr>
              <w:t>; Risky Behavior</w:t>
            </w:r>
          </w:p>
        </w:tc>
        <w:tc>
          <w:tcPr>
            <w:tcW w:w="2024" w:type="dxa"/>
            <w:tcBorders>
              <w:bottom w:val="single" w:sz="4" w:space="0" w:color="auto"/>
            </w:tcBorders>
            <w:shd w:val="clear" w:color="auto" w:fill="800604"/>
          </w:tcPr>
          <w:p w14:paraId="604E77DA" w14:textId="77777777" w:rsidR="00BC789C" w:rsidRPr="00313BBD" w:rsidRDefault="00BC789C" w:rsidP="001E0910">
            <w:pPr>
              <w:keepNext/>
              <w:jc w:val="right"/>
              <w:rPr>
                <w:rFonts w:ascii="Times New Roman" w:hAnsi="Times New Roman"/>
                <w:b/>
                <w:color w:val="FFFFFF"/>
                <w:sz w:val="22"/>
                <w:szCs w:val="22"/>
              </w:rPr>
            </w:pPr>
            <w:r w:rsidRPr="00313BBD">
              <w:rPr>
                <w:rFonts w:ascii="Times New Roman" w:hAnsi="Times New Roman"/>
                <w:b/>
                <w:color w:val="FFFFFF"/>
                <w:sz w:val="22"/>
                <w:szCs w:val="22"/>
              </w:rPr>
              <w:t>Date</w:t>
            </w:r>
            <w:r w:rsidRPr="00313BBD" w:rsidDel="00BC789C">
              <w:rPr>
                <w:rFonts w:ascii="Times New Roman" w:hAnsi="Times New Roman"/>
                <w:b/>
                <w:color w:val="FFFFFF"/>
                <w:sz w:val="22"/>
                <w:szCs w:val="22"/>
              </w:rPr>
              <w:t xml:space="preserve"> </w:t>
            </w:r>
          </w:p>
          <w:p w14:paraId="3D58BE50" w14:textId="77777777" w:rsidR="00BC789C" w:rsidRPr="00313BBD" w:rsidRDefault="00BC789C" w:rsidP="001E0910">
            <w:pPr>
              <w:keepNext/>
              <w:jc w:val="center"/>
              <w:rPr>
                <w:rFonts w:ascii="Times New Roman" w:hAnsi="Times New Roman"/>
                <w:b/>
                <w:color w:val="FFFFFF"/>
                <w:sz w:val="22"/>
                <w:szCs w:val="22"/>
              </w:rPr>
            </w:pPr>
          </w:p>
        </w:tc>
      </w:tr>
      <w:tr w:rsidR="00BC789C" w:rsidRPr="00313BBD" w14:paraId="2BE8A15B" w14:textId="77777777" w:rsidTr="00C13101">
        <w:trPr>
          <w:cantSplit/>
        </w:trPr>
        <w:tc>
          <w:tcPr>
            <w:tcW w:w="9342" w:type="dxa"/>
            <w:gridSpan w:val="2"/>
            <w:tcBorders>
              <w:top w:val="single" w:sz="4" w:space="0" w:color="auto"/>
              <w:left w:val="single" w:sz="4" w:space="0" w:color="auto"/>
              <w:bottom w:val="single" w:sz="4" w:space="0" w:color="auto"/>
              <w:right w:val="single" w:sz="4" w:space="0" w:color="auto"/>
            </w:tcBorders>
          </w:tcPr>
          <w:p w14:paraId="237A567E" w14:textId="77777777" w:rsidR="00BC789C" w:rsidRPr="00313BBD" w:rsidRDefault="00BC789C" w:rsidP="001E0910">
            <w:pPr>
              <w:keepNext/>
              <w:rPr>
                <w:rFonts w:ascii="Times New Roman" w:hAnsi="Times New Roman"/>
                <w:b/>
                <w:bCs/>
                <w:color w:val="262626"/>
                <w:sz w:val="22"/>
                <w:szCs w:val="22"/>
              </w:rPr>
            </w:pPr>
            <w:r w:rsidRPr="00313BBD">
              <w:rPr>
                <w:rFonts w:ascii="Times New Roman" w:hAnsi="Times New Roman"/>
                <w:b/>
                <w:bCs/>
                <w:color w:val="262626"/>
                <w:sz w:val="22"/>
                <w:szCs w:val="22"/>
              </w:rPr>
              <w:t xml:space="preserve">Topics </w:t>
            </w:r>
          </w:p>
          <w:p w14:paraId="2754D593" w14:textId="2410A79A" w:rsidR="00BC789C" w:rsidRPr="00313BBD" w:rsidRDefault="00313BBD" w:rsidP="001E0910">
            <w:pPr>
              <w:pStyle w:val="Level1"/>
              <w:keepNext w:val="0"/>
              <w:spacing w:before="0" w:after="0"/>
              <w:ind w:left="288" w:hanging="288"/>
              <w:rPr>
                <w:rFonts w:cs="Times New Roman"/>
                <w:color w:val="auto"/>
                <w:sz w:val="22"/>
                <w:szCs w:val="22"/>
              </w:rPr>
            </w:pPr>
            <w:r w:rsidRPr="00313BBD">
              <w:rPr>
                <w:rFonts w:cs="Times New Roman"/>
                <w:color w:val="auto"/>
                <w:sz w:val="22"/>
                <w:szCs w:val="22"/>
                <w:lang w:val="en-US"/>
              </w:rPr>
              <w:t>Non-Suicidal</w:t>
            </w:r>
            <w:r w:rsidR="00BC789C" w:rsidRPr="00313BBD">
              <w:rPr>
                <w:rFonts w:cs="Times New Roman"/>
                <w:color w:val="auto"/>
                <w:sz w:val="22"/>
                <w:szCs w:val="22"/>
                <w:lang w:val="en-US"/>
              </w:rPr>
              <w:t xml:space="preserve"> </w:t>
            </w:r>
            <w:r w:rsidR="00BC789C" w:rsidRPr="00313BBD">
              <w:rPr>
                <w:rFonts w:cs="Times New Roman"/>
                <w:color w:val="auto"/>
                <w:sz w:val="22"/>
                <w:szCs w:val="22"/>
              </w:rPr>
              <w:t>Self-Injury</w:t>
            </w:r>
          </w:p>
          <w:p w14:paraId="7C922BE9" w14:textId="77777777" w:rsidR="00BC789C" w:rsidRPr="00313BBD" w:rsidRDefault="00BC789C" w:rsidP="001E0910">
            <w:pPr>
              <w:pStyle w:val="Level1"/>
              <w:tabs>
                <w:tab w:val="clear" w:pos="342"/>
                <w:tab w:val="num" w:pos="360"/>
              </w:tabs>
              <w:spacing w:before="0" w:after="0"/>
              <w:rPr>
                <w:rFonts w:cs="Times New Roman"/>
                <w:sz w:val="22"/>
                <w:szCs w:val="22"/>
                <w:lang w:val="en-US" w:eastAsia="en-US"/>
              </w:rPr>
            </w:pPr>
            <w:r w:rsidRPr="00313BBD">
              <w:rPr>
                <w:rFonts w:cs="Times New Roman"/>
                <w:color w:val="auto"/>
                <w:sz w:val="22"/>
                <w:szCs w:val="22"/>
              </w:rPr>
              <w:t xml:space="preserve">Suicide, Homicide </w:t>
            </w:r>
          </w:p>
          <w:p w14:paraId="0EAB7CBD" w14:textId="77777777" w:rsidR="00BC789C" w:rsidRPr="00313BBD" w:rsidRDefault="00BC789C" w:rsidP="001E0910">
            <w:pPr>
              <w:pStyle w:val="Level1"/>
              <w:tabs>
                <w:tab w:val="clear" w:pos="342"/>
                <w:tab w:val="num" w:pos="360"/>
              </w:tabs>
              <w:spacing w:before="0" w:after="0"/>
              <w:rPr>
                <w:rFonts w:cs="Times New Roman"/>
                <w:sz w:val="22"/>
                <w:szCs w:val="22"/>
                <w:lang w:val="en-US" w:eastAsia="en-US"/>
              </w:rPr>
            </w:pPr>
            <w:r w:rsidRPr="00313BBD">
              <w:rPr>
                <w:rFonts w:cs="Times New Roman"/>
                <w:color w:val="auto"/>
                <w:sz w:val="22"/>
                <w:szCs w:val="22"/>
              </w:rPr>
              <w:t>Child Abuse, and Elder Abuse</w:t>
            </w:r>
          </w:p>
          <w:p w14:paraId="63DD1222" w14:textId="77777777" w:rsidR="00BC789C" w:rsidRPr="00313BBD" w:rsidRDefault="00BC789C" w:rsidP="001E0910">
            <w:pPr>
              <w:pStyle w:val="Level1"/>
              <w:tabs>
                <w:tab w:val="clear" w:pos="342"/>
                <w:tab w:val="num" w:pos="360"/>
              </w:tabs>
              <w:spacing w:before="0" w:after="0"/>
              <w:rPr>
                <w:rFonts w:cs="Times New Roman"/>
                <w:sz w:val="22"/>
                <w:szCs w:val="22"/>
                <w:lang w:val="en-US" w:eastAsia="en-US"/>
              </w:rPr>
            </w:pPr>
            <w:r w:rsidRPr="00313BBD">
              <w:rPr>
                <w:rFonts w:cs="Times New Roman"/>
                <w:sz w:val="22"/>
                <w:szCs w:val="22"/>
                <w:lang w:val="en-US" w:eastAsia="en-US"/>
              </w:rPr>
              <w:t>Substance abuse and co-occurring disorders</w:t>
            </w:r>
          </w:p>
          <w:p w14:paraId="330D9A63" w14:textId="77777777" w:rsidR="00BC789C" w:rsidRPr="00313BBD" w:rsidRDefault="00BC789C" w:rsidP="001E0910">
            <w:pPr>
              <w:pStyle w:val="Level1"/>
              <w:spacing w:before="0" w:after="0"/>
              <w:rPr>
                <w:rFonts w:cs="Times New Roman"/>
                <w:sz w:val="22"/>
                <w:szCs w:val="22"/>
                <w:lang w:val="en-US" w:eastAsia="en-US"/>
              </w:rPr>
            </w:pPr>
            <w:r w:rsidRPr="00313BBD">
              <w:rPr>
                <w:rFonts w:cs="Times New Roman"/>
                <w:sz w:val="22"/>
                <w:szCs w:val="22"/>
                <w:lang w:val="en-US" w:eastAsia="en-US"/>
              </w:rPr>
              <w:t>Intimate partner violence (IPV)</w:t>
            </w:r>
          </w:p>
        </w:tc>
      </w:tr>
    </w:tbl>
    <w:p w14:paraId="61217368" w14:textId="77777777" w:rsidR="006F3491" w:rsidRPr="00313BBD" w:rsidRDefault="006F3491" w:rsidP="001E0910">
      <w:pPr>
        <w:pStyle w:val="BodyText"/>
        <w:spacing w:after="0"/>
        <w:rPr>
          <w:rFonts w:ascii="Times New Roman" w:hAnsi="Times New Roman"/>
          <w:sz w:val="22"/>
          <w:szCs w:val="22"/>
          <w:lang w:val="en-US"/>
        </w:rPr>
      </w:pPr>
      <w:r w:rsidRPr="00313BBD">
        <w:rPr>
          <w:rFonts w:ascii="Times New Roman" w:hAnsi="Times New Roman"/>
          <w:sz w:val="22"/>
          <w:szCs w:val="22"/>
        </w:rPr>
        <w:t xml:space="preserve">This session relates to course objectives </w:t>
      </w:r>
      <w:r w:rsidRPr="00313BBD">
        <w:rPr>
          <w:rFonts w:ascii="Times New Roman" w:hAnsi="Times New Roman"/>
          <w:sz w:val="22"/>
          <w:szCs w:val="22"/>
          <w:lang w:val="en-US"/>
        </w:rPr>
        <w:t>1, 2, 3, 4</w:t>
      </w:r>
    </w:p>
    <w:p w14:paraId="55E2EE6C" w14:textId="77777777" w:rsidR="000D192E" w:rsidRDefault="000D192E" w:rsidP="001E0910">
      <w:pPr>
        <w:pStyle w:val="Heading3"/>
        <w:spacing w:before="0" w:after="0"/>
        <w:ind w:left="720" w:hanging="720"/>
        <w:rPr>
          <w:rFonts w:ascii="Times New Roman" w:hAnsi="Times New Roman"/>
          <w:sz w:val="22"/>
          <w:szCs w:val="22"/>
        </w:rPr>
      </w:pPr>
    </w:p>
    <w:p w14:paraId="5B553DAA" w14:textId="6553AB63" w:rsidR="005B7755" w:rsidRPr="00313BBD" w:rsidRDefault="005B7755" w:rsidP="001E0910">
      <w:pPr>
        <w:pStyle w:val="Heading3"/>
        <w:spacing w:before="0" w:after="0"/>
        <w:ind w:left="720" w:hanging="720"/>
        <w:rPr>
          <w:rFonts w:ascii="Times New Roman" w:hAnsi="Times New Roman"/>
          <w:sz w:val="22"/>
          <w:szCs w:val="22"/>
        </w:rPr>
      </w:pPr>
      <w:r w:rsidRPr="00313BBD">
        <w:rPr>
          <w:rFonts w:ascii="Times New Roman" w:hAnsi="Times New Roman"/>
          <w:sz w:val="22"/>
          <w:szCs w:val="22"/>
        </w:rPr>
        <w:t>Required Readings</w:t>
      </w:r>
    </w:p>
    <w:p w14:paraId="7E23E02A" w14:textId="0102612F" w:rsidR="00A43030" w:rsidRPr="000D192E" w:rsidRDefault="00C13101" w:rsidP="001E0910">
      <w:pPr>
        <w:pStyle w:val="BodyText"/>
        <w:spacing w:after="0"/>
        <w:ind w:left="720" w:hanging="720"/>
        <w:rPr>
          <w:rFonts w:ascii="Times New Roman" w:hAnsi="Times New Roman"/>
          <w:sz w:val="22"/>
          <w:szCs w:val="22"/>
          <w:lang w:val="en-US"/>
        </w:rPr>
      </w:pPr>
      <w:r w:rsidRPr="000D192E">
        <w:rPr>
          <w:rFonts w:ascii="Times New Roman" w:hAnsi="Times New Roman"/>
          <w:sz w:val="22"/>
          <w:szCs w:val="22"/>
          <w:lang w:val="en-US"/>
        </w:rPr>
        <w:t xml:space="preserve">Finn, J. (2020). </w:t>
      </w:r>
      <w:r w:rsidR="00A43030" w:rsidRPr="000D192E">
        <w:rPr>
          <w:rFonts w:ascii="Times New Roman" w:hAnsi="Times New Roman"/>
          <w:sz w:val="22"/>
          <w:szCs w:val="22"/>
        </w:rPr>
        <w:t>Teaching-</w:t>
      </w:r>
      <w:r w:rsidR="00A43030" w:rsidRPr="000D192E">
        <w:rPr>
          <w:rFonts w:ascii="Times New Roman" w:hAnsi="Times New Roman"/>
          <w:sz w:val="22"/>
          <w:szCs w:val="22"/>
          <w:lang w:val="en-US"/>
        </w:rPr>
        <w:t>l</w:t>
      </w:r>
      <w:r w:rsidR="00A43030" w:rsidRPr="000D192E">
        <w:rPr>
          <w:rFonts w:ascii="Times New Roman" w:hAnsi="Times New Roman"/>
          <w:sz w:val="22"/>
          <w:szCs w:val="22"/>
        </w:rPr>
        <w:t xml:space="preserve">earning: Reframing the </w:t>
      </w:r>
      <w:r w:rsidR="00A43030" w:rsidRPr="000D192E">
        <w:rPr>
          <w:rFonts w:ascii="Times New Roman" w:hAnsi="Times New Roman"/>
          <w:sz w:val="22"/>
          <w:szCs w:val="22"/>
          <w:lang w:val="en-US"/>
        </w:rPr>
        <w:t>assessment process. In</w:t>
      </w:r>
      <w:r w:rsidR="00A43030" w:rsidRPr="000D192E">
        <w:rPr>
          <w:rFonts w:ascii="Times New Roman" w:hAnsi="Times New Roman"/>
          <w:b/>
          <w:sz w:val="22"/>
          <w:szCs w:val="22"/>
          <w:lang w:val="en-US"/>
        </w:rPr>
        <w:t xml:space="preserve"> </w:t>
      </w:r>
      <w:r w:rsidR="008F2271">
        <w:rPr>
          <w:rFonts w:ascii="Times New Roman" w:hAnsi="Times New Roman"/>
          <w:i/>
          <w:sz w:val="22"/>
          <w:szCs w:val="22"/>
        </w:rPr>
        <w:t>Just practice: A social justice approach to social work</w:t>
      </w:r>
      <w:r w:rsidR="00A43030" w:rsidRPr="000D192E">
        <w:rPr>
          <w:rFonts w:ascii="Times New Roman" w:hAnsi="Times New Roman"/>
          <w:sz w:val="22"/>
          <w:szCs w:val="22"/>
          <w:lang w:val="en-US"/>
        </w:rPr>
        <w:t>, 4</w:t>
      </w:r>
      <w:r w:rsidR="00A43030" w:rsidRPr="000D192E">
        <w:rPr>
          <w:rFonts w:ascii="Times New Roman" w:hAnsi="Times New Roman"/>
          <w:sz w:val="22"/>
          <w:szCs w:val="22"/>
          <w:vertAlign w:val="superscript"/>
          <w:lang w:val="en-US"/>
        </w:rPr>
        <w:t>th</w:t>
      </w:r>
      <w:r w:rsidR="00A43030" w:rsidRPr="000D192E">
        <w:rPr>
          <w:rFonts w:ascii="Times New Roman" w:hAnsi="Times New Roman"/>
          <w:sz w:val="22"/>
          <w:szCs w:val="22"/>
          <w:lang w:val="en-US"/>
        </w:rPr>
        <w:t xml:space="preserve"> edition (pp. </w:t>
      </w:r>
      <w:r w:rsidRPr="000D192E">
        <w:rPr>
          <w:rFonts w:ascii="Times New Roman" w:hAnsi="Times New Roman"/>
          <w:sz w:val="22"/>
          <w:szCs w:val="22"/>
          <w:lang w:val="en-US"/>
        </w:rPr>
        <w:t>223-261</w:t>
      </w:r>
      <w:r w:rsidR="00A43030" w:rsidRPr="000D192E">
        <w:rPr>
          <w:rFonts w:ascii="Times New Roman" w:hAnsi="Times New Roman"/>
          <w:sz w:val="22"/>
          <w:szCs w:val="22"/>
          <w:lang w:val="en-US"/>
        </w:rPr>
        <w:t>). Oxford University Press.</w:t>
      </w:r>
    </w:p>
    <w:p w14:paraId="75887721" w14:textId="77777777" w:rsidR="00A43030" w:rsidRPr="000D192E" w:rsidRDefault="00A43030" w:rsidP="001E0910">
      <w:pPr>
        <w:pStyle w:val="Bib"/>
        <w:spacing w:after="0"/>
        <w:rPr>
          <w:rFonts w:ascii="Times New Roman" w:hAnsi="Times New Roman" w:cs="Times New Roman"/>
          <w:color w:val="auto"/>
          <w:sz w:val="22"/>
          <w:szCs w:val="22"/>
        </w:rPr>
      </w:pPr>
    </w:p>
    <w:p w14:paraId="2EE62BEC" w14:textId="77777777" w:rsidR="0033764D" w:rsidRPr="000D192E" w:rsidRDefault="0033764D" w:rsidP="001E0910">
      <w:pPr>
        <w:pStyle w:val="CommentText"/>
        <w:ind w:left="720" w:hanging="720"/>
        <w:rPr>
          <w:sz w:val="22"/>
          <w:szCs w:val="22"/>
          <w:shd w:val="clear" w:color="auto" w:fill="FFFFFF"/>
        </w:rPr>
      </w:pPr>
      <w:r w:rsidRPr="000D192E">
        <w:rPr>
          <w:sz w:val="22"/>
          <w:szCs w:val="22"/>
          <w:shd w:val="clear" w:color="auto" w:fill="FFFFFF"/>
        </w:rPr>
        <w:t>Herzog, J. R., Whitworth, J. D., &amp; Scott, D. L. (2020). Trauma informed care with military populations. </w:t>
      </w:r>
      <w:r w:rsidRPr="000D192E">
        <w:rPr>
          <w:i/>
          <w:iCs/>
          <w:sz w:val="22"/>
          <w:szCs w:val="22"/>
          <w:shd w:val="clear" w:color="auto" w:fill="FFFFFF"/>
        </w:rPr>
        <w:t>Journal of Human Behavior in the Social Environment</w:t>
      </w:r>
      <w:r w:rsidRPr="000D192E">
        <w:rPr>
          <w:sz w:val="22"/>
          <w:szCs w:val="22"/>
          <w:shd w:val="clear" w:color="auto" w:fill="FFFFFF"/>
        </w:rPr>
        <w:t>, </w:t>
      </w:r>
      <w:r w:rsidRPr="000D192E">
        <w:rPr>
          <w:i/>
          <w:iCs/>
          <w:sz w:val="22"/>
          <w:szCs w:val="22"/>
          <w:shd w:val="clear" w:color="auto" w:fill="FFFFFF"/>
        </w:rPr>
        <w:t>30</w:t>
      </w:r>
      <w:r w:rsidRPr="000D192E">
        <w:rPr>
          <w:sz w:val="22"/>
          <w:szCs w:val="22"/>
          <w:shd w:val="clear" w:color="auto" w:fill="FFFFFF"/>
        </w:rPr>
        <w:t>(3), 265-278.</w:t>
      </w:r>
    </w:p>
    <w:p w14:paraId="789B1ED5" w14:textId="77777777" w:rsidR="0033764D" w:rsidRPr="00313BBD" w:rsidRDefault="0033764D" w:rsidP="001E0910">
      <w:pPr>
        <w:pStyle w:val="CommentText"/>
        <w:ind w:left="720" w:hanging="720"/>
        <w:rPr>
          <w:color w:val="222222"/>
          <w:sz w:val="22"/>
          <w:szCs w:val="22"/>
          <w:shd w:val="clear" w:color="auto" w:fill="FFFFFF"/>
        </w:rPr>
      </w:pPr>
    </w:p>
    <w:p w14:paraId="6095F7D7" w14:textId="471C2BA2" w:rsidR="00BC789C" w:rsidRPr="00313BBD" w:rsidRDefault="0033764D" w:rsidP="001E0910">
      <w:pPr>
        <w:pStyle w:val="CommentText"/>
        <w:ind w:left="720" w:hanging="720"/>
        <w:rPr>
          <w:color w:val="222222"/>
          <w:sz w:val="22"/>
          <w:szCs w:val="22"/>
          <w:shd w:val="clear" w:color="auto" w:fill="FFFFFF"/>
        </w:rPr>
      </w:pPr>
      <w:r w:rsidRPr="00313BBD">
        <w:rPr>
          <w:color w:val="222222"/>
          <w:sz w:val="22"/>
          <w:szCs w:val="22"/>
          <w:shd w:val="clear" w:color="auto" w:fill="FFFFFF"/>
        </w:rPr>
        <w:t>Messing, J. T. (2019). Risk-informed intervention: Using intimate partner violence risk assessment within an evidence-based practice framework. </w:t>
      </w:r>
      <w:r w:rsidRPr="00313BBD">
        <w:rPr>
          <w:i/>
          <w:iCs/>
          <w:color w:val="222222"/>
          <w:sz w:val="22"/>
          <w:szCs w:val="22"/>
          <w:shd w:val="clear" w:color="auto" w:fill="FFFFFF"/>
        </w:rPr>
        <w:t xml:space="preserve">Social </w:t>
      </w:r>
      <w:r w:rsidR="009057BC">
        <w:rPr>
          <w:i/>
          <w:iCs/>
          <w:color w:val="222222"/>
          <w:sz w:val="22"/>
          <w:szCs w:val="22"/>
          <w:shd w:val="clear" w:color="auto" w:fill="FFFFFF"/>
          <w:lang w:val="en-US"/>
        </w:rPr>
        <w:t>W</w:t>
      </w:r>
      <w:proofErr w:type="spellStart"/>
      <w:r w:rsidRPr="00313BBD">
        <w:rPr>
          <w:i/>
          <w:iCs/>
          <w:color w:val="222222"/>
          <w:sz w:val="22"/>
          <w:szCs w:val="22"/>
          <w:shd w:val="clear" w:color="auto" w:fill="FFFFFF"/>
        </w:rPr>
        <w:t>ork</w:t>
      </w:r>
      <w:proofErr w:type="spellEnd"/>
      <w:r w:rsidRPr="00313BBD">
        <w:rPr>
          <w:color w:val="222222"/>
          <w:sz w:val="22"/>
          <w:szCs w:val="22"/>
          <w:shd w:val="clear" w:color="auto" w:fill="FFFFFF"/>
        </w:rPr>
        <w:t>, </w:t>
      </w:r>
      <w:r w:rsidRPr="00313BBD">
        <w:rPr>
          <w:i/>
          <w:iCs/>
          <w:color w:val="222222"/>
          <w:sz w:val="22"/>
          <w:szCs w:val="22"/>
          <w:shd w:val="clear" w:color="auto" w:fill="FFFFFF"/>
        </w:rPr>
        <w:t>64</w:t>
      </w:r>
      <w:r w:rsidRPr="00313BBD">
        <w:rPr>
          <w:color w:val="222222"/>
          <w:sz w:val="22"/>
          <w:szCs w:val="22"/>
          <w:shd w:val="clear" w:color="auto" w:fill="FFFFFF"/>
        </w:rPr>
        <w:t>(2), 103-112.</w:t>
      </w:r>
    </w:p>
    <w:p w14:paraId="6E8A3AED" w14:textId="1CB94CAD" w:rsidR="0033764D" w:rsidRPr="00313BBD" w:rsidRDefault="0033764D" w:rsidP="001E0910">
      <w:pPr>
        <w:pStyle w:val="CommentText"/>
        <w:ind w:left="720" w:hanging="720"/>
        <w:rPr>
          <w:color w:val="222222"/>
          <w:sz w:val="22"/>
          <w:szCs w:val="22"/>
          <w:shd w:val="clear" w:color="auto" w:fill="FFFFFF"/>
        </w:rPr>
      </w:pPr>
    </w:p>
    <w:p w14:paraId="0BBF3BF4" w14:textId="5158EF8D" w:rsidR="007A21F8" w:rsidRPr="00313BBD" w:rsidRDefault="00721731" w:rsidP="001E0910">
      <w:pPr>
        <w:pStyle w:val="CommentText"/>
        <w:ind w:left="720" w:hanging="720"/>
        <w:rPr>
          <w:color w:val="222222"/>
          <w:sz w:val="22"/>
          <w:szCs w:val="22"/>
          <w:shd w:val="clear" w:color="auto" w:fill="FFFFFF"/>
        </w:rPr>
      </w:pPr>
      <w:r w:rsidRPr="00313BBD">
        <w:rPr>
          <w:color w:val="000000"/>
          <w:sz w:val="22"/>
          <w:szCs w:val="22"/>
          <w:shd w:val="clear" w:color="auto" w:fill="FFFFFF"/>
          <w:lang w:val="en-US"/>
        </w:rPr>
        <w:t xml:space="preserve">Westers, N. </w:t>
      </w:r>
      <w:r w:rsidR="007A21F8" w:rsidRPr="00313BBD">
        <w:rPr>
          <w:color w:val="000000"/>
          <w:sz w:val="22"/>
          <w:szCs w:val="22"/>
          <w:shd w:val="clear" w:color="auto" w:fill="FFFFFF"/>
        </w:rPr>
        <w:t>(Host). (</w:t>
      </w:r>
      <w:r w:rsidRPr="00313BBD">
        <w:rPr>
          <w:color w:val="000000"/>
          <w:sz w:val="22"/>
          <w:szCs w:val="22"/>
          <w:shd w:val="clear" w:color="auto" w:fill="FFFFFF"/>
          <w:lang w:val="en-US"/>
        </w:rPr>
        <w:t>2021, January 1</w:t>
      </w:r>
      <w:r w:rsidR="007A21F8" w:rsidRPr="00313BBD">
        <w:rPr>
          <w:color w:val="000000"/>
          <w:sz w:val="22"/>
          <w:szCs w:val="22"/>
          <w:shd w:val="clear" w:color="auto" w:fill="FFFFFF"/>
        </w:rPr>
        <w:t>). </w:t>
      </w:r>
      <w:r w:rsidRPr="00313BBD">
        <w:rPr>
          <w:rStyle w:val="Emphasis"/>
          <w:color w:val="000000"/>
          <w:sz w:val="22"/>
          <w:szCs w:val="22"/>
          <w:shd w:val="clear" w:color="auto" w:fill="FFFFFF"/>
          <w:lang w:val="en-US"/>
        </w:rPr>
        <w:t xml:space="preserve">Why do people self-injure </w:t>
      </w:r>
      <w:r w:rsidR="007A21F8" w:rsidRPr="00313BBD">
        <w:rPr>
          <w:color w:val="000000"/>
          <w:sz w:val="22"/>
          <w:szCs w:val="22"/>
          <w:shd w:val="clear" w:color="auto" w:fill="FFFFFF"/>
        </w:rPr>
        <w:t>[Audio podcast].</w:t>
      </w:r>
      <w:r w:rsidRPr="00313BBD">
        <w:rPr>
          <w:color w:val="000000"/>
          <w:sz w:val="22"/>
          <w:szCs w:val="22"/>
          <w:shd w:val="clear" w:color="auto" w:fill="FFFFFF"/>
          <w:lang w:val="en-US"/>
        </w:rPr>
        <w:t xml:space="preserve"> The psychology of self-injury: Exploring self-harm &amp; mental health. </w:t>
      </w:r>
      <w:r w:rsidR="007A21F8" w:rsidRPr="00313BBD">
        <w:rPr>
          <w:color w:val="000000"/>
          <w:sz w:val="22"/>
          <w:szCs w:val="22"/>
          <w:shd w:val="clear" w:color="auto" w:fill="FFFFFF"/>
        </w:rPr>
        <w:t xml:space="preserve"> </w:t>
      </w:r>
      <w:r w:rsidRPr="00313BBD">
        <w:rPr>
          <w:color w:val="000000"/>
          <w:sz w:val="22"/>
          <w:szCs w:val="22"/>
          <w:shd w:val="clear" w:color="auto" w:fill="FFFFFF"/>
        </w:rPr>
        <w:t>https://www.audacy.com/podcasts/the-psychology-of-self-injury-47139/why-do-people-self-injure-353364120</w:t>
      </w:r>
    </w:p>
    <w:p w14:paraId="6A9E2E09" w14:textId="77777777" w:rsidR="00721731" w:rsidRPr="00313BBD" w:rsidRDefault="00721731" w:rsidP="001E0910">
      <w:pPr>
        <w:pStyle w:val="CommentText"/>
        <w:ind w:left="720" w:hanging="720"/>
        <w:rPr>
          <w:b/>
          <w:color w:val="222222"/>
          <w:sz w:val="22"/>
          <w:szCs w:val="22"/>
          <w:shd w:val="clear" w:color="auto" w:fill="FFFFFF"/>
          <w:lang w:val="en-US"/>
        </w:rPr>
      </w:pPr>
    </w:p>
    <w:p w14:paraId="47E10A09" w14:textId="144661A3" w:rsidR="0033764D" w:rsidRPr="00313BBD" w:rsidRDefault="0033764D" w:rsidP="001E0910">
      <w:pPr>
        <w:pStyle w:val="CommentText"/>
        <w:ind w:left="720" w:hanging="720"/>
        <w:rPr>
          <w:b/>
          <w:color w:val="222222"/>
          <w:sz w:val="22"/>
          <w:szCs w:val="22"/>
          <w:shd w:val="clear" w:color="auto" w:fill="FFFFFF"/>
          <w:lang w:val="en-US"/>
        </w:rPr>
      </w:pPr>
      <w:r w:rsidRPr="00313BBD">
        <w:rPr>
          <w:b/>
          <w:color w:val="222222"/>
          <w:sz w:val="22"/>
          <w:szCs w:val="22"/>
          <w:shd w:val="clear" w:color="auto" w:fill="FFFFFF"/>
          <w:lang w:val="en-US"/>
        </w:rPr>
        <w:t>Suggested Readings</w:t>
      </w:r>
    </w:p>
    <w:bookmarkEnd w:id="3"/>
    <w:p w14:paraId="5B8547CD" w14:textId="717BA5A5" w:rsidR="00BC789C" w:rsidRPr="00313BBD" w:rsidRDefault="0033764D" w:rsidP="001E0910">
      <w:pPr>
        <w:pStyle w:val="Bib"/>
        <w:spacing w:after="0"/>
        <w:rPr>
          <w:rFonts w:ascii="Times New Roman" w:hAnsi="Times New Roman" w:cs="Times New Roman"/>
          <w:color w:val="auto"/>
          <w:sz w:val="22"/>
          <w:szCs w:val="22"/>
          <w:shd w:val="clear" w:color="auto" w:fill="FFFFFF"/>
        </w:rPr>
      </w:pPr>
      <w:r w:rsidRPr="00313BBD">
        <w:rPr>
          <w:rFonts w:ascii="Times New Roman" w:hAnsi="Times New Roman" w:cs="Times New Roman"/>
          <w:color w:val="auto"/>
          <w:sz w:val="22"/>
          <w:szCs w:val="22"/>
          <w:shd w:val="clear" w:color="auto" w:fill="FFFFFF"/>
        </w:rPr>
        <w:t>Atuel, H. R., &amp; Castro, C. A. (2018). Military cultural competence. </w:t>
      </w:r>
      <w:r w:rsidRPr="00313BBD">
        <w:rPr>
          <w:rFonts w:ascii="Times New Roman" w:hAnsi="Times New Roman" w:cs="Times New Roman"/>
          <w:i/>
          <w:iCs/>
          <w:color w:val="auto"/>
          <w:sz w:val="22"/>
          <w:szCs w:val="22"/>
          <w:shd w:val="clear" w:color="auto" w:fill="FFFFFF"/>
        </w:rPr>
        <w:t>Clinical Social Work Journal</w:t>
      </w:r>
      <w:r w:rsidRPr="00313BBD">
        <w:rPr>
          <w:rFonts w:ascii="Times New Roman" w:hAnsi="Times New Roman" w:cs="Times New Roman"/>
          <w:color w:val="auto"/>
          <w:sz w:val="22"/>
          <w:szCs w:val="22"/>
          <w:shd w:val="clear" w:color="auto" w:fill="FFFFFF"/>
        </w:rPr>
        <w:t>, </w:t>
      </w:r>
      <w:r w:rsidRPr="00313BBD">
        <w:rPr>
          <w:rFonts w:ascii="Times New Roman" w:hAnsi="Times New Roman" w:cs="Times New Roman"/>
          <w:i/>
          <w:iCs/>
          <w:color w:val="auto"/>
          <w:sz w:val="22"/>
          <w:szCs w:val="22"/>
          <w:shd w:val="clear" w:color="auto" w:fill="FFFFFF"/>
        </w:rPr>
        <w:t>46</w:t>
      </w:r>
      <w:r w:rsidRPr="00313BBD">
        <w:rPr>
          <w:rFonts w:ascii="Times New Roman" w:hAnsi="Times New Roman" w:cs="Times New Roman"/>
          <w:color w:val="auto"/>
          <w:sz w:val="22"/>
          <w:szCs w:val="22"/>
          <w:shd w:val="clear" w:color="auto" w:fill="FFFFFF"/>
        </w:rPr>
        <w:t>(2), 74-82.</w:t>
      </w:r>
    </w:p>
    <w:p w14:paraId="596780B0" w14:textId="77777777" w:rsidR="001E0910" w:rsidRDefault="001E0910" w:rsidP="001E0910">
      <w:pPr>
        <w:pStyle w:val="Bib"/>
        <w:spacing w:after="0"/>
        <w:rPr>
          <w:rFonts w:ascii="Times New Roman" w:hAnsi="Times New Roman" w:cs="Times New Roman"/>
          <w:color w:val="auto"/>
          <w:sz w:val="22"/>
          <w:szCs w:val="22"/>
          <w:shd w:val="clear" w:color="auto" w:fill="FFFFFF"/>
        </w:rPr>
      </w:pPr>
    </w:p>
    <w:p w14:paraId="33C6D577" w14:textId="7C40B4DD" w:rsidR="00A43030" w:rsidRPr="00313BBD" w:rsidRDefault="00A43030" w:rsidP="001E0910">
      <w:pPr>
        <w:pStyle w:val="Bib"/>
        <w:spacing w:after="0"/>
        <w:rPr>
          <w:rFonts w:ascii="Times New Roman" w:hAnsi="Times New Roman" w:cs="Times New Roman"/>
          <w:color w:val="auto"/>
          <w:sz w:val="22"/>
          <w:szCs w:val="22"/>
        </w:rPr>
      </w:pPr>
      <w:r w:rsidRPr="00313BBD">
        <w:rPr>
          <w:rFonts w:ascii="Times New Roman" w:hAnsi="Times New Roman" w:cs="Times New Roman"/>
          <w:color w:val="auto"/>
          <w:sz w:val="22"/>
          <w:szCs w:val="22"/>
          <w:shd w:val="clear" w:color="auto" w:fill="FFFFFF"/>
        </w:rPr>
        <w:t>Franco, D. (2018). Trauma without borders: The necessity for school-based interventions in treating unaccompanied refugee minors. </w:t>
      </w:r>
      <w:r w:rsidRPr="00313BBD">
        <w:rPr>
          <w:rFonts w:ascii="Times New Roman" w:hAnsi="Times New Roman" w:cs="Times New Roman"/>
          <w:i/>
          <w:iCs/>
          <w:color w:val="auto"/>
          <w:sz w:val="22"/>
          <w:szCs w:val="22"/>
          <w:shd w:val="clear" w:color="auto" w:fill="FFFFFF"/>
        </w:rPr>
        <w:t xml:space="preserve">Child and </w:t>
      </w:r>
      <w:r w:rsidR="009057BC">
        <w:rPr>
          <w:rFonts w:ascii="Times New Roman" w:hAnsi="Times New Roman" w:cs="Times New Roman"/>
          <w:i/>
          <w:iCs/>
          <w:color w:val="auto"/>
          <w:sz w:val="22"/>
          <w:szCs w:val="22"/>
          <w:shd w:val="clear" w:color="auto" w:fill="FFFFFF"/>
        </w:rPr>
        <w:t>A</w:t>
      </w:r>
      <w:r w:rsidRPr="00313BBD">
        <w:rPr>
          <w:rFonts w:ascii="Times New Roman" w:hAnsi="Times New Roman" w:cs="Times New Roman"/>
          <w:i/>
          <w:iCs/>
          <w:color w:val="auto"/>
          <w:sz w:val="22"/>
          <w:szCs w:val="22"/>
          <w:shd w:val="clear" w:color="auto" w:fill="FFFFFF"/>
        </w:rPr>
        <w:t xml:space="preserve">dolescent </w:t>
      </w:r>
      <w:r w:rsidR="009057BC">
        <w:rPr>
          <w:rFonts w:ascii="Times New Roman" w:hAnsi="Times New Roman" w:cs="Times New Roman"/>
          <w:i/>
          <w:iCs/>
          <w:color w:val="auto"/>
          <w:sz w:val="22"/>
          <w:szCs w:val="22"/>
          <w:shd w:val="clear" w:color="auto" w:fill="FFFFFF"/>
        </w:rPr>
        <w:t>S</w:t>
      </w:r>
      <w:r w:rsidRPr="00313BBD">
        <w:rPr>
          <w:rFonts w:ascii="Times New Roman" w:hAnsi="Times New Roman" w:cs="Times New Roman"/>
          <w:i/>
          <w:iCs/>
          <w:color w:val="auto"/>
          <w:sz w:val="22"/>
          <w:szCs w:val="22"/>
          <w:shd w:val="clear" w:color="auto" w:fill="FFFFFF"/>
        </w:rPr>
        <w:t xml:space="preserve">ocial </w:t>
      </w:r>
      <w:r w:rsidR="009057BC">
        <w:rPr>
          <w:rFonts w:ascii="Times New Roman" w:hAnsi="Times New Roman" w:cs="Times New Roman"/>
          <w:i/>
          <w:iCs/>
          <w:color w:val="auto"/>
          <w:sz w:val="22"/>
          <w:szCs w:val="22"/>
          <w:shd w:val="clear" w:color="auto" w:fill="FFFFFF"/>
        </w:rPr>
        <w:t>W</w:t>
      </w:r>
      <w:r w:rsidRPr="00313BBD">
        <w:rPr>
          <w:rFonts w:ascii="Times New Roman" w:hAnsi="Times New Roman" w:cs="Times New Roman"/>
          <w:i/>
          <w:iCs/>
          <w:color w:val="auto"/>
          <w:sz w:val="22"/>
          <w:szCs w:val="22"/>
          <w:shd w:val="clear" w:color="auto" w:fill="FFFFFF"/>
        </w:rPr>
        <w:t xml:space="preserve">ork </w:t>
      </w:r>
      <w:r w:rsidR="009057BC">
        <w:rPr>
          <w:rFonts w:ascii="Times New Roman" w:hAnsi="Times New Roman" w:cs="Times New Roman"/>
          <w:i/>
          <w:iCs/>
          <w:color w:val="auto"/>
          <w:sz w:val="22"/>
          <w:szCs w:val="22"/>
          <w:shd w:val="clear" w:color="auto" w:fill="FFFFFF"/>
        </w:rPr>
        <w:t>J</w:t>
      </w:r>
      <w:r w:rsidRPr="00313BBD">
        <w:rPr>
          <w:rFonts w:ascii="Times New Roman" w:hAnsi="Times New Roman" w:cs="Times New Roman"/>
          <w:i/>
          <w:iCs/>
          <w:color w:val="auto"/>
          <w:sz w:val="22"/>
          <w:szCs w:val="22"/>
          <w:shd w:val="clear" w:color="auto" w:fill="FFFFFF"/>
        </w:rPr>
        <w:t>ournal</w:t>
      </w:r>
      <w:r w:rsidRPr="00313BBD">
        <w:rPr>
          <w:rFonts w:ascii="Times New Roman" w:hAnsi="Times New Roman" w:cs="Times New Roman"/>
          <w:color w:val="auto"/>
          <w:sz w:val="22"/>
          <w:szCs w:val="22"/>
          <w:shd w:val="clear" w:color="auto" w:fill="FFFFFF"/>
        </w:rPr>
        <w:t>, </w:t>
      </w:r>
      <w:r w:rsidRPr="00313BBD">
        <w:rPr>
          <w:rFonts w:ascii="Times New Roman" w:hAnsi="Times New Roman" w:cs="Times New Roman"/>
          <w:i/>
          <w:iCs/>
          <w:color w:val="auto"/>
          <w:sz w:val="22"/>
          <w:szCs w:val="22"/>
          <w:shd w:val="clear" w:color="auto" w:fill="FFFFFF"/>
        </w:rPr>
        <w:t>35</w:t>
      </w:r>
      <w:r w:rsidRPr="00313BBD">
        <w:rPr>
          <w:rFonts w:ascii="Times New Roman" w:hAnsi="Times New Roman" w:cs="Times New Roman"/>
          <w:color w:val="auto"/>
          <w:sz w:val="22"/>
          <w:szCs w:val="22"/>
          <w:shd w:val="clear" w:color="auto" w:fill="FFFFFF"/>
        </w:rPr>
        <w:t>(6), 551-565.</w:t>
      </w:r>
    </w:p>
    <w:p w14:paraId="691C3C83" w14:textId="77777777" w:rsidR="001E0910" w:rsidRDefault="001E0910" w:rsidP="001E0910">
      <w:pPr>
        <w:pStyle w:val="CommentText"/>
        <w:ind w:left="720" w:hanging="720"/>
        <w:rPr>
          <w:sz w:val="22"/>
          <w:szCs w:val="22"/>
          <w:shd w:val="clear" w:color="auto" w:fill="FFFFFF"/>
        </w:rPr>
      </w:pPr>
    </w:p>
    <w:p w14:paraId="25EF4DB2" w14:textId="72C0CA42" w:rsidR="005E10B0" w:rsidRPr="00313BBD" w:rsidRDefault="005E10B0" w:rsidP="001E0910">
      <w:pPr>
        <w:pStyle w:val="CommentText"/>
        <w:ind w:left="720" w:hanging="720"/>
        <w:rPr>
          <w:sz w:val="22"/>
          <w:szCs w:val="22"/>
          <w:lang w:val="en-US"/>
        </w:rPr>
      </w:pPr>
      <w:r w:rsidRPr="00313BBD">
        <w:rPr>
          <w:sz w:val="22"/>
          <w:szCs w:val="22"/>
          <w:shd w:val="clear" w:color="auto" w:fill="FFFFFF"/>
        </w:rPr>
        <w:t>Kulkarni, S. (2019). Intersectional trauma-informed intimate partner violence (IPV) services: Narrowing the gap between IPV service delivery and survivor needs. </w:t>
      </w:r>
      <w:r w:rsidRPr="00313BBD">
        <w:rPr>
          <w:i/>
          <w:iCs/>
          <w:sz w:val="22"/>
          <w:szCs w:val="22"/>
          <w:shd w:val="clear" w:color="auto" w:fill="FFFFFF"/>
        </w:rPr>
        <w:t>Journal of family violence</w:t>
      </w:r>
      <w:r w:rsidRPr="00313BBD">
        <w:rPr>
          <w:sz w:val="22"/>
          <w:szCs w:val="22"/>
          <w:shd w:val="clear" w:color="auto" w:fill="FFFFFF"/>
        </w:rPr>
        <w:t>, </w:t>
      </w:r>
      <w:r w:rsidRPr="00313BBD">
        <w:rPr>
          <w:i/>
          <w:iCs/>
          <w:sz w:val="22"/>
          <w:szCs w:val="22"/>
          <w:shd w:val="clear" w:color="auto" w:fill="FFFFFF"/>
        </w:rPr>
        <w:t>34</w:t>
      </w:r>
      <w:r w:rsidRPr="00313BBD">
        <w:rPr>
          <w:sz w:val="22"/>
          <w:szCs w:val="22"/>
          <w:shd w:val="clear" w:color="auto" w:fill="FFFFFF"/>
        </w:rPr>
        <w:t>(1), 55-64.</w:t>
      </w:r>
    </w:p>
    <w:p w14:paraId="24A57400" w14:textId="0C996EA0" w:rsidR="0033764D" w:rsidRDefault="0033764D" w:rsidP="001E0910">
      <w:pPr>
        <w:pStyle w:val="Bib"/>
        <w:spacing w:after="0"/>
        <w:rPr>
          <w:rFonts w:ascii="Times New Roman" w:hAnsi="Times New Roman" w:cs="Times New Roman"/>
          <w:color w:val="auto"/>
          <w:sz w:val="22"/>
          <w:szCs w:val="22"/>
        </w:rPr>
      </w:pPr>
    </w:p>
    <w:p w14:paraId="753596DC" w14:textId="674A7B23" w:rsidR="001E0910" w:rsidRDefault="001E0910" w:rsidP="001E0910">
      <w:pPr>
        <w:pStyle w:val="Bib"/>
        <w:spacing w:after="0"/>
        <w:rPr>
          <w:rFonts w:ascii="Times New Roman" w:hAnsi="Times New Roman" w:cs="Times New Roman"/>
          <w:color w:val="auto"/>
          <w:sz w:val="22"/>
          <w:szCs w:val="22"/>
        </w:rPr>
      </w:pPr>
    </w:p>
    <w:tbl>
      <w:tblPr>
        <w:tblW w:w="0" w:type="auto"/>
        <w:tblInd w:w="18" w:type="dxa"/>
        <w:tblLook w:val="04A0" w:firstRow="1" w:lastRow="0" w:firstColumn="1" w:lastColumn="0" w:noHBand="0" w:noVBand="1"/>
      </w:tblPr>
      <w:tblGrid>
        <w:gridCol w:w="7025"/>
        <w:gridCol w:w="2317"/>
      </w:tblGrid>
      <w:tr w:rsidR="005B7755" w:rsidRPr="00313BBD" w14:paraId="086CE5C3" w14:textId="77777777" w:rsidTr="000904B4">
        <w:trPr>
          <w:cantSplit/>
          <w:tblHeader/>
        </w:trPr>
        <w:tc>
          <w:tcPr>
            <w:tcW w:w="7025" w:type="dxa"/>
            <w:tcBorders>
              <w:bottom w:val="single" w:sz="4" w:space="0" w:color="auto"/>
            </w:tcBorders>
            <w:shd w:val="clear" w:color="auto" w:fill="800604"/>
          </w:tcPr>
          <w:p w14:paraId="23207DAF" w14:textId="108AFDC4" w:rsidR="005B7755" w:rsidRPr="00313BBD" w:rsidRDefault="005B7755" w:rsidP="001E0910">
            <w:pPr>
              <w:keepNext/>
              <w:tabs>
                <w:tab w:val="left" w:pos="720"/>
                <w:tab w:val="left" w:pos="1440"/>
                <w:tab w:val="left" w:pos="2160"/>
                <w:tab w:val="left" w:pos="2880"/>
                <w:tab w:val="left" w:pos="3600"/>
                <w:tab w:val="left" w:pos="4320"/>
                <w:tab w:val="left" w:pos="5040"/>
                <w:tab w:val="right" w:pos="6984"/>
              </w:tabs>
              <w:ind w:left="1242" w:hanging="1242"/>
              <w:rPr>
                <w:rFonts w:ascii="Times New Roman" w:hAnsi="Times New Roman"/>
                <w:b/>
                <w:color w:val="FFFFFF"/>
                <w:sz w:val="22"/>
                <w:szCs w:val="22"/>
              </w:rPr>
            </w:pPr>
            <w:r w:rsidRPr="00313BBD">
              <w:rPr>
                <w:rFonts w:ascii="Times New Roman" w:hAnsi="Times New Roman"/>
                <w:b/>
                <w:snapToGrid w:val="0"/>
                <w:color w:val="FFFFFF"/>
                <w:sz w:val="22"/>
                <w:szCs w:val="22"/>
              </w:rPr>
              <w:t>Unit 10:</w:t>
            </w:r>
            <w:r w:rsidRPr="00313BBD">
              <w:rPr>
                <w:rFonts w:ascii="Times New Roman" w:hAnsi="Times New Roman"/>
                <w:b/>
                <w:snapToGrid w:val="0"/>
                <w:color w:val="FFFFFF"/>
                <w:sz w:val="22"/>
                <w:szCs w:val="22"/>
              </w:rPr>
              <w:tab/>
            </w:r>
            <w:r w:rsidR="00DE1575" w:rsidRPr="00313BBD">
              <w:rPr>
                <w:rFonts w:ascii="Times New Roman" w:hAnsi="Times New Roman"/>
                <w:b/>
                <w:snapToGrid w:val="0"/>
                <w:color w:val="FFFFFF"/>
                <w:sz w:val="22"/>
                <w:szCs w:val="22"/>
              </w:rPr>
              <w:t xml:space="preserve">Targeted </w:t>
            </w:r>
            <w:r w:rsidR="00BC789C" w:rsidRPr="00313BBD">
              <w:rPr>
                <w:rFonts w:ascii="Times New Roman" w:hAnsi="Times New Roman"/>
                <w:b/>
                <w:bCs/>
                <w:sz w:val="22"/>
                <w:szCs w:val="22"/>
              </w:rPr>
              <w:t>Screening and Assessment Tools</w:t>
            </w:r>
            <w:r w:rsidR="00313BBD" w:rsidRPr="00313BBD">
              <w:rPr>
                <w:rFonts w:ascii="Times New Roman" w:hAnsi="Times New Roman"/>
                <w:b/>
                <w:bCs/>
                <w:sz w:val="22"/>
                <w:szCs w:val="22"/>
              </w:rPr>
              <w:tab/>
            </w:r>
          </w:p>
        </w:tc>
        <w:tc>
          <w:tcPr>
            <w:tcW w:w="2317" w:type="dxa"/>
            <w:tcBorders>
              <w:bottom w:val="single" w:sz="4" w:space="0" w:color="auto"/>
            </w:tcBorders>
            <w:shd w:val="clear" w:color="auto" w:fill="800604"/>
          </w:tcPr>
          <w:p w14:paraId="30825FDE" w14:textId="6E17F7E9" w:rsidR="005B7755" w:rsidRPr="00313BBD" w:rsidRDefault="00313BBD" w:rsidP="001E0910">
            <w:pPr>
              <w:keepNext/>
              <w:tabs>
                <w:tab w:val="left" w:pos="324"/>
                <w:tab w:val="right" w:pos="1926"/>
              </w:tabs>
              <w:rPr>
                <w:rFonts w:ascii="Times New Roman" w:hAnsi="Times New Roman"/>
                <w:b/>
                <w:color w:val="FFFFFF"/>
                <w:sz w:val="22"/>
                <w:szCs w:val="22"/>
              </w:rPr>
            </w:pPr>
            <w:r w:rsidRPr="00313BBD">
              <w:rPr>
                <w:rFonts w:ascii="Times New Roman" w:hAnsi="Times New Roman"/>
                <w:b/>
                <w:color w:val="FFFFFF"/>
                <w:sz w:val="22"/>
                <w:szCs w:val="22"/>
              </w:rPr>
              <w:tab/>
            </w:r>
            <w:r w:rsidRPr="00313BBD">
              <w:rPr>
                <w:rFonts w:ascii="Times New Roman" w:hAnsi="Times New Roman"/>
                <w:b/>
                <w:color w:val="FFFFFF"/>
                <w:sz w:val="22"/>
                <w:szCs w:val="22"/>
              </w:rPr>
              <w:tab/>
            </w:r>
            <w:r w:rsidR="00BC789C" w:rsidRPr="00313BBD">
              <w:rPr>
                <w:rFonts w:ascii="Times New Roman" w:hAnsi="Times New Roman"/>
                <w:b/>
                <w:color w:val="FFFFFF"/>
                <w:sz w:val="22"/>
                <w:szCs w:val="22"/>
              </w:rPr>
              <w:t>Date</w:t>
            </w:r>
            <w:r w:rsidR="00BC789C" w:rsidRPr="00313BBD" w:rsidDel="00BC789C">
              <w:rPr>
                <w:rFonts w:ascii="Times New Roman" w:hAnsi="Times New Roman"/>
                <w:b/>
                <w:color w:val="FFFFFF"/>
                <w:sz w:val="22"/>
                <w:szCs w:val="22"/>
              </w:rPr>
              <w:t xml:space="preserve"> </w:t>
            </w:r>
          </w:p>
          <w:p w14:paraId="14A49175" w14:textId="77777777" w:rsidR="00BC789C" w:rsidRPr="00313BBD" w:rsidRDefault="00BC789C" w:rsidP="001E0910">
            <w:pPr>
              <w:keepNext/>
              <w:jc w:val="right"/>
              <w:rPr>
                <w:rFonts w:ascii="Times New Roman" w:hAnsi="Times New Roman"/>
                <w:b/>
                <w:color w:val="FFFFFF"/>
                <w:sz w:val="22"/>
                <w:szCs w:val="22"/>
              </w:rPr>
            </w:pPr>
          </w:p>
        </w:tc>
      </w:tr>
      <w:tr w:rsidR="005B7755" w:rsidRPr="00313BBD" w14:paraId="11B4BC67" w14:textId="77777777" w:rsidTr="000904B4">
        <w:trPr>
          <w:cantSplit/>
        </w:trPr>
        <w:tc>
          <w:tcPr>
            <w:tcW w:w="9342" w:type="dxa"/>
            <w:gridSpan w:val="2"/>
            <w:tcBorders>
              <w:top w:val="single" w:sz="4" w:space="0" w:color="auto"/>
              <w:left w:val="single" w:sz="4" w:space="0" w:color="auto"/>
              <w:right w:val="single" w:sz="4" w:space="0" w:color="auto"/>
            </w:tcBorders>
          </w:tcPr>
          <w:p w14:paraId="5AD753BF" w14:textId="14E6B8E3" w:rsidR="005B7755" w:rsidRPr="00313BBD" w:rsidRDefault="005B7755" w:rsidP="001E0910">
            <w:pPr>
              <w:keepNext/>
              <w:rPr>
                <w:rFonts w:ascii="Times New Roman" w:hAnsi="Times New Roman"/>
                <w:b/>
                <w:sz w:val="22"/>
                <w:szCs w:val="22"/>
              </w:rPr>
            </w:pPr>
            <w:r w:rsidRPr="00313BBD">
              <w:rPr>
                <w:rFonts w:ascii="Times New Roman" w:hAnsi="Times New Roman"/>
                <w:b/>
                <w:bCs/>
                <w:color w:val="262626"/>
                <w:sz w:val="22"/>
                <w:szCs w:val="22"/>
              </w:rPr>
              <w:t xml:space="preserve">Topics </w:t>
            </w:r>
          </w:p>
        </w:tc>
      </w:tr>
      <w:tr w:rsidR="005B7755" w:rsidRPr="00313BBD" w14:paraId="6544E7DB" w14:textId="77777777" w:rsidTr="000904B4">
        <w:trPr>
          <w:cantSplit/>
        </w:trPr>
        <w:tc>
          <w:tcPr>
            <w:tcW w:w="9342" w:type="dxa"/>
            <w:gridSpan w:val="2"/>
            <w:tcBorders>
              <w:left w:val="single" w:sz="4" w:space="0" w:color="auto"/>
              <w:bottom w:val="single" w:sz="4" w:space="0" w:color="auto"/>
              <w:right w:val="single" w:sz="4" w:space="0" w:color="auto"/>
            </w:tcBorders>
          </w:tcPr>
          <w:p w14:paraId="408DFB58" w14:textId="77777777" w:rsidR="006F3491" w:rsidRPr="00313BBD" w:rsidRDefault="00177DD8" w:rsidP="001E0910">
            <w:pPr>
              <w:pStyle w:val="Level1"/>
              <w:keepNext w:val="0"/>
              <w:spacing w:before="0" w:after="0"/>
              <w:rPr>
                <w:rFonts w:cs="Times New Roman"/>
                <w:sz w:val="22"/>
                <w:szCs w:val="22"/>
                <w:lang w:val="en-US" w:eastAsia="en-US"/>
              </w:rPr>
            </w:pPr>
            <w:r w:rsidRPr="00313BBD">
              <w:rPr>
                <w:rFonts w:cs="Times New Roman"/>
                <w:sz w:val="22"/>
                <w:szCs w:val="22"/>
                <w:lang w:val="en-US" w:eastAsia="en-US"/>
              </w:rPr>
              <w:t>Accessible screeners</w:t>
            </w:r>
          </w:p>
          <w:p w14:paraId="22EEA805" w14:textId="77777777" w:rsidR="00177DD8" w:rsidRPr="00313BBD" w:rsidRDefault="00177DD8" w:rsidP="001E0910">
            <w:pPr>
              <w:pStyle w:val="Level1"/>
              <w:keepNext w:val="0"/>
              <w:spacing w:before="0" w:after="0"/>
              <w:rPr>
                <w:rFonts w:cs="Times New Roman"/>
                <w:sz w:val="22"/>
                <w:szCs w:val="22"/>
                <w:lang w:val="en-US" w:eastAsia="en-US"/>
              </w:rPr>
            </w:pPr>
            <w:r w:rsidRPr="00313BBD">
              <w:rPr>
                <w:rFonts w:cs="Times New Roman"/>
                <w:sz w:val="22"/>
                <w:szCs w:val="22"/>
                <w:lang w:val="en-US" w:eastAsia="en-US"/>
              </w:rPr>
              <w:t xml:space="preserve">Age and language appropriate </w:t>
            </w:r>
          </w:p>
          <w:p w14:paraId="5EDD2798" w14:textId="001CF519" w:rsidR="00177DD8" w:rsidRPr="00636484" w:rsidRDefault="00177DD8" w:rsidP="001E0910">
            <w:pPr>
              <w:pStyle w:val="Level1"/>
              <w:keepNext w:val="0"/>
              <w:tabs>
                <w:tab w:val="clear" w:pos="342"/>
                <w:tab w:val="num" w:pos="360"/>
              </w:tabs>
              <w:spacing w:before="0" w:after="0"/>
              <w:rPr>
                <w:rFonts w:cs="Times New Roman"/>
                <w:sz w:val="22"/>
                <w:szCs w:val="22"/>
                <w:lang w:val="en-US" w:eastAsia="en-US"/>
              </w:rPr>
            </w:pPr>
            <w:r w:rsidRPr="00313BBD">
              <w:rPr>
                <w:rFonts w:cs="Times New Roman"/>
                <w:sz w:val="22"/>
                <w:szCs w:val="22"/>
                <w:lang w:val="en-US" w:eastAsia="en-US"/>
              </w:rPr>
              <w:t>Limitations of standardized measures</w:t>
            </w:r>
          </w:p>
        </w:tc>
      </w:tr>
    </w:tbl>
    <w:p w14:paraId="1F7F9D25" w14:textId="77777777" w:rsidR="005B7755" w:rsidRPr="009057BC" w:rsidRDefault="005B7755" w:rsidP="001E0910">
      <w:pPr>
        <w:pStyle w:val="BodyText"/>
        <w:spacing w:after="0"/>
        <w:rPr>
          <w:rFonts w:ascii="Times New Roman" w:hAnsi="Times New Roman"/>
          <w:sz w:val="22"/>
          <w:szCs w:val="22"/>
          <w:lang w:val="en-US"/>
        </w:rPr>
      </w:pPr>
      <w:r w:rsidRPr="009057BC">
        <w:rPr>
          <w:rFonts w:ascii="Times New Roman" w:hAnsi="Times New Roman"/>
          <w:sz w:val="22"/>
          <w:szCs w:val="22"/>
        </w:rPr>
        <w:t xml:space="preserve">This session relates to course objectives </w:t>
      </w:r>
      <w:r w:rsidR="006F3491" w:rsidRPr="009057BC">
        <w:rPr>
          <w:rFonts w:ascii="Times New Roman" w:hAnsi="Times New Roman"/>
          <w:sz w:val="22"/>
          <w:szCs w:val="22"/>
          <w:lang w:val="en-US"/>
        </w:rPr>
        <w:t>3, 4</w:t>
      </w:r>
    </w:p>
    <w:p w14:paraId="4EB841E3" w14:textId="77777777" w:rsidR="00A87F75" w:rsidRPr="009057BC" w:rsidRDefault="00A87F75" w:rsidP="001E0910">
      <w:pPr>
        <w:pStyle w:val="Heading3"/>
        <w:spacing w:before="0" w:after="0"/>
        <w:rPr>
          <w:rFonts w:ascii="Times New Roman" w:hAnsi="Times New Roman"/>
          <w:sz w:val="22"/>
          <w:szCs w:val="22"/>
        </w:rPr>
      </w:pPr>
    </w:p>
    <w:p w14:paraId="7DBC4D15" w14:textId="10DECF02" w:rsidR="005B7755" w:rsidRPr="009057BC" w:rsidRDefault="005B7755" w:rsidP="001E0910">
      <w:pPr>
        <w:pStyle w:val="Heading3"/>
        <w:spacing w:before="0" w:after="0"/>
        <w:rPr>
          <w:rFonts w:ascii="Times New Roman" w:hAnsi="Times New Roman"/>
          <w:sz w:val="22"/>
          <w:szCs w:val="22"/>
        </w:rPr>
      </w:pPr>
      <w:r w:rsidRPr="009057BC">
        <w:rPr>
          <w:rFonts w:ascii="Times New Roman" w:hAnsi="Times New Roman"/>
          <w:sz w:val="22"/>
          <w:szCs w:val="22"/>
        </w:rPr>
        <w:t>Required Readings</w:t>
      </w:r>
    </w:p>
    <w:p w14:paraId="62534F35" w14:textId="563A6E7A" w:rsidR="005B7755" w:rsidRPr="009057BC" w:rsidRDefault="00A87F75" w:rsidP="001E0910">
      <w:pPr>
        <w:pStyle w:val="Bib"/>
        <w:spacing w:after="0"/>
        <w:rPr>
          <w:rFonts w:ascii="Times New Roman" w:hAnsi="Times New Roman" w:cs="Times New Roman"/>
          <w:color w:val="auto"/>
          <w:sz w:val="22"/>
          <w:szCs w:val="22"/>
          <w:shd w:val="clear" w:color="auto" w:fill="FFFFFF"/>
        </w:rPr>
      </w:pPr>
      <w:r w:rsidRPr="009057BC">
        <w:rPr>
          <w:rFonts w:ascii="Times New Roman" w:hAnsi="Times New Roman" w:cs="Times New Roman"/>
          <w:color w:val="auto"/>
          <w:sz w:val="22"/>
          <w:szCs w:val="22"/>
          <w:shd w:val="clear" w:color="auto" w:fill="FFFFFF"/>
        </w:rPr>
        <w:t>Becker-</w:t>
      </w:r>
      <w:proofErr w:type="spellStart"/>
      <w:r w:rsidRPr="009057BC">
        <w:rPr>
          <w:rFonts w:ascii="Times New Roman" w:hAnsi="Times New Roman" w:cs="Times New Roman"/>
          <w:color w:val="auto"/>
          <w:sz w:val="22"/>
          <w:szCs w:val="22"/>
          <w:shd w:val="clear" w:color="auto" w:fill="FFFFFF"/>
        </w:rPr>
        <w:t>Haimes</w:t>
      </w:r>
      <w:proofErr w:type="spellEnd"/>
      <w:r w:rsidRPr="009057BC">
        <w:rPr>
          <w:rFonts w:ascii="Times New Roman" w:hAnsi="Times New Roman" w:cs="Times New Roman"/>
          <w:color w:val="auto"/>
          <w:sz w:val="22"/>
          <w:szCs w:val="22"/>
          <w:shd w:val="clear" w:color="auto" w:fill="FFFFFF"/>
        </w:rPr>
        <w:t xml:space="preserve">, E. M., </w:t>
      </w:r>
      <w:proofErr w:type="spellStart"/>
      <w:r w:rsidRPr="009057BC">
        <w:rPr>
          <w:rFonts w:ascii="Times New Roman" w:hAnsi="Times New Roman" w:cs="Times New Roman"/>
          <w:color w:val="auto"/>
          <w:sz w:val="22"/>
          <w:szCs w:val="22"/>
          <w:shd w:val="clear" w:color="auto" w:fill="FFFFFF"/>
        </w:rPr>
        <w:t>Tabachnick</w:t>
      </w:r>
      <w:proofErr w:type="spellEnd"/>
      <w:r w:rsidRPr="009057BC">
        <w:rPr>
          <w:rFonts w:ascii="Times New Roman" w:hAnsi="Times New Roman" w:cs="Times New Roman"/>
          <w:color w:val="auto"/>
          <w:sz w:val="22"/>
          <w:szCs w:val="22"/>
          <w:shd w:val="clear" w:color="auto" w:fill="FFFFFF"/>
        </w:rPr>
        <w:t>, A. R., Last, B. S., Stewart, R. E., Hasan-</w:t>
      </w:r>
      <w:proofErr w:type="spellStart"/>
      <w:r w:rsidRPr="009057BC">
        <w:rPr>
          <w:rFonts w:ascii="Times New Roman" w:hAnsi="Times New Roman" w:cs="Times New Roman"/>
          <w:color w:val="auto"/>
          <w:sz w:val="22"/>
          <w:szCs w:val="22"/>
          <w:shd w:val="clear" w:color="auto" w:fill="FFFFFF"/>
        </w:rPr>
        <w:t>Granier</w:t>
      </w:r>
      <w:proofErr w:type="spellEnd"/>
      <w:r w:rsidRPr="009057BC">
        <w:rPr>
          <w:rFonts w:ascii="Times New Roman" w:hAnsi="Times New Roman" w:cs="Times New Roman"/>
          <w:color w:val="auto"/>
          <w:sz w:val="22"/>
          <w:szCs w:val="22"/>
          <w:shd w:val="clear" w:color="auto" w:fill="FFFFFF"/>
        </w:rPr>
        <w:t xml:space="preserve">, A., &amp; </w:t>
      </w:r>
      <w:proofErr w:type="spellStart"/>
      <w:r w:rsidRPr="009057BC">
        <w:rPr>
          <w:rFonts w:ascii="Times New Roman" w:hAnsi="Times New Roman" w:cs="Times New Roman"/>
          <w:color w:val="auto"/>
          <w:sz w:val="22"/>
          <w:szCs w:val="22"/>
          <w:shd w:val="clear" w:color="auto" w:fill="FFFFFF"/>
        </w:rPr>
        <w:t>Beidas</w:t>
      </w:r>
      <w:proofErr w:type="spellEnd"/>
      <w:r w:rsidRPr="009057BC">
        <w:rPr>
          <w:rFonts w:ascii="Times New Roman" w:hAnsi="Times New Roman" w:cs="Times New Roman"/>
          <w:color w:val="auto"/>
          <w:sz w:val="22"/>
          <w:szCs w:val="22"/>
          <w:shd w:val="clear" w:color="auto" w:fill="FFFFFF"/>
        </w:rPr>
        <w:t>, R. S. (2020). Evidence base update for brief, free, and accessible youth mental health measures. </w:t>
      </w:r>
      <w:r w:rsidRPr="009057BC">
        <w:rPr>
          <w:rFonts w:ascii="Times New Roman" w:hAnsi="Times New Roman" w:cs="Times New Roman"/>
          <w:i/>
          <w:iCs/>
          <w:color w:val="auto"/>
          <w:sz w:val="22"/>
          <w:szCs w:val="22"/>
          <w:shd w:val="clear" w:color="auto" w:fill="FFFFFF"/>
        </w:rPr>
        <w:t>Journal of Clinical Child &amp; Adolescent Psychology</w:t>
      </w:r>
      <w:r w:rsidRPr="009057BC">
        <w:rPr>
          <w:rFonts w:ascii="Times New Roman" w:hAnsi="Times New Roman" w:cs="Times New Roman"/>
          <w:color w:val="auto"/>
          <w:sz w:val="22"/>
          <w:szCs w:val="22"/>
          <w:shd w:val="clear" w:color="auto" w:fill="FFFFFF"/>
        </w:rPr>
        <w:t>, </w:t>
      </w:r>
      <w:r w:rsidRPr="009057BC">
        <w:rPr>
          <w:rFonts w:ascii="Times New Roman" w:hAnsi="Times New Roman" w:cs="Times New Roman"/>
          <w:i/>
          <w:iCs/>
          <w:color w:val="auto"/>
          <w:sz w:val="22"/>
          <w:szCs w:val="22"/>
          <w:shd w:val="clear" w:color="auto" w:fill="FFFFFF"/>
        </w:rPr>
        <w:t>49</w:t>
      </w:r>
      <w:r w:rsidRPr="009057BC">
        <w:rPr>
          <w:rFonts w:ascii="Times New Roman" w:hAnsi="Times New Roman" w:cs="Times New Roman"/>
          <w:color w:val="auto"/>
          <w:sz w:val="22"/>
          <w:szCs w:val="22"/>
          <w:shd w:val="clear" w:color="auto" w:fill="FFFFFF"/>
        </w:rPr>
        <w:t>(1), 1-17.</w:t>
      </w:r>
    </w:p>
    <w:p w14:paraId="1AAD298C" w14:textId="001F9091" w:rsidR="00444F10" w:rsidRPr="009057BC" w:rsidRDefault="00444F10" w:rsidP="001E0910">
      <w:pPr>
        <w:pStyle w:val="Bib"/>
        <w:spacing w:after="0"/>
        <w:rPr>
          <w:rFonts w:ascii="Times New Roman" w:hAnsi="Times New Roman" w:cs="Times New Roman"/>
          <w:color w:val="auto"/>
          <w:sz w:val="22"/>
          <w:szCs w:val="22"/>
        </w:rPr>
      </w:pPr>
    </w:p>
    <w:p w14:paraId="55F9C0B3" w14:textId="26439479" w:rsidR="00444F10" w:rsidRPr="009057BC" w:rsidRDefault="00444F10" w:rsidP="001E0910">
      <w:pPr>
        <w:pStyle w:val="Bib"/>
        <w:spacing w:after="0"/>
        <w:rPr>
          <w:rFonts w:ascii="Times New Roman" w:hAnsi="Times New Roman" w:cs="Times New Roman"/>
          <w:color w:val="auto"/>
          <w:sz w:val="22"/>
          <w:szCs w:val="22"/>
          <w:shd w:val="clear" w:color="auto" w:fill="FFFFFF"/>
        </w:rPr>
      </w:pPr>
      <w:r w:rsidRPr="009057BC">
        <w:rPr>
          <w:rFonts w:ascii="Times New Roman" w:hAnsi="Times New Roman" w:cs="Times New Roman"/>
          <w:color w:val="auto"/>
          <w:sz w:val="22"/>
          <w:szCs w:val="22"/>
          <w:shd w:val="clear" w:color="auto" w:fill="FFFFFF"/>
        </w:rPr>
        <w:t xml:space="preserve">Connors, E. H., Douglas, S., Jensen-Doss, A., </w:t>
      </w:r>
      <w:proofErr w:type="spellStart"/>
      <w:r w:rsidRPr="009057BC">
        <w:rPr>
          <w:rFonts w:ascii="Times New Roman" w:hAnsi="Times New Roman" w:cs="Times New Roman"/>
          <w:color w:val="auto"/>
          <w:sz w:val="22"/>
          <w:szCs w:val="22"/>
          <w:shd w:val="clear" w:color="auto" w:fill="FFFFFF"/>
        </w:rPr>
        <w:t>Landes</w:t>
      </w:r>
      <w:proofErr w:type="spellEnd"/>
      <w:r w:rsidRPr="009057BC">
        <w:rPr>
          <w:rFonts w:ascii="Times New Roman" w:hAnsi="Times New Roman" w:cs="Times New Roman"/>
          <w:color w:val="auto"/>
          <w:sz w:val="22"/>
          <w:szCs w:val="22"/>
          <w:shd w:val="clear" w:color="auto" w:fill="FFFFFF"/>
        </w:rPr>
        <w:t>, S. J., Lewis, C. C., McLeod, B. D., ... &amp; Lyon, A. R. (2021). What gets measured gets done: how mental health agencies can leverage measurement-based care for better patient care, clinician supports, and organizational goals. </w:t>
      </w:r>
      <w:r w:rsidRPr="009057BC">
        <w:rPr>
          <w:rFonts w:ascii="Times New Roman" w:hAnsi="Times New Roman" w:cs="Times New Roman"/>
          <w:i/>
          <w:iCs/>
          <w:color w:val="auto"/>
          <w:sz w:val="22"/>
          <w:szCs w:val="22"/>
          <w:shd w:val="clear" w:color="auto" w:fill="FFFFFF"/>
        </w:rPr>
        <w:t>Administration and Policy in Mental Health and Mental Health Services Research</w:t>
      </w:r>
      <w:r w:rsidRPr="009057BC">
        <w:rPr>
          <w:rFonts w:ascii="Times New Roman" w:hAnsi="Times New Roman" w:cs="Times New Roman"/>
          <w:color w:val="auto"/>
          <w:sz w:val="22"/>
          <w:szCs w:val="22"/>
          <w:shd w:val="clear" w:color="auto" w:fill="FFFFFF"/>
        </w:rPr>
        <w:t>, </w:t>
      </w:r>
      <w:r w:rsidRPr="009057BC">
        <w:rPr>
          <w:rFonts w:ascii="Times New Roman" w:hAnsi="Times New Roman" w:cs="Times New Roman"/>
          <w:i/>
          <w:iCs/>
          <w:color w:val="auto"/>
          <w:sz w:val="22"/>
          <w:szCs w:val="22"/>
          <w:shd w:val="clear" w:color="auto" w:fill="FFFFFF"/>
        </w:rPr>
        <w:t>48</w:t>
      </w:r>
      <w:r w:rsidRPr="009057BC">
        <w:rPr>
          <w:rFonts w:ascii="Times New Roman" w:hAnsi="Times New Roman" w:cs="Times New Roman"/>
          <w:color w:val="auto"/>
          <w:sz w:val="22"/>
          <w:szCs w:val="22"/>
          <w:shd w:val="clear" w:color="auto" w:fill="FFFFFF"/>
        </w:rPr>
        <w:t>(2), 250-265.</w:t>
      </w:r>
    </w:p>
    <w:p w14:paraId="09A3B4EF" w14:textId="6860F988" w:rsidR="00444F10" w:rsidRPr="009057BC" w:rsidRDefault="00444F10" w:rsidP="001E0910">
      <w:pPr>
        <w:pStyle w:val="Bib"/>
        <w:spacing w:after="0"/>
        <w:rPr>
          <w:rFonts w:ascii="Times New Roman" w:hAnsi="Times New Roman" w:cs="Times New Roman"/>
          <w:color w:val="auto"/>
          <w:sz w:val="22"/>
          <w:szCs w:val="22"/>
        </w:rPr>
      </w:pPr>
    </w:p>
    <w:p w14:paraId="4F373819" w14:textId="56760348" w:rsidR="00D73711" w:rsidRPr="009057BC" w:rsidRDefault="00D73711" w:rsidP="001E0910">
      <w:pPr>
        <w:pStyle w:val="CommentText"/>
        <w:ind w:left="720" w:hanging="720"/>
        <w:rPr>
          <w:sz w:val="22"/>
          <w:szCs w:val="22"/>
          <w:shd w:val="clear" w:color="auto" w:fill="FFFFFF"/>
        </w:rPr>
      </w:pPr>
      <w:r w:rsidRPr="009057BC">
        <w:rPr>
          <w:sz w:val="22"/>
          <w:szCs w:val="22"/>
          <w:shd w:val="clear" w:color="auto" w:fill="FFFFFF"/>
        </w:rPr>
        <w:t xml:space="preserve">McKinley, C. E., </w:t>
      </w:r>
      <w:proofErr w:type="spellStart"/>
      <w:r w:rsidRPr="009057BC">
        <w:rPr>
          <w:sz w:val="22"/>
          <w:szCs w:val="22"/>
          <w:shd w:val="clear" w:color="auto" w:fill="FFFFFF"/>
        </w:rPr>
        <w:t>Boel-Studt</w:t>
      </w:r>
      <w:proofErr w:type="spellEnd"/>
      <w:r w:rsidRPr="009057BC">
        <w:rPr>
          <w:sz w:val="22"/>
          <w:szCs w:val="22"/>
          <w:shd w:val="clear" w:color="auto" w:fill="FFFFFF"/>
        </w:rPr>
        <w:t xml:space="preserve">, S., Renner, L. M., Figley, C. R., </w:t>
      </w:r>
      <w:proofErr w:type="spellStart"/>
      <w:r w:rsidRPr="009057BC">
        <w:rPr>
          <w:sz w:val="22"/>
          <w:szCs w:val="22"/>
          <w:shd w:val="clear" w:color="auto" w:fill="FFFFFF"/>
        </w:rPr>
        <w:t>Billiot</w:t>
      </w:r>
      <w:proofErr w:type="spellEnd"/>
      <w:r w:rsidRPr="009057BC">
        <w:rPr>
          <w:sz w:val="22"/>
          <w:szCs w:val="22"/>
          <w:shd w:val="clear" w:color="auto" w:fill="FFFFFF"/>
        </w:rPr>
        <w:t xml:space="preserve">, S., &amp; </w:t>
      </w:r>
      <w:proofErr w:type="spellStart"/>
      <w:r w:rsidRPr="009057BC">
        <w:rPr>
          <w:sz w:val="22"/>
          <w:szCs w:val="22"/>
          <w:shd w:val="clear" w:color="auto" w:fill="FFFFFF"/>
        </w:rPr>
        <w:t>Theall</w:t>
      </w:r>
      <w:proofErr w:type="spellEnd"/>
      <w:r w:rsidRPr="009057BC">
        <w:rPr>
          <w:sz w:val="22"/>
          <w:szCs w:val="22"/>
          <w:shd w:val="clear" w:color="auto" w:fill="FFFFFF"/>
        </w:rPr>
        <w:t>, K. P. (2020). The Historical Oppression Scale: Preliminary conceptualization and measurement of historical oppression among Indigenous peoples of the United States. </w:t>
      </w:r>
      <w:r w:rsidRPr="009057BC">
        <w:rPr>
          <w:i/>
          <w:iCs/>
          <w:sz w:val="22"/>
          <w:szCs w:val="22"/>
          <w:shd w:val="clear" w:color="auto" w:fill="FFFFFF"/>
        </w:rPr>
        <w:t xml:space="preserve">Transcultural </w:t>
      </w:r>
      <w:r w:rsidR="009057BC">
        <w:rPr>
          <w:i/>
          <w:iCs/>
          <w:sz w:val="22"/>
          <w:szCs w:val="22"/>
          <w:shd w:val="clear" w:color="auto" w:fill="FFFFFF"/>
          <w:lang w:val="en-US"/>
        </w:rPr>
        <w:t>Psychiatry</w:t>
      </w:r>
      <w:r w:rsidRPr="009057BC">
        <w:rPr>
          <w:sz w:val="22"/>
          <w:szCs w:val="22"/>
          <w:shd w:val="clear" w:color="auto" w:fill="FFFFFF"/>
        </w:rPr>
        <w:t>, </w:t>
      </w:r>
      <w:r w:rsidRPr="009057BC">
        <w:rPr>
          <w:i/>
          <w:iCs/>
          <w:sz w:val="22"/>
          <w:szCs w:val="22"/>
          <w:shd w:val="clear" w:color="auto" w:fill="FFFFFF"/>
        </w:rPr>
        <w:t>57</w:t>
      </w:r>
      <w:r w:rsidRPr="009057BC">
        <w:rPr>
          <w:sz w:val="22"/>
          <w:szCs w:val="22"/>
          <w:shd w:val="clear" w:color="auto" w:fill="FFFFFF"/>
        </w:rPr>
        <w:t>(2), 288-303.</w:t>
      </w:r>
    </w:p>
    <w:p w14:paraId="526549AA" w14:textId="77777777" w:rsidR="00D73711" w:rsidRPr="009057BC" w:rsidRDefault="00D73711" w:rsidP="001E0910">
      <w:pPr>
        <w:pStyle w:val="CommentText"/>
        <w:ind w:left="720" w:hanging="720"/>
        <w:rPr>
          <w:sz w:val="22"/>
          <w:szCs w:val="22"/>
          <w:shd w:val="clear" w:color="auto" w:fill="FFFFFF"/>
        </w:rPr>
      </w:pPr>
    </w:p>
    <w:p w14:paraId="6B51C5E6" w14:textId="3A7E2E55" w:rsidR="00444F10" w:rsidRPr="009057BC" w:rsidRDefault="00444F10" w:rsidP="001E0910">
      <w:pPr>
        <w:pStyle w:val="Bib"/>
        <w:spacing w:after="0"/>
        <w:rPr>
          <w:rFonts w:ascii="Times New Roman" w:hAnsi="Times New Roman" w:cs="Times New Roman"/>
          <w:color w:val="auto"/>
          <w:sz w:val="22"/>
          <w:szCs w:val="22"/>
          <w:shd w:val="clear" w:color="auto" w:fill="FFFFFF"/>
        </w:rPr>
      </w:pPr>
      <w:proofErr w:type="spellStart"/>
      <w:r w:rsidRPr="009057BC">
        <w:rPr>
          <w:rFonts w:ascii="Times New Roman" w:hAnsi="Times New Roman" w:cs="Times New Roman"/>
          <w:color w:val="auto"/>
          <w:sz w:val="22"/>
          <w:szCs w:val="22"/>
          <w:shd w:val="clear" w:color="auto" w:fill="FFFFFF"/>
        </w:rPr>
        <w:t>Patalay</w:t>
      </w:r>
      <w:proofErr w:type="spellEnd"/>
      <w:r w:rsidRPr="009057BC">
        <w:rPr>
          <w:rFonts w:ascii="Times New Roman" w:hAnsi="Times New Roman" w:cs="Times New Roman"/>
          <w:color w:val="auto"/>
          <w:sz w:val="22"/>
          <w:szCs w:val="22"/>
          <w:shd w:val="clear" w:color="auto" w:fill="FFFFFF"/>
        </w:rPr>
        <w:t xml:space="preserve">, P., &amp; Fried, E. I. (2021). Editorial Perspective: Prescribing measures: unintended negative consequences of mandating standardized mental health measurement. </w:t>
      </w:r>
      <w:r w:rsidRPr="009057BC">
        <w:rPr>
          <w:rFonts w:ascii="Times New Roman" w:hAnsi="Times New Roman" w:cs="Times New Roman"/>
          <w:i/>
          <w:color w:val="auto"/>
          <w:sz w:val="22"/>
          <w:szCs w:val="22"/>
          <w:shd w:val="clear" w:color="auto" w:fill="FFFFFF"/>
        </w:rPr>
        <w:t>Journal of Child Psychiatry and Psychology</w:t>
      </w:r>
      <w:r w:rsidRPr="009057BC">
        <w:rPr>
          <w:rFonts w:ascii="Times New Roman" w:hAnsi="Times New Roman" w:cs="Times New Roman"/>
          <w:color w:val="auto"/>
          <w:sz w:val="22"/>
          <w:szCs w:val="22"/>
          <w:shd w:val="clear" w:color="auto" w:fill="FFFFFF"/>
        </w:rPr>
        <w:t xml:space="preserve">, </w:t>
      </w:r>
      <w:r w:rsidRPr="009057BC">
        <w:rPr>
          <w:rFonts w:ascii="Times New Roman" w:hAnsi="Times New Roman" w:cs="Times New Roman"/>
          <w:i/>
          <w:color w:val="auto"/>
          <w:sz w:val="22"/>
          <w:szCs w:val="22"/>
          <w:shd w:val="clear" w:color="auto" w:fill="FFFFFF"/>
        </w:rPr>
        <w:t>62</w:t>
      </w:r>
      <w:r w:rsidRPr="009057BC">
        <w:rPr>
          <w:rFonts w:ascii="Times New Roman" w:hAnsi="Times New Roman" w:cs="Times New Roman"/>
          <w:color w:val="auto"/>
          <w:sz w:val="22"/>
          <w:szCs w:val="22"/>
          <w:shd w:val="clear" w:color="auto" w:fill="FFFFFF"/>
        </w:rPr>
        <w:t>, 1032–1036.</w:t>
      </w:r>
    </w:p>
    <w:p w14:paraId="15C44AEC" w14:textId="267B039F" w:rsidR="00D73711" w:rsidRPr="009057BC" w:rsidRDefault="00D73711" w:rsidP="001E0910">
      <w:pPr>
        <w:pStyle w:val="Bib"/>
        <w:spacing w:after="0"/>
        <w:rPr>
          <w:rFonts w:ascii="Times New Roman" w:hAnsi="Times New Roman" w:cs="Times New Roman"/>
          <w:color w:val="auto"/>
          <w:sz w:val="22"/>
          <w:szCs w:val="22"/>
        </w:rPr>
      </w:pPr>
    </w:p>
    <w:p w14:paraId="5846B3F7" w14:textId="24FBFAA9" w:rsidR="00D73711" w:rsidRPr="009057BC" w:rsidRDefault="00D73711" w:rsidP="001E0910">
      <w:pPr>
        <w:pStyle w:val="Bib"/>
        <w:spacing w:after="0"/>
        <w:rPr>
          <w:rFonts w:ascii="Times New Roman" w:hAnsi="Times New Roman" w:cs="Times New Roman"/>
          <w:b/>
          <w:color w:val="auto"/>
          <w:sz w:val="22"/>
          <w:szCs w:val="22"/>
        </w:rPr>
      </w:pPr>
      <w:r w:rsidRPr="009057BC">
        <w:rPr>
          <w:rFonts w:ascii="Times New Roman" w:hAnsi="Times New Roman" w:cs="Times New Roman"/>
          <w:b/>
          <w:color w:val="auto"/>
          <w:sz w:val="22"/>
          <w:szCs w:val="22"/>
        </w:rPr>
        <w:t>Supplemental Readings</w:t>
      </w:r>
    </w:p>
    <w:p w14:paraId="16E7419A" w14:textId="05B9B8D6" w:rsidR="00D73711" w:rsidRPr="001E0910" w:rsidRDefault="00D73711" w:rsidP="001E0910">
      <w:pPr>
        <w:pStyle w:val="CommentText"/>
        <w:ind w:left="720" w:hanging="720"/>
        <w:rPr>
          <w:sz w:val="22"/>
          <w:szCs w:val="22"/>
          <w:shd w:val="clear" w:color="auto" w:fill="FFFFFF"/>
        </w:rPr>
      </w:pPr>
      <w:proofErr w:type="spellStart"/>
      <w:r w:rsidRPr="001E0910">
        <w:rPr>
          <w:sz w:val="22"/>
          <w:szCs w:val="22"/>
          <w:shd w:val="clear" w:color="auto" w:fill="FFFFFF"/>
        </w:rPr>
        <w:t>Bausewein</w:t>
      </w:r>
      <w:proofErr w:type="spellEnd"/>
      <w:r w:rsidRPr="001E0910">
        <w:rPr>
          <w:sz w:val="22"/>
          <w:szCs w:val="22"/>
          <w:shd w:val="clear" w:color="auto" w:fill="FFFFFF"/>
        </w:rPr>
        <w:t xml:space="preserve">, C., </w:t>
      </w:r>
      <w:proofErr w:type="spellStart"/>
      <w:r w:rsidRPr="001E0910">
        <w:rPr>
          <w:sz w:val="22"/>
          <w:szCs w:val="22"/>
          <w:shd w:val="clear" w:color="auto" w:fill="FFFFFF"/>
        </w:rPr>
        <w:t>Schildmann</w:t>
      </w:r>
      <w:proofErr w:type="spellEnd"/>
      <w:r w:rsidRPr="001E0910">
        <w:rPr>
          <w:sz w:val="22"/>
          <w:szCs w:val="22"/>
          <w:shd w:val="clear" w:color="auto" w:fill="FFFFFF"/>
        </w:rPr>
        <w:t xml:space="preserve">, E., </w:t>
      </w:r>
      <w:proofErr w:type="spellStart"/>
      <w:r w:rsidRPr="001E0910">
        <w:rPr>
          <w:sz w:val="22"/>
          <w:szCs w:val="22"/>
          <w:shd w:val="clear" w:color="auto" w:fill="FFFFFF"/>
        </w:rPr>
        <w:t>Rosenbruch</w:t>
      </w:r>
      <w:proofErr w:type="spellEnd"/>
      <w:r w:rsidRPr="001E0910">
        <w:rPr>
          <w:sz w:val="22"/>
          <w:szCs w:val="22"/>
          <w:shd w:val="clear" w:color="auto" w:fill="FFFFFF"/>
        </w:rPr>
        <w:t xml:space="preserve">, J., </w:t>
      </w:r>
      <w:proofErr w:type="spellStart"/>
      <w:r w:rsidRPr="001E0910">
        <w:rPr>
          <w:sz w:val="22"/>
          <w:szCs w:val="22"/>
          <w:shd w:val="clear" w:color="auto" w:fill="FFFFFF"/>
        </w:rPr>
        <w:t>Haberland</w:t>
      </w:r>
      <w:proofErr w:type="spellEnd"/>
      <w:r w:rsidRPr="001E0910">
        <w:rPr>
          <w:sz w:val="22"/>
          <w:szCs w:val="22"/>
          <w:shd w:val="clear" w:color="auto" w:fill="FFFFFF"/>
        </w:rPr>
        <w:t xml:space="preserve">, B., </w:t>
      </w:r>
      <w:proofErr w:type="spellStart"/>
      <w:r w:rsidRPr="001E0910">
        <w:rPr>
          <w:sz w:val="22"/>
          <w:szCs w:val="22"/>
          <w:shd w:val="clear" w:color="auto" w:fill="FFFFFF"/>
        </w:rPr>
        <w:t>Tänzler</w:t>
      </w:r>
      <w:proofErr w:type="spellEnd"/>
      <w:r w:rsidRPr="001E0910">
        <w:rPr>
          <w:sz w:val="22"/>
          <w:szCs w:val="22"/>
          <w:shd w:val="clear" w:color="auto" w:fill="FFFFFF"/>
        </w:rPr>
        <w:t xml:space="preserve">, S., &amp; </w:t>
      </w:r>
      <w:proofErr w:type="spellStart"/>
      <w:r w:rsidRPr="001E0910">
        <w:rPr>
          <w:sz w:val="22"/>
          <w:szCs w:val="22"/>
          <w:shd w:val="clear" w:color="auto" w:fill="FFFFFF"/>
        </w:rPr>
        <w:t>Ramsenthaler</w:t>
      </w:r>
      <w:proofErr w:type="spellEnd"/>
      <w:r w:rsidRPr="001E0910">
        <w:rPr>
          <w:sz w:val="22"/>
          <w:szCs w:val="22"/>
          <w:shd w:val="clear" w:color="auto" w:fill="FFFFFF"/>
        </w:rPr>
        <w:t>, C. (2018). Starting from scratch: implementing outcome measurement in clinical practice. </w:t>
      </w:r>
      <w:r w:rsidRPr="001E0910">
        <w:rPr>
          <w:i/>
          <w:iCs/>
          <w:sz w:val="22"/>
          <w:szCs w:val="22"/>
          <w:shd w:val="clear" w:color="auto" w:fill="FFFFFF"/>
          <w:lang w:val="en-US"/>
        </w:rPr>
        <w:t>Annals of</w:t>
      </w:r>
      <w:r w:rsidRPr="001E0910">
        <w:rPr>
          <w:i/>
          <w:iCs/>
          <w:sz w:val="22"/>
          <w:szCs w:val="22"/>
          <w:shd w:val="clear" w:color="auto" w:fill="FFFFFF"/>
        </w:rPr>
        <w:t xml:space="preserve"> Palliat</w:t>
      </w:r>
      <w:r w:rsidRPr="001E0910">
        <w:rPr>
          <w:i/>
          <w:iCs/>
          <w:sz w:val="22"/>
          <w:szCs w:val="22"/>
          <w:shd w:val="clear" w:color="auto" w:fill="FFFFFF"/>
          <w:lang w:val="en-US"/>
        </w:rPr>
        <w:t>ive</w:t>
      </w:r>
      <w:r w:rsidRPr="001E0910">
        <w:rPr>
          <w:i/>
          <w:iCs/>
          <w:sz w:val="22"/>
          <w:szCs w:val="22"/>
          <w:shd w:val="clear" w:color="auto" w:fill="FFFFFF"/>
        </w:rPr>
        <w:t xml:space="preserve"> Med</w:t>
      </w:r>
      <w:r w:rsidRPr="001E0910">
        <w:rPr>
          <w:i/>
          <w:iCs/>
          <w:sz w:val="22"/>
          <w:szCs w:val="22"/>
          <w:shd w:val="clear" w:color="auto" w:fill="FFFFFF"/>
          <w:lang w:val="en-US"/>
        </w:rPr>
        <w:t>icine</w:t>
      </w:r>
      <w:r w:rsidRPr="001E0910">
        <w:rPr>
          <w:sz w:val="22"/>
          <w:szCs w:val="22"/>
          <w:shd w:val="clear" w:color="auto" w:fill="FFFFFF"/>
        </w:rPr>
        <w:t>, </w:t>
      </w:r>
      <w:r w:rsidRPr="001E0910">
        <w:rPr>
          <w:i/>
          <w:iCs/>
          <w:sz w:val="22"/>
          <w:szCs w:val="22"/>
          <w:shd w:val="clear" w:color="auto" w:fill="FFFFFF"/>
        </w:rPr>
        <w:t>7</w:t>
      </w:r>
      <w:r w:rsidRPr="001E0910">
        <w:rPr>
          <w:sz w:val="22"/>
          <w:szCs w:val="22"/>
          <w:shd w:val="clear" w:color="auto" w:fill="FFFFFF"/>
        </w:rPr>
        <w:t>(Suppl 3), S253-S261.</w:t>
      </w:r>
    </w:p>
    <w:p w14:paraId="4CE5E67F" w14:textId="77777777" w:rsidR="00D73711" w:rsidRPr="001E0910" w:rsidRDefault="00D73711" w:rsidP="001E0910">
      <w:pPr>
        <w:pStyle w:val="CommentText"/>
        <w:ind w:left="720" w:hanging="720"/>
        <w:rPr>
          <w:sz w:val="22"/>
          <w:szCs w:val="22"/>
          <w:shd w:val="clear" w:color="auto" w:fill="FFFFFF"/>
        </w:rPr>
      </w:pPr>
    </w:p>
    <w:p w14:paraId="34CA2EFF" w14:textId="112ED674" w:rsidR="00D73711" w:rsidRPr="001E0910" w:rsidRDefault="00D73711" w:rsidP="001E0910">
      <w:pPr>
        <w:pStyle w:val="CommentText"/>
        <w:ind w:left="720" w:hanging="720"/>
        <w:rPr>
          <w:sz w:val="22"/>
          <w:szCs w:val="22"/>
          <w:shd w:val="clear" w:color="auto" w:fill="FFFFFF"/>
        </w:rPr>
      </w:pPr>
      <w:proofErr w:type="spellStart"/>
      <w:r w:rsidRPr="001E0910">
        <w:rPr>
          <w:sz w:val="22"/>
          <w:szCs w:val="22"/>
          <w:shd w:val="clear" w:color="auto" w:fill="FFFFFF"/>
        </w:rPr>
        <w:t>Salsman</w:t>
      </w:r>
      <w:proofErr w:type="spellEnd"/>
      <w:r w:rsidRPr="001E0910">
        <w:rPr>
          <w:sz w:val="22"/>
          <w:szCs w:val="22"/>
          <w:shd w:val="clear" w:color="auto" w:fill="FFFFFF"/>
        </w:rPr>
        <w:t xml:space="preserve">, J. M., </w:t>
      </w:r>
      <w:proofErr w:type="spellStart"/>
      <w:r w:rsidRPr="001E0910">
        <w:rPr>
          <w:sz w:val="22"/>
          <w:szCs w:val="22"/>
          <w:shd w:val="clear" w:color="auto" w:fill="FFFFFF"/>
        </w:rPr>
        <w:t>Danhauer</w:t>
      </w:r>
      <w:proofErr w:type="spellEnd"/>
      <w:r w:rsidRPr="001E0910">
        <w:rPr>
          <w:sz w:val="22"/>
          <w:szCs w:val="22"/>
          <w:shd w:val="clear" w:color="auto" w:fill="FFFFFF"/>
        </w:rPr>
        <w:t xml:space="preserve">, S. C., Moore, J. B., </w:t>
      </w:r>
      <w:proofErr w:type="spellStart"/>
      <w:r w:rsidRPr="001E0910">
        <w:rPr>
          <w:sz w:val="22"/>
          <w:szCs w:val="22"/>
          <w:shd w:val="clear" w:color="auto" w:fill="FFFFFF"/>
        </w:rPr>
        <w:t>Canzona</w:t>
      </w:r>
      <w:proofErr w:type="spellEnd"/>
      <w:r w:rsidRPr="001E0910">
        <w:rPr>
          <w:sz w:val="22"/>
          <w:szCs w:val="22"/>
          <w:shd w:val="clear" w:color="auto" w:fill="FFFFFF"/>
        </w:rPr>
        <w:t xml:space="preserve">, M. R., </w:t>
      </w:r>
      <w:proofErr w:type="spellStart"/>
      <w:r w:rsidRPr="001E0910">
        <w:rPr>
          <w:sz w:val="22"/>
          <w:szCs w:val="22"/>
          <w:shd w:val="clear" w:color="auto" w:fill="FFFFFF"/>
        </w:rPr>
        <w:t>Victorson</w:t>
      </w:r>
      <w:proofErr w:type="spellEnd"/>
      <w:r w:rsidRPr="001E0910">
        <w:rPr>
          <w:sz w:val="22"/>
          <w:szCs w:val="22"/>
          <w:shd w:val="clear" w:color="auto" w:fill="FFFFFF"/>
        </w:rPr>
        <w:t xml:space="preserve">, D. E., </w:t>
      </w:r>
      <w:proofErr w:type="spellStart"/>
      <w:r w:rsidRPr="001E0910">
        <w:rPr>
          <w:sz w:val="22"/>
          <w:szCs w:val="22"/>
          <w:shd w:val="clear" w:color="auto" w:fill="FFFFFF"/>
        </w:rPr>
        <w:t>Zebrack</w:t>
      </w:r>
      <w:proofErr w:type="spellEnd"/>
      <w:r w:rsidRPr="001E0910">
        <w:rPr>
          <w:sz w:val="22"/>
          <w:szCs w:val="22"/>
          <w:shd w:val="clear" w:color="auto" w:fill="FFFFFF"/>
        </w:rPr>
        <w:t>, B. J., &amp; Reeve, B. B. (2020). Optimizing the measurement of health‐related quality of life in adolescents and young adults with cancer. </w:t>
      </w:r>
      <w:r w:rsidRPr="001E0910">
        <w:rPr>
          <w:i/>
          <w:iCs/>
          <w:sz w:val="22"/>
          <w:szCs w:val="22"/>
          <w:shd w:val="clear" w:color="auto" w:fill="FFFFFF"/>
        </w:rPr>
        <w:t>Cancer</w:t>
      </w:r>
      <w:r w:rsidRPr="001E0910">
        <w:rPr>
          <w:sz w:val="22"/>
          <w:szCs w:val="22"/>
          <w:shd w:val="clear" w:color="auto" w:fill="FFFFFF"/>
        </w:rPr>
        <w:t>, </w:t>
      </w:r>
      <w:r w:rsidRPr="001E0910">
        <w:rPr>
          <w:i/>
          <w:iCs/>
          <w:sz w:val="22"/>
          <w:szCs w:val="22"/>
          <w:shd w:val="clear" w:color="auto" w:fill="FFFFFF"/>
        </w:rPr>
        <w:t>126</w:t>
      </w:r>
      <w:r w:rsidRPr="001E0910">
        <w:rPr>
          <w:sz w:val="22"/>
          <w:szCs w:val="22"/>
          <w:shd w:val="clear" w:color="auto" w:fill="FFFFFF"/>
        </w:rPr>
        <w:t>(22), 4818-4824.</w:t>
      </w:r>
    </w:p>
    <w:p w14:paraId="3112903A" w14:textId="6F9A9EA7" w:rsidR="005B7755" w:rsidRPr="001E0910" w:rsidRDefault="005B7755" w:rsidP="001E0910">
      <w:pPr>
        <w:ind w:left="720" w:hanging="720"/>
        <w:rPr>
          <w:rFonts w:ascii="Times New Roman" w:hAnsi="Times New Roman"/>
          <w:sz w:val="22"/>
          <w:szCs w:val="22"/>
          <w:lang w:eastAsia="x-none"/>
        </w:rPr>
      </w:pPr>
    </w:p>
    <w:p w14:paraId="3FACDE84" w14:textId="77777777" w:rsidR="001E0910" w:rsidRDefault="00433DBD" w:rsidP="001E0910">
      <w:pPr>
        <w:pStyle w:val="CommentText"/>
        <w:ind w:left="720" w:hanging="720"/>
        <w:rPr>
          <w:sz w:val="22"/>
          <w:szCs w:val="22"/>
          <w:shd w:val="clear" w:color="auto" w:fill="FFFFFF"/>
        </w:rPr>
      </w:pPr>
      <w:r w:rsidRPr="001E0910">
        <w:rPr>
          <w:sz w:val="22"/>
          <w:szCs w:val="22"/>
          <w:shd w:val="clear" w:color="auto" w:fill="FFFFFF"/>
        </w:rPr>
        <w:t>Thompson, A. M., &amp; Frey, A. J. (2020). Free,</w:t>
      </w:r>
      <w:r w:rsidR="00D73711" w:rsidRPr="001E0910">
        <w:rPr>
          <w:sz w:val="22"/>
          <w:szCs w:val="22"/>
          <w:shd w:val="clear" w:color="auto" w:fill="FFFFFF"/>
          <w:lang w:val="en-US"/>
        </w:rPr>
        <w:t xml:space="preserve"> feasible, and valid measurement tools for school social workers</w:t>
      </w:r>
      <w:r w:rsidRPr="001E0910">
        <w:rPr>
          <w:sz w:val="22"/>
          <w:szCs w:val="22"/>
          <w:shd w:val="clear" w:color="auto" w:fill="FFFFFF"/>
        </w:rPr>
        <w:t>. </w:t>
      </w:r>
      <w:r w:rsidRPr="001E0910">
        <w:rPr>
          <w:i/>
          <w:iCs/>
          <w:sz w:val="22"/>
          <w:szCs w:val="22"/>
          <w:shd w:val="clear" w:color="auto" w:fill="FFFFFF"/>
        </w:rPr>
        <w:t>Children &amp; Schools</w:t>
      </w:r>
      <w:r w:rsidRPr="001E0910">
        <w:rPr>
          <w:sz w:val="22"/>
          <w:szCs w:val="22"/>
          <w:shd w:val="clear" w:color="auto" w:fill="FFFFFF"/>
        </w:rPr>
        <w:t>, </w:t>
      </w:r>
      <w:r w:rsidRPr="001E0910">
        <w:rPr>
          <w:i/>
          <w:iCs/>
          <w:sz w:val="22"/>
          <w:szCs w:val="22"/>
          <w:shd w:val="clear" w:color="auto" w:fill="FFFFFF"/>
        </w:rPr>
        <w:t>42</w:t>
      </w:r>
      <w:r w:rsidRPr="001E0910">
        <w:rPr>
          <w:sz w:val="22"/>
          <w:szCs w:val="22"/>
          <w:shd w:val="clear" w:color="auto" w:fill="FFFFFF"/>
        </w:rPr>
        <w:t>(1), 3-6.</w:t>
      </w:r>
      <w:r w:rsidR="009057BC" w:rsidRPr="001E0910">
        <w:rPr>
          <w:sz w:val="22"/>
          <w:szCs w:val="22"/>
          <w:shd w:val="clear" w:color="auto" w:fill="FFFFFF"/>
        </w:rPr>
        <w:br/>
      </w:r>
    </w:p>
    <w:p w14:paraId="0E91C82A" w14:textId="77777777" w:rsidR="001E0910" w:rsidRDefault="001E0910" w:rsidP="001E0910">
      <w:pPr>
        <w:pStyle w:val="CommentText"/>
        <w:ind w:left="720" w:hanging="720"/>
        <w:rPr>
          <w:sz w:val="22"/>
          <w:szCs w:val="22"/>
          <w:shd w:val="clear" w:color="auto" w:fill="FFFFFF"/>
        </w:rPr>
      </w:pPr>
    </w:p>
    <w:p w14:paraId="0A93DAF9" w14:textId="77777777" w:rsidR="001E0910" w:rsidRDefault="001E0910" w:rsidP="001E0910">
      <w:pPr>
        <w:pStyle w:val="CommentText"/>
        <w:ind w:left="720" w:hanging="720"/>
        <w:rPr>
          <w:sz w:val="22"/>
          <w:szCs w:val="22"/>
          <w:shd w:val="clear" w:color="auto" w:fill="FFFFFF"/>
        </w:rPr>
      </w:pPr>
    </w:p>
    <w:p w14:paraId="076B05C1" w14:textId="77777777" w:rsidR="001E0910" w:rsidRDefault="001E0910" w:rsidP="001E0910">
      <w:pPr>
        <w:pStyle w:val="CommentText"/>
        <w:ind w:left="720" w:hanging="720"/>
        <w:rPr>
          <w:sz w:val="22"/>
          <w:szCs w:val="22"/>
          <w:shd w:val="clear" w:color="auto" w:fill="FFFFFF"/>
        </w:rPr>
      </w:pPr>
    </w:p>
    <w:p w14:paraId="39320FE8" w14:textId="77777777" w:rsidR="001E0910" w:rsidRDefault="001E0910" w:rsidP="001E0910">
      <w:pPr>
        <w:pStyle w:val="CommentText"/>
        <w:ind w:left="720" w:hanging="720"/>
        <w:rPr>
          <w:sz w:val="22"/>
          <w:szCs w:val="22"/>
          <w:shd w:val="clear" w:color="auto" w:fill="FFFFFF"/>
        </w:rPr>
      </w:pPr>
    </w:p>
    <w:p w14:paraId="719F6244" w14:textId="110B1A19" w:rsidR="00433DBD" w:rsidRPr="009057BC" w:rsidRDefault="00433DBD" w:rsidP="001E0910">
      <w:pPr>
        <w:pStyle w:val="CommentText"/>
        <w:ind w:left="720" w:hanging="720"/>
        <w:rPr>
          <w:sz w:val="22"/>
          <w:szCs w:val="22"/>
          <w:shd w:val="clear" w:color="auto" w:fill="FFFFFF"/>
        </w:rPr>
      </w:pPr>
    </w:p>
    <w:tbl>
      <w:tblPr>
        <w:tblW w:w="0" w:type="auto"/>
        <w:tblInd w:w="18" w:type="dxa"/>
        <w:tblLook w:val="04A0" w:firstRow="1" w:lastRow="0" w:firstColumn="1" w:lastColumn="0" w:noHBand="0" w:noVBand="1"/>
      </w:tblPr>
      <w:tblGrid>
        <w:gridCol w:w="7133"/>
        <w:gridCol w:w="2209"/>
      </w:tblGrid>
      <w:tr w:rsidR="005B7755" w:rsidRPr="00313BBD" w14:paraId="74347F96" w14:textId="77777777" w:rsidTr="00C02354">
        <w:trPr>
          <w:cantSplit/>
          <w:tblHeader/>
        </w:trPr>
        <w:tc>
          <w:tcPr>
            <w:tcW w:w="7133" w:type="dxa"/>
            <w:tcBorders>
              <w:bottom w:val="single" w:sz="4" w:space="0" w:color="auto"/>
            </w:tcBorders>
            <w:shd w:val="clear" w:color="auto" w:fill="800604"/>
          </w:tcPr>
          <w:p w14:paraId="3033D118" w14:textId="6C18C17C" w:rsidR="005B7755" w:rsidRPr="00313BBD" w:rsidRDefault="005B7755" w:rsidP="001E0910">
            <w:pPr>
              <w:keepNext/>
              <w:ind w:left="1332" w:hanging="1332"/>
              <w:rPr>
                <w:rFonts w:ascii="Times New Roman" w:hAnsi="Times New Roman"/>
                <w:b/>
                <w:color w:val="FFFFFF"/>
                <w:sz w:val="22"/>
                <w:szCs w:val="22"/>
              </w:rPr>
            </w:pPr>
            <w:r w:rsidRPr="00313BBD">
              <w:rPr>
                <w:rFonts w:ascii="Times New Roman" w:hAnsi="Times New Roman"/>
                <w:b/>
                <w:snapToGrid w:val="0"/>
                <w:color w:val="FFFFFF"/>
                <w:sz w:val="22"/>
                <w:szCs w:val="22"/>
              </w:rPr>
              <w:lastRenderedPageBreak/>
              <w:t>Unit 1</w:t>
            </w:r>
            <w:r w:rsidR="00BC789C" w:rsidRPr="00313BBD">
              <w:rPr>
                <w:rFonts w:ascii="Times New Roman" w:hAnsi="Times New Roman"/>
                <w:b/>
                <w:snapToGrid w:val="0"/>
                <w:color w:val="FFFFFF"/>
                <w:sz w:val="22"/>
                <w:szCs w:val="22"/>
              </w:rPr>
              <w:t>1</w:t>
            </w:r>
            <w:r w:rsidRPr="00313BBD">
              <w:rPr>
                <w:rFonts w:ascii="Times New Roman" w:hAnsi="Times New Roman"/>
                <w:b/>
                <w:snapToGrid w:val="0"/>
                <w:color w:val="FFFFFF"/>
                <w:sz w:val="22"/>
                <w:szCs w:val="22"/>
              </w:rPr>
              <w:t>:</w:t>
            </w:r>
            <w:r w:rsidRPr="00313BBD">
              <w:rPr>
                <w:rFonts w:ascii="Times New Roman" w:hAnsi="Times New Roman"/>
                <w:b/>
                <w:snapToGrid w:val="0"/>
                <w:color w:val="FFFFFF"/>
                <w:sz w:val="22"/>
                <w:szCs w:val="22"/>
              </w:rPr>
              <w:tab/>
            </w:r>
            <w:r w:rsidR="00BC789C" w:rsidRPr="00313BBD">
              <w:rPr>
                <w:rFonts w:ascii="Times New Roman" w:hAnsi="Times New Roman"/>
                <w:b/>
                <w:sz w:val="22"/>
                <w:szCs w:val="22"/>
              </w:rPr>
              <w:t>Use of Diagnostics for Understanding Symptoms and Formulating Diagnoses (DSM &amp; DC 0-5)</w:t>
            </w:r>
          </w:p>
        </w:tc>
        <w:tc>
          <w:tcPr>
            <w:tcW w:w="2209" w:type="dxa"/>
            <w:tcBorders>
              <w:bottom w:val="single" w:sz="4" w:space="0" w:color="auto"/>
            </w:tcBorders>
            <w:shd w:val="clear" w:color="auto" w:fill="800604"/>
          </w:tcPr>
          <w:p w14:paraId="4EE95F42" w14:textId="74B3040B" w:rsidR="005B7755" w:rsidRPr="00313BBD" w:rsidRDefault="00313BBD" w:rsidP="001E0910">
            <w:pPr>
              <w:keepNext/>
              <w:tabs>
                <w:tab w:val="center" w:pos="918"/>
                <w:tab w:val="right" w:pos="1836"/>
              </w:tabs>
              <w:rPr>
                <w:rFonts w:ascii="Times New Roman" w:hAnsi="Times New Roman"/>
                <w:b/>
                <w:color w:val="FFFFFF"/>
                <w:sz w:val="22"/>
                <w:szCs w:val="22"/>
              </w:rPr>
            </w:pPr>
            <w:r w:rsidRPr="00313BBD">
              <w:rPr>
                <w:rFonts w:ascii="Times New Roman" w:hAnsi="Times New Roman"/>
                <w:b/>
                <w:color w:val="FFFFFF"/>
                <w:sz w:val="22"/>
                <w:szCs w:val="22"/>
              </w:rPr>
              <w:tab/>
            </w:r>
            <w:r w:rsidRPr="00313BBD">
              <w:rPr>
                <w:rFonts w:ascii="Times New Roman" w:hAnsi="Times New Roman"/>
                <w:b/>
                <w:color w:val="FFFFFF"/>
                <w:sz w:val="22"/>
                <w:szCs w:val="22"/>
              </w:rPr>
              <w:tab/>
            </w:r>
            <w:r w:rsidR="00BC789C" w:rsidRPr="00313BBD">
              <w:rPr>
                <w:rFonts w:ascii="Times New Roman" w:hAnsi="Times New Roman"/>
                <w:b/>
                <w:color w:val="FFFFFF"/>
                <w:sz w:val="22"/>
                <w:szCs w:val="22"/>
              </w:rPr>
              <w:t>Date</w:t>
            </w:r>
            <w:r w:rsidR="00BC789C" w:rsidRPr="00313BBD" w:rsidDel="00BC789C">
              <w:rPr>
                <w:rFonts w:ascii="Times New Roman" w:hAnsi="Times New Roman"/>
                <w:b/>
                <w:color w:val="FFFFFF"/>
                <w:sz w:val="22"/>
                <w:szCs w:val="22"/>
              </w:rPr>
              <w:t xml:space="preserve"> </w:t>
            </w:r>
          </w:p>
          <w:p w14:paraId="69F84323" w14:textId="77777777" w:rsidR="00BC789C" w:rsidRPr="00313BBD" w:rsidRDefault="00BC789C" w:rsidP="001E0910">
            <w:pPr>
              <w:keepNext/>
              <w:jc w:val="right"/>
              <w:rPr>
                <w:rFonts w:ascii="Times New Roman" w:hAnsi="Times New Roman"/>
                <w:b/>
                <w:color w:val="FFFFFF"/>
                <w:sz w:val="22"/>
                <w:szCs w:val="22"/>
              </w:rPr>
            </w:pPr>
          </w:p>
        </w:tc>
      </w:tr>
      <w:tr w:rsidR="005B7755" w:rsidRPr="00313BBD" w14:paraId="59D93142" w14:textId="77777777" w:rsidTr="00C02354">
        <w:trPr>
          <w:cantSplit/>
        </w:trPr>
        <w:tc>
          <w:tcPr>
            <w:tcW w:w="9342" w:type="dxa"/>
            <w:gridSpan w:val="2"/>
            <w:tcBorders>
              <w:top w:val="single" w:sz="4" w:space="0" w:color="auto"/>
              <w:left w:val="single" w:sz="4" w:space="0" w:color="auto"/>
              <w:right w:val="single" w:sz="4" w:space="0" w:color="auto"/>
            </w:tcBorders>
          </w:tcPr>
          <w:p w14:paraId="2B398CBE" w14:textId="226CA50C" w:rsidR="005B7755" w:rsidRPr="00313BBD" w:rsidRDefault="00C8251B" w:rsidP="001E0910">
            <w:pPr>
              <w:keepNext/>
              <w:rPr>
                <w:rFonts w:ascii="Times New Roman" w:hAnsi="Times New Roman"/>
                <w:b/>
                <w:sz w:val="22"/>
                <w:szCs w:val="22"/>
              </w:rPr>
            </w:pPr>
            <w:r>
              <w:rPr>
                <w:rFonts w:ascii="Times New Roman" w:hAnsi="Times New Roman"/>
                <w:b/>
                <w:sz w:val="22"/>
                <w:szCs w:val="22"/>
              </w:rPr>
              <w:t>Topic</w:t>
            </w:r>
          </w:p>
        </w:tc>
      </w:tr>
      <w:tr w:rsidR="005B7755" w:rsidRPr="00313BBD" w14:paraId="42D180F9" w14:textId="77777777" w:rsidTr="00C02354">
        <w:trPr>
          <w:cantSplit/>
        </w:trPr>
        <w:tc>
          <w:tcPr>
            <w:tcW w:w="9342" w:type="dxa"/>
            <w:gridSpan w:val="2"/>
            <w:tcBorders>
              <w:left w:val="single" w:sz="4" w:space="0" w:color="auto"/>
              <w:bottom w:val="single" w:sz="4" w:space="0" w:color="auto"/>
              <w:right w:val="single" w:sz="4" w:space="0" w:color="auto"/>
            </w:tcBorders>
          </w:tcPr>
          <w:p w14:paraId="7C43A1D1" w14:textId="77777777" w:rsidR="005B7755" w:rsidRPr="00313BBD" w:rsidRDefault="00DE1575" w:rsidP="001E0910">
            <w:pPr>
              <w:pStyle w:val="Level1"/>
              <w:keepNext w:val="0"/>
              <w:tabs>
                <w:tab w:val="clear" w:pos="342"/>
                <w:tab w:val="num" w:pos="360"/>
              </w:tabs>
              <w:spacing w:before="0" w:after="0"/>
              <w:rPr>
                <w:rFonts w:cs="Times New Roman"/>
                <w:color w:val="auto"/>
                <w:sz w:val="22"/>
                <w:szCs w:val="22"/>
                <w:lang w:val="en-US" w:eastAsia="en-US"/>
              </w:rPr>
            </w:pPr>
            <w:r w:rsidRPr="00313BBD">
              <w:rPr>
                <w:rFonts w:cs="Times New Roman"/>
                <w:color w:val="auto"/>
                <w:sz w:val="22"/>
                <w:szCs w:val="22"/>
                <w:lang w:val="en-US" w:eastAsia="en-US"/>
              </w:rPr>
              <w:t>DSM:  An assessment tool</w:t>
            </w:r>
          </w:p>
          <w:p w14:paraId="5BF254C5" w14:textId="09F65218" w:rsidR="00177DD8" w:rsidRPr="00313BBD" w:rsidRDefault="00DE1575" w:rsidP="001E0910">
            <w:pPr>
              <w:pStyle w:val="Level1"/>
              <w:keepNext w:val="0"/>
              <w:tabs>
                <w:tab w:val="clear" w:pos="342"/>
                <w:tab w:val="num" w:pos="360"/>
              </w:tabs>
              <w:spacing w:before="0" w:after="0"/>
              <w:rPr>
                <w:rFonts w:cs="Times New Roman"/>
                <w:color w:val="auto"/>
                <w:sz w:val="22"/>
                <w:szCs w:val="22"/>
                <w:lang w:val="en-US" w:eastAsia="en-US"/>
              </w:rPr>
            </w:pPr>
            <w:r w:rsidRPr="00313BBD">
              <w:rPr>
                <w:rFonts w:cs="Times New Roman"/>
                <w:color w:val="auto"/>
                <w:sz w:val="22"/>
                <w:szCs w:val="22"/>
                <w:lang w:val="en-US" w:eastAsia="en-US"/>
              </w:rPr>
              <w:t xml:space="preserve">Cultural Assessment </w:t>
            </w:r>
            <w:r w:rsidR="00177DD8" w:rsidRPr="00313BBD">
              <w:rPr>
                <w:rFonts w:cs="Times New Roman"/>
                <w:color w:val="auto"/>
                <w:sz w:val="22"/>
                <w:szCs w:val="22"/>
                <w:lang w:val="en-US" w:eastAsia="en-US"/>
              </w:rPr>
              <w:t>in DSM/Role of culture in diagnosis</w:t>
            </w:r>
          </w:p>
          <w:p w14:paraId="7C1B6A7F" w14:textId="21BF6FAF" w:rsidR="006F3491" w:rsidRPr="00C8251B" w:rsidRDefault="00DE1575" w:rsidP="001E0910">
            <w:pPr>
              <w:pStyle w:val="Level1"/>
              <w:keepNext w:val="0"/>
              <w:tabs>
                <w:tab w:val="clear" w:pos="342"/>
                <w:tab w:val="num" w:pos="360"/>
              </w:tabs>
              <w:spacing w:before="0" w:after="0"/>
              <w:rPr>
                <w:rFonts w:cs="Times New Roman"/>
                <w:color w:val="auto"/>
                <w:sz w:val="22"/>
                <w:szCs w:val="22"/>
                <w:lang w:val="en-US" w:eastAsia="en-US"/>
              </w:rPr>
            </w:pPr>
            <w:r w:rsidRPr="00313BBD">
              <w:rPr>
                <w:rFonts w:cs="Times New Roman"/>
                <w:color w:val="auto"/>
                <w:sz w:val="22"/>
                <w:szCs w:val="22"/>
                <w:lang w:val="en-US" w:eastAsia="en-US"/>
              </w:rPr>
              <w:t>DC 0-5</w:t>
            </w:r>
          </w:p>
        </w:tc>
      </w:tr>
    </w:tbl>
    <w:p w14:paraId="7A4DAD97" w14:textId="77777777" w:rsidR="005B7755" w:rsidRPr="00313BBD" w:rsidRDefault="005B7755" w:rsidP="001E0910">
      <w:pPr>
        <w:pStyle w:val="BodyText"/>
        <w:spacing w:after="0"/>
        <w:rPr>
          <w:rFonts w:ascii="Times New Roman" w:hAnsi="Times New Roman"/>
          <w:sz w:val="22"/>
          <w:szCs w:val="22"/>
        </w:rPr>
      </w:pPr>
      <w:r w:rsidRPr="00313BBD">
        <w:rPr>
          <w:rFonts w:ascii="Times New Roman" w:hAnsi="Times New Roman"/>
          <w:sz w:val="22"/>
          <w:szCs w:val="22"/>
        </w:rPr>
        <w:t xml:space="preserve">This session relates to course objectives </w:t>
      </w:r>
      <w:r w:rsidR="006F3491" w:rsidRPr="00313BBD">
        <w:rPr>
          <w:rFonts w:ascii="Times New Roman" w:hAnsi="Times New Roman"/>
          <w:sz w:val="22"/>
          <w:szCs w:val="22"/>
          <w:lang w:val="en-US"/>
        </w:rPr>
        <w:t>3</w:t>
      </w:r>
      <w:r w:rsidRPr="00313BBD">
        <w:rPr>
          <w:rFonts w:ascii="Times New Roman" w:hAnsi="Times New Roman"/>
          <w:sz w:val="22"/>
          <w:szCs w:val="22"/>
        </w:rPr>
        <w:t xml:space="preserve"> and </w:t>
      </w:r>
      <w:r w:rsidR="006F3491" w:rsidRPr="00313BBD">
        <w:rPr>
          <w:rFonts w:ascii="Times New Roman" w:hAnsi="Times New Roman"/>
          <w:sz w:val="22"/>
          <w:szCs w:val="22"/>
          <w:lang w:val="en-US"/>
        </w:rPr>
        <w:t>4</w:t>
      </w:r>
      <w:r w:rsidRPr="00313BBD">
        <w:rPr>
          <w:rFonts w:ascii="Times New Roman" w:hAnsi="Times New Roman"/>
          <w:sz w:val="22"/>
          <w:szCs w:val="22"/>
        </w:rPr>
        <w:t>.</w:t>
      </w:r>
    </w:p>
    <w:p w14:paraId="373003F3" w14:textId="77777777" w:rsidR="00EA57DB" w:rsidRPr="00313BBD" w:rsidRDefault="00EA57DB" w:rsidP="001E0910">
      <w:pPr>
        <w:ind w:left="630" w:hanging="630"/>
        <w:rPr>
          <w:rFonts w:ascii="Times New Roman" w:hAnsi="Times New Roman"/>
          <w:color w:val="222222"/>
          <w:sz w:val="22"/>
          <w:szCs w:val="22"/>
          <w:shd w:val="clear" w:color="auto" w:fill="FFFFFF"/>
        </w:rPr>
      </w:pPr>
    </w:p>
    <w:p w14:paraId="4D0FE111" w14:textId="0BA16B3D" w:rsidR="00EA57DB" w:rsidRPr="00DA63A0" w:rsidRDefault="00EA57DB" w:rsidP="001E0910">
      <w:pPr>
        <w:ind w:left="630" w:hanging="630"/>
        <w:rPr>
          <w:rFonts w:ascii="Times New Roman" w:hAnsi="Times New Roman"/>
          <w:b/>
          <w:sz w:val="22"/>
          <w:szCs w:val="22"/>
          <w:shd w:val="clear" w:color="auto" w:fill="FFFFFF"/>
        </w:rPr>
      </w:pPr>
      <w:r w:rsidRPr="00DA63A0">
        <w:rPr>
          <w:rFonts w:ascii="Times New Roman" w:hAnsi="Times New Roman"/>
          <w:b/>
          <w:sz w:val="22"/>
          <w:szCs w:val="22"/>
          <w:shd w:val="clear" w:color="auto" w:fill="FFFFFF"/>
        </w:rPr>
        <w:t>Required Reading</w:t>
      </w:r>
    </w:p>
    <w:p w14:paraId="03523FF7" w14:textId="481447B6" w:rsidR="00177DD8" w:rsidRPr="00DA63A0" w:rsidRDefault="00444F10" w:rsidP="001E0910">
      <w:pPr>
        <w:ind w:left="630" w:hanging="630"/>
        <w:rPr>
          <w:rFonts w:ascii="Times New Roman" w:hAnsi="Times New Roman"/>
          <w:sz w:val="22"/>
          <w:szCs w:val="22"/>
          <w:shd w:val="clear" w:color="auto" w:fill="FFFFFF"/>
        </w:rPr>
      </w:pPr>
      <w:r w:rsidRPr="00DA63A0">
        <w:rPr>
          <w:rFonts w:ascii="Times New Roman" w:hAnsi="Times New Roman"/>
          <w:sz w:val="22"/>
          <w:szCs w:val="22"/>
          <w:shd w:val="clear" w:color="auto" w:fill="FFFFFF"/>
        </w:rPr>
        <w:t>DeSilva, R., Aggarwal, N. K., &amp; Lewis-Fernández, R. (2018). The DSM-5 cultural formulation interview: Bridging barriers toward a clinically integrated cultural assessment in psychiatry. </w:t>
      </w:r>
      <w:r w:rsidRPr="00DA63A0">
        <w:rPr>
          <w:rFonts w:ascii="Times New Roman" w:hAnsi="Times New Roman"/>
          <w:i/>
          <w:iCs/>
          <w:sz w:val="22"/>
          <w:szCs w:val="22"/>
          <w:shd w:val="clear" w:color="auto" w:fill="FFFFFF"/>
        </w:rPr>
        <w:t>Psychiatric Annals</w:t>
      </w:r>
      <w:r w:rsidRPr="00DA63A0">
        <w:rPr>
          <w:rFonts w:ascii="Times New Roman" w:hAnsi="Times New Roman"/>
          <w:sz w:val="22"/>
          <w:szCs w:val="22"/>
          <w:shd w:val="clear" w:color="auto" w:fill="FFFFFF"/>
        </w:rPr>
        <w:t>, </w:t>
      </w:r>
      <w:r w:rsidRPr="00DA63A0">
        <w:rPr>
          <w:rFonts w:ascii="Times New Roman" w:hAnsi="Times New Roman"/>
          <w:i/>
          <w:iCs/>
          <w:sz w:val="22"/>
          <w:szCs w:val="22"/>
          <w:shd w:val="clear" w:color="auto" w:fill="FFFFFF"/>
        </w:rPr>
        <w:t>48</w:t>
      </w:r>
      <w:r w:rsidRPr="00DA63A0">
        <w:rPr>
          <w:rFonts w:ascii="Times New Roman" w:hAnsi="Times New Roman"/>
          <w:sz w:val="22"/>
          <w:szCs w:val="22"/>
          <w:shd w:val="clear" w:color="auto" w:fill="FFFFFF"/>
        </w:rPr>
        <w:t>(3), 154-159.</w:t>
      </w:r>
    </w:p>
    <w:p w14:paraId="5A6E73CA" w14:textId="77777777" w:rsidR="00444F10" w:rsidRPr="00DA63A0" w:rsidRDefault="00444F10" w:rsidP="001E0910">
      <w:pPr>
        <w:ind w:left="630" w:hanging="630"/>
        <w:rPr>
          <w:rFonts w:ascii="Times New Roman" w:hAnsi="Times New Roman"/>
          <w:sz w:val="22"/>
          <w:szCs w:val="22"/>
        </w:rPr>
      </w:pPr>
    </w:p>
    <w:p w14:paraId="76151F33" w14:textId="06688D76" w:rsidR="00DE1575" w:rsidRPr="00DA63A0" w:rsidRDefault="00177DD8" w:rsidP="001E0910">
      <w:pPr>
        <w:ind w:left="720" w:hanging="720"/>
        <w:rPr>
          <w:rFonts w:ascii="Times New Roman" w:hAnsi="Times New Roman"/>
          <w:sz w:val="22"/>
          <w:szCs w:val="22"/>
          <w:shd w:val="clear" w:color="auto" w:fill="FFFFFF"/>
        </w:rPr>
      </w:pPr>
      <w:proofErr w:type="spellStart"/>
      <w:r w:rsidRPr="00DA63A0">
        <w:rPr>
          <w:rFonts w:ascii="Times New Roman" w:hAnsi="Times New Roman"/>
          <w:sz w:val="22"/>
          <w:szCs w:val="22"/>
          <w:shd w:val="clear" w:color="auto" w:fill="FFFFFF"/>
        </w:rPr>
        <w:t>Mulrooney</w:t>
      </w:r>
      <w:proofErr w:type="spellEnd"/>
      <w:r w:rsidRPr="00DA63A0">
        <w:rPr>
          <w:rFonts w:ascii="Times New Roman" w:hAnsi="Times New Roman"/>
          <w:sz w:val="22"/>
          <w:szCs w:val="22"/>
          <w:shd w:val="clear" w:color="auto" w:fill="FFFFFF"/>
        </w:rPr>
        <w:t xml:space="preserve">, K., Egger, H., Wagner, S., &amp; Knickerbocker, L. (2019). Diagnosis in young children: The use of the DC: 0-5™ diagnostic classification of mental health and developmental disorders in </w:t>
      </w:r>
      <w:r w:rsidR="00A66032" w:rsidRPr="00DA63A0">
        <w:rPr>
          <w:rFonts w:ascii="Times New Roman" w:hAnsi="Times New Roman"/>
          <w:sz w:val="22"/>
          <w:szCs w:val="22"/>
          <w:shd w:val="clear" w:color="auto" w:fill="FFFFFF"/>
        </w:rPr>
        <w:t>i</w:t>
      </w:r>
      <w:r w:rsidRPr="00DA63A0">
        <w:rPr>
          <w:rFonts w:ascii="Times New Roman" w:hAnsi="Times New Roman"/>
          <w:sz w:val="22"/>
          <w:szCs w:val="22"/>
          <w:shd w:val="clear" w:color="auto" w:fill="FFFFFF"/>
        </w:rPr>
        <w:t xml:space="preserve">nfancy and </w:t>
      </w:r>
      <w:r w:rsidR="00A66032" w:rsidRPr="00DA63A0">
        <w:rPr>
          <w:rFonts w:ascii="Times New Roman" w:hAnsi="Times New Roman"/>
          <w:sz w:val="22"/>
          <w:szCs w:val="22"/>
          <w:shd w:val="clear" w:color="auto" w:fill="FFFFFF"/>
        </w:rPr>
        <w:t>e</w:t>
      </w:r>
      <w:r w:rsidRPr="00DA63A0">
        <w:rPr>
          <w:rFonts w:ascii="Times New Roman" w:hAnsi="Times New Roman"/>
          <w:sz w:val="22"/>
          <w:szCs w:val="22"/>
          <w:shd w:val="clear" w:color="auto" w:fill="FFFFFF"/>
        </w:rPr>
        <w:t xml:space="preserve">arly </w:t>
      </w:r>
      <w:r w:rsidR="00A66032" w:rsidRPr="00DA63A0">
        <w:rPr>
          <w:rFonts w:ascii="Times New Roman" w:hAnsi="Times New Roman"/>
          <w:sz w:val="22"/>
          <w:szCs w:val="22"/>
          <w:shd w:val="clear" w:color="auto" w:fill="FFFFFF"/>
        </w:rPr>
        <w:t>c</w:t>
      </w:r>
      <w:r w:rsidRPr="00DA63A0">
        <w:rPr>
          <w:rFonts w:ascii="Times New Roman" w:hAnsi="Times New Roman"/>
          <w:sz w:val="22"/>
          <w:szCs w:val="22"/>
          <w:shd w:val="clear" w:color="auto" w:fill="FFFFFF"/>
        </w:rPr>
        <w:t>hildhood. </w:t>
      </w:r>
      <w:r w:rsidRPr="00DA63A0">
        <w:rPr>
          <w:rFonts w:ascii="Times New Roman" w:hAnsi="Times New Roman"/>
          <w:i/>
          <w:iCs/>
          <w:sz w:val="22"/>
          <w:szCs w:val="22"/>
          <w:shd w:val="clear" w:color="auto" w:fill="FFFFFF"/>
        </w:rPr>
        <w:t>Clinical Guide to Psychiatric Assessment of Infants and Young Children</w:t>
      </w:r>
      <w:r w:rsidR="00C8251B" w:rsidRPr="00DA63A0">
        <w:rPr>
          <w:rFonts w:ascii="Times New Roman" w:hAnsi="Times New Roman"/>
          <w:iCs/>
          <w:sz w:val="22"/>
          <w:szCs w:val="22"/>
          <w:shd w:val="clear" w:color="auto" w:fill="FFFFFF"/>
        </w:rPr>
        <w:t xml:space="preserve"> (pp.</w:t>
      </w:r>
      <w:r w:rsidRPr="00DA63A0">
        <w:rPr>
          <w:rFonts w:ascii="Times New Roman" w:hAnsi="Times New Roman"/>
          <w:sz w:val="22"/>
          <w:szCs w:val="22"/>
          <w:shd w:val="clear" w:color="auto" w:fill="FFFFFF"/>
        </w:rPr>
        <w:t xml:space="preserve"> 253-283</w:t>
      </w:r>
      <w:r w:rsidR="00C8251B" w:rsidRPr="00DA63A0">
        <w:rPr>
          <w:rFonts w:ascii="Times New Roman" w:hAnsi="Times New Roman"/>
          <w:sz w:val="22"/>
          <w:szCs w:val="22"/>
          <w:shd w:val="clear" w:color="auto" w:fill="FFFFFF"/>
        </w:rPr>
        <w:t>)</w:t>
      </w:r>
      <w:r w:rsidRPr="00DA63A0">
        <w:rPr>
          <w:rFonts w:ascii="Times New Roman" w:hAnsi="Times New Roman"/>
          <w:sz w:val="22"/>
          <w:szCs w:val="22"/>
          <w:shd w:val="clear" w:color="auto" w:fill="FFFFFF"/>
        </w:rPr>
        <w:t>.</w:t>
      </w:r>
      <w:r w:rsidR="00C8251B" w:rsidRPr="00DA63A0">
        <w:rPr>
          <w:rFonts w:ascii="Times New Roman" w:hAnsi="Times New Roman"/>
          <w:sz w:val="22"/>
          <w:szCs w:val="22"/>
          <w:shd w:val="clear" w:color="auto" w:fill="FFFFFF"/>
        </w:rPr>
        <w:t xml:space="preserve"> Springer.</w:t>
      </w:r>
    </w:p>
    <w:p w14:paraId="57157337" w14:textId="77777777" w:rsidR="00444F10" w:rsidRPr="00DA63A0" w:rsidRDefault="00444F10" w:rsidP="001E0910">
      <w:pPr>
        <w:ind w:left="720" w:hanging="720"/>
        <w:rPr>
          <w:rFonts w:ascii="Times New Roman" w:hAnsi="Times New Roman"/>
          <w:sz w:val="22"/>
          <w:szCs w:val="22"/>
          <w:shd w:val="clear" w:color="auto" w:fill="FFFFFF"/>
        </w:rPr>
      </w:pPr>
    </w:p>
    <w:p w14:paraId="57B9D73C" w14:textId="74D0AB98" w:rsidR="00177DD8" w:rsidRPr="00DA63A0" w:rsidRDefault="00EA57DB" w:rsidP="001E0910">
      <w:pPr>
        <w:ind w:left="720" w:hanging="720"/>
        <w:rPr>
          <w:rFonts w:ascii="Times New Roman" w:hAnsi="Times New Roman"/>
          <w:bCs/>
          <w:sz w:val="22"/>
          <w:szCs w:val="22"/>
        </w:rPr>
      </w:pPr>
      <w:r w:rsidRPr="00DA63A0">
        <w:rPr>
          <w:rFonts w:ascii="Times New Roman" w:hAnsi="Times New Roman"/>
          <w:sz w:val="22"/>
          <w:szCs w:val="22"/>
          <w:shd w:val="clear" w:color="auto" w:fill="FFFFFF"/>
        </w:rPr>
        <w:t>Newson, J. J., Hunter, D., &amp; Thiagarajan, T. C. (2020). The heterogeneity of mental health assessment. </w:t>
      </w:r>
      <w:r w:rsidRPr="00DA63A0">
        <w:rPr>
          <w:rFonts w:ascii="Times New Roman" w:hAnsi="Times New Roman"/>
          <w:i/>
          <w:iCs/>
          <w:sz w:val="22"/>
          <w:szCs w:val="22"/>
          <w:shd w:val="clear" w:color="auto" w:fill="FFFFFF"/>
        </w:rPr>
        <w:t>Frontiers in Psychiatry</w:t>
      </w:r>
      <w:r w:rsidRPr="00DA63A0">
        <w:rPr>
          <w:rFonts w:ascii="Times New Roman" w:hAnsi="Times New Roman"/>
          <w:sz w:val="22"/>
          <w:szCs w:val="22"/>
          <w:shd w:val="clear" w:color="auto" w:fill="FFFFFF"/>
        </w:rPr>
        <w:t>, </w:t>
      </w:r>
      <w:r w:rsidRPr="00DA63A0">
        <w:rPr>
          <w:rFonts w:ascii="Times New Roman" w:hAnsi="Times New Roman"/>
          <w:i/>
          <w:iCs/>
          <w:sz w:val="22"/>
          <w:szCs w:val="22"/>
          <w:shd w:val="clear" w:color="auto" w:fill="FFFFFF"/>
        </w:rPr>
        <w:t>11</w:t>
      </w:r>
      <w:r w:rsidRPr="00DA63A0">
        <w:rPr>
          <w:rFonts w:ascii="Times New Roman" w:hAnsi="Times New Roman"/>
          <w:sz w:val="22"/>
          <w:szCs w:val="22"/>
          <w:shd w:val="clear" w:color="auto" w:fill="FFFFFF"/>
        </w:rPr>
        <w:t>, 76.  </w:t>
      </w:r>
      <w:hyperlink r:id="rId11" w:history="1">
        <w:r w:rsidRPr="00DA63A0">
          <w:rPr>
            <w:rStyle w:val="Hyperlink"/>
            <w:rFonts w:ascii="Times New Roman" w:hAnsi="Times New Roman"/>
            <w:color w:val="auto"/>
            <w:sz w:val="22"/>
            <w:szCs w:val="22"/>
            <w:shd w:val="clear" w:color="auto" w:fill="FFFFFF"/>
          </w:rPr>
          <w:t>https://doi.org/10.3389/fpsyt.2020.00076</w:t>
        </w:r>
      </w:hyperlink>
    </w:p>
    <w:p w14:paraId="30BC8532" w14:textId="77777777" w:rsidR="00177DD8" w:rsidRPr="00313BBD" w:rsidRDefault="00177DD8" w:rsidP="001E0910">
      <w:pPr>
        <w:ind w:left="720" w:hanging="720"/>
        <w:rPr>
          <w:rFonts w:ascii="Times New Roman" w:hAnsi="Times New Roman"/>
          <w:bCs/>
          <w:sz w:val="22"/>
          <w:szCs w:val="22"/>
        </w:rPr>
      </w:pPr>
    </w:p>
    <w:tbl>
      <w:tblPr>
        <w:tblW w:w="0" w:type="auto"/>
        <w:tblInd w:w="18" w:type="dxa"/>
        <w:tblLook w:val="04A0" w:firstRow="1" w:lastRow="0" w:firstColumn="1" w:lastColumn="0" w:noHBand="0" w:noVBand="1"/>
      </w:tblPr>
      <w:tblGrid>
        <w:gridCol w:w="7234"/>
        <w:gridCol w:w="2108"/>
      </w:tblGrid>
      <w:tr w:rsidR="00313BBD" w:rsidRPr="00313BBD" w14:paraId="46E90FC1" w14:textId="77777777" w:rsidTr="00C8251B">
        <w:trPr>
          <w:cantSplit/>
          <w:tblHeader/>
        </w:trPr>
        <w:tc>
          <w:tcPr>
            <w:tcW w:w="7234" w:type="dxa"/>
            <w:tcBorders>
              <w:bottom w:val="single" w:sz="4" w:space="0" w:color="auto"/>
            </w:tcBorders>
            <w:shd w:val="clear" w:color="auto" w:fill="800604"/>
          </w:tcPr>
          <w:p w14:paraId="3693BAA5" w14:textId="77777777" w:rsidR="00BC789C" w:rsidRPr="00313BBD" w:rsidRDefault="00BC789C" w:rsidP="001E0910">
            <w:pPr>
              <w:keepNext/>
              <w:ind w:left="1332" w:hanging="1332"/>
              <w:rPr>
                <w:rFonts w:ascii="Times New Roman" w:hAnsi="Times New Roman"/>
                <w:b/>
                <w:color w:val="FFFFFF" w:themeColor="background1"/>
                <w:sz w:val="22"/>
                <w:szCs w:val="22"/>
              </w:rPr>
            </w:pPr>
            <w:r w:rsidRPr="00313BBD">
              <w:rPr>
                <w:rFonts w:ascii="Times New Roman" w:hAnsi="Times New Roman"/>
                <w:b/>
                <w:color w:val="FFFFFF" w:themeColor="background1"/>
                <w:sz w:val="22"/>
                <w:szCs w:val="22"/>
              </w:rPr>
              <w:t>Unit 12: Case Conceptualization</w:t>
            </w:r>
          </w:p>
        </w:tc>
        <w:tc>
          <w:tcPr>
            <w:tcW w:w="2108" w:type="dxa"/>
            <w:tcBorders>
              <w:bottom w:val="single" w:sz="4" w:space="0" w:color="auto"/>
            </w:tcBorders>
            <w:shd w:val="clear" w:color="auto" w:fill="800604"/>
          </w:tcPr>
          <w:p w14:paraId="5C6C2D6C" w14:textId="77777777" w:rsidR="00BC789C" w:rsidRPr="00313BBD" w:rsidRDefault="00BC789C" w:rsidP="001E0910">
            <w:pPr>
              <w:keepNext/>
              <w:jc w:val="right"/>
              <w:rPr>
                <w:rFonts w:ascii="Times New Roman" w:hAnsi="Times New Roman"/>
                <w:b/>
                <w:color w:val="FFFFFF" w:themeColor="background1"/>
                <w:sz w:val="22"/>
                <w:szCs w:val="22"/>
              </w:rPr>
            </w:pPr>
            <w:r w:rsidRPr="00313BBD">
              <w:rPr>
                <w:rFonts w:ascii="Times New Roman" w:hAnsi="Times New Roman"/>
                <w:b/>
                <w:color w:val="FFFFFF" w:themeColor="background1"/>
                <w:sz w:val="22"/>
                <w:szCs w:val="22"/>
              </w:rPr>
              <w:t xml:space="preserve">Date </w:t>
            </w:r>
          </w:p>
          <w:p w14:paraId="3D176E23" w14:textId="77777777" w:rsidR="00BC789C" w:rsidRPr="00313BBD" w:rsidRDefault="00BC789C" w:rsidP="001E0910">
            <w:pPr>
              <w:keepNext/>
              <w:jc w:val="right"/>
              <w:rPr>
                <w:rFonts w:ascii="Times New Roman" w:hAnsi="Times New Roman"/>
                <w:b/>
                <w:color w:val="FFFFFF" w:themeColor="background1"/>
                <w:sz w:val="22"/>
                <w:szCs w:val="22"/>
              </w:rPr>
            </w:pPr>
          </w:p>
        </w:tc>
      </w:tr>
      <w:tr w:rsidR="00BC789C" w:rsidRPr="00313BBD" w14:paraId="27E877B2" w14:textId="77777777" w:rsidTr="00C8251B">
        <w:trPr>
          <w:cantSplit/>
        </w:trPr>
        <w:tc>
          <w:tcPr>
            <w:tcW w:w="9342" w:type="dxa"/>
            <w:gridSpan w:val="2"/>
            <w:tcBorders>
              <w:top w:val="single" w:sz="4" w:space="0" w:color="auto"/>
              <w:left w:val="single" w:sz="4" w:space="0" w:color="auto"/>
              <w:right w:val="single" w:sz="4" w:space="0" w:color="auto"/>
            </w:tcBorders>
          </w:tcPr>
          <w:p w14:paraId="18E86E9F" w14:textId="77777777" w:rsidR="00BC789C" w:rsidRPr="00313BBD" w:rsidRDefault="00C12F30" w:rsidP="001E0910">
            <w:pPr>
              <w:keepNext/>
              <w:rPr>
                <w:rFonts w:ascii="Times New Roman" w:hAnsi="Times New Roman"/>
                <w:b/>
                <w:bCs/>
                <w:color w:val="262626"/>
                <w:sz w:val="22"/>
                <w:szCs w:val="22"/>
              </w:rPr>
            </w:pPr>
            <w:r w:rsidRPr="00313BBD">
              <w:rPr>
                <w:rFonts w:ascii="Times New Roman" w:hAnsi="Times New Roman"/>
                <w:b/>
                <w:bCs/>
                <w:color w:val="262626"/>
                <w:sz w:val="22"/>
                <w:szCs w:val="22"/>
              </w:rPr>
              <w:t>Topics:</w:t>
            </w:r>
          </w:p>
        </w:tc>
      </w:tr>
      <w:tr w:rsidR="00BC789C" w:rsidRPr="00313BBD" w14:paraId="5327D731" w14:textId="77777777" w:rsidTr="00C8251B">
        <w:trPr>
          <w:cantSplit/>
        </w:trPr>
        <w:tc>
          <w:tcPr>
            <w:tcW w:w="9342" w:type="dxa"/>
            <w:gridSpan w:val="2"/>
            <w:tcBorders>
              <w:left w:val="single" w:sz="4" w:space="0" w:color="auto"/>
              <w:bottom w:val="single" w:sz="4" w:space="0" w:color="auto"/>
              <w:right w:val="single" w:sz="4" w:space="0" w:color="auto"/>
            </w:tcBorders>
          </w:tcPr>
          <w:p w14:paraId="1C44A868" w14:textId="77777777" w:rsidR="00BC789C" w:rsidRPr="00313BBD" w:rsidRDefault="006F3491" w:rsidP="001E0910">
            <w:pPr>
              <w:pStyle w:val="Level1"/>
              <w:tabs>
                <w:tab w:val="clear" w:pos="342"/>
                <w:tab w:val="num" w:pos="360"/>
              </w:tabs>
              <w:spacing w:before="0" w:after="0"/>
              <w:rPr>
                <w:rFonts w:cs="Times New Roman"/>
                <w:bCs/>
                <w:sz w:val="22"/>
                <w:szCs w:val="22"/>
                <w:lang w:val="en-US" w:eastAsia="en-US"/>
              </w:rPr>
            </w:pPr>
            <w:r w:rsidRPr="00313BBD">
              <w:rPr>
                <w:rFonts w:cs="Times New Roman"/>
                <w:bCs/>
                <w:sz w:val="22"/>
                <w:szCs w:val="22"/>
                <w:lang w:val="en-US" w:eastAsia="en-US"/>
              </w:rPr>
              <w:t xml:space="preserve">Case formulation </w:t>
            </w:r>
          </w:p>
          <w:p w14:paraId="10FD4EDD" w14:textId="77777777" w:rsidR="006F3491" w:rsidRPr="00313BBD" w:rsidRDefault="006F3491" w:rsidP="001E0910">
            <w:pPr>
              <w:pStyle w:val="Level1"/>
              <w:tabs>
                <w:tab w:val="clear" w:pos="342"/>
                <w:tab w:val="num" w:pos="360"/>
              </w:tabs>
              <w:spacing w:before="0" w:after="0"/>
              <w:rPr>
                <w:rFonts w:cs="Times New Roman"/>
                <w:bCs/>
                <w:sz w:val="22"/>
                <w:szCs w:val="22"/>
                <w:lang w:val="en-US" w:eastAsia="en-US"/>
              </w:rPr>
            </w:pPr>
            <w:r w:rsidRPr="00313BBD">
              <w:rPr>
                <w:rFonts w:cs="Times New Roman"/>
                <w:bCs/>
                <w:sz w:val="22"/>
                <w:szCs w:val="22"/>
                <w:lang w:val="en-US" w:eastAsia="en-US"/>
              </w:rPr>
              <w:t>Intake interviews</w:t>
            </w:r>
          </w:p>
          <w:p w14:paraId="60C726C9" w14:textId="77777777" w:rsidR="006F3491" w:rsidRPr="00313BBD" w:rsidRDefault="006F3491" w:rsidP="001E0910">
            <w:pPr>
              <w:pStyle w:val="Level1"/>
              <w:tabs>
                <w:tab w:val="clear" w:pos="342"/>
                <w:tab w:val="num" w:pos="360"/>
              </w:tabs>
              <w:spacing w:before="0" w:after="0"/>
              <w:rPr>
                <w:rFonts w:cs="Times New Roman"/>
                <w:b/>
                <w:sz w:val="22"/>
                <w:szCs w:val="22"/>
                <w:lang w:val="en-US" w:eastAsia="en-US"/>
              </w:rPr>
            </w:pPr>
            <w:r w:rsidRPr="00313BBD">
              <w:rPr>
                <w:rFonts w:cs="Times New Roman"/>
                <w:bCs/>
                <w:sz w:val="22"/>
                <w:szCs w:val="22"/>
                <w:lang w:val="en-US" w:eastAsia="en-US"/>
              </w:rPr>
              <w:t>Role of theory</w:t>
            </w:r>
            <w:r w:rsidRPr="00313BBD">
              <w:rPr>
                <w:rFonts w:cs="Times New Roman"/>
                <w:b/>
                <w:sz w:val="22"/>
                <w:szCs w:val="22"/>
                <w:lang w:val="en-US" w:eastAsia="en-US"/>
              </w:rPr>
              <w:t xml:space="preserve"> </w:t>
            </w:r>
          </w:p>
        </w:tc>
      </w:tr>
    </w:tbl>
    <w:p w14:paraId="0FFA47C7" w14:textId="77777777" w:rsidR="005B7755" w:rsidRPr="00313BBD" w:rsidRDefault="005B7755" w:rsidP="001E0910">
      <w:pPr>
        <w:pStyle w:val="BodyText"/>
        <w:spacing w:after="0"/>
        <w:rPr>
          <w:rFonts w:ascii="Times New Roman" w:hAnsi="Times New Roman"/>
          <w:sz w:val="22"/>
          <w:szCs w:val="22"/>
        </w:rPr>
      </w:pPr>
      <w:r w:rsidRPr="00313BBD">
        <w:rPr>
          <w:rFonts w:ascii="Times New Roman" w:hAnsi="Times New Roman"/>
          <w:sz w:val="22"/>
          <w:szCs w:val="22"/>
        </w:rPr>
        <w:t xml:space="preserve">This session relates to course objectives </w:t>
      </w:r>
      <w:r w:rsidR="006F3491" w:rsidRPr="00313BBD">
        <w:rPr>
          <w:rFonts w:ascii="Times New Roman" w:hAnsi="Times New Roman"/>
          <w:sz w:val="22"/>
          <w:szCs w:val="22"/>
          <w:lang w:val="en-US"/>
        </w:rPr>
        <w:t>3</w:t>
      </w:r>
      <w:r w:rsidRPr="00313BBD">
        <w:rPr>
          <w:rFonts w:ascii="Times New Roman" w:hAnsi="Times New Roman"/>
          <w:sz w:val="22"/>
          <w:szCs w:val="22"/>
        </w:rPr>
        <w:t xml:space="preserve"> and </w:t>
      </w:r>
      <w:r w:rsidR="006F3491" w:rsidRPr="00313BBD">
        <w:rPr>
          <w:rFonts w:ascii="Times New Roman" w:hAnsi="Times New Roman"/>
          <w:sz w:val="22"/>
          <w:szCs w:val="22"/>
          <w:lang w:val="en-US"/>
        </w:rPr>
        <w:t>4</w:t>
      </w:r>
      <w:r w:rsidRPr="00313BBD">
        <w:rPr>
          <w:rFonts w:ascii="Times New Roman" w:hAnsi="Times New Roman"/>
          <w:sz w:val="22"/>
          <w:szCs w:val="22"/>
        </w:rPr>
        <w:t>.</w:t>
      </w:r>
    </w:p>
    <w:p w14:paraId="73B1FDDF" w14:textId="77777777" w:rsidR="00EA57DB" w:rsidRPr="00313BBD" w:rsidRDefault="00EA57DB" w:rsidP="001E0910">
      <w:pPr>
        <w:pStyle w:val="Heading3"/>
        <w:spacing w:before="0" w:after="0"/>
        <w:rPr>
          <w:rFonts w:ascii="Times New Roman" w:hAnsi="Times New Roman"/>
          <w:sz w:val="22"/>
          <w:szCs w:val="22"/>
        </w:rPr>
      </w:pPr>
    </w:p>
    <w:p w14:paraId="0FA04A1A" w14:textId="2E6BABFE" w:rsidR="005B7755" w:rsidRPr="00313BBD" w:rsidRDefault="005B7755" w:rsidP="001E0910">
      <w:pPr>
        <w:pStyle w:val="Heading3"/>
        <w:spacing w:before="0" w:after="0"/>
        <w:rPr>
          <w:rFonts w:ascii="Times New Roman" w:hAnsi="Times New Roman"/>
          <w:sz w:val="22"/>
          <w:szCs w:val="22"/>
        </w:rPr>
      </w:pPr>
      <w:r w:rsidRPr="00313BBD">
        <w:rPr>
          <w:rFonts w:ascii="Times New Roman" w:hAnsi="Times New Roman"/>
          <w:sz w:val="22"/>
          <w:szCs w:val="22"/>
        </w:rPr>
        <w:t>Required Readings</w:t>
      </w:r>
    </w:p>
    <w:p w14:paraId="02EBD290" w14:textId="77777777" w:rsidR="00177DD8" w:rsidRPr="00313BBD" w:rsidRDefault="00177DD8" w:rsidP="001E0910">
      <w:pPr>
        <w:pStyle w:val="CommentText"/>
        <w:ind w:left="720" w:hanging="720"/>
        <w:rPr>
          <w:sz w:val="22"/>
          <w:szCs w:val="22"/>
          <w:shd w:val="clear" w:color="auto" w:fill="FFFFFF"/>
        </w:rPr>
      </w:pPr>
      <w:proofErr w:type="spellStart"/>
      <w:r w:rsidRPr="00313BBD">
        <w:rPr>
          <w:sz w:val="22"/>
          <w:szCs w:val="22"/>
          <w:shd w:val="clear" w:color="auto" w:fill="FFFFFF"/>
        </w:rPr>
        <w:t>Easden</w:t>
      </w:r>
      <w:proofErr w:type="spellEnd"/>
      <w:r w:rsidRPr="00313BBD">
        <w:rPr>
          <w:sz w:val="22"/>
          <w:szCs w:val="22"/>
          <w:shd w:val="clear" w:color="auto" w:fill="FFFFFF"/>
        </w:rPr>
        <w:t>, M. H., &amp; Fletcher, R. B. (2020). Therapist competence in case conceptualization and outcome in CBT for depression. </w:t>
      </w:r>
      <w:r w:rsidRPr="00313BBD">
        <w:rPr>
          <w:i/>
          <w:iCs/>
          <w:sz w:val="22"/>
          <w:szCs w:val="22"/>
          <w:shd w:val="clear" w:color="auto" w:fill="FFFFFF"/>
        </w:rPr>
        <w:t>Psychotherapy Research</w:t>
      </w:r>
      <w:r w:rsidRPr="00313BBD">
        <w:rPr>
          <w:sz w:val="22"/>
          <w:szCs w:val="22"/>
          <w:shd w:val="clear" w:color="auto" w:fill="FFFFFF"/>
        </w:rPr>
        <w:t>, </w:t>
      </w:r>
      <w:r w:rsidRPr="00313BBD">
        <w:rPr>
          <w:i/>
          <w:iCs/>
          <w:sz w:val="22"/>
          <w:szCs w:val="22"/>
          <w:shd w:val="clear" w:color="auto" w:fill="FFFFFF"/>
        </w:rPr>
        <w:t>30</w:t>
      </w:r>
      <w:r w:rsidRPr="00313BBD">
        <w:rPr>
          <w:sz w:val="22"/>
          <w:szCs w:val="22"/>
          <w:shd w:val="clear" w:color="auto" w:fill="FFFFFF"/>
        </w:rPr>
        <w:t>(2), 151-169.</w:t>
      </w:r>
    </w:p>
    <w:p w14:paraId="2BF996F6" w14:textId="77777777" w:rsidR="00177DD8" w:rsidRPr="00313BBD" w:rsidRDefault="00177DD8" w:rsidP="001E0910">
      <w:pPr>
        <w:pStyle w:val="CommentText"/>
        <w:ind w:left="720" w:hanging="720"/>
        <w:rPr>
          <w:sz w:val="22"/>
          <w:szCs w:val="22"/>
          <w:lang w:val="en-US"/>
        </w:rPr>
      </w:pPr>
    </w:p>
    <w:p w14:paraId="480D0214" w14:textId="77777777" w:rsidR="00FB066F" w:rsidRPr="00313BBD" w:rsidRDefault="00FB066F" w:rsidP="001E0910">
      <w:pPr>
        <w:pStyle w:val="CommentText"/>
        <w:ind w:left="720" w:hanging="720"/>
        <w:rPr>
          <w:sz w:val="22"/>
          <w:szCs w:val="22"/>
          <w:shd w:val="clear" w:color="auto" w:fill="FFFFFF"/>
        </w:rPr>
      </w:pPr>
      <w:proofErr w:type="spellStart"/>
      <w:r w:rsidRPr="00313BBD">
        <w:rPr>
          <w:sz w:val="22"/>
          <w:szCs w:val="22"/>
          <w:shd w:val="clear" w:color="auto" w:fill="FFFFFF"/>
        </w:rPr>
        <w:t>Padesky</w:t>
      </w:r>
      <w:proofErr w:type="spellEnd"/>
      <w:r w:rsidRPr="00313BBD">
        <w:rPr>
          <w:sz w:val="22"/>
          <w:szCs w:val="22"/>
          <w:shd w:val="clear" w:color="auto" w:fill="FFFFFF"/>
        </w:rPr>
        <w:t>, C. A. (2020). Collaborative case conceptualization: Client knows best. </w:t>
      </w:r>
      <w:r w:rsidRPr="00313BBD">
        <w:rPr>
          <w:i/>
          <w:iCs/>
          <w:sz w:val="22"/>
          <w:szCs w:val="22"/>
          <w:shd w:val="clear" w:color="auto" w:fill="FFFFFF"/>
        </w:rPr>
        <w:t>Cognitive and Behavioral Practice</w:t>
      </w:r>
      <w:r w:rsidRPr="00313BBD">
        <w:rPr>
          <w:sz w:val="22"/>
          <w:szCs w:val="22"/>
          <w:shd w:val="clear" w:color="auto" w:fill="FFFFFF"/>
        </w:rPr>
        <w:t>, </w:t>
      </w:r>
      <w:r w:rsidRPr="00313BBD">
        <w:rPr>
          <w:i/>
          <w:iCs/>
          <w:sz w:val="22"/>
          <w:szCs w:val="22"/>
          <w:shd w:val="clear" w:color="auto" w:fill="FFFFFF"/>
        </w:rPr>
        <w:t>27</w:t>
      </w:r>
      <w:r w:rsidRPr="00313BBD">
        <w:rPr>
          <w:sz w:val="22"/>
          <w:szCs w:val="22"/>
          <w:shd w:val="clear" w:color="auto" w:fill="FFFFFF"/>
        </w:rPr>
        <w:t>(4), 392-404.</w:t>
      </w:r>
    </w:p>
    <w:p w14:paraId="7426AB13" w14:textId="77777777" w:rsidR="00FB066F" w:rsidRDefault="00FB066F" w:rsidP="001E0910">
      <w:pPr>
        <w:pStyle w:val="CommentText"/>
        <w:ind w:left="720" w:hanging="720"/>
        <w:rPr>
          <w:sz w:val="22"/>
          <w:szCs w:val="22"/>
          <w:shd w:val="clear" w:color="auto" w:fill="FFFFFF"/>
        </w:rPr>
      </w:pPr>
    </w:p>
    <w:p w14:paraId="21211B23" w14:textId="36158F49" w:rsidR="00177DD8" w:rsidRPr="00313BBD" w:rsidRDefault="00177DD8" w:rsidP="001E0910">
      <w:pPr>
        <w:pStyle w:val="CommentText"/>
        <w:ind w:left="720" w:hanging="720"/>
        <w:rPr>
          <w:sz w:val="22"/>
          <w:szCs w:val="22"/>
          <w:shd w:val="clear" w:color="auto" w:fill="FFFFFF"/>
          <w:lang w:val="en-US"/>
        </w:rPr>
      </w:pPr>
      <w:r w:rsidRPr="00313BBD">
        <w:rPr>
          <w:sz w:val="22"/>
          <w:szCs w:val="22"/>
          <w:shd w:val="clear" w:color="auto" w:fill="FFFFFF"/>
        </w:rPr>
        <w:t>Sanchez, A. L., Comer, J. S., &amp; LaRoche, M. (202</w:t>
      </w:r>
      <w:r w:rsidR="00622839">
        <w:rPr>
          <w:sz w:val="22"/>
          <w:szCs w:val="22"/>
          <w:shd w:val="clear" w:color="auto" w:fill="FFFFFF"/>
          <w:lang w:val="en-US"/>
        </w:rPr>
        <w:t>2</w:t>
      </w:r>
      <w:r w:rsidRPr="00313BBD">
        <w:rPr>
          <w:sz w:val="22"/>
          <w:szCs w:val="22"/>
          <w:shd w:val="clear" w:color="auto" w:fill="FFFFFF"/>
        </w:rPr>
        <w:t>). Enhancing the</w:t>
      </w:r>
      <w:r w:rsidR="00EA57DB" w:rsidRPr="00313BBD">
        <w:rPr>
          <w:sz w:val="22"/>
          <w:szCs w:val="22"/>
          <w:shd w:val="clear" w:color="auto" w:fill="FFFFFF"/>
          <w:lang w:val="en-US"/>
        </w:rPr>
        <w:t xml:space="preserve"> responsiveness of family-based CBT through culturally informed case conceptualization and treatment planning</w:t>
      </w:r>
      <w:r w:rsidRPr="00313BBD">
        <w:rPr>
          <w:sz w:val="22"/>
          <w:szCs w:val="22"/>
          <w:shd w:val="clear" w:color="auto" w:fill="FFFFFF"/>
        </w:rPr>
        <w:t>. </w:t>
      </w:r>
      <w:r w:rsidRPr="00313BBD">
        <w:rPr>
          <w:i/>
          <w:iCs/>
          <w:sz w:val="22"/>
          <w:szCs w:val="22"/>
          <w:shd w:val="clear" w:color="auto" w:fill="FFFFFF"/>
        </w:rPr>
        <w:t>Cognitive and Behavioral Practice</w:t>
      </w:r>
      <w:r w:rsidRPr="00313BBD">
        <w:rPr>
          <w:sz w:val="22"/>
          <w:szCs w:val="22"/>
          <w:shd w:val="clear" w:color="auto" w:fill="FFFFFF"/>
        </w:rPr>
        <w:t>.</w:t>
      </w:r>
      <w:r w:rsidR="00EA57DB" w:rsidRPr="00313BBD">
        <w:rPr>
          <w:sz w:val="22"/>
          <w:szCs w:val="22"/>
          <w:shd w:val="clear" w:color="auto" w:fill="FFFFFF"/>
          <w:lang w:val="en-US"/>
        </w:rPr>
        <w:t xml:space="preserve"> </w:t>
      </w:r>
      <w:hyperlink r:id="rId12" w:tgtFrame="_blank" w:tooltip="Persistent link using digital object identifier" w:history="1">
        <w:r w:rsidR="00EA57DB" w:rsidRPr="00313BBD">
          <w:rPr>
            <w:rStyle w:val="Hyperlink"/>
            <w:color w:val="auto"/>
            <w:sz w:val="22"/>
            <w:szCs w:val="22"/>
          </w:rPr>
          <w:t>https://doi.org/10.1016/j.cbpra.2021.04.003</w:t>
        </w:r>
      </w:hyperlink>
    </w:p>
    <w:p w14:paraId="0E1AC7F0" w14:textId="77777777" w:rsidR="00177DD8" w:rsidRPr="00313BBD" w:rsidRDefault="00177DD8" w:rsidP="001E0910">
      <w:pPr>
        <w:pStyle w:val="CommentText"/>
        <w:ind w:left="720" w:hanging="720"/>
        <w:rPr>
          <w:sz w:val="22"/>
          <w:szCs w:val="22"/>
          <w:lang w:val="en-US"/>
        </w:rPr>
      </w:pPr>
    </w:p>
    <w:p w14:paraId="3474FAD6" w14:textId="5098FEB0" w:rsidR="00177DD8" w:rsidRDefault="00177DD8" w:rsidP="001E0910">
      <w:pPr>
        <w:pStyle w:val="CommentText"/>
        <w:ind w:left="720" w:hanging="720"/>
        <w:rPr>
          <w:sz w:val="22"/>
          <w:szCs w:val="22"/>
          <w:shd w:val="clear" w:color="auto" w:fill="FFFFFF"/>
        </w:rPr>
      </w:pPr>
      <w:r w:rsidRPr="00313BBD">
        <w:rPr>
          <w:sz w:val="22"/>
          <w:szCs w:val="22"/>
          <w:shd w:val="clear" w:color="auto" w:fill="FFFFFF"/>
        </w:rPr>
        <w:t>Sperry, L. (2019). Assessment and case conceptualization with couples and families. In </w:t>
      </w:r>
      <w:r w:rsidRPr="00313BBD">
        <w:rPr>
          <w:i/>
          <w:iCs/>
          <w:sz w:val="22"/>
          <w:szCs w:val="22"/>
          <w:shd w:val="clear" w:color="auto" w:fill="FFFFFF"/>
        </w:rPr>
        <w:t>Couple and Family Assessment</w:t>
      </w:r>
      <w:r w:rsidRPr="00313BBD">
        <w:rPr>
          <w:sz w:val="22"/>
          <w:szCs w:val="22"/>
          <w:shd w:val="clear" w:color="auto" w:fill="FFFFFF"/>
        </w:rPr>
        <w:t> (pp. 20-32). Routledge.</w:t>
      </w:r>
    </w:p>
    <w:p w14:paraId="186F83C0" w14:textId="091E201D" w:rsidR="001E0910" w:rsidRDefault="001E0910" w:rsidP="001E0910">
      <w:pPr>
        <w:pStyle w:val="CommentText"/>
        <w:ind w:left="720" w:hanging="720"/>
        <w:rPr>
          <w:sz w:val="22"/>
          <w:szCs w:val="22"/>
          <w:lang w:val="en-US"/>
        </w:rPr>
      </w:pPr>
    </w:p>
    <w:p w14:paraId="63C2B753" w14:textId="77777777" w:rsidR="001E0910" w:rsidRPr="00313BBD" w:rsidRDefault="001E0910" w:rsidP="001E0910">
      <w:pPr>
        <w:pStyle w:val="CommentText"/>
        <w:ind w:left="720" w:hanging="720"/>
        <w:rPr>
          <w:sz w:val="22"/>
          <w:szCs w:val="22"/>
          <w:lang w:val="en-US"/>
        </w:rPr>
      </w:pPr>
    </w:p>
    <w:tbl>
      <w:tblPr>
        <w:tblW w:w="0" w:type="auto"/>
        <w:tblInd w:w="18" w:type="dxa"/>
        <w:tblLook w:val="04A0" w:firstRow="1" w:lastRow="0" w:firstColumn="1" w:lastColumn="0" w:noHBand="0" w:noVBand="1"/>
      </w:tblPr>
      <w:tblGrid>
        <w:gridCol w:w="6901"/>
        <w:gridCol w:w="2441"/>
      </w:tblGrid>
      <w:tr w:rsidR="005B7755" w:rsidRPr="00313BBD" w14:paraId="5D1AFD50" w14:textId="77777777" w:rsidTr="009057BC">
        <w:trPr>
          <w:cantSplit/>
          <w:tblHeader/>
        </w:trPr>
        <w:tc>
          <w:tcPr>
            <w:tcW w:w="6901" w:type="dxa"/>
            <w:tcBorders>
              <w:bottom w:val="single" w:sz="4" w:space="0" w:color="auto"/>
            </w:tcBorders>
            <w:shd w:val="clear" w:color="auto" w:fill="800604"/>
          </w:tcPr>
          <w:p w14:paraId="7EBD46CA" w14:textId="77777777" w:rsidR="005B7755" w:rsidRPr="00313BBD" w:rsidRDefault="005B7755" w:rsidP="001E0910">
            <w:pPr>
              <w:keepNext/>
              <w:ind w:left="1332" w:hanging="1332"/>
              <w:rPr>
                <w:rFonts w:ascii="Times New Roman" w:hAnsi="Times New Roman"/>
                <w:b/>
                <w:sz w:val="22"/>
                <w:szCs w:val="22"/>
              </w:rPr>
            </w:pPr>
            <w:r w:rsidRPr="00313BBD">
              <w:rPr>
                <w:rFonts w:ascii="Times New Roman" w:hAnsi="Times New Roman"/>
                <w:b/>
                <w:snapToGrid w:val="0"/>
                <w:color w:val="FFFFFF"/>
                <w:sz w:val="22"/>
                <w:szCs w:val="22"/>
              </w:rPr>
              <w:lastRenderedPageBreak/>
              <w:t>Unit 1</w:t>
            </w:r>
            <w:r w:rsidR="00BC789C" w:rsidRPr="00313BBD">
              <w:rPr>
                <w:rFonts w:ascii="Times New Roman" w:hAnsi="Times New Roman"/>
                <w:b/>
                <w:snapToGrid w:val="0"/>
                <w:color w:val="FFFFFF"/>
                <w:sz w:val="22"/>
                <w:szCs w:val="22"/>
              </w:rPr>
              <w:t>3</w:t>
            </w:r>
            <w:r w:rsidRPr="00313BBD">
              <w:rPr>
                <w:rFonts w:ascii="Times New Roman" w:hAnsi="Times New Roman"/>
                <w:b/>
                <w:snapToGrid w:val="0"/>
                <w:color w:val="FFFFFF"/>
                <w:sz w:val="22"/>
                <w:szCs w:val="22"/>
              </w:rPr>
              <w:t>:</w:t>
            </w:r>
            <w:r w:rsidRPr="00313BBD">
              <w:rPr>
                <w:rFonts w:ascii="Times New Roman" w:hAnsi="Times New Roman"/>
                <w:b/>
                <w:snapToGrid w:val="0"/>
                <w:color w:val="FFFFFF"/>
                <w:sz w:val="22"/>
                <w:szCs w:val="22"/>
              </w:rPr>
              <w:tab/>
            </w:r>
            <w:r w:rsidR="00BC789C" w:rsidRPr="00313BBD">
              <w:rPr>
                <w:rFonts w:ascii="Times New Roman" w:hAnsi="Times New Roman"/>
                <w:b/>
                <w:sz w:val="22"/>
                <w:szCs w:val="22"/>
              </w:rPr>
              <w:t>Goal Setting &amp; Contracting</w:t>
            </w:r>
          </w:p>
          <w:p w14:paraId="7D34E44F" w14:textId="3E51A3DA" w:rsidR="00313BBD" w:rsidRPr="00313BBD" w:rsidRDefault="00313BBD" w:rsidP="001E0910">
            <w:pPr>
              <w:tabs>
                <w:tab w:val="left" w:pos="4920"/>
              </w:tabs>
              <w:rPr>
                <w:rFonts w:ascii="Times New Roman" w:hAnsi="Times New Roman"/>
                <w:sz w:val="22"/>
                <w:szCs w:val="22"/>
              </w:rPr>
            </w:pPr>
            <w:r w:rsidRPr="00313BBD">
              <w:rPr>
                <w:rFonts w:ascii="Times New Roman" w:hAnsi="Times New Roman"/>
                <w:sz w:val="22"/>
                <w:szCs w:val="22"/>
              </w:rPr>
              <w:tab/>
            </w:r>
          </w:p>
        </w:tc>
        <w:tc>
          <w:tcPr>
            <w:tcW w:w="2441" w:type="dxa"/>
            <w:tcBorders>
              <w:bottom w:val="single" w:sz="4" w:space="0" w:color="auto"/>
            </w:tcBorders>
            <w:shd w:val="clear" w:color="auto" w:fill="800604"/>
          </w:tcPr>
          <w:p w14:paraId="7127A6B4" w14:textId="7AB9FAA8" w:rsidR="005B7755" w:rsidRPr="00313BBD" w:rsidRDefault="00313BBD" w:rsidP="001E0910">
            <w:pPr>
              <w:keepNext/>
              <w:tabs>
                <w:tab w:val="center" w:pos="1053"/>
                <w:tab w:val="right" w:pos="2106"/>
              </w:tabs>
              <w:rPr>
                <w:rFonts w:ascii="Times New Roman" w:hAnsi="Times New Roman"/>
                <w:b/>
                <w:color w:val="FFFFFF"/>
                <w:sz w:val="22"/>
                <w:szCs w:val="22"/>
              </w:rPr>
            </w:pPr>
            <w:r w:rsidRPr="00313BBD">
              <w:rPr>
                <w:rFonts w:ascii="Times New Roman" w:hAnsi="Times New Roman"/>
                <w:b/>
                <w:color w:val="FFFFFF"/>
                <w:sz w:val="22"/>
                <w:szCs w:val="22"/>
              </w:rPr>
              <w:tab/>
            </w:r>
            <w:r w:rsidRPr="00313BBD">
              <w:rPr>
                <w:rFonts w:ascii="Times New Roman" w:hAnsi="Times New Roman"/>
                <w:b/>
                <w:color w:val="FFFFFF"/>
                <w:sz w:val="22"/>
                <w:szCs w:val="22"/>
              </w:rPr>
              <w:tab/>
            </w:r>
            <w:r w:rsidR="00BC789C" w:rsidRPr="00313BBD">
              <w:rPr>
                <w:rFonts w:ascii="Times New Roman" w:hAnsi="Times New Roman"/>
                <w:b/>
                <w:color w:val="FFFFFF"/>
                <w:sz w:val="22"/>
                <w:szCs w:val="22"/>
              </w:rPr>
              <w:t xml:space="preserve">Date </w:t>
            </w:r>
          </w:p>
          <w:p w14:paraId="193338E9" w14:textId="77777777" w:rsidR="00BC789C" w:rsidRPr="00313BBD" w:rsidRDefault="00BC789C" w:rsidP="001E0910">
            <w:pPr>
              <w:keepNext/>
              <w:jc w:val="right"/>
              <w:rPr>
                <w:rFonts w:ascii="Times New Roman" w:hAnsi="Times New Roman"/>
                <w:b/>
                <w:color w:val="FFFFFF"/>
                <w:sz w:val="22"/>
                <w:szCs w:val="22"/>
              </w:rPr>
            </w:pPr>
          </w:p>
        </w:tc>
      </w:tr>
      <w:tr w:rsidR="005B7755" w:rsidRPr="00313BBD" w14:paraId="18C4F47C" w14:textId="77777777" w:rsidTr="009057BC">
        <w:trPr>
          <w:cantSplit/>
        </w:trPr>
        <w:tc>
          <w:tcPr>
            <w:tcW w:w="9342" w:type="dxa"/>
            <w:gridSpan w:val="2"/>
            <w:tcBorders>
              <w:top w:val="single" w:sz="4" w:space="0" w:color="auto"/>
              <w:left w:val="single" w:sz="4" w:space="0" w:color="auto"/>
              <w:right w:val="single" w:sz="4" w:space="0" w:color="auto"/>
            </w:tcBorders>
          </w:tcPr>
          <w:p w14:paraId="34115A60" w14:textId="77777777" w:rsidR="005B7755" w:rsidRPr="00313BBD" w:rsidRDefault="005B7755" w:rsidP="001E0910">
            <w:pPr>
              <w:keepNext/>
              <w:rPr>
                <w:rFonts w:ascii="Times New Roman" w:hAnsi="Times New Roman"/>
                <w:b/>
                <w:sz w:val="22"/>
                <w:szCs w:val="22"/>
              </w:rPr>
            </w:pPr>
            <w:r w:rsidRPr="00313BBD">
              <w:rPr>
                <w:rFonts w:ascii="Times New Roman" w:hAnsi="Times New Roman"/>
                <w:b/>
                <w:bCs/>
                <w:sz w:val="22"/>
                <w:szCs w:val="22"/>
              </w:rPr>
              <w:t xml:space="preserve">Topics </w:t>
            </w:r>
          </w:p>
        </w:tc>
      </w:tr>
      <w:tr w:rsidR="005B7755" w:rsidRPr="00313BBD" w14:paraId="691F7837" w14:textId="77777777" w:rsidTr="009057BC">
        <w:trPr>
          <w:cantSplit/>
        </w:trPr>
        <w:tc>
          <w:tcPr>
            <w:tcW w:w="9342" w:type="dxa"/>
            <w:gridSpan w:val="2"/>
            <w:tcBorders>
              <w:left w:val="single" w:sz="4" w:space="0" w:color="auto"/>
              <w:bottom w:val="single" w:sz="4" w:space="0" w:color="auto"/>
              <w:right w:val="single" w:sz="4" w:space="0" w:color="auto"/>
            </w:tcBorders>
          </w:tcPr>
          <w:p w14:paraId="56E40A31" w14:textId="77777777" w:rsidR="00BC789C" w:rsidRPr="00313BBD" w:rsidRDefault="00BC789C" w:rsidP="001E0910">
            <w:pPr>
              <w:pStyle w:val="Level1"/>
              <w:tabs>
                <w:tab w:val="clear" w:pos="342"/>
                <w:tab w:val="num" w:pos="360"/>
              </w:tabs>
              <w:spacing w:before="0" w:after="0"/>
              <w:rPr>
                <w:rFonts w:cs="Times New Roman"/>
                <w:color w:val="auto"/>
                <w:sz w:val="22"/>
                <w:szCs w:val="22"/>
                <w:lang w:val="en-US" w:eastAsia="en-US"/>
              </w:rPr>
            </w:pPr>
            <w:r w:rsidRPr="00313BBD">
              <w:rPr>
                <w:rFonts w:cs="Times New Roman"/>
                <w:color w:val="auto"/>
                <w:sz w:val="22"/>
                <w:szCs w:val="22"/>
                <w:lang w:val="en-US" w:eastAsia="en-US"/>
              </w:rPr>
              <w:t>Identifying goals, objectives and tasks</w:t>
            </w:r>
          </w:p>
          <w:p w14:paraId="0567EF24" w14:textId="77777777" w:rsidR="00BC789C" w:rsidRPr="00313BBD" w:rsidRDefault="00BC789C" w:rsidP="001E0910">
            <w:pPr>
              <w:pStyle w:val="Level1"/>
              <w:spacing w:before="0" w:after="0"/>
              <w:rPr>
                <w:rFonts w:cs="Times New Roman"/>
                <w:color w:val="auto"/>
                <w:sz w:val="22"/>
                <w:szCs w:val="22"/>
                <w:lang w:val="en-US" w:eastAsia="en-US"/>
              </w:rPr>
            </w:pPr>
            <w:r w:rsidRPr="00313BBD">
              <w:rPr>
                <w:rFonts w:cs="Times New Roman"/>
                <w:color w:val="auto"/>
                <w:sz w:val="22"/>
                <w:szCs w:val="22"/>
                <w:lang w:val="en-US" w:eastAsia="en-US"/>
              </w:rPr>
              <w:t xml:space="preserve">Shared decision making </w:t>
            </w:r>
          </w:p>
          <w:p w14:paraId="7F4DFCC9" w14:textId="77777777" w:rsidR="00BC789C" w:rsidRPr="00313BBD" w:rsidRDefault="00BC789C" w:rsidP="001E0910">
            <w:pPr>
              <w:pStyle w:val="Level1"/>
              <w:tabs>
                <w:tab w:val="clear" w:pos="342"/>
                <w:tab w:val="num" w:pos="360"/>
              </w:tabs>
              <w:spacing w:before="0" w:after="0"/>
              <w:rPr>
                <w:rFonts w:cs="Times New Roman"/>
                <w:color w:val="auto"/>
                <w:sz w:val="22"/>
                <w:szCs w:val="22"/>
                <w:lang w:val="en-US" w:eastAsia="en-US"/>
              </w:rPr>
            </w:pPr>
            <w:r w:rsidRPr="00313BBD">
              <w:rPr>
                <w:rFonts w:cs="Times New Roman"/>
                <w:color w:val="auto"/>
                <w:sz w:val="22"/>
                <w:szCs w:val="22"/>
                <w:lang w:val="en-US" w:eastAsia="en-US"/>
              </w:rPr>
              <w:t xml:space="preserve">Identification and measurement of treatment outcomes </w:t>
            </w:r>
          </w:p>
          <w:p w14:paraId="6DE79A83" w14:textId="77777777" w:rsidR="005B7755" w:rsidRPr="00313BBD" w:rsidRDefault="005B7755" w:rsidP="001E0910">
            <w:pPr>
              <w:pStyle w:val="Level1"/>
              <w:numPr>
                <w:ilvl w:val="0"/>
                <w:numId w:val="0"/>
              </w:numPr>
              <w:spacing w:before="0" w:after="0"/>
              <w:ind w:left="346"/>
              <w:rPr>
                <w:rFonts w:cs="Times New Roman"/>
                <w:i/>
                <w:color w:val="auto"/>
                <w:sz w:val="22"/>
                <w:szCs w:val="22"/>
                <w:lang w:val="en-US" w:eastAsia="en-US"/>
              </w:rPr>
            </w:pPr>
          </w:p>
        </w:tc>
      </w:tr>
    </w:tbl>
    <w:p w14:paraId="7753D415" w14:textId="77777777" w:rsidR="005B7755" w:rsidRPr="00FC05F5" w:rsidRDefault="005B7755" w:rsidP="001E0910">
      <w:pPr>
        <w:pStyle w:val="BodyText"/>
        <w:spacing w:after="0"/>
        <w:rPr>
          <w:rFonts w:ascii="Times New Roman" w:hAnsi="Times New Roman"/>
          <w:sz w:val="22"/>
          <w:szCs w:val="22"/>
        </w:rPr>
      </w:pPr>
      <w:r w:rsidRPr="00FC05F5">
        <w:rPr>
          <w:rFonts w:ascii="Times New Roman" w:hAnsi="Times New Roman"/>
          <w:sz w:val="22"/>
          <w:szCs w:val="22"/>
        </w:rPr>
        <w:t xml:space="preserve">This session relates to course objectives </w:t>
      </w:r>
      <w:r w:rsidR="006F3491" w:rsidRPr="00FC05F5">
        <w:rPr>
          <w:rFonts w:ascii="Times New Roman" w:hAnsi="Times New Roman"/>
          <w:sz w:val="22"/>
          <w:szCs w:val="22"/>
          <w:lang w:val="en-US"/>
        </w:rPr>
        <w:t>3</w:t>
      </w:r>
      <w:r w:rsidRPr="00FC05F5">
        <w:rPr>
          <w:rFonts w:ascii="Times New Roman" w:hAnsi="Times New Roman"/>
          <w:sz w:val="22"/>
          <w:szCs w:val="22"/>
        </w:rPr>
        <w:t xml:space="preserve"> and </w:t>
      </w:r>
      <w:r w:rsidR="006F3491" w:rsidRPr="00FC05F5">
        <w:rPr>
          <w:rFonts w:ascii="Times New Roman" w:hAnsi="Times New Roman"/>
          <w:sz w:val="22"/>
          <w:szCs w:val="22"/>
          <w:lang w:val="en-US"/>
        </w:rPr>
        <w:t>4</w:t>
      </w:r>
      <w:r w:rsidRPr="00FC05F5">
        <w:rPr>
          <w:rFonts w:ascii="Times New Roman" w:hAnsi="Times New Roman"/>
          <w:sz w:val="22"/>
          <w:szCs w:val="22"/>
        </w:rPr>
        <w:t>.</w:t>
      </w:r>
    </w:p>
    <w:p w14:paraId="537147B8" w14:textId="77777777" w:rsidR="001E0910" w:rsidRDefault="001E0910" w:rsidP="001E0910">
      <w:pPr>
        <w:pStyle w:val="Heading3"/>
        <w:spacing w:before="0" w:after="0"/>
        <w:rPr>
          <w:rFonts w:ascii="Times New Roman" w:hAnsi="Times New Roman"/>
          <w:sz w:val="22"/>
          <w:szCs w:val="22"/>
        </w:rPr>
      </w:pPr>
    </w:p>
    <w:p w14:paraId="65FC1E5D" w14:textId="3FFFCD3C" w:rsidR="005B7755" w:rsidRPr="00FC05F5" w:rsidRDefault="005B7755" w:rsidP="001E0910">
      <w:pPr>
        <w:pStyle w:val="Heading3"/>
        <w:spacing w:before="0" w:after="0"/>
        <w:rPr>
          <w:rFonts w:ascii="Times New Roman" w:hAnsi="Times New Roman"/>
          <w:sz w:val="22"/>
          <w:szCs w:val="22"/>
          <w:lang w:val="en-US"/>
        </w:rPr>
      </w:pPr>
      <w:r w:rsidRPr="00FC05F5">
        <w:rPr>
          <w:rFonts w:ascii="Times New Roman" w:hAnsi="Times New Roman"/>
          <w:sz w:val="22"/>
          <w:szCs w:val="22"/>
        </w:rPr>
        <w:t>Required Readings</w:t>
      </w:r>
    </w:p>
    <w:p w14:paraId="1425D5FE" w14:textId="77777777" w:rsidR="00FF675D" w:rsidRPr="00FC05F5" w:rsidRDefault="00FF675D" w:rsidP="001E0910">
      <w:pPr>
        <w:ind w:left="720" w:hanging="720"/>
        <w:rPr>
          <w:rFonts w:ascii="Times New Roman" w:hAnsi="Times New Roman"/>
          <w:sz w:val="22"/>
          <w:szCs w:val="22"/>
        </w:rPr>
      </w:pPr>
      <w:r w:rsidRPr="00FC05F5">
        <w:rPr>
          <w:rFonts w:ascii="Times New Roman" w:hAnsi="Times New Roman"/>
          <w:sz w:val="22"/>
          <w:szCs w:val="22"/>
        </w:rPr>
        <w:t xml:space="preserve">Barker, P. &amp; Chang, J. (2013). Establishing treatment goals. In </w:t>
      </w:r>
      <w:r w:rsidRPr="00FC05F5">
        <w:rPr>
          <w:rFonts w:ascii="Times New Roman" w:hAnsi="Times New Roman"/>
          <w:i/>
          <w:sz w:val="22"/>
          <w:szCs w:val="22"/>
        </w:rPr>
        <w:t>Basic family therapy, 6</w:t>
      </w:r>
      <w:r w:rsidRPr="00FC05F5">
        <w:rPr>
          <w:rFonts w:ascii="Times New Roman" w:hAnsi="Times New Roman"/>
          <w:i/>
          <w:sz w:val="22"/>
          <w:szCs w:val="22"/>
          <w:vertAlign w:val="superscript"/>
        </w:rPr>
        <w:t>th</w:t>
      </w:r>
      <w:r w:rsidRPr="00FC05F5">
        <w:rPr>
          <w:rFonts w:ascii="Times New Roman" w:hAnsi="Times New Roman"/>
          <w:i/>
          <w:sz w:val="22"/>
          <w:szCs w:val="22"/>
        </w:rPr>
        <w:t xml:space="preserve"> ed.</w:t>
      </w:r>
      <w:r w:rsidRPr="00FC05F5">
        <w:rPr>
          <w:rFonts w:ascii="Times New Roman" w:hAnsi="Times New Roman"/>
          <w:sz w:val="22"/>
          <w:szCs w:val="22"/>
        </w:rPr>
        <w:t xml:space="preserve"> (pp. 88-94). John Wiley &amp; Sons.</w:t>
      </w:r>
    </w:p>
    <w:p w14:paraId="0A8F1C96" w14:textId="77777777" w:rsidR="00FF675D" w:rsidRPr="00FC05F5" w:rsidRDefault="00FF675D" w:rsidP="001E0910">
      <w:pPr>
        <w:ind w:left="720" w:hanging="720"/>
        <w:rPr>
          <w:rFonts w:ascii="Times New Roman" w:hAnsi="Times New Roman"/>
          <w:bCs/>
          <w:sz w:val="22"/>
          <w:szCs w:val="22"/>
        </w:rPr>
      </w:pPr>
    </w:p>
    <w:p w14:paraId="75520C47" w14:textId="099671F1" w:rsidR="000904B4" w:rsidRDefault="000904B4" w:rsidP="001E0910">
      <w:pPr>
        <w:pStyle w:val="CommentText"/>
        <w:ind w:left="720" w:hanging="720"/>
        <w:rPr>
          <w:bCs/>
          <w:sz w:val="22"/>
          <w:szCs w:val="22"/>
        </w:rPr>
      </w:pPr>
      <w:r w:rsidRPr="00313BBD">
        <w:rPr>
          <w:sz w:val="22"/>
          <w:szCs w:val="22"/>
        </w:rPr>
        <w:t xml:space="preserve">Hepworth, D. H., </w:t>
      </w:r>
      <w:r>
        <w:rPr>
          <w:sz w:val="22"/>
          <w:szCs w:val="22"/>
        </w:rPr>
        <w:t xml:space="preserve">Der </w:t>
      </w:r>
      <w:proofErr w:type="spellStart"/>
      <w:r>
        <w:rPr>
          <w:sz w:val="22"/>
          <w:szCs w:val="22"/>
        </w:rPr>
        <w:t>Vang</w:t>
      </w:r>
      <w:proofErr w:type="spellEnd"/>
      <w:r>
        <w:rPr>
          <w:sz w:val="22"/>
          <w:szCs w:val="22"/>
        </w:rPr>
        <w:t xml:space="preserve">, P., Blakey, J. M., Schwalbe, C., &amp; Evans, C. </w:t>
      </w:r>
      <w:r w:rsidRPr="00313BBD">
        <w:rPr>
          <w:sz w:val="22"/>
          <w:szCs w:val="22"/>
        </w:rPr>
        <w:t>(20</w:t>
      </w:r>
      <w:r>
        <w:rPr>
          <w:sz w:val="22"/>
          <w:szCs w:val="22"/>
        </w:rPr>
        <w:t>23</w:t>
      </w:r>
      <w:r w:rsidRPr="00313BBD">
        <w:rPr>
          <w:sz w:val="22"/>
          <w:szCs w:val="22"/>
        </w:rPr>
        <w:t xml:space="preserve">). </w:t>
      </w:r>
      <w:r w:rsidR="00003344" w:rsidRPr="00FC05F5">
        <w:rPr>
          <w:bCs/>
          <w:sz w:val="22"/>
          <w:szCs w:val="22"/>
          <w:lang w:val="en-US"/>
        </w:rPr>
        <w:t xml:space="preserve">Developing goals and formulating a contract. </w:t>
      </w:r>
      <w:r w:rsidRPr="00313BBD">
        <w:rPr>
          <w:sz w:val="22"/>
          <w:szCs w:val="22"/>
        </w:rPr>
        <w:t xml:space="preserve">In </w:t>
      </w:r>
      <w:r w:rsidRPr="00313BBD">
        <w:rPr>
          <w:i/>
          <w:sz w:val="22"/>
          <w:szCs w:val="22"/>
        </w:rPr>
        <w:t>Direct social work practice: Theory and skills</w:t>
      </w:r>
      <w:r w:rsidRPr="00313BBD">
        <w:rPr>
          <w:sz w:val="22"/>
          <w:szCs w:val="22"/>
        </w:rPr>
        <w:t>, 1</w:t>
      </w:r>
      <w:r>
        <w:rPr>
          <w:sz w:val="22"/>
          <w:szCs w:val="22"/>
        </w:rPr>
        <w:t>1</w:t>
      </w:r>
      <w:r w:rsidRPr="00313BBD">
        <w:rPr>
          <w:sz w:val="22"/>
          <w:szCs w:val="22"/>
          <w:vertAlign w:val="superscript"/>
        </w:rPr>
        <w:t>th</w:t>
      </w:r>
      <w:r w:rsidRPr="00313BBD">
        <w:rPr>
          <w:sz w:val="22"/>
          <w:szCs w:val="22"/>
        </w:rPr>
        <w:t xml:space="preserve"> ed. (pp. </w:t>
      </w:r>
      <w:r>
        <w:rPr>
          <w:sz w:val="22"/>
          <w:szCs w:val="22"/>
          <w:lang w:val="en-US"/>
        </w:rPr>
        <w:t>239-271</w:t>
      </w:r>
      <w:r w:rsidRPr="00313BBD">
        <w:rPr>
          <w:sz w:val="22"/>
          <w:szCs w:val="22"/>
        </w:rPr>
        <w:t>). Belmont, CA: Brooks/Cole, Cengage Learning.</w:t>
      </w:r>
    </w:p>
    <w:p w14:paraId="439A6484" w14:textId="77777777" w:rsidR="000904B4" w:rsidRDefault="000904B4" w:rsidP="000904B4">
      <w:pPr>
        <w:pStyle w:val="Bib"/>
        <w:spacing w:after="0"/>
        <w:rPr>
          <w:rFonts w:ascii="Times New Roman" w:hAnsi="Times New Roman" w:cs="Times New Roman"/>
          <w:color w:val="auto"/>
          <w:sz w:val="22"/>
          <w:szCs w:val="22"/>
        </w:rPr>
      </w:pPr>
    </w:p>
    <w:p w14:paraId="733D0686" w14:textId="2EADEF73" w:rsidR="00003344" w:rsidRPr="00FC05F5" w:rsidRDefault="00003344" w:rsidP="001E0910">
      <w:pPr>
        <w:pStyle w:val="CommentText"/>
        <w:ind w:left="720" w:hanging="720"/>
        <w:rPr>
          <w:bCs/>
          <w:sz w:val="22"/>
          <w:szCs w:val="22"/>
        </w:rPr>
      </w:pPr>
      <w:r w:rsidRPr="00FC05F5">
        <w:rPr>
          <w:sz w:val="22"/>
          <w:szCs w:val="22"/>
          <w:shd w:val="clear" w:color="auto" w:fill="FFFFFF"/>
        </w:rPr>
        <w:t>Taylor, P., &amp; Reeves, A. (2019). United States:</w:t>
      </w:r>
      <w:r w:rsidRPr="00FC05F5">
        <w:rPr>
          <w:sz w:val="22"/>
          <w:szCs w:val="22"/>
          <w:shd w:val="clear" w:color="auto" w:fill="FFFFFF"/>
          <w:lang w:val="en-US"/>
        </w:rPr>
        <w:t xml:space="preserve"> </w:t>
      </w:r>
      <w:r w:rsidRPr="00FC05F5">
        <w:rPr>
          <w:sz w:val="22"/>
          <w:szCs w:val="22"/>
          <w:shd w:val="clear" w:color="auto" w:fill="FFFFFF"/>
        </w:rPr>
        <w:t>‘</w:t>
      </w:r>
      <w:r w:rsidRPr="00FC05F5">
        <w:rPr>
          <w:sz w:val="22"/>
          <w:szCs w:val="22"/>
          <w:shd w:val="clear" w:color="auto" w:fill="FFFFFF"/>
          <w:lang w:val="en-US"/>
        </w:rPr>
        <w:t>c</w:t>
      </w:r>
      <w:proofErr w:type="spellStart"/>
      <w:r w:rsidRPr="00FC05F5">
        <w:rPr>
          <w:sz w:val="22"/>
          <w:szCs w:val="22"/>
          <w:shd w:val="clear" w:color="auto" w:fill="FFFFFF"/>
        </w:rPr>
        <w:t>ombatting</w:t>
      </w:r>
      <w:proofErr w:type="spellEnd"/>
      <w:r w:rsidRPr="00FC05F5">
        <w:rPr>
          <w:sz w:val="22"/>
          <w:szCs w:val="22"/>
          <w:shd w:val="clear" w:color="auto" w:fill="FFFFFF"/>
        </w:rPr>
        <w:t>’</w:t>
      </w:r>
      <w:r w:rsidRPr="00FC05F5">
        <w:rPr>
          <w:sz w:val="22"/>
          <w:szCs w:val="22"/>
          <w:shd w:val="clear" w:color="auto" w:fill="FFFFFF"/>
          <w:lang w:val="en-US"/>
        </w:rPr>
        <w:t xml:space="preserve"> s</w:t>
      </w:r>
      <w:r w:rsidRPr="00FC05F5">
        <w:rPr>
          <w:sz w:val="22"/>
          <w:szCs w:val="22"/>
          <w:shd w:val="clear" w:color="auto" w:fill="FFFFFF"/>
        </w:rPr>
        <w:t>elf-</w:t>
      </w:r>
      <w:r w:rsidRPr="00FC05F5">
        <w:rPr>
          <w:sz w:val="22"/>
          <w:szCs w:val="22"/>
          <w:shd w:val="clear" w:color="auto" w:fill="FFFFFF"/>
          <w:lang w:val="en-US"/>
        </w:rPr>
        <w:t>h</w:t>
      </w:r>
      <w:r w:rsidRPr="00FC05F5">
        <w:rPr>
          <w:sz w:val="22"/>
          <w:szCs w:val="22"/>
          <w:shd w:val="clear" w:color="auto" w:fill="FFFFFF"/>
        </w:rPr>
        <w:t xml:space="preserve">arm and </w:t>
      </w:r>
      <w:r w:rsidRPr="00FC05F5">
        <w:rPr>
          <w:sz w:val="22"/>
          <w:szCs w:val="22"/>
          <w:shd w:val="clear" w:color="auto" w:fill="FFFFFF"/>
          <w:lang w:val="en-US"/>
        </w:rPr>
        <w:t>s</w:t>
      </w:r>
      <w:proofErr w:type="spellStart"/>
      <w:r w:rsidRPr="00FC05F5">
        <w:rPr>
          <w:sz w:val="22"/>
          <w:szCs w:val="22"/>
          <w:shd w:val="clear" w:color="auto" w:fill="FFFFFF"/>
        </w:rPr>
        <w:t>uicide</w:t>
      </w:r>
      <w:proofErr w:type="spellEnd"/>
      <w:r w:rsidRPr="00FC05F5">
        <w:rPr>
          <w:sz w:val="22"/>
          <w:szCs w:val="22"/>
          <w:shd w:val="clear" w:color="auto" w:fill="FFFFFF"/>
        </w:rPr>
        <w:t xml:space="preserve"> in the US </w:t>
      </w:r>
      <w:r w:rsidRPr="00FC05F5">
        <w:rPr>
          <w:sz w:val="22"/>
          <w:szCs w:val="22"/>
          <w:shd w:val="clear" w:color="auto" w:fill="FFFFFF"/>
          <w:lang w:val="en-US"/>
        </w:rPr>
        <w:t>m</w:t>
      </w:r>
      <w:proofErr w:type="spellStart"/>
      <w:r w:rsidRPr="00FC05F5">
        <w:rPr>
          <w:sz w:val="22"/>
          <w:szCs w:val="22"/>
          <w:shd w:val="clear" w:color="auto" w:fill="FFFFFF"/>
        </w:rPr>
        <w:t>ilitary</w:t>
      </w:r>
      <w:proofErr w:type="spellEnd"/>
      <w:r w:rsidRPr="00FC05F5">
        <w:rPr>
          <w:sz w:val="22"/>
          <w:szCs w:val="22"/>
          <w:shd w:val="clear" w:color="auto" w:fill="FFFFFF"/>
        </w:rPr>
        <w:t xml:space="preserve"> and </w:t>
      </w:r>
      <w:r w:rsidRPr="00FC05F5">
        <w:rPr>
          <w:sz w:val="22"/>
          <w:szCs w:val="22"/>
          <w:shd w:val="clear" w:color="auto" w:fill="FFFFFF"/>
          <w:lang w:val="en-US"/>
        </w:rPr>
        <w:t>a</w:t>
      </w:r>
      <w:proofErr w:type="spellStart"/>
      <w:r w:rsidRPr="00FC05F5">
        <w:rPr>
          <w:sz w:val="22"/>
          <w:szCs w:val="22"/>
          <w:shd w:val="clear" w:color="auto" w:fill="FFFFFF"/>
        </w:rPr>
        <w:t>fter</w:t>
      </w:r>
      <w:proofErr w:type="spellEnd"/>
      <w:r w:rsidRPr="00FC05F5">
        <w:rPr>
          <w:sz w:val="22"/>
          <w:szCs w:val="22"/>
          <w:shd w:val="clear" w:color="auto" w:fill="FFFFFF"/>
        </w:rPr>
        <w:t>: Culture</w:t>
      </w:r>
      <w:r w:rsidRPr="00FC05F5">
        <w:rPr>
          <w:sz w:val="22"/>
          <w:szCs w:val="22"/>
          <w:shd w:val="clear" w:color="auto" w:fill="FFFFFF"/>
          <w:lang w:val="en-US"/>
        </w:rPr>
        <w:t xml:space="preserve">, military </w:t>
      </w:r>
      <w:proofErr w:type="spellStart"/>
      <w:r w:rsidRPr="00FC05F5">
        <w:rPr>
          <w:sz w:val="22"/>
          <w:szCs w:val="22"/>
          <w:shd w:val="clear" w:color="auto" w:fill="FFFFFF"/>
          <w:lang w:val="en-US"/>
        </w:rPr>
        <w:t>labour</w:t>
      </w:r>
      <w:proofErr w:type="spellEnd"/>
      <w:r w:rsidRPr="00FC05F5">
        <w:rPr>
          <w:sz w:val="22"/>
          <w:szCs w:val="22"/>
          <w:shd w:val="clear" w:color="auto" w:fill="FFFFFF"/>
          <w:lang w:val="en-US"/>
        </w:rPr>
        <w:t>,</w:t>
      </w:r>
      <w:r w:rsidRPr="00FC05F5">
        <w:rPr>
          <w:sz w:val="22"/>
          <w:szCs w:val="22"/>
          <w:shd w:val="clear" w:color="auto" w:fill="FFFFFF"/>
        </w:rPr>
        <w:t xml:space="preserve"> and </w:t>
      </w:r>
      <w:r w:rsidRPr="00FC05F5">
        <w:rPr>
          <w:sz w:val="22"/>
          <w:szCs w:val="22"/>
          <w:shd w:val="clear" w:color="auto" w:fill="FFFFFF"/>
          <w:lang w:val="en-US"/>
        </w:rPr>
        <w:t>no-harm contracts</w:t>
      </w:r>
      <w:r w:rsidRPr="00FC05F5">
        <w:rPr>
          <w:sz w:val="22"/>
          <w:szCs w:val="22"/>
          <w:shd w:val="clear" w:color="auto" w:fill="FFFFFF"/>
        </w:rPr>
        <w:t>. In </w:t>
      </w:r>
      <w:r w:rsidRPr="00FC05F5">
        <w:rPr>
          <w:i/>
          <w:iCs/>
          <w:sz w:val="22"/>
          <w:szCs w:val="22"/>
          <w:shd w:val="clear" w:color="auto" w:fill="FFFFFF"/>
        </w:rPr>
        <w:t>Military Past, Civilian Present</w:t>
      </w:r>
      <w:r w:rsidRPr="00FC05F5">
        <w:rPr>
          <w:sz w:val="22"/>
          <w:szCs w:val="22"/>
          <w:shd w:val="clear" w:color="auto" w:fill="FFFFFF"/>
        </w:rPr>
        <w:t> (pp. 107-120). Springer, Cham.</w:t>
      </w:r>
    </w:p>
    <w:p w14:paraId="6E8B7319" w14:textId="791B6909" w:rsidR="005B7755" w:rsidRPr="00313BBD" w:rsidRDefault="005B7755" w:rsidP="001E0910">
      <w:pPr>
        <w:ind w:firstLine="720"/>
        <w:rPr>
          <w:rFonts w:ascii="Times New Roman" w:hAnsi="Times New Roman"/>
          <w:sz w:val="22"/>
          <w:szCs w:val="22"/>
          <w:lang w:eastAsia="x-none"/>
        </w:rPr>
      </w:pPr>
    </w:p>
    <w:p w14:paraId="2B997B07" w14:textId="77777777" w:rsidR="00AD6BC9" w:rsidRPr="00313BBD" w:rsidRDefault="00AD6BC9" w:rsidP="001E0910">
      <w:pPr>
        <w:ind w:firstLine="720"/>
        <w:rPr>
          <w:rFonts w:ascii="Times New Roman" w:hAnsi="Times New Roman"/>
          <w:sz w:val="22"/>
          <w:szCs w:val="22"/>
          <w:lang w:eastAsia="x-none"/>
        </w:rPr>
      </w:pPr>
    </w:p>
    <w:tbl>
      <w:tblPr>
        <w:tblW w:w="0" w:type="auto"/>
        <w:tblInd w:w="18" w:type="dxa"/>
        <w:tblLook w:val="04A0" w:firstRow="1" w:lastRow="0" w:firstColumn="1" w:lastColumn="0" w:noHBand="0" w:noVBand="1"/>
      </w:tblPr>
      <w:tblGrid>
        <w:gridCol w:w="6848"/>
        <w:gridCol w:w="2494"/>
      </w:tblGrid>
      <w:tr w:rsidR="005B7755" w:rsidRPr="00313BBD" w14:paraId="36E0C82C" w14:textId="77777777" w:rsidTr="007A7619">
        <w:trPr>
          <w:cantSplit/>
          <w:tblHeader/>
        </w:trPr>
        <w:tc>
          <w:tcPr>
            <w:tcW w:w="7020" w:type="dxa"/>
            <w:tcBorders>
              <w:bottom w:val="single" w:sz="4" w:space="0" w:color="auto"/>
            </w:tcBorders>
            <w:shd w:val="clear" w:color="auto" w:fill="800604"/>
          </w:tcPr>
          <w:p w14:paraId="76CB86CE" w14:textId="77777777" w:rsidR="005B7755" w:rsidRPr="00313BBD" w:rsidRDefault="005B7755" w:rsidP="001E0910">
            <w:pPr>
              <w:keepNext/>
              <w:ind w:left="1332" w:hanging="1332"/>
              <w:rPr>
                <w:rFonts w:ascii="Times New Roman" w:hAnsi="Times New Roman"/>
                <w:b/>
                <w:color w:val="FFFFFF"/>
                <w:sz w:val="22"/>
                <w:szCs w:val="22"/>
              </w:rPr>
            </w:pPr>
            <w:r w:rsidRPr="00313BBD">
              <w:rPr>
                <w:rFonts w:ascii="Times New Roman" w:hAnsi="Times New Roman"/>
                <w:b/>
                <w:snapToGrid w:val="0"/>
                <w:color w:val="FFFFFF"/>
                <w:sz w:val="22"/>
                <w:szCs w:val="22"/>
              </w:rPr>
              <w:t xml:space="preserve">Unit </w:t>
            </w:r>
            <w:r w:rsidR="00BC789C" w:rsidRPr="00313BBD">
              <w:rPr>
                <w:rFonts w:ascii="Times New Roman" w:hAnsi="Times New Roman"/>
                <w:b/>
                <w:snapToGrid w:val="0"/>
                <w:color w:val="FFFFFF"/>
                <w:sz w:val="22"/>
                <w:szCs w:val="22"/>
              </w:rPr>
              <w:t>14</w:t>
            </w:r>
            <w:r w:rsidRPr="00313BBD">
              <w:rPr>
                <w:rFonts w:ascii="Times New Roman" w:hAnsi="Times New Roman"/>
                <w:b/>
                <w:snapToGrid w:val="0"/>
                <w:color w:val="FFFFFF"/>
                <w:sz w:val="22"/>
                <w:szCs w:val="22"/>
              </w:rPr>
              <w:t>:</w:t>
            </w:r>
            <w:r w:rsidR="00BC789C" w:rsidRPr="00313BBD">
              <w:rPr>
                <w:rFonts w:ascii="Times New Roman" w:hAnsi="Times New Roman"/>
                <w:b/>
                <w:snapToGrid w:val="0"/>
                <w:color w:val="FFFFFF"/>
                <w:sz w:val="22"/>
                <w:szCs w:val="22"/>
              </w:rPr>
              <w:t xml:space="preserve"> </w:t>
            </w:r>
            <w:r w:rsidR="00BC789C" w:rsidRPr="00313BBD">
              <w:rPr>
                <w:rFonts w:ascii="Times New Roman" w:hAnsi="Times New Roman"/>
                <w:b/>
                <w:bCs/>
                <w:color w:val="FFFFFF"/>
                <w:sz w:val="22"/>
                <w:szCs w:val="22"/>
              </w:rPr>
              <w:t>Treatment Planning</w:t>
            </w:r>
            <w:r w:rsidRPr="00313BBD">
              <w:rPr>
                <w:rFonts w:ascii="Times New Roman" w:hAnsi="Times New Roman"/>
                <w:b/>
                <w:snapToGrid w:val="0"/>
                <w:color w:val="FFFFFF"/>
                <w:sz w:val="22"/>
                <w:szCs w:val="22"/>
              </w:rPr>
              <w:tab/>
            </w:r>
          </w:p>
        </w:tc>
        <w:tc>
          <w:tcPr>
            <w:tcW w:w="2520" w:type="dxa"/>
            <w:tcBorders>
              <w:bottom w:val="single" w:sz="4" w:space="0" w:color="auto"/>
            </w:tcBorders>
            <w:shd w:val="clear" w:color="auto" w:fill="800604"/>
          </w:tcPr>
          <w:p w14:paraId="78FF8F6F" w14:textId="5FA6D6EE" w:rsidR="005B7755" w:rsidRPr="00313BBD" w:rsidRDefault="00313BBD" w:rsidP="001E0910">
            <w:pPr>
              <w:keepNext/>
              <w:tabs>
                <w:tab w:val="left" w:pos="480"/>
                <w:tab w:val="right" w:pos="2106"/>
              </w:tabs>
              <w:rPr>
                <w:rFonts w:ascii="Times New Roman" w:hAnsi="Times New Roman"/>
                <w:b/>
                <w:color w:val="FFFFFF"/>
                <w:sz w:val="22"/>
                <w:szCs w:val="22"/>
              </w:rPr>
            </w:pPr>
            <w:r w:rsidRPr="00313BBD">
              <w:rPr>
                <w:rFonts w:ascii="Times New Roman" w:hAnsi="Times New Roman"/>
                <w:b/>
                <w:color w:val="FFFFFF"/>
                <w:sz w:val="22"/>
                <w:szCs w:val="22"/>
              </w:rPr>
              <w:tab/>
            </w:r>
            <w:r w:rsidRPr="00313BBD">
              <w:rPr>
                <w:rFonts w:ascii="Times New Roman" w:hAnsi="Times New Roman"/>
                <w:b/>
                <w:color w:val="FFFFFF"/>
                <w:sz w:val="22"/>
                <w:szCs w:val="22"/>
              </w:rPr>
              <w:tab/>
            </w:r>
            <w:r w:rsidR="00BC789C" w:rsidRPr="00313BBD">
              <w:rPr>
                <w:rFonts w:ascii="Times New Roman" w:hAnsi="Times New Roman"/>
                <w:b/>
                <w:color w:val="FFFFFF"/>
                <w:sz w:val="22"/>
                <w:szCs w:val="22"/>
              </w:rPr>
              <w:t xml:space="preserve">Date </w:t>
            </w:r>
          </w:p>
          <w:p w14:paraId="7F2E863D" w14:textId="77777777" w:rsidR="00BC789C" w:rsidRPr="00313BBD" w:rsidRDefault="00BC789C" w:rsidP="001E0910">
            <w:pPr>
              <w:keepNext/>
              <w:jc w:val="right"/>
              <w:rPr>
                <w:rFonts w:ascii="Times New Roman" w:hAnsi="Times New Roman"/>
                <w:b/>
                <w:color w:val="FFFFFF"/>
                <w:sz w:val="22"/>
                <w:szCs w:val="22"/>
              </w:rPr>
            </w:pPr>
          </w:p>
        </w:tc>
      </w:tr>
      <w:tr w:rsidR="007A7619" w:rsidRPr="007A7619" w14:paraId="698D04CB" w14:textId="77777777" w:rsidTr="007A7619">
        <w:trPr>
          <w:cantSplit/>
        </w:trPr>
        <w:tc>
          <w:tcPr>
            <w:tcW w:w="9540" w:type="dxa"/>
            <w:gridSpan w:val="2"/>
            <w:tcBorders>
              <w:top w:val="single" w:sz="4" w:space="0" w:color="auto"/>
              <w:left w:val="single" w:sz="4" w:space="0" w:color="auto"/>
              <w:bottom w:val="single" w:sz="4" w:space="0" w:color="auto"/>
              <w:right w:val="single" w:sz="4" w:space="0" w:color="auto"/>
            </w:tcBorders>
          </w:tcPr>
          <w:p w14:paraId="127D5DA5" w14:textId="668B50D7" w:rsidR="005B7755" w:rsidRPr="007A7619" w:rsidRDefault="005B7755" w:rsidP="001E0910">
            <w:pPr>
              <w:keepNext/>
              <w:rPr>
                <w:rFonts w:ascii="Times New Roman" w:hAnsi="Times New Roman"/>
                <w:b/>
                <w:bCs/>
                <w:color w:val="000000" w:themeColor="text1"/>
                <w:sz w:val="22"/>
                <w:szCs w:val="22"/>
              </w:rPr>
            </w:pPr>
            <w:r w:rsidRPr="007A7619">
              <w:rPr>
                <w:rFonts w:ascii="Times New Roman" w:hAnsi="Times New Roman"/>
                <w:b/>
                <w:bCs/>
                <w:color w:val="000000" w:themeColor="text1"/>
                <w:sz w:val="22"/>
                <w:szCs w:val="22"/>
              </w:rPr>
              <w:t>Topics</w:t>
            </w:r>
            <w:r w:rsidR="00BC789C" w:rsidRPr="007A7619">
              <w:rPr>
                <w:rFonts w:ascii="Times New Roman" w:hAnsi="Times New Roman"/>
                <w:b/>
                <w:bCs/>
                <w:color w:val="000000" w:themeColor="text1"/>
                <w:sz w:val="22"/>
                <w:szCs w:val="22"/>
              </w:rPr>
              <w:t>:</w:t>
            </w:r>
          </w:p>
          <w:p w14:paraId="6E7E4D31" w14:textId="77777777" w:rsidR="00C12F30" w:rsidRPr="007A7619" w:rsidRDefault="00DE1575" w:rsidP="001E0910">
            <w:pPr>
              <w:pStyle w:val="Level1"/>
              <w:tabs>
                <w:tab w:val="clear" w:pos="342"/>
                <w:tab w:val="num" w:pos="360"/>
              </w:tabs>
              <w:spacing w:before="0" w:after="0"/>
              <w:rPr>
                <w:rFonts w:cs="Times New Roman"/>
                <w:color w:val="000000" w:themeColor="text1"/>
                <w:sz w:val="22"/>
                <w:szCs w:val="22"/>
              </w:rPr>
            </w:pPr>
            <w:r w:rsidRPr="007A7619">
              <w:rPr>
                <w:rFonts w:cs="Times New Roman"/>
                <w:color w:val="000000" w:themeColor="text1"/>
                <w:sz w:val="22"/>
                <w:szCs w:val="22"/>
                <w:lang w:val="en-US"/>
              </w:rPr>
              <w:t xml:space="preserve">Identification and measurement of treatment outcomes </w:t>
            </w:r>
          </w:p>
          <w:p w14:paraId="7E645139" w14:textId="77777777" w:rsidR="00BC789C" w:rsidRPr="007A7619" w:rsidRDefault="00DE1575" w:rsidP="001E0910">
            <w:pPr>
              <w:pStyle w:val="Level1"/>
              <w:spacing w:before="0" w:after="0"/>
              <w:rPr>
                <w:rFonts w:cs="Times New Roman"/>
                <w:bCs/>
                <w:color w:val="000000" w:themeColor="text1"/>
                <w:sz w:val="22"/>
                <w:szCs w:val="22"/>
              </w:rPr>
            </w:pPr>
            <w:r w:rsidRPr="007A7619">
              <w:rPr>
                <w:rFonts w:cs="Times New Roman"/>
                <w:bCs/>
                <w:color w:val="000000" w:themeColor="text1"/>
                <w:sz w:val="22"/>
                <w:szCs w:val="22"/>
                <w:lang w:val="en-US"/>
              </w:rPr>
              <w:t xml:space="preserve">Use of manuals </w:t>
            </w:r>
          </w:p>
        </w:tc>
      </w:tr>
    </w:tbl>
    <w:p w14:paraId="63B33CE1" w14:textId="77777777" w:rsidR="006F3491" w:rsidRPr="007A7619" w:rsidRDefault="006F3491" w:rsidP="001E0910">
      <w:pPr>
        <w:pStyle w:val="BodyText"/>
        <w:spacing w:after="0"/>
        <w:rPr>
          <w:rFonts w:ascii="Times New Roman" w:hAnsi="Times New Roman"/>
          <w:color w:val="000000" w:themeColor="text1"/>
          <w:sz w:val="22"/>
          <w:szCs w:val="22"/>
          <w:lang w:val="en-US"/>
        </w:rPr>
      </w:pPr>
      <w:r w:rsidRPr="007A7619">
        <w:rPr>
          <w:rFonts w:ascii="Times New Roman" w:hAnsi="Times New Roman"/>
          <w:color w:val="000000" w:themeColor="text1"/>
          <w:sz w:val="22"/>
          <w:szCs w:val="22"/>
        </w:rPr>
        <w:t xml:space="preserve">This session relates to course objectives </w:t>
      </w:r>
      <w:r w:rsidRPr="007A7619">
        <w:rPr>
          <w:rFonts w:ascii="Times New Roman" w:hAnsi="Times New Roman"/>
          <w:color w:val="000000" w:themeColor="text1"/>
          <w:sz w:val="22"/>
          <w:szCs w:val="22"/>
          <w:lang w:val="en-US"/>
        </w:rPr>
        <w:t xml:space="preserve"> 3, 4</w:t>
      </w:r>
    </w:p>
    <w:p w14:paraId="22F0439B" w14:textId="77777777" w:rsidR="00186C60" w:rsidRPr="00313BBD" w:rsidRDefault="00186C60" w:rsidP="001E0910">
      <w:pPr>
        <w:pStyle w:val="Heading3"/>
        <w:spacing w:before="0" w:after="0"/>
        <w:rPr>
          <w:rFonts w:ascii="Times New Roman" w:hAnsi="Times New Roman"/>
          <w:sz w:val="22"/>
          <w:szCs w:val="22"/>
        </w:rPr>
      </w:pPr>
    </w:p>
    <w:p w14:paraId="19A66DEE" w14:textId="77777777" w:rsidR="00FC05F5" w:rsidRPr="00313BBD" w:rsidRDefault="00FC05F5" w:rsidP="001E0910">
      <w:pPr>
        <w:pStyle w:val="Heading3"/>
        <w:spacing w:before="0" w:after="0"/>
        <w:rPr>
          <w:rFonts w:ascii="Times New Roman" w:hAnsi="Times New Roman"/>
          <w:sz w:val="22"/>
          <w:szCs w:val="22"/>
        </w:rPr>
      </w:pPr>
      <w:r w:rsidRPr="00313BBD">
        <w:rPr>
          <w:rFonts w:ascii="Times New Roman" w:hAnsi="Times New Roman"/>
          <w:sz w:val="22"/>
          <w:szCs w:val="22"/>
        </w:rPr>
        <w:t>Required Readings</w:t>
      </w:r>
    </w:p>
    <w:p w14:paraId="36FCE842" w14:textId="54574172" w:rsidR="00742644" w:rsidRPr="009057BC" w:rsidRDefault="000904B4" w:rsidP="001E0910">
      <w:pPr>
        <w:pStyle w:val="CommentText"/>
        <w:ind w:left="720" w:hanging="720"/>
        <w:rPr>
          <w:bCs/>
          <w:sz w:val="22"/>
          <w:szCs w:val="22"/>
        </w:rPr>
      </w:pPr>
      <w:r w:rsidRPr="00313BBD">
        <w:rPr>
          <w:sz w:val="22"/>
          <w:szCs w:val="22"/>
        </w:rPr>
        <w:t xml:space="preserve">Hepworth, D. H., </w:t>
      </w:r>
      <w:r>
        <w:rPr>
          <w:sz w:val="22"/>
          <w:szCs w:val="22"/>
        </w:rPr>
        <w:t xml:space="preserve">Der </w:t>
      </w:r>
      <w:proofErr w:type="spellStart"/>
      <w:r>
        <w:rPr>
          <w:sz w:val="22"/>
          <w:szCs w:val="22"/>
        </w:rPr>
        <w:t>Vang</w:t>
      </w:r>
      <w:proofErr w:type="spellEnd"/>
      <w:r>
        <w:rPr>
          <w:sz w:val="22"/>
          <w:szCs w:val="22"/>
        </w:rPr>
        <w:t xml:space="preserve">, P., Blakey, J. M., Schwalbe, C., &amp; Evans, C. </w:t>
      </w:r>
      <w:r w:rsidRPr="00313BBD">
        <w:rPr>
          <w:sz w:val="22"/>
          <w:szCs w:val="22"/>
        </w:rPr>
        <w:t>(20</w:t>
      </w:r>
      <w:r>
        <w:rPr>
          <w:sz w:val="22"/>
          <w:szCs w:val="22"/>
        </w:rPr>
        <w:t>23</w:t>
      </w:r>
      <w:r w:rsidRPr="00313BBD">
        <w:rPr>
          <w:sz w:val="22"/>
          <w:szCs w:val="22"/>
        </w:rPr>
        <w:t xml:space="preserve">). </w:t>
      </w:r>
      <w:r>
        <w:rPr>
          <w:bCs/>
          <w:sz w:val="22"/>
          <w:szCs w:val="22"/>
          <w:lang w:val="en-US"/>
        </w:rPr>
        <w:t>Managing barriers to change</w:t>
      </w:r>
      <w:r w:rsidR="00742644" w:rsidRPr="009057BC">
        <w:rPr>
          <w:bCs/>
          <w:sz w:val="22"/>
          <w:szCs w:val="22"/>
          <w:lang w:val="en-US"/>
        </w:rPr>
        <w:t xml:space="preserve">. </w:t>
      </w:r>
      <w:r w:rsidR="00742644" w:rsidRPr="009057BC">
        <w:rPr>
          <w:bCs/>
          <w:i/>
          <w:sz w:val="22"/>
          <w:szCs w:val="22"/>
        </w:rPr>
        <w:t>Direct social work practice: Theory and skills</w:t>
      </w:r>
      <w:r w:rsidR="00742644" w:rsidRPr="009057BC">
        <w:rPr>
          <w:bCs/>
          <w:i/>
          <w:sz w:val="22"/>
          <w:szCs w:val="22"/>
          <w:lang w:val="en-US"/>
        </w:rPr>
        <w:t xml:space="preserve">, </w:t>
      </w:r>
      <w:r w:rsidR="00742644" w:rsidRPr="009057BC">
        <w:rPr>
          <w:bCs/>
          <w:sz w:val="22"/>
          <w:szCs w:val="22"/>
        </w:rPr>
        <w:t>10</w:t>
      </w:r>
      <w:r w:rsidR="00742644" w:rsidRPr="009057BC">
        <w:rPr>
          <w:bCs/>
          <w:sz w:val="22"/>
          <w:szCs w:val="22"/>
          <w:vertAlign w:val="superscript"/>
        </w:rPr>
        <w:t>th</w:t>
      </w:r>
      <w:r w:rsidR="00742644" w:rsidRPr="009057BC">
        <w:rPr>
          <w:bCs/>
          <w:sz w:val="22"/>
          <w:szCs w:val="22"/>
        </w:rPr>
        <w:t xml:space="preserve"> ed.</w:t>
      </w:r>
      <w:r w:rsidR="00742644" w:rsidRPr="009057BC">
        <w:rPr>
          <w:bCs/>
          <w:sz w:val="22"/>
          <w:szCs w:val="22"/>
          <w:lang w:val="en-US"/>
        </w:rPr>
        <w:t xml:space="preserve"> (pp. </w:t>
      </w:r>
      <w:r>
        <w:rPr>
          <w:bCs/>
          <w:sz w:val="22"/>
          <w:szCs w:val="22"/>
          <w:lang w:val="en-US"/>
        </w:rPr>
        <w:t>407-431</w:t>
      </w:r>
      <w:r w:rsidR="00742644" w:rsidRPr="009057BC">
        <w:rPr>
          <w:bCs/>
          <w:sz w:val="22"/>
          <w:szCs w:val="22"/>
        </w:rPr>
        <w:t xml:space="preserve">) Boston MA: Cengage Learning. </w:t>
      </w:r>
    </w:p>
    <w:p w14:paraId="33D8E93D" w14:textId="160860BF" w:rsidR="00AF6A51" w:rsidRDefault="00AF6A51" w:rsidP="001E0910">
      <w:pPr>
        <w:pStyle w:val="CommentText"/>
        <w:ind w:left="720" w:hanging="720"/>
        <w:rPr>
          <w:bCs/>
          <w:sz w:val="22"/>
          <w:szCs w:val="22"/>
        </w:rPr>
      </w:pPr>
    </w:p>
    <w:p w14:paraId="63AAE459" w14:textId="619EB26B" w:rsidR="00AF6A51" w:rsidRPr="009057BC" w:rsidRDefault="00AF6A51" w:rsidP="001E0910">
      <w:pPr>
        <w:pStyle w:val="CommentText"/>
        <w:ind w:left="720" w:hanging="720"/>
        <w:rPr>
          <w:bCs/>
          <w:sz w:val="22"/>
          <w:szCs w:val="22"/>
        </w:rPr>
      </w:pPr>
      <w:proofErr w:type="spellStart"/>
      <w:r w:rsidRPr="009057BC">
        <w:rPr>
          <w:sz w:val="22"/>
          <w:szCs w:val="22"/>
          <w:shd w:val="clear" w:color="auto" w:fill="FFFFFF"/>
        </w:rPr>
        <w:t>Maruish</w:t>
      </w:r>
      <w:proofErr w:type="spellEnd"/>
      <w:r w:rsidRPr="009057BC">
        <w:rPr>
          <w:sz w:val="22"/>
          <w:szCs w:val="22"/>
          <w:shd w:val="clear" w:color="auto" w:fill="FFFFFF"/>
        </w:rPr>
        <w:t>, M. E. (2019). </w:t>
      </w:r>
      <w:r w:rsidR="00E734B1" w:rsidRPr="009057BC">
        <w:rPr>
          <w:sz w:val="22"/>
          <w:szCs w:val="22"/>
          <w:shd w:val="clear" w:color="auto" w:fill="FFFFFF"/>
          <w:lang w:val="en-US"/>
        </w:rPr>
        <w:t xml:space="preserve">Developing a treatment plan. In </w:t>
      </w:r>
      <w:r w:rsidRPr="009057BC">
        <w:rPr>
          <w:i/>
          <w:iCs/>
          <w:sz w:val="22"/>
          <w:szCs w:val="22"/>
          <w:shd w:val="clear" w:color="auto" w:fill="FFFFFF"/>
        </w:rPr>
        <w:t>Essentials of treatment planning</w:t>
      </w:r>
      <w:r w:rsidR="00E734B1" w:rsidRPr="009057BC">
        <w:rPr>
          <w:i/>
          <w:iCs/>
          <w:sz w:val="22"/>
          <w:szCs w:val="22"/>
          <w:shd w:val="clear" w:color="auto" w:fill="FFFFFF"/>
          <w:lang w:val="en-US"/>
        </w:rPr>
        <w:t>, 2</w:t>
      </w:r>
      <w:r w:rsidR="00E734B1" w:rsidRPr="009057BC">
        <w:rPr>
          <w:i/>
          <w:iCs/>
          <w:sz w:val="22"/>
          <w:szCs w:val="22"/>
          <w:shd w:val="clear" w:color="auto" w:fill="FFFFFF"/>
          <w:vertAlign w:val="superscript"/>
          <w:lang w:val="en-US"/>
        </w:rPr>
        <w:t>nd</w:t>
      </w:r>
      <w:r w:rsidR="00E734B1" w:rsidRPr="009057BC">
        <w:rPr>
          <w:i/>
          <w:iCs/>
          <w:sz w:val="22"/>
          <w:szCs w:val="22"/>
          <w:shd w:val="clear" w:color="auto" w:fill="FFFFFF"/>
          <w:lang w:val="en-US"/>
        </w:rPr>
        <w:t xml:space="preserve"> ed.</w:t>
      </w:r>
      <w:r w:rsidR="00E734B1" w:rsidRPr="009057BC">
        <w:rPr>
          <w:iCs/>
          <w:sz w:val="22"/>
          <w:szCs w:val="22"/>
          <w:shd w:val="clear" w:color="auto" w:fill="FFFFFF"/>
          <w:lang w:val="en-US"/>
        </w:rPr>
        <w:t xml:space="preserve"> (pp.131-190)</w:t>
      </w:r>
      <w:r w:rsidRPr="009057BC">
        <w:rPr>
          <w:sz w:val="22"/>
          <w:szCs w:val="22"/>
          <w:shd w:val="clear" w:color="auto" w:fill="FFFFFF"/>
        </w:rPr>
        <w:t>. John Wiley &amp; Sons.</w:t>
      </w:r>
    </w:p>
    <w:p w14:paraId="516017ED" w14:textId="77777777" w:rsidR="00C12F30" w:rsidRPr="00313BBD" w:rsidRDefault="00C12F30" w:rsidP="001E0910">
      <w:pPr>
        <w:pStyle w:val="Bib"/>
        <w:spacing w:after="0"/>
        <w:ind w:left="0" w:firstLine="0"/>
        <w:rPr>
          <w:rFonts w:ascii="Times New Roman" w:hAnsi="Times New Roman" w:cs="Times New Roman"/>
          <w:sz w:val="22"/>
          <w:szCs w:val="22"/>
        </w:rPr>
      </w:pPr>
    </w:p>
    <w:p w14:paraId="6E82B4AA" w14:textId="28F6B795" w:rsidR="00FF675D" w:rsidRPr="00313BBD" w:rsidRDefault="00186C60" w:rsidP="001E0910">
      <w:pPr>
        <w:rPr>
          <w:rFonts w:ascii="Times New Roman" w:hAnsi="Times New Roman"/>
          <w:b/>
          <w:bCs/>
          <w:sz w:val="22"/>
          <w:szCs w:val="22"/>
          <w:lang w:eastAsia="x-none"/>
        </w:rPr>
      </w:pPr>
      <w:r w:rsidRPr="00313BBD">
        <w:rPr>
          <w:rFonts w:ascii="Times New Roman" w:hAnsi="Times New Roman"/>
          <w:b/>
          <w:bCs/>
          <w:sz w:val="22"/>
          <w:szCs w:val="22"/>
          <w:lang w:eastAsia="x-none"/>
        </w:rPr>
        <w:t>Suggested Readings</w:t>
      </w:r>
    </w:p>
    <w:p w14:paraId="7BEC507D" w14:textId="33005EF0" w:rsidR="005B7755" w:rsidRDefault="006F3491" w:rsidP="001E0910">
      <w:pPr>
        <w:ind w:left="720" w:hanging="720"/>
        <w:rPr>
          <w:rFonts w:ascii="Times New Roman" w:hAnsi="Times New Roman"/>
          <w:sz w:val="22"/>
          <w:szCs w:val="22"/>
          <w:lang w:eastAsia="x-none"/>
        </w:rPr>
      </w:pPr>
      <w:r w:rsidRPr="00313BBD">
        <w:rPr>
          <w:rFonts w:ascii="Times New Roman" w:hAnsi="Times New Roman"/>
          <w:sz w:val="22"/>
          <w:szCs w:val="22"/>
          <w:lang w:eastAsia="x-none"/>
        </w:rPr>
        <w:t xml:space="preserve">Social Work Podcast </w:t>
      </w:r>
      <w:hyperlink r:id="rId13" w:history="1">
        <w:r w:rsidR="007A7619" w:rsidRPr="008F2CFA">
          <w:rPr>
            <w:rStyle w:val="Hyperlink"/>
            <w:rFonts w:ascii="Times New Roman" w:hAnsi="Times New Roman"/>
            <w:sz w:val="22"/>
            <w:szCs w:val="22"/>
            <w:lang w:eastAsia="x-none"/>
          </w:rPr>
          <w:t>https://socialworkpodcast.blogspot.com/2007/03/developing-treatment-plans-basics.html</w:t>
        </w:r>
      </w:hyperlink>
    </w:p>
    <w:p w14:paraId="19A7B862" w14:textId="13446F4C" w:rsidR="007A7619" w:rsidRDefault="007A7619" w:rsidP="001E0910">
      <w:pPr>
        <w:ind w:left="720" w:hanging="720"/>
        <w:rPr>
          <w:rFonts w:ascii="Times New Roman" w:hAnsi="Times New Roman"/>
          <w:sz w:val="22"/>
          <w:szCs w:val="22"/>
        </w:rPr>
      </w:pPr>
    </w:p>
    <w:p w14:paraId="436E61FE" w14:textId="7CB22DA1" w:rsidR="00C02354" w:rsidRDefault="00C02354" w:rsidP="001E0910">
      <w:pPr>
        <w:ind w:left="720" w:hanging="720"/>
        <w:rPr>
          <w:rFonts w:ascii="Times New Roman" w:hAnsi="Times New Roman"/>
          <w:sz w:val="22"/>
          <w:szCs w:val="22"/>
        </w:rPr>
      </w:pPr>
    </w:p>
    <w:p w14:paraId="5A8D69F4" w14:textId="7E26A834" w:rsidR="00C02354" w:rsidRDefault="00C02354" w:rsidP="001E0910">
      <w:pPr>
        <w:ind w:left="720" w:hanging="720"/>
        <w:rPr>
          <w:rFonts w:ascii="Times New Roman" w:hAnsi="Times New Roman"/>
          <w:sz w:val="22"/>
          <w:szCs w:val="22"/>
        </w:rPr>
      </w:pPr>
    </w:p>
    <w:p w14:paraId="2C0FC8AE" w14:textId="7492835D" w:rsidR="00C02354" w:rsidRDefault="00C02354" w:rsidP="001E0910">
      <w:pPr>
        <w:ind w:left="720" w:hanging="720"/>
        <w:rPr>
          <w:rFonts w:ascii="Times New Roman" w:hAnsi="Times New Roman"/>
          <w:sz w:val="22"/>
          <w:szCs w:val="22"/>
        </w:rPr>
      </w:pPr>
    </w:p>
    <w:p w14:paraId="33C683EB" w14:textId="77777777" w:rsidR="00C02354" w:rsidRPr="00313BBD" w:rsidRDefault="00C02354" w:rsidP="001E0910">
      <w:pPr>
        <w:ind w:left="720" w:hanging="720"/>
        <w:rPr>
          <w:rFonts w:ascii="Times New Roman" w:hAnsi="Times New Roman"/>
          <w:sz w:val="22"/>
          <w:szCs w:val="22"/>
        </w:rPr>
      </w:pPr>
    </w:p>
    <w:tbl>
      <w:tblPr>
        <w:tblW w:w="0" w:type="auto"/>
        <w:tblInd w:w="18" w:type="dxa"/>
        <w:tblLook w:val="04A0" w:firstRow="1" w:lastRow="0" w:firstColumn="1" w:lastColumn="0" w:noHBand="0" w:noVBand="1"/>
      </w:tblPr>
      <w:tblGrid>
        <w:gridCol w:w="6958"/>
        <w:gridCol w:w="2384"/>
      </w:tblGrid>
      <w:tr w:rsidR="005B7755" w:rsidRPr="00313BBD" w14:paraId="00ADFCD3" w14:textId="77777777" w:rsidTr="00E734B1">
        <w:trPr>
          <w:cantSplit/>
          <w:tblHeader/>
        </w:trPr>
        <w:tc>
          <w:tcPr>
            <w:tcW w:w="6958" w:type="dxa"/>
            <w:tcBorders>
              <w:bottom w:val="single" w:sz="4" w:space="0" w:color="auto"/>
            </w:tcBorders>
            <w:shd w:val="clear" w:color="auto" w:fill="800604"/>
          </w:tcPr>
          <w:p w14:paraId="33D8D5BB" w14:textId="021F7DE8" w:rsidR="005B7755" w:rsidRPr="00313BBD" w:rsidRDefault="005B7755" w:rsidP="001E0910">
            <w:pPr>
              <w:keepNext/>
              <w:ind w:left="1332" w:hanging="1332"/>
              <w:rPr>
                <w:rFonts w:ascii="Times New Roman" w:hAnsi="Times New Roman"/>
                <w:b/>
                <w:snapToGrid w:val="0"/>
                <w:color w:val="FFFFFF"/>
                <w:sz w:val="22"/>
                <w:szCs w:val="22"/>
              </w:rPr>
            </w:pPr>
            <w:r w:rsidRPr="00313BBD">
              <w:rPr>
                <w:rFonts w:ascii="Times New Roman" w:hAnsi="Times New Roman"/>
                <w:b/>
                <w:snapToGrid w:val="0"/>
                <w:color w:val="FFFFFF"/>
                <w:sz w:val="22"/>
                <w:szCs w:val="22"/>
              </w:rPr>
              <w:lastRenderedPageBreak/>
              <w:t>Unit 1</w:t>
            </w:r>
            <w:r w:rsidR="00BC789C" w:rsidRPr="00313BBD">
              <w:rPr>
                <w:rFonts w:ascii="Times New Roman" w:hAnsi="Times New Roman"/>
                <w:b/>
                <w:snapToGrid w:val="0"/>
                <w:color w:val="FFFFFF"/>
                <w:sz w:val="22"/>
                <w:szCs w:val="22"/>
              </w:rPr>
              <w:t>5</w:t>
            </w:r>
            <w:r w:rsidRPr="00313BBD">
              <w:rPr>
                <w:rFonts w:ascii="Times New Roman" w:hAnsi="Times New Roman"/>
                <w:b/>
                <w:snapToGrid w:val="0"/>
                <w:color w:val="FFFFFF"/>
                <w:sz w:val="22"/>
                <w:szCs w:val="22"/>
              </w:rPr>
              <w:t>:</w:t>
            </w:r>
            <w:r w:rsidRPr="00313BBD">
              <w:rPr>
                <w:rFonts w:ascii="Times New Roman" w:hAnsi="Times New Roman"/>
                <w:b/>
                <w:snapToGrid w:val="0"/>
                <w:color w:val="FFFFFF"/>
                <w:sz w:val="22"/>
                <w:szCs w:val="22"/>
              </w:rPr>
              <w:tab/>
            </w:r>
            <w:r w:rsidR="00A43030" w:rsidRPr="00313BBD">
              <w:rPr>
                <w:rFonts w:ascii="Times New Roman" w:hAnsi="Times New Roman"/>
                <w:b/>
                <w:bCs/>
                <w:color w:val="FFFFFF"/>
                <w:sz w:val="22"/>
                <w:szCs w:val="22"/>
              </w:rPr>
              <w:t>Pulling it all together</w:t>
            </w:r>
            <w:r w:rsidR="00BC789C" w:rsidRPr="00313BBD">
              <w:rPr>
                <w:rFonts w:ascii="Times New Roman" w:hAnsi="Times New Roman"/>
                <w:bCs/>
                <w:color w:val="000000"/>
                <w:sz w:val="22"/>
                <w:szCs w:val="22"/>
              </w:rPr>
              <w:t xml:space="preserve"> </w:t>
            </w:r>
          </w:p>
          <w:p w14:paraId="208C2666" w14:textId="49A9A253" w:rsidR="00BC789C" w:rsidRPr="00313BBD" w:rsidRDefault="00313BBD" w:rsidP="001E0910">
            <w:pPr>
              <w:keepNext/>
              <w:tabs>
                <w:tab w:val="left" w:pos="4332"/>
              </w:tabs>
              <w:ind w:left="1332" w:hanging="1332"/>
              <w:rPr>
                <w:rFonts w:ascii="Times New Roman" w:hAnsi="Times New Roman"/>
                <w:b/>
                <w:color w:val="FFFFFF"/>
                <w:sz w:val="22"/>
                <w:szCs w:val="22"/>
              </w:rPr>
            </w:pPr>
            <w:r w:rsidRPr="00313BBD">
              <w:rPr>
                <w:rFonts w:ascii="Times New Roman" w:hAnsi="Times New Roman"/>
                <w:b/>
                <w:color w:val="FFFFFF"/>
                <w:sz w:val="22"/>
                <w:szCs w:val="22"/>
              </w:rPr>
              <w:tab/>
            </w:r>
            <w:r w:rsidRPr="00313BBD">
              <w:rPr>
                <w:rFonts w:ascii="Times New Roman" w:hAnsi="Times New Roman"/>
                <w:b/>
                <w:color w:val="FFFFFF"/>
                <w:sz w:val="22"/>
                <w:szCs w:val="22"/>
              </w:rPr>
              <w:tab/>
            </w:r>
          </w:p>
        </w:tc>
        <w:tc>
          <w:tcPr>
            <w:tcW w:w="2384" w:type="dxa"/>
            <w:tcBorders>
              <w:bottom w:val="single" w:sz="4" w:space="0" w:color="auto"/>
            </w:tcBorders>
            <w:shd w:val="clear" w:color="auto" w:fill="800604"/>
          </w:tcPr>
          <w:p w14:paraId="6306D0B6" w14:textId="77777777" w:rsidR="005B7755" w:rsidRPr="00313BBD" w:rsidRDefault="00BC789C" w:rsidP="001E0910">
            <w:pPr>
              <w:keepNext/>
              <w:jc w:val="right"/>
              <w:rPr>
                <w:rFonts w:ascii="Times New Roman" w:hAnsi="Times New Roman"/>
                <w:b/>
                <w:color w:val="FFFFFF"/>
                <w:sz w:val="22"/>
                <w:szCs w:val="22"/>
              </w:rPr>
            </w:pPr>
            <w:r w:rsidRPr="00313BBD">
              <w:rPr>
                <w:rFonts w:ascii="Times New Roman" w:hAnsi="Times New Roman"/>
                <w:b/>
                <w:color w:val="FFFFFF"/>
                <w:sz w:val="22"/>
                <w:szCs w:val="22"/>
              </w:rPr>
              <w:t xml:space="preserve">Date </w:t>
            </w:r>
          </w:p>
          <w:p w14:paraId="3BA9EB20" w14:textId="6EFFB670" w:rsidR="00313BBD" w:rsidRPr="00313BBD" w:rsidRDefault="00313BBD" w:rsidP="001E0910">
            <w:pPr>
              <w:ind w:firstLine="720"/>
              <w:rPr>
                <w:rFonts w:ascii="Times New Roman" w:hAnsi="Times New Roman"/>
                <w:sz w:val="22"/>
                <w:szCs w:val="22"/>
              </w:rPr>
            </w:pPr>
          </w:p>
        </w:tc>
      </w:tr>
      <w:tr w:rsidR="00313BBD" w:rsidRPr="00313BBD" w14:paraId="268B449B" w14:textId="77777777" w:rsidTr="00E734B1">
        <w:trPr>
          <w:cantSplit/>
        </w:trPr>
        <w:tc>
          <w:tcPr>
            <w:tcW w:w="9342" w:type="dxa"/>
            <w:gridSpan w:val="2"/>
            <w:tcBorders>
              <w:top w:val="single" w:sz="4" w:space="0" w:color="auto"/>
              <w:left w:val="single" w:sz="4" w:space="0" w:color="auto"/>
              <w:bottom w:val="single" w:sz="4" w:space="0" w:color="auto"/>
              <w:right w:val="single" w:sz="4" w:space="0" w:color="auto"/>
            </w:tcBorders>
          </w:tcPr>
          <w:p w14:paraId="29807A74" w14:textId="05C6B71E" w:rsidR="00313BBD" w:rsidRPr="00313BBD" w:rsidRDefault="00313BBD" w:rsidP="001E0910">
            <w:pPr>
              <w:keepNext/>
              <w:rPr>
                <w:rFonts w:ascii="Times New Roman" w:hAnsi="Times New Roman"/>
                <w:b/>
                <w:bCs/>
                <w:color w:val="000000" w:themeColor="text1"/>
                <w:sz w:val="22"/>
                <w:szCs w:val="22"/>
              </w:rPr>
            </w:pPr>
            <w:r w:rsidRPr="00313BBD">
              <w:rPr>
                <w:rFonts w:ascii="Times New Roman" w:hAnsi="Times New Roman"/>
                <w:b/>
                <w:bCs/>
                <w:color w:val="000000" w:themeColor="text1"/>
                <w:sz w:val="22"/>
                <w:szCs w:val="22"/>
              </w:rPr>
              <w:t>Topics</w:t>
            </w:r>
          </w:p>
          <w:p w14:paraId="40E66CA3" w14:textId="61ABFBD5" w:rsidR="00313BBD" w:rsidRPr="00313BBD" w:rsidRDefault="00313BBD" w:rsidP="001E0910">
            <w:pPr>
              <w:pStyle w:val="Level1"/>
              <w:tabs>
                <w:tab w:val="clear" w:pos="342"/>
                <w:tab w:val="num" w:pos="360"/>
              </w:tabs>
              <w:spacing w:before="0" w:after="0"/>
              <w:rPr>
                <w:rFonts w:cs="Times New Roman"/>
                <w:color w:val="000000" w:themeColor="text1"/>
                <w:sz w:val="22"/>
                <w:szCs w:val="22"/>
              </w:rPr>
            </w:pPr>
            <w:r w:rsidRPr="00313BBD">
              <w:rPr>
                <w:rFonts w:cs="Times New Roman"/>
                <w:color w:val="000000" w:themeColor="text1"/>
                <w:sz w:val="22"/>
                <w:szCs w:val="22"/>
                <w:lang w:val="en-US"/>
              </w:rPr>
              <w:t xml:space="preserve">Addressing systemic oppression </w:t>
            </w:r>
          </w:p>
          <w:p w14:paraId="62E28167" w14:textId="513FD97A" w:rsidR="00313BBD" w:rsidRPr="00313BBD" w:rsidRDefault="00313BBD" w:rsidP="001E0910">
            <w:pPr>
              <w:pStyle w:val="Level1"/>
              <w:spacing w:before="0" w:after="0"/>
              <w:rPr>
                <w:rFonts w:cs="Times New Roman"/>
                <w:bCs/>
                <w:sz w:val="22"/>
                <w:szCs w:val="22"/>
              </w:rPr>
            </w:pPr>
            <w:r w:rsidRPr="00313BBD">
              <w:rPr>
                <w:rFonts w:cs="Times New Roman"/>
                <w:bCs/>
                <w:color w:val="000000" w:themeColor="text1"/>
                <w:sz w:val="22"/>
                <w:szCs w:val="22"/>
                <w:lang w:val="en-US"/>
              </w:rPr>
              <w:t xml:space="preserve">Preparing for the work phase </w:t>
            </w:r>
          </w:p>
        </w:tc>
      </w:tr>
    </w:tbl>
    <w:p w14:paraId="448D388A" w14:textId="4213CC3B" w:rsidR="00313BBD" w:rsidRPr="00313BBD" w:rsidRDefault="00313BBD" w:rsidP="001E0910">
      <w:pPr>
        <w:pStyle w:val="BodyText"/>
        <w:spacing w:after="0"/>
        <w:rPr>
          <w:rFonts w:ascii="Times New Roman" w:hAnsi="Times New Roman"/>
          <w:color w:val="000000" w:themeColor="text1"/>
          <w:sz w:val="22"/>
          <w:szCs w:val="22"/>
          <w:lang w:val="en-US"/>
        </w:rPr>
      </w:pPr>
      <w:r w:rsidRPr="00313BBD">
        <w:rPr>
          <w:rFonts w:ascii="Times New Roman" w:hAnsi="Times New Roman"/>
          <w:color w:val="000000" w:themeColor="text1"/>
          <w:sz w:val="22"/>
          <w:szCs w:val="22"/>
        </w:rPr>
        <w:t xml:space="preserve">This session relates to course objectives </w:t>
      </w:r>
      <w:r w:rsidRPr="00313BBD">
        <w:rPr>
          <w:rFonts w:ascii="Times New Roman" w:hAnsi="Times New Roman"/>
          <w:color w:val="000000" w:themeColor="text1"/>
          <w:sz w:val="22"/>
          <w:szCs w:val="22"/>
          <w:lang w:val="en-US"/>
        </w:rPr>
        <w:t xml:space="preserve"> 3, 4</w:t>
      </w:r>
    </w:p>
    <w:p w14:paraId="3151C2BF" w14:textId="77777777" w:rsidR="00FC05F5" w:rsidRDefault="00FC05F5" w:rsidP="001E0910">
      <w:pPr>
        <w:pStyle w:val="Heading3"/>
        <w:spacing w:before="0" w:after="0"/>
        <w:rPr>
          <w:rFonts w:ascii="Times New Roman" w:hAnsi="Times New Roman"/>
          <w:sz w:val="22"/>
          <w:szCs w:val="22"/>
        </w:rPr>
      </w:pPr>
    </w:p>
    <w:p w14:paraId="5D623542" w14:textId="1BA202CA" w:rsidR="00FC05F5" w:rsidRPr="00313BBD" w:rsidRDefault="00FC05F5" w:rsidP="001E0910">
      <w:pPr>
        <w:pStyle w:val="Heading3"/>
        <w:spacing w:before="0" w:after="0"/>
        <w:rPr>
          <w:rFonts w:ascii="Times New Roman" w:hAnsi="Times New Roman"/>
          <w:sz w:val="22"/>
          <w:szCs w:val="22"/>
        </w:rPr>
      </w:pPr>
      <w:r w:rsidRPr="00313BBD">
        <w:rPr>
          <w:rFonts w:ascii="Times New Roman" w:hAnsi="Times New Roman"/>
          <w:sz w:val="22"/>
          <w:szCs w:val="22"/>
        </w:rPr>
        <w:t>Required Readings</w:t>
      </w:r>
    </w:p>
    <w:p w14:paraId="47B0B283" w14:textId="72ECCB7C" w:rsidR="00A43030" w:rsidRPr="00267F22" w:rsidRDefault="00A43030" w:rsidP="001E0910">
      <w:pPr>
        <w:pStyle w:val="Bib"/>
        <w:spacing w:after="0"/>
        <w:rPr>
          <w:rFonts w:ascii="Times New Roman" w:hAnsi="Times New Roman" w:cs="Times New Roman"/>
          <w:color w:val="auto"/>
          <w:sz w:val="22"/>
          <w:szCs w:val="22"/>
        </w:rPr>
      </w:pPr>
      <w:r w:rsidRPr="00267F22">
        <w:rPr>
          <w:rFonts w:ascii="Times New Roman" w:hAnsi="Times New Roman" w:cs="Times New Roman"/>
          <w:color w:val="auto"/>
          <w:sz w:val="22"/>
          <w:szCs w:val="22"/>
        </w:rPr>
        <w:t>Finn, J. L.  (2020). Critical reflection: A starting place for understanding difference</w:t>
      </w:r>
      <w:r w:rsidR="0016173D">
        <w:rPr>
          <w:rFonts w:ascii="Times New Roman" w:hAnsi="Times New Roman" w:cs="Times New Roman"/>
          <w:color w:val="auto"/>
          <w:sz w:val="22"/>
          <w:szCs w:val="22"/>
        </w:rPr>
        <w:t>, oppression, and privilege. In</w:t>
      </w:r>
      <w:r w:rsidRPr="00267F22">
        <w:rPr>
          <w:rFonts w:ascii="Times New Roman" w:hAnsi="Times New Roman" w:cs="Times New Roman"/>
          <w:i/>
          <w:color w:val="auto"/>
          <w:sz w:val="22"/>
          <w:szCs w:val="22"/>
        </w:rPr>
        <w:t xml:space="preserve"> </w:t>
      </w:r>
      <w:r w:rsidR="008F2271">
        <w:rPr>
          <w:rFonts w:ascii="Times New Roman" w:hAnsi="Times New Roman" w:cs="Times New Roman"/>
          <w:i/>
          <w:color w:val="auto"/>
          <w:sz w:val="22"/>
          <w:szCs w:val="22"/>
        </w:rPr>
        <w:t>Just practice: A social justice approach to social work</w:t>
      </w:r>
      <w:r w:rsidRPr="00267F22">
        <w:rPr>
          <w:rFonts w:ascii="Times New Roman" w:hAnsi="Times New Roman" w:cs="Times New Roman"/>
          <w:i/>
          <w:color w:val="auto"/>
          <w:sz w:val="22"/>
          <w:szCs w:val="22"/>
        </w:rPr>
        <w:t xml:space="preserve"> </w:t>
      </w:r>
      <w:r w:rsidRPr="00267F22">
        <w:rPr>
          <w:rFonts w:ascii="Times New Roman" w:hAnsi="Times New Roman" w:cs="Times New Roman"/>
          <w:color w:val="auto"/>
          <w:sz w:val="22"/>
          <w:szCs w:val="22"/>
        </w:rPr>
        <w:t xml:space="preserve">(pp. 33-62). Oxford University Press. </w:t>
      </w:r>
    </w:p>
    <w:p w14:paraId="4EFC574B" w14:textId="77777777" w:rsidR="001E0910" w:rsidRDefault="001E0910" w:rsidP="00A43030">
      <w:pPr>
        <w:pStyle w:val="Bib"/>
        <w:rPr>
          <w:rFonts w:ascii="Times New Roman" w:hAnsi="Times New Roman" w:cs="Times New Roman"/>
          <w:color w:val="auto"/>
          <w:sz w:val="22"/>
          <w:szCs w:val="22"/>
        </w:rPr>
      </w:pPr>
    </w:p>
    <w:p w14:paraId="40F1D00C" w14:textId="6BAECC0B" w:rsidR="00A43030" w:rsidRPr="00313BBD" w:rsidRDefault="00A43030" w:rsidP="00A43030">
      <w:pPr>
        <w:pStyle w:val="Bib"/>
        <w:rPr>
          <w:rFonts w:ascii="Times New Roman" w:hAnsi="Times New Roman" w:cs="Times New Roman"/>
          <w:sz w:val="22"/>
          <w:szCs w:val="22"/>
        </w:rPr>
      </w:pPr>
      <w:r w:rsidRPr="00267F22">
        <w:rPr>
          <w:rFonts w:ascii="Times New Roman" w:hAnsi="Times New Roman" w:cs="Times New Roman"/>
          <w:color w:val="auto"/>
          <w:sz w:val="22"/>
          <w:szCs w:val="22"/>
        </w:rPr>
        <w:t xml:space="preserve">Finn, J. L.  (2020). Action and accompaniment. In </w:t>
      </w:r>
      <w:r w:rsidR="008F2271">
        <w:rPr>
          <w:rFonts w:ascii="Times New Roman" w:hAnsi="Times New Roman" w:cs="Times New Roman"/>
          <w:i/>
          <w:color w:val="auto"/>
          <w:sz w:val="22"/>
          <w:szCs w:val="22"/>
        </w:rPr>
        <w:t>Just practice: A social justice approach to social work</w:t>
      </w:r>
      <w:r w:rsidRPr="00267F22">
        <w:rPr>
          <w:rFonts w:ascii="Times New Roman" w:hAnsi="Times New Roman" w:cs="Times New Roman"/>
          <w:color w:val="auto"/>
          <w:sz w:val="22"/>
          <w:szCs w:val="22"/>
        </w:rPr>
        <w:t xml:space="preserve"> (pp. 263-303). Oxford University Press</w:t>
      </w:r>
      <w:r w:rsidRPr="00313BBD">
        <w:rPr>
          <w:rFonts w:ascii="Times New Roman" w:hAnsi="Times New Roman" w:cs="Times New Roman"/>
          <w:sz w:val="22"/>
          <w:szCs w:val="22"/>
        </w:rPr>
        <w:t xml:space="preserve">. </w:t>
      </w:r>
    </w:p>
    <w:p w14:paraId="458FC452" w14:textId="6FF3F02A" w:rsidR="00FF7117" w:rsidRDefault="00FF7117" w:rsidP="00FF7117">
      <w:pPr>
        <w:rPr>
          <w:rFonts w:ascii="Times New Roman" w:hAnsi="Times New Roman"/>
          <w:b/>
          <w:color w:val="991B1E"/>
          <w:sz w:val="22"/>
          <w:szCs w:val="22"/>
        </w:rPr>
      </w:pPr>
    </w:p>
    <w:p w14:paraId="7C516E6B" w14:textId="4FFC8231" w:rsidR="0016173D" w:rsidRPr="00313BBD" w:rsidRDefault="0016173D" w:rsidP="00FF7117">
      <w:pPr>
        <w:rPr>
          <w:rFonts w:ascii="Times New Roman" w:hAnsi="Times New Roman"/>
          <w:b/>
          <w:color w:val="991B1E"/>
          <w:sz w:val="22"/>
          <w:szCs w:val="22"/>
        </w:rPr>
      </w:pPr>
      <w:r>
        <w:rPr>
          <w:rFonts w:ascii="Times New Roman" w:hAnsi="Times New Roman"/>
          <w:b/>
          <w:color w:val="991B1E"/>
          <w:sz w:val="22"/>
          <w:szCs w:val="22"/>
        </w:rPr>
        <w:t>Assignment instructions begin on the next page</w:t>
      </w:r>
    </w:p>
    <w:p w14:paraId="52E4F3FE" w14:textId="77777777" w:rsidR="003C3FA3" w:rsidRDefault="003C3FA3">
      <w:pPr>
        <w:rPr>
          <w:rFonts w:ascii="Times New Roman" w:hAnsi="Times New Roman"/>
          <w:b/>
          <w:color w:val="991B1E"/>
          <w:sz w:val="22"/>
          <w:szCs w:val="22"/>
        </w:rPr>
      </w:pPr>
      <w:r>
        <w:rPr>
          <w:rFonts w:ascii="Times New Roman" w:hAnsi="Times New Roman"/>
          <w:b/>
          <w:color w:val="991B1E"/>
          <w:sz w:val="22"/>
          <w:szCs w:val="22"/>
        </w:rPr>
        <w:br w:type="page"/>
      </w:r>
    </w:p>
    <w:p w14:paraId="1508DD78" w14:textId="3DD44766" w:rsidR="00695060" w:rsidRPr="00695060" w:rsidRDefault="00695060" w:rsidP="00695060">
      <w:pPr>
        <w:jc w:val="center"/>
        <w:rPr>
          <w:rFonts w:ascii="Times New Roman" w:hAnsi="Times New Roman"/>
          <w:b/>
          <w:sz w:val="22"/>
          <w:szCs w:val="22"/>
        </w:rPr>
      </w:pPr>
      <w:r w:rsidRPr="00695060">
        <w:rPr>
          <w:rFonts w:ascii="Times New Roman" w:hAnsi="Times New Roman"/>
          <w:b/>
          <w:sz w:val="22"/>
          <w:szCs w:val="22"/>
        </w:rPr>
        <w:lastRenderedPageBreak/>
        <w:t>Assignment #1:  Engagement Strategy</w:t>
      </w:r>
      <w:r w:rsidR="002260A4">
        <w:rPr>
          <w:rFonts w:ascii="Times New Roman" w:hAnsi="Times New Roman"/>
          <w:b/>
          <w:sz w:val="22"/>
          <w:szCs w:val="22"/>
        </w:rPr>
        <w:t xml:space="preserve"> Due Week 5</w:t>
      </w:r>
    </w:p>
    <w:p w14:paraId="102512BF" w14:textId="77777777" w:rsidR="00695060" w:rsidRPr="00695060" w:rsidRDefault="00695060" w:rsidP="00695060">
      <w:pPr>
        <w:jc w:val="center"/>
        <w:rPr>
          <w:rFonts w:ascii="Times New Roman" w:hAnsi="Times New Roman"/>
          <w:b/>
          <w:sz w:val="22"/>
          <w:szCs w:val="22"/>
        </w:rPr>
      </w:pPr>
      <w:r w:rsidRPr="00695060">
        <w:rPr>
          <w:rFonts w:ascii="Times New Roman" w:hAnsi="Times New Roman"/>
          <w:b/>
          <w:sz w:val="22"/>
          <w:szCs w:val="22"/>
        </w:rPr>
        <w:t>(20% of final grade)</w:t>
      </w:r>
    </w:p>
    <w:p w14:paraId="794CEE2B" w14:textId="77777777" w:rsidR="00695060" w:rsidRPr="00695060" w:rsidRDefault="00695060" w:rsidP="00695060">
      <w:pPr>
        <w:rPr>
          <w:rFonts w:ascii="Times New Roman" w:hAnsi="Times New Roman"/>
          <w:sz w:val="22"/>
          <w:szCs w:val="22"/>
        </w:rPr>
      </w:pPr>
    </w:p>
    <w:p w14:paraId="1759DE16" w14:textId="77777777" w:rsidR="00695060" w:rsidRPr="00695060" w:rsidRDefault="00695060" w:rsidP="00695060">
      <w:pPr>
        <w:rPr>
          <w:rFonts w:ascii="Times New Roman" w:hAnsi="Times New Roman"/>
          <w:sz w:val="22"/>
          <w:szCs w:val="22"/>
        </w:rPr>
      </w:pPr>
      <w:r w:rsidRPr="00695060">
        <w:rPr>
          <w:rFonts w:ascii="Times New Roman" w:hAnsi="Times New Roman"/>
          <w:sz w:val="22"/>
          <w:szCs w:val="22"/>
        </w:rPr>
        <w:t xml:space="preserve">This assignment is designed for you to apply culturally appropriate strategies to engage and build with a challenging client case.  Select one of the vignettes (to be provided by your professor) and then consider how you (whom the client is meeting for the very first time) will develop an engagement strategy. Using citations define, describe and apply skills of engagement.  Then, describe might push your buttons, reflecting on the interaction between the client’s </w:t>
      </w:r>
      <w:proofErr w:type="spellStart"/>
      <w:r w:rsidRPr="00695060">
        <w:rPr>
          <w:rFonts w:ascii="Times New Roman" w:hAnsi="Times New Roman"/>
          <w:sz w:val="22"/>
          <w:szCs w:val="22"/>
        </w:rPr>
        <w:t>intersectionalities</w:t>
      </w:r>
      <w:proofErr w:type="spellEnd"/>
      <w:r w:rsidRPr="00695060">
        <w:rPr>
          <w:rFonts w:ascii="Times New Roman" w:hAnsi="Times New Roman"/>
          <w:sz w:val="22"/>
          <w:szCs w:val="22"/>
        </w:rPr>
        <w:t xml:space="preserve"> and your own.  Lastly, reference the NASW Code of Ethics.  Support your engagement strategy with the assigned reading material in the syllabus.    </w:t>
      </w:r>
    </w:p>
    <w:p w14:paraId="6DA9AC36" w14:textId="77777777" w:rsidR="00695060" w:rsidRPr="00695060" w:rsidRDefault="00695060" w:rsidP="00695060">
      <w:pPr>
        <w:rPr>
          <w:rFonts w:ascii="Times New Roman" w:hAnsi="Times New Roman"/>
          <w:sz w:val="22"/>
          <w:szCs w:val="22"/>
        </w:rPr>
      </w:pPr>
    </w:p>
    <w:p w14:paraId="214072A1" w14:textId="77777777" w:rsidR="00695060" w:rsidRPr="00695060" w:rsidRDefault="00695060" w:rsidP="00695060">
      <w:pPr>
        <w:rPr>
          <w:rFonts w:ascii="Times New Roman" w:hAnsi="Times New Roman"/>
          <w:b/>
          <w:i/>
          <w:color w:val="FF0000"/>
          <w:sz w:val="22"/>
          <w:szCs w:val="22"/>
          <w:u w:val="single"/>
        </w:rPr>
      </w:pPr>
      <w:r w:rsidRPr="00695060">
        <w:rPr>
          <w:rFonts w:ascii="Times New Roman" w:hAnsi="Times New Roman"/>
          <w:sz w:val="22"/>
          <w:szCs w:val="22"/>
        </w:rPr>
        <w:t xml:space="preserve">When reading the vignette, think about the unique strengths and challenges the client presents and how you can use that knowledge to build rapport.  Consider the cultural, spiritual, religious, familial, and intersectionality identities and characteristics that the client in the vignette displays and apply your reading to understand the unique considerations for the case. </w:t>
      </w:r>
      <w:r w:rsidRPr="00695060">
        <w:rPr>
          <w:rFonts w:ascii="Times New Roman" w:hAnsi="Times New Roman"/>
          <w:b/>
          <w:color w:val="FF0000"/>
          <w:sz w:val="22"/>
          <w:szCs w:val="22"/>
        </w:rPr>
        <w:t xml:space="preserve">The strategy should focus on </w:t>
      </w:r>
      <w:r w:rsidRPr="00695060">
        <w:rPr>
          <w:rFonts w:ascii="Times New Roman" w:hAnsi="Times New Roman"/>
          <w:b/>
          <w:i/>
          <w:color w:val="FF0000"/>
          <w:sz w:val="22"/>
          <w:szCs w:val="22"/>
        </w:rPr>
        <w:t>engagement and rapport building,</w:t>
      </w:r>
      <w:r w:rsidRPr="00695060">
        <w:rPr>
          <w:rFonts w:ascii="Times New Roman" w:hAnsi="Times New Roman"/>
          <w:b/>
          <w:i/>
          <w:color w:val="FF0000"/>
          <w:sz w:val="22"/>
          <w:szCs w:val="22"/>
          <w:u w:val="single"/>
        </w:rPr>
        <w:t xml:space="preserve"> not interventions.</w:t>
      </w:r>
    </w:p>
    <w:p w14:paraId="407A4A41" w14:textId="77777777" w:rsidR="00695060" w:rsidRPr="00695060" w:rsidRDefault="00695060" w:rsidP="00695060">
      <w:pPr>
        <w:rPr>
          <w:rFonts w:ascii="Times New Roman" w:hAnsi="Times New Roman"/>
          <w:i/>
          <w:sz w:val="22"/>
          <w:szCs w:val="22"/>
          <w:u w:val="single"/>
        </w:rPr>
      </w:pPr>
    </w:p>
    <w:p w14:paraId="2E7F6932" w14:textId="77777777" w:rsidR="00695060" w:rsidRPr="00695060" w:rsidRDefault="00695060" w:rsidP="00695060">
      <w:pPr>
        <w:rPr>
          <w:rFonts w:ascii="Times New Roman" w:hAnsi="Times New Roman"/>
          <w:b/>
          <w:sz w:val="22"/>
          <w:szCs w:val="22"/>
        </w:rPr>
      </w:pPr>
      <w:r w:rsidRPr="00695060">
        <w:rPr>
          <w:rFonts w:ascii="Times New Roman" w:hAnsi="Times New Roman"/>
          <w:b/>
          <w:sz w:val="22"/>
          <w:szCs w:val="22"/>
        </w:rPr>
        <w:t>Please answer the following questions in your engagement strategies:</w:t>
      </w:r>
    </w:p>
    <w:p w14:paraId="68F364E0" w14:textId="77777777" w:rsidR="00695060" w:rsidRPr="00695060" w:rsidRDefault="00695060" w:rsidP="00695060">
      <w:pPr>
        <w:numPr>
          <w:ilvl w:val="0"/>
          <w:numId w:val="9"/>
        </w:numPr>
        <w:contextualSpacing/>
        <w:rPr>
          <w:rFonts w:ascii="Times New Roman" w:hAnsi="Times New Roman"/>
          <w:sz w:val="22"/>
          <w:szCs w:val="22"/>
        </w:rPr>
      </w:pPr>
      <w:r w:rsidRPr="00695060">
        <w:rPr>
          <w:rFonts w:ascii="Times New Roman" w:hAnsi="Times New Roman"/>
          <w:sz w:val="22"/>
          <w:szCs w:val="22"/>
        </w:rPr>
        <w:t>Describe the presenting problem and the unique strengths of the clients.  Consider their intersectional identities.</w:t>
      </w:r>
    </w:p>
    <w:p w14:paraId="5C71CAAD" w14:textId="77777777" w:rsidR="00695060" w:rsidRPr="00695060" w:rsidRDefault="00695060" w:rsidP="00695060">
      <w:pPr>
        <w:numPr>
          <w:ilvl w:val="0"/>
          <w:numId w:val="9"/>
        </w:numPr>
        <w:contextualSpacing/>
        <w:rPr>
          <w:rFonts w:ascii="Times New Roman" w:hAnsi="Times New Roman"/>
          <w:sz w:val="22"/>
          <w:szCs w:val="22"/>
        </w:rPr>
      </w:pPr>
      <w:r w:rsidRPr="00695060">
        <w:rPr>
          <w:rFonts w:ascii="Times New Roman" w:hAnsi="Times New Roman"/>
          <w:sz w:val="22"/>
          <w:szCs w:val="22"/>
        </w:rPr>
        <w:t>Explain how you might use basic counseling skills to engage and communicate empathy and compassion specifically for the client you have selected.  Provide examples of how you might hypothetically use the following skills (Choose a minimum of 3). Define concepts using citations, describe and then apply:</w:t>
      </w:r>
    </w:p>
    <w:p w14:paraId="14793EDE" w14:textId="77777777" w:rsidR="00695060" w:rsidRPr="00695060" w:rsidRDefault="00695060" w:rsidP="00695060">
      <w:pPr>
        <w:numPr>
          <w:ilvl w:val="1"/>
          <w:numId w:val="9"/>
        </w:numPr>
        <w:contextualSpacing/>
        <w:rPr>
          <w:rFonts w:ascii="Times New Roman" w:hAnsi="Times New Roman"/>
          <w:sz w:val="22"/>
          <w:szCs w:val="22"/>
        </w:rPr>
      </w:pPr>
      <w:r w:rsidRPr="00695060">
        <w:rPr>
          <w:rFonts w:ascii="Times New Roman" w:hAnsi="Times New Roman"/>
          <w:sz w:val="22"/>
          <w:szCs w:val="22"/>
        </w:rPr>
        <w:t>Verbal following</w:t>
      </w:r>
    </w:p>
    <w:p w14:paraId="0A6D9355" w14:textId="77777777" w:rsidR="00695060" w:rsidRPr="00695060" w:rsidRDefault="00695060" w:rsidP="00695060">
      <w:pPr>
        <w:numPr>
          <w:ilvl w:val="1"/>
          <w:numId w:val="9"/>
        </w:numPr>
        <w:contextualSpacing/>
        <w:rPr>
          <w:rFonts w:ascii="Times New Roman" w:hAnsi="Times New Roman"/>
          <w:sz w:val="22"/>
          <w:szCs w:val="22"/>
        </w:rPr>
      </w:pPr>
      <w:r w:rsidRPr="00695060">
        <w:rPr>
          <w:rFonts w:ascii="Times New Roman" w:hAnsi="Times New Roman"/>
          <w:sz w:val="22"/>
          <w:szCs w:val="22"/>
        </w:rPr>
        <w:t>Furthering responses</w:t>
      </w:r>
    </w:p>
    <w:p w14:paraId="28B9DEB3" w14:textId="77777777" w:rsidR="00695060" w:rsidRPr="00695060" w:rsidRDefault="00695060" w:rsidP="00695060">
      <w:pPr>
        <w:numPr>
          <w:ilvl w:val="1"/>
          <w:numId w:val="9"/>
        </w:numPr>
        <w:contextualSpacing/>
        <w:rPr>
          <w:rFonts w:ascii="Times New Roman" w:hAnsi="Times New Roman"/>
          <w:sz w:val="22"/>
          <w:szCs w:val="22"/>
        </w:rPr>
      </w:pPr>
      <w:r w:rsidRPr="00695060">
        <w:rPr>
          <w:rFonts w:ascii="Times New Roman" w:hAnsi="Times New Roman"/>
          <w:sz w:val="22"/>
          <w:szCs w:val="22"/>
        </w:rPr>
        <w:t>Paraphrasing</w:t>
      </w:r>
    </w:p>
    <w:p w14:paraId="7DA1430E" w14:textId="77777777" w:rsidR="00695060" w:rsidRPr="00695060" w:rsidRDefault="00695060" w:rsidP="00695060">
      <w:pPr>
        <w:numPr>
          <w:ilvl w:val="1"/>
          <w:numId w:val="9"/>
        </w:numPr>
        <w:contextualSpacing/>
        <w:rPr>
          <w:rFonts w:ascii="Times New Roman" w:hAnsi="Times New Roman"/>
          <w:sz w:val="22"/>
          <w:szCs w:val="22"/>
        </w:rPr>
      </w:pPr>
      <w:r w:rsidRPr="00695060">
        <w:rPr>
          <w:rFonts w:ascii="Times New Roman" w:hAnsi="Times New Roman"/>
          <w:sz w:val="22"/>
          <w:szCs w:val="22"/>
        </w:rPr>
        <w:t>Open-ended and/ or closed ended responses</w:t>
      </w:r>
    </w:p>
    <w:p w14:paraId="2E965B9C" w14:textId="77777777" w:rsidR="00695060" w:rsidRPr="00695060" w:rsidRDefault="00695060" w:rsidP="00695060">
      <w:pPr>
        <w:numPr>
          <w:ilvl w:val="1"/>
          <w:numId w:val="9"/>
        </w:numPr>
        <w:contextualSpacing/>
        <w:rPr>
          <w:rFonts w:ascii="Times New Roman" w:hAnsi="Times New Roman"/>
          <w:sz w:val="22"/>
          <w:szCs w:val="22"/>
        </w:rPr>
      </w:pPr>
      <w:r w:rsidRPr="00695060">
        <w:rPr>
          <w:rFonts w:ascii="Times New Roman" w:hAnsi="Times New Roman"/>
          <w:sz w:val="22"/>
          <w:szCs w:val="22"/>
        </w:rPr>
        <w:t>Seeking concreteness</w:t>
      </w:r>
    </w:p>
    <w:p w14:paraId="59453C53" w14:textId="77777777" w:rsidR="00695060" w:rsidRPr="00695060" w:rsidRDefault="00695060" w:rsidP="00695060">
      <w:pPr>
        <w:numPr>
          <w:ilvl w:val="1"/>
          <w:numId w:val="9"/>
        </w:numPr>
        <w:contextualSpacing/>
        <w:rPr>
          <w:rFonts w:ascii="Times New Roman" w:hAnsi="Times New Roman"/>
          <w:sz w:val="22"/>
          <w:szCs w:val="22"/>
        </w:rPr>
      </w:pPr>
      <w:r w:rsidRPr="00695060">
        <w:rPr>
          <w:rFonts w:ascii="Times New Roman" w:hAnsi="Times New Roman"/>
          <w:sz w:val="22"/>
          <w:szCs w:val="22"/>
        </w:rPr>
        <w:t>Focusing</w:t>
      </w:r>
    </w:p>
    <w:p w14:paraId="50280F06" w14:textId="77777777" w:rsidR="00695060" w:rsidRPr="00695060" w:rsidRDefault="00695060" w:rsidP="00695060">
      <w:pPr>
        <w:numPr>
          <w:ilvl w:val="1"/>
          <w:numId w:val="9"/>
        </w:numPr>
        <w:contextualSpacing/>
        <w:rPr>
          <w:rFonts w:ascii="Times New Roman" w:hAnsi="Times New Roman"/>
          <w:sz w:val="22"/>
          <w:szCs w:val="22"/>
        </w:rPr>
      </w:pPr>
      <w:r w:rsidRPr="00695060">
        <w:rPr>
          <w:rFonts w:ascii="Times New Roman" w:hAnsi="Times New Roman"/>
          <w:sz w:val="22"/>
          <w:szCs w:val="22"/>
        </w:rPr>
        <w:t>Summarizing</w:t>
      </w:r>
    </w:p>
    <w:p w14:paraId="2BD52EF9" w14:textId="77777777" w:rsidR="00695060" w:rsidRPr="00695060" w:rsidRDefault="00695060" w:rsidP="00695060">
      <w:pPr>
        <w:pStyle w:val="ListParagraph"/>
        <w:numPr>
          <w:ilvl w:val="0"/>
          <w:numId w:val="9"/>
        </w:numPr>
        <w:rPr>
          <w:rFonts w:ascii="Times New Roman" w:hAnsi="Times New Roman"/>
        </w:rPr>
      </w:pPr>
      <w:r w:rsidRPr="00695060">
        <w:rPr>
          <w:rFonts w:ascii="Times New Roman" w:hAnsi="Times New Roman"/>
        </w:rPr>
        <w:t>Identify the factors that may make it difficult for you to communicate empathy (e.g. countertransference or feelings that arise because of the client challenge presented</w:t>
      </w:r>
      <w:proofErr w:type="gramStart"/>
      <w:r w:rsidRPr="00695060">
        <w:rPr>
          <w:rFonts w:ascii="Times New Roman" w:hAnsi="Times New Roman"/>
        </w:rPr>
        <w:t>) .</w:t>
      </w:r>
      <w:proofErr w:type="gramEnd"/>
      <w:r w:rsidRPr="00695060">
        <w:rPr>
          <w:rFonts w:ascii="Times New Roman" w:hAnsi="Times New Roman"/>
        </w:rPr>
        <w:t xml:space="preserve"> Consider how your gender identity, race, age, religion, ethnicity, social class, sexual identity, and </w:t>
      </w:r>
      <w:proofErr w:type="spellStart"/>
      <w:r w:rsidRPr="00695060">
        <w:rPr>
          <w:rFonts w:ascii="Times New Roman" w:hAnsi="Times New Roman"/>
        </w:rPr>
        <w:t>ableness</w:t>
      </w:r>
      <w:proofErr w:type="spellEnd"/>
      <w:r w:rsidRPr="00695060">
        <w:rPr>
          <w:rFonts w:ascii="Times New Roman" w:hAnsi="Times New Roman"/>
        </w:rPr>
        <w:t xml:space="preserve"> impact your perspective.    </w:t>
      </w:r>
    </w:p>
    <w:p w14:paraId="2C77DF79" w14:textId="77777777" w:rsidR="00695060" w:rsidRPr="00695060" w:rsidRDefault="00695060" w:rsidP="00695060">
      <w:pPr>
        <w:numPr>
          <w:ilvl w:val="0"/>
          <w:numId w:val="9"/>
        </w:numPr>
        <w:contextualSpacing/>
        <w:rPr>
          <w:rFonts w:ascii="Times New Roman" w:hAnsi="Times New Roman"/>
          <w:sz w:val="22"/>
          <w:szCs w:val="22"/>
        </w:rPr>
      </w:pPr>
      <w:r w:rsidRPr="00695060">
        <w:rPr>
          <w:rFonts w:ascii="Times New Roman" w:hAnsi="Times New Roman"/>
          <w:sz w:val="22"/>
          <w:szCs w:val="22"/>
        </w:rPr>
        <w:t>What does the literature/research say about engagement for a client like this?</w:t>
      </w:r>
    </w:p>
    <w:p w14:paraId="0DC4F6B5" w14:textId="77777777" w:rsidR="00695060" w:rsidRPr="00695060" w:rsidRDefault="00695060" w:rsidP="00695060">
      <w:pPr>
        <w:numPr>
          <w:ilvl w:val="0"/>
          <w:numId w:val="9"/>
        </w:numPr>
        <w:contextualSpacing/>
        <w:rPr>
          <w:rFonts w:ascii="Times New Roman" w:hAnsi="Times New Roman"/>
          <w:sz w:val="22"/>
          <w:szCs w:val="22"/>
        </w:rPr>
      </w:pPr>
      <w:r w:rsidRPr="00695060">
        <w:rPr>
          <w:rFonts w:ascii="Times New Roman" w:hAnsi="Times New Roman"/>
          <w:sz w:val="22"/>
          <w:szCs w:val="22"/>
        </w:rPr>
        <w:t>What guidance does the NASW Code of Ethics to guide your practice?</w:t>
      </w:r>
    </w:p>
    <w:p w14:paraId="583937BF" w14:textId="77777777" w:rsidR="00695060" w:rsidRPr="00695060" w:rsidRDefault="00695060" w:rsidP="00695060">
      <w:pPr>
        <w:rPr>
          <w:rFonts w:ascii="Times New Roman" w:hAnsi="Times New Roman"/>
          <w:sz w:val="22"/>
          <w:szCs w:val="22"/>
        </w:rPr>
      </w:pPr>
    </w:p>
    <w:p w14:paraId="261C8ADB" w14:textId="77777777" w:rsidR="00695060" w:rsidRPr="00695060" w:rsidRDefault="00695060" w:rsidP="00695060">
      <w:pPr>
        <w:rPr>
          <w:rFonts w:ascii="Times New Roman" w:hAnsi="Times New Roman"/>
          <w:b/>
          <w:sz w:val="22"/>
          <w:szCs w:val="22"/>
        </w:rPr>
      </w:pPr>
      <w:r w:rsidRPr="00695060">
        <w:rPr>
          <w:rFonts w:ascii="Times New Roman" w:hAnsi="Times New Roman"/>
          <w:b/>
          <w:sz w:val="22"/>
          <w:szCs w:val="22"/>
        </w:rPr>
        <w:t>Academic Paper Guidelines</w:t>
      </w:r>
    </w:p>
    <w:p w14:paraId="3007BFB0" w14:textId="0A4DF6B3" w:rsidR="00695060" w:rsidRDefault="00695060" w:rsidP="00695060">
      <w:pPr>
        <w:pStyle w:val="NormalWeb"/>
        <w:spacing w:before="0" w:beforeAutospacing="0" w:after="0" w:afterAutospacing="0"/>
        <w:rPr>
          <w:rFonts w:ascii="Times New Roman" w:hAnsi="Times New Roman"/>
          <w:color w:val="000000"/>
          <w:sz w:val="22"/>
          <w:szCs w:val="22"/>
        </w:rPr>
      </w:pPr>
      <w:r w:rsidRPr="00695060">
        <w:rPr>
          <w:rFonts w:ascii="Times New Roman" w:hAnsi="Times New Roman"/>
          <w:sz w:val="22"/>
          <w:szCs w:val="22"/>
        </w:rPr>
        <w:t xml:space="preserve">Select </w:t>
      </w:r>
      <w:r w:rsidRPr="00695060">
        <w:rPr>
          <w:rFonts w:ascii="Times New Roman" w:hAnsi="Times New Roman"/>
          <w:b/>
          <w:sz w:val="22"/>
          <w:szCs w:val="22"/>
          <w:u w:val="single"/>
        </w:rPr>
        <w:t>one</w:t>
      </w:r>
      <w:r w:rsidRPr="00695060">
        <w:rPr>
          <w:rFonts w:ascii="Times New Roman" w:hAnsi="Times New Roman"/>
          <w:sz w:val="22"/>
          <w:szCs w:val="22"/>
        </w:rPr>
        <w:t xml:space="preserve"> of the vignettes.  The paper should be 4-6 pages in length (not counting the title page or reference list), double-spaced, with 1-inch margins on all sides, with 12-point Times New Roman font.  </w:t>
      </w:r>
      <w:r w:rsidRPr="00695060">
        <w:rPr>
          <w:rFonts w:ascii="Times New Roman" w:hAnsi="Times New Roman"/>
          <w:color w:val="000000"/>
          <w:sz w:val="22"/>
          <w:szCs w:val="22"/>
        </w:rPr>
        <w:t xml:space="preserve">Insert page numbers with the title page. Use subheadings (in bold font) to organize your paper. See APA Manual p. 62 for </w:t>
      </w:r>
      <w:r w:rsidRPr="00695060">
        <w:rPr>
          <w:rFonts w:ascii="Times New Roman" w:hAnsi="Times New Roman"/>
          <w:i/>
          <w:color w:val="000000"/>
          <w:sz w:val="22"/>
          <w:szCs w:val="22"/>
        </w:rPr>
        <w:t>levels of headings</w:t>
      </w:r>
      <w:r w:rsidRPr="00695060">
        <w:rPr>
          <w:rFonts w:ascii="Times New Roman" w:hAnsi="Times New Roman"/>
          <w:color w:val="000000"/>
          <w:sz w:val="22"/>
          <w:szCs w:val="22"/>
        </w:rPr>
        <w:t>.</w:t>
      </w:r>
      <w:r w:rsidRPr="00695060">
        <w:rPr>
          <w:rFonts w:ascii="Times New Roman" w:hAnsi="Times New Roman"/>
          <w:sz w:val="22"/>
          <w:szCs w:val="22"/>
        </w:rPr>
        <w:t xml:space="preserve"> Do not restate the vignette or the questions in your paper, though you can identify the client as a heading, if desired.  Throughout the paper, please provide conceptual and empirical evidence to support your intervention, </w:t>
      </w:r>
      <w:r w:rsidRPr="00695060">
        <w:rPr>
          <w:rFonts w:ascii="Times New Roman" w:hAnsi="Times New Roman"/>
          <w:b/>
          <w:sz w:val="22"/>
          <w:szCs w:val="22"/>
        </w:rPr>
        <w:t>referencing a minimum of 4 scholarly works (at least 1 of those must be found outside of the 523 syllabus)</w:t>
      </w:r>
      <w:r w:rsidRPr="00695060">
        <w:rPr>
          <w:rFonts w:ascii="Times New Roman" w:hAnsi="Times New Roman"/>
          <w:sz w:val="22"/>
          <w:szCs w:val="22"/>
        </w:rPr>
        <w:t>.  The references found outside the syllabus should be bolded on the reference page. Use editorial referencing styles as specified in the APA Publication Manual 7</w:t>
      </w:r>
      <w:r w:rsidRPr="00695060">
        <w:rPr>
          <w:rFonts w:ascii="Times New Roman" w:hAnsi="Times New Roman"/>
          <w:sz w:val="22"/>
          <w:szCs w:val="22"/>
          <w:vertAlign w:val="superscript"/>
        </w:rPr>
        <w:t>th</w:t>
      </w:r>
      <w:r w:rsidRPr="00695060">
        <w:rPr>
          <w:rFonts w:ascii="Times New Roman" w:hAnsi="Times New Roman"/>
          <w:sz w:val="22"/>
          <w:szCs w:val="22"/>
        </w:rPr>
        <w:t xml:space="preserve"> Edition (</w:t>
      </w:r>
      <w:hyperlink r:id="rId14" w:history="1">
        <w:r w:rsidRPr="00695060">
          <w:rPr>
            <w:rStyle w:val="Hyperlink"/>
            <w:rFonts w:ascii="Times New Roman" w:hAnsi="Times New Roman"/>
            <w:sz w:val="22"/>
            <w:szCs w:val="22"/>
          </w:rPr>
          <w:t>http://apastyle.apa.org/</w:t>
        </w:r>
      </w:hyperlink>
      <w:r w:rsidRPr="00695060">
        <w:rPr>
          <w:rFonts w:ascii="Times New Roman" w:hAnsi="Times New Roman"/>
          <w:sz w:val="22"/>
          <w:szCs w:val="22"/>
        </w:rPr>
        <w:t>).</w:t>
      </w:r>
      <w:r w:rsidRPr="00695060">
        <w:rPr>
          <w:rFonts w:ascii="Times New Roman" w:hAnsi="Times New Roman"/>
          <w:color w:val="000000"/>
          <w:sz w:val="22"/>
          <w:szCs w:val="22"/>
        </w:rPr>
        <w:t xml:space="preserve"> </w:t>
      </w:r>
    </w:p>
    <w:p w14:paraId="6BFDF9A1" w14:textId="24FD77DD" w:rsidR="002260A4" w:rsidRDefault="002260A4" w:rsidP="00695060">
      <w:pPr>
        <w:pStyle w:val="NormalWeb"/>
        <w:spacing w:before="0" w:beforeAutospacing="0" w:after="0" w:afterAutospacing="0"/>
        <w:rPr>
          <w:rFonts w:ascii="Times New Roman" w:hAnsi="Times New Roman"/>
          <w:color w:val="000000"/>
          <w:sz w:val="22"/>
          <w:szCs w:val="22"/>
        </w:rPr>
      </w:pPr>
    </w:p>
    <w:p w14:paraId="34518B65" w14:textId="42970B55" w:rsidR="00695060" w:rsidRPr="002260A4" w:rsidRDefault="002260A4" w:rsidP="002260A4">
      <w:pPr>
        <w:pStyle w:val="NormalWeb"/>
        <w:spacing w:after="0"/>
        <w:rPr>
          <w:rFonts w:ascii="Times New Roman" w:hAnsi="Times New Roman"/>
          <w:color w:val="000000"/>
          <w:sz w:val="22"/>
          <w:szCs w:val="22"/>
        </w:rPr>
      </w:pPr>
      <w:r w:rsidRPr="002260A4">
        <w:rPr>
          <w:rFonts w:ascii="Times New Roman" w:hAnsi="Times New Roman"/>
          <w:b/>
          <w:color w:val="000000"/>
          <w:sz w:val="22"/>
          <w:szCs w:val="22"/>
        </w:rPr>
        <w:lastRenderedPageBreak/>
        <w:t>Late submissions without prior permission</w:t>
      </w:r>
      <w:r>
        <w:rPr>
          <w:rFonts w:ascii="Times New Roman" w:hAnsi="Times New Roman"/>
          <w:b/>
          <w:color w:val="000000"/>
          <w:sz w:val="22"/>
          <w:szCs w:val="22"/>
        </w:rPr>
        <w:t xml:space="preserve"> from the instructor will have 1 point</w:t>
      </w:r>
      <w:r w:rsidRPr="002260A4">
        <w:rPr>
          <w:rFonts w:ascii="Times New Roman" w:hAnsi="Times New Roman"/>
          <w:b/>
          <w:color w:val="000000"/>
          <w:sz w:val="22"/>
          <w:szCs w:val="22"/>
        </w:rPr>
        <w:t xml:space="preserve"> deducted for each day late</w:t>
      </w:r>
      <w:r w:rsidRPr="002260A4">
        <w:rPr>
          <w:rFonts w:ascii="Times New Roman" w:hAnsi="Times New Roman"/>
          <w:color w:val="000000"/>
          <w:sz w:val="22"/>
          <w:szCs w:val="22"/>
        </w:rPr>
        <w:t>. Extensions are only granted under extreme circumstances and are at the instructor’s discretion.</w:t>
      </w:r>
    </w:p>
    <w:p w14:paraId="178E4AF1" w14:textId="0E78FBDC" w:rsidR="002260A4" w:rsidRDefault="002260A4" w:rsidP="002260A4">
      <w:pPr>
        <w:rPr>
          <w:rFonts w:ascii="Times New Roman" w:hAnsi="Times New Roman"/>
          <w:b/>
          <w:sz w:val="22"/>
          <w:szCs w:val="22"/>
          <w:lang w:val="x-none"/>
        </w:rPr>
      </w:pPr>
      <w:r w:rsidRPr="002260A4">
        <w:rPr>
          <w:rFonts w:ascii="Times New Roman" w:hAnsi="Times New Roman"/>
          <w:b/>
          <w:sz w:val="22"/>
          <w:szCs w:val="22"/>
          <w:lang w:val="x-none"/>
        </w:rPr>
        <w:t xml:space="preserve">Due: </w:t>
      </w:r>
      <w:r>
        <w:rPr>
          <w:rFonts w:ascii="Times New Roman" w:hAnsi="Times New Roman"/>
          <w:b/>
          <w:sz w:val="22"/>
          <w:szCs w:val="22"/>
        </w:rPr>
        <w:t>5</w:t>
      </w:r>
      <w:proofErr w:type="spellStart"/>
      <w:r w:rsidRPr="002260A4">
        <w:rPr>
          <w:rFonts w:ascii="Times New Roman" w:hAnsi="Times New Roman"/>
          <w:b/>
          <w:sz w:val="22"/>
          <w:szCs w:val="22"/>
          <w:vertAlign w:val="superscript"/>
          <w:lang w:val="x-none"/>
        </w:rPr>
        <w:t>th</w:t>
      </w:r>
      <w:proofErr w:type="spellEnd"/>
      <w:r w:rsidRPr="002260A4">
        <w:rPr>
          <w:rFonts w:ascii="Times New Roman" w:hAnsi="Times New Roman"/>
          <w:b/>
          <w:sz w:val="22"/>
          <w:szCs w:val="22"/>
          <w:lang w:val="x-none"/>
        </w:rPr>
        <w:t xml:space="preserve"> week a</w:t>
      </w:r>
      <w:r>
        <w:rPr>
          <w:rFonts w:ascii="Times New Roman" w:hAnsi="Times New Roman"/>
          <w:b/>
          <w:sz w:val="22"/>
          <w:szCs w:val="22"/>
          <w:lang w:val="x-none"/>
        </w:rPr>
        <w:t xml:space="preserve">t the start of the class time. </w:t>
      </w:r>
    </w:p>
    <w:p w14:paraId="6656CB80" w14:textId="63817368" w:rsidR="002260A4" w:rsidRDefault="002260A4" w:rsidP="002260A4">
      <w:pPr>
        <w:rPr>
          <w:rFonts w:ascii="Times New Roman" w:hAnsi="Times New Roman"/>
          <w:b/>
          <w:sz w:val="22"/>
          <w:szCs w:val="22"/>
          <w:lang w:val="x-none"/>
        </w:rPr>
      </w:pPr>
    </w:p>
    <w:p w14:paraId="78354AEC" w14:textId="77777777" w:rsidR="002260A4" w:rsidRPr="002260A4" w:rsidRDefault="002260A4" w:rsidP="002260A4">
      <w:pPr>
        <w:rPr>
          <w:rFonts w:ascii="Times New Roman" w:hAnsi="Times New Roman"/>
          <w:b/>
          <w:sz w:val="22"/>
          <w:szCs w:val="22"/>
          <w:lang w:val="x-none"/>
        </w:rPr>
      </w:pPr>
    </w:p>
    <w:p w14:paraId="0B5EFCC6" w14:textId="0A110B18" w:rsidR="008447FD" w:rsidRPr="008447FD" w:rsidRDefault="008447FD" w:rsidP="008447FD">
      <w:pPr>
        <w:jc w:val="center"/>
        <w:rPr>
          <w:rFonts w:ascii="Times New Roman" w:hAnsi="Times New Roman"/>
          <w:b/>
          <w:sz w:val="22"/>
          <w:szCs w:val="22"/>
          <w:u w:val="single"/>
        </w:rPr>
      </w:pPr>
      <w:r w:rsidRPr="008447FD">
        <w:rPr>
          <w:rFonts w:ascii="Times New Roman" w:hAnsi="Times New Roman"/>
          <w:b/>
          <w:sz w:val="22"/>
          <w:szCs w:val="22"/>
          <w:u w:val="single"/>
        </w:rPr>
        <w:t xml:space="preserve">Assignment #2: </w:t>
      </w:r>
      <w:r w:rsidR="002260A4" w:rsidRPr="002260A4">
        <w:rPr>
          <w:rFonts w:ascii="Times New Roman" w:hAnsi="Times New Roman"/>
          <w:b/>
          <w:sz w:val="22"/>
          <w:szCs w:val="22"/>
          <w:u w:val="single"/>
        </w:rPr>
        <w:t>Psychosocial Assessment I</w:t>
      </w:r>
      <w:r w:rsidR="002260A4">
        <w:rPr>
          <w:rFonts w:ascii="Times New Roman" w:hAnsi="Times New Roman"/>
          <w:b/>
          <w:sz w:val="22"/>
          <w:szCs w:val="22"/>
          <w:u w:val="single"/>
        </w:rPr>
        <w:t xml:space="preserve"> </w:t>
      </w:r>
      <w:proofErr w:type="gramStart"/>
      <w:r w:rsidR="002260A4">
        <w:rPr>
          <w:rFonts w:ascii="Times New Roman" w:hAnsi="Times New Roman"/>
          <w:b/>
          <w:sz w:val="22"/>
          <w:szCs w:val="22"/>
          <w:u w:val="single"/>
        </w:rPr>
        <w:t xml:space="preserve">- </w:t>
      </w:r>
      <w:r w:rsidRPr="008447FD">
        <w:rPr>
          <w:rFonts w:ascii="Times New Roman" w:hAnsi="Times New Roman"/>
          <w:b/>
          <w:sz w:val="22"/>
          <w:szCs w:val="22"/>
          <w:u w:val="single"/>
        </w:rPr>
        <w:t xml:space="preserve"> Due</w:t>
      </w:r>
      <w:proofErr w:type="gramEnd"/>
      <w:r w:rsidRPr="008447FD">
        <w:rPr>
          <w:rFonts w:ascii="Times New Roman" w:hAnsi="Times New Roman"/>
          <w:b/>
          <w:sz w:val="22"/>
          <w:szCs w:val="22"/>
          <w:u w:val="single"/>
        </w:rPr>
        <w:t xml:space="preserve"> Week 11</w:t>
      </w:r>
    </w:p>
    <w:p w14:paraId="5613DF57" w14:textId="77777777" w:rsidR="008447FD" w:rsidRPr="008447FD" w:rsidRDefault="008447FD" w:rsidP="008447FD">
      <w:pPr>
        <w:jc w:val="center"/>
        <w:rPr>
          <w:rFonts w:ascii="Times New Roman" w:hAnsi="Times New Roman"/>
          <w:b/>
          <w:sz w:val="22"/>
          <w:szCs w:val="22"/>
        </w:rPr>
      </w:pPr>
      <w:r w:rsidRPr="008447FD">
        <w:rPr>
          <w:rFonts w:ascii="Times New Roman" w:hAnsi="Times New Roman"/>
          <w:b/>
          <w:sz w:val="22"/>
          <w:szCs w:val="22"/>
        </w:rPr>
        <w:t>(40% of final grade)</w:t>
      </w:r>
    </w:p>
    <w:p w14:paraId="536BFB46" w14:textId="77777777" w:rsidR="008447FD" w:rsidRPr="008447FD" w:rsidRDefault="008447FD" w:rsidP="008447FD">
      <w:pPr>
        <w:jc w:val="center"/>
        <w:rPr>
          <w:rFonts w:ascii="Times New Roman" w:hAnsi="Times New Roman"/>
          <w:b/>
          <w:sz w:val="22"/>
          <w:szCs w:val="22"/>
        </w:rPr>
      </w:pPr>
    </w:p>
    <w:p w14:paraId="70939121" w14:textId="77777777" w:rsidR="008447FD" w:rsidRPr="008447FD" w:rsidRDefault="008447FD" w:rsidP="008447FD">
      <w:pPr>
        <w:pStyle w:val="BodyText"/>
        <w:rPr>
          <w:rFonts w:ascii="Times New Roman" w:hAnsi="Times New Roman"/>
          <w:sz w:val="22"/>
          <w:szCs w:val="22"/>
          <w:lang w:val="en-US"/>
        </w:rPr>
      </w:pPr>
      <w:r w:rsidRPr="008447FD">
        <w:rPr>
          <w:rFonts w:ascii="Times New Roman" w:hAnsi="Times New Roman"/>
          <w:sz w:val="22"/>
          <w:szCs w:val="22"/>
        </w:rPr>
        <w:t xml:space="preserve">This assignment involves developing the first two sections of a biopsychosocial assessment </w:t>
      </w:r>
      <w:r w:rsidRPr="008447FD">
        <w:rPr>
          <w:rFonts w:ascii="Times New Roman" w:hAnsi="Times New Roman"/>
          <w:sz w:val="22"/>
          <w:szCs w:val="22"/>
          <w:lang w:val="en-US"/>
        </w:rPr>
        <w:t>based on a character from a below listed television show</w:t>
      </w:r>
      <w:r w:rsidRPr="008447FD">
        <w:rPr>
          <w:rFonts w:ascii="Times New Roman" w:hAnsi="Times New Roman"/>
          <w:sz w:val="22"/>
          <w:szCs w:val="22"/>
        </w:rPr>
        <w:t xml:space="preserve">.  </w:t>
      </w:r>
      <w:r w:rsidRPr="008447FD">
        <w:rPr>
          <w:rFonts w:ascii="Times New Roman" w:hAnsi="Times New Roman"/>
          <w:sz w:val="22"/>
          <w:szCs w:val="22"/>
          <w:lang w:val="en-US"/>
        </w:rPr>
        <w:t>You may watch one or multiple episodes (starting with the first episode) of the show to better understand the character you chose.</w:t>
      </w:r>
    </w:p>
    <w:p w14:paraId="6833A3FC" w14:textId="77777777" w:rsidR="008447FD" w:rsidRPr="008447FD" w:rsidRDefault="008447FD" w:rsidP="008447FD">
      <w:pPr>
        <w:ind w:left="720"/>
        <w:rPr>
          <w:rFonts w:ascii="Times New Roman" w:hAnsi="Times New Roman"/>
          <w:sz w:val="22"/>
          <w:szCs w:val="22"/>
        </w:rPr>
      </w:pPr>
      <w:bookmarkStart w:id="4" w:name="_Hlk110590281"/>
      <w:r w:rsidRPr="008447FD">
        <w:rPr>
          <w:rFonts w:ascii="Times New Roman" w:hAnsi="Times New Roman"/>
          <w:sz w:val="22"/>
          <w:szCs w:val="22"/>
        </w:rPr>
        <w:t>- Afterlife</w:t>
      </w:r>
    </w:p>
    <w:p w14:paraId="2026E446" w14:textId="77777777" w:rsidR="008447FD" w:rsidRPr="008447FD" w:rsidRDefault="008447FD" w:rsidP="008447FD">
      <w:pPr>
        <w:ind w:left="720"/>
        <w:rPr>
          <w:rFonts w:ascii="Times New Roman" w:hAnsi="Times New Roman"/>
          <w:sz w:val="22"/>
          <w:szCs w:val="22"/>
        </w:rPr>
      </w:pPr>
      <w:r w:rsidRPr="008447FD">
        <w:rPr>
          <w:rFonts w:ascii="Times New Roman" w:hAnsi="Times New Roman"/>
          <w:sz w:val="22"/>
          <w:szCs w:val="22"/>
        </w:rPr>
        <w:t>- All American</w:t>
      </w:r>
    </w:p>
    <w:p w14:paraId="0F101039" w14:textId="77777777" w:rsidR="008447FD" w:rsidRPr="008447FD" w:rsidRDefault="008447FD" w:rsidP="008447FD">
      <w:pPr>
        <w:pStyle w:val="ListParagraph"/>
        <w:rPr>
          <w:rFonts w:ascii="Times New Roman" w:hAnsi="Times New Roman"/>
        </w:rPr>
      </w:pPr>
      <w:r w:rsidRPr="008447FD">
        <w:rPr>
          <w:rFonts w:ascii="Times New Roman" w:hAnsi="Times New Roman"/>
        </w:rPr>
        <w:t>- Ashley Garcia: Genius in Love</w:t>
      </w:r>
    </w:p>
    <w:p w14:paraId="764B166C" w14:textId="77777777" w:rsidR="008447FD" w:rsidRPr="008447FD" w:rsidRDefault="008447FD" w:rsidP="008447FD">
      <w:pPr>
        <w:pStyle w:val="ListParagraph"/>
        <w:rPr>
          <w:rFonts w:ascii="Times New Roman" w:hAnsi="Times New Roman"/>
        </w:rPr>
      </w:pPr>
      <w:r w:rsidRPr="008447FD">
        <w:rPr>
          <w:rFonts w:ascii="Times New Roman" w:hAnsi="Times New Roman"/>
        </w:rPr>
        <w:t>- Atypical</w:t>
      </w:r>
    </w:p>
    <w:p w14:paraId="39A82485" w14:textId="77777777" w:rsidR="008447FD" w:rsidRPr="008447FD" w:rsidRDefault="008447FD" w:rsidP="008447FD">
      <w:pPr>
        <w:pStyle w:val="ListParagraph"/>
        <w:rPr>
          <w:rFonts w:ascii="Times New Roman" w:hAnsi="Times New Roman"/>
        </w:rPr>
      </w:pPr>
      <w:r w:rsidRPr="008447FD">
        <w:rPr>
          <w:rFonts w:ascii="Times New Roman" w:hAnsi="Times New Roman"/>
        </w:rPr>
        <w:t xml:space="preserve">- Never Have I Ever </w:t>
      </w:r>
    </w:p>
    <w:p w14:paraId="028DE2C1" w14:textId="77777777" w:rsidR="008447FD" w:rsidRPr="008447FD" w:rsidRDefault="008447FD" w:rsidP="008447FD">
      <w:pPr>
        <w:pStyle w:val="ListParagraph"/>
        <w:rPr>
          <w:rFonts w:ascii="Times New Roman" w:hAnsi="Times New Roman"/>
        </w:rPr>
      </w:pPr>
      <w:r w:rsidRPr="008447FD">
        <w:rPr>
          <w:rFonts w:ascii="Times New Roman" w:hAnsi="Times New Roman"/>
        </w:rPr>
        <w:t>- Raising Dion</w:t>
      </w:r>
    </w:p>
    <w:p w14:paraId="1840B0D3" w14:textId="77777777" w:rsidR="008447FD" w:rsidRPr="008447FD" w:rsidRDefault="008447FD" w:rsidP="008447FD">
      <w:pPr>
        <w:pStyle w:val="ListParagraph"/>
        <w:rPr>
          <w:rFonts w:ascii="Times New Roman" w:hAnsi="Times New Roman"/>
        </w:rPr>
      </w:pPr>
      <w:r w:rsidRPr="008447FD">
        <w:rPr>
          <w:rFonts w:ascii="Times New Roman" w:hAnsi="Times New Roman"/>
        </w:rPr>
        <w:t>- Special</w:t>
      </w:r>
    </w:p>
    <w:p w14:paraId="04CC56AA" w14:textId="77777777" w:rsidR="008447FD" w:rsidRPr="008447FD" w:rsidRDefault="008447FD" w:rsidP="008447FD">
      <w:pPr>
        <w:pStyle w:val="ListParagraph"/>
        <w:rPr>
          <w:rFonts w:ascii="Times New Roman" w:hAnsi="Times New Roman"/>
        </w:rPr>
      </w:pPr>
      <w:r w:rsidRPr="008447FD">
        <w:rPr>
          <w:rFonts w:ascii="Times New Roman" w:hAnsi="Times New Roman"/>
        </w:rPr>
        <w:t>- As We See It</w:t>
      </w:r>
    </w:p>
    <w:p w14:paraId="2E25713B" w14:textId="77777777" w:rsidR="008447FD" w:rsidRPr="008447FD" w:rsidRDefault="008447FD" w:rsidP="008447FD">
      <w:pPr>
        <w:pStyle w:val="ListParagraph"/>
        <w:rPr>
          <w:rFonts w:ascii="Times New Roman" w:hAnsi="Times New Roman"/>
        </w:rPr>
      </w:pPr>
      <w:r w:rsidRPr="008447FD">
        <w:rPr>
          <w:rFonts w:ascii="Times New Roman" w:hAnsi="Times New Roman"/>
        </w:rPr>
        <w:t xml:space="preserve">- </w:t>
      </w:r>
      <w:proofErr w:type="spellStart"/>
      <w:r w:rsidRPr="008447FD">
        <w:rPr>
          <w:rFonts w:ascii="Times New Roman" w:hAnsi="Times New Roman"/>
        </w:rPr>
        <w:t>Gentified</w:t>
      </w:r>
      <w:proofErr w:type="spellEnd"/>
    </w:p>
    <w:bookmarkEnd w:id="4"/>
    <w:p w14:paraId="6D75A41F" w14:textId="77777777" w:rsidR="008447FD" w:rsidRPr="008447FD" w:rsidRDefault="008447FD" w:rsidP="008447FD">
      <w:pPr>
        <w:pStyle w:val="BodyText"/>
        <w:rPr>
          <w:rFonts w:ascii="Times New Roman" w:hAnsi="Times New Roman"/>
          <w:sz w:val="22"/>
          <w:szCs w:val="22"/>
        </w:rPr>
      </w:pPr>
    </w:p>
    <w:p w14:paraId="5526223C" w14:textId="77777777" w:rsidR="008447FD" w:rsidRPr="008447FD" w:rsidRDefault="008447FD" w:rsidP="008447FD">
      <w:pPr>
        <w:pStyle w:val="BodyText"/>
        <w:rPr>
          <w:rFonts w:ascii="Times New Roman" w:hAnsi="Times New Roman"/>
          <w:sz w:val="22"/>
          <w:szCs w:val="22"/>
        </w:rPr>
      </w:pPr>
      <w:r w:rsidRPr="008447FD">
        <w:rPr>
          <w:rFonts w:ascii="Times New Roman" w:hAnsi="Times New Roman"/>
          <w:sz w:val="22"/>
          <w:szCs w:val="22"/>
        </w:rPr>
        <w:t xml:space="preserve">A detailed biopsychosocial assessment framework is presented by your instructor in a separate file. </w:t>
      </w:r>
    </w:p>
    <w:p w14:paraId="32FC4412" w14:textId="77777777" w:rsidR="008447FD" w:rsidRPr="008447FD" w:rsidRDefault="008447FD" w:rsidP="008447FD">
      <w:pPr>
        <w:pStyle w:val="BodyText"/>
        <w:rPr>
          <w:rFonts w:ascii="Times New Roman" w:hAnsi="Times New Roman"/>
          <w:b/>
          <w:sz w:val="22"/>
          <w:szCs w:val="22"/>
          <w:u w:val="single"/>
        </w:rPr>
      </w:pPr>
      <w:r w:rsidRPr="008447FD">
        <w:rPr>
          <w:rFonts w:ascii="Times New Roman" w:hAnsi="Times New Roman"/>
          <w:b/>
          <w:sz w:val="22"/>
          <w:szCs w:val="22"/>
          <w:u w:val="single"/>
        </w:rPr>
        <w:t>Section 1</w:t>
      </w:r>
    </w:p>
    <w:p w14:paraId="12CC2C13" w14:textId="77777777" w:rsidR="008447FD" w:rsidRPr="008447FD" w:rsidRDefault="008447FD" w:rsidP="008447FD">
      <w:pPr>
        <w:pStyle w:val="BodyText"/>
        <w:rPr>
          <w:rFonts w:ascii="Times New Roman" w:hAnsi="Times New Roman"/>
          <w:sz w:val="22"/>
          <w:szCs w:val="22"/>
        </w:rPr>
      </w:pPr>
      <w:r w:rsidRPr="008447FD">
        <w:rPr>
          <w:rFonts w:ascii="Times New Roman" w:hAnsi="Times New Roman"/>
          <w:sz w:val="22"/>
          <w:szCs w:val="22"/>
        </w:rPr>
        <w:t xml:space="preserve">The student will present significant information (The Study- #1 on </w:t>
      </w:r>
      <w:proofErr w:type="spellStart"/>
      <w:r w:rsidRPr="008447FD">
        <w:rPr>
          <w:rFonts w:ascii="Times New Roman" w:hAnsi="Times New Roman"/>
          <w:sz w:val="22"/>
          <w:szCs w:val="22"/>
        </w:rPr>
        <w:t>BioPsychSoc</w:t>
      </w:r>
      <w:proofErr w:type="spellEnd"/>
      <w:r w:rsidRPr="008447FD">
        <w:rPr>
          <w:rFonts w:ascii="Times New Roman" w:hAnsi="Times New Roman"/>
          <w:sz w:val="22"/>
          <w:szCs w:val="22"/>
        </w:rPr>
        <w:t xml:space="preserve"> Assessment form) about the client. </w:t>
      </w:r>
    </w:p>
    <w:p w14:paraId="3DC39DF5" w14:textId="77777777" w:rsidR="008447FD" w:rsidRPr="008447FD" w:rsidRDefault="008447FD" w:rsidP="008447FD">
      <w:pPr>
        <w:pStyle w:val="BodyText"/>
        <w:rPr>
          <w:rFonts w:ascii="Times New Roman" w:hAnsi="Times New Roman"/>
          <w:sz w:val="22"/>
          <w:szCs w:val="22"/>
        </w:rPr>
      </w:pPr>
      <w:r w:rsidRPr="008447FD">
        <w:rPr>
          <w:rFonts w:ascii="Times New Roman" w:hAnsi="Times New Roman"/>
          <w:b/>
          <w:sz w:val="22"/>
          <w:szCs w:val="22"/>
          <w:u w:val="single"/>
        </w:rPr>
        <w:t>Section 2</w:t>
      </w:r>
    </w:p>
    <w:p w14:paraId="148F9DAB" w14:textId="77777777" w:rsidR="008447FD" w:rsidRPr="008447FD" w:rsidRDefault="008447FD" w:rsidP="008447FD">
      <w:pPr>
        <w:pStyle w:val="BodyText"/>
        <w:rPr>
          <w:rFonts w:ascii="Times New Roman" w:hAnsi="Times New Roman"/>
          <w:sz w:val="22"/>
          <w:szCs w:val="22"/>
        </w:rPr>
      </w:pPr>
      <w:r w:rsidRPr="008447FD">
        <w:rPr>
          <w:rFonts w:ascii="Times New Roman" w:hAnsi="Times New Roman"/>
          <w:sz w:val="22"/>
          <w:szCs w:val="22"/>
        </w:rPr>
        <w:t xml:space="preserve">The student will formulate a professional explanation (The Assessment- #2 on </w:t>
      </w:r>
      <w:proofErr w:type="spellStart"/>
      <w:r w:rsidRPr="008447FD">
        <w:rPr>
          <w:rFonts w:ascii="Times New Roman" w:hAnsi="Times New Roman"/>
          <w:sz w:val="22"/>
          <w:szCs w:val="22"/>
        </w:rPr>
        <w:t>BioPsychSoc</w:t>
      </w:r>
      <w:proofErr w:type="spellEnd"/>
      <w:r w:rsidRPr="008447FD">
        <w:rPr>
          <w:rFonts w:ascii="Times New Roman" w:hAnsi="Times New Roman"/>
          <w:sz w:val="22"/>
          <w:szCs w:val="22"/>
        </w:rPr>
        <w:t xml:space="preserve"> Assessment form) </w:t>
      </w:r>
      <w:r w:rsidRPr="008447FD">
        <w:rPr>
          <w:rFonts w:ascii="Times New Roman" w:hAnsi="Times New Roman"/>
          <w:sz w:val="22"/>
          <w:szCs w:val="22"/>
          <w:lang w:val="en-US"/>
        </w:rPr>
        <w:t>the person’s</w:t>
      </w:r>
      <w:r w:rsidRPr="008447FD">
        <w:rPr>
          <w:rFonts w:ascii="Times New Roman" w:hAnsi="Times New Roman"/>
          <w:sz w:val="22"/>
          <w:szCs w:val="22"/>
        </w:rPr>
        <w:t xml:space="preserve"> circumstances based upon the student’s theoretical understanding.</w:t>
      </w:r>
    </w:p>
    <w:p w14:paraId="29390A02" w14:textId="77777777" w:rsidR="00D644B8" w:rsidRPr="008447FD" w:rsidRDefault="00D644B8" w:rsidP="00D644B8">
      <w:pPr>
        <w:rPr>
          <w:rFonts w:ascii="Times New Roman" w:hAnsi="Times New Roman"/>
          <w:b/>
          <w:sz w:val="22"/>
          <w:szCs w:val="22"/>
        </w:rPr>
      </w:pPr>
      <w:r w:rsidRPr="008447FD">
        <w:rPr>
          <w:rFonts w:ascii="Times New Roman" w:hAnsi="Times New Roman"/>
          <w:b/>
          <w:sz w:val="22"/>
          <w:szCs w:val="22"/>
        </w:rPr>
        <w:t>Academic Paper Guidelines</w:t>
      </w:r>
    </w:p>
    <w:p w14:paraId="0C41B516" w14:textId="77777777" w:rsidR="00D644B8" w:rsidRDefault="00D644B8" w:rsidP="00D644B8">
      <w:pPr>
        <w:pStyle w:val="NormalWeb"/>
        <w:rPr>
          <w:rFonts w:ascii="Times New Roman" w:hAnsi="Times New Roman"/>
          <w:sz w:val="22"/>
          <w:szCs w:val="22"/>
        </w:rPr>
      </w:pPr>
      <w:r w:rsidRPr="008447FD">
        <w:rPr>
          <w:rFonts w:ascii="Times New Roman" w:hAnsi="Times New Roman"/>
          <w:sz w:val="22"/>
          <w:szCs w:val="22"/>
        </w:rPr>
        <w:t xml:space="preserve">The paper should be 6-8 pages in length (not counting the title page or reference list), double-spaced, with 1-inch margins on all sides, with 12-point Times New Roman font.  </w:t>
      </w:r>
      <w:r w:rsidRPr="008447FD">
        <w:rPr>
          <w:rFonts w:ascii="Times New Roman" w:hAnsi="Times New Roman"/>
          <w:color w:val="000000"/>
          <w:sz w:val="22"/>
          <w:szCs w:val="22"/>
        </w:rPr>
        <w:t xml:space="preserve">Insert page numbers starting with the title page. Use subheadings (in bold font) to organize your paper. </w:t>
      </w:r>
      <w:r w:rsidRPr="008447FD">
        <w:rPr>
          <w:rFonts w:ascii="Times New Roman" w:hAnsi="Times New Roman"/>
          <w:sz w:val="22"/>
          <w:szCs w:val="22"/>
        </w:rPr>
        <w:t>Throughout the paper, provide references with a minimum of 5 scholarly works (at least 2 of which must be outside sources not on 523 syllabus).  Use editorial and referencing styles as specified in the APA Publication Manual 7</w:t>
      </w:r>
      <w:r w:rsidRPr="008447FD">
        <w:rPr>
          <w:rFonts w:ascii="Times New Roman" w:hAnsi="Times New Roman"/>
          <w:sz w:val="22"/>
          <w:szCs w:val="22"/>
          <w:vertAlign w:val="superscript"/>
        </w:rPr>
        <w:t>th</w:t>
      </w:r>
      <w:r w:rsidRPr="008447FD">
        <w:rPr>
          <w:rFonts w:ascii="Times New Roman" w:hAnsi="Times New Roman"/>
          <w:sz w:val="22"/>
          <w:szCs w:val="22"/>
        </w:rPr>
        <w:t xml:space="preserve"> Edition.    </w:t>
      </w:r>
    </w:p>
    <w:p w14:paraId="4FB403EE" w14:textId="77777777" w:rsidR="002260A4" w:rsidRPr="002260A4" w:rsidRDefault="002260A4" w:rsidP="002260A4">
      <w:pPr>
        <w:pStyle w:val="BodyText"/>
        <w:rPr>
          <w:rFonts w:ascii="Times New Roman" w:hAnsi="Times New Roman"/>
          <w:b/>
          <w:sz w:val="22"/>
          <w:szCs w:val="22"/>
          <w:lang w:val="en-US"/>
        </w:rPr>
      </w:pPr>
      <w:r w:rsidRPr="002260A4">
        <w:rPr>
          <w:rFonts w:ascii="Times New Roman" w:hAnsi="Times New Roman"/>
          <w:b/>
          <w:sz w:val="22"/>
          <w:szCs w:val="22"/>
          <w:lang w:val="en-US"/>
        </w:rPr>
        <w:t>Late submissions without prior permission from the instructor will have 1 point deducted for each day late. Extensions are only granted under extreme circumstances and are at the instructor’s discretion.</w:t>
      </w:r>
    </w:p>
    <w:p w14:paraId="64A05E8B" w14:textId="193B8C5D" w:rsidR="008447FD" w:rsidRPr="008447FD" w:rsidRDefault="008447FD" w:rsidP="008447FD">
      <w:pPr>
        <w:pStyle w:val="BodyText"/>
        <w:rPr>
          <w:rFonts w:ascii="Times New Roman" w:hAnsi="Times New Roman"/>
          <w:b/>
          <w:sz w:val="22"/>
          <w:szCs w:val="22"/>
        </w:rPr>
      </w:pPr>
      <w:r w:rsidRPr="008447FD">
        <w:rPr>
          <w:rFonts w:ascii="Times New Roman" w:hAnsi="Times New Roman"/>
          <w:b/>
          <w:sz w:val="22"/>
          <w:szCs w:val="22"/>
        </w:rPr>
        <w:t xml:space="preserve">Due: </w:t>
      </w:r>
      <w:r w:rsidRPr="008447FD">
        <w:rPr>
          <w:rFonts w:ascii="Times New Roman" w:hAnsi="Times New Roman"/>
          <w:b/>
          <w:sz w:val="22"/>
          <w:szCs w:val="22"/>
          <w:lang w:val="en-US"/>
        </w:rPr>
        <w:t>11</w:t>
      </w:r>
      <w:proofErr w:type="spellStart"/>
      <w:r w:rsidRPr="008447FD">
        <w:rPr>
          <w:rFonts w:ascii="Times New Roman" w:hAnsi="Times New Roman"/>
          <w:b/>
          <w:sz w:val="22"/>
          <w:szCs w:val="22"/>
          <w:vertAlign w:val="superscript"/>
        </w:rPr>
        <w:t>th</w:t>
      </w:r>
      <w:proofErr w:type="spellEnd"/>
      <w:r w:rsidRPr="008447FD">
        <w:rPr>
          <w:rFonts w:ascii="Times New Roman" w:hAnsi="Times New Roman"/>
          <w:b/>
          <w:sz w:val="22"/>
          <w:szCs w:val="22"/>
        </w:rPr>
        <w:t xml:space="preserve"> week at the start of the class time.  </w:t>
      </w:r>
    </w:p>
    <w:p w14:paraId="7757E7E3" w14:textId="77777777" w:rsidR="008447FD" w:rsidRPr="008447FD" w:rsidRDefault="008447FD" w:rsidP="008447FD">
      <w:pPr>
        <w:rPr>
          <w:rFonts w:ascii="Times New Roman" w:hAnsi="Times New Roman"/>
          <w:b/>
          <w:sz w:val="22"/>
          <w:szCs w:val="22"/>
        </w:rPr>
      </w:pPr>
    </w:p>
    <w:p w14:paraId="50E6B94C" w14:textId="6F23CC17" w:rsidR="008447FD" w:rsidRPr="008447FD" w:rsidRDefault="008447FD" w:rsidP="008447FD">
      <w:pPr>
        <w:jc w:val="center"/>
        <w:rPr>
          <w:rFonts w:ascii="Times New Roman" w:hAnsi="Times New Roman"/>
          <w:b/>
          <w:sz w:val="22"/>
          <w:szCs w:val="22"/>
          <w:u w:val="single"/>
        </w:rPr>
      </w:pPr>
      <w:r w:rsidRPr="008447FD">
        <w:rPr>
          <w:rFonts w:ascii="Times New Roman" w:hAnsi="Times New Roman"/>
          <w:b/>
          <w:sz w:val="22"/>
          <w:szCs w:val="22"/>
          <w:u w:val="single"/>
        </w:rPr>
        <w:lastRenderedPageBreak/>
        <w:t xml:space="preserve">Assignment #3:  </w:t>
      </w:r>
      <w:r w:rsidR="002260A4" w:rsidRPr="002260A4">
        <w:rPr>
          <w:rFonts w:ascii="Times New Roman" w:hAnsi="Times New Roman"/>
          <w:b/>
          <w:sz w:val="22"/>
          <w:szCs w:val="22"/>
          <w:u w:val="single"/>
        </w:rPr>
        <w:t>Psychosocial Assessment II</w:t>
      </w:r>
      <w:r w:rsidR="002260A4">
        <w:rPr>
          <w:rFonts w:ascii="Times New Roman" w:hAnsi="Times New Roman"/>
          <w:b/>
          <w:sz w:val="22"/>
          <w:szCs w:val="22"/>
          <w:u w:val="single"/>
        </w:rPr>
        <w:t xml:space="preserve"> - </w:t>
      </w:r>
      <w:r w:rsidRPr="008447FD">
        <w:rPr>
          <w:rFonts w:ascii="Times New Roman" w:hAnsi="Times New Roman"/>
          <w:b/>
          <w:sz w:val="22"/>
          <w:szCs w:val="22"/>
          <w:u w:val="single"/>
        </w:rPr>
        <w:t>Due Week #15</w:t>
      </w:r>
    </w:p>
    <w:p w14:paraId="3E5F8BA0" w14:textId="77777777" w:rsidR="008447FD" w:rsidRPr="008447FD" w:rsidRDefault="008447FD" w:rsidP="008447FD">
      <w:pPr>
        <w:jc w:val="center"/>
        <w:rPr>
          <w:rFonts w:ascii="Times New Roman" w:hAnsi="Times New Roman"/>
          <w:b/>
          <w:sz w:val="22"/>
          <w:szCs w:val="22"/>
        </w:rPr>
      </w:pPr>
      <w:r w:rsidRPr="008447FD">
        <w:rPr>
          <w:rFonts w:ascii="Times New Roman" w:hAnsi="Times New Roman"/>
          <w:b/>
          <w:sz w:val="22"/>
          <w:szCs w:val="22"/>
        </w:rPr>
        <w:t>(30% of final grade)</w:t>
      </w:r>
    </w:p>
    <w:p w14:paraId="727C4BFE" w14:textId="77777777" w:rsidR="008447FD" w:rsidRPr="008447FD" w:rsidRDefault="008447FD" w:rsidP="008447FD">
      <w:pPr>
        <w:jc w:val="center"/>
        <w:rPr>
          <w:rFonts w:ascii="Times New Roman" w:hAnsi="Times New Roman"/>
          <w:b/>
          <w:sz w:val="22"/>
          <w:szCs w:val="22"/>
        </w:rPr>
      </w:pPr>
    </w:p>
    <w:p w14:paraId="2C66940D" w14:textId="7E696DB5" w:rsidR="008447FD" w:rsidRPr="00D644B8" w:rsidRDefault="008447FD" w:rsidP="008447FD">
      <w:pPr>
        <w:pStyle w:val="BodyText"/>
        <w:spacing w:after="0"/>
        <w:rPr>
          <w:rFonts w:ascii="Times New Roman" w:hAnsi="Times New Roman"/>
          <w:sz w:val="22"/>
          <w:szCs w:val="22"/>
          <w:lang w:val="en-US"/>
        </w:rPr>
      </w:pPr>
      <w:r w:rsidRPr="008447FD">
        <w:rPr>
          <w:rFonts w:ascii="Times New Roman" w:hAnsi="Times New Roman"/>
          <w:sz w:val="22"/>
          <w:szCs w:val="22"/>
        </w:rPr>
        <w:t xml:space="preserve">This assignment involves developing an intervention plan </w:t>
      </w:r>
      <w:r w:rsidRPr="008447FD">
        <w:rPr>
          <w:rFonts w:ascii="Times New Roman" w:hAnsi="Times New Roman"/>
          <w:sz w:val="22"/>
          <w:szCs w:val="22"/>
          <w:lang w:val="en-US"/>
        </w:rPr>
        <w:t>based on the challenges presented in assignmen</w:t>
      </w:r>
      <w:r w:rsidR="00D644B8">
        <w:rPr>
          <w:rFonts w:ascii="Times New Roman" w:hAnsi="Times New Roman"/>
          <w:sz w:val="22"/>
          <w:szCs w:val="22"/>
          <w:lang w:val="en-US"/>
        </w:rPr>
        <w:t xml:space="preserve">t #2 and the formulated goals. </w:t>
      </w:r>
    </w:p>
    <w:p w14:paraId="256D97ED" w14:textId="77777777" w:rsidR="008447FD" w:rsidRPr="008447FD" w:rsidRDefault="008447FD" w:rsidP="008447FD">
      <w:pPr>
        <w:rPr>
          <w:rFonts w:ascii="Times New Roman" w:hAnsi="Times New Roman"/>
          <w:b/>
          <w:sz w:val="22"/>
          <w:szCs w:val="22"/>
        </w:rPr>
      </w:pPr>
    </w:p>
    <w:p w14:paraId="786A29A6" w14:textId="77777777" w:rsidR="008447FD" w:rsidRPr="008447FD" w:rsidRDefault="008447FD" w:rsidP="008447FD">
      <w:pPr>
        <w:rPr>
          <w:rFonts w:ascii="Times New Roman" w:hAnsi="Times New Roman"/>
          <w:b/>
          <w:sz w:val="22"/>
          <w:szCs w:val="22"/>
        </w:rPr>
      </w:pPr>
      <w:r w:rsidRPr="008447FD">
        <w:rPr>
          <w:rFonts w:ascii="Times New Roman" w:hAnsi="Times New Roman"/>
          <w:b/>
          <w:sz w:val="22"/>
          <w:szCs w:val="22"/>
        </w:rPr>
        <w:t>Paper Guidelines</w:t>
      </w:r>
    </w:p>
    <w:p w14:paraId="1BCCBB3F" w14:textId="77777777" w:rsidR="008447FD" w:rsidRPr="008447FD" w:rsidRDefault="008447FD" w:rsidP="008447FD">
      <w:pPr>
        <w:rPr>
          <w:rFonts w:ascii="Times New Roman" w:hAnsi="Times New Roman"/>
          <w:b/>
          <w:sz w:val="22"/>
          <w:szCs w:val="22"/>
        </w:rPr>
      </w:pPr>
    </w:p>
    <w:p w14:paraId="18380FC5" w14:textId="77777777" w:rsidR="008447FD" w:rsidRPr="008447FD" w:rsidRDefault="008447FD" w:rsidP="008447FD">
      <w:pPr>
        <w:pStyle w:val="BodyText"/>
        <w:numPr>
          <w:ilvl w:val="0"/>
          <w:numId w:val="21"/>
        </w:numPr>
        <w:spacing w:after="0"/>
        <w:rPr>
          <w:rFonts w:ascii="Times New Roman" w:hAnsi="Times New Roman"/>
          <w:sz w:val="22"/>
          <w:szCs w:val="22"/>
        </w:rPr>
      </w:pPr>
      <w:r w:rsidRPr="008447FD">
        <w:rPr>
          <w:rFonts w:ascii="Times New Roman" w:hAnsi="Times New Roman"/>
          <w:sz w:val="22"/>
          <w:szCs w:val="22"/>
          <w:lang w:val="en-US"/>
        </w:rPr>
        <w:t>Summary of the client’s presenting challenge(s) based on your assessment in Assignment #2</w:t>
      </w:r>
    </w:p>
    <w:p w14:paraId="39C1AEAA" w14:textId="77777777" w:rsidR="008447FD" w:rsidRPr="008447FD" w:rsidRDefault="008447FD" w:rsidP="008447FD">
      <w:pPr>
        <w:pStyle w:val="BodyText"/>
        <w:spacing w:after="0"/>
        <w:ind w:left="720"/>
        <w:rPr>
          <w:rFonts w:ascii="Times New Roman" w:hAnsi="Times New Roman"/>
          <w:b/>
          <w:sz w:val="22"/>
          <w:szCs w:val="22"/>
        </w:rPr>
      </w:pPr>
    </w:p>
    <w:p w14:paraId="56568F24" w14:textId="77777777" w:rsidR="008447FD" w:rsidRPr="008447FD" w:rsidRDefault="008447FD" w:rsidP="008447FD">
      <w:pPr>
        <w:pStyle w:val="BodyText"/>
        <w:numPr>
          <w:ilvl w:val="0"/>
          <w:numId w:val="21"/>
        </w:numPr>
        <w:spacing w:after="0"/>
        <w:rPr>
          <w:rFonts w:ascii="Times New Roman" w:hAnsi="Times New Roman"/>
          <w:b/>
          <w:sz w:val="22"/>
          <w:szCs w:val="22"/>
        </w:rPr>
      </w:pPr>
      <w:r w:rsidRPr="008447FD">
        <w:rPr>
          <w:rFonts w:ascii="Times New Roman" w:hAnsi="Times New Roman"/>
          <w:sz w:val="22"/>
          <w:szCs w:val="22"/>
          <w:lang w:val="en-US"/>
        </w:rPr>
        <w:t>Develop</w:t>
      </w:r>
      <w:r w:rsidRPr="008447FD">
        <w:rPr>
          <w:rFonts w:ascii="Times New Roman" w:hAnsi="Times New Roman"/>
          <w:sz w:val="22"/>
          <w:szCs w:val="22"/>
        </w:rPr>
        <w:t xml:space="preserve"> </w:t>
      </w:r>
      <w:r w:rsidRPr="008447FD">
        <w:rPr>
          <w:rFonts w:ascii="Times New Roman" w:hAnsi="Times New Roman"/>
          <w:sz w:val="22"/>
          <w:szCs w:val="22"/>
          <w:lang w:val="en-US"/>
        </w:rPr>
        <w:t xml:space="preserve">an </w:t>
      </w:r>
      <w:r w:rsidRPr="008447FD">
        <w:rPr>
          <w:rFonts w:ascii="Times New Roman" w:hAnsi="Times New Roman"/>
          <w:sz w:val="22"/>
          <w:szCs w:val="22"/>
        </w:rPr>
        <w:t xml:space="preserve">intervention plan using </w:t>
      </w:r>
      <w:r w:rsidRPr="008447FD">
        <w:rPr>
          <w:rFonts w:ascii="Times New Roman" w:hAnsi="Times New Roman"/>
          <w:sz w:val="22"/>
          <w:szCs w:val="22"/>
          <w:lang w:val="en-US"/>
        </w:rPr>
        <w:t xml:space="preserve">an evidence-based </w:t>
      </w:r>
      <w:r w:rsidRPr="008447FD">
        <w:rPr>
          <w:rFonts w:ascii="Times New Roman" w:hAnsi="Times New Roman"/>
          <w:sz w:val="22"/>
          <w:szCs w:val="22"/>
        </w:rPr>
        <w:t xml:space="preserve">intervention available at </w:t>
      </w:r>
      <w:r w:rsidRPr="008447FD">
        <w:rPr>
          <w:rFonts w:ascii="Times New Roman" w:hAnsi="Times New Roman"/>
          <w:sz w:val="22"/>
          <w:szCs w:val="22"/>
          <w:lang w:val="en-US"/>
        </w:rPr>
        <w:t>your</w:t>
      </w:r>
      <w:r w:rsidRPr="008447FD">
        <w:rPr>
          <w:rFonts w:ascii="Times New Roman" w:hAnsi="Times New Roman"/>
          <w:sz w:val="22"/>
          <w:szCs w:val="22"/>
        </w:rPr>
        <w:t xml:space="preserve"> agency.</w:t>
      </w:r>
      <w:r w:rsidRPr="008447FD">
        <w:rPr>
          <w:rFonts w:ascii="Times New Roman" w:hAnsi="Times New Roman"/>
          <w:sz w:val="22"/>
          <w:szCs w:val="22"/>
          <w:lang w:val="en-US"/>
        </w:rPr>
        <w:t xml:space="preserve"> If your agency is not using evidence-based interventions, choose one that is appropriate for your client. The intervention plan must </w:t>
      </w:r>
      <w:r w:rsidRPr="008447FD">
        <w:rPr>
          <w:rFonts w:ascii="Times New Roman" w:hAnsi="Times New Roman"/>
          <w:sz w:val="22"/>
          <w:szCs w:val="22"/>
        </w:rPr>
        <w:t xml:space="preserve">be based on the </w:t>
      </w:r>
      <w:r w:rsidRPr="008447FD">
        <w:rPr>
          <w:rFonts w:ascii="Times New Roman" w:hAnsi="Times New Roman"/>
          <w:sz w:val="22"/>
          <w:szCs w:val="22"/>
          <w:lang w:val="en-US"/>
        </w:rPr>
        <w:t>Midterm</w:t>
      </w:r>
      <w:r w:rsidRPr="008447FD">
        <w:rPr>
          <w:rFonts w:ascii="Times New Roman" w:hAnsi="Times New Roman"/>
          <w:sz w:val="22"/>
          <w:szCs w:val="22"/>
        </w:rPr>
        <w:t xml:space="preserve"> biopsychosocial assessment</w:t>
      </w:r>
      <w:r w:rsidRPr="008447FD">
        <w:rPr>
          <w:rFonts w:ascii="Times New Roman" w:hAnsi="Times New Roman"/>
          <w:sz w:val="22"/>
          <w:szCs w:val="22"/>
          <w:lang w:val="en-US"/>
        </w:rPr>
        <w:t xml:space="preserve"> (“Study” and “Assessment” sections)</w:t>
      </w:r>
    </w:p>
    <w:p w14:paraId="51BE3AAF" w14:textId="77777777" w:rsidR="008447FD" w:rsidRPr="008447FD" w:rsidRDefault="008447FD" w:rsidP="008447FD">
      <w:pPr>
        <w:pStyle w:val="BodyText"/>
        <w:numPr>
          <w:ilvl w:val="1"/>
          <w:numId w:val="21"/>
        </w:numPr>
        <w:spacing w:after="0"/>
        <w:rPr>
          <w:rFonts w:ascii="Times New Roman" w:hAnsi="Times New Roman"/>
          <w:b/>
          <w:sz w:val="22"/>
          <w:szCs w:val="22"/>
        </w:rPr>
      </w:pPr>
      <w:r w:rsidRPr="008447FD">
        <w:rPr>
          <w:rFonts w:ascii="Times New Roman" w:hAnsi="Times New Roman"/>
          <w:sz w:val="22"/>
          <w:szCs w:val="22"/>
          <w:lang w:val="en-US"/>
        </w:rPr>
        <w:t>The intervention plan must include a description of and rational for:</w:t>
      </w:r>
    </w:p>
    <w:p w14:paraId="09DE26EA" w14:textId="77777777" w:rsidR="008447FD" w:rsidRPr="008447FD" w:rsidRDefault="008447FD" w:rsidP="008447FD">
      <w:pPr>
        <w:pStyle w:val="BodyText"/>
        <w:numPr>
          <w:ilvl w:val="2"/>
          <w:numId w:val="21"/>
        </w:numPr>
        <w:spacing w:after="0"/>
        <w:rPr>
          <w:rFonts w:ascii="Times New Roman" w:hAnsi="Times New Roman"/>
          <w:b/>
          <w:sz w:val="22"/>
          <w:szCs w:val="22"/>
        </w:rPr>
      </w:pPr>
      <w:r w:rsidRPr="008447FD">
        <w:rPr>
          <w:rFonts w:ascii="Times New Roman" w:hAnsi="Times New Roman"/>
          <w:sz w:val="22"/>
          <w:szCs w:val="22"/>
          <w:lang w:val="en-US"/>
        </w:rPr>
        <w:t>Short and long-term goals</w:t>
      </w:r>
    </w:p>
    <w:p w14:paraId="2A87A298" w14:textId="77777777" w:rsidR="008447FD" w:rsidRPr="008447FD" w:rsidRDefault="008447FD" w:rsidP="008447FD">
      <w:pPr>
        <w:pStyle w:val="BodyText"/>
        <w:numPr>
          <w:ilvl w:val="2"/>
          <w:numId w:val="21"/>
        </w:numPr>
        <w:spacing w:after="0"/>
        <w:rPr>
          <w:rFonts w:ascii="Times New Roman" w:hAnsi="Times New Roman"/>
          <w:b/>
          <w:sz w:val="22"/>
          <w:szCs w:val="22"/>
        </w:rPr>
      </w:pPr>
      <w:r w:rsidRPr="008447FD">
        <w:rPr>
          <w:rFonts w:ascii="Times New Roman" w:hAnsi="Times New Roman"/>
          <w:sz w:val="22"/>
          <w:szCs w:val="22"/>
          <w:lang w:val="en-US"/>
        </w:rPr>
        <w:t>Specific interventions</w:t>
      </w:r>
    </w:p>
    <w:p w14:paraId="307574EA" w14:textId="77777777" w:rsidR="008447FD" w:rsidRPr="008447FD" w:rsidRDefault="008447FD" w:rsidP="008447FD">
      <w:pPr>
        <w:pStyle w:val="BodyText"/>
        <w:numPr>
          <w:ilvl w:val="2"/>
          <w:numId w:val="21"/>
        </w:numPr>
        <w:spacing w:after="0"/>
        <w:rPr>
          <w:rFonts w:ascii="Times New Roman" w:hAnsi="Times New Roman"/>
          <w:b/>
          <w:sz w:val="22"/>
          <w:szCs w:val="22"/>
        </w:rPr>
      </w:pPr>
      <w:r w:rsidRPr="008447FD">
        <w:rPr>
          <w:rFonts w:ascii="Times New Roman" w:hAnsi="Times New Roman"/>
          <w:sz w:val="22"/>
          <w:szCs w:val="22"/>
          <w:lang w:val="en-US"/>
        </w:rPr>
        <w:t>Time frame of intervention</w:t>
      </w:r>
    </w:p>
    <w:p w14:paraId="25130ABA" w14:textId="77777777" w:rsidR="008447FD" w:rsidRPr="008447FD" w:rsidRDefault="008447FD" w:rsidP="008447FD">
      <w:pPr>
        <w:pStyle w:val="BodyText"/>
        <w:numPr>
          <w:ilvl w:val="2"/>
          <w:numId w:val="21"/>
        </w:numPr>
        <w:spacing w:after="0"/>
        <w:rPr>
          <w:rFonts w:ascii="Times New Roman" w:hAnsi="Times New Roman"/>
          <w:b/>
          <w:sz w:val="22"/>
          <w:szCs w:val="22"/>
        </w:rPr>
      </w:pPr>
      <w:r w:rsidRPr="008447FD">
        <w:rPr>
          <w:rFonts w:ascii="Times New Roman" w:hAnsi="Times New Roman"/>
          <w:sz w:val="22"/>
          <w:szCs w:val="22"/>
          <w:lang w:val="en-US"/>
        </w:rPr>
        <w:t>Methods for evaluating goal achievement.</w:t>
      </w:r>
    </w:p>
    <w:p w14:paraId="668F539D" w14:textId="77777777" w:rsidR="008447FD" w:rsidRPr="008447FD" w:rsidRDefault="008447FD" w:rsidP="008447FD">
      <w:pPr>
        <w:pStyle w:val="BodyText"/>
        <w:spacing w:after="0"/>
        <w:ind w:left="2160"/>
        <w:rPr>
          <w:rFonts w:ascii="Times New Roman" w:hAnsi="Times New Roman"/>
          <w:b/>
          <w:sz w:val="22"/>
          <w:szCs w:val="22"/>
        </w:rPr>
      </w:pPr>
    </w:p>
    <w:p w14:paraId="2387AA45" w14:textId="77777777" w:rsidR="008447FD" w:rsidRPr="008447FD" w:rsidRDefault="008447FD" w:rsidP="008447FD">
      <w:pPr>
        <w:pStyle w:val="BodyText"/>
        <w:numPr>
          <w:ilvl w:val="0"/>
          <w:numId w:val="21"/>
        </w:numPr>
        <w:spacing w:after="0"/>
        <w:rPr>
          <w:rFonts w:ascii="Times New Roman" w:hAnsi="Times New Roman"/>
          <w:b/>
          <w:sz w:val="22"/>
          <w:szCs w:val="22"/>
        </w:rPr>
      </w:pPr>
      <w:r w:rsidRPr="008447FD">
        <w:rPr>
          <w:rFonts w:ascii="Times New Roman" w:hAnsi="Times New Roman"/>
          <w:color w:val="000000"/>
          <w:sz w:val="22"/>
          <w:szCs w:val="22"/>
          <w:lang w:val="en-US"/>
        </w:rPr>
        <w:t>Provide a</w:t>
      </w:r>
      <w:r w:rsidRPr="008447FD">
        <w:rPr>
          <w:rFonts w:ascii="Times New Roman" w:hAnsi="Times New Roman"/>
          <w:color w:val="000000"/>
          <w:sz w:val="22"/>
          <w:szCs w:val="22"/>
        </w:rPr>
        <w:t xml:space="preserve"> discussion and critical analysis of the application of </w:t>
      </w:r>
      <w:r w:rsidRPr="008447FD">
        <w:rPr>
          <w:rFonts w:ascii="Times New Roman" w:hAnsi="Times New Roman"/>
          <w:color w:val="000000"/>
          <w:sz w:val="22"/>
          <w:szCs w:val="22"/>
          <w:lang w:val="en-US"/>
        </w:rPr>
        <w:t xml:space="preserve">the </w:t>
      </w:r>
      <w:r w:rsidRPr="008447FD">
        <w:rPr>
          <w:rFonts w:ascii="Times New Roman" w:hAnsi="Times New Roman"/>
          <w:color w:val="000000"/>
          <w:sz w:val="22"/>
          <w:szCs w:val="22"/>
        </w:rPr>
        <w:t xml:space="preserve">intervention </w:t>
      </w:r>
      <w:r w:rsidRPr="008447FD">
        <w:rPr>
          <w:rFonts w:ascii="Times New Roman" w:hAnsi="Times New Roman"/>
          <w:color w:val="000000"/>
          <w:sz w:val="22"/>
          <w:szCs w:val="22"/>
          <w:lang w:val="en-US"/>
        </w:rPr>
        <w:t xml:space="preserve">plan, including ethical issues. This section should include an evaluation of the strengths and problems with the intervention plan. </w:t>
      </w:r>
    </w:p>
    <w:p w14:paraId="269BD2B0" w14:textId="77777777" w:rsidR="008447FD" w:rsidRPr="008447FD" w:rsidRDefault="008447FD" w:rsidP="008447FD">
      <w:pPr>
        <w:ind w:left="720"/>
        <w:rPr>
          <w:rFonts w:ascii="Times New Roman" w:hAnsi="Times New Roman"/>
          <w:b/>
          <w:sz w:val="22"/>
          <w:szCs w:val="22"/>
        </w:rPr>
      </w:pPr>
    </w:p>
    <w:p w14:paraId="72A5DC19" w14:textId="1A55722D" w:rsidR="002260A4" w:rsidRPr="008447FD" w:rsidRDefault="008447FD" w:rsidP="008447FD">
      <w:pPr>
        <w:pStyle w:val="NormalWeb"/>
        <w:spacing w:before="0" w:beforeAutospacing="0" w:after="0" w:afterAutospacing="0"/>
        <w:rPr>
          <w:rFonts w:ascii="Times New Roman" w:hAnsi="Times New Roman"/>
          <w:sz w:val="22"/>
          <w:szCs w:val="22"/>
        </w:rPr>
      </w:pPr>
      <w:r w:rsidRPr="008447FD">
        <w:rPr>
          <w:rFonts w:ascii="Times New Roman" w:hAnsi="Times New Roman"/>
          <w:sz w:val="22"/>
          <w:szCs w:val="22"/>
        </w:rPr>
        <w:t xml:space="preserve">The paper should be 4-5 pages (not counting the title page or reference list), double-spaced, with 1-inch margins on all sides, with 12-point Times New Roman font.  </w:t>
      </w:r>
      <w:r w:rsidRPr="008447FD">
        <w:rPr>
          <w:rFonts w:ascii="Times New Roman" w:hAnsi="Times New Roman"/>
          <w:color w:val="000000"/>
          <w:sz w:val="22"/>
          <w:szCs w:val="22"/>
        </w:rPr>
        <w:t xml:space="preserve">Insert page numbers with the first page of the text labeled as page 1. Use subheadings (in bold font) to organize your paper. </w:t>
      </w:r>
      <w:r w:rsidRPr="008447FD">
        <w:rPr>
          <w:rFonts w:ascii="Times New Roman" w:hAnsi="Times New Roman"/>
          <w:sz w:val="22"/>
          <w:szCs w:val="22"/>
        </w:rPr>
        <w:t>Throughout the paper, provide references with a minimum of 7 scholarly works (at least 3 of which must be outside sources not on 523 syllabus).  Use editorial and referencing styles as specified in the APA Publication Manual 7</w:t>
      </w:r>
      <w:r w:rsidRPr="008447FD">
        <w:rPr>
          <w:rFonts w:ascii="Times New Roman" w:hAnsi="Times New Roman"/>
          <w:sz w:val="22"/>
          <w:szCs w:val="22"/>
          <w:vertAlign w:val="superscript"/>
        </w:rPr>
        <w:t>th</w:t>
      </w:r>
      <w:r w:rsidRPr="008447FD">
        <w:rPr>
          <w:rFonts w:ascii="Times New Roman" w:hAnsi="Times New Roman"/>
          <w:sz w:val="22"/>
          <w:szCs w:val="22"/>
        </w:rPr>
        <w:t xml:space="preserve"> Edition.</w:t>
      </w:r>
    </w:p>
    <w:p w14:paraId="55E89574" w14:textId="77777777" w:rsidR="002260A4" w:rsidRPr="002260A4" w:rsidRDefault="002260A4" w:rsidP="002260A4">
      <w:pPr>
        <w:pStyle w:val="NormalWeb"/>
        <w:rPr>
          <w:rFonts w:ascii="Times New Roman" w:hAnsi="Times New Roman"/>
          <w:sz w:val="22"/>
          <w:szCs w:val="22"/>
        </w:rPr>
      </w:pPr>
      <w:r w:rsidRPr="002260A4">
        <w:rPr>
          <w:rFonts w:ascii="Times New Roman" w:hAnsi="Times New Roman"/>
          <w:b/>
          <w:sz w:val="22"/>
          <w:szCs w:val="22"/>
        </w:rPr>
        <w:t>Late submissions without prior permission from the instructor will have 1 point deducted for each day late</w:t>
      </w:r>
      <w:r w:rsidRPr="002260A4">
        <w:rPr>
          <w:rFonts w:ascii="Times New Roman" w:hAnsi="Times New Roman"/>
          <w:sz w:val="22"/>
          <w:szCs w:val="22"/>
        </w:rPr>
        <w:t>. Extensions are only granted under extreme circumstances and are at the instructor’s discretion.</w:t>
      </w:r>
    </w:p>
    <w:p w14:paraId="7AC871BE" w14:textId="77777777" w:rsidR="00C420A1" w:rsidRPr="008447FD" w:rsidRDefault="00C420A1" w:rsidP="00C420A1">
      <w:pPr>
        <w:pStyle w:val="BodyText"/>
        <w:spacing w:after="0"/>
        <w:rPr>
          <w:rFonts w:ascii="Times New Roman" w:hAnsi="Times New Roman"/>
          <w:sz w:val="22"/>
          <w:szCs w:val="22"/>
        </w:rPr>
      </w:pPr>
      <w:r w:rsidRPr="008447FD">
        <w:rPr>
          <w:rFonts w:ascii="Times New Roman" w:hAnsi="Times New Roman"/>
          <w:b/>
          <w:sz w:val="22"/>
          <w:szCs w:val="22"/>
        </w:rPr>
        <w:t>Due:</w:t>
      </w:r>
      <w:r w:rsidRPr="008447FD">
        <w:rPr>
          <w:rFonts w:ascii="Times New Roman" w:hAnsi="Times New Roman"/>
          <w:b/>
          <w:sz w:val="22"/>
          <w:szCs w:val="22"/>
          <w:lang w:val="en-US"/>
        </w:rPr>
        <w:t xml:space="preserve"> Start of class Week #15</w:t>
      </w:r>
    </w:p>
    <w:p w14:paraId="01CA660A" w14:textId="77777777" w:rsidR="00A87683" w:rsidRDefault="00A87683" w:rsidP="008447FD">
      <w:pPr>
        <w:pStyle w:val="NormalWeb"/>
        <w:rPr>
          <w:rFonts w:ascii="Times New Roman" w:hAnsi="Times New Roman"/>
          <w:sz w:val="22"/>
          <w:szCs w:val="22"/>
        </w:rPr>
      </w:pPr>
    </w:p>
    <w:p w14:paraId="51A5D8A6" w14:textId="1CF518F0" w:rsidR="008447FD" w:rsidRPr="008447FD" w:rsidRDefault="00A87683" w:rsidP="008447FD">
      <w:pPr>
        <w:pStyle w:val="NormalWeb"/>
        <w:rPr>
          <w:rFonts w:ascii="Times New Roman" w:hAnsi="Times New Roman"/>
          <w:sz w:val="22"/>
          <w:szCs w:val="22"/>
        </w:rPr>
      </w:pPr>
      <w:bookmarkStart w:id="5" w:name="_GoBack"/>
      <w:bookmarkEnd w:id="5"/>
      <w:r>
        <w:rPr>
          <w:rFonts w:ascii="Times New Roman" w:hAnsi="Times New Roman"/>
          <w:sz w:val="22"/>
          <w:szCs w:val="22"/>
        </w:rPr>
        <w:t>List of appendices begins on the next page</w:t>
      </w:r>
    </w:p>
    <w:p w14:paraId="465426EC" w14:textId="77777777" w:rsidR="003C3FA3" w:rsidRPr="003C3FA3" w:rsidRDefault="003C3FA3" w:rsidP="003C3FA3">
      <w:pPr>
        <w:pStyle w:val="NormalWeb"/>
        <w:spacing w:before="0" w:beforeAutospacing="0" w:after="0" w:afterAutospacing="0"/>
        <w:rPr>
          <w:rFonts w:ascii="Times New Roman" w:hAnsi="Times New Roman"/>
          <w:sz w:val="22"/>
          <w:szCs w:val="22"/>
        </w:rPr>
      </w:pPr>
    </w:p>
    <w:p w14:paraId="325F57CF" w14:textId="3F0C389F" w:rsidR="00A43030" w:rsidRPr="003C3FA3" w:rsidRDefault="00A43030">
      <w:pPr>
        <w:rPr>
          <w:rFonts w:ascii="Times New Roman" w:hAnsi="Times New Roman"/>
          <w:b/>
          <w:color w:val="991B1E"/>
          <w:sz w:val="22"/>
          <w:szCs w:val="22"/>
        </w:rPr>
      </w:pPr>
      <w:r w:rsidRPr="003C3FA3">
        <w:rPr>
          <w:rFonts w:ascii="Times New Roman" w:hAnsi="Times New Roman"/>
          <w:b/>
          <w:color w:val="991B1E"/>
          <w:sz w:val="22"/>
          <w:szCs w:val="22"/>
        </w:rPr>
        <w:br w:type="page"/>
      </w:r>
    </w:p>
    <w:p w14:paraId="376B68CA" w14:textId="0D2DD55F" w:rsidR="00FF7117" w:rsidRPr="00313BBD" w:rsidRDefault="00FF7117" w:rsidP="00FF7117">
      <w:pPr>
        <w:rPr>
          <w:rFonts w:ascii="Times New Roman" w:hAnsi="Times New Roman"/>
          <w:color w:val="991B1E"/>
          <w:sz w:val="22"/>
          <w:szCs w:val="22"/>
        </w:rPr>
      </w:pPr>
      <w:r w:rsidRPr="00313BBD">
        <w:rPr>
          <w:rFonts w:ascii="Times New Roman" w:hAnsi="Times New Roman"/>
          <w:b/>
          <w:color w:val="991B1E"/>
          <w:sz w:val="22"/>
          <w:szCs w:val="22"/>
        </w:rPr>
        <w:lastRenderedPageBreak/>
        <w:t>List of Appendices</w:t>
      </w:r>
    </w:p>
    <w:p w14:paraId="2E9FCF8C" w14:textId="77777777" w:rsidR="00FF7117" w:rsidRPr="00313BBD" w:rsidRDefault="00FF7117" w:rsidP="00481900">
      <w:pPr>
        <w:pStyle w:val="ListParagraph"/>
        <w:numPr>
          <w:ilvl w:val="0"/>
          <w:numId w:val="13"/>
        </w:numPr>
        <w:spacing w:after="160" w:line="259" w:lineRule="auto"/>
        <w:rPr>
          <w:rFonts w:ascii="Times New Roman" w:hAnsi="Times New Roman"/>
        </w:rPr>
      </w:pPr>
      <w:r w:rsidRPr="00313BBD">
        <w:rPr>
          <w:rFonts w:ascii="Times New Roman" w:hAnsi="Times New Roman"/>
        </w:rPr>
        <w:t>Detailed Descriptions of Social Work Core Competencies Highlighted in this Course</w:t>
      </w:r>
    </w:p>
    <w:p w14:paraId="43E9F03F" w14:textId="77777777" w:rsidR="00FF7117" w:rsidRPr="00313BBD" w:rsidRDefault="00FF7117" w:rsidP="00481900">
      <w:pPr>
        <w:pStyle w:val="ListParagraph"/>
        <w:numPr>
          <w:ilvl w:val="0"/>
          <w:numId w:val="13"/>
        </w:numPr>
        <w:spacing w:after="160" w:line="259" w:lineRule="auto"/>
        <w:rPr>
          <w:rFonts w:ascii="Times New Roman" w:hAnsi="Times New Roman"/>
        </w:rPr>
      </w:pPr>
      <w:r w:rsidRPr="00313BBD">
        <w:rPr>
          <w:rFonts w:ascii="Times New Roman" w:hAnsi="Times New Roman"/>
        </w:rPr>
        <w:t>Definitions of Grades and Standards Established by Faculty of the School</w:t>
      </w:r>
    </w:p>
    <w:p w14:paraId="00B2782F" w14:textId="77777777" w:rsidR="00FF7117" w:rsidRPr="00313BBD" w:rsidRDefault="00FF7117" w:rsidP="00481900">
      <w:pPr>
        <w:pStyle w:val="ListParagraph"/>
        <w:numPr>
          <w:ilvl w:val="0"/>
          <w:numId w:val="13"/>
        </w:numPr>
        <w:spacing w:after="160" w:line="259" w:lineRule="auto"/>
        <w:rPr>
          <w:rFonts w:ascii="Times New Roman" w:hAnsi="Times New Roman"/>
        </w:rPr>
      </w:pPr>
      <w:r w:rsidRPr="00313BBD">
        <w:rPr>
          <w:rFonts w:ascii="Times New Roman" w:hAnsi="Times New Roman"/>
        </w:rPr>
        <w:t>Recommended Instructional Materials and Resources</w:t>
      </w:r>
    </w:p>
    <w:p w14:paraId="59B947A3" w14:textId="77777777" w:rsidR="00FF7117" w:rsidRPr="00313BBD" w:rsidRDefault="00FF7117" w:rsidP="00481900">
      <w:pPr>
        <w:pStyle w:val="ListParagraph"/>
        <w:numPr>
          <w:ilvl w:val="0"/>
          <w:numId w:val="13"/>
        </w:numPr>
        <w:spacing w:after="160" w:line="259" w:lineRule="auto"/>
        <w:rPr>
          <w:rFonts w:ascii="Times New Roman" w:hAnsi="Times New Roman"/>
        </w:rPr>
      </w:pPr>
      <w:r w:rsidRPr="00313BBD">
        <w:rPr>
          <w:rFonts w:ascii="Times New Roman" w:hAnsi="Times New Roman"/>
        </w:rPr>
        <w:t>Suzanne Dworak-Peck School of Social Work DEI Statement</w:t>
      </w:r>
    </w:p>
    <w:p w14:paraId="33FE2AA2" w14:textId="77777777" w:rsidR="00FF7117" w:rsidRPr="00313BBD" w:rsidRDefault="00FF7117" w:rsidP="00481900">
      <w:pPr>
        <w:pStyle w:val="ListParagraph"/>
        <w:numPr>
          <w:ilvl w:val="0"/>
          <w:numId w:val="13"/>
        </w:numPr>
        <w:spacing w:after="160" w:line="259" w:lineRule="auto"/>
        <w:rPr>
          <w:rFonts w:ascii="Times New Roman" w:hAnsi="Times New Roman"/>
        </w:rPr>
      </w:pPr>
      <w:r w:rsidRPr="00313BBD">
        <w:rPr>
          <w:rFonts w:ascii="Times New Roman" w:hAnsi="Times New Roman"/>
        </w:rPr>
        <w:t>Statement on Academic Conduct and Support Systems</w:t>
      </w:r>
    </w:p>
    <w:p w14:paraId="38B655CE" w14:textId="77777777" w:rsidR="00FF7117" w:rsidRPr="00313BBD" w:rsidRDefault="00FF7117" w:rsidP="00FF7117">
      <w:pPr>
        <w:rPr>
          <w:rFonts w:ascii="Times New Roman" w:hAnsi="Times New Roman"/>
          <w:b/>
          <w:color w:val="991B1E"/>
          <w:sz w:val="22"/>
          <w:szCs w:val="22"/>
        </w:rPr>
      </w:pPr>
      <w:r w:rsidRPr="00313BBD">
        <w:rPr>
          <w:rFonts w:ascii="Times New Roman" w:hAnsi="Times New Roman"/>
          <w:b/>
          <w:color w:val="991B1E"/>
          <w:sz w:val="22"/>
          <w:szCs w:val="22"/>
        </w:rPr>
        <w:br w:type="page"/>
      </w:r>
    </w:p>
    <w:p w14:paraId="46068837" w14:textId="77777777" w:rsidR="00FF7117" w:rsidRPr="00313BBD" w:rsidRDefault="00FF7117" w:rsidP="00313BBD">
      <w:pPr>
        <w:rPr>
          <w:rFonts w:ascii="Times New Roman" w:hAnsi="Times New Roman"/>
          <w:b/>
          <w:color w:val="800604"/>
          <w:sz w:val="22"/>
          <w:szCs w:val="22"/>
        </w:rPr>
      </w:pPr>
      <w:r w:rsidRPr="00313BBD">
        <w:rPr>
          <w:rFonts w:ascii="Times New Roman" w:hAnsi="Times New Roman"/>
          <w:b/>
          <w:color w:val="800604"/>
          <w:sz w:val="22"/>
          <w:szCs w:val="22"/>
        </w:rPr>
        <w:lastRenderedPageBreak/>
        <w:t>Appendix A: Detailed Description of Social Work Core Competencies Highlighted in this Course</w:t>
      </w:r>
    </w:p>
    <w:tbl>
      <w:tblPr>
        <w:tblW w:w="944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5"/>
        <w:gridCol w:w="1870"/>
        <w:gridCol w:w="1870"/>
        <w:gridCol w:w="1870"/>
        <w:gridCol w:w="1870"/>
      </w:tblGrid>
      <w:tr w:rsidR="00FF7117" w:rsidRPr="00313BBD" w14:paraId="74DCCD6E" w14:textId="77777777" w:rsidTr="00313BBD">
        <w:trPr>
          <w:trHeight w:val="478"/>
        </w:trPr>
        <w:tc>
          <w:tcPr>
            <w:tcW w:w="1965" w:type="dxa"/>
            <w:shd w:val="clear" w:color="auto" w:fill="auto"/>
          </w:tcPr>
          <w:p w14:paraId="03A491A8" w14:textId="77777777" w:rsidR="00FF7117" w:rsidRPr="00313BBD" w:rsidRDefault="00FF7117" w:rsidP="00481900">
            <w:pPr>
              <w:jc w:val="center"/>
              <w:rPr>
                <w:rFonts w:ascii="Times New Roman" w:hAnsi="Times New Roman"/>
                <w:b/>
                <w:color w:val="000000"/>
              </w:rPr>
            </w:pPr>
          </w:p>
          <w:p w14:paraId="5B748E2E" w14:textId="77777777" w:rsidR="00FF7117" w:rsidRPr="00313BBD" w:rsidRDefault="00FF7117" w:rsidP="00481900">
            <w:pPr>
              <w:jc w:val="center"/>
              <w:rPr>
                <w:rFonts w:ascii="Times New Roman" w:hAnsi="Times New Roman"/>
                <w:b/>
                <w:color w:val="000000"/>
              </w:rPr>
            </w:pPr>
            <w:r w:rsidRPr="00313BBD">
              <w:rPr>
                <w:rFonts w:ascii="Times New Roman" w:hAnsi="Times New Roman"/>
                <w:b/>
                <w:color w:val="000000"/>
              </w:rPr>
              <w:t>Competency</w:t>
            </w:r>
          </w:p>
        </w:tc>
        <w:tc>
          <w:tcPr>
            <w:tcW w:w="1870" w:type="dxa"/>
            <w:shd w:val="clear" w:color="auto" w:fill="auto"/>
          </w:tcPr>
          <w:p w14:paraId="217F64BD" w14:textId="77777777" w:rsidR="00FF7117" w:rsidRPr="00313BBD" w:rsidRDefault="00FF7117" w:rsidP="00481900">
            <w:pPr>
              <w:jc w:val="center"/>
              <w:rPr>
                <w:rFonts w:ascii="Times New Roman" w:hAnsi="Times New Roman"/>
                <w:b/>
                <w:color w:val="000000"/>
              </w:rPr>
            </w:pPr>
          </w:p>
          <w:p w14:paraId="2F485AF6" w14:textId="77777777" w:rsidR="00FF7117" w:rsidRPr="00313BBD" w:rsidRDefault="00FF7117" w:rsidP="00481900">
            <w:pPr>
              <w:jc w:val="center"/>
              <w:rPr>
                <w:rFonts w:ascii="Times New Roman" w:hAnsi="Times New Roman"/>
                <w:b/>
                <w:color w:val="000000"/>
              </w:rPr>
            </w:pPr>
            <w:r w:rsidRPr="00313BBD">
              <w:rPr>
                <w:rFonts w:ascii="Times New Roman" w:hAnsi="Times New Roman"/>
                <w:b/>
                <w:color w:val="000000"/>
              </w:rPr>
              <w:t>Objective</w:t>
            </w:r>
          </w:p>
        </w:tc>
        <w:tc>
          <w:tcPr>
            <w:tcW w:w="1870" w:type="dxa"/>
            <w:shd w:val="clear" w:color="auto" w:fill="auto"/>
          </w:tcPr>
          <w:p w14:paraId="05D660F8" w14:textId="77777777" w:rsidR="00FF7117" w:rsidRPr="00313BBD" w:rsidRDefault="00FF7117" w:rsidP="00481900">
            <w:pPr>
              <w:jc w:val="center"/>
              <w:rPr>
                <w:rFonts w:ascii="Times New Roman" w:hAnsi="Times New Roman"/>
                <w:b/>
                <w:color w:val="000000"/>
              </w:rPr>
            </w:pPr>
          </w:p>
          <w:p w14:paraId="0C52B628" w14:textId="77777777" w:rsidR="00FF7117" w:rsidRPr="00313BBD" w:rsidRDefault="00FF7117" w:rsidP="00481900">
            <w:pPr>
              <w:jc w:val="center"/>
              <w:rPr>
                <w:rFonts w:ascii="Times New Roman" w:hAnsi="Times New Roman"/>
                <w:b/>
                <w:color w:val="000000"/>
              </w:rPr>
            </w:pPr>
            <w:r w:rsidRPr="00313BBD">
              <w:rPr>
                <w:rFonts w:ascii="Times New Roman" w:hAnsi="Times New Roman"/>
                <w:b/>
                <w:color w:val="000000"/>
              </w:rPr>
              <w:t>Behaviors</w:t>
            </w:r>
          </w:p>
        </w:tc>
        <w:tc>
          <w:tcPr>
            <w:tcW w:w="1870" w:type="dxa"/>
            <w:shd w:val="clear" w:color="auto" w:fill="auto"/>
          </w:tcPr>
          <w:p w14:paraId="5C22C883" w14:textId="77777777" w:rsidR="00FF7117" w:rsidRPr="00313BBD" w:rsidRDefault="00FF7117" w:rsidP="00481900">
            <w:pPr>
              <w:jc w:val="center"/>
              <w:rPr>
                <w:rFonts w:ascii="Times New Roman" w:hAnsi="Times New Roman"/>
                <w:b/>
                <w:color w:val="000000"/>
              </w:rPr>
            </w:pPr>
          </w:p>
          <w:p w14:paraId="3D733B55" w14:textId="77777777" w:rsidR="00FF7117" w:rsidRPr="00313BBD" w:rsidRDefault="00FF7117" w:rsidP="00481900">
            <w:pPr>
              <w:jc w:val="center"/>
              <w:rPr>
                <w:rFonts w:ascii="Times New Roman" w:hAnsi="Times New Roman"/>
                <w:b/>
                <w:color w:val="000000"/>
              </w:rPr>
            </w:pPr>
            <w:r w:rsidRPr="00313BBD">
              <w:rPr>
                <w:rFonts w:ascii="Times New Roman" w:hAnsi="Times New Roman"/>
                <w:b/>
                <w:color w:val="000000"/>
              </w:rPr>
              <w:t>Dimensions</w:t>
            </w:r>
          </w:p>
        </w:tc>
        <w:tc>
          <w:tcPr>
            <w:tcW w:w="1870" w:type="dxa"/>
            <w:shd w:val="clear" w:color="auto" w:fill="auto"/>
          </w:tcPr>
          <w:p w14:paraId="08B7FB62" w14:textId="77777777" w:rsidR="00FF7117" w:rsidRPr="00313BBD" w:rsidRDefault="00FF7117" w:rsidP="00481900">
            <w:pPr>
              <w:jc w:val="center"/>
              <w:rPr>
                <w:rFonts w:ascii="Times New Roman" w:hAnsi="Times New Roman"/>
                <w:b/>
                <w:color w:val="000000"/>
              </w:rPr>
            </w:pPr>
          </w:p>
          <w:p w14:paraId="1533875E" w14:textId="77777777" w:rsidR="00FF7117" w:rsidRPr="00313BBD" w:rsidRDefault="00FF7117" w:rsidP="00481900">
            <w:pPr>
              <w:jc w:val="center"/>
              <w:rPr>
                <w:rFonts w:ascii="Times New Roman" w:hAnsi="Times New Roman"/>
                <w:b/>
                <w:color w:val="000000"/>
              </w:rPr>
            </w:pPr>
            <w:r w:rsidRPr="00313BBD">
              <w:rPr>
                <w:rFonts w:ascii="Times New Roman" w:hAnsi="Times New Roman"/>
                <w:b/>
                <w:color w:val="000000"/>
              </w:rPr>
              <w:t>Content</w:t>
            </w:r>
          </w:p>
        </w:tc>
      </w:tr>
      <w:tr w:rsidR="00FF7117" w:rsidRPr="00313BBD" w14:paraId="590F0AC9" w14:textId="77777777" w:rsidTr="00313BBD">
        <w:trPr>
          <w:trHeight w:val="6920"/>
        </w:trPr>
        <w:tc>
          <w:tcPr>
            <w:tcW w:w="1965" w:type="dxa"/>
            <w:shd w:val="clear" w:color="auto" w:fill="auto"/>
          </w:tcPr>
          <w:p w14:paraId="55C1DC36" w14:textId="77777777" w:rsidR="00FF7117" w:rsidRPr="00313BBD" w:rsidRDefault="00FF7117" w:rsidP="00FF7117">
            <w:pPr>
              <w:rPr>
                <w:rFonts w:ascii="Times New Roman" w:hAnsi="Times New Roman"/>
                <w:b/>
              </w:rPr>
            </w:pPr>
            <w:r w:rsidRPr="00313BBD">
              <w:rPr>
                <w:rFonts w:ascii="Times New Roman" w:hAnsi="Times New Roman"/>
                <w:b/>
              </w:rPr>
              <w:t>Competency 1</w:t>
            </w:r>
            <w:r w:rsidRPr="00313BBD">
              <w:rPr>
                <w:rFonts w:ascii="Times New Roman" w:hAnsi="Times New Roman"/>
              </w:rPr>
              <w:t xml:space="preserve">: </w:t>
            </w:r>
            <w:r w:rsidRPr="00313BBD">
              <w:rPr>
                <w:rFonts w:ascii="Times New Roman" w:hAnsi="Times New Roman"/>
                <w:b/>
              </w:rPr>
              <w:t>Demonstrate Ethical and Professional Behavior</w:t>
            </w:r>
          </w:p>
          <w:p w14:paraId="0929E926" w14:textId="77777777" w:rsidR="00FF7117" w:rsidRPr="00313BBD" w:rsidRDefault="00FF7117" w:rsidP="00FF7117">
            <w:pPr>
              <w:rPr>
                <w:rFonts w:ascii="Times New Roman" w:hAnsi="Times New Roman"/>
              </w:rPr>
            </w:pPr>
            <w:r w:rsidRPr="00313BBD">
              <w:rPr>
                <w:rFonts w:ascii="Times New Roman" w:hAnsi="Times New Roman"/>
                <w:color w:val="211D1E"/>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w:t>
            </w:r>
            <w:r w:rsidRPr="00313BBD">
              <w:rPr>
                <w:rFonts w:ascii="Times New Roman" w:hAnsi="Times New Roman"/>
                <w:color w:val="211D1E"/>
              </w:rPr>
              <w:lastRenderedPageBreak/>
              <w:t>life-long learning and are committed to continually updating their skills to ensure they are relevant and effective. Social workers also understand emerging forms of technology and the ethical use of technology in social work practice.</w:t>
            </w:r>
          </w:p>
        </w:tc>
        <w:tc>
          <w:tcPr>
            <w:tcW w:w="1870" w:type="dxa"/>
            <w:shd w:val="clear" w:color="auto" w:fill="auto"/>
          </w:tcPr>
          <w:p w14:paraId="27E20F01" w14:textId="77777777" w:rsidR="00FF7117" w:rsidRPr="00313BBD" w:rsidRDefault="00FF7117" w:rsidP="00FF7117">
            <w:pPr>
              <w:rPr>
                <w:rFonts w:ascii="Times New Roman" w:hAnsi="Times New Roman"/>
              </w:rPr>
            </w:pPr>
            <w:r w:rsidRPr="00313BBD">
              <w:rPr>
                <w:rFonts w:ascii="Times New Roman" w:hAnsi="Times New Roman"/>
                <w:b/>
              </w:rPr>
              <w:lastRenderedPageBreak/>
              <w:t>1.</w:t>
            </w:r>
            <w:r w:rsidRPr="00313BBD">
              <w:rPr>
                <w:rFonts w:ascii="Times New Roman" w:hAnsi="Times New Roman"/>
              </w:rPr>
              <w:t xml:space="preserve"> Teach professional identity and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understanding, empathy, and ethical decision making in practice.</w:t>
            </w:r>
          </w:p>
        </w:tc>
        <w:tc>
          <w:tcPr>
            <w:tcW w:w="1870" w:type="dxa"/>
            <w:shd w:val="clear" w:color="auto" w:fill="auto"/>
          </w:tcPr>
          <w:p w14:paraId="266655AF" w14:textId="77777777" w:rsidR="00FF7117" w:rsidRPr="00313BBD" w:rsidRDefault="00FF7117" w:rsidP="00FF7117">
            <w:pPr>
              <w:rPr>
                <w:rFonts w:ascii="Times New Roman" w:hAnsi="Times New Roman"/>
              </w:rPr>
            </w:pPr>
            <w:r w:rsidRPr="00313BBD">
              <w:rPr>
                <w:rFonts w:ascii="Times New Roman" w:hAnsi="Times New Roman"/>
                <w:b/>
              </w:rPr>
              <w:t>1a.</w:t>
            </w:r>
            <w:r w:rsidRPr="00313BBD">
              <w:rPr>
                <w:rFonts w:ascii="Times New Roman" w:hAnsi="Times New Roman"/>
              </w:rPr>
              <w:t xml:space="preserve"> Makes ethical decisions by applying the standards of the NASW Code of Ethics, relevant laws and regulations, models for ethical decision-making, ethical conduct of research, and additional codes of ethics as appropriate to context.</w:t>
            </w:r>
          </w:p>
          <w:p w14:paraId="3EF1D684" w14:textId="77777777" w:rsidR="00FF7117" w:rsidRPr="00313BBD" w:rsidRDefault="00FF7117" w:rsidP="00FF7117">
            <w:pPr>
              <w:rPr>
                <w:rFonts w:ascii="Times New Roman" w:hAnsi="Times New Roman"/>
              </w:rPr>
            </w:pPr>
          </w:p>
          <w:p w14:paraId="5EBF6BC7" w14:textId="77777777" w:rsidR="00FF7117" w:rsidRPr="00313BBD" w:rsidRDefault="00FF7117" w:rsidP="00FF7117">
            <w:pPr>
              <w:rPr>
                <w:rFonts w:ascii="Times New Roman" w:hAnsi="Times New Roman"/>
              </w:rPr>
            </w:pPr>
            <w:r w:rsidRPr="00313BBD">
              <w:rPr>
                <w:rFonts w:ascii="Times New Roman" w:hAnsi="Times New Roman"/>
                <w:b/>
              </w:rPr>
              <w:t>1b.</w:t>
            </w:r>
            <w:r w:rsidRPr="00313BBD">
              <w:rPr>
                <w:rFonts w:ascii="Times New Roman" w:hAnsi="Times New Roman"/>
              </w:rPr>
              <w:t xml:space="preserve"> Uses reflection and self-regulation to manage personal values and maintain professionalism in practice situations.</w:t>
            </w:r>
          </w:p>
          <w:p w14:paraId="7096ABB9" w14:textId="77777777" w:rsidR="00FF7117" w:rsidRPr="00313BBD" w:rsidRDefault="00FF7117" w:rsidP="00FF7117">
            <w:pPr>
              <w:rPr>
                <w:rFonts w:ascii="Times New Roman" w:hAnsi="Times New Roman"/>
              </w:rPr>
            </w:pPr>
          </w:p>
          <w:p w14:paraId="5F46D0C4" w14:textId="09C86397" w:rsidR="00FF7117" w:rsidRPr="00313BBD" w:rsidRDefault="00FF7117" w:rsidP="00FF7117">
            <w:pPr>
              <w:rPr>
                <w:rFonts w:ascii="Times New Roman" w:hAnsi="Times New Roman"/>
              </w:rPr>
            </w:pPr>
            <w:r w:rsidRPr="00313BBD">
              <w:rPr>
                <w:rFonts w:ascii="Times New Roman" w:hAnsi="Times New Roman"/>
                <w:b/>
              </w:rPr>
              <w:t>1</w:t>
            </w:r>
            <w:r w:rsidR="00313BBD" w:rsidRPr="00313BBD">
              <w:rPr>
                <w:rFonts w:ascii="Times New Roman" w:hAnsi="Times New Roman"/>
                <w:b/>
                <w:color w:val="000000" w:themeColor="text1"/>
              </w:rPr>
              <w:t>c</w:t>
            </w:r>
            <w:r w:rsidRPr="00313BBD">
              <w:rPr>
                <w:rFonts w:ascii="Times New Roman" w:hAnsi="Times New Roman"/>
                <w:b/>
              </w:rPr>
              <w:t>.</w:t>
            </w:r>
            <w:r w:rsidRPr="00313BBD">
              <w:rPr>
                <w:rFonts w:ascii="Times New Roman" w:hAnsi="Times New Roman"/>
              </w:rPr>
              <w:t xml:space="preserve"> Uses supervision and consultation to guide professional judgment and behavior.</w:t>
            </w:r>
          </w:p>
        </w:tc>
        <w:tc>
          <w:tcPr>
            <w:tcW w:w="1870" w:type="dxa"/>
            <w:shd w:val="clear" w:color="auto" w:fill="auto"/>
          </w:tcPr>
          <w:p w14:paraId="3AC3D315" w14:textId="77777777" w:rsidR="00FF7117" w:rsidRPr="00313BBD" w:rsidRDefault="00FF7117" w:rsidP="00FF7117">
            <w:pPr>
              <w:rPr>
                <w:rFonts w:ascii="Times New Roman" w:hAnsi="Times New Roman"/>
              </w:rPr>
            </w:pPr>
            <w:r w:rsidRPr="00313BBD">
              <w:rPr>
                <w:rFonts w:ascii="Times New Roman" w:hAnsi="Times New Roman"/>
              </w:rPr>
              <w:t>Values, Cognitive and Affective Processes</w:t>
            </w:r>
          </w:p>
        </w:tc>
        <w:tc>
          <w:tcPr>
            <w:tcW w:w="1870" w:type="dxa"/>
            <w:shd w:val="clear" w:color="auto" w:fill="auto"/>
          </w:tcPr>
          <w:p w14:paraId="0585AB58" w14:textId="77777777" w:rsidR="00FF7117" w:rsidRPr="00313BBD" w:rsidRDefault="00FF7117" w:rsidP="00FF7117">
            <w:pPr>
              <w:rPr>
                <w:rFonts w:ascii="Times New Roman" w:hAnsi="Times New Roman"/>
              </w:rPr>
            </w:pPr>
            <w:r w:rsidRPr="00313BBD">
              <w:rPr>
                <w:rFonts w:ascii="Times New Roman" w:hAnsi="Times New Roman"/>
                <w:b/>
              </w:rPr>
              <w:t>Unit 1:</w:t>
            </w:r>
            <w:r w:rsidRPr="00313BBD">
              <w:rPr>
                <w:rFonts w:ascii="Times New Roman" w:hAnsi="Times New Roman"/>
              </w:rPr>
              <w:t xml:space="preserve"> Overview of Social Work Profession, Professional Identity, Values and Ethics, and Social Diversity.</w:t>
            </w:r>
          </w:p>
          <w:p w14:paraId="740AF2DB" w14:textId="77777777" w:rsidR="00FF7117" w:rsidRPr="00313BBD" w:rsidRDefault="00FF7117" w:rsidP="00FF7117">
            <w:pPr>
              <w:rPr>
                <w:rFonts w:ascii="Times New Roman" w:hAnsi="Times New Roman"/>
              </w:rPr>
            </w:pPr>
          </w:p>
          <w:p w14:paraId="6313BBFC" w14:textId="77777777" w:rsidR="00FF7117" w:rsidRPr="00313BBD" w:rsidRDefault="006F3491" w:rsidP="00FF7117">
            <w:pPr>
              <w:rPr>
                <w:rFonts w:ascii="Times New Roman" w:hAnsi="Times New Roman"/>
                <w:bCs/>
                <w:snapToGrid w:val="0"/>
                <w:color w:val="000000"/>
              </w:rPr>
            </w:pPr>
            <w:r w:rsidRPr="00313BBD">
              <w:rPr>
                <w:rFonts w:ascii="Times New Roman" w:hAnsi="Times New Roman"/>
                <w:b/>
                <w:snapToGrid w:val="0"/>
                <w:color w:val="FFFFFF"/>
              </w:rPr>
              <w:t xml:space="preserve">Understanding </w:t>
            </w:r>
            <w:r w:rsidRPr="00313BBD">
              <w:rPr>
                <w:rFonts w:ascii="Times New Roman" w:hAnsi="Times New Roman"/>
                <w:b/>
                <w:snapToGrid w:val="0"/>
                <w:color w:val="000000"/>
              </w:rPr>
              <w:t xml:space="preserve">Unit 2:  </w:t>
            </w:r>
            <w:r w:rsidRPr="00313BBD">
              <w:rPr>
                <w:rFonts w:ascii="Times New Roman" w:hAnsi="Times New Roman"/>
                <w:bCs/>
                <w:snapToGrid w:val="0"/>
                <w:color w:val="000000"/>
              </w:rPr>
              <w:t xml:space="preserve">Understanding Diversity, Adversity and Resilience </w:t>
            </w:r>
          </w:p>
          <w:p w14:paraId="071F9947" w14:textId="77777777" w:rsidR="006F3491" w:rsidRPr="00313BBD" w:rsidRDefault="006F3491" w:rsidP="00FF7117">
            <w:pPr>
              <w:rPr>
                <w:rFonts w:ascii="Times New Roman" w:hAnsi="Times New Roman"/>
                <w:color w:val="000000"/>
              </w:rPr>
            </w:pPr>
          </w:p>
          <w:p w14:paraId="6247ED64" w14:textId="77777777" w:rsidR="00FF7117" w:rsidRPr="00313BBD" w:rsidRDefault="006F3491" w:rsidP="00FF7117">
            <w:pPr>
              <w:rPr>
                <w:rFonts w:ascii="Times New Roman" w:hAnsi="Times New Roman"/>
              </w:rPr>
            </w:pPr>
            <w:r w:rsidRPr="00313BBD">
              <w:rPr>
                <w:rFonts w:ascii="Times New Roman" w:hAnsi="Times New Roman"/>
                <w:b/>
              </w:rPr>
              <w:t xml:space="preserve">Unit 9: </w:t>
            </w:r>
            <w:r w:rsidRPr="00313BBD">
              <w:rPr>
                <w:rFonts w:ascii="Times New Roman" w:hAnsi="Times New Roman"/>
                <w:lang w:val="x-none"/>
              </w:rPr>
              <w:t>Assessment with High</w:t>
            </w:r>
            <w:r w:rsidRPr="00313BBD">
              <w:rPr>
                <w:rFonts w:ascii="Times New Roman" w:hAnsi="Times New Roman"/>
              </w:rPr>
              <w:t>-</w:t>
            </w:r>
            <w:r w:rsidRPr="00313BBD">
              <w:rPr>
                <w:rFonts w:ascii="Times New Roman" w:hAnsi="Times New Roman"/>
                <w:lang w:val="x-none"/>
              </w:rPr>
              <w:t>Risk Clients</w:t>
            </w:r>
            <w:r w:rsidRPr="00313BBD">
              <w:rPr>
                <w:rFonts w:ascii="Times New Roman" w:hAnsi="Times New Roman"/>
              </w:rPr>
              <w:t>: Suicide and Homicide; IPV; Risky Behavior</w:t>
            </w:r>
          </w:p>
          <w:p w14:paraId="7C6B02CC" w14:textId="77777777" w:rsidR="00FF7117" w:rsidRPr="00313BBD" w:rsidRDefault="00FF7117" w:rsidP="00FF7117">
            <w:pPr>
              <w:rPr>
                <w:rFonts w:ascii="Times New Roman" w:hAnsi="Times New Roman"/>
              </w:rPr>
            </w:pPr>
          </w:p>
          <w:p w14:paraId="30573469" w14:textId="77777777" w:rsidR="00FF7117" w:rsidRPr="00313BBD" w:rsidRDefault="006F3491" w:rsidP="00FF7117">
            <w:pPr>
              <w:rPr>
                <w:rFonts w:ascii="Times New Roman" w:hAnsi="Times New Roman"/>
              </w:rPr>
            </w:pPr>
            <w:r w:rsidRPr="00313BBD">
              <w:rPr>
                <w:rFonts w:ascii="Times New Roman" w:hAnsi="Times New Roman"/>
                <w:b/>
                <w:bCs/>
              </w:rPr>
              <w:t>Unit 11:</w:t>
            </w:r>
            <w:r w:rsidRPr="00313BBD">
              <w:rPr>
                <w:rFonts w:ascii="Times New Roman" w:hAnsi="Times New Roman"/>
              </w:rPr>
              <w:t xml:space="preserve"> Use of Diagnostics for Understanding Symptoms and Formulating Diagnoses  (DSM &amp; DC 0-5)</w:t>
            </w:r>
          </w:p>
          <w:p w14:paraId="1C8273FE" w14:textId="77777777" w:rsidR="006F3491" w:rsidRPr="00313BBD" w:rsidRDefault="006F3491" w:rsidP="00FF7117">
            <w:pPr>
              <w:rPr>
                <w:rFonts w:ascii="Times New Roman" w:hAnsi="Times New Roman"/>
                <w:b/>
              </w:rPr>
            </w:pPr>
          </w:p>
          <w:p w14:paraId="53A89490" w14:textId="77777777" w:rsidR="00FF7117" w:rsidRPr="00313BBD" w:rsidRDefault="00FF7117" w:rsidP="00FF7117">
            <w:pPr>
              <w:rPr>
                <w:rFonts w:ascii="Times New Roman" w:hAnsi="Times New Roman"/>
              </w:rPr>
            </w:pPr>
            <w:r w:rsidRPr="00313BBD">
              <w:rPr>
                <w:rFonts w:ascii="Times New Roman" w:hAnsi="Times New Roman"/>
                <w:b/>
              </w:rPr>
              <w:t>Assignment 1:</w:t>
            </w:r>
            <w:r w:rsidRPr="00313BBD">
              <w:rPr>
                <w:rFonts w:ascii="Times New Roman" w:hAnsi="Times New Roman"/>
              </w:rPr>
              <w:t xml:space="preserve"> Engagement Strategy</w:t>
            </w:r>
          </w:p>
          <w:p w14:paraId="0558487C" w14:textId="77777777" w:rsidR="00FF7117" w:rsidRPr="00313BBD" w:rsidRDefault="00FF7117" w:rsidP="00FF7117">
            <w:pPr>
              <w:rPr>
                <w:rFonts w:ascii="Times New Roman" w:hAnsi="Times New Roman"/>
              </w:rPr>
            </w:pPr>
          </w:p>
          <w:p w14:paraId="26E16D4D" w14:textId="77777777" w:rsidR="00FF7117" w:rsidRPr="00313BBD" w:rsidRDefault="00FF7117" w:rsidP="00FF7117">
            <w:pPr>
              <w:rPr>
                <w:rFonts w:ascii="Times New Roman" w:hAnsi="Times New Roman"/>
                <w:b/>
              </w:rPr>
            </w:pPr>
          </w:p>
          <w:p w14:paraId="312AFBEA" w14:textId="77777777" w:rsidR="00FF7117" w:rsidRPr="00313BBD" w:rsidRDefault="00FF7117" w:rsidP="00FF7117">
            <w:pPr>
              <w:rPr>
                <w:rFonts w:ascii="Times New Roman" w:hAnsi="Times New Roman"/>
                <w:b/>
              </w:rPr>
            </w:pPr>
            <w:r w:rsidRPr="00313BBD">
              <w:rPr>
                <w:rFonts w:ascii="Times New Roman" w:hAnsi="Times New Roman"/>
                <w:b/>
              </w:rPr>
              <w:t>Class Participation</w:t>
            </w:r>
          </w:p>
        </w:tc>
      </w:tr>
      <w:tr w:rsidR="00FF7117" w:rsidRPr="00313BBD" w14:paraId="608CEC36" w14:textId="77777777" w:rsidTr="00313BBD">
        <w:trPr>
          <w:trHeight w:val="4697"/>
        </w:trPr>
        <w:tc>
          <w:tcPr>
            <w:tcW w:w="1965" w:type="dxa"/>
            <w:shd w:val="clear" w:color="auto" w:fill="auto"/>
          </w:tcPr>
          <w:p w14:paraId="49716433" w14:textId="77777777" w:rsidR="00FF7117" w:rsidRPr="00313BBD" w:rsidRDefault="00FF7117" w:rsidP="00FF7117">
            <w:pPr>
              <w:rPr>
                <w:rFonts w:ascii="Times New Roman" w:hAnsi="Times New Roman"/>
                <w:b/>
              </w:rPr>
            </w:pPr>
            <w:r w:rsidRPr="00313BBD">
              <w:rPr>
                <w:rFonts w:ascii="Times New Roman" w:hAnsi="Times New Roman"/>
                <w:b/>
              </w:rPr>
              <w:t>Competency 2</w:t>
            </w:r>
            <w:r w:rsidRPr="00313BBD">
              <w:rPr>
                <w:rFonts w:ascii="Times New Roman" w:hAnsi="Times New Roman"/>
              </w:rPr>
              <w:t xml:space="preserve">: </w:t>
            </w:r>
            <w:r w:rsidRPr="00313BBD">
              <w:rPr>
                <w:rFonts w:ascii="Times New Roman" w:hAnsi="Times New Roman"/>
                <w:b/>
              </w:rPr>
              <w:t>Engage Diversity and Difference in Practice</w:t>
            </w:r>
          </w:p>
          <w:p w14:paraId="1E1DD6B7" w14:textId="77777777" w:rsidR="00FF7117" w:rsidRPr="00313BBD" w:rsidRDefault="00FF7117" w:rsidP="00FF7117">
            <w:pPr>
              <w:rPr>
                <w:rFonts w:ascii="Times New Roman" w:hAnsi="Times New Roman"/>
                <w:color w:val="211D1E"/>
              </w:rPr>
            </w:pPr>
            <w:r w:rsidRPr="00313BBD">
              <w:rPr>
                <w:rFonts w:ascii="Times New Roman" w:hAnsi="Times New Roman"/>
                <w:color w:val="211D1E"/>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w:t>
            </w:r>
            <w:r w:rsidRPr="00313BBD">
              <w:rPr>
                <w:rFonts w:ascii="Times New Roman" w:hAnsi="Times New Roman"/>
                <w:color w:val="211D1E"/>
              </w:rPr>
              <w:lastRenderedPageBreak/>
              <w:t>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1870" w:type="dxa"/>
            <w:shd w:val="clear" w:color="auto" w:fill="auto"/>
          </w:tcPr>
          <w:p w14:paraId="79C2EA51" w14:textId="77777777" w:rsidR="00FF7117" w:rsidRPr="00313BBD" w:rsidRDefault="00FF7117" w:rsidP="00FF7117">
            <w:pPr>
              <w:rPr>
                <w:rFonts w:ascii="Times New Roman" w:hAnsi="Times New Roman"/>
                <w:b/>
              </w:rPr>
            </w:pPr>
            <w:r w:rsidRPr="00313BBD">
              <w:rPr>
                <w:rFonts w:ascii="Times New Roman" w:hAnsi="Times New Roman"/>
                <w:b/>
              </w:rPr>
              <w:lastRenderedPageBreak/>
              <w:t xml:space="preserve">2. </w:t>
            </w:r>
            <w:r w:rsidRPr="00313BBD">
              <w:rPr>
                <w:rFonts w:ascii="Times New Roman" w:hAnsi="Times New Roman"/>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c>
          <w:tcPr>
            <w:tcW w:w="1870" w:type="dxa"/>
            <w:shd w:val="clear" w:color="auto" w:fill="auto"/>
          </w:tcPr>
          <w:p w14:paraId="45A41C56" w14:textId="67A148C8" w:rsidR="00FF7117" w:rsidRPr="00313BBD" w:rsidRDefault="00FF7117" w:rsidP="00FF7117">
            <w:pPr>
              <w:rPr>
                <w:rFonts w:ascii="Times New Roman" w:hAnsi="Times New Roman"/>
                <w:b/>
              </w:rPr>
            </w:pPr>
            <w:r w:rsidRPr="00313BBD">
              <w:rPr>
                <w:rFonts w:ascii="Times New Roman" w:hAnsi="Times New Roman"/>
                <w:b/>
              </w:rPr>
              <w:t>2</w:t>
            </w:r>
            <w:r w:rsidR="00313BBD" w:rsidRPr="00313BBD">
              <w:rPr>
                <w:rFonts w:ascii="Times New Roman" w:hAnsi="Times New Roman"/>
                <w:b/>
              </w:rPr>
              <w:t>a</w:t>
            </w:r>
            <w:r w:rsidRPr="00313BBD">
              <w:rPr>
                <w:rFonts w:ascii="Times New Roman" w:hAnsi="Times New Roman"/>
                <w:b/>
              </w:rPr>
              <w:t>.</w:t>
            </w:r>
            <w:r w:rsidRPr="00313BBD">
              <w:rPr>
                <w:rFonts w:ascii="Times New Roman" w:hAnsi="Times New Roman"/>
              </w:rPr>
              <w:t xml:space="preserve"> Presents her/himself as a learner and engages clients and constituencies as experts of their own experiences.</w:t>
            </w:r>
          </w:p>
          <w:p w14:paraId="43DFF346" w14:textId="77777777" w:rsidR="00FF7117" w:rsidRPr="00313BBD" w:rsidRDefault="00FF7117" w:rsidP="00FF7117">
            <w:pPr>
              <w:rPr>
                <w:rFonts w:ascii="Times New Roman" w:hAnsi="Times New Roman"/>
              </w:rPr>
            </w:pPr>
          </w:p>
          <w:p w14:paraId="01848AB7" w14:textId="77777777" w:rsidR="00FF7117" w:rsidRPr="00313BBD" w:rsidRDefault="00FF7117" w:rsidP="00FF7117">
            <w:pPr>
              <w:rPr>
                <w:rFonts w:ascii="Times New Roman" w:hAnsi="Times New Roman"/>
              </w:rPr>
            </w:pPr>
          </w:p>
          <w:p w14:paraId="54CA507E" w14:textId="77777777" w:rsidR="00FF7117" w:rsidRPr="00313BBD" w:rsidRDefault="00FF7117" w:rsidP="00481900">
            <w:pPr>
              <w:ind w:firstLine="720"/>
              <w:rPr>
                <w:rFonts w:ascii="Times New Roman" w:hAnsi="Times New Roman"/>
              </w:rPr>
            </w:pPr>
          </w:p>
        </w:tc>
        <w:tc>
          <w:tcPr>
            <w:tcW w:w="1870" w:type="dxa"/>
            <w:shd w:val="clear" w:color="auto" w:fill="auto"/>
          </w:tcPr>
          <w:p w14:paraId="707ECC96" w14:textId="77777777" w:rsidR="00FF7117" w:rsidRPr="00313BBD" w:rsidRDefault="00FF7117" w:rsidP="00FF7117">
            <w:pPr>
              <w:rPr>
                <w:rFonts w:ascii="Times New Roman" w:hAnsi="Times New Roman"/>
              </w:rPr>
            </w:pPr>
            <w:r w:rsidRPr="00313BBD">
              <w:rPr>
                <w:rFonts w:ascii="Times New Roman" w:hAnsi="Times New Roman"/>
              </w:rPr>
              <w:t>Skills</w:t>
            </w:r>
          </w:p>
        </w:tc>
        <w:tc>
          <w:tcPr>
            <w:tcW w:w="1870" w:type="dxa"/>
            <w:shd w:val="clear" w:color="auto" w:fill="auto"/>
          </w:tcPr>
          <w:p w14:paraId="4B7B817D" w14:textId="77777777" w:rsidR="00FF7117" w:rsidRPr="00313BBD" w:rsidRDefault="00FF7117" w:rsidP="00FF7117">
            <w:pPr>
              <w:rPr>
                <w:rFonts w:ascii="Times New Roman" w:hAnsi="Times New Roman"/>
              </w:rPr>
            </w:pPr>
            <w:r w:rsidRPr="00313BBD">
              <w:rPr>
                <w:rFonts w:ascii="Times New Roman" w:hAnsi="Times New Roman"/>
                <w:b/>
              </w:rPr>
              <w:t>Unit 1:</w:t>
            </w:r>
            <w:r w:rsidRPr="00313BBD">
              <w:rPr>
                <w:rFonts w:ascii="Times New Roman" w:hAnsi="Times New Roman"/>
              </w:rPr>
              <w:t xml:space="preserve"> Overview of Social Work Profession, Professional Identity, Values and Ethics, and Social Diversity</w:t>
            </w:r>
          </w:p>
          <w:p w14:paraId="5C2380EF" w14:textId="77777777" w:rsidR="00FF7117" w:rsidRPr="00313BBD" w:rsidRDefault="00FF7117" w:rsidP="00FF7117">
            <w:pPr>
              <w:rPr>
                <w:rFonts w:ascii="Times New Roman" w:hAnsi="Times New Roman"/>
              </w:rPr>
            </w:pPr>
          </w:p>
          <w:p w14:paraId="59163993" w14:textId="77777777" w:rsidR="00FF7117" w:rsidRPr="00313BBD" w:rsidRDefault="00FF7117" w:rsidP="00FF7117">
            <w:pPr>
              <w:rPr>
                <w:rFonts w:ascii="Times New Roman" w:hAnsi="Times New Roman"/>
              </w:rPr>
            </w:pPr>
            <w:r w:rsidRPr="00313BBD">
              <w:rPr>
                <w:rFonts w:ascii="Times New Roman" w:hAnsi="Times New Roman"/>
                <w:b/>
              </w:rPr>
              <w:t>Unit 2:</w:t>
            </w:r>
            <w:r w:rsidRPr="00313BBD">
              <w:rPr>
                <w:rFonts w:ascii="Times New Roman" w:hAnsi="Times New Roman"/>
              </w:rPr>
              <w:t xml:space="preserve"> Understanding Individuals: Diversity, Adversity, and Empathy</w:t>
            </w:r>
          </w:p>
          <w:p w14:paraId="44AB93B2" w14:textId="77777777" w:rsidR="00FF7117" w:rsidRPr="00313BBD" w:rsidRDefault="00FF7117" w:rsidP="00FF7117">
            <w:pPr>
              <w:rPr>
                <w:rFonts w:ascii="Times New Roman" w:hAnsi="Times New Roman"/>
              </w:rPr>
            </w:pPr>
          </w:p>
          <w:p w14:paraId="054DDE99" w14:textId="77777777" w:rsidR="00FF7117" w:rsidRPr="00313BBD" w:rsidRDefault="00FF7117" w:rsidP="00FF7117">
            <w:pPr>
              <w:rPr>
                <w:rFonts w:ascii="Times New Roman" w:hAnsi="Times New Roman"/>
              </w:rPr>
            </w:pPr>
            <w:r w:rsidRPr="00313BBD">
              <w:rPr>
                <w:rFonts w:ascii="Times New Roman" w:hAnsi="Times New Roman"/>
                <w:b/>
              </w:rPr>
              <w:t xml:space="preserve">Unit </w:t>
            </w:r>
            <w:r w:rsidR="006F3491" w:rsidRPr="00313BBD">
              <w:rPr>
                <w:rFonts w:ascii="Times New Roman" w:hAnsi="Times New Roman"/>
                <w:b/>
              </w:rPr>
              <w:t>8</w:t>
            </w:r>
            <w:r w:rsidRPr="00313BBD">
              <w:rPr>
                <w:rFonts w:ascii="Times New Roman" w:hAnsi="Times New Roman"/>
                <w:b/>
              </w:rPr>
              <w:t>:</w:t>
            </w:r>
            <w:r w:rsidRPr="00313BBD">
              <w:rPr>
                <w:rFonts w:ascii="Times New Roman" w:hAnsi="Times New Roman"/>
              </w:rPr>
              <w:t xml:space="preserve"> </w:t>
            </w:r>
            <w:r w:rsidR="006F3491" w:rsidRPr="00313BBD">
              <w:rPr>
                <w:rFonts w:ascii="Times New Roman" w:hAnsi="Times New Roman"/>
              </w:rPr>
              <w:t>Biopsychosocial Assessment, Lifespan, Ecomap and Genograms</w:t>
            </w:r>
          </w:p>
          <w:p w14:paraId="17613946" w14:textId="77777777" w:rsidR="006F3491" w:rsidRPr="00313BBD" w:rsidRDefault="006F3491" w:rsidP="00FF7117">
            <w:pPr>
              <w:rPr>
                <w:rFonts w:ascii="Times New Roman" w:hAnsi="Times New Roman"/>
                <w:b/>
                <w:snapToGrid w:val="0"/>
                <w:color w:val="FFFFFF"/>
              </w:rPr>
            </w:pPr>
            <w:r w:rsidRPr="00313BBD">
              <w:rPr>
                <w:rFonts w:ascii="Times New Roman" w:hAnsi="Times New Roman"/>
                <w:b/>
                <w:snapToGrid w:val="0"/>
                <w:color w:val="FFFFFF"/>
              </w:rPr>
              <w:t>Unit 5:</w:t>
            </w:r>
            <w:r w:rsidRPr="00313BBD">
              <w:rPr>
                <w:rFonts w:ascii="Times New Roman" w:hAnsi="Times New Roman"/>
                <w:b/>
                <w:snapToGrid w:val="0"/>
                <w:color w:val="FFFFFF"/>
              </w:rPr>
              <w:tab/>
            </w:r>
          </w:p>
          <w:p w14:paraId="07DEF3EC" w14:textId="77777777" w:rsidR="00FF7117" w:rsidRPr="00313BBD" w:rsidRDefault="006F3491" w:rsidP="00FF7117">
            <w:pPr>
              <w:rPr>
                <w:rFonts w:ascii="Times New Roman" w:hAnsi="Times New Roman"/>
              </w:rPr>
            </w:pPr>
            <w:r w:rsidRPr="00313BBD">
              <w:rPr>
                <w:rFonts w:ascii="Times New Roman" w:hAnsi="Times New Roman"/>
                <w:b/>
                <w:snapToGrid w:val="0"/>
                <w:color w:val="000000"/>
              </w:rPr>
              <w:t>Unit 9:</w:t>
            </w:r>
            <w:r w:rsidRPr="00313BBD">
              <w:rPr>
                <w:rFonts w:ascii="Times New Roman" w:hAnsi="Times New Roman"/>
                <w:b/>
                <w:snapToGrid w:val="0"/>
                <w:color w:val="FFFFFF"/>
              </w:rPr>
              <w:t xml:space="preserve">  </w:t>
            </w:r>
            <w:r w:rsidRPr="00313BBD">
              <w:rPr>
                <w:rFonts w:ascii="Times New Roman" w:hAnsi="Times New Roman"/>
              </w:rPr>
              <w:t xml:space="preserve">Use of Motivational Interviewing with Mandated or Resistant Clients &amp; </w:t>
            </w:r>
            <w:r w:rsidRPr="00313BBD">
              <w:rPr>
                <w:rFonts w:ascii="Times New Roman" w:hAnsi="Times New Roman"/>
              </w:rPr>
              <w:lastRenderedPageBreak/>
              <w:t xml:space="preserve">The Systems That Serve </w:t>
            </w:r>
          </w:p>
          <w:p w14:paraId="0F404EC6" w14:textId="77777777" w:rsidR="006F3491" w:rsidRPr="00313BBD" w:rsidRDefault="006F3491" w:rsidP="00FF7117">
            <w:pPr>
              <w:rPr>
                <w:rFonts w:ascii="Times New Roman" w:hAnsi="Times New Roman"/>
              </w:rPr>
            </w:pPr>
          </w:p>
          <w:p w14:paraId="311AB196" w14:textId="77777777" w:rsidR="00FF7117" w:rsidRPr="00313BBD" w:rsidRDefault="00FF7117" w:rsidP="00FF7117">
            <w:pPr>
              <w:rPr>
                <w:rFonts w:ascii="Times New Roman" w:hAnsi="Times New Roman"/>
              </w:rPr>
            </w:pPr>
            <w:r w:rsidRPr="00313BBD">
              <w:rPr>
                <w:rFonts w:ascii="Times New Roman" w:hAnsi="Times New Roman"/>
                <w:b/>
              </w:rPr>
              <w:t>Unit 13:</w:t>
            </w:r>
            <w:r w:rsidR="006F3491" w:rsidRPr="00313BBD">
              <w:rPr>
                <w:rFonts w:ascii="Times New Roman" w:hAnsi="Times New Roman"/>
              </w:rPr>
              <w:t xml:space="preserve"> Goal Setting &amp; Contracting</w:t>
            </w:r>
          </w:p>
          <w:p w14:paraId="681B8F0C" w14:textId="77777777" w:rsidR="00FF7117" w:rsidRPr="00313BBD" w:rsidRDefault="00FF7117" w:rsidP="00FF7117">
            <w:pPr>
              <w:rPr>
                <w:rFonts w:ascii="Times New Roman" w:hAnsi="Times New Roman"/>
                <w:b/>
              </w:rPr>
            </w:pPr>
          </w:p>
          <w:p w14:paraId="044BAB1C" w14:textId="77777777" w:rsidR="00FF7117" w:rsidRPr="00313BBD" w:rsidRDefault="00FF7117" w:rsidP="00FF7117">
            <w:pPr>
              <w:rPr>
                <w:rFonts w:ascii="Times New Roman" w:hAnsi="Times New Roman"/>
              </w:rPr>
            </w:pPr>
            <w:r w:rsidRPr="00313BBD">
              <w:rPr>
                <w:rFonts w:ascii="Times New Roman" w:hAnsi="Times New Roman"/>
                <w:b/>
              </w:rPr>
              <w:t>Assignment 1:</w:t>
            </w:r>
            <w:r w:rsidRPr="00313BBD">
              <w:rPr>
                <w:rFonts w:ascii="Times New Roman" w:hAnsi="Times New Roman"/>
              </w:rPr>
              <w:t xml:space="preserve"> Engagement Strategy</w:t>
            </w:r>
          </w:p>
          <w:p w14:paraId="65F00C4A" w14:textId="77777777" w:rsidR="00FF7117" w:rsidRPr="00313BBD" w:rsidRDefault="00FF7117" w:rsidP="00FF7117">
            <w:pPr>
              <w:rPr>
                <w:rFonts w:ascii="Times New Roman" w:hAnsi="Times New Roman"/>
              </w:rPr>
            </w:pPr>
          </w:p>
          <w:p w14:paraId="451458C9" w14:textId="77777777" w:rsidR="00FF7117" w:rsidRPr="00313BBD" w:rsidRDefault="00FF7117" w:rsidP="00FF7117">
            <w:pPr>
              <w:rPr>
                <w:rFonts w:ascii="Times New Roman" w:hAnsi="Times New Roman"/>
              </w:rPr>
            </w:pPr>
            <w:r w:rsidRPr="00313BBD">
              <w:rPr>
                <w:rFonts w:ascii="Times New Roman" w:hAnsi="Times New Roman"/>
                <w:b/>
              </w:rPr>
              <w:t>Assignment 2:</w:t>
            </w:r>
            <w:r w:rsidRPr="00313BBD">
              <w:rPr>
                <w:rFonts w:ascii="Times New Roman" w:hAnsi="Times New Roman"/>
              </w:rPr>
              <w:t xml:space="preserve"> </w:t>
            </w:r>
            <w:r w:rsidR="006F3491" w:rsidRPr="00313BBD">
              <w:rPr>
                <w:rFonts w:ascii="Times New Roman" w:hAnsi="Times New Roman"/>
              </w:rPr>
              <w:t>Psychosocial Assessment 1</w:t>
            </w:r>
          </w:p>
          <w:p w14:paraId="389EF20F" w14:textId="77777777" w:rsidR="00FF7117" w:rsidRPr="00313BBD" w:rsidRDefault="00FF7117" w:rsidP="00FF7117">
            <w:pPr>
              <w:rPr>
                <w:rFonts w:ascii="Times New Roman" w:hAnsi="Times New Roman"/>
              </w:rPr>
            </w:pPr>
          </w:p>
          <w:p w14:paraId="44B8F786" w14:textId="77777777" w:rsidR="00FF7117" w:rsidRPr="00313BBD" w:rsidRDefault="00FF7117" w:rsidP="00FF7117">
            <w:pPr>
              <w:rPr>
                <w:rFonts w:ascii="Times New Roman" w:hAnsi="Times New Roman"/>
              </w:rPr>
            </w:pPr>
            <w:r w:rsidRPr="00313BBD">
              <w:rPr>
                <w:rFonts w:ascii="Times New Roman" w:hAnsi="Times New Roman"/>
                <w:b/>
              </w:rPr>
              <w:t xml:space="preserve">Assignment 3: </w:t>
            </w:r>
            <w:r w:rsidR="006F3491" w:rsidRPr="00313BBD">
              <w:rPr>
                <w:rFonts w:ascii="Times New Roman" w:hAnsi="Times New Roman"/>
              </w:rPr>
              <w:t xml:space="preserve">Psychosocial Assessment 2 </w:t>
            </w:r>
            <w:r w:rsidRPr="00313BBD">
              <w:rPr>
                <w:rFonts w:ascii="Times New Roman" w:hAnsi="Times New Roman"/>
              </w:rPr>
              <w:t xml:space="preserve">  </w:t>
            </w:r>
          </w:p>
          <w:p w14:paraId="06FCB3DD" w14:textId="77777777" w:rsidR="00FF7117" w:rsidRPr="00313BBD" w:rsidRDefault="00FF7117" w:rsidP="00FF7117">
            <w:pPr>
              <w:rPr>
                <w:rFonts w:ascii="Times New Roman" w:hAnsi="Times New Roman"/>
                <w:b/>
              </w:rPr>
            </w:pPr>
          </w:p>
          <w:p w14:paraId="278CD325" w14:textId="77777777" w:rsidR="00FF7117" w:rsidRPr="00313BBD" w:rsidRDefault="00FF7117" w:rsidP="00FF7117">
            <w:pPr>
              <w:rPr>
                <w:rFonts w:ascii="Times New Roman" w:hAnsi="Times New Roman"/>
                <w:b/>
              </w:rPr>
            </w:pPr>
            <w:r w:rsidRPr="00313BBD">
              <w:rPr>
                <w:rFonts w:ascii="Times New Roman" w:hAnsi="Times New Roman"/>
                <w:b/>
              </w:rPr>
              <w:t>Class Participation</w:t>
            </w:r>
          </w:p>
        </w:tc>
      </w:tr>
    </w:tbl>
    <w:p w14:paraId="194EAF2F" w14:textId="77777777" w:rsidR="00FF7117" w:rsidRPr="00313BBD" w:rsidRDefault="00FF7117" w:rsidP="00FF7117">
      <w:pPr>
        <w:rPr>
          <w:rFonts w:ascii="Times New Roman" w:hAnsi="Times New Roman"/>
          <w:sz w:val="22"/>
          <w:szCs w:val="22"/>
        </w:rPr>
      </w:pPr>
    </w:p>
    <w:p w14:paraId="7AA35033" w14:textId="77777777" w:rsidR="00FF7117" w:rsidRPr="00313BBD" w:rsidRDefault="00FF7117" w:rsidP="00FF7117">
      <w:pPr>
        <w:rPr>
          <w:rFonts w:ascii="Times New Roman" w:hAnsi="Times New Roman"/>
          <w:b/>
          <w:color w:val="991B1E"/>
          <w:sz w:val="22"/>
          <w:szCs w:val="22"/>
        </w:rPr>
      </w:pPr>
      <w:r w:rsidRPr="00313BBD">
        <w:rPr>
          <w:rFonts w:ascii="Times New Roman" w:hAnsi="Times New Roman"/>
          <w:b/>
          <w:color w:val="991B1E"/>
          <w:sz w:val="22"/>
          <w:szCs w:val="22"/>
        </w:rPr>
        <w:br w:type="page"/>
      </w:r>
    </w:p>
    <w:p w14:paraId="5EF54430" w14:textId="77777777" w:rsidR="00313BBD" w:rsidRPr="00313BBD" w:rsidRDefault="00313BBD" w:rsidP="00313BBD">
      <w:pPr>
        <w:rPr>
          <w:rFonts w:ascii="Times New Roman" w:hAnsi="Times New Roman"/>
          <w:color w:val="800604"/>
          <w:sz w:val="22"/>
          <w:szCs w:val="22"/>
        </w:rPr>
      </w:pPr>
      <w:r w:rsidRPr="00313BBD">
        <w:rPr>
          <w:rFonts w:ascii="Times New Roman" w:hAnsi="Times New Roman"/>
          <w:b/>
          <w:color w:val="800604"/>
          <w:sz w:val="22"/>
          <w:szCs w:val="22"/>
        </w:rPr>
        <w:lastRenderedPageBreak/>
        <w:t>Appendix B: Definitions of Grades and Standards Established by Faculty of the School</w:t>
      </w:r>
    </w:p>
    <w:p w14:paraId="0245C74C" w14:textId="77777777" w:rsidR="00313BBD" w:rsidRPr="00313BBD" w:rsidRDefault="00313BBD" w:rsidP="00313BBD">
      <w:pPr>
        <w:rPr>
          <w:rFonts w:ascii="Times New Roman" w:hAnsi="Times New Roman"/>
          <w:sz w:val="22"/>
          <w:szCs w:val="22"/>
        </w:rPr>
      </w:pPr>
      <w:r w:rsidRPr="00313BBD">
        <w:rPr>
          <w:rFonts w:ascii="Times New Roman" w:hAnsi="Times New Roman"/>
          <w:sz w:val="22"/>
          <w:szCs w:val="22"/>
        </w:rPr>
        <w:t xml:space="preserve">Within the USC Suzanne Dworak-Peck School of Social Work, grades are determined in each class based on the following standards which have been established by the faculty of the School: </w:t>
      </w:r>
    </w:p>
    <w:p w14:paraId="49FB6AA0" w14:textId="77777777" w:rsidR="00313BBD" w:rsidRPr="00313BBD" w:rsidRDefault="00313BBD" w:rsidP="00313BBD">
      <w:pPr>
        <w:pStyle w:val="ListParagraph"/>
        <w:numPr>
          <w:ilvl w:val="0"/>
          <w:numId w:val="10"/>
        </w:numPr>
        <w:spacing w:after="160" w:line="259" w:lineRule="auto"/>
        <w:rPr>
          <w:rFonts w:ascii="Times New Roman" w:hAnsi="Times New Roman"/>
        </w:rPr>
      </w:pPr>
      <w:r w:rsidRPr="00313BBD">
        <w:rPr>
          <w:rFonts w:ascii="Times New Roman" w:hAnsi="Times New Roman"/>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4D3668EC" w14:textId="77777777" w:rsidR="00313BBD" w:rsidRPr="00313BBD" w:rsidRDefault="00313BBD" w:rsidP="00313BBD">
      <w:pPr>
        <w:pStyle w:val="ListParagraph"/>
        <w:numPr>
          <w:ilvl w:val="0"/>
          <w:numId w:val="10"/>
        </w:numPr>
        <w:spacing w:after="160" w:line="259" w:lineRule="auto"/>
        <w:rPr>
          <w:rFonts w:ascii="Times New Roman" w:hAnsi="Times New Roman"/>
        </w:rPr>
      </w:pPr>
      <w:r w:rsidRPr="00313BBD">
        <w:rPr>
          <w:rFonts w:ascii="Times New Roman" w:hAnsi="Times New Roman"/>
        </w:rPr>
        <w:t xml:space="preserve">A grade of B+ will be given to work which is judged to be very good.  This grade denotes that a student has demonstrated a more-than-competent understanding of the material being tested in the assignment.  </w:t>
      </w:r>
    </w:p>
    <w:p w14:paraId="3B640CB0" w14:textId="77777777" w:rsidR="00313BBD" w:rsidRPr="00313BBD" w:rsidRDefault="00313BBD" w:rsidP="00313BBD">
      <w:pPr>
        <w:pStyle w:val="ListParagraph"/>
        <w:numPr>
          <w:ilvl w:val="0"/>
          <w:numId w:val="10"/>
        </w:numPr>
        <w:spacing w:after="160" w:line="259" w:lineRule="auto"/>
        <w:rPr>
          <w:rFonts w:ascii="Times New Roman" w:hAnsi="Times New Roman"/>
        </w:rPr>
      </w:pPr>
      <w:r w:rsidRPr="00313BBD">
        <w:rPr>
          <w:rFonts w:ascii="Times New Roman" w:hAnsi="Times New Roman"/>
        </w:rPr>
        <w:t xml:space="preserve">A grade of B will be given to student work which meets the basic requirements of the assignment.  It denotes that the student has done adequate work on the assignment and meets basic course expectations.  </w:t>
      </w:r>
    </w:p>
    <w:p w14:paraId="08478572" w14:textId="77777777" w:rsidR="00313BBD" w:rsidRPr="00313BBD" w:rsidRDefault="00313BBD" w:rsidP="00313BBD">
      <w:pPr>
        <w:pStyle w:val="ListParagraph"/>
        <w:numPr>
          <w:ilvl w:val="0"/>
          <w:numId w:val="10"/>
        </w:numPr>
        <w:spacing w:after="160" w:line="259" w:lineRule="auto"/>
        <w:rPr>
          <w:rFonts w:ascii="Times New Roman" w:hAnsi="Times New Roman"/>
        </w:rPr>
      </w:pPr>
      <w:r w:rsidRPr="00313BBD">
        <w:rPr>
          <w:rFonts w:ascii="Times New Roman" w:hAnsi="Times New Roman"/>
        </w:rPr>
        <w:t xml:space="preserve">A grade of B- will denote that a student’s performance was less than adequate on an assignment, reflecting only moderate grasp of content and/or expectations.  </w:t>
      </w:r>
    </w:p>
    <w:p w14:paraId="3AD72129" w14:textId="77777777" w:rsidR="00313BBD" w:rsidRPr="00313BBD" w:rsidRDefault="00313BBD" w:rsidP="00313BBD">
      <w:pPr>
        <w:pStyle w:val="ListParagraph"/>
        <w:numPr>
          <w:ilvl w:val="0"/>
          <w:numId w:val="10"/>
        </w:numPr>
        <w:spacing w:after="160" w:line="259" w:lineRule="auto"/>
        <w:rPr>
          <w:rFonts w:ascii="Times New Roman" w:hAnsi="Times New Roman"/>
        </w:rPr>
      </w:pPr>
      <w:r w:rsidRPr="00313BBD">
        <w:rPr>
          <w:rFonts w:ascii="Times New Roman" w:hAnsi="Times New Roman"/>
        </w:rPr>
        <w:t xml:space="preserve">A grade of C would reflect a minimal grasp of the assignments, poor organization of ideas and/or several significant areas requiring improvement.  </w:t>
      </w:r>
    </w:p>
    <w:p w14:paraId="6A1FE4F4" w14:textId="77777777" w:rsidR="00313BBD" w:rsidRPr="00313BBD" w:rsidRDefault="00313BBD" w:rsidP="00313BBD">
      <w:pPr>
        <w:pStyle w:val="ListParagraph"/>
        <w:numPr>
          <w:ilvl w:val="0"/>
          <w:numId w:val="10"/>
        </w:numPr>
        <w:spacing w:after="160" w:line="259" w:lineRule="auto"/>
        <w:rPr>
          <w:rFonts w:ascii="Times New Roman" w:hAnsi="Times New Roman"/>
        </w:rPr>
      </w:pPr>
      <w:r w:rsidRPr="00313BBD">
        <w:rPr>
          <w:rFonts w:ascii="Times New Roman" w:hAnsi="Times New Roman"/>
        </w:rPr>
        <w:t>Grades between C- and F will be applied to denote a failure to meet minimum standards, reflecting serious deficiencies in all aspects of a student’s performance on the assignment.</w:t>
      </w:r>
    </w:p>
    <w:p w14:paraId="649F5448" w14:textId="77777777" w:rsidR="00313BBD" w:rsidRPr="00313BBD" w:rsidRDefault="00313BBD" w:rsidP="00313BBD">
      <w:pPr>
        <w:rPr>
          <w:rFonts w:ascii="Times New Roman" w:hAnsi="Times New Roman"/>
          <w:sz w:val="22"/>
          <w:szCs w:val="22"/>
        </w:rPr>
      </w:pPr>
    </w:p>
    <w:p w14:paraId="4F7140B9" w14:textId="77777777" w:rsidR="00313BBD" w:rsidRPr="00313BBD" w:rsidRDefault="00313BBD" w:rsidP="00313BBD">
      <w:pPr>
        <w:rPr>
          <w:rFonts w:ascii="Times New Roman" w:hAnsi="Times New Roman"/>
          <w:b/>
          <w:color w:val="991B1E"/>
          <w:sz w:val="22"/>
          <w:szCs w:val="22"/>
        </w:rPr>
      </w:pPr>
      <w:r w:rsidRPr="00313BBD">
        <w:rPr>
          <w:rFonts w:ascii="Times New Roman" w:hAnsi="Times New Roman"/>
          <w:b/>
          <w:color w:val="991B1E"/>
          <w:sz w:val="22"/>
          <w:szCs w:val="22"/>
        </w:rPr>
        <w:br w:type="page"/>
      </w:r>
    </w:p>
    <w:p w14:paraId="46CCC8A2" w14:textId="77777777" w:rsidR="00313BBD" w:rsidRPr="008447FD" w:rsidRDefault="00313BBD" w:rsidP="008447FD">
      <w:pPr>
        <w:rPr>
          <w:rFonts w:ascii="Times New Roman" w:hAnsi="Times New Roman"/>
          <w:color w:val="991B1E"/>
          <w:sz w:val="22"/>
          <w:szCs w:val="22"/>
        </w:rPr>
      </w:pPr>
      <w:r w:rsidRPr="008447FD">
        <w:rPr>
          <w:rFonts w:ascii="Times New Roman" w:hAnsi="Times New Roman"/>
          <w:b/>
          <w:color w:val="991B1E"/>
          <w:sz w:val="22"/>
          <w:szCs w:val="22"/>
        </w:rPr>
        <w:lastRenderedPageBreak/>
        <w:t>Appendix C: Recommended Instructional Materials and Resources</w:t>
      </w:r>
    </w:p>
    <w:p w14:paraId="63D2F106" w14:textId="77777777" w:rsidR="008447FD" w:rsidRPr="008447FD" w:rsidRDefault="00313BBD" w:rsidP="008447FD">
      <w:pPr>
        <w:rPr>
          <w:rFonts w:ascii="Times New Roman" w:hAnsi="Times New Roman"/>
          <w:b/>
          <w:i/>
          <w:sz w:val="22"/>
          <w:szCs w:val="22"/>
        </w:rPr>
      </w:pPr>
      <w:r w:rsidRPr="008447FD">
        <w:rPr>
          <w:rFonts w:ascii="Times New Roman" w:hAnsi="Times New Roman"/>
          <w:b/>
          <w:i/>
          <w:sz w:val="22"/>
          <w:szCs w:val="22"/>
        </w:rPr>
        <w:t>Recommended Guidebook for APA Style Formatting</w:t>
      </w:r>
    </w:p>
    <w:p w14:paraId="57EDDAAD" w14:textId="70D5D620" w:rsidR="008447FD" w:rsidRPr="008447FD" w:rsidRDefault="008447FD" w:rsidP="008447FD">
      <w:pPr>
        <w:rPr>
          <w:rFonts w:ascii="Times New Roman" w:hAnsi="Times New Roman"/>
          <w:b/>
          <w:i/>
          <w:sz w:val="22"/>
          <w:szCs w:val="22"/>
        </w:rPr>
      </w:pPr>
      <w:r w:rsidRPr="008447FD">
        <w:rPr>
          <w:rFonts w:ascii="Times New Roman" w:hAnsi="Times New Roman"/>
          <w:sz w:val="22"/>
          <w:szCs w:val="22"/>
        </w:rPr>
        <w:t xml:space="preserve">American Psychological Association. (2021). </w:t>
      </w:r>
      <w:r w:rsidRPr="008447FD">
        <w:rPr>
          <w:rStyle w:val="a-size-extra-large"/>
          <w:rFonts w:ascii="Times New Roman" w:hAnsi="Times New Roman"/>
          <w:color w:val="0F1111"/>
          <w:sz w:val="22"/>
          <w:szCs w:val="22"/>
        </w:rPr>
        <w:t>Publication Manual</w:t>
      </w:r>
      <w:r w:rsidR="009B76BC">
        <w:rPr>
          <w:rStyle w:val="a-size-extra-large"/>
          <w:rFonts w:ascii="Times New Roman" w:hAnsi="Times New Roman"/>
          <w:color w:val="0F1111"/>
          <w:sz w:val="22"/>
          <w:szCs w:val="22"/>
        </w:rPr>
        <w:t xml:space="preserve">: </w:t>
      </w:r>
      <w:r w:rsidRPr="008447FD">
        <w:rPr>
          <w:rStyle w:val="a-size-extra-large"/>
          <w:rFonts w:ascii="Times New Roman" w:hAnsi="Times New Roman"/>
          <w:color w:val="0F1111"/>
          <w:sz w:val="22"/>
          <w:szCs w:val="22"/>
        </w:rPr>
        <w:t>7th Edition of the American Psychological Association</w:t>
      </w:r>
      <w:r w:rsidR="009B76BC">
        <w:rPr>
          <w:rStyle w:val="a-size-extra-large"/>
          <w:rFonts w:ascii="Times New Roman" w:hAnsi="Times New Roman"/>
          <w:color w:val="0F1111"/>
          <w:sz w:val="22"/>
          <w:szCs w:val="22"/>
        </w:rPr>
        <w:t xml:space="preserve">. </w:t>
      </w:r>
      <w:r w:rsidR="009B76BC">
        <w:rPr>
          <w:rStyle w:val="a-size-extra-large"/>
          <w:rFonts w:ascii="Times New Roman" w:hAnsi="Times New Roman"/>
          <w:i/>
          <w:color w:val="0F1111"/>
          <w:sz w:val="22"/>
          <w:szCs w:val="22"/>
        </w:rPr>
        <w:t xml:space="preserve">American Psychological Association. </w:t>
      </w:r>
    </w:p>
    <w:p w14:paraId="440665A0" w14:textId="5700E213" w:rsidR="008447FD" w:rsidRPr="008447FD" w:rsidRDefault="008447FD" w:rsidP="008447FD">
      <w:pPr>
        <w:rPr>
          <w:rFonts w:ascii="Times New Roman" w:hAnsi="Times New Roman"/>
          <w:b/>
          <w:i/>
          <w:sz w:val="22"/>
          <w:szCs w:val="22"/>
        </w:rPr>
      </w:pPr>
    </w:p>
    <w:p w14:paraId="762E9E7E" w14:textId="61F27BC5" w:rsidR="00313BBD" w:rsidRPr="008447FD" w:rsidRDefault="00313BBD" w:rsidP="008447FD">
      <w:pPr>
        <w:rPr>
          <w:rFonts w:ascii="Times New Roman" w:hAnsi="Times New Roman"/>
          <w:sz w:val="22"/>
          <w:szCs w:val="22"/>
        </w:rPr>
      </w:pPr>
    </w:p>
    <w:p w14:paraId="75832EA6" w14:textId="77777777" w:rsidR="00313BBD" w:rsidRPr="008447FD" w:rsidRDefault="00313BBD" w:rsidP="008447FD">
      <w:pPr>
        <w:rPr>
          <w:rFonts w:ascii="Times New Roman" w:hAnsi="Times New Roman"/>
          <w:b/>
          <w:i/>
          <w:sz w:val="22"/>
          <w:szCs w:val="22"/>
        </w:rPr>
      </w:pPr>
      <w:r w:rsidRPr="008447FD">
        <w:rPr>
          <w:rFonts w:ascii="Times New Roman" w:hAnsi="Times New Roman"/>
          <w:b/>
          <w:i/>
          <w:sz w:val="22"/>
          <w:szCs w:val="22"/>
        </w:rPr>
        <w:t xml:space="preserve">Recommended Websites </w:t>
      </w:r>
    </w:p>
    <w:p w14:paraId="029CB312" w14:textId="1251F379" w:rsidR="00313BBD" w:rsidRDefault="009B76BC" w:rsidP="008447FD">
      <w:pPr>
        <w:rPr>
          <w:rFonts w:ascii="Times New Roman" w:hAnsi="Times New Roman"/>
          <w:sz w:val="22"/>
          <w:szCs w:val="22"/>
        </w:rPr>
      </w:pPr>
      <w:r>
        <w:rPr>
          <w:rFonts w:ascii="Times New Roman" w:hAnsi="Times New Roman"/>
          <w:sz w:val="22"/>
          <w:szCs w:val="22"/>
        </w:rPr>
        <w:t xml:space="preserve">APA Guide: </w:t>
      </w:r>
      <w:hyperlink r:id="rId15" w:history="1">
        <w:r w:rsidRPr="0075684D">
          <w:rPr>
            <w:rStyle w:val="Hyperlink"/>
            <w:rFonts w:ascii="Times New Roman" w:hAnsi="Times New Roman"/>
            <w:sz w:val="22"/>
            <w:szCs w:val="22"/>
          </w:rPr>
          <w:t>https://owl.purdue.edu/owl/research_and_citation/apa_style/apa_style_introduction.html</w:t>
        </w:r>
      </w:hyperlink>
    </w:p>
    <w:p w14:paraId="5605FE75" w14:textId="4C090A26" w:rsidR="009B76BC" w:rsidRDefault="009B76BC" w:rsidP="008447FD">
      <w:pPr>
        <w:rPr>
          <w:rFonts w:ascii="Times New Roman" w:hAnsi="Times New Roman"/>
          <w:sz w:val="22"/>
          <w:szCs w:val="22"/>
        </w:rPr>
      </w:pPr>
      <w:r>
        <w:rPr>
          <w:rFonts w:ascii="Times New Roman" w:hAnsi="Times New Roman"/>
          <w:sz w:val="22"/>
          <w:szCs w:val="22"/>
        </w:rPr>
        <w:t xml:space="preserve">National Association of Social Workers: </w:t>
      </w:r>
      <w:hyperlink r:id="rId16" w:history="1">
        <w:r w:rsidRPr="0075684D">
          <w:rPr>
            <w:rStyle w:val="Hyperlink"/>
            <w:rFonts w:ascii="Times New Roman" w:hAnsi="Times New Roman"/>
            <w:sz w:val="22"/>
            <w:szCs w:val="22"/>
          </w:rPr>
          <w:t>https://www.socialworkers.org/</w:t>
        </w:r>
      </w:hyperlink>
    </w:p>
    <w:p w14:paraId="108FAC82" w14:textId="6E0BE623" w:rsidR="009B76BC" w:rsidRDefault="009B76BC" w:rsidP="008447FD">
      <w:pPr>
        <w:rPr>
          <w:rFonts w:ascii="Times New Roman" w:hAnsi="Times New Roman"/>
          <w:sz w:val="22"/>
          <w:szCs w:val="22"/>
        </w:rPr>
      </w:pPr>
      <w:r>
        <w:rPr>
          <w:rFonts w:ascii="Times New Roman" w:hAnsi="Times New Roman"/>
          <w:sz w:val="22"/>
          <w:szCs w:val="22"/>
        </w:rPr>
        <w:t xml:space="preserve">Social Work Grand Challenges: </w:t>
      </w:r>
      <w:hyperlink r:id="rId17" w:history="1">
        <w:r w:rsidRPr="0075684D">
          <w:rPr>
            <w:rStyle w:val="Hyperlink"/>
            <w:rFonts w:ascii="Times New Roman" w:hAnsi="Times New Roman"/>
            <w:sz w:val="22"/>
            <w:szCs w:val="22"/>
          </w:rPr>
          <w:t>https://grandchallengesforsocialwork.org/</w:t>
        </w:r>
      </w:hyperlink>
    </w:p>
    <w:p w14:paraId="55E8C01B" w14:textId="1C816E8C" w:rsidR="009B76BC" w:rsidRDefault="009B76BC" w:rsidP="008447FD">
      <w:pPr>
        <w:rPr>
          <w:rFonts w:ascii="Times New Roman" w:hAnsi="Times New Roman"/>
          <w:sz w:val="22"/>
          <w:szCs w:val="22"/>
        </w:rPr>
      </w:pPr>
      <w:r>
        <w:rPr>
          <w:rFonts w:ascii="Times New Roman" w:hAnsi="Times New Roman"/>
          <w:sz w:val="22"/>
          <w:szCs w:val="22"/>
        </w:rPr>
        <w:t xml:space="preserve">Council on Social Work Education: </w:t>
      </w:r>
      <w:hyperlink r:id="rId18" w:history="1">
        <w:r w:rsidRPr="0075684D">
          <w:rPr>
            <w:rStyle w:val="Hyperlink"/>
            <w:rFonts w:ascii="Times New Roman" w:hAnsi="Times New Roman"/>
            <w:sz w:val="22"/>
            <w:szCs w:val="22"/>
          </w:rPr>
          <w:t>https://www.cswe.org/</w:t>
        </w:r>
      </w:hyperlink>
    </w:p>
    <w:p w14:paraId="1D05B1F4" w14:textId="0561C250" w:rsidR="009B76BC" w:rsidRDefault="009B76BC" w:rsidP="008447FD">
      <w:pPr>
        <w:rPr>
          <w:rFonts w:ascii="Times New Roman" w:hAnsi="Times New Roman"/>
          <w:sz w:val="22"/>
          <w:szCs w:val="22"/>
        </w:rPr>
      </w:pPr>
      <w:r>
        <w:rPr>
          <w:rFonts w:ascii="Times New Roman" w:hAnsi="Times New Roman"/>
          <w:sz w:val="22"/>
          <w:szCs w:val="22"/>
        </w:rPr>
        <w:t xml:space="preserve">Therapist Aid: </w:t>
      </w:r>
      <w:hyperlink r:id="rId19" w:history="1">
        <w:r w:rsidRPr="0075684D">
          <w:rPr>
            <w:rStyle w:val="Hyperlink"/>
            <w:rFonts w:ascii="Times New Roman" w:hAnsi="Times New Roman"/>
            <w:sz w:val="22"/>
            <w:szCs w:val="22"/>
          </w:rPr>
          <w:t>https://www.therapistaid.com/</w:t>
        </w:r>
      </w:hyperlink>
    </w:p>
    <w:p w14:paraId="3532D6E8" w14:textId="77777777" w:rsidR="009B76BC" w:rsidRPr="008447FD" w:rsidRDefault="009B76BC" w:rsidP="008447FD">
      <w:pPr>
        <w:rPr>
          <w:rFonts w:ascii="Times New Roman" w:hAnsi="Times New Roman"/>
          <w:sz w:val="22"/>
          <w:szCs w:val="22"/>
        </w:rPr>
      </w:pPr>
    </w:p>
    <w:p w14:paraId="508E58B5" w14:textId="77777777" w:rsidR="00313BBD" w:rsidRPr="008447FD" w:rsidRDefault="00313BBD" w:rsidP="008447FD">
      <w:pPr>
        <w:rPr>
          <w:rFonts w:ascii="Times New Roman" w:hAnsi="Times New Roman"/>
          <w:b/>
          <w:color w:val="991B1E"/>
          <w:sz w:val="22"/>
          <w:szCs w:val="22"/>
        </w:rPr>
      </w:pPr>
      <w:r w:rsidRPr="008447FD">
        <w:rPr>
          <w:rFonts w:ascii="Times New Roman" w:hAnsi="Times New Roman"/>
          <w:b/>
          <w:color w:val="991B1E"/>
          <w:sz w:val="22"/>
          <w:szCs w:val="22"/>
        </w:rPr>
        <w:br w:type="page"/>
      </w:r>
    </w:p>
    <w:p w14:paraId="7FEE072C" w14:textId="77777777" w:rsidR="00313BBD" w:rsidRPr="00313BBD" w:rsidRDefault="00313BBD" w:rsidP="00313BBD">
      <w:pPr>
        <w:rPr>
          <w:rFonts w:ascii="Times New Roman" w:hAnsi="Times New Roman"/>
          <w:color w:val="800604"/>
          <w:sz w:val="22"/>
          <w:szCs w:val="22"/>
        </w:rPr>
      </w:pPr>
      <w:r w:rsidRPr="00313BBD">
        <w:rPr>
          <w:rFonts w:ascii="Times New Roman" w:hAnsi="Times New Roman"/>
          <w:b/>
          <w:color w:val="800604"/>
          <w:sz w:val="22"/>
          <w:szCs w:val="22"/>
        </w:rPr>
        <w:lastRenderedPageBreak/>
        <w:t>Appendix D: Suzanne Dworak-Peck School of Social Work Diversity, Equity, and Inclusion Statement</w:t>
      </w:r>
    </w:p>
    <w:p w14:paraId="699617A5" w14:textId="77777777" w:rsidR="00313BBD" w:rsidRPr="00313BBD" w:rsidRDefault="00313BBD" w:rsidP="00313BBD">
      <w:pPr>
        <w:rPr>
          <w:rFonts w:ascii="Times New Roman" w:hAnsi="Times New Roman"/>
          <w:sz w:val="22"/>
          <w:szCs w:val="22"/>
        </w:rPr>
      </w:pPr>
      <w:r w:rsidRPr="00313BBD">
        <w:rPr>
          <w:rFonts w:ascii="Times New Roman" w:hAnsi="Times New Roman"/>
          <w:sz w:val="22"/>
          <w:szCs w:val="22"/>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0" w:history="1">
        <w:r w:rsidRPr="00313BBD">
          <w:rPr>
            <w:rStyle w:val="Hyperlink"/>
            <w:rFonts w:ascii="Times New Roman" w:hAnsi="Times New Roman"/>
            <w:sz w:val="22"/>
            <w:szCs w:val="22"/>
          </w:rPr>
          <w:t>NASW Code of Ethics</w:t>
        </w:r>
      </w:hyperlink>
      <w:r w:rsidRPr="00313BBD">
        <w:rPr>
          <w:rFonts w:ascii="Times New Roman" w:hAnsi="Times New Roman"/>
          <w:sz w:val="22"/>
          <w:szCs w:val="22"/>
        </w:rPr>
        <w:t xml:space="preserve">, abide by the </w:t>
      </w:r>
      <w:hyperlink r:id="rId21" w:history="1">
        <w:r w:rsidRPr="00313BBD">
          <w:rPr>
            <w:rStyle w:val="Hyperlink"/>
            <w:rFonts w:ascii="Times New Roman" w:hAnsi="Times New Roman"/>
            <w:sz w:val="22"/>
            <w:szCs w:val="22"/>
          </w:rPr>
          <w:t>CSWE Educational Policy and Accreditation Standards</w:t>
        </w:r>
      </w:hyperlink>
      <w:r w:rsidRPr="00313BBD">
        <w:rPr>
          <w:rFonts w:ascii="Times New Roman" w:hAnsi="Times New Roman"/>
          <w:sz w:val="22"/>
          <w:szCs w:val="22"/>
        </w:rPr>
        <w:t xml:space="preserve">, and address the </w:t>
      </w:r>
      <w:hyperlink r:id="rId22" w:history="1">
        <w:r w:rsidRPr="00313BBD">
          <w:rPr>
            <w:rStyle w:val="Hyperlink"/>
            <w:rFonts w:ascii="Times New Roman" w:hAnsi="Times New Roman"/>
            <w:sz w:val="22"/>
            <w:szCs w:val="22"/>
          </w:rPr>
          <w:t>American Academy of Social Work and Social Welfare, Grand Challenges for Social Work.</w:t>
        </w:r>
      </w:hyperlink>
    </w:p>
    <w:p w14:paraId="3E160E1A" w14:textId="77777777" w:rsidR="00313BBD" w:rsidRPr="00313BBD" w:rsidRDefault="00313BBD" w:rsidP="00313BBD">
      <w:pPr>
        <w:rPr>
          <w:rFonts w:ascii="Times New Roman" w:hAnsi="Times New Roman"/>
          <w:sz w:val="22"/>
          <w:szCs w:val="22"/>
        </w:rPr>
      </w:pPr>
    </w:p>
    <w:p w14:paraId="6F27CA44" w14:textId="77777777" w:rsidR="00313BBD" w:rsidRPr="00313BBD" w:rsidRDefault="00313BBD" w:rsidP="00313BBD">
      <w:pPr>
        <w:rPr>
          <w:rFonts w:ascii="Times New Roman" w:hAnsi="Times New Roman"/>
          <w:b/>
          <w:color w:val="991B1E"/>
          <w:sz w:val="22"/>
          <w:szCs w:val="22"/>
        </w:rPr>
      </w:pPr>
      <w:r w:rsidRPr="00313BBD">
        <w:rPr>
          <w:rFonts w:ascii="Times New Roman" w:hAnsi="Times New Roman"/>
          <w:b/>
          <w:color w:val="991B1E"/>
          <w:sz w:val="22"/>
          <w:szCs w:val="22"/>
        </w:rPr>
        <w:br w:type="page"/>
      </w:r>
    </w:p>
    <w:p w14:paraId="64879633" w14:textId="77777777" w:rsidR="00313BBD" w:rsidRPr="00313BBD" w:rsidRDefault="00313BBD" w:rsidP="00313BBD">
      <w:pPr>
        <w:rPr>
          <w:rFonts w:ascii="Times New Roman" w:hAnsi="Times New Roman"/>
          <w:color w:val="800604"/>
          <w:sz w:val="22"/>
          <w:szCs w:val="22"/>
        </w:rPr>
      </w:pPr>
      <w:r w:rsidRPr="00313BBD">
        <w:rPr>
          <w:rFonts w:ascii="Times New Roman" w:hAnsi="Times New Roman"/>
          <w:b/>
          <w:color w:val="800604"/>
          <w:sz w:val="22"/>
          <w:szCs w:val="22"/>
        </w:rPr>
        <w:lastRenderedPageBreak/>
        <w:t>Appendix E: University Policies and Guidelines</w:t>
      </w:r>
    </w:p>
    <w:p w14:paraId="409A1A57" w14:textId="77777777" w:rsidR="00313BBD" w:rsidRPr="00313BBD" w:rsidRDefault="00313BBD" w:rsidP="00313BBD">
      <w:pPr>
        <w:rPr>
          <w:rFonts w:ascii="Times New Roman" w:hAnsi="Times New Roman"/>
          <w:color w:val="991B1E"/>
          <w:sz w:val="22"/>
          <w:szCs w:val="22"/>
        </w:rPr>
      </w:pPr>
      <w:r w:rsidRPr="00313BBD">
        <w:rPr>
          <w:rFonts w:ascii="Times New Roman" w:hAnsi="Times New Roman"/>
          <w:b/>
          <w:color w:val="800604"/>
          <w:sz w:val="22"/>
          <w:szCs w:val="22"/>
        </w:rPr>
        <w:t>Attendance Policy</w:t>
      </w:r>
    </w:p>
    <w:p w14:paraId="72F14016" w14:textId="435953E4" w:rsidR="00313BBD" w:rsidRDefault="00313BBD" w:rsidP="00313BBD">
      <w:pPr>
        <w:rPr>
          <w:rFonts w:ascii="Times New Roman" w:hAnsi="Times New Roman"/>
          <w:sz w:val="22"/>
          <w:szCs w:val="22"/>
        </w:rPr>
      </w:pPr>
      <w:r w:rsidRPr="00313BBD">
        <w:rPr>
          <w:rFonts w:ascii="Times New Roman" w:hAnsi="Times New Roman"/>
          <w:sz w:val="22"/>
          <w:szCs w:val="22"/>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005B0402">
        <w:rPr>
          <w:rFonts w:ascii="Times New Roman" w:hAnsi="Times New Roman"/>
          <w:sz w:val="22"/>
          <w:szCs w:val="22"/>
          <w:highlight w:val="yellow"/>
        </w:rPr>
        <w:t>bringhur</w:t>
      </w:r>
      <w:r w:rsidRPr="00313BBD">
        <w:rPr>
          <w:rFonts w:ascii="Times New Roman" w:hAnsi="Times New Roman"/>
          <w:sz w:val="22"/>
          <w:szCs w:val="22"/>
          <w:highlight w:val="yellow"/>
        </w:rPr>
        <w:t>@usc.edu</w:t>
      </w:r>
      <w:r w:rsidRPr="00313BBD">
        <w:rPr>
          <w:rFonts w:ascii="Times New Roman" w:hAnsi="Times New Roman"/>
          <w:sz w:val="22"/>
          <w:szCs w:val="22"/>
        </w:rPr>
        <w:t>) of any anticipated absence or reason for tardiness.</w:t>
      </w:r>
    </w:p>
    <w:p w14:paraId="0B8AE49E" w14:textId="77777777" w:rsidR="009B76BC" w:rsidRPr="00313BBD" w:rsidRDefault="009B76BC" w:rsidP="00313BBD">
      <w:pPr>
        <w:rPr>
          <w:rFonts w:ascii="Times New Roman" w:hAnsi="Times New Roman"/>
          <w:sz w:val="22"/>
          <w:szCs w:val="22"/>
        </w:rPr>
      </w:pPr>
    </w:p>
    <w:p w14:paraId="2C348CF2" w14:textId="77777777" w:rsidR="00313BBD" w:rsidRPr="00313BBD" w:rsidRDefault="00313BBD" w:rsidP="00313BBD">
      <w:pPr>
        <w:rPr>
          <w:rFonts w:ascii="Times New Roman" w:hAnsi="Times New Roman"/>
          <w:sz w:val="22"/>
          <w:szCs w:val="22"/>
        </w:rPr>
      </w:pPr>
      <w:r w:rsidRPr="00313BBD">
        <w:rPr>
          <w:rFonts w:ascii="Times New Roman" w:hAnsi="Times New Roman"/>
          <w:sz w:val="22"/>
          <w:szCs w:val="22"/>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770FEA9D" w14:textId="77777777" w:rsidR="00313BBD" w:rsidRPr="00313BBD" w:rsidRDefault="00313BBD" w:rsidP="00313BBD">
      <w:pPr>
        <w:rPr>
          <w:rFonts w:ascii="Times New Roman" w:hAnsi="Times New Roman"/>
          <w:sz w:val="22"/>
          <w:szCs w:val="22"/>
        </w:rPr>
      </w:pPr>
      <w:r w:rsidRPr="00313BBD">
        <w:rPr>
          <w:rFonts w:ascii="Times New Roman" w:hAnsi="Times New Roman"/>
          <w:sz w:val="22"/>
          <w:szCs w:val="22"/>
        </w:rPr>
        <w:t xml:space="preserve">Please refer to </w:t>
      </w:r>
      <w:hyperlink r:id="rId23" w:history="1">
        <w:proofErr w:type="spellStart"/>
        <w:r w:rsidRPr="00313BBD">
          <w:rPr>
            <w:rStyle w:val="Hyperlink"/>
            <w:rFonts w:ascii="Times New Roman" w:hAnsi="Times New Roman"/>
            <w:sz w:val="22"/>
            <w:szCs w:val="22"/>
          </w:rPr>
          <w:t>SCampus</w:t>
        </w:r>
        <w:proofErr w:type="spellEnd"/>
      </w:hyperlink>
      <w:r w:rsidRPr="00313BBD">
        <w:rPr>
          <w:rFonts w:ascii="Times New Roman" w:hAnsi="Times New Roman"/>
          <w:sz w:val="22"/>
          <w:szCs w:val="22"/>
        </w:rPr>
        <w:t xml:space="preserve"> and to the </w:t>
      </w:r>
      <w:hyperlink r:id="rId24" w:history="1">
        <w:r w:rsidRPr="00313BBD">
          <w:rPr>
            <w:rStyle w:val="Hyperlink"/>
            <w:rFonts w:ascii="Times New Roman" w:hAnsi="Times New Roman"/>
            <w:sz w:val="22"/>
            <w:szCs w:val="22"/>
          </w:rPr>
          <w:t>USC School of Social Work Policies and Procedures</w:t>
        </w:r>
      </w:hyperlink>
      <w:r w:rsidRPr="00313BBD">
        <w:rPr>
          <w:rFonts w:ascii="Times New Roman" w:hAnsi="Times New Roman"/>
          <w:sz w:val="22"/>
          <w:szCs w:val="22"/>
        </w:rPr>
        <w:t xml:space="preserve"> for additional information on attendance policies.</w:t>
      </w:r>
    </w:p>
    <w:p w14:paraId="38A88CE9" w14:textId="77777777" w:rsidR="00313BBD" w:rsidRPr="00313BBD" w:rsidRDefault="00313BBD" w:rsidP="00313BBD">
      <w:pPr>
        <w:rPr>
          <w:rFonts w:ascii="Times New Roman" w:hAnsi="Times New Roman"/>
          <w:b/>
          <w:color w:val="991B1E"/>
          <w:sz w:val="22"/>
          <w:szCs w:val="22"/>
        </w:rPr>
      </w:pPr>
    </w:p>
    <w:p w14:paraId="3532947F" w14:textId="77777777" w:rsidR="00313BBD" w:rsidRPr="00313BBD" w:rsidRDefault="00313BBD" w:rsidP="00313BBD">
      <w:pPr>
        <w:rPr>
          <w:rFonts w:ascii="Times New Roman" w:hAnsi="Times New Roman"/>
          <w:b/>
          <w:color w:val="800604"/>
          <w:sz w:val="22"/>
          <w:szCs w:val="22"/>
        </w:rPr>
      </w:pPr>
      <w:r w:rsidRPr="00313BBD">
        <w:rPr>
          <w:rFonts w:ascii="Times New Roman" w:hAnsi="Times New Roman"/>
          <w:b/>
          <w:color w:val="800604"/>
          <w:sz w:val="22"/>
          <w:szCs w:val="22"/>
        </w:rPr>
        <w:t>Statement on Academic Conduct</w:t>
      </w:r>
    </w:p>
    <w:p w14:paraId="70779B69" w14:textId="77777777" w:rsidR="00313BBD" w:rsidRPr="00313BBD" w:rsidRDefault="00313BBD" w:rsidP="00313BBD">
      <w:pPr>
        <w:rPr>
          <w:rFonts w:ascii="Times New Roman" w:hAnsi="Times New Roman"/>
          <w:sz w:val="22"/>
          <w:szCs w:val="22"/>
        </w:rPr>
      </w:pPr>
      <w:r w:rsidRPr="00313BBD">
        <w:rPr>
          <w:rFonts w:ascii="Times New Roman" w:hAnsi="Times New Roman"/>
          <w:sz w:val="22"/>
          <w:szCs w:val="22"/>
        </w:rPr>
        <w:t>Plagiarism – presenting someone else’s ideas as your own, either verbatim or recast in your own words – is a serious academic offense with serious consequences. Recording a university class without the express permission of the instructor and an announcement to the class, as well as distributing or using recordings of university lectures or classes without the express permission of the instructor, for purposes other than individual or group study, also constitute violations of the USC Student Conduct Code.</w:t>
      </w:r>
    </w:p>
    <w:p w14:paraId="3791EBBA" w14:textId="77777777" w:rsidR="00313BBD" w:rsidRPr="00313BBD" w:rsidRDefault="00313BBD" w:rsidP="00313BBD">
      <w:pPr>
        <w:rPr>
          <w:rFonts w:ascii="Times New Roman" w:hAnsi="Times New Roman"/>
          <w:sz w:val="22"/>
          <w:szCs w:val="22"/>
        </w:rPr>
      </w:pPr>
      <w:r w:rsidRPr="00313BBD">
        <w:rPr>
          <w:rFonts w:ascii="Times New Roman" w:hAnsi="Times New Roman"/>
          <w:sz w:val="22"/>
          <w:szCs w:val="22"/>
        </w:rPr>
        <w:t xml:space="preserve">Please familiarize yourself with the discussion of plagiarism, unauthorized recording of university classes, and other forms of academic dishonesty and misconduct in </w:t>
      </w:r>
      <w:proofErr w:type="spellStart"/>
      <w:r w:rsidRPr="00313BBD">
        <w:rPr>
          <w:rFonts w:ascii="Times New Roman" w:hAnsi="Times New Roman"/>
          <w:sz w:val="22"/>
          <w:szCs w:val="22"/>
        </w:rPr>
        <w:t>SCampus</w:t>
      </w:r>
      <w:proofErr w:type="spellEnd"/>
      <w:r w:rsidRPr="00313BBD">
        <w:rPr>
          <w:rFonts w:ascii="Times New Roman" w:hAnsi="Times New Roman"/>
          <w:sz w:val="22"/>
          <w:szCs w:val="22"/>
        </w:rPr>
        <w:t xml:space="preserve">, Part B, Section 11, “Behavior Violating University Standards,” as well as information in </w:t>
      </w:r>
      <w:proofErr w:type="spellStart"/>
      <w:r w:rsidRPr="00313BBD">
        <w:rPr>
          <w:rFonts w:ascii="Times New Roman" w:hAnsi="Times New Roman"/>
          <w:sz w:val="22"/>
          <w:szCs w:val="22"/>
        </w:rPr>
        <w:t>SCampus</w:t>
      </w:r>
      <w:proofErr w:type="spellEnd"/>
      <w:r w:rsidRPr="00313BBD">
        <w:rPr>
          <w:rFonts w:ascii="Times New Roman" w:hAnsi="Times New Roman"/>
          <w:sz w:val="22"/>
          <w:szCs w:val="22"/>
        </w:rPr>
        <w:t xml:space="preserve"> and in the university policies on scientific misconduct.</w:t>
      </w:r>
    </w:p>
    <w:p w14:paraId="740D1DA7" w14:textId="77777777" w:rsidR="00313BBD" w:rsidRPr="00313BBD" w:rsidRDefault="00313BBD" w:rsidP="00313BBD">
      <w:pPr>
        <w:rPr>
          <w:rFonts w:ascii="Times New Roman" w:hAnsi="Times New Roman"/>
          <w:sz w:val="22"/>
          <w:szCs w:val="22"/>
        </w:rPr>
      </w:pPr>
    </w:p>
    <w:p w14:paraId="36377CC4" w14:textId="77777777" w:rsidR="00313BBD" w:rsidRPr="00313BBD" w:rsidRDefault="00313BBD" w:rsidP="00313BBD">
      <w:pPr>
        <w:rPr>
          <w:rFonts w:ascii="Times New Roman" w:hAnsi="Times New Roman"/>
          <w:b/>
          <w:color w:val="991B1E"/>
          <w:sz w:val="22"/>
          <w:szCs w:val="22"/>
        </w:rPr>
      </w:pPr>
      <w:r w:rsidRPr="00313BBD">
        <w:rPr>
          <w:rFonts w:ascii="Times New Roman" w:hAnsi="Times New Roman"/>
          <w:b/>
          <w:color w:val="991B1E"/>
          <w:sz w:val="22"/>
          <w:szCs w:val="22"/>
        </w:rPr>
        <w:t>Statement about Incompletes</w:t>
      </w:r>
    </w:p>
    <w:p w14:paraId="09BA30AA" w14:textId="77777777" w:rsidR="00313BBD" w:rsidRPr="00313BBD" w:rsidRDefault="00313BBD" w:rsidP="00313BBD">
      <w:pPr>
        <w:rPr>
          <w:rFonts w:ascii="Times New Roman" w:hAnsi="Times New Roman"/>
          <w:sz w:val="22"/>
          <w:szCs w:val="22"/>
        </w:rPr>
      </w:pPr>
      <w:r w:rsidRPr="00313BBD">
        <w:rPr>
          <w:rFonts w:ascii="Times New Roman" w:hAnsi="Times New Roman"/>
          <w:sz w:val="22"/>
          <w:szCs w:val="22"/>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6E9ABD8" w14:textId="77777777" w:rsidR="00313BBD" w:rsidRPr="00313BBD" w:rsidRDefault="00313BBD" w:rsidP="00313BBD">
      <w:pPr>
        <w:rPr>
          <w:rFonts w:ascii="Times New Roman" w:hAnsi="Times New Roman"/>
          <w:sz w:val="22"/>
          <w:szCs w:val="22"/>
        </w:rPr>
      </w:pPr>
    </w:p>
    <w:p w14:paraId="0D725F41" w14:textId="77777777" w:rsidR="00313BBD" w:rsidRPr="00313BBD" w:rsidRDefault="00313BBD" w:rsidP="00313BBD">
      <w:pPr>
        <w:rPr>
          <w:rFonts w:ascii="Times New Roman" w:hAnsi="Times New Roman"/>
          <w:b/>
          <w:color w:val="991B1E"/>
          <w:sz w:val="22"/>
          <w:szCs w:val="22"/>
        </w:rPr>
      </w:pPr>
      <w:r w:rsidRPr="00313BBD">
        <w:rPr>
          <w:rFonts w:ascii="Times New Roman" w:hAnsi="Times New Roman"/>
          <w:b/>
          <w:color w:val="991B1E"/>
          <w:sz w:val="22"/>
          <w:szCs w:val="22"/>
        </w:rPr>
        <w:t>Policy on Late or Make-up Work</w:t>
      </w:r>
    </w:p>
    <w:p w14:paraId="77BCF5A9" w14:textId="77777777" w:rsidR="00313BBD" w:rsidRPr="00313BBD" w:rsidRDefault="00313BBD" w:rsidP="00313BBD">
      <w:pPr>
        <w:rPr>
          <w:rFonts w:ascii="Times New Roman" w:hAnsi="Times New Roman"/>
          <w:sz w:val="22"/>
          <w:szCs w:val="22"/>
        </w:rPr>
      </w:pPr>
      <w:r w:rsidRPr="00313BBD">
        <w:rPr>
          <w:rFonts w:ascii="Times New Roman" w:hAnsi="Times New Roman"/>
          <w:sz w:val="22"/>
          <w:szCs w:val="22"/>
        </w:rPr>
        <w:t>Papers are due on the day and time specified.  Extensions will be granted only for extenuating circumstances.  If the paper is late without permission, the grade will be affected.</w:t>
      </w:r>
    </w:p>
    <w:p w14:paraId="27294550" w14:textId="77777777" w:rsidR="00313BBD" w:rsidRPr="00313BBD" w:rsidRDefault="00313BBD" w:rsidP="00313BBD">
      <w:pPr>
        <w:rPr>
          <w:rFonts w:ascii="Times New Roman" w:hAnsi="Times New Roman"/>
          <w:sz w:val="22"/>
          <w:szCs w:val="22"/>
        </w:rPr>
      </w:pPr>
    </w:p>
    <w:p w14:paraId="7554DDB5" w14:textId="77777777" w:rsidR="00313BBD" w:rsidRPr="00313BBD" w:rsidRDefault="00313BBD" w:rsidP="00313BBD">
      <w:pPr>
        <w:rPr>
          <w:rFonts w:ascii="Times New Roman" w:hAnsi="Times New Roman"/>
          <w:b/>
          <w:color w:val="991B1E"/>
          <w:sz w:val="22"/>
          <w:szCs w:val="22"/>
        </w:rPr>
      </w:pPr>
      <w:r w:rsidRPr="00313BBD">
        <w:rPr>
          <w:rFonts w:ascii="Times New Roman" w:hAnsi="Times New Roman"/>
          <w:b/>
          <w:color w:val="991B1E"/>
          <w:sz w:val="22"/>
          <w:szCs w:val="22"/>
        </w:rPr>
        <w:br w:type="page"/>
      </w:r>
    </w:p>
    <w:p w14:paraId="53CA6C2D" w14:textId="77777777" w:rsidR="00313BBD" w:rsidRPr="00313BBD" w:rsidRDefault="00313BBD" w:rsidP="00313BBD">
      <w:pPr>
        <w:rPr>
          <w:rFonts w:ascii="Times New Roman" w:hAnsi="Times New Roman"/>
          <w:b/>
          <w:color w:val="991B1E"/>
          <w:sz w:val="22"/>
          <w:szCs w:val="22"/>
        </w:rPr>
      </w:pPr>
      <w:r w:rsidRPr="00313BBD">
        <w:rPr>
          <w:rFonts w:ascii="Times New Roman" w:hAnsi="Times New Roman"/>
          <w:b/>
          <w:color w:val="991B1E"/>
          <w:sz w:val="22"/>
          <w:szCs w:val="22"/>
        </w:rPr>
        <w:lastRenderedPageBreak/>
        <w:t>Policy on Changes to the Syllabus and/or Course Requirements</w:t>
      </w:r>
    </w:p>
    <w:p w14:paraId="17A4EB44" w14:textId="77777777" w:rsidR="00313BBD" w:rsidRPr="00313BBD" w:rsidRDefault="00313BBD" w:rsidP="00313BBD">
      <w:pPr>
        <w:rPr>
          <w:rFonts w:ascii="Times New Roman" w:hAnsi="Times New Roman"/>
          <w:sz w:val="22"/>
          <w:szCs w:val="22"/>
        </w:rPr>
      </w:pPr>
      <w:r w:rsidRPr="00313BBD">
        <w:rPr>
          <w:rFonts w:ascii="Times New Roman" w:hAnsi="Times New Roman"/>
          <w:sz w:val="22"/>
          <w:szCs w:val="22"/>
        </w:rPr>
        <w:t>It may be necessary to make some adjustments in the syllabus during the semester in order to respond to unforeseen or extenuating circumstances. Adjustments that are made will be communicated to students both verbally and in writing.</w:t>
      </w:r>
    </w:p>
    <w:p w14:paraId="2CE25F47" w14:textId="77777777" w:rsidR="00313BBD" w:rsidRPr="00313BBD" w:rsidRDefault="00313BBD" w:rsidP="00313BBD">
      <w:pPr>
        <w:rPr>
          <w:rFonts w:ascii="Times New Roman" w:hAnsi="Times New Roman"/>
          <w:b/>
          <w:color w:val="991B1E"/>
          <w:sz w:val="22"/>
          <w:szCs w:val="22"/>
        </w:rPr>
      </w:pPr>
    </w:p>
    <w:p w14:paraId="036DFCE4" w14:textId="77777777" w:rsidR="00313BBD" w:rsidRPr="00313BBD" w:rsidRDefault="00313BBD" w:rsidP="00313BBD">
      <w:pPr>
        <w:rPr>
          <w:rFonts w:ascii="Times New Roman" w:hAnsi="Times New Roman"/>
          <w:color w:val="991B1E"/>
          <w:sz w:val="22"/>
          <w:szCs w:val="22"/>
        </w:rPr>
      </w:pPr>
      <w:r w:rsidRPr="00313BBD">
        <w:rPr>
          <w:rFonts w:ascii="Times New Roman" w:hAnsi="Times New Roman"/>
          <w:b/>
          <w:color w:val="991B1E"/>
          <w:sz w:val="22"/>
          <w:szCs w:val="22"/>
        </w:rPr>
        <w:t>Code of Ethics of the National Association of Social Workers (Optional)</w:t>
      </w:r>
    </w:p>
    <w:p w14:paraId="2D8B5EFE" w14:textId="77777777" w:rsidR="00313BBD" w:rsidRPr="00313BBD" w:rsidRDefault="00313BBD" w:rsidP="00313BBD">
      <w:pPr>
        <w:rPr>
          <w:rFonts w:ascii="Times New Roman" w:hAnsi="Times New Roman"/>
          <w:i/>
          <w:sz w:val="22"/>
          <w:szCs w:val="22"/>
        </w:rPr>
      </w:pPr>
      <w:r w:rsidRPr="00313BBD">
        <w:rPr>
          <w:rFonts w:ascii="Times New Roman" w:hAnsi="Times New Roman"/>
          <w:i/>
          <w:sz w:val="22"/>
          <w:szCs w:val="22"/>
        </w:rPr>
        <w:t xml:space="preserve">Approved by the 1996 NASW Delegate Assembly and revised by the 2017 NASW Delegate Assembly </w:t>
      </w:r>
      <w:hyperlink r:id="rId25" w:history="1">
        <w:r w:rsidRPr="00313BBD">
          <w:rPr>
            <w:rStyle w:val="Hyperlink"/>
            <w:rFonts w:ascii="Times New Roman" w:hAnsi="Times New Roman"/>
            <w:i/>
            <w:sz w:val="22"/>
            <w:szCs w:val="22"/>
          </w:rPr>
          <w:t>https://www.socialworkers.org/About/Ethics/Code-of-Ethics/Code-of-Ethics-English</w:t>
        </w:r>
      </w:hyperlink>
    </w:p>
    <w:p w14:paraId="56C7F789" w14:textId="77777777" w:rsidR="00313BBD" w:rsidRPr="00313BBD" w:rsidRDefault="00313BBD" w:rsidP="00313BBD">
      <w:pPr>
        <w:rPr>
          <w:rFonts w:ascii="Times New Roman" w:hAnsi="Times New Roman"/>
          <w:b/>
          <w:sz w:val="22"/>
          <w:szCs w:val="22"/>
        </w:rPr>
      </w:pPr>
      <w:r w:rsidRPr="00313BBD">
        <w:rPr>
          <w:rFonts w:ascii="Times New Roman" w:hAnsi="Times New Roman"/>
          <w:b/>
          <w:sz w:val="22"/>
          <w:szCs w:val="22"/>
        </w:rPr>
        <w:t>Preamble</w:t>
      </w:r>
    </w:p>
    <w:p w14:paraId="507024A0" w14:textId="77777777" w:rsidR="00313BBD" w:rsidRPr="00313BBD" w:rsidRDefault="00313BBD" w:rsidP="00313BBD">
      <w:pPr>
        <w:rPr>
          <w:rFonts w:ascii="Times New Roman" w:hAnsi="Times New Roman"/>
          <w:sz w:val="22"/>
          <w:szCs w:val="22"/>
        </w:rPr>
      </w:pPr>
      <w:r w:rsidRPr="00313BBD">
        <w:rPr>
          <w:rFonts w:ascii="Times New Roman" w:hAnsi="Times New Roman"/>
          <w:sz w:val="22"/>
          <w:szCs w:val="22"/>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7939F081" w14:textId="77777777" w:rsidR="00313BBD" w:rsidRPr="00313BBD" w:rsidRDefault="00313BBD" w:rsidP="00313BBD">
      <w:pPr>
        <w:rPr>
          <w:rFonts w:ascii="Times New Roman" w:hAnsi="Times New Roman"/>
          <w:sz w:val="22"/>
          <w:szCs w:val="22"/>
        </w:rPr>
      </w:pPr>
      <w:r w:rsidRPr="00313BBD">
        <w:rPr>
          <w:rFonts w:ascii="Times New Roman" w:hAnsi="Times New Roman"/>
          <w:sz w:val="22"/>
          <w:szCs w:val="22"/>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3ECC71A9" w14:textId="77777777" w:rsidR="00313BBD" w:rsidRPr="00313BBD" w:rsidRDefault="00313BBD" w:rsidP="00313BBD">
      <w:pPr>
        <w:rPr>
          <w:rFonts w:ascii="Times New Roman" w:hAnsi="Times New Roman"/>
          <w:sz w:val="22"/>
          <w:szCs w:val="22"/>
        </w:rPr>
      </w:pPr>
      <w:r w:rsidRPr="00313BBD">
        <w:rPr>
          <w:rFonts w:ascii="Times New Roman" w:hAnsi="Times New Roman"/>
          <w:sz w:val="22"/>
          <w:szCs w:val="22"/>
        </w:rPr>
        <w:t xml:space="preserve">The mission of the social work profession is rooted in a set of core values. These core values, embraced by social workers throughout the profession's history, are the foundation of social work's unique purpose and perspective: </w:t>
      </w:r>
    </w:p>
    <w:p w14:paraId="44313058" w14:textId="77777777" w:rsidR="00313BBD" w:rsidRPr="00313BBD" w:rsidRDefault="00313BBD" w:rsidP="00313BBD">
      <w:pPr>
        <w:pStyle w:val="ListParagraph"/>
        <w:numPr>
          <w:ilvl w:val="0"/>
          <w:numId w:val="19"/>
        </w:numPr>
        <w:spacing w:after="160" w:line="259" w:lineRule="auto"/>
        <w:rPr>
          <w:rFonts w:ascii="Times New Roman" w:hAnsi="Times New Roman"/>
        </w:rPr>
      </w:pPr>
      <w:r w:rsidRPr="00313BBD">
        <w:rPr>
          <w:rFonts w:ascii="Times New Roman" w:hAnsi="Times New Roman"/>
        </w:rPr>
        <w:t xml:space="preserve">Service </w:t>
      </w:r>
    </w:p>
    <w:p w14:paraId="2E18728B" w14:textId="77777777" w:rsidR="00313BBD" w:rsidRPr="00313BBD" w:rsidRDefault="00313BBD" w:rsidP="00313BBD">
      <w:pPr>
        <w:pStyle w:val="ListParagraph"/>
        <w:numPr>
          <w:ilvl w:val="0"/>
          <w:numId w:val="19"/>
        </w:numPr>
        <w:spacing w:after="160" w:line="259" w:lineRule="auto"/>
        <w:rPr>
          <w:rFonts w:ascii="Times New Roman" w:hAnsi="Times New Roman"/>
        </w:rPr>
      </w:pPr>
      <w:r w:rsidRPr="00313BBD">
        <w:rPr>
          <w:rFonts w:ascii="Times New Roman" w:hAnsi="Times New Roman"/>
        </w:rPr>
        <w:t xml:space="preserve">Social justice </w:t>
      </w:r>
    </w:p>
    <w:p w14:paraId="7AEEF86A" w14:textId="77777777" w:rsidR="00313BBD" w:rsidRPr="00313BBD" w:rsidRDefault="00313BBD" w:rsidP="00313BBD">
      <w:pPr>
        <w:pStyle w:val="ListParagraph"/>
        <w:numPr>
          <w:ilvl w:val="0"/>
          <w:numId w:val="19"/>
        </w:numPr>
        <w:spacing w:after="160" w:line="259" w:lineRule="auto"/>
        <w:rPr>
          <w:rFonts w:ascii="Times New Roman" w:hAnsi="Times New Roman"/>
        </w:rPr>
      </w:pPr>
      <w:r w:rsidRPr="00313BBD">
        <w:rPr>
          <w:rFonts w:ascii="Times New Roman" w:hAnsi="Times New Roman"/>
        </w:rPr>
        <w:t xml:space="preserve">Dignity and worth of the person </w:t>
      </w:r>
    </w:p>
    <w:p w14:paraId="3CBCE402" w14:textId="77777777" w:rsidR="00313BBD" w:rsidRPr="00313BBD" w:rsidRDefault="00313BBD" w:rsidP="00313BBD">
      <w:pPr>
        <w:pStyle w:val="ListParagraph"/>
        <w:numPr>
          <w:ilvl w:val="0"/>
          <w:numId w:val="19"/>
        </w:numPr>
        <w:spacing w:after="160" w:line="259" w:lineRule="auto"/>
        <w:rPr>
          <w:rFonts w:ascii="Times New Roman" w:hAnsi="Times New Roman"/>
        </w:rPr>
      </w:pPr>
      <w:r w:rsidRPr="00313BBD">
        <w:rPr>
          <w:rFonts w:ascii="Times New Roman" w:hAnsi="Times New Roman"/>
        </w:rPr>
        <w:t xml:space="preserve">Importance of human relationships </w:t>
      </w:r>
    </w:p>
    <w:p w14:paraId="3583F0FA" w14:textId="77777777" w:rsidR="00313BBD" w:rsidRPr="00313BBD" w:rsidRDefault="00313BBD" w:rsidP="00313BBD">
      <w:pPr>
        <w:pStyle w:val="ListParagraph"/>
        <w:numPr>
          <w:ilvl w:val="0"/>
          <w:numId w:val="19"/>
        </w:numPr>
        <w:spacing w:after="160" w:line="259" w:lineRule="auto"/>
        <w:rPr>
          <w:rFonts w:ascii="Times New Roman" w:hAnsi="Times New Roman"/>
        </w:rPr>
      </w:pPr>
      <w:r w:rsidRPr="00313BBD">
        <w:rPr>
          <w:rFonts w:ascii="Times New Roman" w:hAnsi="Times New Roman"/>
        </w:rPr>
        <w:t xml:space="preserve">Integrity </w:t>
      </w:r>
    </w:p>
    <w:p w14:paraId="21C06EE7" w14:textId="77777777" w:rsidR="00313BBD" w:rsidRPr="00313BBD" w:rsidRDefault="00313BBD" w:rsidP="00313BBD">
      <w:pPr>
        <w:pStyle w:val="ListParagraph"/>
        <w:numPr>
          <w:ilvl w:val="0"/>
          <w:numId w:val="19"/>
        </w:numPr>
        <w:spacing w:after="160" w:line="259" w:lineRule="auto"/>
        <w:rPr>
          <w:rFonts w:ascii="Times New Roman" w:hAnsi="Times New Roman"/>
        </w:rPr>
      </w:pPr>
      <w:r w:rsidRPr="00313BBD">
        <w:rPr>
          <w:rFonts w:ascii="Times New Roman" w:hAnsi="Times New Roman"/>
        </w:rPr>
        <w:t>Competence</w:t>
      </w:r>
    </w:p>
    <w:p w14:paraId="6E6B63B7" w14:textId="77777777" w:rsidR="00313BBD" w:rsidRPr="00313BBD" w:rsidRDefault="00313BBD" w:rsidP="00313BBD">
      <w:pPr>
        <w:rPr>
          <w:rFonts w:ascii="Times New Roman" w:hAnsi="Times New Roman"/>
          <w:sz w:val="22"/>
          <w:szCs w:val="22"/>
        </w:rPr>
      </w:pPr>
      <w:r w:rsidRPr="00313BBD">
        <w:rPr>
          <w:rFonts w:ascii="Times New Roman" w:hAnsi="Times New Roman"/>
          <w:sz w:val="22"/>
          <w:szCs w:val="22"/>
        </w:rPr>
        <w:t>This constellation of core values reflects what is unique to the social work profession. Core values, and the principles that flow from them, must be balanced within the context and complexity of the human experience.</w:t>
      </w:r>
    </w:p>
    <w:p w14:paraId="28DD4E7B" w14:textId="77777777" w:rsidR="00313BBD" w:rsidRPr="00313BBD" w:rsidRDefault="00313BBD" w:rsidP="00313BBD">
      <w:pPr>
        <w:rPr>
          <w:rFonts w:ascii="Times New Roman" w:hAnsi="Times New Roman"/>
          <w:sz w:val="22"/>
          <w:szCs w:val="22"/>
        </w:rPr>
      </w:pPr>
    </w:p>
    <w:p w14:paraId="4D1886D8" w14:textId="77777777" w:rsidR="00313BBD" w:rsidRPr="00313BBD" w:rsidRDefault="00313BBD" w:rsidP="00313BBD">
      <w:pPr>
        <w:rPr>
          <w:rFonts w:ascii="Times New Roman" w:hAnsi="Times New Roman"/>
          <w:b/>
          <w:color w:val="991B1E"/>
          <w:sz w:val="22"/>
          <w:szCs w:val="22"/>
        </w:rPr>
      </w:pPr>
      <w:r w:rsidRPr="00313BBD">
        <w:rPr>
          <w:rFonts w:ascii="Times New Roman" w:hAnsi="Times New Roman"/>
          <w:b/>
          <w:color w:val="991B1E"/>
          <w:sz w:val="22"/>
          <w:szCs w:val="22"/>
        </w:rPr>
        <w:t>Academic Dishonesty Sanction Guidelines</w:t>
      </w:r>
    </w:p>
    <w:p w14:paraId="40F9F538" w14:textId="77777777" w:rsidR="00313BBD" w:rsidRPr="00313BBD" w:rsidRDefault="00313BBD" w:rsidP="00313BBD">
      <w:pPr>
        <w:rPr>
          <w:rFonts w:ascii="Times New Roman" w:hAnsi="Times New Roman"/>
          <w:sz w:val="22"/>
          <w:szCs w:val="22"/>
        </w:rPr>
      </w:pPr>
      <w:r w:rsidRPr="00313BBD">
        <w:rPr>
          <w:rFonts w:ascii="Times New Roman" w:hAnsi="Times New Roman"/>
          <w:sz w:val="22"/>
          <w:szCs w:val="22"/>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50413CA2" w14:textId="77777777" w:rsidR="00313BBD" w:rsidRPr="00313BBD" w:rsidRDefault="00313BBD" w:rsidP="00313BBD">
      <w:pPr>
        <w:rPr>
          <w:rFonts w:ascii="Times New Roman" w:hAnsi="Times New Roman"/>
          <w:sz w:val="22"/>
          <w:szCs w:val="22"/>
        </w:rPr>
      </w:pPr>
    </w:p>
    <w:p w14:paraId="71C00424" w14:textId="77777777" w:rsidR="00313BBD" w:rsidRPr="00313BBD" w:rsidRDefault="00313BBD" w:rsidP="00313BBD">
      <w:pPr>
        <w:rPr>
          <w:rFonts w:ascii="Times New Roman" w:hAnsi="Times New Roman"/>
          <w:sz w:val="22"/>
          <w:szCs w:val="22"/>
        </w:rPr>
      </w:pPr>
      <w:r w:rsidRPr="00313BBD">
        <w:rPr>
          <w:rFonts w:ascii="Times New Roman" w:hAnsi="Times New Roman"/>
          <w:b/>
          <w:color w:val="991B1E"/>
          <w:sz w:val="22"/>
          <w:szCs w:val="22"/>
        </w:rPr>
        <w:lastRenderedPageBreak/>
        <w:t>Complaints</w:t>
      </w:r>
    </w:p>
    <w:p w14:paraId="6E6BCB7E" w14:textId="514B10A1" w:rsidR="00313BBD" w:rsidRPr="00313BBD" w:rsidRDefault="00313BBD" w:rsidP="00313BBD">
      <w:pPr>
        <w:rPr>
          <w:rFonts w:ascii="Times New Roman" w:hAnsi="Times New Roman"/>
          <w:sz w:val="22"/>
          <w:szCs w:val="22"/>
        </w:rPr>
      </w:pPr>
      <w:r w:rsidRPr="00313BBD">
        <w:rPr>
          <w:rFonts w:ascii="Times New Roman" w:hAnsi="Times New Roman"/>
          <w:sz w:val="22"/>
          <w:szCs w:val="22"/>
        </w:rPr>
        <w:t>Please direct any concerns about the course with the instructor first.  If you are unable to discuss your concerns with the instructor, please contact the faculty course lead</w:t>
      </w:r>
      <w:r w:rsidR="009B76BC">
        <w:rPr>
          <w:rFonts w:ascii="Times New Roman" w:hAnsi="Times New Roman"/>
          <w:sz w:val="22"/>
          <w:szCs w:val="22"/>
        </w:rPr>
        <w:t xml:space="preserve"> (Julie Cederbaum | jcederba@usc.edu)</w:t>
      </w:r>
      <w:r w:rsidRPr="00313BBD">
        <w:rPr>
          <w:rFonts w:ascii="Times New Roman" w:hAnsi="Times New Roman"/>
          <w:sz w:val="22"/>
          <w:szCs w:val="22"/>
        </w:rPr>
        <w:t>.  Any concerns unresolved with the course instructor or faculty course lead may be directed to the student’s advisor and/or the Chair of your program.</w:t>
      </w:r>
    </w:p>
    <w:p w14:paraId="386A88B3" w14:textId="77777777" w:rsidR="00313BBD" w:rsidRPr="00313BBD" w:rsidRDefault="00313BBD" w:rsidP="00313BBD">
      <w:pPr>
        <w:rPr>
          <w:rFonts w:ascii="Times New Roman" w:hAnsi="Times New Roman"/>
          <w:b/>
          <w:color w:val="991B1E"/>
          <w:sz w:val="22"/>
          <w:szCs w:val="22"/>
        </w:rPr>
      </w:pPr>
    </w:p>
    <w:p w14:paraId="6A0B1277" w14:textId="77777777" w:rsidR="00313BBD" w:rsidRPr="00313BBD" w:rsidRDefault="00313BBD" w:rsidP="00313BBD">
      <w:pPr>
        <w:rPr>
          <w:rFonts w:ascii="Times New Roman" w:hAnsi="Times New Roman"/>
          <w:color w:val="991B1E"/>
          <w:sz w:val="22"/>
          <w:szCs w:val="22"/>
        </w:rPr>
      </w:pPr>
      <w:r w:rsidRPr="00313BBD">
        <w:rPr>
          <w:rFonts w:ascii="Times New Roman" w:hAnsi="Times New Roman"/>
          <w:b/>
          <w:color w:val="991B1E"/>
          <w:sz w:val="22"/>
          <w:szCs w:val="22"/>
        </w:rPr>
        <w:t>Tips for Maximizing Your Learning Experience in this Course (Optional)</w:t>
      </w:r>
    </w:p>
    <w:p w14:paraId="45D05E75" w14:textId="77777777" w:rsidR="00313BBD" w:rsidRPr="00313BBD" w:rsidRDefault="00313BBD" w:rsidP="00313BBD">
      <w:pPr>
        <w:pStyle w:val="ListParagraph"/>
        <w:numPr>
          <w:ilvl w:val="0"/>
          <w:numId w:val="20"/>
        </w:numPr>
        <w:spacing w:after="160" w:line="259" w:lineRule="auto"/>
        <w:rPr>
          <w:rFonts w:ascii="Times New Roman" w:hAnsi="Times New Roman"/>
        </w:rPr>
      </w:pPr>
      <w:r w:rsidRPr="00313BBD">
        <w:rPr>
          <w:rFonts w:ascii="Times New Roman" w:hAnsi="Times New Roman"/>
        </w:rPr>
        <w:t xml:space="preserve">Be mindful of getting proper nutrition, exercise, rest and sleep! </w:t>
      </w:r>
    </w:p>
    <w:p w14:paraId="65C498AD" w14:textId="77777777" w:rsidR="00313BBD" w:rsidRPr="00313BBD" w:rsidRDefault="00313BBD" w:rsidP="00313BBD">
      <w:pPr>
        <w:pStyle w:val="ListParagraph"/>
        <w:numPr>
          <w:ilvl w:val="0"/>
          <w:numId w:val="20"/>
        </w:numPr>
        <w:spacing w:after="160" w:line="259" w:lineRule="auto"/>
        <w:rPr>
          <w:rFonts w:ascii="Times New Roman" w:hAnsi="Times New Roman"/>
        </w:rPr>
      </w:pPr>
      <w:r w:rsidRPr="00313BBD">
        <w:rPr>
          <w:rFonts w:ascii="Times New Roman" w:hAnsi="Times New Roman"/>
        </w:rPr>
        <w:t>Come to class.</w:t>
      </w:r>
    </w:p>
    <w:p w14:paraId="42220D73" w14:textId="77777777" w:rsidR="00313BBD" w:rsidRPr="00313BBD" w:rsidRDefault="00313BBD" w:rsidP="00313BBD">
      <w:pPr>
        <w:pStyle w:val="ListParagraph"/>
        <w:numPr>
          <w:ilvl w:val="0"/>
          <w:numId w:val="20"/>
        </w:numPr>
        <w:spacing w:after="160" w:line="259" w:lineRule="auto"/>
        <w:rPr>
          <w:rFonts w:ascii="Times New Roman" w:hAnsi="Times New Roman"/>
        </w:rPr>
      </w:pPr>
      <w:r w:rsidRPr="00313BBD">
        <w:rPr>
          <w:rFonts w:ascii="Times New Roman" w:hAnsi="Times New Roman"/>
        </w:rPr>
        <w:t xml:space="preserve">Complete required readings and assignments BEFORE coming to class. </w:t>
      </w:r>
    </w:p>
    <w:p w14:paraId="2F6ABE22" w14:textId="77777777" w:rsidR="00313BBD" w:rsidRPr="00313BBD" w:rsidRDefault="00313BBD" w:rsidP="00313BBD">
      <w:pPr>
        <w:pStyle w:val="ListParagraph"/>
        <w:numPr>
          <w:ilvl w:val="0"/>
          <w:numId w:val="20"/>
        </w:numPr>
        <w:spacing w:after="160" w:line="259" w:lineRule="auto"/>
        <w:rPr>
          <w:rFonts w:ascii="Times New Roman" w:hAnsi="Times New Roman"/>
        </w:rPr>
      </w:pPr>
      <w:r w:rsidRPr="00313BBD">
        <w:rPr>
          <w:rFonts w:ascii="Times New Roman" w:hAnsi="Times New Roman"/>
        </w:rPr>
        <w:t>BEFORE coming to class, review the materials from the previous Unit AND the current Unit, AND scan the topics to be covered in the next Unit.</w:t>
      </w:r>
    </w:p>
    <w:p w14:paraId="2D0CF186" w14:textId="77777777" w:rsidR="00313BBD" w:rsidRPr="00313BBD" w:rsidRDefault="00313BBD" w:rsidP="00313BBD">
      <w:pPr>
        <w:pStyle w:val="ListParagraph"/>
        <w:numPr>
          <w:ilvl w:val="0"/>
          <w:numId w:val="20"/>
        </w:numPr>
        <w:spacing w:after="160" w:line="259" w:lineRule="auto"/>
        <w:rPr>
          <w:rFonts w:ascii="Times New Roman" w:hAnsi="Times New Roman"/>
        </w:rPr>
      </w:pPr>
      <w:r w:rsidRPr="00313BBD">
        <w:rPr>
          <w:rFonts w:ascii="Times New Roman" w:hAnsi="Times New Roman"/>
        </w:rPr>
        <w:t>Come to class prepared to ask any questions you might have.</w:t>
      </w:r>
    </w:p>
    <w:p w14:paraId="649A6CFB" w14:textId="77777777" w:rsidR="00313BBD" w:rsidRPr="00313BBD" w:rsidRDefault="00313BBD" w:rsidP="00313BBD">
      <w:pPr>
        <w:pStyle w:val="ListParagraph"/>
        <w:numPr>
          <w:ilvl w:val="0"/>
          <w:numId w:val="20"/>
        </w:numPr>
        <w:spacing w:after="160" w:line="259" w:lineRule="auto"/>
        <w:rPr>
          <w:rFonts w:ascii="Times New Roman" w:hAnsi="Times New Roman"/>
        </w:rPr>
      </w:pPr>
      <w:r w:rsidRPr="00313BBD">
        <w:rPr>
          <w:rFonts w:ascii="Times New Roman" w:hAnsi="Times New Roman"/>
        </w:rPr>
        <w:t>Participate in class discussions.</w:t>
      </w:r>
    </w:p>
    <w:p w14:paraId="1353C815" w14:textId="77777777" w:rsidR="00313BBD" w:rsidRPr="00313BBD" w:rsidRDefault="00313BBD" w:rsidP="00313BBD">
      <w:pPr>
        <w:pStyle w:val="ListParagraph"/>
        <w:numPr>
          <w:ilvl w:val="0"/>
          <w:numId w:val="20"/>
        </w:numPr>
        <w:spacing w:after="160" w:line="259" w:lineRule="auto"/>
        <w:rPr>
          <w:rFonts w:ascii="Times New Roman" w:hAnsi="Times New Roman"/>
        </w:rPr>
      </w:pPr>
      <w:r w:rsidRPr="00313BBD">
        <w:rPr>
          <w:rFonts w:ascii="Times New Roman" w:hAnsi="Times New Roman"/>
        </w:rPr>
        <w:t xml:space="preserve">AFTER you leave class, review the materials assigned for that Unit again, along with your notes from that Unit. </w:t>
      </w:r>
    </w:p>
    <w:p w14:paraId="102F7A84" w14:textId="77777777" w:rsidR="00313BBD" w:rsidRPr="00313BBD" w:rsidRDefault="00313BBD" w:rsidP="00313BBD">
      <w:pPr>
        <w:pStyle w:val="ListParagraph"/>
        <w:numPr>
          <w:ilvl w:val="0"/>
          <w:numId w:val="20"/>
        </w:numPr>
        <w:spacing w:after="160" w:line="259" w:lineRule="auto"/>
        <w:rPr>
          <w:rFonts w:ascii="Times New Roman" w:hAnsi="Times New Roman"/>
        </w:rPr>
      </w:pPr>
      <w:r w:rsidRPr="00313BBD">
        <w:rPr>
          <w:rFonts w:ascii="Times New Roman" w:hAnsi="Times New Roman"/>
        </w:rPr>
        <w:t xml:space="preserve">If you don't understand something, ask questions! Ask questions in class, during office hours, and/or through email!  </w:t>
      </w:r>
    </w:p>
    <w:p w14:paraId="087BC5DD" w14:textId="77777777" w:rsidR="00313BBD" w:rsidRPr="00313BBD" w:rsidRDefault="00313BBD" w:rsidP="00313BBD">
      <w:pPr>
        <w:pStyle w:val="ListParagraph"/>
        <w:numPr>
          <w:ilvl w:val="0"/>
          <w:numId w:val="20"/>
        </w:numPr>
        <w:spacing w:after="160" w:line="259" w:lineRule="auto"/>
        <w:rPr>
          <w:rFonts w:ascii="Times New Roman" w:hAnsi="Times New Roman"/>
          <w:b/>
          <w:color w:val="991B1E"/>
        </w:rPr>
      </w:pPr>
      <w:r w:rsidRPr="00313BBD">
        <w:rPr>
          <w:rFonts w:ascii="Times New Roman" w:hAnsi="Times New Roman"/>
        </w:rPr>
        <w:t>Keep up with the assigned readings.</w:t>
      </w:r>
      <w:r w:rsidRPr="00313BBD">
        <w:rPr>
          <w:rFonts w:ascii="Times New Roman" w:hAnsi="Times New Roman"/>
          <w:b/>
        </w:rPr>
        <w:t xml:space="preserve"> </w:t>
      </w:r>
      <w:r w:rsidRPr="00313BBD">
        <w:rPr>
          <w:rFonts w:ascii="Times New Roman" w:hAnsi="Times New Roman"/>
          <w:b/>
          <w:color w:val="991B1E"/>
        </w:rPr>
        <w:br w:type="page"/>
      </w:r>
    </w:p>
    <w:p w14:paraId="0F6273B3" w14:textId="77777777" w:rsidR="00313BBD" w:rsidRPr="00313BBD" w:rsidRDefault="00313BBD" w:rsidP="00313BBD">
      <w:pPr>
        <w:rPr>
          <w:rFonts w:ascii="Times New Roman" w:hAnsi="Times New Roman"/>
          <w:b/>
          <w:color w:val="991B1E"/>
          <w:sz w:val="22"/>
          <w:szCs w:val="22"/>
        </w:rPr>
      </w:pPr>
      <w:r w:rsidRPr="00313BBD">
        <w:rPr>
          <w:rFonts w:ascii="Times New Roman" w:hAnsi="Times New Roman"/>
          <w:b/>
          <w:color w:val="991B1E"/>
          <w:sz w:val="22"/>
          <w:szCs w:val="22"/>
        </w:rPr>
        <w:lastRenderedPageBreak/>
        <w:t xml:space="preserve">Appendix F: Support Systems and Additional Resources </w:t>
      </w:r>
    </w:p>
    <w:p w14:paraId="4EFD4749" w14:textId="77777777" w:rsidR="00313BBD" w:rsidRPr="00313BBD" w:rsidRDefault="00313BBD" w:rsidP="00313BBD">
      <w:pPr>
        <w:pStyle w:val="NoSpacing"/>
        <w:rPr>
          <w:rFonts w:ascii="Times New Roman" w:hAnsi="Times New Roman" w:cs="Times New Roman"/>
          <w:b/>
        </w:rPr>
      </w:pPr>
      <w:r w:rsidRPr="00313BBD">
        <w:rPr>
          <w:rFonts w:ascii="Times New Roman" w:hAnsi="Times New Roman" w:cs="Times New Roman"/>
          <w:b/>
        </w:rPr>
        <w:t xml:space="preserve">Counseling and Mental Health </w:t>
      </w:r>
    </w:p>
    <w:p w14:paraId="65A48A44" w14:textId="77777777" w:rsidR="00313BBD" w:rsidRPr="00313BBD" w:rsidRDefault="00AB193B" w:rsidP="00313BBD">
      <w:pPr>
        <w:pStyle w:val="NoSpacing"/>
        <w:rPr>
          <w:rFonts w:ascii="Times New Roman" w:hAnsi="Times New Roman" w:cs="Times New Roman"/>
        </w:rPr>
      </w:pPr>
      <w:hyperlink r:id="rId26" w:history="1">
        <w:r w:rsidR="00313BBD" w:rsidRPr="00313BBD">
          <w:rPr>
            <w:rStyle w:val="Hyperlink"/>
            <w:rFonts w:ascii="Times New Roman" w:hAnsi="Times New Roman" w:cs="Times New Roman"/>
          </w:rPr>
          <w:t>https://studenthealth.usc.edu/counseling/</w:t>
        </w:r>
      </w:hyperlink>
    </w:p>
    <w:p w14:paraId="74594F3B"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Phone number (213) 740-9355</w:t>
      </w:r>
    </w:p>
    <w:p w14:paraId="2141864B"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On call 24/7</w:t>
      </w:r>
    </w:p>
    <w:p w14:paraId="69C9A876"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7850A010" w14:textId="77777777" w:rsidR="00313BBD" w:rsidRPr="00313BBD" w:rsidRDefault="00313BBD" w:rsidP="00313BBD">
      <w:pPr>
        <w:rPr>
          <w:rFonts w:ascii="Times New Roman" w:hAnsi="Times New Roman"/>
          <w:sz w:val="22"/>
          <w:szCs w:val="22"/>
        </w:rPr>
      </w:pPr>
    </w:p>
    <w:p w14:paraId="481986EA" w14:textId="77777777" w:rsidR="00313BBD" w:rsidRPr="00313BBD" w:rsidRDefault="00313BBD" w:rsidP="00313BBD">
      <w:pPr>
        <w:pStyle w:val="NoSpacing"/>
        <w:rPr>
          <w:rFonts w:ascii="Times New Roman" w:hAnsi="Times New Roman" w:cs="Times New Roman"/>
          <w:b/>
          <w:lang w:val="fr-FR"/>
        </w:rPr>
      </w:pPr>
      <w:r w:rsidRPr="00313BBD">
        <w:rPr>
          <w:rFonts w:ascii="Times New Roman" w:hAnsi="Times New Roman" w:cs="Times New Roman"/>
          <w:b/>
          <w:lang w:val="fr-FR"/>
        </w:rPr>
        <w:t xml:space="preserve">National Suicide </w:t>
      </w:r>
      <w:proofErr w:type="spellStart"/>
      <w:r w:rsidRPr="00313BBD">
        <w:rPr>
          <w:rFonts w:ascii="Times New Roman" w:hAnsi="Times New Roman" w:cs="Times New Roman"/>
          <w:b/>
          <w:lang w:val="fr-FR"/>
        </w:rPr>
        <w:t>Prevention</w:t>
      </w:r>
      <w:proofErr w:type="spellEnd"/>
      <w:r w:rsidRPr="00313BBD">
        <w:rPr>
          <w:rFonts w:ascii="Times New Roman" w:hAnsi="Times New Roman" w:cs="Times New Roman"/>
          <w:b/>
          <w:lang w:val="fr-FR"/>
        </w:rPr>
        <w:t xml:space="preserve"> </w:t>
      </w:r>
      <w:proofErr w:type="spellStart"/>
      <w:r w:rsidRPr="00313BBD">
        <w:rPr>
          <w:rFonts w:ascii="Times New Roman" w:hAnsi="Times New Roman" w:cs="Times New Roman"/>
          <w:b/>
          <w:lang w:val="fr-FR"/>
        </w:rPr>
        <w:t>Lifeline</w:t>
      </w:r>
      <w:proofErr w:type="spellEnd"/>
      <w:r w:rsidRPr="00313BBD">
        <w:rPr>
          <w:rFonts w:ascii="Times New Roman" w:hAnsi="Times New Roman" w:cs="Times New Roman"/>
          <w:b/>
          <w:lang w:val="fr-FR"/>
        </w:rPr>
        <w:t xml:space="preserve"> </w:t>
      </w:r>
    </w:p>
    <w:p w14:paraId="165997A7" w14:textId="77777777" w:rsidR="00313BBD" w:rsidRPr="00313BBD" w:rsidRDefault="00AB193B" w:rsidP="00313BBD">
      <w:pPr>
        <w:pStyle w:val="NoSpacing"/>
        <w:rPr>
          <w:rFonts w:ascii="Times New Roman" w:hAnsi="Times New Roman" w:cs="Times New Roman"/>
          <w:lang w:val="fr-FR"/>
        </w:rPr>
      </w:pPr>
      <w:hyperlink r:id="rId27" w:history="1">
        <w:r w:rsidR="00313BBD" w:rsidRPr="00313BBD">
          <w:rPr>
            <w:rStyle w:val="Hyperlink"/>
            <w:rFonts w:ascii="Times New Roman" w:hAnsi="Times New Roman" w:cs="Times New Roman"/>
            <w:lang w:val="fr-FR"/>
          </w:rPr>
          <w:t>https://suicidepreventionlifeline.org/</w:t>
        </w:r>
      </w:hyperlink>
    </w:p>
    <w:p w14:paraId="061B9094"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Phone number 1 (800) 273-8255</w:t>
      </w:r>
    </w:p>
    <w:p w14:paraId="6A862600"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On call 24/7</w:t>
      </w:r>
    </w:p>
    <w:p w14:paraId="376CBC98"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Free and confidential emotional support to people in suicidal crisis or emotional distress 24 hours a day, 7 days a week.</w:t>
      </w:r>
    </w:p>
    <w:p w14:paraId="618BF0F4" w14:textId="77777777" w:rsidR="00313BBD" w:rsidRPr="00313BBD" w:rsidRDefault="00313BBD" w:rsidP="00313BBD">
      <w:pPr>
        <w:rPr>
          <w:rFonts w:ascii="Times New Roman" w:hAnsi="Times New Roman"/>
          <w:sz w:val="22"/>
          <w:szCs w:val="22"/>
        </w:rPr>
      </w:pPr>
    </w:p>
    <w:p w14:paraId="50A7A365" w14:textId="77777777" w:rsidR="00313BBD" w:rsidRPr="00313BBD" w:rsidRDefault="00313BBD" w:rsidP="00313BBD">
      <w:pPr>
        <w:pStyle w:val="NoSpacing"/>
        <w:rPr>
          <w:rFonts w:ascii="Times New Roman" w:hAnsi="Times New Roman" w:cs="Times New Roman"/>
          <w:b/>
        </w:rPr>
      </w:pPr>
      <w:r w:rsidRPr="00313BBD">
        <w:rPr>
          <w:rFonts w:ascii="Times New Roman" w:hAnsi="Times New Roman" w:cs="Times New Roman"/>
          <w:b/>
        </w:rPr>
        <w:t xml:space="preserve">Relationship and Sexual Violence Prevention Services (RSVP) </w:t>
      </w:r>
    </w:p>
    <w:p w14:paraId="4A3442F7" w14:textId="77777777" w:rsidR="00313BBD" w:rsidRPr="00313BBD" w:rsidRDefault="00AB193B" w:rsidP="00313BBD">
      <w:pPr>
        <w:pStyle w:val="NoSpacing"/>
        <w:rPr>
          <w:rFonts w:ascii="Times New Roman" w:hAnsi="Times New Roman" w:cs="Times New Roman"/>
        </w:rPr>
      </w:pPr>
      <w:hyperlink r:id="rId28" w:history="1">
        <w:r w:rsidR="00313BBD" w:rsidRPr="00313BBD">
          <w:rPr>
            <w:rStyle w:val="Hyperlink"/>
            <w:rFonts w:ascii="Times New Roman" w:hAnsi="Times New Roman" w:cs="Times New Roman"/>
          </w:rPr>
          <w:t>https://studenthealth.usc.edu/sexual-assault/</w:t>
        </w:r>
      </w:hyperlink>
    </w:p>
    <w:p w14:paraId="51F9DF70"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Phone Number (213) 740-9355(WELL), press “0” after hours</w:t>
      </w:r>
    </w:p>
    <w:p w14:paraId="79FDA021"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On call 24/7</w:t>
      </w:r>
    </w:p>
    <w:p w14:paraId="11F50708"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Free and confidential therapy services, workshops, and training for situations related to gender-based harm.</w:t>
      </w:r>
    </w:p>
    <w:p w14:paraId="001B66E5" w14:textId="77777777" w:rsidR="00313BBD" w:rsidRPr="00313BBD" w:rsidRDefault="00313BBD" w:rsidP="00313BBD">
      <w:pPr>
        <w:rPr>
          <w:rFonts w:ascii="Times New Roman" w:hAnsi="Times New Roman"/>
          <w:sz w:val="22"/>
          <w:szCs w:val="22"/>
        </w:rPr>
      </w:pPr>
    </w:p>
    <w:p w14:paraId="36472061" w14:textId="77777777" w:rsidR="00313BBD" w:rsidRPr="00313BBD" w:rsidRDefault="00313BBD" w:rsidP="00313BBD">
      <w:pPr>
        <w:pStyle w:val="NoSpacing"/>
        <w:rPr>
          <w:rFonts w:ascii="Times New Roman" w:hAnsi="Times New Roman" w:cs="Times New Roman"/>
          <w:b/>
        </w:rPr>
      </w:pPr>
      <w:r w:rsidRPr="00313BBD">
        <w:rPr>
          <w:rFonts w:ascii="Times New Roman" w:hAnsi="Times New Roman" w:cs="Times New Roman"/>
          <w:b/>
        </w:rPr>
        <w:t xml:space="preserve">USC Office of Equity, Equal Opportunity, and Title IX </w:t>
      </w:r>
    </w:p>
    <w:p w14:paraId="61B20420" w14:textId="77777777" w:rsidR="00313BBD" w:rsidRPr="00313BBD" w:rsidRDefault="00AB193B" w:rsidP="00313BBD">
      <w:pPr>
        <w:pStyle w:val="NoSpacing"/>
        <w:rPr>
          <w:rFonts w:ascii="Times New Roman" w:hAnsi="Times New Roman" w:cs="Times New Roman"/>
        </w:rPr>
      </w:pPr>
      <w:hyperlink r:id="rId29" w:history="1">
        <w:r w:rsidR="00313BBD" w:rsidRPr="00313BBD">
          <w:rPr>
            <w:rStyle w:val="Hyperlink"/>
            <w:rFonts w:ascii="Times New Roman" w:hAnsi="Times New Roman" w:cs="Times New Roman"/>
          </w:rPr>
          <w:t>https://eeotix.usc.edu/</w:t>
        </w:r>
      </w:hyperlink>
    </w:p>
    <w:p w14:paraId="05553484"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Phone number (213) 740-5086</w:t>
      </w:r>
    </w:p>
    <w:p w14:paraId="30CC6D38"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Title IX Office (213) 821-8298</w:t>
      </w:r>
    </w:p>
    <w:p w14:paraId="2D86B8D7"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 xml:space="preserve">Information about how to get help or help someone affected by harassment or discrimination, rights of protected classes, reporting options, and additional resources for students, faculty, staff, visitors, and applicants. </w:t>
      </w:r>
    </w:p>
    <w:p w14:paraId="246DCC20" w14:textId="77777777" w:rsidR="00313BBD" w:rsidRPr="00313BBD" w:rsidRDefault="00313BBD" w:rsidP="00313BBD">
      <w:pPr>
        <w:rPr>
          <w:rFonts w:ascii="Times New Roman" w:hAnsi="Times New Roman"/>
          <w:sz w:val="22"/>
          <w:szCs w:val="22"/>
        </w:rPr>
      </w:pPr>
    </w:p>
    <w:p w14:paraId="233CAE0F" w14:textId="77777777" w:rsidR="00313BBD" w:rsidRPr="00313BBD" w:rsidRDefault="00313BBD" w:rsidP="00313BBD">
      <w:pPr>
        <w:pStyle w:val="NoSpacing"/>
        <w:rPr>
          <w:rFonts w:ascii="Times New Roman" w:hAnsi="Times New Roman" w:cs="Times New Roman"/>
          <w:b/>
        </w:rPr>
      </w:pPr>
      <w:r w:rsidRPr="00313BBD">
        <w:rPr>
          <w:rFonts w:ascii="Times New Roman" w:hAnsi="Times New Roman" w:cs="Times New Roman"/>
          <w:b/>
        </w:rPr>
        <w:t xml:space="preserve">Reporting Incidents of Bias or Harassment </w:t>
      </w:r>
    </w:p>
    <w:p w14:paraId="69EE4565" w14:textId="77777777" w:rsidR="00313BBD" w:rsidRPr="00313BBD" w:rsidRDefault="00AB193B" w:rsidP="00313BBD">
      <w:pPr>
        <w:pStyle w:val="NoSpacing"/>
        <w:rPr>
          <w:rFonts w:ascii="Times New Roman" w:hAnsi="Times New Roman" w:cs="Times New Roman"/>
        </w:rPr>
      </w:pPr>
      <w:hyperlink r:id="rId30" w:history="1">
        <w:r w:rsidR="00313BBD" w:rsidRPr="00313BBD">
          <w:rPr>
            <w:rStyle w:val="Hyperlink"/>
            <w:rFonts w:ascii="Times New Roman" w:hAnsi="Times New Roman" w:cs="Times New Roman"/>
          </w:rPr>
          <w:t>https://usc-advocate.symplicity.com/care_report/index.php/pid422659</w:t>
        </w:r>
      </w:hyperlink>
      <w:r w:rsidR="00313BBD" w:rsidRPr="00313BBD">
        <w:rPr>
          <w:rFonts w:ascii="Times New Roman" w:hAnsi="Times New Roman" w:cs="Times New Roman"/>
        </w:rPr>
        <w:t>?</w:t>
      </w:r>
    </w:p>
    <w:p w14:paraId="74E92C9F"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Phone number (213) 740-5086 or (213) 821-8298</w:t>
      </w:r>
    </w:p>
    <w:p w14:paraId="3061D669"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346B3D5B" w14:textId="77777777" w:rsidR="00313BBD" w:rsidRPr="00313BBD" w:rsidRDefault="00313BBD" w:rsidP="00313BBD">
      <w:pPr>
        <w:rPr>
          <w:rFonts w:ascii="Times New Roman" w:hAnsi="Times New Roman"/>
          <w:sz w:val="22"/>
          <w:szCs w:val="22"/>
        </w:rPr>
      </w:pPr>
    </w:p>
    <w:p w14:paraId="111DA347" w14:textId="77777777" w:rsidR="00313BBD" w:rsidRPr="00313BBD" w:rsidRDefault="00313BBD" w:rsidP="00313BBD">
      <w:pPr>
        <w:pStyle w:val="NoSpacing"/>
        <w:rPr>
          <w:rFonts w:ascii="Times New Roman" w:hAnsi="Times New Roman" w:cs="Times New Roman"/>
          <w:b/>
        </w:rPr>
      </w:pPr>
      <w:r w:rsidRPr="00313BBD">
        <w:rPr>
          <w:rFonts w:ascii="Times New Roman" w:hAnsi="Times New Roman" w:cs="Times New Roman"/>
          <w:b/>
        </w:rPr>
        <w:t>The Office of Student Accessibility Services</w:t>
      </w:r>
    </w:p>
    <w:p w14:paraId="390D9EC1" w14:textId="77777777" w:rsidR="00313BBD" w:rsidRPr="00313BBD" w:rsidRDefault="00AB193B" w:rsidP="00313BBD">
      <w:pPr>
        <w:pStyle w:val="NoSpacing"/>
        <w:rPr>
          <w:rFonts w:ascii="Times New Roman" w:hAnsi="Times New Roman" w:cs="Times New Roman"/>
        </w:rPr>
      </w:pPr>
      <w:hyperlink r:id="rId31" w:history="1">
        <w:r w:rsidR="00313BBD" w:rsidRPr="00313BBD">
          <w:rPr>
            <w:rStyle w:val="Hyperlink"/>
            <w:rFonts w:ascii="Times New Roman" w:hAnsi="Times New Roman" w:cs="Times New Roman"/>
          </w:rPr>
          <w:t>https://osas.usc.edu/</w:t>
        </w:r>
      </w:hyperlink>
    </w:p>
    <w:p w14:paraId="5A902249"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Phone number (213) 740-0776</w:t>
      </w:r>
    </w:p>
    <w:p w14:paraId="668031FE"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5F0AD78E" w14:textId="77777777" w:rsidR="00313BBD" w:rsidRPr="00313BBD" w:rsidRDefault="00313BBD" w:rsidP="00313BBD">
      <w:pPr>
        <w:rPr>
          <w:rFonts w:ascii="Times New Roman" w:hAnsi="Times New Roman"/>
          <w:sz w:val="22"/>
          <w:szCs w:val="22"/>
        </w:rPr>
      </w:pPr>
    </w:p>
    <w:p w14:paraId="3DFC4D36" w14:textId="77777777" w:rsidR="00313BBD" w:rsidRPr="00313BBD" w:rsidRDefault="00313BBD" w:rsidP="00313BBD">
      <w:pPr>
        <w:pStyle w:val="NoSpacing"/>
        <w:rPr>
          <w:rFonts w:ascii="Times New Roman" w:hAnsi="Times New Roman" w:cs="Times New Roman"/>
          <w:b/>
        </w:rPr>
      </w:pPr>
      <w:r w:rsidRPr="00313BBD">
        <w:rPr>
          <w:rFonts w:ascii="Times New Roman" w:hAnsi="Times New Roman" w:cs="Times New Roman"/>
          <w:b/>
        </w:rPr>
        <w:t>USC Campus Support and Intervention</w:t>
      </w:r>
    </w:p>
    <w:p w14:paraId="132AD64E" w14:textId="77777777" w:rsidR="00313BBD" w:rsidRPr="00313BBD" w:rsidRDefault="00AB193B" w:rsidP="00313BBD">
      <w:pPr>
        <w:pStyle w:val="NoSpacing"/>
        <w:rPr>
          <w:rFonts w:ascii="Times New Roman" w:hAnsi="Times New Roman" w:cs="Times New Roman"/>
        </w:rPr>
      </w:pPr>
      <w:hyperlink r:id="rId32" w:history="1">
        <w:r w:rsidR="00313BBD" w:rsidRPr="00313BBD">
          <w:rPr>
            <w:rStyle w:val="Hyperlink"/>
            <w:rFonts w:ascii="Times New Roman" w:hAnsi="Times New Roman" w:cs="Times New Roman"/>
          </w:rPr>
          <w:t>https://campussupport.usc.edu/</w:t>
        </w:r>
      </w:hyperlink>
    </w:p>
    <w:p w14:paraId="6D6C1EF6"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Phone number (213) 821-4710</w:t>
      </w:r>
    </w:p>
    <w:p w14:paraId="67ECBF26"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Assists students and families in resolving complex personal, financial, and academic issues adversely affecting their success as a student.</w:t>
      </w:r>
    </w:p>
    <w:p w14:paraId="006DF158" w14:textId="77777777" w:rsidR="00313BBD" w:rsidRPr="00313BBD" w:rsidRDefault="00313BBD" w:rsidP="00313BBD">
      <w:pPr>
        <w:rPr>
          <w:rFonts w:ascii="Times New Roman" w:hAnsi="Times New Roman"/>
          <w:sz w:val="22"/>
          <w:szCs w:val="22"/>
        </w:rPr>
      </w:pPr>
    </w:p>
    <w:p w14:paraId="14D07CF6" w14:textId="77777777" w:rsidR="00313BBD" w:rsidRPr="00313BBD" w:rsidRDefault="00313BBD" w:rsidP="00313BBD">
      <w:pPr>
        <w:pStyle w:val="NoSpacing"/>
        <w:rPr>
          <w:rFonts w:ascii="Times New Roman" w:hAnsi="Times New Roman" w:cs="Times New Roman"/>
          <w:b/>
        </w:rPr>
      </w:pPr>
      <w:r w:rsidRPr="00313BBD">
        <w:rPr>
          <w:rFonts w:ascii="Times New Roman" w:hAnsi="Times New Roman" w:cs="Times New Roman"/>
          <w:b/>
        </w:rPr>
        <w:t>Diversity at USC</w:t>
      </w:r>
    </w:p>
    <w:p w14:paraId="1D56A17E" w14:textId="77777777" w:rsidR="00313BBD" w:rsidRPr="00313BBD" w:rsidRDefault="00AB193B" w:rsidP="00313BBD">
      <w:pPr>
        <w:pStyle w:val="NoSpacing"/>
        <w:rPr>
          <w:rFonts w:ascii="Times New Roman" w:hAnsi="Times New Roman" w:cs="Times New Roman"/>
        </w:rPr>
      </w:pPr>
      <w:hyperlink r:id="rId33" w:history="1">
        <w:r w:rsidR="00313BBD" w:rsidRPr="00313BBD">
          <w:rPr>
            <w:rStyle w:val="Hyperlink"/>
            <w:rFonts w:ascii="Times New Roman" w:hAnsi="Times New Roman" w:cs="Times New Roman"/>
          </w:rPr>
          <w:t>https://diversity.usc.edu/</w:t>
        </w:r>
      </w:hyperlink>
    </w:p>
    <w:p w14:paraId="1F7E1FA0"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lastRenderedPageBreak/>
        <w:t>Phone number (213) 740-2101</w:t>
      </w:r>
    </w:p>
    <w:p w14:paraId="44900BD6"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 xml:space="preserve">Information on events, programs and training, the Provost’s Diversity and Inclusion Council, Diversity Liaisons for each academic school, chronology, participation, and various resources for students. </w:t>
      </w:r>
    </w:p>
    <w:p w14:paraId="6522F69B" w14:textId="77777777" w:rsidR="00313BBD" w:rsidRPr="00313BBD" w:rsidRDefault="00313BBD" w:rsidP="00313BBD">
      <w:pPr>
        <w:rPr>
          <w:rFonts w:ascii="Times New Roman" w:hAnsi="Times New Roman"/>
          <w:sz w:val="22"/>
          <w:szCs w:val="22"/>
        </w:rPr>
      </w:pPr>
    </w:p>
    <w:p w14:paraId="095B8303" w14:textId="77777777" w:rsidR="00313BBD" w:rsidRPr="00313BBD" w:rsidRDefault="00313BBD" w:rsidP="00313BBD">
      <w:pPr>
        <w:pStyle w:val="NoSpacing"/>
        <w:rPr>
          <w:rFonts w:ascii="Times New Roman" w:hAnsi="Times New Roman" w:cs="Times New Roman"/>
          <w:b/>
        </w:rPr>
      </w:pPr>
      <w:r w:rsidRPr="00313BBD">
        <w:rPr>
          <w:rFonts w:ascii="Times New Roman" w:hAnsi="Times New Roman" w:cs="Times New Roman"/>
          <w:b/>
        </w:rPr>
        <w:t xml:space="preserve">USC Emergency </w:t>
      </w:r>
    </w:p>
    <w:p w14:paraId="16BDB062" w14:textId="77777777" w:rsidR="00313BBD" w:rsidRPr="00313BBD" w:rsidRDefault="00AB193B" w:rsidP="00313BBD">
      <w:pPr>
        <w:pStyle w:val="NoSpacing"/>
        <w:rPr>
          <w:rFonts w:ascii="Times New Roman" w:hAnsi="Times New Roman" w:cs="Times New Roman"/>
        </w:rPr>
      </w:pPr>
      <w:hyperlink r:id="rId34" w:history="1">
        <w:r w:rsidR="00313BBD" w:rsidRPr="00313BBD">
          <w:rPr>
            <w:rStyle w:val="Hyperlink"/>
            <w:rFonts w:ascii="Times New Roman" w:hAnsi="Times New Roman" w:cs="Times New Roman"/>
          </w:rPr>
          <w:t>https://dps.usc.edu/</w:t>
        </w:r>
      </w:hyperlink>
    </w:p>
    <w:p w14:paraId="06244C1D"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UPC phone number (213) 740-4321</w:t>
      </w:r>
    </w:p>
    <w:p w14:paraId="3988A3F7"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HSC phone number (323) 442-1000</w:t>
      </w:r>
    </w:p>
    <w:p w14:paraId="4A0713BF"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On call 24/7</w:t>
      </w:r>
    </w:p>
    <w:p w14:paraId="0C8D5823"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257AF0B6" w14:textId="77777777" w:rsidR="00313BBD" w:rsidRPr="00313BBD" w:rsidRDefault="00313BBD" w:rsidP="00313BBD">
      <w:pPr>
        <w:rPr>
          <w:rFonts w:ascii="Times New Roman" w:hAnsi="Times New Roman"/>
          <w:sz w:val="22"/>
          <w:szCs w:val="22"/>
        </w:rPr>
      </w:pPr>
    </w:p>
    <w:p w14:paraId="78714038" w14:textId="77777777" w:rsidR="00313BBD" w:rsidRPr="00313BBD" w:rsidRDefault="00313BBD" w:rsidP="00313BBD">
      <w:pPr>
        <w:pStyle w:val="NoSpacing"/>
        <w:rPr>
          <w:rFonts w:ascii="Times New Roman" w:hAnsi="Times New Roman" w:cs="Times New Roman"/>
          <w:b/>
        </w:rPr>
      </w:pPr>
      <w:r w:rsidRPr="00313BBD">
        <w:rPr>
          <w:rFonts w:ascii="Times New Roman" w:hAnsi="Times New Roman" w:cs="Times New Roman"/>
          <w:b/>
        </w:rPr>
        <w:t>USC Department of Public Safety</w:t>
      </w:r>
    </w:p>
    <w:p w14:paraId="2BB996D6" w14:textId="77777777" w:rsidR="00313BBD" w:rsidRPr="00313BBD" w:rsidRDefault="00AB193B" w:rsidP="00313BBD">
      <w:pPr>
        <w:pStyle w:val="NoSpacing"/>
        <w:rPr>
          <w:rFonts w:ascii="Times New Roman" w:hAnsi="Times New Roman" w:cs="Times New Roman"/>
        </w:rPr>
      </w:pPr>
      <w:hyperlink r:id="rId35" w:history="1">
        <w:r w:rsidR="00313BBD" w:rsidRPr="00313BBD">
          <w:rPr>
            <w:rStyle w:val="Hyperlink"/>
            <w:rFonts w:ascii="Times New Roman" w:hAnsi="Times New Roman" w:cs="Times New Roman"/>
          </w:rPr>
          <w:t>https://dps.usc.edu/</w:t>
        </w:r>
      </w:hyperlink>
    </w:p>
    <w:p w14:paraId="09DC5834"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UPC phone number (213) 740-6000</w:t>
      </w:r>
    </w:p>
    <w:p w14:paraId="653068CD"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HSC phone number (323) 442-120</w:t>
      </w:r>
    </w:p>
    <w:p w14:paraId="0D317D3B"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On call 24/7</w:t>
      </w:r>
    </w:p>
    <w:p w14:paraId="3E9E0478" w14:textId="77777777" w:rsidR="00313BBD" w:rsidRPr="00313BBD" w:rsidRDefault="00313BBD" w:rsidP="00313BBD">
      <w:pPr>
        <w:pStyle w:val="NoSpacing"/>
        <w:rPr>
          <w:rFonts w:ascii="Times New Roman" w:hAnsi="Times New Roman" w:cs="Times New Roman"/>
        </w:rPr>
      </w:pPr>
      <w:r w:rsidRPr="00313BBD">
        <w:rPr>
          <w:rFonts w:ascii="Times New Roman" w:hAnsi="Times New Roman" w:cs="Times New Roman"/>
        </w:rPr>
        <w:t>Non-emergency assistance or information.</w:t>
      </w:r>
    </w:p>
    <w:p w14:paraId="4F1E46BC" w14:textId="77777777" w:rsidR="00313BBD" w:rsidRPr="00313BBD" w:rsidRDefault="00313BBD" w:rsidP="00313BBD">
      <w:pPr>
        <w:rPr>
          <w:rFonts w:ascii="Times New Roman" w:hAnsi="Times New Roman"/>
          <w:sz w:val="22"/>
          <w:szCs w:val="22"/>
        </w:rPr>
      </w:pPr>
    </w:p>
    <w:p w14:paraId="578C7DA7" w14:textId="77777777" w:rsidR="00313BBD" w:rsidRPr="00313BBD" w:rsidRDefault="00313BBD" w:rsidP="00313BBD">
      <w:pPr>
        <w:rPr>
          <w:rFonts w:ascii="Times New Roman" w:hAnsi="Times New Roman"/>
          <w:sz w:val="22"/>
          <w:szCs w:val="22"/>
        </w:rPr>
      </w:pPr>
      <w:r w:rsidRPr="00313BBD">
        <w:rPr>
          <w:rFonts w:ascii="Times New Roman" w:hAnsi="Times New Roman"/>
          <w:b/>
          <w:color w:val="991B1E"/>
          <w:sz w:val="22"/>
          <w:szCs w:val="22"/>
        </w:rPr>
        <w:t>Additional Resources</w:t>
      </w:r>
    </w:p>
    <w:p w14:paraId="06828AEB" w14:textId="77777777" w:rsidR="00731643" w:rsidRPr="00731643" w:rsidRDefault="00731643" w:rsidP="00731643">
      <w:pPr>
        <w:pStyle w:val="xmsonormal"/>
        <w:rPr>
          <w:sz w:val="22"/>
          <w:szCs w:val="22"/>
        </w:rPr>
      </w:pPr>
      <w:bookmarkStart w:id="6" w:name="_Hlk111466388"/>
      <w:r w:rsidRPr="00731643">
        <w:rPr>
          <w:color w:val="000000"/>
          <w:sz w:val="22"/>
          <w:szCs w:val="22"/>
        </w:rPr>
        <w:t xml:space="preserve">Students enrolled in the Virtual Academic Center can access support services for themselves by contacting </w:t>
      </w:r>
      <w:proofErr w:type="spellStart"/>
      <w:r w:rsidRPr="00731643">
        <w:rPr>
          <w:color w:val="000000"/>
          <w:sz w:val="22"/>
          <w:szCs w:val="22"/>
        </w:rPr>
        <w:t>Uwill</w:t>
      </w:r>
      <w:proofErr w:type="spellEnd"/>
      <w:r w:rsidRPr="00731643">
        <w:rPr>
          <w:color w:val="000000"/>
          <w:sz w:val="22"/>
          <w:szCs w:val="22"/>
        </w:rPr>
        <w:t>, an independent student assistance program offering mental health and wellness solutions. The program allows students the ability to connect immediately with licensed available mental counselors based on their unique needs and preferences. To get started, follow this </w:t>
      </w:r>
      <w:hyperlink r:id="rId36" w:tgtFrame="_blank" w:history="1">
        <w:r w:rsidRPr="00731643">
          <w:rPr>
            <w:rStyle w:val="Hyperlink"/>
            <w:sz w:val="22"/>
            <w:szCs w:val="22"/>
          </w:rPr>
          <w:t>link</w:t>
        </w:r>
      </w:hyperlink>
      <w:r w:rsidRPr="00731643">
        <w:rPr>
          <w:color w:val="000000"/>
          <w:sz w:val="22"/>
          <w:szCs w:val="22"/>
        </w:rPr>
        <w:t xml:space="preserve"> to the </w:t>
      </w:r>
      <w:proofErr w:type="spellStart"/>
      <w:r w:rsidRPr="00731643">
        <w:rPr>
          <w:color w:val="000000"/>
          <w:sz w:val="22"/>
          <w:szCs w:val="22"/>
        </w:rPr>
        <w:t>Uwill</w:t>
      </w:r>
      <w:proofErr w:type="spellEnd"/>
      <w:r w:rsidRPr="00731643">
        <w:rPr>
          <w:color w:val="000000"/>
          <w:sz w:val="22"/>
          <w:szCs w:val="22"/>
        </w:rPr>
        <w:t xml:space="preserve"> portal, create your account with your University email, and connect with a clinician.  </w:t>
      </w:r>
    </w:p>
    <w:bookmarkEnd w:id="6"/>
    <w:p w14:paraId="4EE51B78" w14:textId="77777777" w:rsidR="00313BBD" w:rsidRPr="00313BBD" w:rsidRDefault="00313BBD" w:rsidP="00313BBD">
      <w:pPr>
        <w:rPr>
          <w:rFonts w:ascii="Times New Roman" w:hAnsi="Times New Roman"/>
          <w:b/>
          <w:sz w:val="22"/>
          <w:szCs w:val="22"/>
        </w:rPr>
      </w:pPr>
    </w:p>
    <w:p w14:paraId="465BA209" w14:textId="77777777" w:rsidR="00313BBD" w:rsidRPr="00313BBD" w:rsidRDefault="00313BBD" w:rsidP="00313BBD">
      <w:pPr>
        <w:rPr>
          <w:rFonts w:ascii="Times New Roman" w:hAnsi="Times New Roman"/>
          <w:sz w:val="22"/>
          <w:szCs w:val="22"/>
        </w:rPr>
      </w:pPr>
      <w:r w:rsidRPr="00313BBD">
        <w:rPr>
          <w:rFonts w:ascii="Times New Roman" w:hAnsi="Times New Roman"/>
          <w:b/>
          <w:color w:val="991B1E"/>
          <w:sz w:val="22"/>
          <w:szCs w:val="22"/>
        </w:rPr>
        <w:t>Emergency Preparedness and Response Resources</w:t>
      </w:r>
    </w:p>
    <w:p w14:paraId="44640C22" w14:textId="77777777" w:rsidR="00313BBD" w:rsidRPr="00313BBD" w:rsidRDefault="00313BBD" w:rsidP="00313BBD">
      <w:pPr>
        <w:rPr>
          <w:rFonts w:ascii="Times New Roman" w:hAnsi="Times New Roman"/>
          <w:sz w:val="22"/>
          <w:szCs w:val="22"/>
        </w:rPr>
      </w:pPr>
      <w:r w:rsidRPr="00313BBD">
        <w:rPr>
          <w:rFonts w:ascii="Times New Roman" w:hAnsi="Times New Roman"/>
          <w:b/>
          <w:sz w:val="22"/>
          <w:szCs w:val="22"/>
        </w:rPr>
        <w:t>USC Earthquake Procedures</w:t>
      </w:r>
      <w:r w:rsidRPr="00313BBD">
        <w:rPr>
          <w:rFonts w:ascii="Times New Roman" w:hAnsi="Times New Roman"/>
          <w:sz w:val="22"/>
          <w:szCs w:val="22"/>
        </w:rPr>
        <w:t xml:space="preserve">: </w:t>
      </w:r>
    </w:p>
    <w:p w14:paraId="4D325E86" w14:textId="77777777" w:rsidR="00313BBD" w:rsidRPr="00313BBD" w:rsidRDefault="00AB193B" w:rsidP="00313BBD">
      <w:pPr>
        <w:rPr>
          <w:rFonts w:ascii="Times New Roman" w:hAnsi="Times New Roman"/>
          <w:sz w:val="22"/>
          <w:szCs w:val="22"/>
        </w:rPr>
      </w:pPr>
      <w:hyperlink r:id="rId37" w:history="1">
        <w:r w:rsidR="00313BBD" w:rsidRPr="00313BBD">
          <w:rPr>
            <w:rStyle w:val="Hyperlink"/>
            <w:rFonts w:ascii="Times New Roman" w:hAnsi="Times New Roman"/>
            <w:sz w:val="22"/>
            <w:szCs w:val="22"/>
          </w:rPr>
          <w:t>https://fsep.usc.edu/usc-emergency-procedures/emergency-procedures-for/during-an-earthquake/</w:t>
        </w:r>
      </w:hyperlink>
    </w:p>
    <w:p w14:paraId="20612348" w14:textId="77777777" w:rsidR="00313BBD" w:rsidRPr="00313BBD" w:rsidRDefault="00313BBD" w:rsidP="00313BBD">
      <w:pPr>
        <w:rPr>
          <w:rFonts w:ascii="Times New Roman" w:hAnsi="Times New Roman"/>
          <w:sz w:val="22"/>
          <w:szCs w:val="22"/>
        </w:rPr>
      </w:pPr>
    </w:p>
    <w:p w14:paraId="49934A83" w14:textId="77777777" w:rsidR="00313BBD" w:rsidRPr="00313BBD" w:rsidRDefault="00313BBD" w:rsidP="00313BBD">
      <w:pPr>
        <w:rPr>
          <w:rFonts w:ascii="Times New Roman" w:hAnsi="Times New Roman"/>
          <w:sz w:val="22"/>
          <w:szCs w:val="22"/>
        </w:rPr>
      </w:pPr>
      <w:r w:rsidRPr="00313BBD">
        <w:rPr>
          <w:rFonts w:ascii="Times New Roman" w:hAnsi="Times New Roman"/>
          <w:b/>
          <w:sz w:val="22"/>
          <w:szCs w:val="22"/>
        </w:rPr>
        <w:t>USC Emergency Procedures Video</w:t>
      </w:r>
      <w:r w:rsidRPr="00313BBD">
        <w:rPr>
          <w:rFonts w:ascii="Times New Roman" w:hAnsi="Times New Roman"/>
          <w:sz w:val="22"/>
          <w:szCs w:val="22"/>
        </w:rPr>
        <w:t xml:space="preserve">:  </w:t>
      </w:r>
    </w:p>
    <w:p w14:paraId="329E56C3" w14:textId="77777777" w:rsidR="00313BBD" w:rsidRPr="00313BBD" w:rsidRDefault="00AB193B" w:rsidP="00313BBD">
      <w:pPr>
        <w:rPr>
          <w:rFonts w:ascii="Times New Roman" w:hAnsi="Times New Roman"/>
          <w:sz w:val="22"/>
          <w:szCs w:val="22"/>
        </w:rPr>
      </w:pPr>
      <w:hyperlink r:id="rId38" w:history="1">
        <w:r w:rsidR="00313BBD" w:rsidRPr="00313BBD">
          <w:rPr>
            <w:rStyle w:val="Hyperlink"/>
            <w:rFonts w:ascii="Times New Roman" w:hAnsi="Times New Roman"/>
            <w:sz w:val="22"/>
            <w:szCs w:val="22"/>
          </w:rPr>
          <w:t>https://usc.edu/emergencyvideos</w:t>
        </w:r>
      </w:hyperlink>
    </w:p>
    <w:p w14:paraId="7F734224" w14:textId="77777777" w:rsidR="00313BBD" w:rsidRPr="00313BBD" w:rsidRDefault="00313BBD" w:rsidP="00313BBD">
      <w:pPr>
        <w:rPr>
          <w:rFonts w:ascii="Times New Roman" w:hAnsi="Times New Roman"/>
          <w:sz w:val="22"/>
          <w:szCs w:val="22"/>
        </w:rPr>
      </w:pPr>
    </w:p>
    <w:p w14:paraId="03BD4DFA" w14:textId="77777777" w:rsidR="00313BBD" w:rsidRPr="00313BBD" w:rsidRDefault="00313BBD" w:rsidP="00313BBD">
      <w:pPr>
        <w:rPr>
          <w:rFonts w:ascii="Times New Roman" w:hAnsi="Times New Roman"/>
          <w:sz w:val="22"/>
          <w:szCs w:val="22"/>
        </w:rPr>
      </w:pPr>
      <w:r w:rsidRPr="00313BBD">
        <w:rPr>
          <w:rFonts w:ascii="Times New Roman" w:hAnsi="Times New Roman"/>
          <w:b/>
          <w:sz w:val="22"/>
          <w:szCs w:val="22"/>
        </w:rPr>
        <w:t>Campus Building Emergency Information Fact Sheets</w:t>
      </w:r>
      <w:r w:rsidRPr="00313BBD">
        <w:rPr>
          <w:rFonts w:ascii="Times New Roman" w:hAnsi="Times New Roman"/>
          <w:sz w:val="22"/>
          <w:szCs w:val="22"/>
        </w:rPr>
        <w:t xml:space="preserve">:  </w:t>
      </w:r>
    </w:p>
    <w:p w14:paraId="10651CB5" w14:textId="77777777" w:rsidR="00313BBD" w:rsidRPr="00313BBD" w:rsidRDefault="00AB193B" w:rsidP="00313BBD">
      <w:pPr>
        <w:rPr>
          <w:rFonts w:ascii="Times New Roman" w:hAnsi="Times New Roman"/>
          <w:sz w:val="22"/>
          <w:szCs w:val="22"/>
        </w:rPr>
      </w:pPr>
      <w:hyperlink r:id="rId39" w:history="1">
        <w:r w:rsidR="00313BBD" w:rsidRPr="00313BBD">
          <w:rPr>
            <w:rStyle w:val="Hyperlink"/>
            <w:rFonts w:ascii="Times New Roman" w:hAnsi="Times New Roman"/>
            <w:sz w:val="22"/>
            <w:szCs w:val="22"/>
          </w:rPr>
          <w:t>https://fsep.usc.edu/emergency-planning/building-emergency-fact-sheets/</w:t>
        </w:r>
      </w:hyperlink>
    </w:p>
    <w:p w14:paraId="120AF7AA" w14:textId="77777777" w:rsidR="00313BBD" w:rsidRPr="00313BBD" w:rsidRDefault="00313BBD" w:rsidP="00313BBD">
      <w:pPr>
        <w:rPr>
          <w:rFonts w:ascii="Times New Roman" w:hAnsi="Times New Roman"/>
          <w:sz w:val="22"/>
          <w:szCs w:val="22"/>
        </w:rPr>
      </w:pPr>
    </w:p>
    <w:p w14:paraId="49CBF92B" w14:textId="77777777" w:rsidR="00313BBD" w:rsidRPr="00313BBD" w:rsidRDefault="00313BBD" w:rsidP="00313BBD">
      <w:pPr>
        <w:rPr>
          <w:rFonts w:ascii="Times New Roman" w:hAnsi="Times New Roman"/>
          <w:b/>
          <w:sz w:val="22"/>
          <w:szCs w:val="22"/>
        </w:rPr>
      </w:pPr>
      <w:r w:rsidRPr="00313BBD">
        <w:rPr>
          <w:rFonts w:ascii="Times New Roman" w:hAnsi="Times New Roman"/>
          <w:b/>
          <w:sz w:val="22"/>
          <w:szCs w:val="22"/>
        </w:rPr>
        <w:t xml:space="preserve">USC </w:t>
      </w:r>
      <w:proofErr w:type="spellStart"/>
      <w:r w:rsidRPr="00313BBD">
        <w:rPr>
          <w:rFonts w:ascii="Times New Roman" w:hAnsi="Times New Roman"/>
          <w:b/>
          <w:sz w:val="22"/>
          <w:szCs w:val="22"/>
        </w:rPr>
        <w:t>ShakeOut</w:t>
      </w:r>
      <w:proofErr w:type="spellEnd"/>
      <w:r w:rsidRPr="00313BBD">
        <w:rPr>
          <w:rFonts w:ascii="Times New Roman" w:hAnsi="Times New Roman"/>
          <w:b/>
          <w:sz w:val="22"/>
          <w:szCs w:val="22"/>
        </w:rPr>
        <w:t xml:space="preserve"> Drill: (morning of October 21, 2021)  </w:t>
      </w:r>
    </w:p>
    <w:p w14:paraId="3122BA3E" w14:textId="77777777" w:rsidR="00313BBD" w:rsidRPr="00313BBD" w:rsidRDefault="00AB193B" w:rsidP="00313BBD">
      <w:pPr>
        <w:rPr>
          <w:rFonts w:ascii="Times New Roman" w:hAnsi="Times New Roman"/>
          <w:sz w:val="22"/>
          <w:szCs w:val="22"/>
        </w:rPr>
      </w:pPr>
      <w:hyperlink r:id="rId40" w:history="1">
        <w:r w:rsidR="00313BBD" w:rsidRPr="00313BBD">
          <w:rPr>
            <w:rStyle w:val="Hyperlink"/>
            <w:rFonts w:ascii="Times New Roman" w:hAnsi="Times New Roman"/>
            <w:sz w:val="22"/>
            <w:szCs w:val="22"/>
          </w:rPr>
          <w:t>https://fsep.usc.edu/shakeout/</w:t>
        </w:r>
      </w:hyperlink>
    </w:p>
    <w:p w14:paraId="1C4FAB47" w14:textId="77777777" w:rsidR="00313BBD" w:rsidRPr="00313BBD" w:rsidRDefault="00313BBD" w:rsidP="00313BBD">
      <w:pPr>
        <w:rPr>
          <w:rFonts w:ascii="Times New Roman" w:hAnsi="Times New Roman"/>
          <w:sz w:val="22"/>
          <w:szCs w:val="22"/>
        </w:rPr>
      </w:pPr>
    </w:p>
    <w:p w14:paraId="376A7299" w14:textId="77777777" w:rsidR="00313BBD" w:rsidRPr="00313BBD" w:rsidRDefault="00313BBD" w:rsidP="00313BBD">
      <w:pPr>
        <w:rPr>
          <w:rFonts w:ascii="Times New Roman" w:hAnsi="Times New Roman"/>
          <w:b/>
          <w:sz w:val="22"/>
          <w:szCs w:val="22"/>
        </w:rPr>
      </w:pPr>
      <w:r w:rsidRPr="00313BBD">
        <w:rPr>
          <w:rFonts w:ascii="Times New Roman" w:hAnsi="Times New Roman"/>
          <w:b/>
          <w:sz w:val="22"/>
          <w:szCs w:val="22"/>
        </w:rPr>
        <w:t xml:space="preserve">Personal Preparedness Resources, such as preparing your home, etc.  </w:t>
      </w:r>
    </w:p>
    <w:p w14:paraId="30BED884" w14:textId="207A5BBB" w:rsidR="003D0FE8" w:rsidRPr="00313BBD" w:rsidRDefault="00AB193B" w:rsidP="003D0FE8">
      <w:pPr>
        <w:pStyle w:val="BodyText"/>
        <w:rPr>
          <w:rFonts w:ascii="Times New Roman" w:hAnsi="Times New Roman"/>
          <w:sz w:val="22"/>
          <w:szCs w:val="22"/>
        </w:rPr>
      </w:pPr>
      <w:hyperlink r:id="rId41" w:history="1">
        <w:r w:rsidR="00313BBD" w:rsidRPr="00313BBD">
          <w:rPr>
            <w:rStyle w:val="Hyperlink"/>
            <w:rFonts w:ascii="Times New Roman" w:hAnsi="Times New Roman"/>
            <w:sz w:val="22"/>
            <w:szCs w:val="22"/>
          </w:rPr>
          <w:t>https://fsep.usc.edu/personal-preparedness/</w:t>
        </w:r>
      </w:hyperlink>
    </w:p>
    <w:sectPr w:rsidR="003D0FE8" w:rsidRPr="00313BBD" w:rsidSect="003D0FE8">
      <w:headerReference w:type="even" r:id="rId42"/>
      <w:headerReference w:type="default" r:id="rId43"/>
      <w:footerReference w:type="even" r:id="rId44"/>
      <w:footerReference w:type="default" r:id="rId45"/>
      <w:headerReference w:type="first" r:id="rId46"/>
      <w:footerReference w:type="first" r:id="rId47"/>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97E68" w14:textId="77777777" w:rsidR="00DD09F0" w:rsidRDefault="00DD09F0" w:rsidP="003D0FE8">
      <w:r>
        <w:separator/>
      </w:r>
    </w:p>
  </w:endnote>
  <w:endnote w:type="continuationSeparator" w:id="0">
    <w:p w14:paraId="6E963242" w14:textId="77777777" w:rsidR="00DD09F0" w:rsidRDefault="00DD09F0" w:rsidP="003D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BookOblique">
    <w:altName w:val="Futura"/>
    <w:charset w:val="B1"/>
    <w:family w:val="swiss"/>
    <w:pitch w:val="variable"/>
    <w:sig w:usb0="80000867" w:usb1="00000000" w:usb2="00000000" w:usb3="00000000" w:csb0="000001FB"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6617C" w14:textId="77777777" w:rsidR="00AB193B" w:rsidRDefault="00AB193B" w:rsidP="003D0FE8">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SOWK_543_Syllabus_Fall 2013_J Lewis.doc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21</w:t>
    </w:r>
    <w:r>
      <w:rPr>
        <w:rFonts w:cs="Arial"/>
        <w:color w:val="800000"/>
      </w:rPr>
      <w:fldChar w:fldCharType="end"/>
    </w:r>
  </w:p>
  <w:p w14:paraId="695694BB" w14:textId="77777777" w:rsidR="00AB193B" w:rsidRDefault="00AB1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402799"/>
      <w:docPartObj>
        <w:docPartGallery w:val="Page Numbers (Bottom of Page)"/>
        <w:docPartUnique/>
      </w:docPartObj>
    </w:sdtPr>
    <w:sdtEndPr>
      <w:rPr>
        <w:noProof/>
      </w:rPr>
    </w:sdtEndPr>
    <w:sdtContent>
      <w:p w14:paraId="30CAA47B" w14:textId="4B4F07A3" w:rsidR="00AB193B" w:rsidRDefault="00AB193B">
        <w:pPr>
          <w:pStyle w:val="Footer"/>
          <w:jc w:val="center"/>
        </w:pPr>
        <w:r>
          <w:fldChar w:fldCharType="begin"/>
        </w:r>
        <w:r>
          <w:instrText xml:space="preserve"> PAGE   \* MERGEFORMAT </w:instrText>
        </w:r>
        <w:r>
          <w:fldChar w:fldCharType="separate"/>
        </w:r>
        <w:r w:rsidR="00A87683">
          <w:rPr>
            <w:noProof/>
          </w:rPr>
          <w:t>19</w:t>
        </w:r>
        <w:r>
          <w:rPr>
            <w:noProof/>
          </w:rPr>
          <w:fldChar w:fldCharType="end"/>
        </w:r>
      </w:p>
    </w:sdtContent>
  </w:sdt>
  <w:p w14:paraId="1A2748E4" w14:textId="77777777" w:rsidR="00AB193B" w:rsidRPr="000F0B82" w:rsidRDefault="00AB193B" w:rsidP="003D0FE8">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871262"/>
      <w:docPartObj>
        <w:docPartGallery w:val="Page Numbers (Bottom of Page)"/>
        <w:docPartUnique/>
      </w:docPartObj>
    </w:sdtPr>
    <w:sdtEndPr>
      <w:rPr>
        <w:noProof/>
      </w:rPr>
    </w:sdtEndPr>
    <w:sdtContent>
      <w:p w14:paraId="314A3AE0" w14:textId="41BAA317" w:rsidR="00AB193B" w:rsidRDefault="00AB193B">
        <w:pPr>
          <w:pStyle w:val="Footer"/>
          <w:jc w:val="center"/>
        </w:pPr>
        <w:r>
          <w:fldChar w:fldCharType="begin"/>
        </w:r>
        <w:r>
          <w:instrText xml:space="preserve"> PAGE   \* MERGEFORMAT </w:instrText>
        </w:r>
        <w:r>
          <w:fldChar w:fldCharType="separate"/>
        </w:r>
        <w:r w:rsidR="0016173D">
          <w:rPr>
            <w:noProof/>
          </w:rPr>
          <w:t>1</w:t>
        </w:r>
        <w:r>
          <w:rPr>
            <w:noProof/>
          </w:rPr>
          <w:fldChar w:fldCharType="end"/>
        </w:r>
      </w:p>
    </w:sdtContent>
  </w:sdt>
  <w:p w14:paraId="01DB116F" w14:textId="77777777" w:rsidR="00AB193B" w:rsidRPr="00B54ABC" w:rsidRDefault="00AB193B" w:rsidP="003D0FE8">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544F3" w14:textId="77777777" w:rsidR="00DD09F0" w:rsidRDefault="00DD09F0" w:rsidP="003D0FE8">
      <w:r>
        <w:separator/>
      </w:r>
    </w:p>
  </w:footnote>
  <w:footnote w:type="continuationSeparator" w:id="0">
    <w:p w14:paraId="4A1DE100" w14:textId="77777777" w:rsidR="00DD09F0" w:rsidRDefault="00DD09F0" w:rsidP="003D0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363CF" w14:textId="77777777" w:rsidR="00AB193B" w:rsidRDefault="00AB193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2349C" w14:textId="389A5DA9" w:rsidR="00AB193B" w:rsidRPr="00B65CE9" w:rsidRDefault="00AB193B" w:rsidP="003D0FE8">
    <w:pPr>
      <w:pStyle w:val="Header"/>
      <w:ind w:right="-180"/>
      <w:jc w:val="right"/>
      <w:rPr>
        <w:rFonts w:ascii="Verdana" w:hAnsi="Verdana"/>
        <w:b/>
        <w:sz w:val="24"/>
        <w:szCs w:val="24"/>
      </w:rPr>
    </w:pPr>
    <w:r w:rsidRPr="00780457">
      <w:rPr>
        <w:noProof/>
        <w:lang w:val="en-US" w:eastAsia="en-US"/>
      </w:rPr>
      <w:drawing>
        <wp:inline distT="0" distB="0" distL="0" distR="0" wp14:anchorId="3074015B" wp14:editId="283C9E87">
          <wp:extent cx="2816225" cy="285115"/>
          <wp:effectExtent l="0" t="0" r="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3" t="34058" r="8987" b="34058"/>
                  <a:stretch>
                    <a:fillRect/>
                  </a:stretch>
                </pic:blipFill>
                <pic:spPr bwMode="auto">
                  <a:xfrm>
                    <a:off x="0" y="0"/>
                    <a:ext cx="2816225" cy="2851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B0301" w14:textId="2166B822" w:rsidR="00AB193B" w:rsidRDefault="00AB193B" w:rsidP="003D0FE8">
    <w:pPr>
      <w:pStyle w:val="Header"/>
      <w:ind w:left="-540"/>
    </w:pPr>
    <w:r>
      <w:rPr>
        <w:rFonts w:ascii="Times" w:hAnsi="Times"/>
        <w:noProof/>
        <w:lang w:val="en-US" w:eastAsia="en-US"/>
      </w:rPr>
      <w:drawing>
        <wp:anchor distT="0" distB="0" distL="114300" distR="114300" simplePos="0" relativeHeight="251659264" behindDoc="1" locked="1" layoutInCell="1" allowOverlap="0" wp14:anchorId="5D3D9F20" wp14:editId="200E7BDF">
          <wp:simplePos x="0" y="0"/>
          <wp:positionH relativeFrom="margin">
            <wp:posOffset>0</wp:posOffset>
          </wp:positionH>
          <wp:positionV relativeFrom="page">
            <wp:posOffset>457200</wp:posOffset>
          </wp:positionV>
          <wp:extent cx="5358130" cy="6216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1.4pt;height:11.4pt" o:bullet="t">
        <v:imagedata r:id="rId1" o:title=""/>
      </v:shape>
    </w:pict>
  </w:numPicBullet>
  <w:numPicBullet w:numPicBulletId="1">
    <w:pict>
      <v:shape id="_x0000_i1186" type="#_x0000_t75" style="width:13.8pt;height:13.8pt" o:bullet="t">
        <v:imagedata r:id="rId2" o:title=""/>
      </v:shape>
    </w:pict>
  </w:numPicBullet>
  <w:numPicBullet w:numPicBulletId="2">
    <w:pict>
      <v:shape id="_x0000_i1187" type="#_x0000_t75" style="width:9pt;height:9pt" o:bullet="t">
        <v:imagedata r:id="rId3" o:title=""/>
      </v:shape>
    </w:pict>
  </w:numPicBullet>
  <w:numPicBullet w:numPicBulletId="3">
    <w:pict>
      <v:shape id="_x0000_i1188" type="#_x0000_t75" style="width:9pt;height:9pt" o:bullet="t">
        <v:imagedata r:id="rId4" o:title=""/>
      </v:shape>
    </w:pict>
  </w:numPicBullet>
  <w:numPicBullet w:numPicBulletId="4">
    <w:pict>
      <v:shape id="_x0000_i1189" type="#_x0000_t75" style="width:9pt;height:9pt" o:bullet="t">
        <v:imagedata r:id="rId5" o:title=""/>
      </v:shape>
    </w:pict>
  </w:numPicBullet>
  <w:abstractNum w:abstractNumId="0" w15:restartNumberingAfterBreak="0">
    <w:nsid w:val="05274970"/>
    <w:multiLevelType w:val="multilevel"/>
    <w:tmpl w:val="2912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45075"/>
    <w:multiLevelType w:val="hybridMultilevel"/>
    <w:tmpl w:val="9968C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36B158F"/>
    <w:multiLevelType w:val="hybridMultilevel"/>
    <w:tmpl w:val="743ECB26"/>
    <w:lvl w:ilvl="0" w:tplc="80C0AA2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A783B"/>
    <w:multiLevelType w:val="hybridMultilevel"/>
    <w:tmpl w:val="D502456C"/>
    <w:lvl w:ilvl="0" w:tplc="80C0AA2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85A75"/>
    <w:multiLevelType w:val="hybridMultilevel"/>
    <w:tmpl w:val="8FAC1F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11272"/>
    <w:multiLevelType w:val="hybridMultilevel"/>
    <w:tmpl w:val="BD5E74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2696A"/>
    <w:multiLevelType w:val="hybridMultilevel"/>
    <w:tmpl w:val="A5728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956F0"/>
    <w:multiLevelType w:val="hybridMultilevel"/>
    <w:tmpl w:val="FF201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A807AA"/>
    <w:multiLevelType w:val="hybridMultilevel"/>
    <w:tmpl w:val="53F65732"/>
    <w:lvl w:ilvl="0" w:tplc="BD9A69B0">
      <w:start w:val="1"/>
      <w:numFmt w:val="bullet"/>
      <w:lvlText w:val="-"/>
      <w:lvlJc w:val="left"/>
      <w:pPr>
        <w:ind w:left="720" w:hanging="360"/>
      </w:pPr>
      <w:rPr>
        <w:rFonts w:ascii="Courier New" w:hAnsi="Courier New" w:hint="default"/>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F2D42F8"/>
    <w:multiLevelType w:val="hybridMultilevel"/>
    <w:tmpl w:val="B432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6"/>
  </w:num>
  <w:num w:numId="5">
    <w:abstractNumId w:val="12"/>
  </w:num>
  <w:num w:numId="6">
    <w:abstractNumId w:val="7"/>
  </w:num>
  <w:num w:numId="7">
    <w:abstractNumId w:val="19"/>
  </w:num>
  <w:num w:numId="8">
    <w:abstractNumId w:val="2"/>
  </w:num>
  <w:num w:numId="9">
    <w:abstractNumId w:val="8"/>
  </w:num>
  <w:num w:numId="10">
    <w:abstractNumId w:val="14"/>
  </w:num>
  <w:num w:numId="11">
    <w:abstractNumId w:val="4"/>
  </w:num>
  <w:num w:numId="12">
    <w:abstractNumId w:val="5"/>
  </w:num>
  <w:num w:numId="13">
    <w:abstractNumId w:val="13"/>
  </w:num>
  <w:num w:numId="14">
    <w:abstractNumId w:val="15"/>
  </w:num>
  <w:num w:numId="15">
    <w:abstractNumId w:val="17"/>
  </w:num>
  <w:num w:numId="16">
    <w:abstractNumId w:val="1"/>
  </w:num>
  <w:num w:numId="17">
    <w:abstractNumId w:val="18"/>
  </w:num>
  <w:num w:numId="18">
    <w:abstractNumId w:val="0"/>
  </w:num>
  <w:num w:numId="19">
    <w:abstractNumId w:val="10"/>
  </w:num>
  <w:num w:numId="20">
    <w:abstractNumId w:val="20"/>
  </w:num>
  <w:num w:numId="2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3344"/>
    <w:rsid w:val="00007051"/>
    <w:rsid w:val="000316A3"/>
    <w:rsid w:val="00034D23"/>
    <w:rsid w:val="00036CE2"/>
    <w:rsid w:val="0004447E"/>
    <w:rsid w:val="00044E7D"/>
    <w:rsid w:val="0006491A"/>
    <w:rsid w:val="00065EC4"/>
    <w:rsid w:val="00073FFE"/>
    <w:rsid w:val="00084BD9"/>
    <w:rsid w:val="00086819"/>
    <w:rsid w:val="0009028F"/>
    <w:rsid w:val="000904B4"/>
    <w:rsid w:val="000929E4"/>
    <w:rsid w:val="00095441"/>
    <w:rsid w:val="000A0C24"/>
    <w:rsid w:val="000A0FFA"/>
    <w:rsid w:val="000B49F3"/>
    <w:rsid w:val="000D192E"/>
    <w:rsid w:val="000D5A37"/>
    <w:rsid w:val="000D5C63"/>
    <w:rsid w:val="000E6D46"/>
    <w:rsid w:val="00124CA7"/>
    <w:rsid w:val="0012619E"/>
    <w:rsid w:val="0013180A"/>
    <w:rsid w:val="00143E97"/>
    <w:rsid w:val="001510D6"/>
    <w:rsid w:val="0016173D"/>
    <w:rsid w:val="00176E59"/>
    <w:rsid w:val="00177ACD"/>
    <w:rsid w:val="00177DD8"/>
    <w:rsid w:val="00186C60"/>
    <w:rsid w:val="001E0910"/>
    <w:rsid w:val="001E6B40"/>
    <w:rsid w:val="001F2080"/>
    <w:rsid w:val="00204DE1"/>
    <w:rsid w:val="0021381F"/>
    <w:rsid w:val="00222FA4"/>
    <w:rsid w:val="002260A4"/>
    <w:rsid w:val="00232290"/>
    <w:rsid w:val="0023260E"/>
    <w:rsid w:val="00267F22"/>
    <w:rsid w:val="002753BB"/>
    <w:rsid w:val="00276966"/>
    <w:rsid w:val="002B5452"/>
    <w:rsid w:val="002C0A96"/>
    <w:rsid w:val="002C3F9E"/>
    <w:rsid w:val="002D56FA"/>
    <w:rsid w:val="002E1347"/>
    <w:rsid w:val="00313BBD"/>
    <w:rsid w:val="00332A32"/>
    <w:rsid w:val="0033764D"/>
    <w:rsid w:val="003541A1"/>
    <w:rsid w:val="0036406D"/>
    <w:rsid w:val="00373BE4"/>
    <w:rsid w:val="00380257"/>
    <w:rsid w:val="003A32BE"/>
    <w:rsid w:val="003C35C4"/>
    <w:rsid w:val="003C3FA3"/>
    <w:rsid w:val="003D0FE8"/>
    <w:rsid w:val="003F6604"/>
    <w:rsid w:val="00404607"/>
    <w:rsid w:val="00413BED"/>
    <w:rsid w:val="00431616"/>
    <w:rsid w:val="00433DBD"/>
    <w:rsid w:val="00444F10"/>
    <w:rsid w:val="0045777C"/>
    <w:rsid w:val="004612E6"/>
    <w:rsid w:val="00461D39"/>
    <w:rsid w:val="00472589"/>
    <w:rsid w:val="00481900"/>
    <w:rsid w:val="0048471B"/>
    <w:rsid w:val="00497E7F"/>
    <w:rsid w:val="004A4B95"/>
    <w:rsid w:val="004B0100"/>
    <w:rsid w:val="004B3584"/>
    <w:rsid w:val="004C0B09"/>
    <w:rsid w:val="004D4E9E"/>
    <w:rsid w:val="004D77F8"/>
    <w:rsid w:val="004F446D"/>
    <w:rsid w:val="00522E65"/>
    <w:rsid w:val="00540E08"/>
    <w:rsid w:val="00541780"/>
    <w:rsid w:val="005576AD"/>
    <w:rsid w:val="00572484"/>
    <w:rsid w:val="005B0402"/>
    <w:rsid w:val="005B19C5"/>
    <w:rsid w:val="005B48A9"/>
    <w:rsid w:val="005B7755"/>
    <w:rsid w:val="005D7F0D"/>
    <w:rsid w:val="005E10B0"/>
    <w:rsid w:val="005E6402"/>
    <w:rsid w:val="005F4C8F"/>
    <w:rsid w:val="005F5D47"/>
    <w:rsid w:val="00602515"/>
    <w:rsid w:val="00622839"/>
    <w:rsid w:val="00636484"/>
    <w:rsid w:val="00644277"/>
    <w:rsid w:val="00661D0E"/>
    <w:rsid w:val="006822F6"/>
    <w:rsid w:val="006832F3"/>
    <w:rsid w:val="006860CA"/>
    <w:rsid w:val="00694D0E"/>
    <w:rsid w:val="00695060"/>
    <w:rsid w:val="00696C95"/>
    <w:rsid w:val="006A4F99"/>
    <w:rsid w:val="006A6553"/>
    <w:rsid w:val="006C6CEC"/>
    <w:rsid w:val="006E2DBC"/>
    <w:rsid w:val="006E35B4"/>
    <w:rsid w:val="006E70DE"/>
    <w:rsid w:val="006F3491"/>
    <w:rsid w:val="00702238"/>
    <w:rsid w:val="00721731"/>
    <w:rsid w:val="007267BC"/>
    <w:rsid w:val="00731643"/>
    <w:rsid w:val="0073328D"/>
    <w:rsid w:val="00741940"/>
    <w:rsid w:val="00742644"/>
    <w:rsid w:val="00750DE5"/>
    <w:rsid w:val="00766074"/>
    <w:rsid w:val="007662C3"/>
    <w:rsid w:val="00772B75"/>
    <w:rsid w:val="00781776"/>
    <w:rsid w:val="0079075C"/>
    <w:rsid w:val="007955FB"/>
    <w:rsid w:val="00797A3E"/>
    <w:rsid w:val="007A0E35"/>
    <w:rsid w:val="007A21F8"/>
    <w:rsid w:val="007A556B"/>
    <w:rsid w:val="007A7619"/>
    <w:rsid w:val="007D66AA"/>
    <w:rsid w:val="0082200B"/>
    <w:rsid w:val="00843023"/>
    <w:rsid w:val="008447FD"/>
    <w:rsid w:val="00850CAF"/>
    <w:rsid w:val="0087689C"/>
    <w:rsid w:val="008B0329"/>
    <w:rsid w:val="008B420F"/>
    <w:rsid w:val="008B741D"/>
    <w:rsid w:val="008C0BE2"/>
    <w:rsid w:val="008D5187"/>
    <w:rsid w:val="008E0825"/>
    <w:rsid w:val="008F2271"/>
    <w:rsid w:val="009057BC"/>
    <w:rsid w:val="00945185"/>
    <w:rsid w:val="00955A2A"/>
    <w:rsid w:val="00974EED"/>
    <w:rsid w:val="00976D84"/>
    <w:rsid w:val="0099125B"/>
    <w:rsid w:val="009B76BC"/>
    <w:rsid w:val="009D31EF"/>
    <w:rsid w:val="009E5D6B"/>
    <w:rsid w:val="009F53EC"/>
    <w:rsid w:val="009F79DB"/>
    <w:rsid w:val="00A21B81"/>
    <w:rsid w:val="00A43030"/>
    <w:rsid w:val="00A442CF"/>
    <w:rsid w:val="00A514C7"/>
    <w:rsid w:val="00A6055E"/>
    <w:rsid w:val="00A66032"/>
    <w:rsid w:val="00A66B60"/>
    <w:rsid w:val="00A70D2B"/>
    <w:rsid w:val="00A72B25"/>
    <w:rsid w:val="00A87683"/>
    <w:rsid w:val="00A87F75"/>
    <w:rsid w:val="00A9015B"/>
    <w:rsid w:val="00A92A3D"/>
    <w:rsid w:val="00AB193B"/>
    <w:rsid w:val="00AD6BC9"/>
    <w:rsid w:val="00AD7F9E"/>
    <w:rsid w:val="00AE0458"/>
    <w:rsid w:val="00AE2E2A"/>
    <w:rsid w:val="00AF1EFA"/>
    <w:rsid w:val="00AF2985"/>
    <w:rsid w:val="00AF4B00"/>
    <w:rsid w:val="00AF4DFE"/>
    <w:rsid w:val="00AF6A51"/>
    <w:rsid w:val="00AF763A"/>
    <w:rsid w:val="00B02810"/>
    <w:rsid w:val="00B07344"/>
    <w:rsid w:val="00B50638"/>
    <w:rsid w:val="00B55F6B"/>
    <w:rsid w:val="00B771A9"/>
    <w:rsid w:val="00BC789C"/>
    <w:rsid w:val="00C02354"/>
    <w:rsid w:val="00C12F30"/>
    <w:rsid w:val="00C13101"/>
    <w:rsid w:val="00C17244"/>
    <w:rsid w:val="00C420A1"/>
    <w:rsid w:val="00C53B6C"/>
    <w:rsid w:val="00C55D49"/>
    <w:rsid w:val="00C665BA"/>
    <w:rsid w:val="00C7552D"/>
    <w:rsid w:val="00C75714"/>
    <w:rsid w:val="00C82091"/>
    <w:rsid w:val="00C8251B"/>
    <w:rsid w:val="00C827DF"/>
    <w:rsid w:val="00C94CA2"/>
    <w:rsid w:val="00CB5E6D"/>
    <w:rsid w:val="00CC1978"/>
    <w:rsid w:val="00CD576C"/>
    <w:rsid w:val="00D12E96"/>
    <w:rsid w:val="00D228F7"/>
    <w:rsid w:val="00D33036"/>
    <w:rsid w:val="00D644B8"/>
    <w:rsid w:val="00D64DEE"/>
    <w:rsid w:val="00D70E1E"/>
    <w:rsid w:val="00D73711"/>
    <w:rsid w:val="00DA63A0"/>
    <w:rsid w:val="00DC1A1E"/>
    <w:rsid w:val="00DC775E"/>
    <w:rsid w:val="00DD09F0"/>
    <w:rsid w:val="00DE1575"/>
    <w:rsid w:val="00DF4D2D"/>
    <w:rsid w:val="00E2079B"/>
    <w:rsid w:val="00E308FE"/>
    <w:rsid w:val="00E55C9C"/>
    <w:rsid w:val="00E64062"/>
    <w:rsid w:val="00E734B1"/>
    <w:rsid w:val="00E81B8C"/>
    <w:rsid w:val="00EA57DB"/>
    <w:rsid w:val="00EB6940"/>
    <w:rsid w:val="00EE5B46"/>
    <w:rsid w:val="00F158E9"/>
    <w:rsid w:val="00F1793A"/>
    <w:rsid w:val="00F30EE6"/>
    <w:rsid w:val="00F46593"/>
    <w:rsid w:val="00F7429F"/>
    <w:rsid w:val="00F762A7"/>
    <w:rsid w:val="00FA0340"/>
    <w:rsid w:val="00FA51A9"/>
    <w:rsid w:val="00FB066F"/>
    <w:rsid w:val="00FB256A"/>
    <w:rsid w:val="00FC05F5"/>
    <w:rsid w:val="00FC5D6B"/>
    <w:rsid w:val="00FF675D"/>
    <w:rsid w:val="00FF71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D3265C"/>
  <w14:defaultImageDpi w14:val="300"/>
  <w15:chartTrackingRefBased/>
  <w15:docId w15:val="{3032D488-B5D5-49EF-98D1-8C9710F2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C42"/>
    <w:rPr>
      <w:rFonts w:ascii="Arial" w:hAnsi="Arial"/>
    </w:rPr>
  </w:style>
  <w:style w:type="paragraph" w:styleId="Heading1">
    <w:name w:val="heading 1"/>
    <w:basedOn w:val="Heading8"/>
    <w:next w:val="BodyText"/>
    <w:link w:val="Heading1Char"/>
    <w:qFormat/>
    <w:rsid w:val="000F0B82"/>
    <w:pPr>
      <w:numPr>
        <w:numId w:val="4"/>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3946A4"/>
    <w:pPr>
      <w:keepNext/>
      <w:spacing w:after="220"/>
      <w:outlineLvl w:val="1"/>
    </w:pPr>
    <w:rPr>
      <w:b/>
      <w:sz w:val="24"/>
      <w:lang w:val="x-none" w:eastAsia="x-none"/>
    </w:rPr>
  </w:style>
  <w:style w:type="paragraph" w:styleId="Heading3">
    <w:name w:val="heading 3"/>
    <w:basedOn w:val="Heading2"/>
    <w:next w:val="Normal"/>
    <w:link w:val="Heading3Char"/>
    <w:uiPriority w:val="9"/>
    <w:qFormat/>
    <w:rsid w:val="00C65608"/>
    <w:pPr>
      <w:spacing w:before="120" w:after="80"/>
      <w:outlineLvl w:val="2"/>
    </w:p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uiPriority w:val="9"/>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uiPriority w:val="9"/>
    <w:qFormat/>
    <w:rsid w:val="005F3422"/>
    <w:pPr>
      <w:keepNext/>
      <w:outlineLvl w:val="5"/>
    </w:pPr>
    <w:rPr>
      <w:rFonts w:ascii="Times New Roman" w:hAnsi="Times New Roman"/>
      <w:i/>
      <w:sz w:val="24"/>
      <w:lang w:val="x-none" w:eastAsia="x-none"/>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F0B82"/>
    <w:rPr>
      <w:rFonts w:ascii="Arial" w:hAnsi="Arial"/>
      <w:b/>
      <w:smallCaps/>
      <w:color w:val="C00000"/>
      <w:sz w:val="24"/>
      <w:lang w:val="x-none" w:eastAsia="x-none"/>
    </w:rPr>
  </w:style>
  <w:style w:type="character" w:customStyle="1" w:styleId="Heading2Char">
    <w:name w:val="Heading 2 Char"/>
    <w:link w:val="Heading2"/>
    <w:uiPriority w:val="9"/>
    <w:locked/>
    <w:rsid w:val="003946A4"/>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uiPriority w:val="9"/>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rsid w:val="005F3422"/>
    <w:pPr>
      <w:tabs>
        <w:tab w:val="center" w:pos="4320"/>
        <w:tab w:val="right" w:pos="8640"/>
      </w:tabs>
    </w:pPr>
    <w:rPr>
      <w:rFonts w:ascii="Times New Roman" w:hAnsi="Times New Roman"/>
      <w:lang w:val="x-none" w:eastAsia="x-none"/>
    </w:rPr>
  </w:style>
  <w:style w:type="character" w:customStyle="1" w:styleId="FooterChar">
    <w:name w:val="Footer Char"/>
    <w:link w:val="Footer"/>
    <w:locked/>
    <w:rsid w:val="005F3422"/>
    <w:rPr>
      <w:rFonts w:cs="Times New Roman"/>
    </w:rPr>
  </w:style>
  <w:style w:type="character" w:styleId="Hyperlink">
    <w:name w:val="Hyperlink"/>
    <w:uiPriority w:val="99"/>
    <w:rsid w:val="005F3422"/>
    <w:rPr>
      <w:color w:val="0000FF"/>
      <w:u w:val="single"/>
    </w:rPr>
  </w:style>
  <w:style w:type="paragraph" w:styleId="BodyText">
    <w:name w:val="Body Text"/>
    <w:basedOn w:val="Normal"/>
    <w:link w:val="BodyTextChar"/>
    <w:uiPriority w:val="99"/>
    <w:qFormat/>
    <w:rsid w:val="00BD047C"/>
    <w:pPr>
      <w:spacing w:after="200"/>
    </w:pPr>
    <w:rPr>
      <w:sz w:val="24"/>
      <w:lang w:val="x-none" w:eastAsia="x-none"/>
    </w:rPr>
  </w:style>
  <w:style w:type="character" w:customStyle="1" w:styleId="BodyTextChar">
    <w:name w:val="Body Text Char"/>
    <w:link w:val="BodyText"/>
    <w:uiPriority w:val="99"/>
    <w:locked/>
    <w:rsid w:val="00BD047C"/>
    <w:rPr>
      <w:rFonts w:ascii="Arial" w:hAnsi="Arial"/>
      <w:sz w:val="24"/>
    </w:rPr>
  </w:style>
  <w:style w:type="paragraph" w:customStyle="1" w:styleId="DefaultParagraphFont1">
    <w:name w:val="Default Paragraph Font1"/>
    <w:next w:val="Normal"/>
    <w:rsid w:val="005F3422"/>
    <w:pPr>
      <w:widowControl w:val="0"/>
    </w:pPr>
    <w:rPr>
      <w:rFonts w:ascii="LinePrinter" w:hAnsi="LinePrinter"/>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Times New Roman" w:hAnsi="Times New Roman"/>
      <w:lang w:val="x-none" w:eastAsia="x-none"/>
    </w:rPr>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snapToGrid w:val="0"/>
      <w:color w:val="000000"/>
      <w:sz w:val="24"/>
      <w:lang w:val="x-none" w:eastAsia="x-none"/>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rPr>
      <w:rFonts w:ascii="Times New Roman" w:hAnsi="Times New Roman"/>
      <w:lang w:val="x-none" w:eastAsia="x-none"/>
    </w:rPr>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lang w:val="x-none" w:eastAsia="x-none"/>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customStyle="1" w:styleId="ColorfulList-Accent11">
    <w:name w:val="Colorful List - Accent 11"/>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uiPriority w:val="99"/>
    <w:semiHidden/>
    <w:rsid w:val="00943606"/>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uiPriority w:val="99"/>
    <w:semiHidden/>
    <w:rsid w:val="00943606"/>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b/>
    </w:rPr>
  </w:style>
  <w:style w:type="character" w:customStyle="1" w:styleId="CommentSubjectChar1">
    <w:name w:val="Comment Subject Char1"/>
    <w:uiPriority w:val="99"/>
    <w:semiHidden/>
    <w:rsid w:val="00943606"/>
    <w:rPr>
      <w:rFonts w:ascii="Arial" w:hAnsi="Arial" w:cs="Times New Roman"/>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olorfulList-Accent2">
    <w:name w:val="Colorful List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DarkList-Accent2">
    <w:name w:val="Dark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ColorfulList-Accent1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rPr>
      <w:rFonts w:ascii="Times New Roman" w:hAnsi="Times New Roman"/>
      <w:sz w:val="24"/>
      <w:lang w:val="x-none" w:eastAsia="x-none"/>
    </w:rPr>
  </w:style>
  <w:style w:type="character" w:customStyle="1" w:styleId="BodyTextIndentChar">
    <w:name w:val="Body Text Indent Char"/>
    <w:link w:val="BodyTextIndent"/>
    <w:uiPriority w:val="99"/>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 w:type="character" w:customStyle="1" w:styleId="apple-converted-space">
    <w:name w:val="apple-converted-space"/>
    <w:basedOn w:val="DefaultParagraphFont"/>
    <w:rsid w:val="005B08B1"/>
  </w:style>
  <w:style w:type="paragraph" w:styleId="Caption">
    <w:name w:val="caption"/>
    <w:basedOn w:val="Normal"/>
    <w:uiPriority w:val="99"/>
    <w:qFormat/>
    <w:rsid w:val="005751E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styleId="ListParagraph">
    <w:name w:val="List Paragraph"/>
    <w:basedOn w:val="Normal"/>
    <w:uiPriority w:val="34"/>
    <w:qFormat/>
    <w:rsid w:val="009E5D6B"/>
    <w:pPr>
      <w:spacing w:line="276" w:lineRule="auto"/>
      <w:ind w:left="720"/>
      <w:contextualSpacing/>
    </w:pPr>
    <w:rPr>
      <w:rFonts w:ascii="Calibri" w:eastAsia="Calibri" w:hAnsi="Calibri"/>
      <w:sz w:val="22"/>
      <w:szCs w:val="22"/>
    </w:rPr>
  </w:style>
  <w:style w:type="paragraph" w:customStyle="1" w:styleId="inspirepromointroduction">
    <w:name w:val="inspire_promo_introduction"/>
    <w:basedOn w:val="Normal"/>
    <w:rsid w:val="003F6604"/>
    <w:pPr>
      <w:spacing w:before="100" w:beforeAutospacing="1" w:after="100" w:afterAutospacing="1"/>
    </w:pPr>
    <w:rPr>
      <w:rFonts w:ascii="Times New Roman" w:hAnsi="Times New Roman"/>
      <w:sz w:val="24"/>
      <w:szCs w:val="24"/>
    </w:rPr>
  </w:style>
  <w:style w:type="character" w:customStyle="1" w:styleId="UnresolvedMention">
    <w:name w:val="Unresolved Mention"/>
    <w:uiPriority w:val="99"/>
    <w:semiHidden/>
    <w:unhideWhenUsed/>
    <w:rsid w:val="00A72B25"/>
    <w:rPr>
      <w:color w:val="605E5C"/>
      <w:shd w:val="clear" w:color="auto" w:fill="E1DFDD"/>
    </w:rPr>
  </w:style>
  <w:style w:type="paragraph" w:styleId="Revision">
    <w:name w:val="Revision"/>
    <w:hidden/>
    <w:uiPriority w:val="99"/>
    <w:semiHidden/>
    <w:rsid w:val="00BC789C"/>
    <w:rPr>
      <w:rFonts w:ascii="Arial" w:hAnsi="Arial"/>
    </w:rPr>
  </w:style>
  <w:style w:type="character" w:customStyle="1" w:styleId="a">
    <w:name w:val="_"/>
    <w:basedOn w:val="DefaultParagraphFont"/>
    <w:rsid w:val="006F3491"/>
  </w:style>
  <w:style w:type="character" w:customStyle="1" w:styleId="ff3">
    <w:name w:val="ff3"/>
    <w:basedOn w:val="DefaultParagraphFont"/>
    <w:rsid w:val="006F3491"/>
  </w:style>
  <w:style w:type="character" w:customStyle="1" w:styleId="ff2">
    <w:name w:val="ff2"/>
    <w:basedOn w:val="DefaultParagraphFont"/>
    <w:rsid w:val="006F3491"/>
  </w:style>
  <w:style w:type="character" w:customStyle="1" w:styleId="bkciteavail">
    <w:name w:val="bk_cite_avail"/>
    <w:basedOn w:val="DefaultParagraphFont"/>
    <w:rsid w:val="006F3491"/>
  </w:style>
  <w:style w:type="character" w:styleId="Emphasis">
    <w:name w:val="Emphasis"/>
    <w:basedOn w:val="DefaultParagraphFont"/>
    <w:uiPriority w:val="20"/>
    <w:qFormat/>
    <w:rsid w:val="00413BED"/>
    <w:rPr>
      <w:i/>
      <w:iCs/>
    </w:rPr>
  </w:style>
  <w:style w:type="paragraph" w:styleId="NoSpacing">
    <w:name w:val="No Spacing"/>
    <w:uiPriority w:val="1"/>
    <w:qFormat/>
    <w:rsid w:val="00313BBD"/>
    <w:rPr>
      <w:rFonts w:asciiTheme="minorHAnsi" w:eastAsiaTheme="minorHAnsi" w:hAnsiTheme="minorHAnsi" w:cstheme="minorBidi"/>
      <w:sz w:val="22"/>
      <w:szCs w:val="22"/>
    </w:rPr>
  </w:style>
  <w:style w:type="character" w:customStyle="1" w:styleId="a-size-extra-large">
    <w:name w:val="a-size-extra-large"/>
    <w:basedOn w:val="DefaultParagraphFont"/>
    <w:rsid w:val="008447FD"/>
  </w:style>
  <w:style w:type="paragraph" w:customStyle="1" w:styleId="xmsonormal">
    <w:name w:val="x_msonormal"/>
    <w:basedOn w:val="Normal"/>
    <w:uiPriority w:val="99"/>
    <w:rsid w:val="00731643"/>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596">
      <w:bodyDiv w:val="1"/>
      <w:marLeft w:val="0"/>
      <w:marRight w:val="0"/>
      <w:marTop w:val="0"/>
      <w:marBottom w:val="0"/>
      <w:divBdr>
        <w:top w:val="none" w:sz="0" w:space="0" w:color="auto"/>
        <w:left w:val="none" w:sz="0" w:space="0" w:color="auto"/>
        <w:bottom w:val="none" w:sz="0" w:space="0" w:color="auto"/>
        <w:right w:val="none" w:sz="0" w:space="0" w:color="auto"/>
      </w:divBdr>
    </w:div>
    <w:div w:id="229577768">
      <w:bodyDiv w:val="1"/>
      <w:marLeft w:val="0"/>
      <w:marRight w:val="0"/>
      <w:marTop w:val="0"/>
      <w:marBottom w:val="0"/>
      <w:divBdr>
        <w:top w:val="none" w:sz="0" w:space="0" w:color="auto"/>
        <w:left w:val="none" w:sz="0" w:space="0" w:color="auto"/>
        <w:bottom w:val="none" w:sz="0" w:space="0" w:color="auto"/>
        <w:right w:val="none" w:sz="0" w:space="0" w:color="auto"/>
      </w:divBdr>
    </w:div>
    <w:div w:id="343557885">
      <w:bodyDiv w:val="1"/>
      <w:marLeft w:val="0"/>
      <w:marRight w:val="0"/>
      <w:marTop w:val="0"/>
      <w:marBottom w:val="0"/>
      <w:divBdr>
        <w:top w:val="none" w:sz="0" w:space="0" w:color="auto"/>
        <w:left w:val="none" w:sz="0" w:space="0" w:color="auto"/>
        <w:bottom w:val="none" w:sz="0" w:space="0" w:color="auto"/>
        <w:right w:val="none" w:sz="0" w:space="0" w:color="auto"/>
      </w:divBdr>
    </w:div>
    <w:div w:id="361054702">
      <w:bodyDiv w:val="1"/>
      <w:marLeft w:val="0"/>
      <w:marRight w:val="0"/>
      <w:marTop w:val="0"/>
      <w:marBottom w:val="0"/>
      <w:divBdr>
        <w:top w:val="none" w:sz="0" w:space="0" w:color="auto"/>
        <w:left w:val="none" w:sz="0" w:space="0" w:color="auto"/>
        <w:bottom w:val="none" w:sz="0" w:space="0" w:color="auto"/>
        <w:right w:val="none" w:sz="0" w:space="0" w:color="auto"/>
      </w:divBdr>
    </w:div>
    <w:div w:id="721562773">
      <w:bodyDiv w:val="1"/>
      <w:marLeft w:val="0"/>
      <w:marRight w:val="0"/>
      <w:marTop w:val="0"/>
      <w:marBottom w:val="0"/>
      <w:divBdr>
        <w:top w:val="none" w:sz="0" w:space="0" w:color="auto"/>
        <w:left w:val="none" w:sz="0" w:space="0" w:color="auto"/>
        <w:bottom w:val="none" w:sz="0" w:space="0" w:color="auto"/>
        <w:right w:val="none" w:sz="0" w:space="0" w:color="auto"/>
      </w:divBdr>
      <w:divsChild>
        <w:div w:id="588848965">
          <w:marLeft w:val="0"/>
          <w:marRight w:val="0"/>
          <w:marTop w:val="0"/>
          <w:marBottom w:val="0"/>
          <w:divBdr>
            <w:top w:val="none" w:sz="0" w:space="0" w:color="auto"/>
            <w:left w:val="none" w:sz="0" w:space="0" w:color="auto"/>
            <w:bottom w:val="none" w:sz="0" w:space="0" w:color="auto"/>
            <w:right w:val="none" w:sz="0" w:space="0" w:color="auto"/>
          </w:divBdr>
          <w:divsChild>
            <w:div w:id="1124008354">
              <w:marLeft w:val="0"/>
              <w:marRight w:val="0"/>
              <w:marTop w:val="0"/>
              <w:marBottom w:val="0"/>
              <w:divBdr>
                <w:top w:val="none" w:sz="0" w:space="0" w:color="auto"/>
                <w:left w:val="none" w:sz="0" w:space="0" w:color="auto"/>
                <w:bottom w:val="none" w:sz="0" w:space="0" w:color="auto"/>
                <w:right w:val="none" w:sz="0" w:space="0" w:color="auto"/>
              </w:divBdr>
              <w:divsChild>
                <w:div w:id="111440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6449">
      <w:bodyDiv w:val="1"/>
      <w:marLeft w:val="0"/>
      <w:marRight w:val="0"/>
      <w:marTop w:val="0"/>
      <w:marBottom w:val="0"/>
      <w:divBdr>
        <w:top w:val="none" w:sz="0" w:space="0" w:color="auto"/>
        <w:left w:val="none" w:sz="0" w:space="0" w:color="auto"/>
        <w:bottom w:val="none" w:sz="0" w:space="0" w:color="auto"/>
        <w:right w:val="none" w:sz="0" w:space="0" w:color="auto"/>
      </w:divBdr>
    </w:div>
    <w:div w:id="1225481325">
      <w:bodyDiv w:val="1"/>
      <w:marLeft w:val="0"/>
      <w:marRight w:val="0"/>
      <w:marTop w:val="0"/>
      <w:marBottom w:val="0"/>
      <w:divBdr>
        <w:top w:val="none" w:sz="0" w:space="0" w:color="auto"/>
        <w:left w:val="none" w:sz="0" w:space="0" w:color="auto"/>
        <w:bottom w:val="none" w:sz="0" w:space="0" w:color="auto"/>
        <w:right w:val="none" w:sz="0" w:space="0" w:color="auto"/>
      </w:divBdr>
      <w:divsChild>
        <w:div w:id="21634799">
          <w:marLeft w:val="0"/>
          <w:marRight w:val="0"/>
          <w:marTop w:val="0"/>
          <w:marBottom w:val="0"/>
          <w:divBdr>
            <w:top w:val="none" w:sz="0" w:space="0" w:color="auto"/>
            <w:left w:val="none" w:sz="0" w:space="0" w:color="auto"/>
            <w:bottom w:val="none" w:sz="0" w:space="0" w:color="auto"/>
            <w:right w:val="none" w:sz="0" w:space="0" w:color="auto"/>
          </w:divBdr>
          <w:divsChild>
            <w:div w:id="1751806971">
              <w:marLeft w:val="0"/>
              <w:marRight w:val="0"/>
              <w:marTop w:val="0"/>
              <w:marBottom w:val="0"/>
              <w:divBdr>
                <w:top w:val="none" w:sz="0" w:space="0" w:color="auto"/>
                <w:left w:val="none" w:sz="0" w:space="0" w:color="auto"/>
                <w:bottom w:val="none" w:sz="0" w:space="0" w:color="auto"/>
                <w:right w:val="none" w:sz="0" w:space="0" w:color="auto"/>
              </w:divBdr>
              <w:divsChild>
                <w:div w:id="94600077">
                  <w:marLeft w:val="0"/>
                  <w:marRight w:val="0"/>
                  <w:marTop w:val="0"/>
                  <w:marBottom w:val="0"/>
                  <w:divBdr>
                    <w:top w:val="none" w:sz="0" w:space="0" w:color="auto"/>
                    <w:left w:val="none" w:sz="0" w:space="0" w:color="auto"/>
                    <w:bottom w:val="none" w:sz="0" w:space="0" w:color="auto"/>
                    <w:right w:val="none" w:sz="0" w:space="0" w:color="auto"/>
                  </w:divBdr>
                </w:div>
                <w:div w:id="20073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7774">
      <w:bodyDiv w:val="1"/>
      <w:marLeft w:val="0"/>
      <w:marRight w:val="0"/>
      <w:marTop w:val="0"/>
      <w:marBottom w:val="0"/>
      <w:divBdr>
        <w:top w:val="none" w:sz="0" w:space="0" w:color="auto"/>
        <w:left w:val="none" w:sz="0" w:space="0" w:color="auto"/>
        <w:bottom w:val="none" w:sz="0" w:space="0" w:color="auto"/>
        <w:right w:val="none" w:sz="0" w:space="0" w:color="auto"/>
      </w:divBdr>
    </w:div>
    <w:div w:id="1383289411">
      <w:bodyDiv w:val="1"/>
      <w:marLeft w:val="0"/>
      <w:marRight w:val="0"/>
      <w:marTop w:val="0"/>
      <w:marBottom w:val="0"/>
      <w:divBdr>
        <w:top w:val="none" w:sz="0" w:space="0" w:color="auto"/>
        <w:left w:val="none" w:sz="0" w:space="0" w:color="auto"/>
        <w:bottom w:val="none" w:sz="0" w:space="0" w:color="auto"/>
        <w:right w:val="none" w:sz="0" w:space="0" w:color="auto"/>
      </w:divBdr>
      <w:divsChild>
        <w:div w:id="277222096">
          <w:marLeft w:val="0"/>
          <w:marRight w:val="0"/>
          <w:marTop w:val="0"/>
          <w:marBottom w:val="450"/>
          <w:divBdr>
            <w:top w:val="none" w:sz="0" w:space="0" w:color="auto"/>
            <w:left w:val="none" w:sz="0" w:space="0" w:color="auto"/>
            <w:bottom w:val="none" w:sz="0" w:space="0" w:color="auto"/>
            <w:right w:val="none" w:sz="0" w:space="0" w:color="auto"/>
          </w:divBdr>
          <w:divsChild>
            <w:div w:id="1442605000">
              <w:marLeft w:val="0"/>
              <w:marRight w:val="0"/>
              <w:marTop w:val="0"/>
              <w:marBottom w:val="0"/>
              <w:divBdr>
                <w:top w:val="none" w:sz="0" w:space="0" w:color="auto"/>
                <w:left w:val="none" w:sz="0" w:space="0" w:color="auto"/>
                <w:bottom w:val="none" w:sz="0" w:space="0" w:color="auto"/>
                <w:right w:val="none" w:sz="0" w:space="0" w:color="auto"/>
              </w:divBdr>
              <w:divsChild>
                <w:div w:id="727921113">
                  <w:marLeft w:val="0"/>
                  <w:marRight w:val="0"/>
                  <w:marTop w:val="0"/>
                  <w:marBottom w:val="0"/>
                  <w:divBdr>
                    <w:top w:val="none" w:sz="0" w:space="12" w:color="auto"/>
                    <w:left w:val="none" w:sz="0" w:space="17" w:color="auto"/>
                    <w:bottom w:val="none" w:sz="0" w:space="12" w:color="auto"/>
                    <w:right w:val="none" w:sz="0" w:space="17" w:color="auto"/>
                  </w:divBdr>
                </w:div>
              </w:divsChild>
            </w:div>
          </w:divsChild>
        </w:div>
        <w:div w:id="1426262309">
          <w:marLeft w:val="0"/>
          <w:marRight w:val="0"/>
          <w:marTop w:val="0"/>
          <w:marBottom w:val="450"/>
          <w:divBdr>
            <w:top w:val="none" w:sz="0" w:space="0" w:color="auto"/>
            <w:left w:val="none" w:sz="0" w:space="0" w:color="auto"/>
            <w:bottom w:val="none" w:sz="0" w:space="0" w:color="auto"/>
            <w:right w:val="none" w:sz="0" w:space="0" w:color="auto"/>
          </w:divBdr>
        </w:div>
      </w:divsChild>
    </w:div>
    <w:div w:id="1427117576">
      <w:bodyDiv w:val="1"/>
      <w:marLeft w:val="0"/>
      <w:marRight w:val="0"/>
      <w:marTop w:val="0"/>
      <w:marBottom w:val="0"/>
      <w:divBdr>
        <w:top w:val="none" w:sz="0" w:space="0" w:color="auto"/>
        <w:left w:val="none" w:sz="0" w:space="0" w:color="auto"/>
        <w:bottom w:val="none" w:sz="0" w:space="0" w:color="auto"/>
        <w:right w:val="none" w:sz="0" w:space="0" w:color="auto"/>
      </w:divBdr>
    </w:div>
    <w:div w:id="1435437764">
      <w:bodyDiv w:val="1"/>
      <w:marLeft w:val="0"/>
      <w:marRight w:val="0"/>
      <w:marTop w:val="0"/>
      <w:marBottom w:val="0"/>
      <w:divBdr>
        <w:top w:val="none" w:sz="0" w:space="0" w:color="auto"/>
        <w:left w:val="none" w:sz="0" w:space="0" w:color="auto"/>
        <w:bottom w:val="none" w:sz="0" w:space="0" w:color="auto"/>
        <w:right w:val="none" w:sz="0" w:space="0" w:color="auto"/>
      </w:divBdr>
    </w:div>
    <w:div w:id="1487361516">
      <w:bodyDiv w:val="1"/>
      <w:marLeft w:val="0"/>
      <w:marRight w:val="0"/>
      <w:marTop w:val="0"/>
      <w:marBottom w:val="0"/>
      <w:divBdr>
        <w:top w:val="none" w:sz="0" w:space="0" w:color="auto"/>
        <w:left w:val="none" w:sz="0" w:space="0" w:color="auto"/>
        <w:bottom w:val="none" w:sz="0" w:space="0" w:color="auto"/>
        <w:right w:val="none" w:sz="0" w:space="0" w:color="auto"/>
      </w:divBdr>
    </w:div>
    <w:div w:id="1644306439">
      <w:bodyDiv w:val="1"/>
      <w:marLeft w:val="0"/>
      <w:marRight w:val="0"/>
      <w:marTop w:val="0"/>
      <w:marBottom w:val="0"/>
      <w:divBdr>
        <w:top w:val="none" w:sz="0" w:space="0" w:color="auto"/>
        <w:left w:val="none" w:sz="0" w:space="0" w:color="auto"/>
        <w:bottom w:val="none" w:sz="0" w:space="0" w:color="auto"/>
        <w:right w:val="none" w:sz="0" w:space="0" w:color="auto"/>
      </w:divBdr>
    </w:div>
    <w:div w:id="1871525193">
      <w:bodyDiv w:val="1"/>
      <w:marLeft w:val="0"/>
      <w:marRight w:val="0"/>
      <w:marTop w:val="0"/>
      <w:marBottom w:val="0"/>
      <w:divBdr>
        <w:top w:val="none" w:sz="0" w:space="0" w:color="auto"/>
        <w:left w:val="none" w:sz="0" w:space="0" w:color="auto"/>
        <w:bottom w:val="none" w:sz="0" w:space="0" w:color="auto"/>
        <w:right w:val="none" w:sz="0" w:space="0" w:color="auto"/>
      </w:divBdr>
    </w:div>
    <w:div w:id="2074156446">
      <w:bodyDiv w:val="1"/>
      <w:marLeft w:val="0"/>
      <w:marRight w:val="0"/>
      <w:marTop w:val="0"/>
      <w:marBottom w:val="0"/>
      <w:divBdr>
        <w:top w:val="none" w:sz="0" w:space="0" w:color="auto"/>
        <w:left w:val="none" w:sz="0" w:space="0" w:color="auto"/>
        <w:bottom w:val="none" w:sz="0" w:space="0" w:color="auto"/>
        <w:right w:val="none" w:sz="0" w:space="0" w:color="auto"/>
      </w:divBdr>
    </w:div>
    <w:div w:id="210981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hyperlink" Target="https://socialworkpodcast.blogspot.com/2007/03/developing-treatment-plans-basics.html" TargetMode="External"/><Relationship Id="rId18" Type="http://schemas.openxmlformats.org/officeDocument/2006/relationships/hyperlink" Target="https://www.cswe.org/" TargetMode="External"/><Relationship Id="rId26" Type="http://schemas.openxmlformats.org/officeDocument/2006/relationships/hyperlink" Target="https://studenthealth.usc.edu/counseling/" TargetMode="External"/><Relationship Id="rId39" Type="http://schemas.openxmlformats.org/officeDocument/2006/relationships/hyperlink" Target="https://fsep.usc.edu/emergency-planning/building-emergency-fact-sheets/" TargetMode="External"/><Relationship Id="rId21" Type="http://schemas.openxmlformats.org/officeDocument/2006/relationships/hyperlink" Target="https://www.cswe.org/getattachment/Accreditation/Accreditation-Process/2015-EPAS/2015EPAS_Web_FINAL.pdf.aspx" TargetMode="External"/><Relationship Id="rId34" Type="http://schemas.openxmlformats.org/officeDocument/2006/relationships/hyperlink" Target="https://dps.usc.edu/"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ocialworkers.org/" TargetMode="External"/><Relationship Id="rId29" Type="http://schemas.openxmlformats.org/officeDocument/2006/relationships/hyperlink" Target="https://eeotix.usc.edu/" TargetMode="External"/><Relationship Id="rId11" Type="http://schemas.openxmlformats.org/officeDocument/2006/relationships/hyperlink" Target="https://doi.org/10.3389/fpsyt.2020.00076" TargetMode="External"/><Relationship Id="rId24" Type="http://schemas.openxmlformats.org/officeDocument/2006/relationships/hyperlink" Target="https://dworakpeck.usc.edu/student-life/student-resources" TargetMode="External"/><Relationship Id="rId32" Type="http://schemas.openxmlformats.org/officeDocument/2006/relationships/hyperlink" Target="https://campussupport.usc.edu/" TargetMode="External"/><Relationship Id="rId37" Type="http://schemas.openxmlformats.org/officeDocument/2006/relationships/hyperlink" Target="https://fsep.usc.edu/usc-emergency-procedures/emergency-procedures-for/during-an-earthquake/" TargetMode="External"/><Relationship Id="rId40" Type="http://schemas.openxmlformats.org/officeDocument/2006/relationships/hyperlink" Target="https://fsep.usc.edu/shakeout/"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wl.purdue.edu/owl/research_and_citation/apa_style/apa_style_introduction.html" TargetMode="External"/><Relationship Id="rId23" Type="http://schemas.openxmlformats.org/officeDocument/2006/relationships/hyperlink" Target="https://policy.usc.edu/scampus/" TargetMode="External"/><Relationship Id="rId28" Type="http://schemas.openxmlformats.org/officeDocument/2006/relationships/hyperlink" Target="https://studenthealth.usc.edu/sexual-assault/" TargetMode="External"/><Relationship Id="rId36" Type="http://schemas.openxmlformats.org/officeDocument/2006/relationships/hyperlink" Target="https://urldefense.com/v3/__https:/app.uwill.com/register/HnemFGqrb4R1MdrCc2xapw?k=g21ouh89E41u5yJz3BmbtQ__;!!LIr3w8kk_Xxm!oQH9f5aIWh1Z7KC30ELNf4VLREw1i_7Frlxt_A-f67LKCsr4v6rzf-kO38uKbfamZu_2ON2eq8o3_g$" TargetMode="External"/><Relationship Id="rId49" Type="http://schemas.openxmlformats.org/officeDocument/2006/relationships/theme" Target="theme/theme1.xml"/><Relationship Id="rId10" Type="http://schemas.openxmlformats.org/officeDocument/2006/relationships/hyperlink" Target="https://www.socialworkers.org/About/Ethics/Code-of-Ethics/Code-of-Ethics-English" TargetMode="External"/><Relationship Id="rId19" Type="http://schemas.openxmlformats.org/officeDocument/2006/relationships/hyperlink" Target="https://www.therapistaid.com/" TargetMode="External"/><Relationship Id="rId31" Type="http://schemas.openxmlformats.org/officeDocument/2006/relationships/hyperlink" Target="https://osas.usc.edu/"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proxy.usc.edu/login?url=http://www.psychiatryonline.org/" TargetMode="External"/><Relationship Id="rId14" Type="http://schemas.openxmlformats.org/officeDocument/2006/relationships/hyperlink" Target="http://apastyle.apa.org/" TargetMode="External"/><Relationship Id="rId22" Type="http://schemas.openxmlformats.org/officeDocument/2006/relationships/hyperlink" Target="https://grandchallengesforsocialwork.org/" TargetMode="External"/><Relationship Id="rId27" Type="http://schemas.openxmlformats.org/officeDocument/2006/relationships/hyperlink" Target="https://suicidepreventionlifeline.org/" TargetMode="External"/><Relationship Id="rId30" Type="http://schemas.openxmlformats.org/officeDocument/2006/relationships/hyperlink" Target="https://usc-advocate.symplicity.com/care_report/index.php/pid422659" TargetMode="External"/><Relationship Id="rId35" Type="http://schemas.openxmlformats.org/officeDocument/2006/relationships/hyperlink" Target="https://dps.usc.edu/"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ww.cengage.com/c/empowerment-series-direct-social-work-practice-11e-hepworth/9780357630594/" TargetMode="External"/><Relationship Id="rId3" Type="http://schemas.openxmlformats.org/officeDocument/2006/relationships/styles" Target="styles.xml"/><Relationship Id="rId12" Type="http://schemas.openxmlformats.org/officeDocument/2006/relationships/hyperlink" Target="https://doi.org/10.1016/j.cbpra.2021.04.003" TargetMode="External"/><Relationship Id="rId17" Type="http://schemas.openxmlformats.org/officeDocument/2006/relationships/hyperlink" Target="https://grandchallengesforsocialwork.org/" TargetMode="External"/><Relationship Id="rId25" Type="http://schemas.openxmlformats.org/officeDocument/2006/relationships/hyperlink" Target="https://www.socialworkers.org/About/Ethics/Code-of-Ethics/Code-of-Ethics-English" TargetMode="External"/><Relationship Id="rId33" Type="http://schemas.openxmlformats.org/officeDocument/2006/relationships/hyperlink" Target="https://diversity.usc.edu/" TargetMode="External"/><Relationship Id="rId38" Type="http://schemas.openxmlformats.org/officeDocument/2006/relationships/hyperlink" Target="https://usc.edu/emergencyvideos" TargetMode="External"/><Relationship Id="rId46" Type="http://schemas.openxmlformats.org/officeDocument/2006/relationships/header" Target="header3.xml"/><Relationship Id="rId20" Type="http://schemas.openxmlformats.org/officeDocument/2006/relationships/hyperlink" Target="https://www.socialworkers.org/About/Ethics/Code-of-Ethics/Code-of-Ethics-English" TargetMode="External"/><Relationship Id="rId41" Type="http://schemas.openxmlformats.org/officeDocument/2006/relationships/hyperlink" Target="https://fsep.usc.edu/personal-preparednes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104A9-672A-4104-BECB-8C833759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29</Pages>
  <Words>8952</Words>
  <Characters>51029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59862</CharactersWithSpaces>
  <SharedDoc>false</SharedDoc>
  <HLinks>
    <vt:vector size="132" baseType="variant">
      <vt:variant>
        <vt:i4>1966110</vt:i4>
      </vt:variant>
      <vt:variant>
        <vt:i4>60</vt:i4>
      </vt:variant>
      <vt:variant>
        <vt:i4>0</vt:i4>
      </vt:variant>
      <vt:variant>
        <vt:i4>5</vt:i4>
      </vt:variant>
      <vt:variant>
        <vt:lpwstr>http://apastyle.apa.org/</vt:lpwstr>
      </vt:variant>
      <vt:variant>
        <vt:lpwstr/>
      </vt:variant>
      <vt:variant>
        <vt:i4>5832785</vt:i4>
      </vt:variant>
      <vt:variant>
        <vt:i4>57</vt:i4>
      </vt:variant>
      <vt:variant>
        <vt:i4>0</vt:i4>
      </vt:variant>
      <vt:variant>
        <vt:i4>5</vt:i4>
      </vt:variant>
      <vt:variant>
        <vt:lpwstr>https://dps.usc.edu/</vt:lpwstr>
      </vt:variant>
      <vt:variant>
        <vt:lpwstr/>
      </vt:variant>
      <vt:variant>
        <vt:i4>5832785</vt:i4>
      </vt:variant>
      <vt:variant>
        <vt:i4>54</vt:i4>
      </vt:variant>
      <vt:variant>
        <vt:i4>0</vt:i4>
      </vt:variant>
      <vt:variant>
        <vt:i4>5</vt:i4>
      </vt:variant>
      <vt:variant>
        <vt:lpwstr>https://dps.usc.edu/</vt:lpwstr>
      </vt:variant>
      <vt:variant>
        <vt:lpwstr/>
      </vt:variant>
      <vt:variant>
        <vt:i4>2228278</vt:i4>
      </vt:variant>
      <vt:variant>
        <vt:i4>51</vt:i4>
      </vt:variant>
      <vt:variant>
        <vt:i4>0</vt:i4>
      </vt:variant>
      <vt:variant>
        <vt:i4>5</vt:i4>
      </vt:variant>
      <vt:variant>
        <vt:lpwstr>https://diversity.usc.edu/</vt:lpwstr>
      </vt:variant>
      <vt:variant>
        <vt:lpwstr/>
      </vt:variant>
      <vt:variant>
        <vt:i4>3932197</vt:i4>
      </vt:variant>
      <vt:variant>
        <vt:i4>48</vt:i4>
      </vt:variant>
      <vt:variant>
        <vt:i4>0</vt:i4>
      </vt:variant>
      <vt:variant>
        <vt:i4>5</vt:i4>
      </vt:variant>
      <vt:variant>
        <vt:lpwstr>https://campussupport.usc.edu/</vt:lpwstr>
      </vt:variant>
      <vt:variant>
        <vt:lpwstr/>
      </vt:variant>
      <vt:variant>
        <vt:i4>5898322</vt:i4>
      </vt:variant>
      <vt:variant>
        <vt:i4>45</vt:i4>
      </vt:variant>
      <vt:variant>
        <vt:i4>0</vt:i4>
      </vt:variant>
      <vt:variant>
        <vt:i4>5</vt:i4>
      </vt:variant>
      <vt:variant>
        <vt:lpwstr>https://dsp.usc.edu/</vt:lpwstr>
      </vt:variant>
      <vt:variant>
        <vt:lpwstr/>
      </vt:variant>
      <vt:variant>
        <vt:i4>2621523</vt:i4>
      </vt:variant>
      <vt:variant>
        <vt:i4>42</vt:i4>
      </vt:variant>
      <vt:variant>
        <vt:i4>0</vt:i4>
      </vt:variant>
      <vt:variant>
        <vt:i4>5</vt:i4>
      </vt:variant>
      <vt:variant>
        <vt:lpwstr>https://usc-advocate.symplicity.com/care_report/index.php/pid422659</vt:lpwstr>
      </vt:variant>
      <vt:variant>
        <vt:lpwstr/>
      </vt:variant>
      <vt:variant>
        <vt:i4>8257588</vt:i4>
      </vt:variant>
      <vt:variant>
        <vt:i4>39</vt:i4>
      </vt:variant>
      <vt:variant>
        <vt:i4>0</vt:i4>
      </vt:variant>
      <vt:variant>
        <vt:i4>5</vt:i4>
      </vt:variant>
      <vt:variant>
        <vt:lpwstr>https://eeotix.usc.edu/</vt:lpwstr>
      </vt:variant>
      <vt:variant>
        <vt:lpwstr/>
      </vt:variant>
      <vt:variant>
        <vt:i4>4521993</vt:i4>
      </vt:variant>
      <vt:variant>
        <vt:i4>36</vt:i4>
      </vt:variant>
      <vt:variant>
        <vt:i4>0</vt:i4>
      </vt:variant>
      <vt:variant>
        <vt:i4>5</vt:i4>
      </vt:variant>
      <vt:variant>
        <vt:lpwstr>https://studenthealth.usc.edu/sexual-assault/</vt:lpwstr>
      </vt:variant>
      <vt:variant>
        <vt:lpwstr/>
      </vt:variant>
      <vt:variant>
        <vt:i4>7536691</vt:i4>
      </vt:variant>
      <vt:variant>
        <vt:i4>33</vt:i4>
      </vt:variant>
      <vt:variant>
        <vt:i4>0</vt:i4>
      </vt:variant>
      <vt:variant>
        <vt:i4>5</vt:i4>
      </vt:variant>
      <vt:variant>
        <vt:lpwstr>https://suicidepreventionlifeline.org/</vt:lpwstr>
      </vt:variant>
      <vt:variant>
        <vt:lpwstr/>
      </vt:variant>
      <vt:variant>
        <vt:i4>4194391</vt:i4>
      </vt:variant>
      <vt:variant>
        <vt:i4>30</vt:i4>
      </vt:variant>
      <vt:variant>
        <vt:i4>0</vt:i4>
      </vt:variant>
      <vt:variant>
        <vt:i4>5</vt:i4>
      </vt:variant>
      <vt:variant>
        <vt:lpwstr>https://studenthealth.usc.edu/counseling/</vt:lpwstr>
      </vt:variant>
      <vt:variant>
        <vt:lpwstr/>
      </vt:variant>
      <vt:variant>
        <vt:i4>1703952</vt:i4>
      </vt:variant>
      <vt:variant>
        <vt:i4>27</vt:i4>
      </vt:variant>
      <vt:variant>
        <vt:i4>0</vt:i4>
      </vt:variant>
      <vt:variant>
        <vt:i4>5</vt:i4>
      </vt:variant>
      <vt:variant>
        <vt:lpwstr>https://grandchallengesforsocialwork.org/</vt:lpwstr>
      </vt:variant>
      <vt:variant>
        <vt:lpwstr/>
      </vt:variant>
      <vt:variant>
        <vt:i4>524297</vt:i4>
      </vt:variant>
      <vt:variant>
        <vt:i4>24</vt:i4>
      </vt:variant>
      <vt:variant>
        <vt:i4>0</vt:i4>
      </vt:variant>
      <vt:variant>
        <vt:i4>5</vt:i4>
      </vt:variant>
      <vt:variant>
        <vt:lpwstr>https://www.cswe.org/getattachment/Accreditation/Accreditation-Process/2015-EPAS/2015EPAS_Web_FINAL.pdf.aspx</vt:lpwstr>
      </vt:variant>
      <vt:variant>
        <vt:lpwstr/>
      </vt:variant>
      <vt:variant>
        <vt:i4>5832777</vt:i4>
      </vt:variant>
      <vt:variant>
        <vt:i4>21</vt:i4>
      </vt:variant>
      <vt:variant>
        <vt:i4>0</vt:i4>
      </vt:variant>
      <vt:variant>
        <vt:i4>5</vt:i4>
      </vt:variant>
      <vt:variant>
        <vt:lpwstr>https://www.socialworkers.org/About/Ethics/Code-of-Ethics/Code-of-Ethics-English</vt:lpwstr>
      </vt:variant>
      <vt:variant>
        <vt:lpwstr/>
      </vt:variant>
      <vt:variant>
        <vt:i4>3014701</vt:i4>
      </vt:variant>
      <vt:variant>
        <vt:i4>18</vt:i4>
      </vt:variant>
      <vt:variant>
        <vt:i4>0</vt:i4>
      </vt:variant>
      <vt:variant>
        <vt:i4>5</vt:i4>
      </vt:variant>
      <vt:variant>
        <vt:lpwstr>http://socialworkpodcast.blogspot.com/2012/08/non-suicidal-self-injury-nssi-interview.html</vt:lpwstr>
      </vt:variant>
      <vt:variant>
        <vt:lpwstr/>
      </vt:variant>
      <vt:variant>
        <vt:i4>7143471</vt:i4>
      </vt:variant>
      <vt:variant>
        <vt:i4>15</vt:i4>
      </vt:variant>
      <vt:variant>
        <vt:i4>0</vt:i4>
      </vt:variant>
      <vt:variant>
        <vt:i4>5</vt:i4>
      </vt:variant>
      <vt:variant>
        <vt:lpwstr>https://doi.org/10.1111/j.1545-5300.2002.40102000067.x</vt:lpwstr>
      </vt:variant>
      <vt:variant>
        <vt:lpwstr/>
      </vt:variant>
      <vt:variant>
        <vt:i4>1441879</vt:i4>
      </vt:variant>
      <vt:variant>
        <vt:i4>12</vt:i4>
      </vt:variant>
      <vt:variant>
        <vt:i4>0</vt:i4>
      </vt:variant>
      <vt:variant>
        <vt:i4>5</vt:i4>
      </vt:variant>
      <vt:variant>
        <vt:lpwstr>https://doi.org/10.1606/1044-3894.2016.97.34</vt:lpwstr>
      </vt:variant>
      <vt:variant>
        <vt:lpwstr/>
      </vt:variant>
      <vt:variant>
        <vt:i4>1310735</vt:i4>
      </vt:variant>
      <vt:variant>
        <vt:i4>9</vt:i4>
      </vt:variant>
      <vt:variant>
        <vt:i4>0</vt:i4>
      </vt:variant>
      <vt:variant>
        <vt:i4>5</vt:i4>
      </vt:variant>
      <vt:variant>
        <vt:lpwstr>http://socialworkpodcast.com/2009/10/prochaska-and-diclementes-stages-of.html</vt:lpwstr>
      </vt:variant>
      <vt:variant>
        <vt:lpwstr/>
      </vt:variant>
      <vt:variant>
        <vt:i4>8192116</vt:i4>
      </vt:variant>
      <vt:variant>
        <vt:i4>6</vt:i4>
      </vt:variant>
      <vt:variant>
        <vt:i4>0</vt:i4>
      </vt:variant>
      <vt:variant>
        <vt:i4>5</vt:i4>
      </vt:variant>
      <vt:variant>
        <vt:lpwstr>http://dx.doi.org/</vt:lpwstr>
      </vt:variant>
      <vt:variant>
        <vt:lpwstr/>
      </vt:variant>
      <vt:variant>
        <vt:i4>5832777</vt:i4>
      </vt:variant>
      <vt:variant>
        <vt:i4>3</vt:i4>
      </vt:variant>
      <vt:variant>
        <vt:i4>0</vt:i4>
      </vt:variant>
      <vt:variant>
        <vt:i4>5</vt:i4>
      </vt:variant>
      <vt:variant>
        <vt:lpwstr>https://www.socialworkers.org/About/Ethics/Code-of-Ethics/Code-of-Ethics-English</vt:lpwstr>
      </vt:variant>
      <vt:variant>
        <vt:lpwstr/>
      </vt:variant>
      <vt:variant>
        <vt:i4>2752610</vt:i4>
      </vt:variant>
      <vt:variant>
        <vt:i4>0</vt:i4>
      </vt:variant>
      <vt:variant>
        <vt:i4>0</vt:i4>
      </vt:variant>
      <vt:variant>
        <vt:i4>5</vt:i4>
      </vt:variant>
      <vt:variant>
        <vt:lpwstr>https://libproxy.usc.edu/login?url=http://www.psychiatryonline.org/</vt:lpwstr>
      </vt:variant>
      <vt:variant>
        <vt:lpwstr/>
      </vt:variant>
      <vt:variant>
        <vt:i4>1900574</vt:i4>
      </vt:variant>
      <vt:variant>
        <vt:i4>0</vt:i4>
      </vt:variant>
      <vt:variant>
        <vt:i4>0</vt:i4>
      </vt:variant>
      <vt:variant>
        <vt:i4>5</vt:i4>
      </vt:variant>
      <vt:variant>
        <vt:lpwstr>https://faculty.cengage.com/titles/9781305633803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David Bringhurst</cp:lastModifiedBy>
  <cp:revision>30</cp:revision>
  <cp:lastPrinted>2013-07-26T04:14:00Z</cp:lastPrinted>
  <dcterms:created xsi:type="dcterms:W3CDTF">2022-08-05T18:01:00Z</dcterms:created>
  <dcterms:modified xsi:type="dcterms:W3CDTF">2022-08-17T20:54:00Z</dcterms:modified>
</cp:coreProperties>
</file>