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25C8" w14:textId="5FE5C8FB" w:rsidR="00DC08C8" w:rsidRDefault="00DC08C8" w:rsidP="008B33DB">
      <w:pPr>
        <w:spacing w:before="100"/>
        <w:jc w:val="center"/>
        <w:rPr>
          <w:rFonts w:cs="Arial"/>
          <w:b/>
          <w:bCs/>
          <w:sz w:val="32"/>
          <w:szCs w:val="32"/>
        </w:rPr>
      </w:pPr>
    </w:p>
    <w:p w14:paraId="0D5C216C" w14:textId="77777777" w:rsidR="004A168F" w:rsidRDefault="004A168F" w:rsidP="008B33DB">
      <w:pPr>
        <w:spacing w:before="100"/>
        <w:jc w:val="center"/>
        <w:rPr>
          <w:rFonts w:cs="Arial"/>
          <w:b/>
          <w:bCs/>
          <w:sz w:val="32"/>
          <w:szCs w:val="32"/>
        </w:rPr>
      </w:pPr>
    </w:p>
    <w:p w14:paraId="3D4060A8" w14:textId="77777777" w:rsidR="00DC08C8" w:rsidRDefault="00DC08C8" w:rsidP="008B33DB">
      <w:pPr>
        <w:spacing w:before="100"/>
        <w:jc w:val="center"/>
        <w:rPr>
          <w:rFonts w:cs="Arial"/>
          <w:b/>
          <w:bCs/>
          <w:sz w:val="32"/>
          <w:szCs w:val="32"/>
        </w:rPr>
      </w:pPr>
    </w:p>
    <w:p w14:paraId="08383B6B" w14:textId="16650A14"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704C3CA7" w14:textId="77777777" w:rsidR="005F3422" w:rsidRPr="008C438C" w:rsidRDefault="005F3422" w:rsidP="00B65CE9">
      <w:pPr>
        <w:pStyle w:val="CommentText"/>
        <w:jc w:val="center"/>
        <w:rPr>
          <w:rFonts w:cs="Arial"/>
          <w:sz w:val="24"/>
        </w:rPr>
      </w:pPr>
    </w:p>
    <w:p w14:paraId="37BFC921" w14:textId="2456FC7D" w:rsidR="005F3422" w:rsidRPr="008C438C" w:rsidRDefault="00823678" w:rsidP="005F3422">
      <w:pPr>
        <w:jc w:val="center"/>
        <w:rPr>
          <w:rFonts w:cs="Arial"/>
          <w:b/>
          <w:bCs/>
          <w:color w:val="C00000"/>
          <w:sz w:val="28"/>
          <w:szCs w:val="36"/>
        </w:rPr>
      </w:pPr>
      <w:r w:rsidRPr="008C438C">
        <w:rPr>
          <w:rFonts w:cs="Arial"/>
          <w:b/>
          <w:bCs/>
          <w:color w:val="C00000"/>
          <w:sz w:val="28"/>
          <w:szCs w:val="36"/>
        </w:rPr>
        <w:t>Human Behavior in the Social Environment</w:t>
      </w:r>
    </w:p>
    <w:p w14:paraId="5393D792" w14:textId="023ADCFC" w:rsidR="005F3422" w:rsidRPr="00AA14EA" w:rsidRDefault="00AA14EA" w:rsidP="005F3422">
      <w:pPr>
        <w:jc w:val="center"/>
        <w:rPr>
          <w:rFonts w:cs="Arial"/>
          <w:b/>
          <w:bCs/>
          <w:sz w:val="28"/>
          <w:szCs w:val="36"/>
        </w:rPr>
      </w:pPr>
      <w:r w:rsidRPr="00AA14EA">
        <w:rPr>
          <w:rFonts w:cs="Arial"/>
          <w:b/>
          <w:bCs/>
          <w:sz w:val="28"/>
          <w:szCs w:val="36"/>
        </w:rPr>
        <w:t>Section #</w:t>
      </w:r>
      <w:r w:rsidR="001D6410">
        <w:rPr>
          <w:rFonts w:cs="Arial"/>
          <w:b/>
          <w:bCs/>
          <w:sz w:val="28"/>
          <w:szCs w:val="36"/>
        </w:rPr>
        <w:t xml:space="preserve"> </w:t>
      </w:r>
      <w:r w:rsidR="003E0FEC">
        <w:rPr>
          <w:rFonts w:cs="Arial"/>
          <w:b/>
          <w:bCs/>
          <w:sz w:val="28"/>
          <w:szCs w:val="36"/>
        </w:rPr>
        <w:t>6105</w:t>
      </w:r>
      <w:r w:rsidR="000B19D5">
        <w:rPr>
          <w:rFonts w:cs="Arial"/>
          <w:b/>
          <w:bCs/>
          <w:sz w:val="28"/>
          <w:szCs w:val="36"/>
        </w:rPr>
        <w:t>3</w:t>
      </w:r>
    </w:p>
    <w:p w14:paraId="69C1DB0C" w14:textId="4D9809D8" w:rsidR="005F3422" w:rsidRPr="008C438C" w:rsidRDefault="003A4C73" w:rsidP="005F3422">
      <w:pPr>
        <w:jc w:val="center"/>
        <w:rPr>
          <w:rFonts w:cs="Arial"/>
          <w:b/>
          <w:bCs/>
          <w:color w:val="C00000"/>
          <w:sz w:val="28"/>
          <w:szCs w:val="36"/>
        </w:rPr>
      </w:pPr>
      <w:r>
        <w:rPr>
          <w:rFonts w:cs="Arial"/>
          <w:b/>
          <w:bCs/>
          <w:color w:val="C00000"/>
          <w:sz w:val="28"/>
          <w:szCs w:val="36"/>
        </w:rPr>
        <w:t>3</w:t>
      </w:r>
      <w:r w:rsidRPr="008C438C">
        <w:rPr>
          <w:rFonts w:cs="Arial"/>
          <w:b/>
          <w:bCs/>
          <w:color w:val="C00000"/>
          <w:sz w:val="28"/>
          <w:szCs w:val="36"/>
        </w:rPr>
        <w:t xml:space="preserve"> </w:t>
      </w:r>
      <w:r w:rsidR="005F3422" w:rsidRPr="008C438C">
        <w:rPr>
          <w:rFonts w:cs="Arial"/>
          <w:b/>
          <w:bCs/>
          <w:color w:val="C00000"/>
          <w:sz w:val="28"/>
          <w:szCs w:val="36"/>
        </w:rPr>
        <w:t>Units</w:t>
      </w:r>
    </w:p>
    <w:p w14:paraId="0E12CEFD" w14:textId="4C55040E" w:rsidR="005F3422" w:rsidRDefault="001630D9" w:rsidP="00AA14EA">
      <w:pPr>
        <w:jc w:val="center"/>
        <w:rPr>
          <w:rFonts w:cs="Arial"/>
          <w:b/>
          <w:sz w:val="24"/>
          <w:szCs w:val="24"/>
        </w:rPr>
      </w:pPr>
      <w:r>
        <w:rPr>
          <w:rFonts w:cs="Arial"/>
          <w:b/>
          <w:sz w:val="24"/>
          <w:szCs w:val="24"/>
        </w:rPr>
        <w:t>Fall</w:t>
      </w:r>
      <w:r w:rsidR="004A286B">
        <w:rPr>
          <w:rFonts w:cs="Arial"/>
          <w:b/>
          <w:sz w:val="24"/>
          <w:szCs w:val="24"/>
        </w:rPr>
        <w:t xml:space="preserve"> 2022</w:t>
      </w:r>
    </w:p>
    <w:p w14:paraId="3B9C9FCE" w14:textId="02AB7190" w:rsidR="005754FC" w:rsidRDefault="005754FC" w:rsidP="00AA14EA">
      <w:pPr>
        <w:jc w:val="center"/>
        <w:rPr>
          <w:rFonts w:cs="Arial"/>
          <w:b/>
          <w:sz w:val="24"/>
          <w:szCs w:val="24"/>
        </w:rPr>
      </w:pPr>
    </w:p>
    <w:tbl>
      <w:tblPr>
        <w:tblStyle w:val="TableGrid"/>
        <w:tblW w:w="0" w:type="auto"/>
        <w:jc w:val="center"/>
        <w:tblLook w:val="04A0" w:firstRow="1" w:lastRow="0" w:firstColumn="1" w:lastColumn="0" w:noHBand="0" w:noVBand="1"/>
      </w:tblPr>
      <w:tblGrid>
        <w:gridCol w:w="4675"/>
        <w:gridCol w:w="4675"/>
      </w:tblGrid>
      <w:tr w:rsidR="005754FC" w:rsidRPr="00D50789" w14:paraId="10F22E8D" w14:textId="77777777" w:rsidTr="00B5149C">
        <w:trPr>
          <w:jc w:val="center"/>
        </w:trPr>
        <w:tc>
          <w:tcPr>
            <w:tcW w:w="4675" w:type="dxa"/>
          </w:tcPr>
          <w:p w14:paraId="161EFB4D" w14:textId="77777777" w:rsidR="005754FC" w:rsidRDefault="005754FC" w:rsidP="00B5149C">
            <w:pPr>
              <w:rPr>
                <w:rFonts w:ascii="Times New Roman" w:hAnsi="Times New Roman"/>
                <w:b/>
              </w:rPr>
            </w:pPr>
            <w:r>
              <w:rPr>
                <w:rFonts w:ascii="Times New Roman" w:hAnsi="Times New Roman"/>
                <w:b/>
              </w:rPr>
              <w:t>Instructor</w:t>
            </w:r>
          </w:p>
        </w:tc>
        <w:tc>
          <w:tcPr>
            <w:tcW w:w="4675" w:type="dxa"/>
          </w:tcPr>
          <w:p w14:paraId="3D9B7C09" w14:textId="242C01A5" w:rsidR="005754FC" w:rsidRPr="003262B8" w:rsidRDefault="003E0FEC" w:rsidP="00B5149C">
            <w:pPr>
              <w:jc w:val="center"/>
              <w:rPr>
                <w:rFonts w:ascii="Times New Roman" w:hAnsi="Times New Roman"/>
                <w:sz w:val="22"/>
                <w:szCs w:val="22"/>
              </w:rPr>
            </w:pPr>
            <w:r>
              <w:rPr>
                <w:rFonts w:ascii="Times New Roman" w:hAnsi="Times New Roman"/>
                <w:sz w:val="22"/>
                <w:szCs w:val="22"/>
              </w:rPr>
              <w:t>Alison Greene</w:t>
            </w:r>
          </w:p>
        </w:tc>
      </w:tr>
      <w:tr w:rsidR="005754FC" w:rsidRPr="00D50789" w14:paraId="67691A55" w14:textId="77777777" w:rsidTr="00B5149C">
        <w:trPr>
          <w:jc w:val="center"/>
        </w:trPr>
        <w:tc>
          <w:tcPr>
            <w:tcW w:w="4675" w:type="dxa"/>
          </w:tcPr>
          <w:p w14:paraId="35F0A36D" w14:textId="77777777" w:rsidR="005754FC" w:rsidRDefault="005754FC" w:rsidP="00B5149C">
            <w:pPr>
              <w:rPr>
                <w:rFonts w:ascii="Times New Roman" w:hAnsi="Times New Roman"/>
                <w:b/>
              </w:rPr>
            </w:pPr>
            <w:r>
              <w:rPr>
                <w:rFonts w:ascii="Times New Roman" w:hAnsi="Times New Roman"/>
                <w:b/>
              </w:rPr>
              <w:t>Email</w:t>
            </w:r>
          </w:p>
        </w:tc>
        <w:tc>
          <w:tcPr>
            <w:tcW w:w="4675" w:type="dxa"/>
          </w:tcPr>
          <w:p w14:paraId="6BBA5C05" w14:textId="3EB26D26" w:rsidR="005754FC" w:rsidRPr="003262B8" w:rsidRDefault="003E0FEC" w:rsidP="00B5149C">
            <w:pPr>
              <w:jc w:val="center"/>
              <w:rPr>
                <w:rFonts w:ascii="Times New Roman" w:hAnsi="Times New Roman"/>
                <w:sz w:val="22"/>
                <w:szCs w:val="22"/>
              </w:rPr>
            </w:pPr>
            <w:r>
              <w:rPr>
                <w:rFonts w:ascii="Times New Roman" w:hAnsi="Times New Roman"/>
                <w:sz w:val="22"/>
                <w:szCs w:val="22"/>
              </w:rPr>
              <w:t>asgreene@usc.edu</w:t>
            </w:r>
          </w:p>
        </w:tc>
      </w:tr>
      <w:tr w:rsidR="005754FC" w:rsidRPr="00D50789" w14:paraId="6DAA79BC" w14:textId="77777777" w:rsidTr="00B5149C">
        <w:trPr>
          <w:jc w:val="center"/>
        </w:trPr>
        <w:tc>
          <w:tcPr>
            <w:tcW w:w="4675" w:type="dxa"/>
          </w:tcPr>
          <w:p w14:paraId="46242C16" w14:textId="77777777" w:rsidR="005754FC" w:rsidRDefault="005754FC" w:rsidP="00B5149C">
            <w:pPr>
              <w:rPr>
                <w:rFonts w:ascii="Times New Roman" w:hAnsi="Times New Roman"/>
                <w:b/>
              </w:rPr>
            </w:pPr>
            <w:r>
              <w:rPr>
                <w:rFonts w:ascii="Times New Roman" w:hAnsi="Times New Roman"/>
                <w:b/>
              </w:rPr>
              <w:t>Telephone</w:t>
            </w:r>
          </w:p>
        </w:tc>
        <w:tc>
          <w:tcPr>
            <w:tcW w:w="4675" w:type="dxa"/>
          </w:tcPr>
          <w:p w14:paraId="74BC0F79" w14:textId="689CC153" w:rsidR="005754FC" w:rsidRPr="003262B8" w:rsidRDefault="003E0FEC" w:rsidP="00B5149C">
            <w:pPr>
              <w:jc w:val="center"/>
              <w:rPr>
                <w:rFonts w:ascii="Times New Roman" w:hAnsi="Times New Roman"/>
                <w:sz w:val="22"/>
                <w:szCs w:val="22"/>
              </w:rPr>
            </w:pPr>
            <w:r>
              <w:rPr>
                <w:rFonts w:ascii="Times New Roman" w:hAnsi="Times New Roman"/>
                <w:sz w:val="22"/>
                <w:szCs w:val="22"/>
              </w:rPr>
              <w:t>(310) 869-9062</w:t>
            </w:r>
          </w:p>
        </w:tc>
      </w:tr>
      <w:tr w:rsidR="005754FC" w:rsidRPr="00D50789" w14:paraId="5303CCF3" w14:textId="77777777" w:rsidTr="00B5149C">
        <w:trPr>
          <w:jc w:val="center"/>
        </w:trPr>
        <w:tc>
          <w:tcPr>
            <w:tcW w:w="4675" w:type="dxa"/>
          </w:tcPr>
          <w:p w14:paraId="400D06FA" w14:textId="77777777" w:rsidR="005754FC" w:rsidRDefault="005754FC" w:rsidP="00B5149C">
            <w:pPr>
              <w:rPr>
                <w:rFonts w:ascii="Times New Roman" w:hAnsi="Times New Roman"/>
                <w:b/>
              </w:rPr>
            </w:pPr>
            <w:r>
              <w:rPr>
                <w:rFonts w:ascii="Times New Roman" w:hAnsi="Times New Roman"/>
                <w:b/>
              </w:rPr>
              <w:t>Office</w:t>
            </w:r>
          </w:p>
        </w:tc>
        <w:tc>
          <w:tcPr>
            <w:tcW w:w="4675" w:type="dxa"/>
          </w:tcPr>
          <w:p w14:paraId="4ED16B07" w14:textId="465926F3" w:rsidR="005754FC" w:rsidRPr="003262B8" w:rsidRDefault="003E0FEC" w:rsidP="00B5149C">
            <w:pPr>
              <w:jc w:val="center"/>
              <w:rPr>
                <w:rFonts w:ascii="Times New Roman" w:hAnsi="Times New Roman"/>
                <w:sz w:val="22"/>
                <w:szCs w:val="22"/>
              </w:rPr>
            </w:pPr>
            <w:r>
              <w:rPr>
                <w:rFonts w:ascii="Times New Roman" w:hAnsi="Times New Roman"/>
                <w:sz w:val="22"/>
                <w:szCs w:val="22"/>
              </w:rPr>
              <w:t>TBD</w:t>
            </w:r>
          </w:p>
        </w:tc>
      </w:tr>
      <w:tr w:rsidR="005754FC" w:rsidRPr="00D50789" w14:paraId="7C564AFE" w14:textId="77777777" w:rsidTr="00B5149C">
        <w:trPr>
          <w:jc w:val="center"/>
        </w:trPr>
        <w:tc>
          <w:tcPr>
            <w:tcW w:w="4675" w:type="dxa"/>
          </w:tcPr>
          <w:p w14:paraId="53DA6536" w14:textId="77777777" w:rsidR="005754FC" w:rsidRDefault="005754FC" w:rsidP="00B5149C">
            <w:pPr>
              <w:rPr>
                <w:rFonts w:ascii="Times New Roman" w:hAnsi="Times New Roman"/>
                <w:b/>
              </w:rPr>
            </w:pPr>
            <w:r>
              <w:rPr>
                <w:rFonts w:ascii="Times New Roman" w:hAnsi="Times New Roman"/>
                <w:b/>
              </w:rPr>
              <w:t>Office Hours</w:t>
            </w:r>
          </w:p>
        </w:tc>
        <w:tc>
          <w:tcPr>
            <w:tcW w:w="4675" w:type="dxa"/>
          </w:tcPr>
          <w:p w14:paraId="7C69A7C6" w14:textId="3E46CED9" w:rsidR="005754FC" w:rsidRPr="003262B8" w:rsidRDefault="003E0FEC" w:rsidP="00B5149C">
            <w:pPr>
              <w:jc w:val="center"/>
              <w:rPr>
                <w:rFonts w:ascii="Times New Roman" w:hAnsi="Times New Roman"/>
                <w:sz w:val="22"/>
                <w:szCs w:val="22"/>
              </w:rPr>
            </w:pPr>
            <w:r>
              <w:rPr>
                <w:rFonts w:ascii="Times New Roman" w:hAnsi="Times New Roman"/>
                <w:sz w:val="22"/>
                <w:szCs w:val="22"/>
              </w:rPr>
              <w:t>TBD</w:t>
            </w:r>
          </w:p>
        </w:tc>
      </w:tr>
      <w:tr w:rsidR="005754FC" w:rsidRPr="00D50789" w14:paraId="78F4082D" w14:textId="77777777" w:rsidTr="00B5149C">
        <w:trPr>
          <w:jc w:val="center"/>
        </w:trPr>
        <w:tc>
          <w:tcPr>
            <w:tcW w:w="4675" w:type="dxa"/>
          </w:tcPr>
          <w:p w14:paraId="1587DA0D" w14:textId="77777777" w:rsidR="005754FC" w:rsidRDefault="005754FC" w:rsidP="00B5149C">
            <w:pPr>
              <w:rPr>
                <w:rFonts w:ascii="Times New Roman" w:hAnsi="Times New Roman"/>
                <w:b/>
              </w:rPr>
            </w:pPr>
            <w:r>
              <w:rPr>
                <w:rFonts w:ascii="Times New Roman" w:hAnsi="Times New Roman"/>
                <w:b/>
              </w:rPr>
              <w:t>Course Day(s)</w:t>
            </w:r>
          </w:p>
        </w:tc>
        <w:tc>
          <w:tcPr>
            <w:tcW w:w="4675" w:type="dxa"/>
          </w:tcPr>
          <w:p w14:paraId="17C4EE3B" w14:textId="42201241" w:rsidR="005754FC" w:rsidRPr="003262B8" w:rsidRDefault="003E0FEC" w:rsidP="00B5149C">
            <w:pPr>
              <w:jc w:val="center"/>
              <w:rPr>
                <w:rFonts w:ascii="Times New Roman" w:hAnsi="Times New Roman"/>
                <w:sz w:val="22"/>
                <w:szCs w:val="22"/>
              </w:rPr>
            </w:pPr>
            <w:r>
              <w:rPr>
                <w:rFonts w:ascii="Times New Roman" w:hAnsi="Times New Roman"/>
                <w:sz w:val="22"/>
                <w:szCs w:val="22"/>
              </w:rPr>
              <w:t>Tuesday</w:t>
            </w:r>
          </w:p>
        </w:tc>
      </w:tr>
      <w:tr w:rsidR="005754FC" w:rsidRPr="00D50789" w14:paraId="3F9F8BB1" w14:textId="77777777" w:rsidTr="00B5149C">
        <w:trPr>
          <w:jc w:val="center"/>
        </w:trPr>
        <w:tc>
          <w:tcPr>
            <w:tcW w:w="4675" w:type="dxa"/>
          </w:tcPr>
          <w:p w14:paraId="44EA8FC6" w14:textId="77777777" w:rsidR="005754FC" w:rsidRDefault="005754FC" w:rsidP="00B5149C">
            <w:pPr>
              <w:rPr>
                <w:rFonts w:ascii="Times New Roman" w:hAnsi="Times New Roman"/>
                <w:b/>
              </w:rPr>
            </w:pPr>
            <w:r>
              <w:rPr>
                <w:rFonts w:ascii="Times New Roman" w:hAnsi="Times New Roman"/>
                <w:b/>
              </w:rPr>
              <w:t>Course Time(s)</w:t>
            </w:r>
          </w:p>
        </w:tc>
        <w:tc>
          <w:tcPr>
            <w:tcW w:w="4675" w:type="dxa"/>
          </w:tcPr>
          <w:p w14:paraId="759A6848" w14:textId="2008B5AA" w:rsidR="005754FC" w:rsidRPr="003262B8" w:rsidRDefault="000B19D5" w:rsidP="00B5149C">
            <w:pPr>
              <w:jc w:val="center"/>
              <w:rPr>
                <w:rFonts w:ascii="Times New Roman" w:hAnsi="Times New Roman"/>
                <w:sz w:val="22"/>
                <w:szCs w:val="22"/>
              </w:rPr>
            </w:pPr>
            <w:r>
              <w:rPr>
                <w:rFonts w:ascii="Times New Roman" w:hAnsi="Times New Roman"/>
                <w:sz w:val="22"/>
                <w:szCs w:val="22"/>
              </w:rPr>
              <w:t>4</w:t>
            </w:r>
            <w:r w:rsidR="003E0FEC">
              <w:rPr>
                <w:rFonts w:ascii="Times New Roman" w:hAnsi="Times New Roman"/>
                <w:sz w:val="22"/>
                <w:szCs w:val="22"/>
              </w:rPr>
              <w:t xml:space="preserve">:10pm to </w:t>
            </w:r>
            <w:r>
              <w:rPr>
                <w:rFonts w:ascii="Times New Roman" w:hAnsi="Times New Roman"/>
                <w:sz w:val="22"/>
                <w:szCs w:val="22"/>
              </w:rPr>
              <w:t>7</w:t>
            </w:r>
            <w:r w:rsidR="003E0FEC">
              <w:rPr>
                <w:rFonts w:ascii="Times New Roman" w:hAnsi="Times New Roman"/>
                <w:sz w:val="22"/>
                <w:szCs w:val="22"/>
              </w:rPr>
              <w:t>:00pm</w:t>
            </w:r>
          </w:p>
        </w:tc>
      </w:tr>
      <w:tr w:rsidR="005754FC" w:rsidRPr="00D50789" w14:paraId="677BE921" w14:textId="77777777" w:rsidTr="00B5149C">
        <w:trPr>
          <w:jc w:val="center"/>
        </w:trPr>
        <w:tc>
          <w:tcPr>
            <w:tcW w:w="4675" w:type="dxa"/>
          </w:tcPr>
          <w:p w14:paraId="66BED0C0" w14:textId="77777777" w:rsidR="005754FC" w:rsidRDefault="005754FC" w:rsidP="00B5149C">
            <w:pPr>
              <w:rPr>
                <w:rFonts w:ascii="Times New Roman" w:hAnsi="Times New Roman"/>
                <w:b/>
              </w:rPr>
            </w:pPr>
            <w:r>
              <w:rPr>
                <w:rFonts w:ascii="Times New Roman" w:hAnsi="Times New Roman"/>
                <w:b/>
              </w:rPr>
              <w:t>Course Location(s)</w:t>
            </w:r>
          </w:p>
        </w:tc>
        <w:tc>
          <w:tcPr>
            <w:tcW w:w="4675" w:type="dxa"/>
          </w:tcPr>
          <w:p w14:paraId="415B5295" w14:textId="431919F5" w:rsidR="005754FC" w:rsidRPr="003262B8" w:rsidRDefault="003E0FEC" w:rsidP="00B5149C">
            <w:pPr>
              <w:jc w:val="center"/>
              <w:rPr>
                <w:rFonts w:ascii="Times New Roman" w:hAnsi="Times New Roman"/>
                <w:sz w:val="22"/>
                <w:szCs w:val="22"/>
              </w:rPr>
            </w:pPr>
            <w:r>
              <w:rPr>
                <w:rFonts w:ascii="Times New Roman" w:hAnsi="Times New Roman"/>
                <w:sz w:val="22"/>
                <w:szCs w:val="22"/>
              </w:rPr>
              <w:t>SOS B4</w:t>
            </w:r>
            <w:r w:rsidR="000B19D5">
              <w:rPr>
                <w:rFonts w:ascii="Times New Roman" w:hAnsi="Times New Roman"/>
                <w:sz w:val="22"/>
                <w:szCs w:val="22"/>
              </w:rPr>
              <w:t>7</w:t>
            </w:r>
          </w:p>
        </w:tc>
      </w:tr>
    </w:tbl>
    <w:p w14:paraId="06305EFB" w14:textId="08B88979" w:rsidR="005754FC" w:rsidRDefault="005754FC" w:rsidP="005754FC">
      <w:pPr>
        <w:rPr>
          <w:rFonts w:cs="Arial"/>
          <w:b/>
          <w:sz w:val="24"/>
          <w:szCs w:val="24"/>
        </w:rPr>
      </w:pPr>
    </w:p>
    <w:p w14:paraId="133E7D94" w14:textId="5F645375" w:rsidR="005754FC" w:rsidRDefault="005754FC" w:rsidP="00AA14EA">
      <w:pPr>
        <w:jc w:val="center"/>
        <w:rPr>
          <w:rFonts w:cs="Arial"/>
          <w:b/>
          <w:sz w:val="24"/>
          <w:szCs w:val="24"/>
        </w:rPr>
      </w:pPr>
    </w:p>
    <w:p w14:paraId="0273B870" w14:textId="470468AF" w:rsidR="004A286B" w:rsidRPr="004A286B" w:rsidRDefault="004A286B" w:rsidP="004A286B">
      <w:pPr>
        <w:rPr>
          <w:rFonts w:cs="Arial"/>
          <w:b/>
          <w:bCs/>
          <w:color w:val="C00000"/>
          <w:sz w:val="22"/>
          <w:szCs w:val="22"/>
        </w:rPr>
      </w:pPr>
      <w:r w:rsidRPr="004A286B">
        <w:rPr>
          <w:rFonts w:cs="Arial"/>
          <w:b/>
          <w:bCs/>
          <w:color w:val="C00000"/>
          <w:sz w:val="22"/>
          <w:szCs w:val="22"/>
        </w:rPr>
        <w:t>Course Prerequisites</w:t>
      </w:r>
    </w:p>
    <w:p w14:paraId="0F30E635" w14:textId="7C383B5E" w:rsidR="004A286B" w:rsidRPr="004A286B" w:rsidRDefault="004A286B" w:rsidP="004A286B">
      <w:pPr>
        <w:rPr>
          <w:rFonts w:cs="Arial"/>
          <w:color w:val="000000" w:themeColor="text1"/>
          <w:sz w:val="22"/>
          <w:szCs w:val="22"/>
        </w:rPr>
      </w:pPr>
      <w:r w:rsidRPr="004A286B">
        <w:rPr>
          <w:rFonts w:cs="Arial"/>
          <w:color w:val="000000" w:themeColor="text1"/>
          <w:sz w:val="22"/>
          <w:szCs w:val="22"/>
        </w:rPr>
        <w:t>None</w:t>
      </w:r>
    </w:p>
    <w:p w14:paraId="19B3CF96" w14:textId="77777777" w:rsidR="005F3422" w:rsidRPr="004A286B" w:rsidRDefault="005F3422" w:rsidP="00A63E17">
      <w:pPr>
        <w:pStyle w:val="Heading1"/>
        <w:numPr>
          <w:ilvl w:val="0"/>
          <w:numId w:val="0"/>
        </w:numPr>
        <w:ind w:left="360" w:hanging="360"/>
      </w:pPr>
      <w:r w:rsidRPr="004A286B">
        <w:t>Catalogue Description</w:t>
      </w:r>
    </w:p>
    <w:p w14:paraId="222F7B0C" w14:textId="77777777" w:rsidR="006C40E3" w:rsidRPr="00A96070" w:rsidRDefault="00823678" w:rsidP="006C40E3">
      <w:pPr>
        <w:pStyle w:val="BodyText"/>
        <w:rPr>
          <w:rFonts w:ascii="Times New Roman" w:hAnsi="Times New Roman" w:cs="Times New Roman"/>
          <w:sz w:val="24"/>
        </w:rPr>
      </w:pPr>
      <w:r w:rsidRPr="00A96070">
        <w:rPr>
          <w:rFonts w:ascii="Times New Roman" w:hAnsi="Times New Roman" w:cs="Times New Roman"/>
          <w:sz w:val="24"/>
        </w:rPr>
        <w:t>The person-in-environment, biopsychosocial perspective is the lens through which theories of personality, family, group, organization, community</w:t>
      </w:r>
      <w:r w:rsidR="0003413F" w:rsidRPr="00A96070">
        <w:rPr>
          <w:rFonts w:ascii="Times New Roman" w:hAnsi="Times New Roman" w:cs="Times New Roman"/>
          <w:sz w:val="24"/>
        </w:rPr>
        <w:t>,</w:t>
      </w:r>
      <w:r w:rsidRPr="00A96070">
        <w:rPr>
          <w:rFonts w:ascii="Times New Roman" w:hAnsi="Times New Roman" w:cs="Times New Roman"/>
          <w:sz w:val="24"/>
        </w:rPr>
        <w:t xml:space="preserve"> and culture and the interaction among these systems are explored.</w:t>
      </w:r>
    </w:p>
    <w:p w14:paraId="12902EC3" w14:textId="77777777" w:rsidR="007A34C7" w:rsidRPr="008C438C" w:rsidRDefault="00B10670" w:rsidP="00A63E17">
      <w:pPr>
        <w:pStyle w:val="Heading1"/>
        <w:numPr>
          <w:ilvl w:val="0"/>
          <w:numId w:val="0"/>
        </w:numPr>
        <w:ind w:left="360" w:hanging="360"/>
      </w:pPr>
      <w:r w:rsidRPr="008C438C">
        <w:t xml:space="preserve"> </w:t>
      </w:r>
      <w:r w:rsidR="0063097C" w:rsidRPr="008C438C">
        <w:t xml:space="preserve">Course </w:t>
      </w:r>
      <w:r w:rsidR="00145CDD" w:rsidRPr="008C438C">
        <w:t>Description</w:t>
      </w:r>
    </w:p>
    <w:p w14:paraId="405EB98B" w14:textId="77777777" w:rsidR="00F00869" w:rsidRPr="00A96070" w:rsidRDefault="00823678" w:rsidP="00F00869">
      <w:pPr>
        <w:pStyle w:val="BodyText"/>
        <w:rPr>
          <w:rFonts w:ascii="Times New Roman" w:hAnsi="Times New Roman" w:cs="Times New Roman"/>
          <w:sz w:val="24"/>
        </w:rPr>
      </w:pPr>
      <w:r w:rsidRPr="00A96070">
        <w:rPr>
          <w:rFonts w:ascii="Times New Roman" w:hAnsi="Times New Roman" w:cs="Times New Roman"/>
          <w:sz w:val="24"/>
        </w:rPr>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dimensions of human behavior are critically examined through focused study in four intellectual domains considered essential for 21st</w:t>
      </w:r>
      <w:r w:rsidR="0003413F" w:rsidRPr="00A96070">
        <w:rPr>
          <w:rFonts w:ascii="Times New Roman" w:hAnsi="Times New Roman" w:cs="Times New Roman"/>
          <w:sz w:val="24"/>
        </w:rPr>
        <w:t>-</w:t>
      </w:r>
      <w:r w:rsidRPr="00A96070">
        <w:rPr>
          <w:rFonts w:ascii="Times New Roman" w:hAnsi="Times New Roman" w:cs="Times New Roman"/>
          <w:sz w:val="24"/>
        </w:rPr>
        <w:t xml:space="preserve">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w:t>
      </w:r>
      <w:r w:rsidRPr="00A96070">
        <w:rPr>
          <w:rFonts w:ascii="Times New Roman" w:hAnsi="Times New Roman" w:cs="Times New Roman"/>
          <w:sz w:val="24"/>
        </w:rPr>
        <w:lastRenderedPageBreak/>
        <w:t>diverse array of client systems. Special attention will be given to the influence of diversity characterized by (but not limited to) age, gender, class, race, ethnicity, culture, sexual orientation, disability</w:t>
      </w:r>
      <w:r w:rsidR="0003413F" w:rsidRPr="00A96070">
        <w:rPr>
          <w:rFonts w:ascii="Times New Roman" w:hAnsi="Times New Roman" w:cs="Times New Roman"/>
          <w:sz w:val="24"/>
        </w:rPr>
        <w:t>,</w:t>
      </w:r>
      <w:r w:rsidRPr="00A96070">
        <w:rPr>
          <w:rFonts w:ascii="Times New Roman" w:hAnsi="Times New Roman" w:cs="Times New Roman"/>
          <w:sz w:val="24"/>
        </w:rPr>
        <w:t xml:space="preserve"> and religion. The course makes important linkages between theory, practice</w:t>
      </w:r>
      <w:r w:rsidR="0003413F" w:rsidRPr="00A96070">
        <w:rPr>
          <w:rFonts w:ascii="Times New Roman" w:hAnsi="Times New Roman" w:cs="Times New Roman"/>
          <w:sz w:val="24"/>
        </w:rPr>
        <w:t>,</w:t>
      </w:r>
      <w:r w:rsidRPr="00A96070">
        <w:rPr>
          <w:rFonts w:ascii="Times New Roman" w:hAnsi="Times New Roman" w:cs="Times New Roman"/>
          <w:sz w:val="24"/>
        </w:rPr>
        <w:t xml:space="preserve"> and research, specifically in evaluating biopsychosocial factors that impinge on person-in-environment functioning across micro, mezzo, and macro contexts.</w:t>
      </w:r>
    </w:p>
    <w:p w14:paraId="0D00E703" w14:textId="77777777" w:rsidR="00975A59" w:rsidRPr="008C438C" w:rsidRDefault="00975A59" w:rsidP="00A63E17">
      <w:pPr>
        <w:pStyle w:val="Heading1"/>
        <w:numPr>
          <w:ilvl w:val="0"/>
          <w:numId w:val="0"/>
        </w:numPr>
        <w:ind w:left="360" w:hanging="360"/>
      </w:pPr>
      <w:r w:rsidRPr="008C438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524A365D" w14:textId="77777777" w:rsidTr="009A77B6">
        <w:trPr>
          <w:cantSplit/>
          <w:tblHeader/>
        </w:trPr>
        <w:tc>
          <w:tcPr>
            <w:tcW w:w="1638" w:type="dxa"/>
            <w:shd w:val="clear" w:color="auto" w:fill="C00000"/>
          </w:tcPr>
          <w:p w14:paraId="76AB0593"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1A01CE0B"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62DE839E" w14:textId="77777777" w:rsidTr="004B5764">
        <w:trPr>
          <w:cantSplit/>
        </w:trPr>
        <w:tc>
          <w:tcPr>
            <w:tcW w:w="1638" w:type="dxa"/>
            <w:tcBorders>
              <w:top w:val="single" w:sz="8" w:space="0" w:color="C0504D"/>
              <w:left w:val="single" w:sz="8" w:space="0" w:color="C0504D"/>
              <w:bottom w:val="single" w:sz="8" w:space="0" w:color="C0504D"/>
            </w:tcBorders>
          </w:tcPr>
          <w:p w14:paraId="04147ABC"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20B535D2" w14:textId="04736FBB" w:rsidR="00887C7D" w:rsidRPr="00A96070" w:rsidRDefault="00823678" w:rsidP="003E5C6F">
            <w:pPr>
              <w:rPr>
                <w:rFonts w:ascii="Times New Roman" w:hAnsi="Times New Roman"/>
                <w:bCs/>
                <w:sz w:val="22"/>
                <w:szCs w:val="22"/>
              </w:rPr>
            </w:pPr>
            <w:r w:rsidRPr="00A96070">
              <w:rPr>
                <w:rFonts w:ascii="Times New Roman" w:hAnsi="Times New Roman"/>
                <w:sz w:val="22"/>
                <w:szCs w:val="22"/>
              </w:rPr>
              <w:t xml:space="preserve">Teach the values and ethical standards of social work, as well as the profession’s person-in-environment, biopsychosocial framework for understanding human behavior in the social environment. Provide an environment that encourages students to explore how their </w:t>
            </w:r>
            <w:r w:rsidR="00A63E17" w:rsidRPr="00A96070">
              <w:rPr>
                <w:rFonts w:ascii="Times New Roman" w:hAnsi="Times New Roman"/>
                <w:sz w:val="22"/>
                <w:szCs w:val="22"/>
              </w:rPr>
              <w:t>gender</w:t>
            </w:r>
            <w:r w:rsidRPr="00A96070">
              <w:rPr>
                <w:rFonts w:ascii="Times New Roman" w:hAnsi="Times New Roman"/>
                <w:sz w:val="22"/>
                <w:szCs w:val="22"/>
              </w:rPr>
              <w:t>, age, religion, ethnicity, social class, and sexual orientation influence their personal ethics and how these variables may affect their ethical decision</w:t>
            </w:r>
            <w:r w:rsidR="0003413F" w:rsidRPr="00A96070">
              <w:rPr>
                <w:rFonts w:ascii="Times New Roman" w:hAnsi="Times New Roman"/>
                <w:sz w:val="22"/>
                <w:szCs w:val="22"/>
              </w:rPr>
              <w:t>-</w:t>
            </w:r>
            <w:r w:rsidRPr="00A96070">
              <w:rPr>
                <w:rFonts w:ascii="Times New Roman" w:hAnsi="Times New Roman"/>
                <w:sz w:val="22"/>
                <w:szCs w:val="22"/>
              </w:rPr>
              <w:t>making in professional practice.</w:t>
            </w:r>
          </w:p>
        </w:tc>
      </w:tr>
      <w:tr w:rsidR="00C1349F" w:rsidRPr="008C438C" w14:paraId="4CF60946" w14:textId="77777777" w:rsidTr="004B5764">
        <w:trPr>
          <w:cantSplit/>
        </w:trPr>
        <w:tc>
          <w:tcPr>
            <w:tcW w:w="1638" w:type="dxa"/>
          </w:tcPr>
          <w:p w14:paraId="0D6C256F" w14:textId="77777777" w:rsidR="00C1349F" w:rsidRPr="008C438C" w:rsidRDefault="00C1349F" w:rsidP="00B26468">
            <w:pPr>
              <w:jc w:val="center"/>
              <w:rPr>
                <w:rFonts w:cs="Arial"/>
              </w:rPr>
            </w:pPr>
            <w:r w:rsidRPr="008C438C">
              <w:rPr>
                <w:rFonts w:cs="Arial"/>
              </w:rPr>
              <w:t>2</w:t>
            </w:r>
          </w:p>
        </w:tc>
        <w:tc>
          <w:tcPr>
            <w:tcW w:w="7920" w:type="dxa"/>
          </w:tcPr>
          <w:p w14:paraId="08E4CF6C" w14:textId="77777777" w:rsidR="00C1349F" w:rsidRPr="00A96070" w:rsidRDefault="00823678">
            <w:pPr>
              <w:rPr>
                <w:rFonts w:ascii="Times New Roman" w:hAnsi="Times New Roman"/>
                <w:sz w:val="22"/>
                <w:szCs w:val="22"/>
              </w:rPr>
            </w:pPr>
            <w:r w:rsidRPr="00A96070">
              <w:rPr>
                <w:rFonts w:ascii="Times New Roman" w:hAnsi="Times New Roman"/>
                <w:sz w:val="22"/>
                <w:szCs w:val="22"/>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6177D67E" w14:textId="77777777" w:rsidTr="004B5764">
        <w:trPr>
          <w:cantSplit/>
        </w:trPr>
        <w:tc>
          <w:tcPr>
            <w:tcW w:w="1638" w:type="dxa"/>
            <w:tcBorders>
              <w:top w:val="single" w:sz="8" w:space="0" w:color="C0504D"/>
              <w:left w:val="single" w:sz="8" w:space="0" w:color="C0504D"/>
              <w:bottom w:val="single" w:sz="8" w:space="0" w:color="C0504D"/>
            </w:tcBorders>
          </w:tcPr>
          <w:p w14:paraId="15CE8E43"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30344CEC" w14:textId="50E90CF8" w:rsidR="00C1349F" w:rsidRPr="00A96070" w:rsidRDefault="00823678">
            <w:pPr>
              <w:rPr>
                <w:rFonts w:ascii="Times New Roman" w:hAnsi="Times New Roman"/>
                <w:sz w:val="22"/>
                <w:szCs w:val="22"/>
              </w:rPr>
            </w:pPr>
            <w:r w:rsidRPr="00A96070">
              <w:rPr>
                <w:rFonts w:ascii="Times New Roman" w:hAnsi="Times New Roman"/>
                <w:sz w:val="22"/>
                <w:szCs w:val="22"/>
              </w:rPr>
              <w:t xml:space="preserve">Foster students’ critical analysis of theories and their relation to the social work profession </w:t>
            </w:r>
            <w:r w:rsidR="00A96070" w:rsidRPr="00A96070">
              <w:rPr>
                <w:rFonts w:ascii="Times New Roman" w:hAnsi="Times New Roman"/>
                <w:sz w:val="22"/>
                <w:szCs w:val="22"/>
              </w:rPr>
              <w:t>to</w:t>
            </w:r>
            <w:r w:rsidRPr="00A96070">
              <w:rPr>
                <w:rFonts w:ascii="Times New Roman" w:hAnsi="Times New Roman"/>
                <w:sz w:val="22"/>
                <w:szCs w:val="22"/>
              </w:rPr>
              <w:t xml:space="preserve"> provide students with analytical skills necessary to integrate and apply multiple (sometimes competing) perspectives, using varying learning formats through both oral and written assignments and case study analysis.</w:t>
            </w:r>
          </w:p>
        </w:tc>
      </w:tr>
      <w:tr w:rsidR="004B5764" w:rsidRPr="008C438C" w14:paraId="21986D62" w14:textId="77777777" w:rsidTr="004B5764">
        <w:trPr>
          <w:cantSplit/>
        </w:trPr>
        <w:tc>
          <w:tcPr>
            <w:tcW w:w="1638" w:type="dxa"/>
            <w:tcBorders>
              <w:top w:val="single" w:sz="8" w:space="0" w:color="C0504D"/>
              <w:left w:val="single" w:sz="8" w:space="0" w:color="C0504D"/>
              <w:bottom w:val="single" w:sz="8" w:space="0" w:color="C0504D"/>
            </w:tcBorders>
          </w:tcPr>
          <w:p w14:paraId="4D6C9B08"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5A845407" w14:textId="77777777" w:rsidR="004B5764" w:rsidRPr="00A96070" w:rsidRDefault="00823678">
            <w:pPr>
              <w:rPr>
                <w:rFonts w:ascii="Times New Roman" w:hAnsi="Times New Roman"/>
                <w:sz w:val="22"/>
                <w:szCs w:val="22"/>
              </w:rPr>
            </w:pPr>
            <w:r w:rsidRPr="00A96070">
              <w:rPr>
                <w:rFonts w:ascii="Times New Roman" w:hAnsi="Times New Roman"/>
                <w:sz w:val="22"/>
                <w:szCs w:val="22"/>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5BF667B3" w14:textId="77777777" w:rsidTr="004B5764">
        <w:trPr>
          <w:cantSplit/>
        </w:trPr>
        <w:tc>
          <w:tcPr>
            <w:tcW w:w="1638" w:type="dxa"/>
            <w:tcBorders>
              <w:top w:val="single" w:sz="8" w:space="0" w:color="C0504D"/>
              <w:left w:val="single" w:sz="8" w:space="0" w:color="C0504D"/>
              <w:bottom w:val="single" w:sz="8" w:space="0" w:color="C0504D"/>
            </w:tcBorders>
          </w:tcPr>
          <w:p w14:paraId="6FA8FE19"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4128F972" w14:textId="77777777" w:rsidR="004B5764" w:rsidRPr="00A96070" w:rsidRDefault="00823678">
            <w:pPr>
              <w:rPr>
                <w:rFonts w:ascii="Times New Roman" w:hAnsi="Times New Roman"/>
                <w:sz w:val="22"/>
                <w:szCs w:val="22"/>
              </w:rPr>
            </w:pPr>
            <w:r w:rsidRPr="00A96070">
              <w:rPr>
                <w:rFonts w:ascii="Times New Roman" w:hAnsi="Times New Roman"/>
                <w:sz w:val="22"/>
                <w:szCs w:val="22"/>
              </w:rPr>
              <w:t>Provide the theoretical foundation needed for students to develop core knowledge of human behavior and the social environment. Demonstrate an in</w:t>
            </w:r>
            <w:r w:rsidR="0003413F" w:rsidRPr="00A96070">
              <w:rPr>
                <w:rFonts w:ascii="Times New Roman" w:hAnsi="Times New Roman"/>
                <w:sz w:val="22"/>
                <w:szCs w:val="22"/>
              </w:rPr>
              <w:t>-</w:t>
            </w:r>
            <w:r w:rsidRPr="00A96070">
              <w:rPr>
                <w:rFonts w:ascii="Times New Roman" w:hAnsi="Times New Roman"/>
                <w:sz w:val="22"/>
                <w:szCs w:val="22"/>
              </w:rPr>
              <w:t>depth understanding of four major domains of knowledge (neurobiology, psychodynamic theory, behaviorism/social cognitive theory, and social network theory) considered foundational to 21st</w:t>
            </w:r>
            <w:r w:rsidR="0003413F" w:rsidRPr="00A96070">
              <w:rPr>
                <w:rFonts w:ascii="Times New Roman" w:hAnsi="Times New Roman"/>
                <w:sz w:val="22"/>
                <w:szCs w:val="22"/>
              </w:rPr>
              <w:t>-</w:t>
            </w:r>
            <w:r w:rsidRPr="00A96070">
              <w:rPr>
                <w:rFonts w:ascii="Times New Roman" w:hAnsi="Times New Roman"/>
                <w:sz w:val="22"/>
                <w:szCs w:val="22"/>
              </w:rPr>
              <w:t>century social work practice.</w:t>
            </w:r>
          </w:p>
        </w:tc>
      </w:tr>
    </w:tbl>
    <w:p w14:paraId="16F51D57" w14:textId="77777777" w:rsidR="00E83390" w:rsidRPr="008C438C" w:rsidRDefault="00E83390" w:rsidP="00A63E17">
      <w:pPr>
        <w:pStyle w:val="Heading1"/>
        <w:numPr>
          <w:ilvl w:val="0"/>
          <w:numId w:val="0"/>
        </w:numPr>
        <w:ind w:left="360" w:hanging="360"/>
      </w:pPr>
      <w:r w:rsidRPr="008C438C">
        <w:t>Course format/Instructional Methods</w:t>
      </w:r>
    </w:p>
    <w:p w14:paraId="547347E1" w14:textId="77777777" w:rsidR="00823678" w:rsidRPr="00B012FE" w:rsidRDefault="00823678" w:rsidP="00823678">
      <w:pPr>
        <w:pStyle w:val="BodyText"/>
        <w:rPr>
          <w:rFonts w:ascii="Times New Roman" w:hAnsi="Times New Roman" w:cs="Times New Roman"/>
          <w:color w:val="000000"/>
          <w:sz w:val="24"/>
        </w:rPr>
      </w:pPr>
      <w:r w:rsidRPr="00B012FE">
        <w:rPr>
          <w:rFonts w:ascii="Times New Roman" w:hAnsi="Times New Roman" w:cs="Times New Roman"/>
          <w:color w:val="000000"/>
          <w:sz w:val="24"/>
        </w:rPr>
        <w:t>The course will encompass a combination of diverse learning modalities and tools</w:t>
      </w:r>
      <w:r w:rsidR="0003413F" w:rsidRPr="00B012FE">
        <w:rPr>
          <w:rFonts w:ascii="Times New Roman" w:hAnsi="Times New Roman" w:cs="Times New Roman"/>
          <w:color w:val="000000"/>
          <w:sz w:val="24"/>
        </w:rPr>
        <w:t>,</w:t>
      </w:r>
      <w:r w:rsidRPr="00B012FE">
        <w:rPr>
          <w:rFonts w:ascii="Times New Roman" w:hAnsi="Times New Roman" w:cs="Times New Roman"/>
          <w:color w:val="000000"/>
          <w:sz w:val="24"/>
        </w:rPr>
        <w:t xml:space="preserve"> which may include, but are not limited to the following: didactic presentations by the instructor; small</w:t>
      </w:r>
      <w:r w:rsidR="0003413F" w:rsidRPr="00B012FE">
        <w:rPr>
          <w:rFonts w:ascii="Times New Roman" w:hAnsi="Times New Roman" w:cs="Times New Roman"/>
          <w:color w:val="000000"/>
          <w:sz w:val="24"/>
        </w:rPr>
        <w:t>-</w:t>
      </w:r>
      <w:r w:rsidRPr="00B012FE">
        <w:rPr>
          <w:rFonts w:ascii="Times New Roman" w:hAnsi="Times New Roman" w:cs="Times New Roman"/>
          <w:color w:val="000000"/>
          <w:sz w:val="24"/>
        </w:rPr>
        <w:t xml:space="preserve"> and large</w:t>
      </w:r>
      <w:r w:rsidR="0003413F" w:rsidRPr="00B012FE">
        <w:rPr>
          <w:rFonts w:ascii="Times New Roman" w:hAnsi="Times New Roman" w:cs="Times New Roman"/>
          <w:color w:val="000000"/>
          <w:sz w:val="24"/>
        </w:rPr>
        <w:t>-</w:t>
      </w:r>
      <w:r w:rsidRPr="00B012FE">
        <w:rPr>
          <w:rFonts w:ascii="Times New Roman" w:hAnsi="Times New Roman" w:cs="Times New Roman"/>
          <w:color w:val="000000"/>
          <w:sz w:val="24"/>
        </w:rPr>
        <w:t>group discussions; case studies; videos; guest speakers; experiential exercises</w:t>
      </w:r>
      <w:r w:rsidR="0003413F" w:rsidRPr="00B012FE">
        <w:rPr>
          <w:rFonts w:ascii="Times New Roman" w:hAnsi="Times New Roman" w:cs="Times New Roman"/>
          <w:color w:val="000000"/>
          <w:sz w:val="24"/>
        </w:rPr>
        <w:t xml:space="preserve">; </w:t>
      </w:r>
      <w:r w:rsidR="004A7BAB" w:rsidRPr="00B012FE">
        <w:rPr>
          <w:rFonts w:ascii="Times New Roman" w:hAnsi="Times New Roman" w:cs="Times New Roman"/>
          <w:color w:val="000000"/>
          <w:sz w:val="24"/>
        </w:rPr>
        <w:t xml:space="preserve">and </w:t>
      </w:r>
      <w:r w:rsidRPr="00B012FE">
        <w:rPr>
          <w:rFonts w:ascii="Times New Roman" w:hAnsi="Times New Roman" w:cs="Times New Roman"/>
          <w:color w:val="000000"/>
          <w:sz w:val="24"/>
        </w:rPr>
        <w:t>co</w:t>
      </w:r>
      <w:r w:rsidR="0093275D" w:rsidRPr="00B012FE">
        <w:rPr>
          <w:rFonts w:ascii="Times New Roman" w:hAnsi="Times New Roman" w:cs="Times New Roman"/>
          <w:color w:val="000000"/>
          <w:sz w:val="24"/>
        </w:rPr>
        <w:t>mputer-</w:t>
      </w:r>
      <w:r w:rsidRPr="00B012FE">
        <w:rPr>
          <w:rFonts w:ascii="Times New Roman" w:hAnsi="Times New Roman" w:cs="Times New Roman"/>
          <w:color w:val="000000"/>
          <w:sz w:val="24"/>
        </w:rPr>
        <w:t>based, online activities.</w:t>
      </w:r>
    </w:p>
    <w:p w14:paraId="65996232" w14:textId="112EF07F" w:rsidR="003A4C73" w:rsidRPr="00B012FE" w:rsidRDefault="00823678" w:rsidP="00823678">
      <w:pPr>
        <w:pStyle w:val="BodyText"/>
        <w:rPr>
          <w:rFonts w:ascii="Times New Roman" w:hAnsi="Times New Roman" w:cs="Times New Roman"/>
          <w:color w:val="000000"/>
          <w:sz w:val="24"/>
        </w:rPr>
      </w:pPr>
      <w:r w:rsidRPr="00B012FE">
        <w:rPr>
          <w:rFonts w:ascii="Times New Roman" w:hAnsi="Times New Roman" w:cs="Times New Roman"/>
          <w:color w:val="000000"/>
          <w:sz w:val="24"/>
        </w:rPr>
        <w:t>The online teaching and learning environment provided by the University’s Blackboard Academic Suite</w:t>
      </w:r>
      <w:r w:rsidRPr="00B012FE">
        <w:rPr>
          <w:rFonts w:ascii="Times New Roman" w:hAnsi="Times New Roman" w:cs="Times New Roman"/>
          <w:color w:val="000000"/>
          <w:sz w:val="24"/>
          <w:vertAlign w:val="superscript"/>
        </w:rPr>
        <w:t>TM</w:t>
      </w:r>
      <w:r w:rsidRPr="00B012FE">
        <w:rPr>
          <w:rFonts w:ascii="Times New Roman" w:hAnsi="Times New Roman" w:cs="Times New Roman"/>
          <w:color w:val="000000"/>
          <w:sz w:val="24"/>
        </w:rPr>
        <w:t xml:space="preserve"> System (https://blackboard.usc.edu/) will support access to course-related materials and communication</w:t>
      </w:r>
      <w:r w:rsidR="0093275D" w:rsidRPr="00B012FE">
        <w:rPr>
          <w:rFonts w:ascii="Times New Roman" w:hAnsi="Times New Roman" w:cs="Times New Roman"/>
          <w:color w:val="000000"/>
          <w:sz w:val="24"/>
        </w:rPr>
        <w:t xml:space="preserve"> for on-ground students, </w:t>
      </w:r>
      <w:r w:rsidR="005E459F" w:rsidRPr="00B012FE">
        <w:rPr>
          <w:rFonts w:ascii="Times New Roman" w:hAnsi="Times New Roman" w:cs="Times New Roman"/>
          <w:color w:val="000000"/>
          <w:sz w:val="24"/>
        </w:rPr>
        <w:t>whereas</w:t>
      </w:r>
      <w:r w:rsidR="00482BCA">
        <w:rPr>
          <w:rFonts w:ascii="Times New Roman" w:hAnsi="Times New Roman" w:cs="Times New Roman"/>
          <w:color w:val="000000"/>
          <w:sz w:val="24"/>
        </w:rPr>
        <w:t xml:space="preserve"> the Digital Campus</w:t>
      </w:r>
      <w:r w:rsidR="005E459F" w:rsidRPr="00B012FE">
        <w:rPr>
          <w:rFonts w:ascii="Times New Roman" w:hAnsi="Times New Roman" w:cs="Times New Roman"/>
          <w:color w:val="000000"/>
          <w:sz w:val="24"/>
        </w:rPr>
        <w:t xml:space="preserve"> </w:t>
      </w:r>
      <w:r w:rsidR="005E459F">
        <w:rPr>
          <w:rFonts w:ascii="Times New Roman" w:hAnsi="Times New Roman" w:cs="Times New Roman"/>
          <w:color w:val="000000"/>
          <w:sz w:val="24"/>
        </w:rPr>
        <w:t>[</w:t>
      </w:r>
      <w:r w:rsidR="001630D9">
        <w:rPr>
          <w:rFonts w:ascii="Times New Roman" w:hAnsi="Times New Roman" w:cs="Times New Roman"/>
          <w:color w:val="000000"/>
          <w:sz w:val="24"/>
        </w:rPr>
        <w:t xml:space="preserve">Canvas] virtual platform will support access to course-related materials and communication </w:t>
      </w:r>
      <w:r w:rsidR="0093275D" w:rsidRPr="00B012FE">
        <w:rPr>
          <w:rFonts w:ascii="Times New Roman" w:hAnsi="Times New Roman" w:cs="Times New Roman"/>
          <w:color w:val="000000"/>
          <w:sz w:val="24"/>
        </w:rPr>
        <w:t>f</w:t>
      </w:r>
      <w:r w:rsidR="001630D9">
        <w:rPr>
          <w:rFonts w:ascii="Times New Roman" w:hAnsi="Times New Roman" w:cs="Times New Roman"/>
          <w:color w:val="000000"/>
          <w:sz w:val="24"/>
        </w:rPr>
        <w:t>or online MSW students</w:t>
      </w:r>
      <w:r w:rsidRPr="00B012FE">
        <w:rPr>
          <w:rFonts w:ascii="Times New Roman" w:hAnsi="Times New Roman" w:cs="Times New Roman"/>
          <w:color w:val="000000"/>
          <w:sz w:val="24"/>
        </w:rPr>
        <w:t>.</w:t>
      </w:r>
      <w:r w:rsidR="00156B12" w:rsidRPr="00B012FE">
        <w:rPr>
          <w:rFonts w:ascii="Times New Roman" w:hAnsi="Times New Roman" w:cs="Times New Roman"/>
          <w:color w:val="000000"/>
          <w:sz w:val="24"/>
        </w:rPr>
        <w:t xml:space="preserve"> </w:t>
      </w:r>
    </w:p>
    <w:p w14:paraId="485901BD" w14:textId="5EA60CA8" w:rsidR="00F83C02" w:rsidRPr="008C438C" w:rsidRDefault="003A4C73" w:rsidP="00482BCA">
      <w:r>
        <w:rPr>
          <w:color w:val="000000"/>
        </w:rPr>
        <w:br w:type="page"/>
      </w:r>
      <w:r w:rsidR="0091007D" w:rsidRPr="008C438C">
        <w:lastRenderedPageBreak/>
        <w:t xml:space="preserve">Student Learning </w:t>
      </w:r>
      <w:r w:rsidR="00E96240" w:rsidRPr="008C438C">
        <w:t>Outcome</w:t>
      </w:r>
      <w:r w:rsidR="0091007D" w:rsidRPr="008C438C">
        <w:t>s</w:t>
      </w:r>
    </w:p>
    <w:p w14:paraId="5C7CA73C" w14:textId="77777777" w:rsidR="003A4C73" w:rsidRPr="00B012FE" w:rsidRDefault="003A4C73" w:rsidP="003A4C73">
      <w:pPr>
        <w:spacing w:after="240"/>
        <w:rPr>
          <w:rFonts w:ascii="Times New Roman" w:hAnsi="Times New Roman"/>
          <w:sz w:val="24"/>
          <w:szCs w:val="24"/>
        </w:rPr>
      </w:pPr>
      <w:r w:rsidRPr="00B012FE">
        <w:rPr>
          <w:rFonts w:ascii="Times New Roman" w:hAnsi="Times New Roman"/>
          <w:sz w:val="24"/>
          <w:szCs w:val="24"/>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A4C73" w14:paraId="6E64D62B" w14:textId="77777777" w:rsidTr="00CA50A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35288436" w14:textId="77777777" w:rsidR="003A4C73" w:rsidRDefault="003A4C73" w:rsidP="00CA50A8">
            <w:pPr>
              <w:spacing w:line="256" w:lineRule="auto"/>
              <w:jc w:val="center"/>
              <w:rPr>
                <w:rFonts w:cs="Arial"/>
                <w:b/>
                <w:bCs/>
                <w:sz w:val="22"/>
                <w:szCs w:val="22"/>
              </w:rPr>
            </w:pPr>
            <w:r>
              <w:rPr>
                <w:rFonts w:cs="Arial"/>
                <w:b/>
                <w:bCs/>
                <w:sz w:val="22"/>
                <w:szCs w:val="22"/>
              </w:rPr>
              <w:t>Social Work Core Competencies</w:t>
            </w:r>
          </w:p>
        </w:tc>
      </w:tr>
      <w:tr w:rsidR="003A4C73" w14:paraId="4C0DF543"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2D79258F" w14:textId="77777777" w:rsidR="003A4C73" w:rsidRDefault="003A4C73" w:rsidP="00CA50A8">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1BA2B532" w14:textId="04244DA2" w:rsidR="003A4C73" w:rsidRDefault="003A4C73" w:rsidP="00CA50A8">
            <w:pPr>
              <w:spacing w:line="256" w:lineRule="auto"/>
              <w:rPr>
                <w:rFonts w:cs="Arial"/>
                <w:b/>
                <w:bCs/>
                <w:sz w:val="22"/>
                <w:szCs w:val="22"/>
              </w:rPr>
            </w:pPr>
            <w:r>
              <w:rPr>
                <w:rFonts w:cs="Arial"/>
                <w:b/>
                <w:bCs/>
                <w:sz w:val="22"/>
                <w:szCs w:val="22"/>
              </w:rPr>
              <w:t>Demonstrate Ethical and Professional Behavior *</w:t>
            </w:r>
          </w:p>
        </w:tc>
      </w:tr>
      <w:tr w:rsidR="003A4C73" w14:paraId="589E0FE6"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E86EAB9" w14:textId="77777777" w:rsidR="003A4C73" w:rsidRDefault="003A4C73" w:rsidP="00CA50A8">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8E79DD0" w14:textId="7A7C2E9B" w:rsidR="003A4C73" w:rsidRDefault="003A4C73" w:rsidP="00CA50A8">
            <w:pPr>
              <w:spacing w:line="256" w:lineRule="auto"/>
              <w:rPr>
                <w:rFonts w:cs="Arial"/>
                <w:b/>
                <w:sz w:val="22"/>
                <w:szCs w:val="22"/>
              </w:rPr>
            </w:pPr>
            <w:r>
              <w:rPr>
                <w:rFonts w:cs="Arial"/>
                <w:b/>
                <w:sz w:val="22"/>
                <w:szCs w:val="22"/>
              </w:rPr>
              <w:t>Engage in Diversity and Difference in Practice *</w:t>
            </w:r>
          </w:p>
        </w:tc>
      </w:tr>
      <w:tr w:rsidR="003A4C73" w14:paraId="015F3FAC"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2D4D481" w14:textId="77777777" w:rsidR="003A4C73" w:rsidRDefault="003A4C73" w:rsidP="00CA50A8">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9E92C8E" w14:textId="119088E4" w:rsidR="003A4C73" w:rsidRDefault="003A4C73" w:rsidP="00CA50A8">
            <w:pPr>
              <w:spacing w:line="256" w:lineRule="auto"/>
              <w:rPr>
                <w:rFonts w:cs="Arial"/>
                <w:b/>
                <w:sz w:val="22"/>
                <w:szCs w:val="22"/>
              </w:rPr>
            </w:pPr>
            <w:r>
              <w:rPr>
                <w:rFonts w:cs="Arial"/>
                <w:b/>
                <w:sz w:val="22"/>
                <w:szCs w:val="22"/>
              </w:rPr>
              <w:t xml:space="preserve">Advance Human Rights and Social, Economic, and Environmental Justice </w:t>
            </w:r>
          </w:p>
        </w:tc>
      </w:tr>
      <w:tr w:rsidR="003A4C73" w14:paraId="6C182EDB"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E1A552B" w14:textId="77777777" w:rsidR="003A4C73" w:rsidRDefault="003A4C73" w:rsidP="00CA50A8">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42287E" w14:textId="04AA5359" w:rsidR="003A4C73" w:rsidRDefault="003A4C73" w:rsidP="00CA50A8">
            <w:pPr>
              <w:spacing w:line="256" w:lineRule="auto"/>
              <w:rPr>
                <w:rFonts w:cs="Arial"/>
                <w:b/>
                <w:sz w:val="22"/>
                <w:szCs w:val="22"/>
              </w:rPr>
            </w:pPr>
            <w:r>
              <w:rPr>
                <w:rFonts w:cs="Arial"/>
                <w:b/>
                <w:sz w:val="22"/>
                <w:szCs w:val="22"/>
              </w:rPr>
              <w:t>Engage in Practice-informed Research and Research-informed Practice</w:t>
            </w:r>
          </w:p>
        </w:tc>
      </w:tr>
      <w:tr w:rsidR="003A4C73" w14:paraId="6C504D72"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76CA7387" w14:textId="77777777" w:rsidR="003A4C73" w:rsidRDefault="003A4C73" w:rsidP="00CA50A8">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4FBEF881" w14:textId="77777777" w:rsidR="003A4C73" w:rsidRDefault="003A4C73" w:rsidP="00CA50A8">
            <w:pPr>
              <w:spacing w:line="256" w:lineRule="auto"/>
              <w:rPr>
                <w:rFonts w:cs="Arial"/>
                <w:b/>
                <w:sz w:val="22"/>
                <w:szCs w:val="22"/>
              </w:rPr>
            </w:pPr>
            <w:r>
              <w:rPr>
                <w:rFonts w:cs="Arial"/>
                <w:b/>
                <w:sz w:val="22"/>
                <w:szCs w:val="22"/>
              </w:rPr>
              <w:t>Engage in Policy Practice</w:t>
            </w:r>
          </w:p>
        </w:tc>
      </w:tr>
      <w:tr w:rsidR="003A4C73" w14:paraId="0A2B6F5E" w14:textId="77777777" w:rsidTr="00CA50A8">
        <w:trPr>
          <w:cantSplit/>
          <w:jc w:val="center"/>
        </w:trPr>
        <w:tc>
          <w:tcPr>
            <w:tcW w:w="644" w:type="dxa"/>
            <w:tcBorders>
              <w:top w:val="single" w:sz="4" w:space="0" w:color="C00000"/>
              <w:left w:val="single" w:sz="8" w:space="0" w:color="C0504D"/>
              <w:bottom w:val="single" w:sz="8" w:space="0" w:color="C0504D"/>
              <w:right w:val="nil"/>
            </w:tcBorders>
            <w:hideMark/>
          </w:tcPr>
          <w:p w14:paraId="5FB7ED6C" w14:textId="77777777" w:rsidR="003A4C73" w:rsidRDefault="003A4C73" w:rsidP="00CA50A8">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E1C2E5D" w14:textId="77777777" w:rsidR="003A4C73" w:rsidRDefault="003A4C73" w:rsidP="00CA50A8">
            <w:pPr>
              <w:spacing w:line="256" w:lineRule="auto"/>
              <w:rPr>
                <w:rFonts w:cs="Arial"/>
                <w:b/>
                <w:sz w:val="22"/>
                <w:szCs w:val="22"/>
              </w:rPr>
            </w:pPr>
            <w:r>
              <w:rPr>
                <w:rFonts w:cs="Arial"/>
                <w:b/>
                <w:sz w:val="22"/>
                <w:szCs w:val="22"/>
              </w:rPr>
              <w:t>Engage with Individuals, Families, Groups, Organizations, and Communities</w:t>
            </w:r>
          </w:p>
        </w:tc>
      </w:tr>
      <w:tr w:rsidR="003A4C73" w14:paraId="69EBBDB9"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F5C2ADC" w14:textId="77777777" w:rsidR="003A4C73" w:rsidRDefault="003A4C73" w:rsidP="00CA50A8">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4DE51F39" w14:textId="4EF6F7B3" w:rsidR="003A4C73" w:rsidRDefault="003A4C73" w:rsidP="00CA50A8">
            <w:pPr>
              <w:spacing w:line="256" w:lineRule="auto"/>
              <w:rPr>
                <w:rFonts w:cs="Arial"/>
                <w:b/>
                <w:sz w:val="22"/>
                <w:szCs w:val="22"/>
              </w:rPr>
            </w:pPr>
            <w:r>
              <w:rPr>
                <w:rFonts w:cs="Arial"/>
                <w:b/>
                <w:sz w:val="22"/>
                <w:szCs w:val="22"/>
              </w:rPr>
              <w:t>Assess Individuals, Families, Groups, Organizations, and Communities *</w:t>
            </w:r>
          </w:p>
        </w:tc>
      </w:tr>
      <w:tr w:rsidR="003A4C73" w14:paraId="7B4D9D5A"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13DA5141" w14:textId="77777777" w:rsidR="003A4C73" w:rsidRDefault="003A4C73" w:rsidP="00CA50A8">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396BE56F" w14:textId="77777777" w:rsidR="003A4C73" w:rsidRDefault="003A4C73" w:rsidP="00CA50A8">
            <w:pPr>
              <w:spacing w:line="256" w:lineRule="auto"/>
              <w:rPr>
                <w:rFonts w:cs="Arial"/>
                <w:b/>
                <w:sz w:val="22"/>
                <w:szCs w:val="22"/>
              </w:rPr>
            </w:pPr>
            <w:r>
              <w:rPr>
                <w:rFonts w:cs="Arial"/>
                <w:b/>
                <w:sz w:val="22"/>
                <w:szCs w:val="22"/>
              </w:rPr>
              <w:t>Intervene with Individuals, Families, Groups, Organizations, and Communities</w:t>
            </w:r>
          </w:p>
        </w:tc>
      </w:tr>
      <w:tr w:rsidR="003A4C73" w14:paraId="67B53295"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6B9A7137" w14:textId="77777777" w:rsidR="003A4C73" w:rsidRDefault="003A4C73" w:rsidP="00CA50A8">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1EF63DFF" w14:textId="77777777" w:rsidR="003A4C73" w:rsidRDefault="003A4C73" w:rsidP="00CA50A8">
            <w:pPr>
              <w:spacing w:line="256" w:lineRule="auto"/>
              <w:rPr>
                <w:rFonts w:cs="Arial"/>
                <w:b/>
                <w:sz w:val="22"/>
                <w:szCs w:val="22"/>
              </w:rPr>
            </w:pPr>
            <w:r>
              <w:rPr>
                <w:rFonts w:cs="Arial"/>
                <w:b/>
                <w:sz w:val="22"/>
                <w:szCs w:val="22"/>
              </w:rPr>
              <w:t>Evaluate Practice with Individuals, Families, Groups, Organizations and Communities</w:t>
            </w:r>
          </w:p>
        </w:tc>
      </w:tr>
    </w:tbl>
    <w:p w14:paraId="2D625AE4" w14:textId="77777777" w:rsidR="003A4C73" w:rsidRDefault="003A4C73" w:rsidP="003A4C73">
      <w:pPr>
        <w:tabs>
          <w:tab w:val="right" w:pos="8460"/>
        </w:tabs>
        <w:spacing w:after="240"/>
        <w:rPr>
          <w:rFonts w:cs="Arial"/>
        </w:rPr>
      </w:pPr>
      <w:r>
        <w:rPr>
          <w:rFonts w:cs="Arial"/>
        </w:rPr>
        <w:tab/>
        <w:t>* Highlighted in this course</w:t>
      </w:r>
    </w:p>
    <w:p w14:paraId="35C09E4F" w14:textId="77777777" w:rsidR="003A4C73" w:rsidRPr="00B012FE" w:rsidRDefault="003A4C73">
      <w:pPr>
        <w:rPr>
          <w:rFonts w:ascii="Times New Roman" w:hAnsi="Times New Roman"/>
          <w:sz w:val="24"/>
          <w:szCs w:val="24"/>
        </w:rPr>
      </w:pPr>
    </w:p>
    <w:p w14:paraId="666F3112" w14:textId="2FF034F7" w:rsidR="00A63E17" w:rsidRDefault="000C6D10">
      <w:pPr>
        <w:rPr>
          <w:rFonts w:cs="Arial"/>
          <w:szCs w:val="24"/>
        </w:rPr>
      </w:pPr>
      <w:r w:rsidRPr="000C6D10">
        <w:rPr>
          <w:rFonts w:ascii="Times New Roman" w:eastAsia="Calibri" w:hAnsi="Times New Roman"/>
          <w:sz w:val="24"/>
          <w:szCs w:val="24"/>
        </w:rPr>
        <w:t xml:space="preserve">See </w:t>
      </w:r>
      <w:r w:rsidRPr="000C6D10">
        <w:rPr>
          <w:rFonts w:ascii="Times New Roman" w:eastAsia="Calibri" w:hAnsi="Times New Roman"/>
          <w:b/>
          <w:color w:val="991B1E"/>
          <w:sz w:val="24"/>
          <w:szCs w:val="24"/>
        </w:rPr>
        <w:t>Appendix A</w:t>
      </w:r>
      <w:r w:rsidRPr="000C6D10">
        <w:rPr>
          <w:rFonts w:ascii="Times New Roman" w:eastAsia="Calibri" w:hAnsi="Times New Roman"/>
          <w:sz w:val="24"/>
          <w:szCs w:val="24"/>
        </w:rPr>
        <w:t xml:space="preserve"> for an expanded table, which details the competencies and dimensions of competence highlighted in this course.  The table also shows the course objective(s), behaviors/indicators of competence, and course content and assignments related to each competency highlighted in the course</w:t>
      </w:r>
    </w:p>
    <w:p w14:paraId="57BACE15" w14:textId="77777777" w:rsidR="00A63E17" w:rsidRDefault="00A63E17">
      <w:pPr>
        <w:rPr>
          <w:rFonts w:cs="Arial"/>
          <w:szCs w:val="24"/>
        </w:rPr>
      </w:pPr>
    </w:p>
    <w:p w14:paraId="4F5339B4" w14:textId="77777777" w:rsidR="00A63E17" w:rsidRDefault="00A63E17">
      <w:pPr>
        <w:rPr>
          <w:rFonts w:cs="Arial"/>
          <w:szCs w:val="24"/>
        </w:rPr>
      </w:pPr>
    </w:p>
    <w:p w14:paraId="21C4F730" w14:textId="77777777" w:rsidR="00A63E17" w:rsidRDefault="00A63E17">
      <w:pPr>
        <w:rPr>
          <w:rFonts w:cs="Arial"/>
          <w:szCs w:val="24"/>
        </w:rPr>
      </w:pPr>
    </w:p>
    <w:p w14:paraId="1C79433A" w14:textId="77777777" w:rsidR="00A63E17" w:rsidRDefault="00A63E17">
      <w:pPr>
        <w:rPr>
          <w:rFonts w:cs="Arial"/>
          <w:szCs w:val="24"/>
        </w:rPr>
      </w:pPr>
    </w:p>
    <w:p w14:paraId="7D1E1F05" w14:textId="77777777" w:rsidR="00A63E17" w:rsidRDefault="00A63E17">
      <w:pPr>
        <w:rPr>
          <w:rFonts w:cs="Arial"/>
          <w:szCs w:val="24"/>
        </w:rPr>
      </w:pPr>
    </w:p>
    <w:p w14:paraId="1374AFCF" w14:textId="77777777" w:rsidR="00A63E17" w:rsidRDefault="00A63E17">
      <w:pPr>
        <w:rPr>
          <w:rFonts w:cs="Arial"/>
          <w:szCs w:val="24"/>
        </w:rPr>
      </w:pPr>
    </w:p>
    <w:p w14:paraId="753A113B" w14:textId="77777777" w:rsidR="00A63E17" w:rsidRDefault="00A63E17">
      <w:pPr>
        <w:rPr>
          <w:rFonts w:cs="Arial"/>
          <w:szCs w:val="24"/>
        </w:rPr>
      </w:pPr>
    </w:p>
    <w:p w14:paraId="46E68130" w14:textId="77777777" w:rsidR="00A63E17" w:rsidRDefault="00A63E17">
      <w:pPr>
        <w:rPr>
          <w:rFonts w:cs="Arial"/>
          <w:szCs w:val="24"/>
        </w:rPr>
      </w:pPr>
    </w:p>
    <w:p w14:paraId="02259E60" w14:textId="77777777" w:rsidR="00A63E17" w:rsidRDefault="00A63E17">
      <w:pPr>
        <w:rPr>
          <w:rFonts w:cs="Arial"/>
          <w:szCs w:val="24"/>
        </w:rPr>
      </w:pPr>
    </w:p>
    <w:p w14:paraId="4EE60B92" w14:textId="77777777" w:rsidR="00A63E17" w:rsidRDefault="00A63E17">
      <w:pPr>
        <w:rPr>
          <w:rFonts w:cs="Arial"/>
          <w:szCs w:val="24"/>
        </w:rPr>
      </w:pPr>
    </w:p>
    <w:p w14:paraId="1B6DC6B1" w14:textId="77777777" w:rsidR="00A63E17" w:rsidRDefault="00A63E17">
      <w:pPr>
        <w:rPr>
          <w:rFonts w:cs="Arial"/>
          <w:szCs w:val="24"/>
        </w:rPr>
      </w:pPr>
    </w:p>
    <w:p w14:paraId="18759805" w14:textId="77777777" w:rsidR="00A63E17" w:rsidRDefault="00A63E17">
      <w:pPr>
        <w:rPr>
          <w:rFonts w:cs="Arial"/>
          <w:szCs w:val="24"/>
        </w:rPr>
      </w:pPr>
    </w:p>
    <w:p w14:paraId="5E848C4B" w14:textId="77777777" w:rsidR="00A63E17" w:rsidRDefault="00A63E17">
      <w:pPr>
        <w:rPr>
          <w:rFonts w:cs="Arial"/>
          <w:szCs w:val="24"/>
        </w:rPr>
      </w:pPr>
    </w:p>
    <w:p w14:paraId="39C32CCF" w14:textId="5E236AF9" w:rsidR="00361E5F" w:rsidRPr="008C438C" w:rsidRDefault="00361E5F">
      <w:pPr>
        <w:rPr>
          <w:rFonts w:cs="Arial"/>
        </w:rPr>
      </w:pPr>
    </w:p>
    <w:p w14:paraId="0F9AD679" w14:textId="77777777" w:rsidR="005F3422" w:rsidRPr="008C438C" w:rsidRDefault="005F3422" w:rsidP="00A63E17">
      <w:pPr>
        <w:pStyle w:val="Heading1"/>
        <w:numPr>
          <w:ilvl w:val="0"/>
          <w:numId w:val="0"/>
        </w:numPr>
        <w:ind w:left="450" w:hanging="360"/>
      </w:pPr>
      <w:r w:rsidRPr="008C438C">
        <w:lastRenderedPageBreak/>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8"/>
        <w:gridCol w:w="1600"/>
        <w:gridCol w:w="1532"/>
      </w:tblGrid>
      <w:tr w:rsidR="004608D6" w:rsidRPr="008C438C" w14:paraId="43F03360" w14:textId="77777777" w:rsidTr="00AB5D39">
        <w:trPr>
          <w:cantSplit/>
          <w:trHeight w:val="493"/>
          <w:tblHeader/>
        </w:trPr>
        <w:tc>
          <w:tcPr>
            <w:tcW w:w="6208" w:type="dxa"/>
            <w:shd w:val="clear" w:color="auto" w:fill="C00000"/>
            <w:vAlign w:val="center"/>
          </w:tcPr>
          <w:p w14:paraId="10A2B421" w14:textId="77777777" w:rsidR="004608D6" w:rsidRPr="008C438C" w:rsidRDefault="004608D6" w:rsidP="004608D6">
            <w:pPr>
              <w:keepNext/>
              <w:jc w:val="center"/>
              <w:rPr>
                <w:rFonts w:cs="Arial"/>
                <w:b/>
                <w:bCs/>
                <w:color w:val="FFFFFF"/>
              </w:rPr>
            </w:pPr>
            <w:r w:rsidRPr="008C438C">
              <w:rPr>
                <w:rFonts w:cs="Arial"/>
                <w:b/>
                <w:bCs/>
                <w:color w:val="FFFFFF"/>
              </w:rPr>
              <w:t>Assignment</w:t>
            </w:r>
          </w:p>
        </w:tc>
        <w:tc>
          <w:tcPr>
            <w:tcW w:w="1600" w:type="dxa"/>
            <w:shd w:val="clear" w:color="auto" w:fill="C00000"/>
            <w:vAlign w:val="center"/>
          </w:tcPr>
          <w:p w14:paraId="4CE510F5" w14:textId="77777777" w:rsidR="004608D6" w:rsidRPr="008C438C" w:rsidRDefault="004608D6" w:rsidP="004608D6">
            <w:pPr>
              <w:keepNext/>
              <w:jc w:val="center"/>
              <w:rPr>
                <w:rFonts w:cs="Arial"/>
                <w:b/>
                <w:bCs/>
                <w:color w:val="FFFFFF"/>
              </w:rPr>
            </w:pPr>
            <w:r w:rsidRPr="008C438C">
              <w:rPr>
                <w:rFonts w:cs="Arial"/>
                <w:b/>
                <w:bCs/>
                <w:color w:val="FFFFFF"/>
              </w:rPr>
              <w:t>Due Date</w:t>
            </w:r>
          </w:p>
        </w:tc>
        <w:tc>
          <w:tcPr>
            <w:tcW w:w="1532" w:type="dxa"/>
            <w:shd w:val="clear" w:color="auto" w:fill="C00000"/>
            <w:vAlign w:val="center"/>
          </w:tcPr>
          <w:p w14:paraId="0AC85EF9" w14:textId="77777777" w:rsidR="004608D6" w:rsidRPr="008C438C" w:rsidRDefault="004608D6" w:rsidP="004608D6">
            <w:pPr>
              <w:keepNext/>
              <w:jc w:val="center"/>
              <w:rPr>
                <w:rFonts w:cs="Arial"/>
                <w:b/>
                <w:bCs/>
                <w:color w:val="FFFFFF"/>
              </w:rPr>
            </w:pPr>
            <w:r w:rsidRPr="008C438C">
              <w:rPr>
                <w:rFonts w:cs="Arial"/>
                <w:b/>
                <w:bCs/>
                <w:color w:val="FFFFFF"/>
              </w:rPr>
              <w:t xml:space="preserve">% </w:t>
            </w:r>
            <w:proofErr w:type="gramStart"/>
            <w:r w:rsidRPr="008C438C">
              <w:rPr>
                <w:rFonts w:cs="Arial"/>
                <w:b/>
                <w:bCs/>
                <w:color w:val="FFFFFF"/>
              </w:rPr>
              <w:t>of</w:t>
            </w:r>
            <w:proofErr w:type="gramEnd"/>
            <w:r w:rsidRPr="008C438C">
              <w:rPr>
                <w:rFonts w:cs="Arial"/>
                <w:b/>
                <w:bCs/>
                <w:color w:val="FFFFFF"/>
              </w:rPr>
              <w:t xml:space="preserve"> Final Grade</w:t>
            </w:r>
          </w:p>
        </w:tc>
      </w:tr>
      <w:tr w:rsidR="004608D6" w:rsidRPr="008C438C" w14:paraId="406C52B1" w14:textId="77777777" w:rsidTr="00AB5D39">
        <w:trPr>
          <w:cantSplit/>
          <w:trHeight w:val="304"/>
        </w:trPr>
        <w:tc>
          <w:tcPr>
            <w:tcW w:w="6208" w:type="dxa"/>
            <w:tcBorders>
              <w:top w:val="single" w:sz="8" w:space="0" w:color="C0504D"/>
              <w:left w:val="single" w:sz="8" w:space="0" w:color="C0504D"/>
              <w:bottom w:val="single" w:sz="8" w:space="0" w:color="C0504D"/>
            </w:tcBorders>
          </w:tcPr>
          <w:p w14:paraId="37540AC0" w14:textId="1DA78EE5" w:rsidR="004608D6" w:rsidRPr="00AB5D39" w:rsidRDefault="001552A2" w:rsidP="00AB5D39">
            <w:pPr>
              <w:pStyle w:val="ListParagraph"/>
              <w:numPr>
                <w:ilvl w:val="0"/>
                <w:numId w:val="23"/>
              </w:numPr>
              <w:tabs>
                <w:tab w:val="left" w:pos="270"/>
              </w:tabs>
              <w:ind w:left="0" w:firstLine="0"/>
              <w:rPr>
                <w:rFonts w:cs="Arial"/>
                <w:b/>
                <w:bCs/>
              </w:rPr>
            </w:pPr>
            <w:r>
              <w:rPr>
                <w:rFonts w:cs="Arial"/>
                <w:b/>
                <w:bCs/>
                <w:color w:val="000000"/>
                <w:sz w:val="22"/>
                <w:szCs w:val="22"/>
              </w:rPr>
              <w:t>Personal</w:t>
            </w:r>
            <w:r w:rsidR="008B17FE">
              <w:rPr>
                <w:rFonts w:cs="Arial"/>
                <w:b/>
                <w:bCs/>
                <w:color w:val="000000"/>
                <w:sz w:val="22"/>
                <w:szCs w:val="22"/>
              </w:rPr>
              <w:t xml:space="preserve"> R</w:t>
            </w:r>
            <w:r w:rsidR="004608D6">
              <w:rPr>
                <w:rFonts w:cs="Arial"/>
                <w:b/>
                <w:bCs/>
                <w:color w:val="000000"/>
                <w:sz w:val="22"/>
                <w:szCs w:val="22"/>
              </w:rPr>
              <w:t>eflection</w:t>
            </w:r>
          </w:p>
        </w:tc>
        <w:tc>
          <w:tcPr>
            <w:tcW w:w="1600" w:type="dxa"/>
            <w:tcBorders>
              <w:top w:val="single" w:sz="8" w:space="0" w:color="C0504D"/>
              <w:bottom w:val="single" w:sz="8" w:space="0" w:color="C0504D"/>
            </w:tcBorders>
          </w:tcPr>
          <w:p w14:paraId="18D29430" w14:textId="64888302" w:rsidR="004608D6" w:rsidRPr="008B6D54" w:rsidRDefault="004608D6" w:rsidP="00AB5D39">
            <w:pPr>
              <w:jc w:val="center"/>
              <w:rPr>
                <w:rFonts w:cs="Arial"/>
                <w:sz w:val="22"/>
                <w:szCs w:val="22"/>
              </w:rPr>
            </w:pPr>
            <w:r w:rsidRPr="008B6D54">
              <w:rPr>
                <w:rFonts w:cs="Arial"/>
                <w:sz w:val="22"/>
                <w:szCs w:val="22"/>
              </w:rPr>
              <w:t xml:space="preserve">Unit </w:t>
            </w:r>
            <w:r>
              <w:rPr>
                <w:rFonts w:cs="Arial"/>
                <w:sz w:val="22"/>
                <w:szCs w:val="22"/>
              </w:rPr>
              <w:t>2</w:t>
            </w:r>
          </w:p>
        </w:tc>
        <w:tc>
          <w:tcPr>
            <w:tcW w:w="1532" w:type="dxa"/>
            <w:tcBorders>
              <w:top w:val="single" w:sz="8" w:space="0" w:color="C0504D"/>
              <w:bottom w:val="single" w:sz="8" w:space="0" w:color="C0504D"/>
              <w:right w:val="single" w:sz="8" w:space="0" w:color="C0504D"/>
            </w:tcBorders>
          </w:tcPr>
          <w:p w14:paraId="45073440" w14:textId="138C9585" w:rsidR="004608D6" w:rsidRPr="008B6D54" w:rsidRDefault="00AB5D39" w:rsidP="00AB5D39">
            <w:pPr>
              <w:jc w:val="center"/>
              <w:rPr>
                <w:rFonts w:cs="Arial"/>
                <w:sz w:val="22"/>
                <w:szCs w:val="22"/>
              </w:rPr>
            </w:pPr>
            <w:r>
              <w:rPr>
                <w:rFonts w:cs="Arial"/>
                <w:sz w:val="22"/>
                <w:szCs w:val="22"/>
              </w:rPr>
              <w:t>15%</w:t>
            </w:r>
          </w:p>
        </w:tc>
      </w:tr>
      <w:tr w:rsidR="00AB5D39" w:rsidRPr="008C438C" w14:paraId="51471BAB" w14:textId="77777777" w:rsidTr="004906FB">
        <w:trPr>
          <w:cantSplit/>
        </w:trPr>
        <w:tc>
          <w:tcPr>
            <w:tcW w:w="6208" w:type="dxa"/>
          </w:tcPr>
          <w:p w14:paraId="16AD292B" w14:textId="0A02A314" w:rsidR="00AB5D39" w:rsidRDefault="00AB5D39" w:rsidP="00AB5D39">
            <w:pPr>
              <w:rPr>
                <w:rFonts w:cs="Arial"/>
                <w:b/>
                <w:bCs/>
                <w:color w:val="000000"/>
                <w:sz w:val="22"/>
                <w:szCs w:val="22"/>
              </w:rPr>
            </w:pPr>
            <w:r>
              <w:rPr>
                <w:rFonts w:cs="Arial"/>
                <w:b/>
                <w:bCs/>
                <w:color w:val="000000"/>
                <w:sz w:val="22"/>
                <w:szCs w:val="22"/>
              </w:rPr>
              <w:t>2) Midterm Exam</w:t>
            </w:r>
            <w:r w:rsidRPr="008C438C">
              <w:rPr>
                <w:rFonts w:cs="Arial"/>
                <w:b/>
                <w:bCs/>
                <w:color w:val="000000"/>
                <w:sz w:val="22"/>
                <w:szCs w:val="22"/>
              </w:rPr>
              <w:tab/>
            </w:r>
          </w:p>
        </w:tc>
        <w:tc>
          <w:tcPr>
            <w:tcW w:w="1600" w:type="dxa"/>
          </w:tcPr>
          <w:p w14:paraId="0C111A6F" w14:textId="2236E59F" w:rsidR="00AB5D39" w:rsidRPr="00A202EA" w:rsidRDefault="00AB5D39" w:rsidP="004608D6">
            <w:pPr>
              <w:jc w:val="center"/>
              <w:rPr>
                <w:rFonts w:cs="Arial"/>
                <w:sz w:val="22"/>
                <w:szCs w:val="22"/>
              </w:rPr>
            </w:pPr>
            <w:r w:rsidRPr="00A202EA">
              <w:rPr>
                <w:rFonts w:cs="Arial"/>
                <w:sz w:val="22"/>
                <w:szCs w:val="22"/>
              </w:rPr>
              <w:t>U</w:t>
            </w:r>
            <w:r>
              <w:rPr>
                <w:rFonts w:cs="Arial"/>
                <w:sz w:val="22"/>
                <w:szCs w:val="22"/>
              </w:rPr>
              <w:t>nit 8</w:t>
            </w:r>
          </w:p>
        </w:tc>
        <w:tc>
          <w:tcPr>
            <w:tcW w:w="1532" w:type="dxa"/>
          </w:tcPr>
          <w:p w14:paraId="072FD691" w14:textId="2F13D6CF" w:rsidR="00AB5D39" w:rsidRPr="00A202EA" w:rsidRDefault="00AB5D39" w:rsidP="004608D6">
            <w:pPr>
              <w:jc w:val="center"/>
              <w:rPr>
                <w:rFonts w:cs="Arial"/>
                <w:sz w:val="22"/>
                <w:szCs w:val="22"/>
              </w:rPr>
            </w:pPr>
            <w:r>
              <w:rPr>
                <w:rFonts w:cs="Arial"/>
                <w:sz w:val="22"/>
                <w:szCs w:val="22"/>
              </w:rPr>
              <w:t>35</w:t>
            </w:r>
            <w:r w:rsidRPr="00A202EA">
              <w:rPr>
                <w:rFonts w:cs="Arial"/>
                <w:sz w:val="22"/>
                <w:szCs w:val="22"/>
              </w:rPr>
              <w:t>%</w:t>
            </w:r>
          </w:p>
        </w:tc>
      </w:tr>
      <w:tr w:rsidR="00AB5D39" w:rsidRPr="008C438C" w14:paraId="2C59F65C" w14:textId="77777777" w:rsidTr="004906FB">
        <w:trPr>
          <w:cantSplit/>
        </w:trPr>
        <w:tc>
          <w:tcPr>
            <w:tcW w:w="6208" w:type="dxa"/>
            <w:tcBorders>
              <w:top w:val="single" w:sz="8" w:space="0" w:color="C0504D"/>
              <w:left w:val="single" w:sz="8" w:space="0" w:color="C0504D"/>
              <w:bottom w:val="single" w:sz="8" w:space="0" w:color="C0504D"/>
            </w:tcBorders>
          </w:tcPr>
          <w:p w14:paraId="2FFD424B" w14:textId="6798F6F6" w:rsidR="00AB5D39" w:rsidRPr="008C438C" w:rsidRDefault="00AB5D39" w:rsidP="004608D6">
            <w:pPr>
              <w:rPr>
                <w:rFonts w:cs="Arial"/>
              </w:rPr>
            </w:pPr>
            <w:r>
              <w:rPr>
                <w:rFonts w:cs="Arial"/>
                <w:b/>
                <w:bCs/>
                <w:sz w:val="22"/>
                <w:szCs w:val="22"/>
              </w:rPr>
              <w:t xml:space="preserve">3) Life History Interview </w:t>
            </w:r>
            <w:r w:rsidR="00AC5AD9">
              <w:rPr>
                <w:rFonts w:cs="Arial"/>
                <w:b/>
                <w:bCs/>
                <w:sz w:val="22"/>
                <w:szCs w:val="22"/>
              </w:rPr>
              <w:t xml:space="preserve">Paper </w:t>
            </w:r>
            <w:r>
              <w:rPr>
                <w:rFonts w:cs="Arial"/>
                <w:b/>
                <w:bCs/>
                <w:sz w:val="22"/>
                <w:szCs w:val="22"/>
              </w:rPr>
              <w:t>and Oral Presentation</w:t>
            </w:r>
          </w:p>
        </w:tc>
        <w:tc>
          <w:tcPr>
            <w:tcW w:w="1600" w:type="dxa"/>
            <w:tcBorders>
              <w:top w:val="single" w:sz="8" w:space="0" w:color="C0504D"/>
              <w:bottom w:val="single" w:sz="8" w:space="0" w:color="C0504D"/>
            </w:tcBorders>
          </w:tcPr>
          <w:p w14:paraId="21E5028D" w14:textId="618E100B" w:rsidR="00AB5D39" w:rsidRPr="00A202EA" w:rsidRDefault="00AB5D39" w:rsidP="004608D6">
            <w:pPr>
              <w:jc w:val="center"/>
              <w:rPr>
                <w:rFonts w:cs="Arial"/>
                <w:sz w:val="22"/>
                <w:szCs w:val="22"/>
              </w:rPr>
            </w:pPr>
            <w:r>
              <w:rPr>
                <w:rFonts w:cs="Arial"/>
                <w:sz w:val="22"/>
                <w:szCs w:val="22"/>
              </w:rPr>
              <w:t>Unit</w:t>
            </w:r>
            <w:r w:rsidR="00C001B7">
              <w:rPr>
                <w:rFonts w:cs="Arial"/>
                <w:sz w:val="22"/>
                <w:szCs w:val="22"/>
              </w:rPr>
              <w:t>s</w:t>
            </w:r>
            <w:r>
              <w:rPr>
                <w:rFonts w:cs="Arial"/>
                <w:sz w:val="22"/>
                <w:szCs w:val="22"/>
              </w:rPr>
              <w:t xml:space="preserve"> 14, 15</w:t>
            </w:r>
          </w:p>
        </w:tc>
        <w:tc>
          <w:tcPr>
            <w:tcW w:w="1532" w:type="dxa"/>
            <w:tcBorders>
              <w:top w:val="single" w:sz="8" w:space="0" w:color="C0504D"/>
              <w:bottom w:val="single" w:sz="8" w:space="0" w:color="C0504D"/>
              <w:right w:val="single" w:sz="8" w:space="0" w:color="C0504D"/>
            </w:tcBorders>
          </w:tcPr>
          <w:p w14:paraId="699FA3C0" w14:textId="6D05820C" w:rsidR="00AB5D39" w:rsidRPr="00A202EA" w:rsidRDefault="00AB5D39" w:rsidP="004608D6">
            <w:pPr>
              <w:jc w:val="center"/>
              <w:rPr>
                <w:rFonts w:cs="Arial"/>
                <w:sz w:val="22"/>
                <w:szCs w:val="22"/>
              </w:rPr>
            </w:pPr>
            <w:r>
              <w:rPr>
                <w:rFonts w:cs="Arial"/>
                <w:sz w:val="22"/>
                <w:szCs w:val="22"/>
              </w:rPr>
              <w:t>40</w:t>
            </w:r>
            <w:r w:rsidRPr="00634208">
              <w:rPr>
                <w:rFonts w:cs="Arial"/>
                <w:sz w:val="22"/>
                <w:szCs w:val="22"/>
              </w:rPr>
              <w:t>%</w:t>
            </w:r>
          </w:p>
        </w:tc>
      </w:tr>
      <w:tr w:rsidR="00AB5D39" w:rsidRPr="00634208" w14:paraId="3BC7F56E" w14:textId="77777777" w:rsidTr="004906FB">
        <w:trPr>
          <w:cantSplit/>
        </w:trPr>
        <w:tc>
          <w:tcPr>
            <w:tcW w:w="6208" w:type="dxa"/>
            <w:tcBorders>
              <w:top w:val="single" w:sz="8" w:space="0" w:color="C0504D"/>
              <w:left w:val="single" w:sz="8" w:space="0" w:color="C0504D"/>
              <w:bottom w:val="single" w:sz="8" w:space="0" w:color="C0504D"/>
            </w:tcBorders>
          </w:tcPr>
          <w:p w14:paraId="124CF9B2" w14:textId="4734D55F" w:rsidR="00AB5D39" w:rsidRPr="00634208" w:rsidRDefault="00AB5D39" w:rsidP="004608D6">
            <w:pPr>
              <w:rPr>
                <w:rFonts w:cs="Arial"/>
                <w:sz w:val="22"/>
                <w:szCs w:val="22"/>
              </w:rPr>
            </w:pPr>
            <w:r>
              <w:rPr>
                <w:rFonts w:cs="Arial"/>
                <w:b/>
                <w:bCs/>
                <w:sz w:val="22"/>
                <w:szCs w:val="22"/>
              </w:rPr>
              <w:t>4) Class Participation</w:t>
            </w:r>
          </w:p>
        </w:tc>
        <w:tc>
          <w:tcPr>
            <w:tcW w:w="1600" w:type="dxa"/>
            <w:tcBorders>
              <w:top w:val="single" w:sz="8" w:space="0" w:color="C0504D"/>
              <w:bottom w:val="single" w:sz="8" w:space="0" w:color="C0504D"/>
            </w:tcBorders>
          </w:tcPr>
          <w:p w14:paraId="2E13E613" w14:textId="50EA75C7" w:rsidR="00AB5D39" w:rsidRPr="00634208" w:rsidRDefault="00AB5D39" w:rsidP="004608D6">
            <w:pPr>
              <w:jc w:val="center"/>
              <w:rPr>
                <w:rFonts w:cs="Arial"/>
                <w:sz w:val="22"/>
                <w:szCs w:val="22"/>
              </w:rPr>
            </w:pPr>
            <w:r>
              <w:rPr>
                <w:rFonts w:cs="Arial"/>
                <w:sz w:val="22"/>
                <w:szCs w:val="22"/>
              </w:rPr>
              <w:t xml:space="preserve">Ongoing </w:t>
            </w:r>
          </w:p>
        </w:tc>
        <w:tc>
          <w:tcPr>
            <w:tcW w:w="1532" w:type="dxa"/>
            <w:tcBorders>
              <w:top w:val="single" w:sz="8" w:space="0" w:color="C0504D"/>
              <w:bottom w:val="single" w:sz="8" w:space="0" w:color="C0504D"/>
              <w:right w:val="single" w:sz="8" w:space="0" w:color="C0504D"/>
            </w:tcBorders>
          </w:tcPr>
          <w:p w14:paraId="4C6E3A86" w14:textId="69EB4C19" w:rsidR="00AB5D39" w:rsidRPr="00634208" w:rsidRDefault="00AB5D39" w:rsidP="004608D6">
            <w:pPr>
              <w:jc w:val="center"/>
              <w:rPr>
                <w:rFonts w:cs="Arial"/>
                <w:sz w:val="22"/>
                <w:szCs w:val="22"/>
              </w:rPr>
            </w:pPr>
            <w:r>
              <w:rPr>
                <w:rFonts w:cs="Arial"/>
                <w:sz w:val="22"/>
                <w:szCs w:val="22"/>
              </w:rPr>
              <w:t>10</w:t>
            </w:r>
            <w:r w:rsidRPr="00634208">
              <w:rPr>
                <w:rFonts w:cs="Arial"/>
                <w:sz w:val="22"/>
                <w:szCs w:val="22"/>
              </w:rPr>
              <w:t>%</w:t>
            </w:r>
          </w:p>
        </w:tc>
      </w:tr>
    </w:tbl>
    <w:p w14:paraId="5B40A3D7" w14:textId="1C9D7EB5" w:rsidR="00664DA1" w:rsidRPr="008C438C" w:rsidRDefault="00664DA1" w:rsidP="00CA2C04">
      <w:pPr>
        <w:pStyle w:val="BodyText"/>
        <w:spacing w:before="120"/>
      </w:pPr>
      <w:r w:rsidRPr="00EA0920">
        <w:rPr>
          <w:b/>
          <w:bCs/>
        </w:rPr>
        <w:t>E</w:t>
      </w:r>
      <w:r w:rsidR="00837360" w:rsidRPr="00EA0920">
        <w:rPr>
          <w:b/>
          <w:bCs/>
        </w:rPr>
        <w:t xml:space="preserve">ach of the major assignments is </w:t>
      </w:r>
      <w:r w:rsidRPr="00EA0920">
        <w:rPr>
          <w:b/>
          <w:bCs/>
        </w:rPr>
        <w:t xml:space="preserve">described </w:t>
      </w:r>
      <w:r w:rsidR="00634208" w:rsidRPr="00EA0920">
        <w:rPr>
          <w:b/>
          <w:bCs/>
        </w:rPr>
        <w:t xml:space="preserve">briefly </w:t>
      </w:r>
      <w:r w:rsidRPr="00EA0920">
        <w:rPr>
          <w:b/>
          <w:bCs/>
        </w:rPr>
        <w:t>below.</w:t>
      </w:r>
      <w:r w:rsidR="00634208" w:rsidRPr="00EA0920">
        <w:rPr>
          <w:b/>
          <w:bCs/>
        </w:rPr>
        <w:t xml:space="preserve"> Detailed guidelines for each assignment will be distributed in class</w:t>
      </w:r>
      <w:r w:rsidR="00634208">
        <w:t>.</w:t>
      </w:r>
    </w:p>
    <w:p w14:paraId="78C4EEA7" w14:textId="1FF413EA" w:rsidR="00CC449C" w:rsidRPr="00B012FE" w:rsidRDefault="00CC449C" w:rsidP="001552A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 xml:space="preserve">1) </w:t>
      </w:r>
      <w:r w:rsidR="001552A2" w:rsidRPr="00B012FE">
        <w:rPr>
          <w:rFonts w:ascii="Times New Roman" w:hAnsi="Times New Roman"/>
          <w:b/>
          <w:bCs/>
          <w:color w:val="000000"/>
          <w:sz w:val="24"/>
          <w:szCs w:val="24"/>
        </w:rPr>
        <w:t>Personal</w:t>
      </w:r>
      <w:r w:rsidR="008B17FE" w:rsidRPr="00B012FE">
        <w:rPr>
          <w:rFonts w:ascii="Times New Roman" w:hAnsi="Times New Roman"/>
          <w:b/>
          <w:bCs/>
          <w:color w:val="000000"/>
          <w:sz w:val="24"/>
          <w:szCs w:val="24"/>
        </w:rPr>
        <w:t xml:space="preserve"> R</w:t>
      </w:r>
      <w:r w:rsidRPr="00B012FE">
        <w:rPr>
          <w:rFonts w:ascii="Times New Roman" w:hAnsi="Times New Roman"/>
          <w:b/>
          <w:bCs/>
          <w:color w:val="000000"/>
          <w:sz w:val="24"/>
          <w:szCs w:val="24"/>
        </w:rPr>
        <w:t>eflection</w:t>
      </w:r>
      <w:r w:rsidR="00442EBD" w:rsidRPr="00B012FE">
        <w:rPr>
          <w:rFonts w:ascii="Times New Roman" w:hAnsi="Times New Roman"/>
          <w:b/>
          <w:bCs/>
          <w:color w:val="000000"/>
          <w:sz w:val="24"/>
          <w:szCs w:val="24"/>
        </w:rPr>
        <w:t xml:space="preserve"> (</w:t>
      </w:r>
      <w:r w:rsidR="00AB5D39" w:rsidRPr="00B012FE">
        <w:rPr>
          <w:rFonts w:ascii="Times New Roman" w:hAnsi="Times New Roman"/>
          <w:b/>
          <w:bCs/>
          <w:color w:val="000000"/>
          <w:sz w:val="24"/>
          <w:szCs w:val="24"/>
        </w:rPr>
        <w:t>1</w:t>
      </w:r>
      <w:r w:rsidR="00442EBD" w:rsidRPr="00B012FE">
        <w:rPr>
          <w:rFonts w:ascii="Times New Roman" w:hAnsi="Times New Roman"/>
          <w:b/>
          <w:bCs/>
          <w:color w:val="000000"/>
          <w:sz w:val="24"/>
          <w:szCs w:val="24"/>
        </w:rPr>
        <w:t>5% of course grade)</w:t>
      </w:r>
    </w:p>
    <w:p w14:paraId="3604627F" w14:textId="0C44F475" w:rsidR="00CC449C" w:rsidRPr="00B012FE" w:rsidRDefault="00720B9A" w:rsidP="001A540D">
      <w:pPr>
        <w:rPr>
          <w:rFonts w:ascii="Times New Roman" w:hAnsi="Times New Roman"/>
          <w:color w:val="000000" w:themeColor="text1"/>
          <w:sz w:val="24"/>
          <w:szCs w:val="24"/>
          <w:lang w:eastAsia="zh-CN"/>
        </w:rPr>
      </w:pPr>
      <w:r w:rsidRPr="00B012FE">
        <w:rPr>
          <w:rFonts w:ascii="Times New Roman" w:hAnsi="Times New Roman"/>
          <w:color w:val="000000" w:themeColor="text1"/>
          <w:sz w:val="24"/>
          <w:szCs w:val="24"/>
          <w:lang w:eastAsia="zh-CN"/>
        </w:rPr>
        <w:t>Students will complete a written reflection about key concepts related to the social work practice paradigm and</w:t>
      </w:r>
      <w:r w:rsidR="00523B8C" w:rsidRPr="00B012FE">
        <w:rPr>
          <w:rFonts w:ascii="Times New Roman" w:hAnsi="Times New Roman"/>
          <w:color w:val="000000" w:themeColor="text1"/>
          <w:sz w:val="24"/>
          <w:szCs w:val="24"/>
          <w:lang w:eastAsia="zh-CN"/>
        </w:rPr>
        <w:t xml:space="preserve"> </w:t>
      </w:r>
      <w:r w:rsidR="001A540D" w:rsidRPr="00B012FE">
        <w:rPr>
          <w:rFonts w:ascii="Times New Roman" w:hAnsi="Times New Roman"/>
          <w:color w:val="000000" w:themeColor="text1"/>
          <w:sz w:val="24"/>
          <w:szCs w:val="24"/>
          <w:lang w:eastAsia="zh-CN"/>
        </w:rPr>
        <w:t>code of</w:t>
      </w:r>
      <w:r w:rsidR="00523B8C" w:rsidRPr="00B012FE">
        <w:rPr>
          <w:rFonts w:ascii="Times New Roman" w:hAnsi="Times New Roman"/>
          <w:color w:val="000000" w:themeColor="text1"/>
          <w:sz w:val="24"/>
          <w:szCs w:val="24"/>
          <w:lang w:eastAsia="zh-CN"/>
        </w:rPr>
        <w:t xml:space="preserve"> ethics</w:t>
      </w:r>
      <w:r w:rsidRPr="00B012FE">
        <w:rPr>
          <w:rFonts w:ascii="Times New Roman" w:hAnsi="Times New Roman"/>
          <w:color w:val="000000" w:themeColor="text1"/>
          <w:sz w:val="24"/>
          <w:szCs w:val="24"/>
          <w:lang w:eastAsia="zh-CN"/>
        </w:rPr>
        <w:t xml:space="preserve"> introduced in Unit 1.</w:t>
      </w:r>
      <w:r w:rsidR="00AC5AD9" w:rsidRPr="00B012FE">
        <w:rPr>
          <w:rFonts w:ascii="Times New Roman" w:hAnsi="Times New Roman"/>
          <w:color w:val="000000" w:themeColor="text1"/>
          <w:sz w:val="24"/>
          <w:szCs w:val="24"/>
          <w:lang w:eastAsia="zh-CN"/>
        </w:rPr>
        <w:t xml:space="preserve">  The paper is due by 11:59pm PT on the day of the Unit 2 class session.</w:t>
      </w:r>
    </w:p>
    <w:p w14:paraId="61437648" w14:textId="77777777" w:rsidR="00CC449C" w:rsidRPr="00B012FE"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 xml:space="preserve">Due: Unit 2 </w:t>
      </w:r>
    </w:p>
    <w:p w14:paraId="741D8151" w14:textId="77777777" w:rsidR="00CC449C" w:rsidRPr="00B012FE"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i/>
          <w:iCs/>
          <w:color w:val="000000"/>
          <w:sz w:val="24"/>
          <w:szCs w:val="24"/>
        </w:rPr>
        <w:t>This assignment relates to student learning outcomes 1, 2, 7.</w:t>
      </w:r>
    </w:p>
    <w:p w14:paraId="2AF70679" w14:textId="77777777" w:rsidR="00CC449C" w:rsidRPr="00B012FE"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2623BD94" w14:textId="251326C8" w:rsidR="00CC449C" w:rsidRPr="00B012FE" w:rsidRDefault="005234B0" w:rsidP="00AB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bookmarkStart w:id="0" w:name="_Hlk79440989"/>
      <w:r w:rsidRPr="00B012FE">
        <w:rPr>
          <w:rFonts w:ascii="Times New Roman" w:hAnsi="Times New Roman"/>
          <w:b/>
          <w:bCs/>
          <w:color w:val="000000"/>
          <w:sz w:val="24"/>
          <w:szCs w:val="24"/>
        </w:rPr>
        <w:t>2</w:t>
      </w:r>
      <w:r w:rsidR="00CC449C" w:rsidRPr="00B012FE">
        <w:rPr>
          <w:rFonts w:ascii="Times New Roman" w:hAnsi="Times New Roman"/>
          <w:b/>
          <w:bCs/>
          <w:color w:val="000000"/>
          <w:sz w:val="24"/>
          <w:szCs w:val="24"/>
        </w:rPr>
        <w:t xml:space="preserve">) </w:t>
      </w:r>
      <w:r w:rsidR="00AB5D39" w:rsidRPr="00B012FE">
        <w:rPr>
          <w:rFonts w:ascii="Times New Roman" w:hAnsi="Times New Roman"/>
          <w:b/>
          <w:bCs/>
          <w:color w:val="000000"/>
          <w:sz w:val="24"/>
          <w:szCs w:val="24"/>
        </w:rPr>
        <w:t xml:space="preserve">Midterm Exam </w:t>
      </w:r>
      <w:r w:rsidR="00CC449C" w:rsidRPr="00B012FE">
        <w:rPr>
          <w:rFonts w:ascii="Times New Roman" w:hAnsi="Times New Roman"/>
          <w:b/>
          <w:bCs/>
          <w:color w:val="000000"/>
          <w:sz w:val="24"/>
          <w:szCs w:val="24"/>
        </w:rPr>
        <w:t>(</w:t>
      </w:r>
      <w:r w:rsidR="00AB5D39" w:rsidRPr="00B012FE">
        <w:rPr>
          <w:rFonts w:ascii="Times New Roman" w:hAnsi="Times New Roman"/>
          <w:b/>
          <w:bCs/>
          <w:color w:val="000000"/>
          <w:sz w:val="24"/>
          <w:szCs w:val="24"/>
        </w:rPr>
        <w:t>35</w:t>
      </w:r>
      <w:r w:rsidR="00CC449C" w:rsidRPr="00B012FE">
        <w:rPr>
          <w:rFonts w:ascii="Times New Roman" w:hAnsi="Times New Roman"/>
          <w:b/>
          <w:bCs/>
          <w:color w:val="000000"/>
          <w:sz w:val="24"/>
          <w:szCs w:val="24"/>
        </w:rPr>
        <w:t>% of course grade)</w:t>
      </w:r>
      <w:r w:rsidR="00141425" w:rsidRPr="00B012FE">
        <w:rPr>
          <w:rFonts w:ascii="Times New Roman" w:hAnsi="Times New Roman"/>
          <w:b/>
          <w:bCs/>
          <w:color w:val="000000"/>
          <w:sz w:val="24"/>
          <w:szCs w:val="24"/>
        </w:rPr>
        <w:t xml:space="preserve"> </w:t>
      </w:r>
    </w:p>
    <w:p w14:paraId="10AE9F9B" w14:textId="76FF7F57" w:rsidR="004A286B" w:rsidRDefault="00CC449C" w:rsidP="00BC4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 xml:space="preserve">Students will complete </w:t>
      </w:r>
      <w:r w:rsidR="00AB5D39" w:rsidRPr="00B012FE">
        <w:rPr>
          <w:rFonts w:ascii="Times New Roman" w:hAnsi="Times New Roman"/>
          <w:color w:val="000000"/>
          <w:sz w:val="24"/>
          <w:szCs w:val="24"/>
        </w:rPr>
        <w:t xml:space="preserve">a </w:t>
      </w:r>
      <w:r w:rsidR="005234B0" w:rsidRPr="004A286B">
        <w:rPr>
          <w:rFonts w:ascii="Times New Roman" w:hAnsi="Times New Roman"/>
          <w:b/>
          <w:bCs/>
          <w:color w:val="000000"/>
          <w:sz w:val="24"/>
          <w:szCs w:val="24"/>
        </w:rPr>
        <w:t>2-part</w:t>
      </w:r>
      <w:r w:rsidR="00961CF2" w:rsidRPr="004A286B">
        <w:rPr>
          <w:rFonts w:ascii="Times New Roman" w:hAnsi="Times New Roman"/>
          <w:b/>
          <w:bCs/>
          <w:color w:val="000000"/>
          <w:sz w:val="24"/>
          <w:szCs w:val="24"/>
        </w:rPr>
        <w:t>, open-book</w:t>
      </w:r>
      <w:r w:rsidR="005234B0" w:rsidRPr="004A286B">
        <w:rPr>
          <w:rFonts w:ascii="Times New Roman" w:hAnsi="Times New Roman"/>
          <w:b/>
          <w:bCs/>
          <w:color w:val="000000"/>
          <w:sz w:val="24"/>
          <w:szCs w:val="24"/>
        </w:rPr>
        <w:t xml:space="preserve"> </w:t>
      </w:r>
      <w:r w:rsidR="00AB5D39" w:rsidRPr="004A286B">
        <w:rPr>
          <w:rFonts w:ascii="Times New Roman" w:hAnsi="Times New Roman"/>
          <w:b/>
          <w:bCs/>
          <w:color w:val="000000"/>
          <w:sz w:val="24"/>
          <w:szCs w:val="24"/>
        </w:rPr>
        <w:t>midterm exam covering content from Units 2-7</w:t>
      </w:r>
      <w:r w:rsidR="005234B0" w:rsidRPr="004A286B">
        <w:rPr>
          <w:rFonts w:ascii="Times New Roman" w:hAnsi="Times New Roman"/>
          <w:b/>
          <w:bCs/>
          <w:color w:val="000000"/>
          <w:sz w:val="24"/>
          <w:szCs w:val="24"/>
        </w:rPr>
        <w:t>.</w:t>
      </w:r>
      <w:r w:rsidR="005234B0" w:rsidRPr="00B012FE">
        <w:rPr>
          <w:rFonts w:ascii="Times New Roman" w:hAnsi="Times New Roman"/>
          <w:color w:val="000000"/>
          <w:sz w:val="24"/>
          <w:szCs w:val="24"/>
        </w:rPr>
        <w:t xml:space="preserve"> </w:t>
      </w:r>
      <w:r w:rsidR="005234B0" w:rsidRPr="0055378B">
        <w:rPr>
          <w:rFonts w:ascii="Times New Roman" w:hAnsi="Times New Roman"/>
          <w:b/>
          <w:bCs/>
          <w:color w:val="000000" w:themeColor="text1"/>
          <w:sz w:val="24"/>
          <w:szCs w:val="24"/>
        </w:rPr>
        <w:t>Part 1</w:t>
      </w:r>
      <w:r w:rsidR="005234B0" w:rsidRPr="004A286B">
        <w:rPr>
          <w:rFonts w:ascii="Times New Roman" w:hAnsi="Times New Roman"/>
          <w:color w:val="000000" w:themeColor="text1"/>
          <w:sz w:val="24"/>
          <w:szCs w:val="24"/>
        </w:rPr>
        <w:t xml:space="preserve"> </w:t>
      </w:r>
      <w:r w:rsidR="00961CF2" w:rsidRPr="004A286B">
        <w:rPr>
          <w:rFonts w:ascii="Times New Roman" w:hAnsi="Times New Roman"/>
          <w:color w:val="000000" w:themeColor="text1"/>
          <w:sz w:val="24"/>
          <w:szCs w:val="24"/>
        </w:rPr>
        <w:t xml:space="preserve">(15%) </w:t>
      </w:r>
      <w:r w:rsidR="005234B0" w:rsidRPr="00B012FE">
        <w:rPr>
          <w:rFonts w:ascii="Times New Roman" w:hAnsi="Times New Roman"/>
          <w:color w:val="000000"/>
          <w:sz w:val="24"/>
          <w:szCs w:val="24"/>
        </w:rPr>
        <w:t>will assess students’ objective knowledge of core concepts (multiple choice,</w:t>
      </w:r>
      <w:r w:rsidR="0055378B">
        <w:rPr>
          <w:rFonts w:ascii="Times New Roman" w:hAnsi="Times New Roman"/>
          <w:color w:val="000000"/>
          <w:sz w:val="24"/>
          <w:szCs w:val="24"/>
        </w:rPr>
        <w:t xml:space="preserve"> true or false or</w:t>
      </w:r>
      <w:r w:rsidR="005234B0" w:rsidRPr="00B012FE">
        <w:rPr>
          <w:rFonts w:ascii="Times New Roman" w:hAnsi="Times New Roman"/>
          <w:color w:val="000000"/>
          <w:sz w:val="24"/>
          <w:szCs w:val="24"/>
        </w:rPr>
        <w:t xml:space="preserve"> fill-in-the blank</w:t>
      </w:r>
      <w:r w:rsidR="00961CF2" w:rsidRPr="00B012FE">
        <w:rPr>
          <w:rFonts w:ascii="Times New Roman" w:hAnsi="Times New Roman"/>
          <w:color w:val="000000"/>
          <w:sz w:val="24"/>
          <w:szCs w:val="24"/>
        </w:rPr>
        <w:t xml:space="preserve"> items</w:t>
      </w:r>
      <w:r w:rsidR="005234B0" w:rsidRPr="00B012FE">
        <w:rPr>
          <w:rFonts w:ascii="Times New Roman" w:hAnsi="Times New Roman"/>
          <w:color w:val="000000"/>
          <w:sz w:val="24"/>
          <w:szCs w:val="24"/>
        </w:rPr>
        <w:t>) and will be completed</w:t>
      </w:r>
      <w:r w:rsidR="000C6D10">
        <w:rPr>
          <w:rFonts w:ascii="Times New Roman" w:hAnsi="Times New Roman"/>
          <w:color w:val="000000"/>
          <w:sz w:val="24"/>
          <w:szCs w:val="24"/>
        </w:rPr>
        <w:t xml:space="preserve"> on Blackboard (Campus-based)</w:t>
      </w:r>
      <w:r w:rsidR="00BC4E29" w:rsidRPr="00B012FE">
        <w:rPr>
          <w:rFonts w:ascii="Times New Roman" w:hAnsi="Times New Roman"/>
          <w:color w:val="000000"/>
          <w:sz w:val="24"/>
          <w:szCs w:val="24"/>
        </w:rPr>
        <w:t xml:space="preserve"> or </w:t>
      </w:r>
      <w:r w:rsidR="005234B0" w:rsidRPr="00B012FE">
        <w:rPr>
          <w:rFonts w:ascii="Times New Roman" w:hAnsi="Times New Roman"/>
          <w:color w:val="000000"/>
          <w:sz w:val="24"/>
          <w:szCs w:val="24"/>
        </w:rPr>
        <w:t>online</w:t>
      </w:r>
      <w:r w:rsidR="0055378B">
        <w:rPr>
          <w:rFonts w:ascii="Times New Roman" w:hAnsi="Times New Roman"/>
          <w:color w:val="000000"/>
          <w:sz w:val="24"/>
          <w:szCs w:val="24"/>
        </w:rPr>
        <w:t xml:space="preserve"> (VAC)</w:t>
      </w:r>
      <w:r w:rsidR="000C6D10">
        <w:rPr>
          <w:rFonts w:ascii="Times New Roman" w:hAnsi="Times New Roman"/>
          <w:color w:val="000000"/>
          <w:sz w:val="24"/>
          <w:szCs w:val="24"/>
        </w:rPr>
        <w:t>-</w:t>
      </w:r>
      <w:r w:rsidR="0055378B">
        <w:rPr>
          <w:rFonts w:ascii="Times New Roman" w:hAnsi="Times New Roman"/>
          <w:color w:val="000000"/>
          <w:sz w:val="24"/>
          <w:szCs w:val="24"/>
        </w:rPr>
        <w:t xml:space="preserve"> on [Canvas]</w:t>
      </w:r>
      <w:r w:rsidR="005234B0" w:rsidRPr="00B012FE">
        <w:rPr>
          <w:rFonts w:ascii="Times New Roman" w:hAnsi="Times New Roman"/>
          <w:color w:val="000000"/>
          <w:sz w:val="24"/>
          <w:szCs w:val="24"/>
        </w:rPr>
        <w:t xml:space="preserve"> during the designated exam period</w:t>
      </w:r>
      <w:r w:rsidR="00BC4E29" w:rsidRPr="00B012FE">
        <w:rPr>
          <w:rFonts w:ascii="Times New Roman" w:hAnsi="Times New Roman"/>
          <w:color w:val="000000"/>
          <w:sz w:val="24"/>
          <w:szCs w:val="24"/>
        </w:rPr>
        <w:t xml:space="preserve">. </w:t>
      </w:r>
    </w:p>
    <w:p w14:paraId="30DC8B68" w14:textId="77777777" w:rsidR="004A286B" w:rsidRDefault="00BC4E29" w:rsidP="00925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color w:val="000000"/>
          <w:sz w:val="24"/>
          <w:szCs w:val="24"/>
        </w:rPr>
        <w:t xml:space="preserve"> </w:t>
      </w:r>
      <w:r w:rsidR="005234B0" w:rsidRPr="0055378B">
        <w:rPr>
          <w:rFonts w:ascii="Times New Roman" w:hAnsi="Times New Roman"/>
          <w:b/>
          <w:bCs/>
          <w:color w:val="000000" w:themeColor="text1"/>
          <w:sz w:val="24"/>
          <w:szCs w:val="24"/>
        </w:rPr>
        <w:t>Part 2</w:t>
      </w:r>
      <w:r w:rsidR="005234B0" w:rsidRPr="004A286B">
        <w:rPr>
          <w:rFonts w:ascii="Times New Roman" w:hAnsi="Times New Roman"/>
          <w:color w:val="000000" w:themeColor="text1"/>
          <w:sz w:val="24"/>
          <w:szCs w:val="24"/>
        </w:rPr>
        <w:t xml:space="preserve"> </w:t>
      </w:r>
      <w:r w:rsidR="00961CF2" w:rsidRPr="004A286B">
        <w:rPr>
          <w:rFonts w:ascii="Times New Roman" w:hAnsi="Times New Roman"/>
          <w:color w:val="000000" w:themeColor="text1"/>
          <w:sz w:val="24"/>
          <w:szCs w:val="24"/>
        </w:rPr>
        <w:t xml:space="preserve">(20%) </w:t>
      </w:r>
      <w:r w:rsidR="005234B0" w:rsidRPr="00B012FE">
        <w:rPr>
          <w:rFonts w:ascii="Times New Roman" w:hAnsi="Times New Roman"/>
          <w:color w:val="000000"/>
          <w:sz w:val="24"/>
          <w:szCs w:val="24"/>
        </w:rPr>
        <w:t xml:space="preserve">will assess students’ ability to apply theoretical concepts to case material </w:t>
      </w:r>
      <w:r w:rsidR="0029488F" w:rsidRPr="00B012FE">
        <w:rPr>
          <w:rFonts w:ascii="Times New Roman" w:hAnsi="Times New Roman"/>
          <w:color w:val="000000"/>
          <w:sz w:val="24"/>
          <w:szCs w:val="24"/>
        </w:rPr>
        <w:t xml:space="preserve">through </w:t>
      </w:r>
      <w:r w:rsidR="005234B0" w:rsidRPr="00B012FE">
        <w:rPr>
          <w:rFonts w:ascii="Times New Roman" w:hAnsi="Times New Roman"/>
          <w:color w:val="000000"/>
          <w:sz w:val="24"/>
          <w:szCs w:val="24"/>
        </w:rPr>
        <w:t>short-answer essay items</w:t>
      </w:r>
      <w:r w:rsidR="0029488F" w:rsidRPr="00B012FE">
        <w:rPr>
          <w:rFonts w:ascii="Times New Roman" w:hAnsi="Times New Roman"/>
          <w:color w:val="000000"/>
          <w:sz w:val="24"/>
          <w:szCs w:val="24"/>
        </w:rPr>
        <w:t xml:space="preserve">; Part 2 will be completed as a </w:t>
      </w:r>
      <w:r w:rsidR="00460E1D" w:rsidRPr="00B012FE">
        <w:rPr>
          <w:rFonts w:ascii="Times New Roman" w:hAnsi="Times New Roman"/>
          <w:color w:val="000000"/>
          <w:sz w:val="24"/>
          <w:szCs w:val="24"/>
        </w:rPr>
        <w:t xml:space="preserve">written </w:t>
      </w:r>
      <w:r w:rsidR="0029488F" w:rsidRPr="00B012FE">
        <w:rPr>
          <w:rFonts w:ascii="Times New Roman" w:hAnsi="Times New Roman"/>
          <w:color w:val="000000"/>
          <w:sz w:val="24"/>
          <w:szCs w:val="24"/>
        </w:rPr>
        <w:t xml:space="preserve">take-home assignment. </w:t>
      </w:r>
      <w:r w:rsidR="00961CF2" w:rsidRPr="004A286B">
        <w:rPr>
          <w:rFonts w:ascii="Times New Roman" w:hAnsi="Times New Roman"/>
          <w:i/>
          <w:iCs/>
          <w:color w:val="000000"/>
          <w:sz w:val="24"/>
          <w:szCs w:val="24"/>
        </w:rPr>
        <w:t xml:space="preserve">The exam opens </w:t>
      </w:r>
      <w:r w:rsidR="00AC5AD9" w:rsidRPr="004A286B">
        <w:rPr>
          <w:rFonts w:ascii="Times New Roman" w:hAnsi="Times New Roman"/>
          <w:i/>
          <w:iCs/>
          <w:color w:val="000000"/>
          <w:sz w:val="24"/>
          <w:szCs w:val="24"/>
        </w:rPr>
        <w:t xml:space="preserve">12noon PT on </w:t>
      </w:r>
      <w:r w:rsidR="00961CF2" w:rsidRPr="004A286B">
        <w:rPr>
          <w:rFonts w:ascii="Times New Roman" w:hAnsi="Times New Roman"/>
          <w:i/>
          <w:iCs/>
          <w:color w:val="000000"/>
          <w:sz w:val="24"/>
          <w:szCs w:val="24"/>
        </w:rPr>
        <w:t>the Saturday of Week 7.  Students will have 1 week to complete b</w:t>
      </w:r>
      <w:r w:rsidR="0029488F" w:rsidRPr="004A286B">
        <w:rPr>
          <w:rFonts w:ascii="Times New Roman" w:hAnsi="Times New Roman"/>
          <w:i/>
          <w:iCs/>
          <w:color w:val="000000"/>
          <w:sz w:val="24"/>
          <w:szCs w:val="24"/>
        </w:rPr>
        <w:t xml:space="preserve">oth </w:t>
      </w:r>
      <w:r w:rsidR="00961CF2" w:rsidRPr="004A286B">
        <w:rPr>
          <w:rFonts w:ascii="Times New Roman" w:hAnsi="Times New Roman"/>
          <w:i/>
          <w:iCs/>
          <w:color w:val="000000"/>
          <w:sz w:val="24"/>
          <w:szCs w:val="24"/>
        </w:rPr>
        <w:t xml:space="preserve">Part 1 and Part 2.  The exam is </w:t>
      </w:r>
      <w:r w:rsidR="00942CE0" w:rsidRPr="004A286B">
        <w:rPr>
          <w:rFonts w:ascii="Times New Roman" w:hAnsi="Times New Roman"/>
          <w:i/>
          <w:iCs/>
          <w:color w:val="000000"/>
          <w:sz w:val="24"/>
          <w:szCs w:val="24"/>
        </w:rPr>
        <w:t>due</w:t>
      </w:r>
      <w:r w:rsidR="00460E1D" w:rsidRPr="004A286B">
        <w:rPr>
          <w:rFonts w:ascii="Times New Roman" w:hAnsi="Times New Roman"/>
          <w:i/>
          <w:iCs/>
          <w:color w:val="000000"/>
          <w:sz w:val="24"/>
          <w:szCs w:val="24"/>
        </w:rPr>
        <w:t xml:space="preserve"> </w:t>
      </w:r>
      <w:r w:rsidR="00AC5AD9" w:rsidRPr="004A286B">
        <w:rPr>
          <w:rFonts w:ascii="Times New Roman" w:hAnsi="Times New Roman"/>
          <w:i/>
          <w:iCs/>
          <w:color w:val="000000"/>
          <w:sz w:val="24"/>
          <w:szCs w:val="24"/>
        </w:rPr>
        <w:t xml:space="preserve">by 12noon PT on </w:t>
      </w:r>
      <w:r w:rsidR="00961CF2" w:rsidRPr="004A286B">
        <w:rPr>
          <w:rFonts w:ascii="Times New Roman" w:hAnsi="Times New Roman"/>
          <w:i/>
          <w:iCs/>
          <w:color w:val="000000"/>
          <w:sz w:val="24"/>
          <w:szCs w:val="24"/>
        </w:rPr>
        <w:t xml:space="preserve">the Saturday </w:t>
      </w:r>
      <w:r w:rsidR="00B14751" w:rsidRPr="004A286B">
        <w:rPr>
          <w:rFonts w:ascii="Times New Roman" w:hAnsi="Times New Roman"/>
          <w:i/>
          <w:iCs/>
          <w:color w:val="000000"/>
          <w:sz w:val="24"/>
          <w:szCs w:val="24"/>
        </w:rPr>
        <w:t>of Week</w:t>
      </w:r>
      <w:r w:rsidR="00961CF2" w:rsidRPr="004A286B">
        <w:rPr>
          <w:rFonts w:ascii="Times New Roman" w:hAnsi="Times New Roman"/>
          <w:i/>
          <w:iCs/>
          <w:color w:val="000000"/>
          <w:sz w:val="24"/>
          <w:szCs w:val="24"/>
        </w:rPr>
        <w:t xml:space="preserve"> </w:t>
      </w:r>
      <w:r w:rsidR="00CC449C" w:rsidRPr="004A286B">
        <w:rPr>
          <w:rFonts w:ascii="Times New Roman" w:hAnsi="Times New Roman"/>
          <w:i/>
          <w:iCs/>
          <w:color w:val="000000"/>
          <w:sz w:val="24"/>
          <w:szCs w:val="24"/>
        </w:rPr>
        <w:t>8.</w:t>
      </w:r>
    </w:p>
    <w:p w14:paraId="7E721F27" w14:textId="67472ED5" w:rsidR="00CC449C" w:rsidRPr="00B012FE" w:rsidRDefault="00CC449C" w:rsidP="004A2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 xml:space="preserve">Due: Unit 8 </w:t>
      </w:r>
    </w:p>
    <w:p w14:paraId="7B22234F" w14:textId="4A79091C" w:rsidR="00CC449C" w:rsidRPr="00B012FE"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i/>
          <w:iCs/>
          <w:color w:val="000000"/>
          <w:sz w:val="24"/>
          <w:szCs w:val="24"/>
        </w:rPr>
        <w:t xml:space="preserve">This assignment relates to student learning outcomes </w:t>
      </w:r>
      <w:r w:rsidR="00343C89" w:rsidRPr="00B012FE">
        <w:rPr>
          <w:rFonts w:ascii="Times New Roman" w:hAnsi="Times New Roman"/>
          <w:i/>
          <w:iCs/>
          <w:color w:val="000000"/>
          <w:sz w:val="24"/>
          <w:szCs w:val="24"/>
        </w:rPr>
        <w:t xml:space="preserve">1, 2, </w:t>
      </w:r>
      <w:r w:rsidRPr="00B012FE">
        <w:rPr>
          <w:rFonts w:ascii="Times New Roman" w:hAnsi="Times New Roman"/>
          <w:i/>
          <w:iCs/>
          <w:color w:val="000000"/>
          <w:sz w:val="24"/>
          <w:szCs w:val="24"/>
        </w:rPr>
        <w:t>7.</w:t>
      </w:r>
    </w:p>
    <w:bookmarkEnd w:id="0"/>
    <w:p w14:paraId="67B18F8C" w14:textId="77777777" w:rsidR="00CC449C" w:rsidRPr="00B012FE"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21DCE5D2" w14:textId="292DD9AC" w:rsidR="00CC449C" w:rsidRPr="00B012FE" w:rsidRDefault="005234B0"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3</w:t>
      </w:r>
      <w:r w:rsidR="00CC449C" w:rsidRPr="00B012FE">
        <w:rPr>
          <w:rFonts w:ascii="Times New Roman" w:hAnsi="Times New Roman"/>
          <w:b/>
          <w:bCs/>
          <w:color w:val="000000"/>
          <w:sz w:val="24"/>
          <w:szCs w:val="24"/>
        </w:rPr>
        <w:t xml:space="preserve">) Life History Interview </w:t>
      </w:r>
      <w:r w:rsidR="00AC5AD9" w:rsidRPr="00B012FE">
        <w:rPr>
          <w:rFonts w:ascii="Times New Roman" w:hAnsi="Times New Roman"/>
          <w:b/>
          <w:bCs/>
          <w:color w:val="000000"/>
          <w:sz w:val="24"/>
          <w:szCs w:val="24"/>
        </w:rPr>
        <w:t xml:space="preserve">Paper </w:t>
      </w:r>
      <w:r w:rsidR="00CC449C" w:rsidRPr="00B012FE">
        <w:rPr>
          <w:rFonts w:ascii="Times New Roman" w:hAnsi="Times New Roman"/>
          <w:b/>
          <w:bCs/>
          <w:color w:val="000000"/>
          <w:sz w:val="24"/>
          <w:szCs w:val="24"/>
        </w:rPr>
        <w:t>and</w:t>
      </w:r>
      <w:r w:rsidR="0092503B">
        <w:rPr>
          <w:rFonts w:ascii="Times New Roman" w:hAnsi="Times New Roman"/>
          <w:b/>
          <w:bCs/>
          <w:color w:val="000000"/>
          <w:sz w:val="24"/>
          <w:szCs w:val="24"/>
        </w:rPr>
        <w:t xml:space="preserve"> [Optional]</w:t>
      </w:r>
      <w:r w:rsidR="00CC449C" w:rsidRPr="00B012FE">
        <w:rPr>
          <w:rFonts w:ascii="Times New Roman" w:hAnsi="Times New Roman"/>
          <w:b/>
          <w:bCs/>
          <w:color w:val="000000"/>
          <w:sz w:val="24"/>
          <w:szCs w:val="24"/>
        </w:rPr>
        <w:t xml:space="preserve"> Oral Presentation (</w:t>
      </w:r>
      <w:r w:rsidRPr="00B012FE">
        <w:rPr>
          <w:rFonts w:ascii="Times New Roman" w:hAnsi="Times New Roman"/>
          <w:b/>
          <w:bCs/>
          <w:color w:val="000000"/>
          <w:sz w:val="24"/>
          <w:szCs w:val="24"/>
        </w:rPr>
        <w:t>4</w:t>
      </w:r>
      <w:r w:rsidR="00CC449C" w:rsidRPr="00B012FE">
        <w:rPr>
          <w:rFonts w:ascii="Times New Roman" w:hAnsi="Times New Roman"/>
          <w:b/>
          <w:bCs/>
          <w:color w:val="000000"/>
          <w:sz w:val="24"/>
          <w:szCs w:val="24"/>
        </w:rPr>
        <w:t>0% of course grade)</w:t>
      </w:r>
    </w:p>
    <w:p w14:paraId="32697BB6" w14:textId="50C18148" w:rsidR="00CC449C" w:rsidRPr="00B012FE" w:rsidRDefault="00CC449C" w:rsidP="00ED1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 xml:space="preserve">Students will integrate their learning across the semester by conducting a life history interview with an older adult (age </w:t>
      </w:r>
      <w:r w:rsidR="00AC5AD9" w:rsidRPr="00B012FE">
        <w:rPr>
          <w:rFonts w:ascii="Times New Roman" w:hAnsi="Times New Roman"/>
          <w:color w:val="000000"/>
          <w:sz w:val="24"/>
          <w:szCs w:val="24"/>
        </w:rPr>
        <w:t>65</w:t>
      </w:r>
      <w:r w:rsidRPr="00B012FE">
        <w:rPr>
          <w:rFonts w:ascii="Times New Roman" w:hAnsi="Times New Roman"/>
          <w:color w:val="000000"/>
          <w:sz w:val="24"/>
          <w:szCs w:val="24"/>
        </w:rPr>
        <w:t xml:space="preserve"> or older) and writing a theoretical analysis of the person’s development and behavior across the life course</w:t>
      </w:r>
      <w:r w:rsidRPr="0092503B">
        <w:rPr>
          <w:rFonts w:ascii="Times New Roman" w:hAnsi="Times New Roman"/>
          <w:i/>
          <w:iCs/>
          <w:color w:val="000000"/>
          <w:sz w:val="24"/>
          <w:szCs w:val="24"/>
        </w:rPr>
        <w:t xml:space="preserve">. </w:t>
      </w:r>
      <w:r w:rsidR="0092503B">
        <w:rPr>
          <w:rFonts w:ascii="Times New Roman" w:hAnsi="Times New Roman"/>
          <w:i/>
          <w:iCs/>
          <w:color w:val="000000"/>
          <w:sz w:val="24"/>
          <w:szCs w:val="24"/>
        </w:rPr>
        <w:t xml:space="preserve"> </w:t>
      </w:r>
      <w:r w:rsidR="0092503B" w:rsidRPr="0092503B">
        <w:rPr>
          <w:rFonts w:ascii="Times New Roman" w:hAnsi="Times New Roman"/>
          <w:b/>
          <w:bCs/>
          <w:color w:val="000000"/>
          <w:sz w:val="24"/>
          <w:szCs w:val="24"/>
        </w:rPr>
        <w:t>Optional Oral Presentation.</w:t>
      </w:r>
      <w:r w:rsidR="0092503B">
        <w:rPr>
          <w:rFonts w:ascii="Times New Roman" w:hAnsi="Times New Roman"/>
          <w:b/>
          <w:bCs/>
          <w:color w:val="000000"/>
          <w:sz w:val="24"/>
          <w:szCs w:val="24"/>
        </w:rPr>
        <w:t xml:space="preserve"> </w:t>
      </w:r>
      <w:r w:rsidR="00AC5AD9" w:rsidRPr="0092503B">
        <w:rPr>
          <w:rFonts w:ascii="Times New Roman" w:hAnsi="Times New Roman"/>
          <w:i/>
          <w:iCs/>
          <w:color w:val="000000"/>
          <w:sz w:val="24"/>
          <w:szCs w:val="24"/>
        </w:rPr>
        <w:t>In addition to the paper, s</w:t>
      </w:r>
      <w:r w:rsidR="00C001B7" w:rsidRPr="0092503B">
        <w:rPr>
          <w:rFonts w:ascii="Times New Roman" w:hAnsi="Times New Roman"/>
          <w:i/>
          <w:iCs/>
          <w:color w:val="000000"/>
          <w:sz w:val="24"/>
          <w:szCs w:val="24"/>
        </w:rPr>
        <w:t xml:space="preserve">tudents also </w:t>
      </w:r>
      <w:r w:rsidR="00AC5AD9" w:rsidRPr="0092503B">
        <w:rPr>
          <w:rFonts w:ascii="Times New Roman" w:hAnsi="Times New Roman"/>
          <w:i/>
          <w:iCs/>
          <w:color w:val="000000"/>
          <w:sz w:val="24"/>
          <w:szCs w:val="24"/>
        </w:rPr>
        <w:t>have an extra credit option</w:t>
      </w:r>
      <w:r w:rsidR="0092503B">
        <w:rPr>
          <w:rFonts w:ascii="Times New Roman" w:hAnsi="Times New Roman"/>
          <w:i/>
          <w:iCs/>
          <w:color w:val="000000"/>
          <w:sz w:val="24"/>
          <w:szCs w:val="24"/>
        </w:rPr>
        <w:t xml:space="preserve"> [the Optional Oral presentation]-to </w:t>
      </w:r>
      <w:r w:rsidR="00C001B7" w:rsidRPr="0092503B">
        <w:rPr>
          <w:rFonts w:ascii="Times New Roman" w:hAnsi="Times New Roman"/>
          <w:i/>
          <w:iCs/>
          <w:color w:val="000000"/>
          <w:sz w:val="24"/>
          <w:szCs w:val="24"/>
        </w:rPr>
        <w:t>present their work</w:t>
      </w:r>
      <w:r w:rsidR="00ED1707" w:rsidRPr="0092503B">
        <w:rPr>
          <w:rFonts w:ascii="Times New Roman" w:hAnsi="Times New Roman"/>
          <w:i/>
          <w:iCs/>
          <w:color w:val="000000"/>
          <w:sz w:val="24"/>
          <w:szCs w:val="24"/>
        </w:rPr>
        <w:t xml:space="preserve"> </w:t>
      </w:r>
      <w:r w:rsidR="00A879C7" w:rsidRPr="0092503B">
        <w:rPr>
          <w:rFonts w:ascii="Times New Roman" w:hAnsi="Times New Roman"/>
          <w:i/>
          <w:iCs/>
          <w:color w:val="000000"/>
          <w:sz w:val="24"/>
          <w:szCs w:val="24"/>
        </w:rPr>
        <w:t xml:space="preserve">in </w:t>
      </w:r>
      <w:r w:rsidR="00AC5AD9" w:rsidRPr="0092503B">
        <w:rPr>
          <w:rFonts w:ascii="Times New Roman" w:hAnsi="Times New Roman"/>
          <w:i/>
          <w:iCs/>
          <w:color w:val="000000"/>
          <w:sz w:val="24"/>
          <w:szCs w:val="24"/>
        </w:rPr>
        <w:t xml:space="preserve">class during </w:t>
      </w:r>
      <w:r w:rsidR="00A879C7" w:rsidRPr="0092503B">
        <w:rPr>
          <w:rFonts w:ascii="Times New Roman" w:hAnsi="Times New Roman"/>
          <w:i/>
          <w:iCs/>
          <w:color w:val="000000"/>
          <w:sz w:val="24"/>
          <w:szCs w:val="24"/>
        </w:rPr>
        <w:t xml:space="preserve">Unit 14 </w:t>
      </w:r>
      <w:r w:rsidR="00AC5AD9" w:rsidRPr="0092503B">
        <w:rPr>
          <w:rFonts w:ascii="Times New Roman" w:hAnsi="Times New Roman"/>
          <w:i/>
          <w:iCs/>
          <w:color w:val="000000"/>
          <w:sz w:val="24"/>
          <w:szCs w:val="24"/>
        </w:rPr>
        <w:t>or</w:t>
      </w:r>
      <w:r w:rsidR="00A879C7" w:rsidRPr="0092503B">
        <w:rPr>
          <w:rFonts w:ascii="Times New Roman" w:hAnsi="Times New Roman"/>
          <w:i/>
          <w:iCs/>
          <w:color w:val="000000"/>
          <w:sz w:val="24"/>
          <w:szCs w:val="24"/>
        </w:rPr>
        <w:t xml:space="preserve"> 15</w:t>
      </w:r>
      <w:r w:rsidR="00AC5AD9" w:rsidRPr="0092503B">
        <w:rPr>
          <w:rFonts w:ascii="Times New Roman" w:hAnsi="Times New Roman"/>
          <w:i/>
          <w:iCs/>
          <w:color w:val="000000"/>
          <w:sz w:val="24"/>
          <w:szCs w:val="24"/>
        </w:rPr>
        <w:t xml:space="preserve"> to earn extra credit</w:t>
      </w:r>
      <w:r w:rsidRPr="00B012FE">
        <w:rPr>
          <w:rFonts w:ascii="Times New Roman" w:hAnsi="Times New Roman"/>
          <w:color w:val="000000"/>
          <w:sz w:val="24"/>
          <w:szCs w:val="24"/>
        </w:rPr>
        <w:t>.</w:t>
      </w:r>
      <w:r w:rsidR="00A879C7" w:rsidRPr="00B012FE">
        <w:rPr>
          <w:rFonts w:ascii="Times New Roman" w:hAnsi="Times New Roman"/>
          <w:color w:val="000000"/>
          <w:sz w:val="24"/>
          <w:szCs w:val="24"/>
        </w:rPr>
        <w:t xml:space="preserve">  The </w:t>
      </w:r>
      <w:r w:rsidR="00AC5AD9" w:rsidRPr="00B012FE">
        <w:rPr>
          <w:rFonts w:ascii="Times New Roman" w:hAnsi="Times New Roman"/>
          <w:color w:val="000000"/>
          <w:sz w:val="24"/>
          <w:szCs w:val="24"/>
        </w:rPr>
        <w:t>paper</w:t>
      </w:r>
      <w:r w:rsidR="00A879C7" w:rsidRPr="00B012FE">
        <w:rPr>
          <w:rFonts w:ascii="Times New Roman" w:hAnsi="Times New Roman"/>
          <w:color w:val="000000"/>
          <w:sz w:val="24"/>
          <w:szCs w:val="24"/>
        </w:rPr>
        <w:t xml:space="preserve"> </w:t>
      </w:r>
      <w:r w:rsidR="00AC5AD9" w:rsidRPr="00B012FE">
        <w:rPr>
          <w:rFonts w:ascii="Times New Roman" w:hAnsi="Times New Roman"/>
          <w:color w:val="000000"/>
          <w:sz w:val="24"/>
          <w:szCs w:val="24"/>
        </w:rPr>
        <w:t>is</w:t>
      </w:r>
      <w:r w:rsidR="00A879C7" w:rsidRPr="00B012FE">
        <w:rPr>
          <w:rFonts w:ascii="Times New Roman" w:hAnsi="Times New Roman"/>
          <w:color w:val="000000"/>
          <w:sz w:val="24"/>
          <w:szCs w:val="24"/>
        </w:rPr>
        <w:t xml:space="preserve"> due </w:t>
      </w:r>
      <w:r w:rsidR="00AC5AD9" w:rsidRPr="00B012FE">
        <w:rPr>
          <w:rFonts w:ascii="Times New Roman" w:hAnsi="Times New Roman"/>
          <w:color w:val="000000"/>
          <w:sz w:val="24"/>
          <w:szCs w:val="24"/>
        </w:rPr>
        <w:t>by 11:59pm PT the day of the Unit 1</w:t>
      </w:r>
      <w:r w:rsidR="00191F71">
        <w:rPr>
          <w:rFonts w:ascii="Times New Roman" w:hAnsi="Times New Roman"/>
          <w:color w:val="000000"/>
          <w:sz w:val="24"/>
          <w:szCs w:val="24"/>
        </w:rPr>
        <w:t>4</w:t>
      </w:r>
      <w:r w:rsidR="00AC5AD9" w:rsidRPr="00B012FE">
        <w:rPr>
          <w:rFonts w:ascii="Times New Roman" w:hAnsi="Times New Roman"/>
          <w:color w:val="000000"/>
          <w:sz w:val="24"/>
          <w:szCs w:val="24"/>
        </w:rPr>
        <w:t xml:space="preserve"> class session</w:t>
      </w:r>
      <w:r w:rsidR="00A879C7" w:rsidRPr="00B012FE">
        <w:rPr>
          <w:rFonts w:ascii="Times New Roman" w:hAnsi="Times New Roman"/>
          <w:color w:val="000000"/>
          <w:sz w:val="24"/>
          <w:szCs w:val="24"/>
        </w:rPr>
        <w:t>.</w:t>
      </w:r>
    </w:p>
    <w:p w14:paraId="13BBC777" w14:textId="16D2C111" w:rsidR="00CC449C" w:rsidRPr="00B012FE"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Due: Units 14, 15</w:t>
      </w:r>
      <w:r w:rsidR="00A879C7" w:rsidRPr="00B012FE">
        <w:rPr>
          <w:rFonts w:ascii="Times New Roman" w:hAnsi="Times New Roman"/>
          <w:b/>
          <w:bCs/>
          <w:color w:val="000000"/>
          <w:sz w:val="24"/>
          <w:szCs w:val="24"/>
        </w:rPr>
        <w:t>, Finals</w:t>
      </w:r>
      <w:r w:rsidR="00C001B7" w:rsidRPr="00B012FE">
        <w:rPr>
          <w:rFonts w:ascii="Times New Roman" w:hAnsi="Times New Roman"/>
          <w:b/>
          <w:bCs/>
          <w:color w:val="000000"/>
          <w:sz w:val="24"/>
          <w:szCs w:val="24"/>
        </w:rPr>
        <w:t xml:space="preserve"> Week</w:t>
      </w:r>
    </w:p>
    <w:p w14:paraId="25DFEB9C" w14:textId="35EA912B" w:rsidR="00CC449C" w:rsidRPr="00B012FE"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i/>
          <w:iCs/>
          <w:color w:val="000000"/>
          <w:sz w:val="24"/>
          <w:szCs w:val="24"/>
        </w:rPr>
        <w:t>This assignment relates to stude</w:t>
      </w:r>
      <w:r w:rsidR="00343C89" w:rsidRPr="00B012FE">
        <w:rPr>
          <w:rFonts w:ascii="Times New Roman" w:hAnsi="Times New Roman"/>
          <w:i/>
          <w:iCs/>
          <w:color w:val="000000"/>
          <w:sz w:val="24"/>
          <w:szCs w:val="24"/>
        </w:rPr>
        <w:t>nt learning outcomes 1, 2,</w:t>
      </w:r>
      <w:r w:rsidRPr="00B012FE">
        <w:rPr>
          <w:rFonts w:ascii="Times New Roman" w:hAnsi="Times New Roman"/>
          <w:i/>
          <w:iCs/>
          <w:color w:val="000000"/>
          <w:sz w:val="24"/>
          <w:szCs w:val="24"/>
        </w:rPr>
        <w:t xml:space="preserve"> 7.</w:t>
      </w:r>
    </w:p>
    <w:p w14:paraId="1A5E8F2C" w14:textId="77777777" w:rsidR="00CC449C" w:rsidRPr="00B012FE"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38A75A1C" w14:textId="4CDE4D98" w:rsidR="00CC449C" w:rsidRPr="00B012FE" w:rsidRDefault="005234B0"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4</w:t>
      </w:r>
      <w:r w:rsidR="00CC449C" w:rsidRPr="00B012FE">
        <w:rPr>
          <w:rFonts w:ascii="Times New Roman" w:hAnsi="Times New Roman"/>
          <w:b/>
          <w:bCs/>
          <w:color w:val="000000"/>
          <w:sz w:val="24"/>
          <w:szCs w:val="24"/>
        </w:rPr>
        <w:t>) Class Participation (10% of course grade)</w:t>
      </w:r>
    </w:p>
    <w:p w14:paraId="0738B6D2" w14:textId="77777777" w:rsidR="00CC449C" w:rsidRPr="00276152" w:rsidRDefault="00CC449C" w:rsidP="00CC449C">
      <w:pPr>
        <w:pStyle w:val="BodyText"/>
        <w:rPr>
          <w:color w:val="000000"/>
          <w:sz w:val="22"/>
          <w:szCs w:val="22"/>
        </w:rPr>
      </w:pPr>
      <w:r w:rsidRPr="00B012FE">
        <w:rPr>
          <w:rFonts w:ascii="Times New Roman" w:hAnsi="Times New Roman" w:cs="Times New Roman"/>
          <w:color w:val="000000"/>
          <w:sz w:val="24"/>
        </w:rPr>
        <w:t xml:space="preserve">Students’ active involvement in the class is considered essential to their growth as practitioners. Consistent attendance, preparation for and participation in class discussions and activities, timely completion of coursework and assignments, and </w:t>
      </w:r>
      <w:r w:rsidRPr="00B012FE">
        <w:rPr>
          <w:rFonts w:ascii="Times New Roman" w:hAnsi="Times New Roman" w:cs="Times New Roman"/>
          <w:sz w:val="24"/>
        </w:rPr>
        <w:t>personal conduct that fosters a respectful, collegial, and professional learning environment</w:t>
      </w:r>
      <w:r w:rsidRPr="00B012FE">
        <w:rPr>
          <w:rFonts w:ascii="Times New Roman" w:hAnsi="Times New Roman" w:cs="Times New Roman"/>
          <w:color w:val="000000"/>
          <w:sz w:val="24"/>
        </w:rPr>
        <w:t xml:space="preserve"> are expected</w:t>
      </w:r>
      <w:r w:rsidRPr="00276152">
        <w:rPr>
          <w:color w:val="000000"/>
          <w:sz w:val="22"/>
          <w:szCs w:val="22"/>
        </w:rPr>
        <w:t>.</w:t>
      </w:r>
    </w:p>
    <w:p w14:paraId="7BE257F4" w14:textId="77777777" w:rsidR="000D4C1F" w:rsidRPr="00276152" w:rsidRDefault="000D4C1F" w:rsidP="000D4C1F">
      <w:pPr>
        <w:pStyle w:val="Heading2"/>
        <w:spacing w:after="0"/>
        <w:rPr>
          <w:sz w:val="22"/>
          <w:szCs w:val="22"/>
        </w:rPr>
      </w:pPr>
      <w:r w:rsidRPr="00276152">
        <w:rPr>
          <w:sz w:val="22"/>
          <w:szCs w:val="22"/>
        </w:rPr>
        <w:lastRenderedPageBreak/>
        <w:t xml:space="preserve">Class </w:t>
      </w:r>
      <w:r w:rsidR="00805844" w:rsidRPr="00276152">
        <w:rPr>
          <w:sz w:val="22"/>
          <w:szCs w:val="22"/>
        </w:rPr>
        <w:t xml:space="preserve">participation </w:t>
      </w:r>
      <w:r w:rsidRPr="00276152">
        <w:rPr>
          <w:sz w:val="22"/>
          <w:szCs w:val="22"/>
        </w:rPr>
        <w:t>will be assessed according to the following criteria:</w:t>
      </w:r>
    </w:p>
    <w:p w14:paraId="355538A9" w14:textId="77777777" w:rsidR="000D4C1F" w:rsidRPr="008C438C" w:rsidRDefault="000D4C1F" w:rsidP="000D4C1F">
      <w:pPr>
        <w:pStyle w:val="Heading2"/>
        <w:spacing w:after="0"/>
      </w:pPr>
      <w:r w:rsidRPr="008C438C">
        <w:t xml:space="preserve"> </w:t>
      </w:r>
    </w:p>
    <w:p w14:paraId="61B2340D" w14:textId="77777777" w:rsidR="00291B96" w:rsidRPr="00B012FE" w:rsidRDefault="00291B96" w:rsidP="00291B96">
      <w:pPr>
        <w:pStyle w:val="BodyText"/>
        <w:spacing w:after="0"/>
        <w:rPr>
          <w:rFonts w:ascii="Times New Roman" w:hAnsi="Times New Roman" w:cs="Times New Roman"/>
          <w:sz w:val="24"/>
        </w:rPr>
      </w:pPr>
      <w:r>
        <w:rPr>
          <w:b/>
        </w:rPr>
        <w:t>“</w:t>
      </w:r>
      <w:r w:rsidRPr="008C438C">
        <w:rPr>
          <w:b/>
        </w:rPr>
        <w:t>A</w:t>
      </w:r>
      <w:r>
        <w:rPr>
          <w:b/>
        </w:rPr>
        <w:t>” range</w:t>
      </w:r>
      <w:r w:rsidRPr="008C438C">
        <w:rPr>
          <w:b/>
        </w:rPr>
        <w:t xml:space="preserve">: </w:t>
      </w:r>
      <w:r>
        <w:rPr>
          <w:b/>
        </w:rPr>
        <w:t xml:space="preserve">Very Good to </w:t>
      </w:r>
      <w:r w:rsidRPr="008C438C">
        <w:rPr>
          <w:b/>
        </w:rPr>
        <w:t xml:space="preserve">Outstanding: </w:t>
      </w:r>
      <w:r w:rsidRPr="008C438C">
        <w:t xml:space="preserve">Contributions in class reflect </w:t>
      </w:r>
      <w:r>
        <w:t xml:space="preserve">thorough </w:t>
      </w:r>
      <w:r w:rsidRPr="008C438C">
        <w:t>preparation</w:t>
      </w:r>
      <w:r>
        <w:t>,</w:t>
      </w:r>
      <w:r w:rsidRPr="008C438C">
        <w:t xml:space="preserve"> and participation is substantial. Ideas offered are always substantive. Regularly provides one or more major </w:t>
      </w:r>
      <w:r w:rsidRPr="00B012FE">
        <w:rPr>
          <w:rFonts w:ascii="Times New Roman" w:hAnsi="Times New Roman" w:cs="Times New Roman"/>
          <w:sz w:val="24"/>
        </w:rPr>
        <w:t>insights and comments that provoke deeper thought. If this person were not a member of the class, the quality of discussion and class activities would be diminished markedly.</w:t>
      </w:r>
    </w:p>
    <w:p w14:paraId="0C83CDDD" w14:textId="77777777" w:rsidR="00291B96" w:rsidRPr="00B012FE" w:rsidRDefault="00291B96" w:rsidP="00291B96">
      <w:pPr>
        <w:pStyle w:val="BodyText"/>
        <w:spacing w:after="0"/>
        <w:rPr>
          <w:rFonts w:ascii="Times New Roman" w:hAnsi="Times New Roman" w:cs="Times New Roman"/>
          <w:sz w:val="24"/>
        </w:rPr>
      </w:pPr>
      <w:r w:rsidRPr="00B012FE">
        <w:rPr>
          <w:rFonts w:ascii="Times New Roman" w:hAnsi="Times New Roman" w:cs="Times New Roman"/>
          <w:sz w:val="24"/>
        </w:rPr>
        <w:t xml:space="preserve"> </w:t>
      </w:r>
    </w:p>
    <w:p w14:paraId="377D436B" w14:textId="77777777" w:rsidR="00291B96" w:rsidRPr="00B012FE" w:rsidRDefault="00291B96" w:rsidP="00291B96">
      <w:pPr>
        <w:pStyle w:val="BodyText"/>
        <w:spacing w:after="0"/>
        <w:rPr>
          <w:rFonts w:ascii="Times New Roman" w:hAnsi="Times New Roman" w:cs="Times New Roman"/>
          <w:sz w:val="24"/>
        </w:rPr>
      </w:pPr>
      <w:r w:rsidRPr="00B012FE">
        <w:rPr>
          <w:rFonts w:ascii="Times New Roman" w:hAnsi="Times New Roman" w:cs="Times New Roman"/>
          <w:b/>
          <w:sz w:val="24"/>
        </w:rPr>
        <w:t>“B” range: Good:</w:t>
      </w:r>
      <w:r w:rsidRPr="00B012FE">
        <w:rPr>
          <w:rFonts w:ascii="Times New Roman" w:hAnsi="Times New Roman" w:cs="Times New Roman"/>
          <w:sz w:val="24"/>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B90392F" w14:textId="77777777" w:rsidR="00291B96" w:rsidRPr="00B012FE" w:rsidRDefault="00291B96" w:rsidP="00291B96">
      <w:pPr>
        <w:pStyle w:val="BodyText"/>
        <w:spacing w:after="0"/>
        <w:rPr>
          <w:rFonts w:ascii="Times New Roman" w:hAnsi="Times New Roman" w:cs="Times New Roman"/>
          <w:sz w:val="24"/>
        </w:rPr>
      </w:pPr>
    </w:p>
    <w:p w14:paraId="46EEADB2" w14:textId="77777777" w:rsidR="00291B96" w:rsidRPr="00B012FE" w:rsidRDefault="00291B96" w:rsidP="00291B96">
      <w:pPr>
        <w:pStyle w:val="BodyText"/>
        <w:spacing w:after="0"/>
        <w:rPr>
          <w:rFonts w:ascii="Times New Roman" w:hAnsi="Times New Roman" w:cs="Times New Roman"/>
          <w:sz w:val="24"/>
        </w:rPr>
      </w:pPr>
      <w:r w:rsidRPr="00B012FE">
        <w:rPr>
          <w:rFonts w:ascii="Times New Roman" w:hAnsi="Times New Roman" w:cs="Times New Roman"/>
          <w:b/>
          <w:sz w:val="24"/>
        </w:rPr>
        <w:t xml:space="preserve">“C” range: Adequate: </w:t>
      </w:r>
      <w:r w:rsidRPr="00B012FE">
        <w:rPr>
          <w:rFonts w:ascii="Times New Roman" w:hAnsi="Times New Roman" w:cs="Times New Roman"/>
          <w:sz w:val="24"/>
        </w:rPr>
        <w:t>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w:t>
      </w:r>
    </w:p>
    <w:p w14:paraId="4D8A558A" w14:textId="77777777" w:rsidR="00291B96" w:rsidRPr="00B012FE" w:rsidRDefault="00291B96" w:rsidP="00291B96">
      <w:pPr>
        <w:pStyle w:val="BodyText"/>
        <w:spacing w:after="0"/>
        <w:rPr>
          <w:rFonts w:ascii="Times New Roman" w:hAnsi="Times New Roman" w:cs="Times New Roman"/>
          <w:sz w:val="24"/>
        </w:rPr>
      </w:pPr>
    </w:p>
    <w:p w14:paraId="4F005ABC" w14:textId="1A59EF88" w:rsidR="00291B96" w:rsidRPr="00B012FE" w:rsidRDefault="00291B96" w:rsidP="00291B96">
      <w:pPr>
        <w:pStyle w:val="BodyText"/>
        <w:spacing w:after="0"/>
        <w:rPr>
          <w:rFonts w:ascii="Times New Roman" w:hAnsi="Times New Roman" w:cs="Times New Roman"/>
          <w:sz w:val="24"/>
        </w:rPr>
      </w:pPr>
      <w:r w:rsidRPr="00B012FE">
        <w:rPr>
          <w:rFonts w:ascii="Times New Roman" w:hAnsi="Times New Roman" w:cs="Times New Roman"/>
          <w:b/>
          <w:sz w:val="24"/>
        </w:rPr>
        <w:t>“C</w:t>
      </w:r>
      <w:r w:rsidR="004A286B" w:rsidRPr="00B012FE">
        <w:rPr>
          <w:rFonts w:ascii="Times New Roman" w:hAnsi="Times New Roman" w:cs="Times New Roman"/>
          <w:b/>
          <w:sz w:val="24"/>
        </w:rPr>
        <w:t>- “</w:t>
      </w:r>
      <w:r w:rsidR="00B012FE" w:rsidRPr="00B012FE">
        <w:rPr>
          <w:rFonts w:ascii="Times New Roman" w:hAnsi="Times New Roman" w:cs="Times New Roman"/>
          <w:b/>
          <w:sz w:val="24"/>
        </w:rPr>
        <w:t>or</w:t>
      </w:r>
      <w:r w:rsidRPr="00B012FE">
        <w:rPr>
          <w:rFonts w:ascii="Times New Roman" w:hAnsi="Times New Roman" w:cs="Times New Roman"/>
          <w:b/>
          <w:sz w:val="24"/>
        </w:rPr>
        <w:t xml:space="preserve"> “D” range: Inadequate: </w:t>
      </w:r>
      <w:r w:rsidRPr="00B012FE">
        <w:rPr>
          <w:rFonts w:ascii="Times New Roman" w:hAnsi="Times New Roman" w:cs="Times New Roman"/>
          <w:sz w:val="24"/>
        </w:rPr>
        <w:t>Says little in class and does not adequately participate in activities or present insights or ideas. Does not appear to be engaged. Submits late work. If this person were not a member of the class, the quality of discussion would not be affected.</w:t>
      </w:r>
    </w:p>
    <w:p w14:paraId="5BA5C2B3" w14:textId="77777777" w:rsidR="00291B96" w:rsidRPr="00B012FE" w:rsidRDefault="00291B96" w:rsidP="00291B96">
      <w:pPr>
        <w:pStyle w:val="BodyText"/>
        <w:spacing w:after="0"/>
        <w:rPr>
          <w:rFonts w:ascii="Times New Roman" w:hAnsi="Times New Roman" w:cs="Times New Roman"/>
          <w:sz w:val="24"/>
        </w:rPr>
      </w:pPr>
    </w:p>
    <w:p w14:paraId="012B3628" w14:textId="20A57AE9" w:rsidR="00291B96" w:rsidRPr="00B012FE" w:rsidRDefault="00291B96" w:rsidP="00291B96">
      <w:pPr>
        <w:pStyle w:val="BodyText"/>
        <w:spacing w:after="0"/>
        <w:rPr>
          <w:rFonts w:ascii="Times New Roman" w:hAnsi="Times New Roman" w:cs="Times New Roman"/>
          <w:sz w:val="24"/>
        </w:rPr>
      </w:pPr>
      <w:r w:rsidRPr="00B012FE">
        <w:rPr>
          <w:rFonts w:ascii="Times New Roman" w:hAnsi="Times New Roman" w:cs="Times New Roman"/>
          <w:b/>
          <w:sz w:val="24"/>
        </w:rPr>
        <w:t>“F”: Nonparticipant/Unsatisfactory:</w:t>
      </w:r>
      <w:r w:rsidRPr="00B012FE">
        <w:rPr>
          <w:rFonts w:ascii="Times New Roman" w:hAnsi="Times New Roman" w:cs="Times New Roman"/>
          <w:sz w:val="24"/>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w:t>
      </w:r>
      <w:r w:rsidR="0055378B" w:rsidRPr="00B012FE">
        <w:rPr>
          <w:rFonts w:ascii="Times New Roman" w:hAnsi="Times New Roman" w:cs="Times New Roman"/>
          <w:sz w:val="24"/>
        </w:rPr>
        <w:t>deadlines if</w:t>
      </w:r>
      <w:r w:rsidRPr="00B012FE">
        <w:rPr>
          <w:rFonts w:ascii="Times New Roman" w:hAnsi="Times New Roman" w:cs="Times New Roman"/>
          <w:sz w:val="24"/>
        </w:rPr>
        <w:t xml:space="preserve"> work is submitted at all.</w:t>
      </w:r>
    </w:p>
    <w:p w14:paraId="5EA9E767" w14:textId="5480866F" w:rsidR="000D4C1F" w:rsidRPr="008C438C" w:rsidRDefault="000D4C1F" w:rsidP="000D4C1F">
      <w:pPr>
        <w:pStyle w:val="BodyText"/>
      </w:pPr>
    </w:p>
    <w:p w14:paraId="371F560D"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44741C56" w14:textId="77777777" w:rsidTr="000D4C1F">
        <w:trPr>
          <w:cantSplit/>
          <w:tblHeader/>
        </w:trPr>
        <w:tc>
          <w:tcPr>
            <w:tcW w:w="4770" w:type="dxa"/>
            <w:gridSpan w:val="2"/>
            <w:tcBorders>
              <w:top w:val="single" w:sz="8" w:space="0" w:color="C0504D"/>
            </w:tcBorders>
            <w:shd w:val="clear" w:color="auto" w:fill="C00000"/>
            <w:vAlign w:val="center"/>
          </w:tcPr>
          <w:p w14:paraId="4834FF52"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3433DB62"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015D28D5"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356FF200"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22A3ACEA"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7C2D4859"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703D7923" w14:textId="77777777" w:rsidR="000D4C1F" w:rsidRPr="008C438C" w:rsidRDefault="000D4C1F" w:rsidP="00B408EE">
            <w:pPr>
              <w:rPr>
                <w:rFonts w:cs="Arial"/>
              </w:rPr>
            </w:pPr>
            <w:r w:rsidRPr="008C438C">
              <w:rPr>
                <w:rFonts w:cs="Arial"/>
                <w:color w:val="000000"/>
              </w:rPr>
              <w:t>A</w:t>
            </w:r>
          </w:p>
        </w:tc>
      </w:tr>
      <w:tr w:rsidR="000D4C1F" w:rsidRPr="008C438C" w14:paraId="095D75F2" w14:textId="77777777" w:rsidTr="000D4C1F">
        <w:trPr>
          <w:cantSplit/>
        </w:trPr>
        <w:tc>
          <w:tcPr>
            <w:tcW w:w="2610" w:type="dxa"/>
            <w:tcBorders>
              <w:top w:val="single" w:sz="8" w:space="0" w:color="C0504D"/>
              <w:left w:val="single" w:sz="8" w:space="0" w:color="C0504D"/>
              <w:bottom w:val="single" w:sz="8" w:space="0" w:color="C0504D"/>
              <w:right w:val="nil"/>
            </w:tcBorders>
          </w:tcPr>
          <w:p w14:paraId="6DF42341"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49F97770"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0267EE9D"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6839B83A"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492A4B3B" w14:textId="77777777" w:rsidTr="000D4C1F">
        <w:trPr>
          <w:cantSplit/>
        </w:trPr>
        <w:tc>
          <w:tcPr>
            <w:tcW w:w="2610" w:type="dxa"/>
            <w:tcBorders>
              <w:top w:val="single" w:sz="8" w:space="0" w:color="C0504D"/>
              <w:left w:val="single" w:sz="8" w:space="0" w:color="C0504D"/>
              <w:bottom w:val="single" w:sz="8" w:space="0" w:color="C0504D"/>
              <w:right w:val="nil"/>
            </w:tcBorders>
          </w:tcPr>
          <w:p w14:paraId="61828C78"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6853C357"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7079C216"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0A17ABE6" w14:textId="77777777" w:rsidR="000D4C1F" w:rsidRPr="008C438C" w:rsidRDefault="000D4C1F" w:rsidP="00B408EE">
            <w:pPr>
              <w:rPr>
                <w:rFonts w:cs="Arial"/>
                <w:color w:val="000000"/>
              </w:rPr>
            </w:pPr>
            <w:r w:rsidRPr="008C438C">
              <w:rPr>
                <w:rFonts w:cs="Arial"/>
                <w:color w:val="000000"/>
              </w:rPr>
              <w:t>B+</w:t>
            </w:r>
          </w:p>
        </w:tc>
      </w:tr>
      <w:tr w:rsidR="000D4C1F" w:rsidRPr="008C438C" w14:paraId="75FAF6CD" w14:textId="77777777" w:rsidTr="000D4C1F">
        <w:trPr>
          <w:cantSplit/>
        </w:trPr>
        <w:tc>
          <w:tcPr>
            <w:tcW w:w="2610" w:type="dxa"/>
            <w:tcBorders>
              <w:top w:val="single" w:sz="8" w:space="0" w:color="C0504D"/>
              <w:left w:val="single" w:sz="8" w:space="0" w:color="C0504D"/>
              <w:bottom w:val="single" w:sz="8" w:space="0" w:color="C0504D"/>
              <w:right w:val="nil"/>
            </w:tcBorders>
          </w:tcPr>
          <w:p w14:paraId="7694E482"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490F3368"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6733F113"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4EB44D01" w14:textId="77777777" w:rsidR="000D4C1F" w:rsidRPr="008C438C" w:rsidRDefault="000D4C1F" w:rsidP="00B408EE">
            <w:pPr>
              <w:rPr>
                <w:rFonts w:cs="Arial"/>
                <w:color w:val="000000"/>
              </w:rPr>
            </w:pPr>
            <w:r w:rsidRPr="008C438C">
              <w:rPr>
                <w:rFonts w:cs="Arial"/>
                <w:color w:val="000000"/>
              </w:rPr>
              <w:t>B</w:t>
            </w:r>
          </w:p>
        </w:tc>
      </w:tr>
      <w:tr w:rsidR="000D4C1F" w:rsidRPr="008C438C" w14:paraId="74E4DD48" w14:textId="77777777" w:rsidTr="000D4C1F">
        <w:trPr>
          <w:cantSplit/>
        </w:trPr>
        <w:tc>
          <w:tcPr>
            <w:tcW w:w="2610" w:type="dxa"/>
            <w:tcBorders>
              <w:top w:val="single" w:sz="8" w:space="0" w:color="C0504D"/>
              <w:left w:val="single" w:sz="8" w:space="0" w:color="C0504D"/>
              <w:bottom w:val="single" w:sz="8" w:space="0" w:color="C0504D"/>
              <w:right w:val="nil"/>
            </w:tcBorders>
          </w:tcPr>
          <w:p w14:paraId="37DB15B4"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6ADC5E59"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231C72DF" w14:textId="5F2BEC4A"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w:t>
            </w:r>
            <w:r w:rsidR="00262884">
              <w:rPr>
                <w:color w:val="000000"/>
                <w:szCs w:val="20"/>
              </w:rPr>
              <w:t>9</w:t>
            </w:r>
          </w:p>
        </w:tc>
        <w:tc>
          <w:tcPr>
            <w:tcW w:w="1233" w:type="dxa"/>
            <w:tcBorders>
              <w:top w:val="single" w:sz="8" w:space="0" w:color="C0504D"/>
              <w:bottom w:val="single" w:sz="8" w:space="0" w:color="C0504D"/>
              <w:right w:val="single" w:sz="8" w:space="0" w:color="C0504D"/>
            </w:tcBorders>
          </w:tcPr>
          <w:p w14:paraId="156F9647"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61C45913" w14:textId="77777777" w:rsidTr="000D4C1F">
        <w:trPr>
          <w:cantSplit/>
        </w:trPr>
        <w:tc>
          <w:tcPr>
            <w:tcW w:w="2610" w:type="dxa"/>
            <w:tcBorders>
              <w:top w:val="single" w:sz="8" w:space="0" w:color="C0504D"/>
              <w:left w:val="single" w:sz="8" w:space="0" w:color="C0504D"/>
              <w:bottom w:val="single" w:sz="8" w:space="0" w:color="C0504D"/>
              <w:right w:val="nil"/>
            </w:tcBorders>
          </w:tcPr>
          <w:p w14:paraId="0B0A1BE7"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1DDD336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4A0AB384" w14:textId="25BF1A9B"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w:t>
            </w:r>
            <w:r w:rsidR="009340D8">
              <w:rPr>
                <w:color w:val="000000"/>
                <w:szCs w:val="20"/>
              </w:rPr>
              <w:t>9</w:t>
            </w:r>
          </w:p>
        </w:tc>
        <w:tc>
          <w:tcPr>
            <w:tcW w:w="1233" w:type="dxa"/>
            <w:tcBorders>
              <w:top w:val="single" w:sz="8" w:space="0" w:color="C0504D"/>
              <w:bottom w:val="single" w:sz="8" w:space="0" w:color="C0504D"/>
              <w:right w:val="single" w:sz="8" w:space="0" w:color="C0504D"/>
            </w:tcBorders>
          </w:tcPr>
          <w:p w14:paraId="17959D6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73BA5C97" w14:textId="77777777" w:rsidTr="000D4C1F">
        <w:trPr>
          <w:cantSplit/>
        </w:trPr>
        <w:tc>
          <w:tcPr>
            <w:tcW w:w="2610" w:type="dxa"/>
            <w:tcBorders>
              <w:top w:val="single" w:sz="8" w:space="0" w:color="C0504D"/>
              <w:left w:val="single" w:sz="8" w:space="0" w:color="C0504D"/>
              <w:bottom w:val="single" w:sz="8" w:space="0" w:color="C0504D"/>
              <w:right w:val="nil"/>
            </w:tcBorders>
          </w:tcPr>
          <w:p w14:paraId="449A13E1"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65F980B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2FCCE958"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6320932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44AE5177" w14:textId="77777777" w:rsidTr="000D4C1F">
        <w:trPr>
          <w:cantSplit/>
        </w:trPr>
        <w:tc>
          <w:tcPr>
            <w:tcW w:w="2610" w:type="dxa"/>
            <w:tcBorders>
              <w:top w:val="single" w:sz="8" w:space="0" w:color="C0504D"/>
              <w:left w:val="single" w:sz="8" w:space="0" w:color="C0504D"/>
              <w:bottom w:val="single" w:sz="8" w:space="0" w:color="C0504D"/>
              <w:right w:val="nil"/>
            </w:tcBorders>
          </w:tcPr>
          <w:p w14:paraId="4F7EFEBF"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55FFC2D2"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4FE1DF89"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27495E2B" w14:textId="77777777" w:rsidR="000D4C1F" w:rsidRPr="008C438C" w:rsidRDefault="000D4C1F" w:rsidP="00B408EE">
            <w:pPr>
              <w:pStyle w:val="BodyText"/>
              <w:spacing w:after="0"/>
              <w:rPr>
                <w:color w:val="000000"/>
                <w:szCs w:val="20"/>
              </w:rPr>
            </w:pPr>
          </w:p>
        </w:tc>
      </w:tr>
    </w:tbl>
    <w:p w14:paraId="6E7824C2" w14:textId="77777777" w:rsidR="0016662D" w:rsidRPr="008C438C" w:rsidRDefault="0016662D" w:rsidP="00325D4C">
      <w:pPr>
        <w:pStyle w:val="BodyText"/>
        <w:rPr>
          <w:color w:val="000000"/>
        </w:rPr>
      </w:pPr>
    </w:p>
    <w:p w14:paraId="12272136" w14:textId="77777777" w:rsidR="0016662D" w:rsidRPr="00B012FE" w:rsidRDefault="0016662D" w:rsidP="0016662D">
      <w:pPr>
        <w:rPr>
          <w:rFonts w:ascii="Times New Roman" w:hAnsi="Times New Roman"/>
          <w:sz w:val="24"/>
          <w:szCs w:val="24"/>
        </w:rPr>
      </w:pPr>
      <w:r w:rsidRPr="00B012FE">
        <w:rPr>
          <w:rFonts w:ascii="Times New Roman" w:hAnsi="Times New Roman"/>
          <w:sz w:val="24"/>
          <w:szCs w:val="24"/>
        </w:rPr>
        <w:t>Within the School of Social Work, grades are determined in each class based on the following standards</w:t>
      </w:r>
      <w:r w:rsidR="00805844" w:rsidRPr="00B012FE">
        <w:rPr>
          <w:rFonts w:ascii="Times New Roman" w:hAnsi="Times New Roman"/>
          <w:sz w:val="24"/>
          <w:szCs w:val="24"/>
        </w:rPr>
        <w:t>,</w:t>
      </w:r>
      <w:r w:rsidRPr="00B012FE">
        <w:rPr>
          <w:rFonts w:ascii="Times New Roman" w:hAnsi="Times New Roman"/>
          <w:sz w:val="24"/>
          <w:szCs w:val="24"/>
        </w:rPr>
        <w:t xml:space="preserve"> which have been established by the faculty of the </w:t>
      </w:r>
      <w:r w:rsidR="00805844" w:rsidRPr="00B012FE">
        <w:rPr>
          <w:rFonts w:ascii="Times New Roman" w:hAnsi="Times New Roman"/>
          <w:sz w:val="24"/>
          <w:szCs w:val="24"/>
        </w:rPr>
        <w:t>school</w:t>
      </w:r>
      <w:r w:rsidRPr="00B012FE">
        <w:rPr>
          <w:rFonts w:ascii="Times New Roman" w:hAnsi="Times New Roman"/>
          <w:sz w:val="24"/>
          <w:szCs w:val="24"/>
        </w:rPr>
        <w:t>:</w:t>
      </w:r>
      <w:r w:rsidR="00B915B8" w:rsidRPr="00B012FE">
        <w:rPr>
          <w:rFonts w:ascii="Times New Roman" w:hAnsi="Times New Roman"/>
          <w:sz w:val="24"/>
          <w:szCs w:val="24"/>
        </w:rPr>
        <w:t xml:space="preserve"> </w:t>
      </w:r>
      <w:r w:rsidRPr="00B012FE">
        <w:rPr>
          <w:rFonts w:ascii="Times New Roman" w:hAnsi="Times New Roman"/>
          <w:sz w:val="24"/>
          <w:szCs w:val="24"/>
        </w:rPr>
        <w:t>(1) Grades of A or A</w:t>
      </w:r>
      <w:r w:rsidR="00805844" w:rsidRPr="00B012FE">
        <w:rPr>
          <w:rFonts w:ascii="Times New Roman" w:hAnsi="Times New Roman"/>
          <w:color w:val="000000"/>
          <w:sz w:val="24"/>
          <w:szCs w:val="24"/>
        </w:rPr>
        <w:t>–</w:t>
      </w:r>
      <w:r w:rsidRPr="00B012FE">
        <w:rPr>
          <w:rFonts w:ascii="Times New Roman" w:hAnsi="Times New Roman"/>
          <w:sz w:val="24"/>
          <w:szCs w:val="24"/>
        </w:rPr>
        <w:t xml:space="preserve"> are reserved for student work </w:t>
      </w:r>
      <w:r w:rsidR="00805844" w:rsidRPr="00B012FE">
        <w:rPr>
          <w:rFonts w:ascii="Times New Roman" w:hAnsi="Times New Roman"/>
          <w:sz w:val="24"/>
          <w:szCs w:val="24"/>
        </w:rPr>
        <w:t xml:space="preserve">that </w:t>
      </w:r>
      <w:r w:rsidRPr="00B012FE">
        <w:rPr>
          <w:rFonts w:ascii="Times New Roman" w:hAnsi="Times New Roman"/>
          <w:sz w:val="24"/>
          <w:szCs w:val="24"/>
        </w:rPr>
        <w:t xml:space="preserve">not only demonstrates very good mastery of content but </w:t>
      </w:r>
      <w:r w:rsidR="00805844" w:rsidRPr="00B012FE">
        <w:rPr>
          <w:rFonts w:ascii="Times New Roman" w:hAnsi="Times New Roman"/>
          <w:sz w:val="24"/>
          <w:szCs w:val="24"/>
        </w:rPr>
        <w:t xml:space="preserve">that </w:t>
      </w:r>
      <w:r w:rsidRPr="00B012FE">
        <w:rPr>
          <w:rFonts w:ascii="Times New Roman" w:hAnsi="Times New Roman"/>
          <w:sz w:val="24"/>
          <w:szCs w:val="24"/>
        </w:rPr>
        <w:t>also shows that the student has undertaken a complex task, has applied critical thinking skills to the assignment, and/or has demonstrated creativity in her or his approach to the assignment.</w:t>
      </w:r>
      <w:r w:rsidR="00B915B8" w:rsidRPr="00B012FE">
        <w:rPr>
          <w:rFonts w:ascii="Times New Roman" w:hAnsi="Times New Roman"/>
          <w:sz w:val="24"/>
          <w:szCs w:val="24"/>
        </w:rPr>
        <w:t xml:space="preserve"> </w:t>
      </w:r>
      <w:r w:rsidRPr="00B012FE">
        <w:rPr>
          <w:rFonts w:ascii="Times New Roman" w:hAnsi="Times New Roman"/>
          <w:sz w:val="24"/>
          <w:szCs w:val="24"/>
        </w:rPr>
        <w:t xml:space="preserve">The difference between these two grades would be determined by the degree to which </w:t>
      </w:r>
      <w:r w:rsidR="000D4C1F" w:rsidRPr="00B012FE">
        <w:rPr>
          <w:rFonts w:ascii="Times New Roman" w:hAnsi="Times New Roman"/>
          <w:sz w:val="24"/>
          <w:szCs w:val="24"/>
        </w:rPr>
        <w:t xml:space="preserve">the student has </w:t>
      </w:r>
      <w:r w:rsidRPr="00B012FE">
        <w:rPr>
          <w:rFonts w:ascii="Times New Roman" w:hAnsi="Times New Roman"/>
          <w:sz w:val="24"/>
          <w:szCs w:val="24"/>
        </w:rPr>
        <w:t xml:space="preserve">demonstrated </w:t>
      </w:r>
      <w:r w:rsidR="000D4C1F" w:rsidRPr="00B012FE">
        <w:rPr>
          <w:rFonts w:ascii="Times New Roman" w:hAnsi="Times New Roman"/>
          <w:sz w:val="24"/>
          <w:szCs w:val="24"/>
        </w:rPr>
        <w:t>these skills.</w:t>
      </w:r>
      <w:r w:rsidR="00B915B8" w:rsidRPr="00B012FE">
        <w:rPr>
          <w:rFonts w:ascii="Times New Roman" w:hAnsi="Times New Roman"/>
          <w:sz w:val="24"/>
          <w:szCs w:val="24"/>
        </w:rPr>
        <w:t xml:space="preserve"> </w:t>
      </w:r>
      <w:r w:rsidR="000D4C1F" w:rsidRPr="00B012FE">
        <w:rPr>
          <w:rFonts w:ascii="Times New Roman" w:hAnsi="Times New Roman"/>
          <w:sz w:val="24"/>
          <w:szCs w:val="24"/>
        </w:rPr>
        <w:t>(2) </w:t>
      </w:r>
      <w:r w:rsidRPr="00B012FE">
        <w:rPr>
          <w:rFonts w:ascii="Times New Roman" w:hAnsi="Times New Roman"/>
          <w:sz w:val="24"/>
          <w:szCs w:val="24"/>
        </w:rPr>
        <w:t xml:space="preserve">A grade of B+ will be given to work </w:t>
      </w:r>
      <w:r w:rsidR="000D4C1F" w:rsidRPr="00B012FE">
        <w:rPr>
          <w:rFonts w:ascii="Times New Roman" w:hAnsi="Times New Roman"/>
          <w:sz w:val="24"/>
          <w:szCs w:val="24"/>
        </w:rPr>
        <w:t>that</w:t>
      </w:r>
      <w:r w:rsidRPr="00B012FE">
        <w:rPr>
          <w:rFonts w:ascii="Times New Roman" w:hAnsi="Times New Roman"/>
          <w:sz w:val="24"/>
          <w:szCs w:val="24"/>
        </w:rPr>
        <w:t xml:space="preserve"> is judged to be very good.</w:t>
      </w:r>
      <w:r w:rsidR="00B915B8" w:rsidRPr="00B012FE">
        <w:rPr>
          <w:rFonts w:ascii="Times New Roman" w:hAnsi="Times New Roman"/>
          <w:sz w:val="24"/>
          <w:szCs w:val="24"/>
        </w:rPr>
        <w:t xml:space="preserve"> </w:t>
      </w:r>
      <w:r w:rsidRPr="00B012FE">
        <w:rPr>
          <w:rFonts w:ascii="Times New Roman" w:hAnsi="Times New Roman"/>
          <w:sz w:val="24"/>
          <w:szCs w:val="24"/>
        </w:rPr>
        <w:lastRenderedPageBreak/>
        <w:t xml:space="preserve">This grade denotes that a student has demonstrated a more-than-competent understanding of the material being </w:t>
      </w:r>
      <w:r w:rsidR="000D4C1F" w:rsidRPr="00B012FE">
        <w:rPr>
          <w:rFonts w:ascii="Times New Roman" w:hAnsi="Times New Roman"/>
          <w:sz w:val="24"/>
          <w:szCs w:val="24"/>
        </w:rPr>
        <w:t>tested in the assignment.</w:t>
      </w:r>
      <w:r w:rsidR="00B915B8" w:rsidRPr="00B012FE">
        <w:rPr>
          <w:rFonts w:ascii="Times New Roman" w:hAnsi="Times New Roman"/>
          <w:sz w:val="24"/>
          <w:szCs w:val="24"/>
        </w:rPr>
        <w:t xml:space="preserve"> </w:t>
      </w:r>
      <w:r w:rsidR="000D4C1F" w:rsidRPr="00B012FE">
        <w:rPr>
          <w:rFonts w:ascii="Times New Roman" w:hAnsi="Times New Roman"/>
          <w:sz w:val="24"/>
          <w:szCs w:val="24"/>
        </w:rPr>
        <w:t>(3) </w:t>
      </w:r>
      <w:r w:rsidRPr="00B012FE">
        <w:rPr>
          <w:rFonts w:ascii="Times New Roman" w:hAnsi="Times New Roman"/>
          <w:sz w:val="24"/>
          <w:szCs w:val="24"/>
        </w:rPr>
        <w:t xml:space="preserve">A grade of B will be given to student work </w:t>
      </w:r>
      <w:r w:rsidR="000D4C1F" w:rsidRPr="00B012FE">
        <w:rPr>
          <w:rFonts w:ascii="Times New Roman" w:hAnsi="Times New Roman"/>
          <w:sz w:val="24"/>
          <w:szCs w:val="24"/>
        </w:rPr>
        <w:t xml:space="preserve">that </w:t>
      </w:r>
      <w:r w:rsidRPr="00B012FE">
        <w:rPr>
          <w:rFonts w:ascii="Times New Roman" w:hAnsi="Times New Roman"/>
          <w:sz w:val="24"/>
          <w:szCs w:val="24"/>
        </w:rPr>
        <w:t>meets the basic requirements of the assignment.</w:t>
      </w:r>
      <w:r w:rsidR="00B915B8" w:rsidRPr="00B012FE">
        <w:rPr>
          <w:rFonts w:ascii="Times New Roman" w:hAnsi="Times New Roman"/>
          <w:sz w:val="24"/>
          <w:szCs w:val="24"/>
        </w:rPr>
        <w:t xml:space="preserve"> </w:t>
      </w:r>
      <w:r w:rsidRPr="00B012FE">
        <w:rPr>
          <w:rFonts w:ascii="Times New Roman" w:hAnsi="Times New Roman"/>
          <w:sz w:val="24"/>
          <w:szCs w:val="24"/>
        </w:rPr>
        <w:t>It denotes that the student has done adequate work on the assignment and meets basic course expectat</w:t>
      </w:r>
      <w:r w:rsidR="000D4C1F" w:rsidRPr="00B012FE">
        <w:rPr>
          <w:rFonts w:ascii="Times New Roman" w:hAnsi="Times New Roman"/>
          <w:sz w:val="24"/>
          <w:szCs w:val="24"/>
        </w:rPr>
        <w:t>ions.</w:t>
      </w:r>
      <w:r w:rsidR="00B915B8" w:rsidRPr="00B012FE">
        <w:rPr>
          <w:rFonts w:ascii="Times New Roman" w:hAnsi="Times New Roman"/>
          <w:sz w:val="24"/>
          <w:szCs w:val="24"/>
        </w:rPr>
        <w:t xml:space="preserve"> </w:t>
      </w:r>
      <w:r w:rsidR="000D4C1F" w:rsidRPr="00B012FE">
        <w:rPr>
          <w:rFonts w:ascii="Times New Roman" w:hAnsi="Times New Roman"/>
          <w:sz w:val="24"/>
          <w:szCs w:val="24"/>
        </w:rPr>
        <w:t>(4) </w:t>
      </w:r>
      <w:r w:rsidRPr="00B012FE">
        <w:rPr>
          <w:rFonts w:ascii="Times New Roman" w:hAnsi="Times New Roman"/>
          <w:sz w:val="24"/>
          <w:szCs w:val="24"/>
        </w:rPr>
        <w:t>A grade of B</w:t>
      </w:r>
      <w:r w:rsidR="00805844" w:rsidRPr="00B012FE">
        <w:rPr>
          <w:rFonts w:ascii="Times New Roman" w:hAnsi="Times New Roman"/>
          <w:color w:val="000000"/>
          <w:sz w:val="24"/>
          <w:szCs w:val="24"/>
        </w:rPr>
        <w:t>–</w:t>
      </w:r>
      <w:r w:rsidRPr="00B012FE">
        <w:rPr>
          <w:rFonts w:ascii="Times New Roman" w:hAnsi="Times New Roman"/>
          <w:sz w:val="24"/>
          <w:szCs w:val="24"/>
        </w:rPr>
        <w:t xml:space="preserve"> will denote that a student’s performance was less than adequate on an assignment, reflecting only moderate grasp of content and/or expectations.</w:t>
      </w:r>
      <w:r w:rsidR="00B915B8" w:rsidRPr="00B012FE">
        <w:rPr>
          <w:rFonts w:ascii="Times New Roman" w:hAnsi="Times New Roman"/>
          <w:sz w:val="24"/>
          <w:szCs w:val="24"/>
        </w:rPr>
        <w:t xml:space="preserve"> </w:t>
      </w:r>
      <w:r w:rsidRPr="00B012FE">
        <w:rPr>
          <w:rFonts w:ascii="Times New Roman" w:hAnsi="Times New Roman"/>
          <w:sz w:val="24"/>
          <w:szCs w:val="24"/>
        </w:rPr>
        <w:t>(5) A grade of C would reflect a minimal grasp of the assignments, poor organization of ideas and/or several significant are</w:t>
      </w:r>
      <w:r w:rsidR="000D4C1F" w:rsidRPr="00B012FE">
        <w:rPr>
          <w:rFonts w:ascii="Times New Roman" w:hAnsi="Times New Roman"/>
          <w:sz w:val="24"/>
          <w:szCs w:val="24"/>
        </w:rPr>
        <w:t>as requiring improvement.</w:t>
      </w:r>
      <w:r w:rsidR="00B915B8" w:rsidRPr="00B012FE">
        <w:rPr>
          <w:rFonts w:ascii="Times New Roman" w:hAnsi="Times New Roman"/>
          <w:sz w:val="24"/>
          <w:szCs w:val="24"/>
        </w:rPr>
        <w:t xml:space="preserve"> </w:t>
      </w:r>
      <w:r w:rsidR="000D4C1F" w:rsidRPr="00B012FE">
        <w:rPr>
          <w:rFonts w:ascii="Times New Roman" w:hAnsi="Times New Roman"/>
          <w:sz w:val="24"/>
          <w:szCs w:val="24"/>
        </w:rPr>
        <w:t>(6) </w:t>
      </w:r>
      <w:r w:rsidRPr="00B012FE">
        <w:rPr>
          <w:rFonts w:ascii="Times New Roman" w:hAnsi="Times New Roman"/>
          <w:b/>
          <w:sz w:val="24"/>
          <w:szCs w:val="24"/>
        </w:rPr>
        <w:t>Grades between C</w:t>
      </w:r>
      <w:r w:rsidR="00805844" w:rsidRPr="00B012FE">
        <w:rPr>
          <w:rFonts w:ascii="Times New Roman" w:hAnsi="Times New Roman"/>
          <w:color w:val="000000"/>
          <w:sz w:val="24"/>
          <w:szCs w:val="24"/>
        </w:rPr>
        <w:t>–</w:t>
      </w:r>
      <w:r w:rsidRPr="00B012FE">
        <w:rPr>
          <w:rFonts w:ascii="Times New Roman" w:hAnsi="Times New Roman"/>
          <w:b/>
          <w:sz w:val="24"/>
          <w:szCs w:val="24"/>
        </w:rPr>
        <w:t xml:space="preserve"> and F will be applied to denote a failure to meet minimum standards</w:t>
      </w:r>
      <w:r w:rsidRPr="00B012FE">
        <w:rPr>
          <w:rFonts w:ascii="Times New Roman" w:hAnsi="Times New Roman"/>
          <w:sz w:val="24"/>
          <w:szCs w:val="24"/>
        </w:rPr>
        <w:t>, reflecting serious deficiencies in all aspects of a student’s performance on the assignment.</w:t>
      </w:r>
    </w:p>
    <w:p w14:paraId="0231DC7A" w14:textId="386647E7" w:rsidR="0016662D" w:rsidRPr="00B012FE" w:rsidRDefault="0016662D" w:rsidP="0016662D">
      <w:pPr>
        <w:rPr>
          <w:rFonts w:ascii="Times New Roman" w:hAnsi="Times New Roman"/>
          <w:sz w:val="24"/>
          <w:szCs w:val="24"/>
        </w:rPr>
      </w:pPr>
      <w:r w:rsidRPr="00B012FE">
        <w:rPr>
          <w:rFonts w:ascii="Times New Roman" w:hAnsi="Times New Roman"/>
          <w:sz w:val="24"/>
          <w:szCs w:val="24"/>
        </w:rPr>
        <w:t> </w:t>
      </w:r>
    </w:p>
    <w:p w14:paraId="46E12B3B" w14:textId="530E61A2" w:rsidR="00242572" w:rsidRPr="00B012FE" w:rsidRDefault="0092503B" w:rsidP="0016662D">
      <w:pPr>
        <w:rPr>
          <w:rFonts w:ascii="Times New Roman" w:hAnsi="Times New Roman"/>
          <w:sz w:val="24"/>
          <w:szCs w:val="24"/>
        </w:rPr>
      </w:pPr>
      <w:r>
        <w:rPr>
          <w:rFonts w:ascii="Times New Roman" w:hAnsi="Times New Roman"/>
          <w:color w:val="000000"/>
          <w:sz w:val="24"/>
          <w:szCs w:val="24"/>
        </w:rPr>
        <w:t>C</w:t>
      </w:r>
      <w:r w:rsidR="00242572" w:rsidRPr="00B012FE">
        <w:rPr>
          <w:rFonts w:ascii="Times New Roman" w:hAnsi="Times New Roman"/>
          <w:color w:val="000000"/>
          <w:sz w:val="24"/>
          <w:szCs w:val="24"/>
        </w:rPr>
        <w:t xml:space="preserve">lass attendance and participation </w:t>
      </w:r>
      <w:r w:rsidR="004A286B" w:rsidRPr="00B012FE">
        <w:rPr>
          <w:rFonts w:ascii="Times New Roman" w:hAnsi="Times New Roman"/>
          <w:color w:val="000000"/>
          <w:sz w:val="24"/>
          <w:szCs w:val="24"/>
        </w:rPr>
        <w:t>are</w:t>
      </w:r>
      <w:r w:rsidR="00242572" w:rsidRPr="00B012FE">
        <w:rPr>
          <w:rFonts w:ascii="Times New Roman" w:hAnsi="Times New Roman"/>
          <w:color w:val="000000"/>
          <w:sz w:val="24"/>
          <w:szCs w:val="24"/>
        </w:rPr>
        <w:t xml:space="preserve"> an essential part of your professional training and development at the USC Suzanne Dworak-Peck School of Social Work. You are expected to attend all classes and meaningfully participate.</w:t>
      </w:r>
      <w:r w:rsidR="00242572" w:rsidRPr="00B012FE">
        <w:rPr>
          <w:rFonts w:ascii="Times New Roman" w:hAnsi="Times New Roman"/>
          <w:bCs/>
          <w:color w:val="000000"/>
          <w:sz w:val="24"/>
          <w:szCs w:val="24"/>
        </w:rPr>
        <w:t xml:space="preserve"> For Ground courses,</w:t>
      </w:r>
      <w:r w:rsidR="00242572" w:rsidRPr="00B012FE">
        <w:rPr>
          <w:rFonts w:ascii="Times New Roman" w:hAnsi="Times New Roman"/>
          <w:b/>
          <w:bCs/>
          <w:color w:val="000000"/>
          <w:sz w:val="24"/>
          <w:szCs w:val="24"/>
        </w:rPr>
        <w:t xml:space="preserve"> </w:t>
      </w:r>
      <w:r w:rsidR="00242572" w:rsidRPr="00B012FE">
        <w:rPr>
          <w:rFonts w:ascii="Times New Roman" w:hAnsi="Times New Roman"/>
          <w:color w:val="000000"/>
          <w:sz w:val="24"/>
          <w:szCs w:val="24"/>
        </w:rPr>
        <w:t xml:space="preserve">having more than 2 unexcused absences in class may result in the lowering of your grade by a half grade.  Additional absences can result in additional deductions. </w:t>
      </w:r>
      <w:r w:rsidR="00242572" w:rsidRPr="00B012FE">
        <w:rPr>
          <w:rFonts w:ascii="Times New Roman" w:hAnsi="Times New Roman"/>
          <w:bCs/>
          <w:color w:val="000000"/>
          <w:sz w:val="24"/>
          <w:szCs w:val="24"/>
        </w:rPr>
        <w:t>For VAC courses,</w:t>
      </w:r>
      <w:r w:rsidR="00242572" w:rsidRPr="00B012FE">
        <w:rPr>
          <w:rFonts w:ascii="Times New Roman" w:hAnsi="Times New Roman"/>
          <w:color w:val="000000"/>
          <w:sz w:val="24"/>
          <w:szCs w:val="24"/>
        </w:rPr>
        <w:t xml:space="preserve"> </w:t>
      </w:r>
      <w:r w:rsidR="00242572" w:rsidRPr="00B012FE">
        <w:rPr>
          <w:rFonts w:ascii="Times New Roman" w:hAnsi="Times New Roman"/>
          <w:sz w:val="24"/>
          <w:szCs w:val="24"/>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p>
    <w:p w14:paraId="4E69CB57" w14:textId="05B20EEB" w:rsidR="00014517" w:rsidRPr="00B012FE" w:rsidRDefault="00014517">
      <w:pPr>
        <w:rPr>
          <w:rFonts w:ascii="Times New Roman" w:hAnsi="Times New Roman"/>
          <w:sz w:val="24"/>
          <w:szCs w:val="24"/>
        </w:rPr>
      </w:pPr>
      <w:r w:rsidRPr="00B012FE">
        <w:rPr>
          <w:rFonts w:ascii="Times New Roman" w:hAnsi="Times New Roman"/>
          <w:sz w:val="24"/>
          <w:szCs w:val="24"/>
        </w:rPr>
        <w:br w:type="page"/>
      </w:r>
    </w:p>
    <w:p w14:paraId="4DE3EF37" w14:textId="77777777" w:rsidR="00664DA1" w:rsidRPr="00B012FE" w:rsidRDefault="00664DA1" w:rsidP="00A63E17">
      <w:pPr>
        <w:pStyle w:val="Heading1"/>
        <w:numPr>
          <w:ilvl w:val="0"/>
          <w:numId w:val="0"/>
        </w:numPr>
        <w:rPr>
          <w:rFonts w:ascii="Times New Roman" w:hAnsi="Times New Roman" w:cs="Times New Roman"/>
          <w:sz w:val="24"/>
        </w:rPr>
      </w:pPr>
      <w:r w:rsidRPr="00B012FE">
        <w:rPr>
          <w:rFonts w:ascii="Times New Roman" w:hAnsi="Times New Roman" w:cs="Times New Roman"/>
          <w:sz w:val="24"/>
        </w:rPr>
        <w:lastRenderedPageBreak/>
        <w:t>Required and supplementary instructional material</w:t>
      </w:r>
      <w:r w:rsidR="002F098F" w:rsidRPr="00B012FE">
        <w:rPr>
          <w:rFonts w:ascii="Times New Roman" w:hAnsi="Times New Roman" w:cs="Times New Roman"/>
          <w:sz w:val="24"/>
        </w:rPr>
        <w:t xml:space="preserve">s </w:t>
      </w:r>
      <w:r w:rsidR="00805844" w:rsidRPr="00B012FE">
        <w:rPr>
          <w:rFonts w:ascii="Times New Roman" w:hAnsi="Times New Roman" w:cs="Times New Roman"/>
          <w:sz w:val="24"/>
        </w:rPr>
        <w:t>and</w:t>
      </w:r>
      <w:r w:rsidR="00EF3DB0" w:rsidRPr="00B012FE">
        <w:rPr>
          <w:rFonts w:ascii="Times New Roman" w:hAnsi="Times New Roman" w:cs="Times New Roman"/>
          <w:sz w:val="24"/>
        </w:rPr>
        <w:t xml:space="preserve"> </w:t>
      </w:r>
      <w:r w:rsidR="002B4F8E" w:rsidRPr="00B012FE">
        <w:rPr>
          <w:rFonts w:ascii="Times New Roman" w:hAnsi="Times New Roman" w:cs="Times New Roman"/>
          <w:sz w:val="24"/>
        </w:rPr>
        <w:t>Resources</w:t>
      </w:r>
    </w:p>
    <w:p w14:paraId="3C5CE1FB"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Required Textbook</w:t>
      </w:r>
    </w:p>
    <w:p w14:paraId="7858D16F" w14:textId="77777777" w:rsidR="00817ED3" w:rsidRPr="00B012FE" w:rsidRDefault="00817ED3" w:rsidP="0081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 w:val="24"/>
          <w:szCs w:val="24"/>
        </w:rPr>
      </w:pPr>
      <w:r w:rsidRPr="00B012FE">
        <w:rPr>
          <w:rFonts w:ascii="Times New Roman" w:hAnsi="Times New Roman"/>
          <w:sz w:val="24"/>
          <w:szCs w:val="24"/>
        </w:rPr>
        <w:t xml:space="preserve">Robbins, S. P., Chatterjee, P., Canda, E. R., &amp; Leibowitz, G.S. (2019). </w:t>
      </w:r>
      <w:r w:rsidRPr="00B012FE">
        <w:rPr>
          <w:rFonts w:ascii="Times New Roman" w:hAnsi="Times New Roman"/>
          <w:i/>
          <w:sz w:val="24"/>
          <w:szCs w:val="24"/>
        </w:rPr>
        <w:t xml:space="preserve">Contemporary </w:t>
      </w:r>
    </w:p>
    <w:p w14:paraId="4FD19EF4" w14:textId="59F772A4" w:rsidR="00FA308F" w:rsidRPr="00B012FE" w:rsidRDefault="00817ED3" w:rsidP="0081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olor w:val="000000"/>
          <w:sz w:val="24"/>
          <w:szCs w:val="24"/>
        </w:rPr>
      </w:pPr>
      <w:r w:rsidRPr="00B012FE">
        <w:rPr>
          <w:rFonts w:ascii="Times New Roman" w:hAnsi="Times New Roman"/>
          <w:i/>
          <w:sz w:val="24"/>
          <w:szCs w:val="24"/>
        </w:rPr>
        <w:t>human behavior theory: A critical perspective for social work practice</w:t>
      </w:r>
      <w:r w:rsidRPr="00B012FE">
        <w:rPr>
          <w:rFonts w:ascii="Times New Roman" w:hAnsi="Times New Roman"/>
          <w:sz w:val="24"/>
          <w:szCs w:val="24"/>
        </w:rPr>
        <w:t>, 4</w:t>
      </w:r>
      <w:r w:rsidRPr="00B012FE">
        <w:rPr>
          <w:rFonts w:ascii="Times New Roman" w:hAnsi="Times New Roman"/>
          <w:sz w:val="24"/>
          <w:szCs w:val="24"/>
          <w:vertAlign w:val="superscript"/>
        </w:rPr>
        <w:t>th</w:t>
      </w:r>
      <w:r w:rsidRPr="00B012FE">
        <w:rPr>
          <w:rFonts w:ascii="Times New Roman" w:hAnsi="Times New Roman"/>
          <w:sz w:val="24"/>
          <w:szCs w:val="24"/>
        </w:rPr>
        <w:t xml:space="preserve"> ed. </w:t>
      </w:r>
      <w:r w:rsidR="004B1A6D" w:rsidRPr="00B012FE">
        <w:rPr>
          <w:rFonts w:ascii="Times New Roman" w:hAnsi="Times New Roman"/>
          <w:color w:val="000000"/>
          <w:sz w:val="24"/>
          <w:szCs w:val="24"/>
        </w:rPr>
        <w:t>New York: Pearson</w:t>
      </w:r>
      <w:r w:rsidR="00FA308F" w:rsidRPr="00B012FE">
        <w:rPr>
          <w:rFonts w:ascii="Times New Roman" w:hAnsi="Times New Roman"/>
          <w:color w:val="000000"/>
          <w:sz w:val="24"/>
          <w:szCs w:val="24"/>
        </w:rPr>
        <w:t>.</w:t>
      </w:r>
    </w:p>
    <w:p w14:paraId="37CBE636"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244B6ADA" w14:textId="1F23332B" w:rsidR="004A078E" w:rsidRPr="00C526B3"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b/>
          <w:bCs/>
          <w:color w:val="000000"/>
          <w:sz w:val="24"/>
          <w:szCs w:val="24"/>
        </w:rPr>
        <w:t>Recommended Textbook</w:t>
      </w:r>
      <w:r w:rsidR="00C526B3">
        <w:rPr>
          <w:rFonts w:ascii="Times New Roman" w:hAnsi="Times New Roman"/>
          <w:b/>
          <w:bCs/>
          <w:color w:val="000000"/>
          <w:sz w:val="24"/>
          <w:szCs w:val="24"/>
        </w:rPr>
        <w:t xml:space="preserve"> </w:t>
      </w:r>
      <w:r w:rsidR="00C526B3" w:rsidRPr="00C526B3">
        <w:rPr>
          <w:rFonts w:ascii="Times New Roman" w:hAnsi="Times New Roman"/>
          <w:color w:val="000000"/>
          <w:sz w:val="24"/>
          <w:szCs w:val="24"/>
        </w:rPr>
        <w:t>[</w:t>
      </w:r>
      <w:r w:rsidR="00C526B3" w:rsidRPr="00C526B3">
        <w:rPr>
          <w:rFonts w:ascii="Times New Roman" w:hAnsi="Times New Roman"/>
          <w:i/>
          <w:iCs/>
          <w:color w:val="000000"/>
          <w:sz w:val="24"/>
          <w:szCs w:val="24"/>
        </w:rPr>
        <w:t>Instructor Note: Several chapters from this text are identified in recommended readings</w:t>
      </w:r>
      <w:r w:rsidR="00C526B3">
        <w:rPr>
          <w:rFonts w:ascii="Times New Roman" w:hAnsi="Times New Roman"/>
          <w:i/>
          <w:iCs/>
          <w:color w:val="000000"/>
          <w:sz w:val="24"/>
          <w:szCs w:val="24"/>
        </w:rPr>
        <w:t xml:space="preserve"> of s</w:t>
      </w:r>
      <w:r w:rsidR="000E178E">
        <w:rPr>
          <w:rFonts w:ascii="Times New Roman" w:hAnsi="Times New Roman"/>
          <w:i/>
          <w:iCs/>
          <w:color w:val="000000"/>
          <w:sz w:val="24"/>
          <w:szCs w:val="24"/>
        </w:rPr>
        <w:t>ome</w:t>
      </w:r>
      <w:r w:rsidR="00C526B3">
        <w:rPr>
          <w:rFonts w:ascii="Times New Roman" w:hAnsi="Times New Roman"/>
          <w:i/>
          <w:iCs/>
          <w:color w:val="000000"/>
          <w:sz w:val="24"/>
          <w:szCs w:val="24"/>
        </w:rPr>
        <w:t xml:space="preserve"> units</w:t>
      </w:r>
      <w:r w:rsidR="00C526B3" w:rsidRPr="00C526B3">
        <w:rPr>
          <w:rFonts w:ascii="Times New Roman" w:hAnsi="Times New Roman"/>
          <w:i/>
          <w:iCs/>
          <w:color w:val="000000"/>
          <w:sz w:val="24"/>
          <w:szCs w:val="24"/>
        </w:rPr>
        <w:t>. The chapters add additional information to the content of the unit].</w:t>
      </w:r>
    </w:p>
    <w:p w14:paraId="7C4F00BD" w14:textId="297BBA52" w:rsidR="004A078E" w:rsidRPr="00B012FE" w:rsidRDefault="004A078E" w:rsidP="004A078E">
      <w:pPr>
        <w:rPr>
          <w:rFonts w:ascii="Times New Roman" w:hAnsi="Times New Roman"/>
          <w:i/>
          <w:sz w:val="24"/>
          <w:szCs w:val="24"/>
        </w:rPr>
      </w:pPr>
      <w:r w:rsidRPr="00B012FE">
        <w:rPr>
          <w:rFonts w:ascii="Times New Roman" w:hAnsi="Times New Roman"/>
          <w:sz w:val="24"/>
          <w:szCs w:val="24"/>
        </w:rPr>
        <w:t xml:space="preserve">Berzoff, J., Flanagan, L. &amp; Hertz, P. (Eds.) </w:t>
      </w:r>
      <w:r w:rsidR="008B17FE" w:rsidRPr="00B012FE">
        <w:rPr>
          <w:rFonts w:ascii="Times New Roman" w:hAnsi="Times New Roman"/>
          <w:sz w:val="24"/>
          <w:szCs w:val="24"/>
        </w:rPr>
        <w:t>(20</w:t>
      </w:r>
      <w:r w:rsidR="00D56205" w:rsidRPr="00B012FE">
        <w:rPr>
          <w:rFonts w:ascii="Times New Roman" w:hAnsi="Times New Roman"/>
          <w:sz w:val="24"/>
          <w:szCs w:val="24"/>
        </w:rPr>
        <w:t>21</w:t>
      </w:r>
      <w:r w:rsidRPr="00B012FE">
        <w:rPr>
          <w:rFonts w:ascii="Times New Roman" w:hAnsi="Times New Roman"/>
          <w:sz w:val="24"/>
          <w:szCs w:val="24"/>
        </w:rPr>
        <w:t xml:space="preserve">). </w:t>
      </w:r>
      <w:r w:rsidRPr="00B012FE">
        <w:rPr>
          <w:rFonts w:ascii="Times New Roman" w:hAnsi="Times New Roman"/>
          <w:i/>
          <w:sz w:val="24"/>
          <w:szCs w:val="24"/>
        </w:rPr>
        <w:t xml:space="preserve">Inside out and outside in: </w:t>
      </w:r>
    </w:p>
    <w:p w14:paraId="7DDC40CD" w14:textId="4FA8EB82" w:rsidR="004A078E" w:rsidRPr="00B012FE" w:rsidRDefault="004A078E" w:rsidP="004A078E">
      <w:pPr>
        <w:ind w:left="720"/>
        <w:rPr>
          <w:rFonts w:ascii="Times New Roman" w:hAnsi="Times New Roman"/>
          <w:sz w:val="24"/>
          <w:szCs w:val="24"/>
        </w:rPr>
      </w:pPr>
      <w:r w:rsidRPr="00B012FE">
        <w:rPr>
          <w:rFonts w:ascii="Times New Roman" w:hAnsi="Times New Roman"/>
          <w:i/>
          <w:sz w:val="24"/>
          <w:szCs w:val="24"/>
        </w:rPr>
        <w:t>Psychodynamic clinical theory and psychopathology in contemporary multicultural contexts</w:t>
      </w:r>
      <w:r w:rsidR="008B17FE" w:rsidRPr="00B012FE">
        <w:rPr>
          <w:rFonts w:ascii="Times New Roman" w:hAnsi="Times New Roman"/>
          <w:i/>
          <w:sz w:val="24"/>
          <w:szCs w:val="24"/>
        </w:rPr>
        <w:t xml:space="preserve"> </w:t>
      </w:r>
      <w:r w:rsidR="008B17FE" w:rsidRPr="00B012FE">
        <w:rPr>
          <w:rFonts w:ascii="Times New Roman" w:hAnsi="Times New Roman"/>
          <w:iCs/>
          <w:sz w:val="24"/>
          <w:szCs w:val="24"/>
        </w:rPr>
        <w:t>(</w:t>
      </w:r>
      <w:r w:rsidR="00D56205" w:rsidRPr="00B012FE">
        <w:rPr>
          <w:rFonts w:ascii="Times New Roman" w:hAnsi="Times New Roman"/>
          <w:iCs/>
          <w:sz w:val="24"/>
          <w:szCs w:val="24"/>
        </w:rPr>
        <w:t>5</w:t>
      </w:r>
      <w:r w:rsidR="008B17FE" w:rsidRPr="00B012FE">
        <w:rPr>
          <w:rFonts w:ascii="Times New Roman" w:hAnsi="Times New Roman"/>
          <w:iCs/>
          <w:sz w:val="24"/>
          <w:szCs w:val="24"/>
          <w:vertAlign w:val="superscript"/>
        </w:rPr>
        <w:t>th</w:t>
      </w:r>
      <w:r w:rsidR="008B17FE" w:rsidRPr="00B012FE">
        <w:rPr>
          <w:rFonts w:ascii="Times New Roman" w:hAnsi="Times New Roman"/>
          <w:iCs/>
          <w:sz w:val="24"/>
          <w:szCs w:val="24"/>
        </w:rPr>
        <w:t xml:space="preserve"> ed.)</w:t>
      </w:r>
      <w:r w:rsidRPr="00B012FE">
        <w:rPr>
          <w:rFonts w:ascii="Times New Roman" w:hAnsi="Times New Roman"/>
          <w:i/>
          <w:sz w:val="24"/>
          <w:szCs w:val="24"/>
        </w:rPr>
        <w:t>.</w:t>
      </w:r>
      <w:r w:rsidRPr="00B012FE">
        <w:rPr>
          <w:rFonts w:ascii="Times New Roman" w:hAnsi="Times New Roman"/>
          <w:sz w:val="24"/>
          <w:szCs w:val="24"/>
        </w:rPr>
        <w:t xml:space="preserve"> Lanham, MD: Rowman &amp; Littlefield Publishers</w:t>
      </w:r>
      <w:r w:rsidR="00B012FE" w:rsidRPr="00B012FE">
        <w:rPr>
          <w:rFonts w:ascii="Times New Roman" w:hAnsi="Times New Roman"/>
          <w:sz w:val="24"/>
          <w:szCs w:val="24"/>
        </w:rPr>
        <w:t>.</w:t>
      </w:r>
    </w:p>
    <w:p w14:paraId="05AEF947" w14:textId="77777777" w:rsidR="004A078E" w:rsidRPr="00B012F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249DD590" w14:textId="77777777" w:rsidR="00FA308F" w:rsidRPr="00B012FE"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148BC"/>
          <w:sz w:val="24"/>
          <w:szCs w:val="24"/>
        </w:rPr>
      </w:pPr>
      <w:r w:rsidRPr="00B012FE">
        <w:rPr>
          <w:rFonts w:ascii="Times New Roman" w:hAnsi="Times New Roman"/>
          <w:b/>
          <w:bCs/>
          <w:color w:val="000000"/>
          <w:sz w:val="24"/>
          <w:szCs w:val="24"/>
        </w:rPr>
        <w:t>The r</w:t>
      </w:r>
      <w:r w:rsidR="00FA308F" w:rsidRPr="00B012FE">
        <w:rPr>
          <w:rFonts w:ascii="Times New Roman" w:hAnsi="Times New Roman"/>
          <w:b/>
          <w:bCs/>
          <w:color w:val="000000"/>
          <w:sz w:val="24"/>
          <w:szCs w:val="24"/>
        </w:rPr>
        <w:t xml:space="preserve">equired </w:t>
      </w:r>
      <w:r w:rsidRPr="00B012FE">
        <w:rPr>
          <w:rFonts w:ascii="Times New Roman" w:hAnsi="Times New Roman"/>
          <w:b/>
          <w:bCs/>
          <w:color w:val="000000"/>
          <w:sz w:val="24"/>
          <w:szCs w:val="24"/>
        </w:rPr>
        <w:t>non</w:t>
      </w:r>
      <w:r w:rsidR="000D4E11" w:rsidRPr="00B012FE">
        <w:rPr>
          <w:rFonts w:ascii="Times New Roman" w:hAnsi="Times New Roman"/>
          <w:b/>
          <w:bCs/>
          <w:color w:val="000000"/>
          <w:sz w:val="24"/>
          <w:szCs w:val="24"/>
        </w:rPr>
        <w:t>-</w:t>
      </w:r>
      <w:r w:rsidRPr="00B012FE">
        <w:rPr>
          <w:rFonts w:ascii="Times New Roman" w:hAnsi="Times New Roman"/>
          <w:b/>
          <w:bCs/>
          <w:color w:val="000000"/>
          <w:sz w:val="24"/>
          <w:szCs w:val="24"/>
        </w:rPr>
        <w:t xml:space="preserve">text </w:t>
      </w:r>
      <w:r w:rsidR="00FA308F" w:rsidRPr="00B012FE">
        <w:rPr>
          <w:rFonts w:ascii="Times New Roman" w:hAnsi="Times New Roman"/>
          <w:b/>
          <w:bCs/>
          <w:color w:val="000000"/>
          <w:sz w:val="24"/>
          <w:szCs w:val="24"/>
        </w:rPr>
        <w:t xml:space="preserve">readings will be available on ARES. </w:t>
      </w:r>
      <w:r w:rsidR="00FA308F" w:rsidRPr="00B012FE">
        <w:rPr>
          <w:rFonts w:ascii="Times New Roman" w:hAnsi="Times New Roman"/>
          <w:color w:val="000000"/>
          <w:sz w:val="24"/>
          <w:szCs w:val="24"/>
        </w:rPr>
        <w:t>Access USC Library</w:t>
      </w:r>
      <w:r w:rsidR="000D4E11" w:rsidRPr="00B012FE">
        <w:rPr>
          <w:rFonts w:ascii="Times New Roman" w:hAnsi="Times New Roman"/>
          <w:color w:val="000000"/>
          <w:sz w:val="24"/>
          <w:szCs w:val="24"/>
        </w:rPr>
        <w:t>’s online reserves system,</w:t>
      </w:r>
      <w:r w:rsidR="00FA308F" w:rsidRPr="00B012FE">
        <w:rPr>
          <w:rFonts w:ascii="Times New Roman" w:hAnsi="Times New Roman"/>
          <w:color w:val="000000"/>
          <w:sz w:val="24"/>
          <w:szCs w:val="24"/>
        </w:rPr>
        <w:t xml:space="preserve"> ARES</w:t>
      </w:r>
      <w:r w:rsidR="000D4E11" w:rsidRPr="00B012FE">
        <w:rPr>
          <w:rFonts w:ascii="Times New Roman" w:hAnsi="Times New Roman"/>
          <w:color w:val="000000"/>
          <w:sz w:val="24"/>
          <w:szCs w:val="24"/>
        </w:rPr>
        <w:t xml:space="preserve">, </w:t>
      </w:r>
      <w:r w:rsidR="00FA308F" w:rsidRPr="00B012FE">
        <w:rPr>
          <w:rFonts w:ascii="Times New Roman" w:hAnsi="Times New Roman"/>
          <w:color w:val="000000"/>
          <w:sz w:val="24"/>
          <w:szCs w:val="24"/>
        </w:rPr>
        <w:t xml:space="preserve">to </w:t>
      </w:r>
      <w:r w:rsidR="000D4E11" w:rsidRPr="00B012FE">
        <w:rPr>
          <w:rFonts w:ascii="Times New Roman" w:hAnsi="Times New Roman"/>
          <w:color w:val="000000"/>
          <w:sz w:val="24"/>
          <w:szCs w:val="24"/>
        </w:rPr>
        <w:t>view</w:t>
      </w:r>
      <w:r w:rsidR="00FA308F" w:rsidRPr="00B012FE">
        <w:rPr>
          <w:rFonts w:ascii="Times New Roman" w:hAnsi="Times New Roman"/>
          <w:color w:val="000000"/>
          <w:sz w:val="24"/>
          <w:szCs w:val="24"/>
        </w:rPr>
        <w:t xml:space="preserve"> the </w:t>
      </w:r>
      <w:r w:rsidR="000D4E11" w:rsidRPr="00B012FE">
        <w:rPr>
          <w:rFonts w:ascii="Times New Roman" w:hAnsi="Times New Roman"/>
          <w:color w:val="000000"/>
          <w:sz w:val="24"/>
          <w:szCs w:val="24"/>
        </w:rPr>
        <w:t xml:space="preserve">required readings </w:t>
      </w:r>
      <w:r w:rsidR="00FA308F" w:rsidRPr="00B012FE">
        <w:rPr>
          <w:rFonts w:ascii="Times New Roman" w:hAnsi="Times New Roman"/>
          <w:color w:val="000000"/>
          <w:sz w:val="24"/>
          <w:szCs w:val="24"/>
        </w:rPr>
        <w:t>for 50</w:t>
      </w:r>
      <w:r w:rsidR="000D4E11" w:rsidRPr="00B012FE">
        <w:rPr>
          <w:rFonts w:ascii="Times New Roman" w:hAnsi="Times New Roman"/>
          <w:color w:val="000000"/>
          <w:sz w:val="24"/>
          <w:szCs w:val="24"/>
        </w:rPr>
        <w:t>6</w:t>
      </w:r>
      <w:r w:rsidR="00FA308F" w:rsidRPr="00B012FE">
        <w:rPr>
          <w:rFonts w:ascii="Times New Roman" w:hAnsi="Times New Roman"/>
          <w:color w:val="000000"/>
          <w:sz w:val="24"/>
          <w:szCs w:val="24"/>
        </w:rPr>
        <w:t xml:space="preserve"> that are not included in the textbook. You will need your student email address and password</w:t>
      </w:r>
      <w:r w:rsidR="000D4E11" w:rsidRPr="00B012FE">
        <w:rPr>
          <w:rFonts w:ascii="Times New Roman" w:hAnsi="Times New Roman"/>
          <w:color w:val="000000"/>
          <w:sz w:val="24"/>
          <w:szCs w:val="24"/>
        </w:rPr>
        <w:t xml:space="preserve"> to access the system</w:t>
      </w:r>
      <w:r w:rsidR="00FA308F" w:rsidRPr="00B012FE">
        <w:rPr>
          <w:rFonts w:ascii="Times New Roman" w:hAnsi="Times New Roman"/>
          <w:color w:val="000000"/>
          <w:sz w:val="24"/>
          <w:szCs w:val="24"/>
        </w:rPr>
        <w:t xml:space="preserve">: </w:t>
      </w:r>
      <w:r w:rsidR="00FA308F" w:rsidRPr="00B012FE">
        <w:rPr>
          <w:rFonts w:ascii="Times New Roman" w:hAnsi="Times New Roman"/>
          <w:color w:val="1148BC"/>
          <w:sz w:val="24"/>
          <w:szCs w:val="24"/>
        </w:rPr>
        <w:t>https://usc.ares.atlas-sys.com/</w:t>
      </w:r>
    </w:p>
    <w:p w14:paraId="5616B4B3"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401F2A7E"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Recommended Guidebook for APA Style Formatting</w:t>
      </w:r>
    </w:p>
    <w:p w14:paraId="20C08496" w14:textId="77777777" w:rsidR="007020F9" w:rsidRPr="00B012FE" w:rsidRDefault="007020F9" w:rsidP="0070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color w:val="000000"/>
          <w:sz w:val="24"/>
          <w:szCs w:val="24"/>
        </w:rPr>
        <w:t xml:space="preserve">American Psychological Association. (2019). </w:t>
      </w:r>
      <w:r w:rsidRPr="00B012FE">
        <w:rPr>
          <w:rFonts w:ascii="Times New Roman" w:hAnsi="Times New Roman"/>
          <w:i/>
          <w:iCs/>
          <w:color w:val="000000"/>
          <w:sz w:val="24"/>
          <w:szCs w:val="24"/>
        </w:rPr>
        <w:t xml:space="preserve">Publication manual of the American </w:t>
      </w:r>
    </w:p>
    <w:p w14:paraId="14AB4231" w14:textId="77777777" w:rsidR="007020F9" w:rsidRPr="00B012FE" w:rsidRDefault="007020F9" w:rsidP="0070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i/>
          <w:iCs/>
          <w:color w:val="000000"/>
          <w:sz w:val="24"/>
          <w:szCs w:val="24"/>
        </w:rPr>
        <w:tab/>
        <w:t>Psychological Association</w:t>
      </w:r>
      <w:r w:rsidRPr="00B012FE">
        <w:rPr>
          <w:rFonts w:ascii="Times New Roman" w:hAnsi="Times New Roman"/>
          <w:color w:val="000000"/>
          <w:sz w:val="24"/>
          <w:szCs w:val="24"/>
        </w:rPr>
        <w:t xml:space="preserve"> (7th edition). Washington: APA.</w:t>
      </w:r>
    </w:p>
    <w:p w14:paraId="12E32549" w14:textId="77777777" w:rsidR="000649A8" w:rsidRPr="00B012FE" w:rsidRDefault="000649A8" w:rsidP="0070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14:paraId="2F1A1E23" w14:textId="11A3F21F" w:rsidR="0093275D"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 xml:space="preserve">Szuchman, L. T., &amp; Thomlison, B. (2010). </w:t>
      </w:r>
      <w:r w:rsidRPr="00B012FE">
        <w:rPr>
          <w:rFonts w:ascii="Times New Roman" w:hAnsi="Times New Roman"/>
          <w:i/>
          <w:iCs/>
          <w:color w:val="000000"/>
          <w:sz w:val="24"/>
          <w:szCs w:val="24"/>
        </w:rPr>
        <w:t>Writing with style: APA style for social work</w:t>
      </w:r>
      <w:r w:rsidR="008B17FE" w:rsidRPr="00B012FE">
        <w:rPr>
          <w:rFonts w:ascii="Times New Roman" w:hAnsi="Times New Roman"/>
          <w:color w:val="000000"/>
          <w:sz w:val="24"/>
          <w:szCs w:val="24"/>
        </w:rPr>
        <w:t xml:space="preserve"> (</w:t>
      </w:r>
      <w:r w:rsidRPr="00B012FE">
        <w:rPr>
          <w:rFonts w:ascii="Times New Roman" w:hAnsi="Times New Roman"/>
          <w:color w:val="000000"/>
          <w:sz w:val="24"/>
          <w:szCs w:val="24"/>
        </w:rPr>
        <w:t>4</w:t>
      </w:r>
      <w:r w:rsidR="004A7BAB" w:rsidRPr="00B012FE">
        <w:rPr>
          <w:rFonts w:ascii="Times New Roman" w:hAnsi="Times New Roman"/>
          <w:color w:val="000000"/>
          <w:sz w:val="24"/>
          <w:szCs w:val="24"/>
        </w:rPr>
        <w:t>th</w:t>
      </w:r>
      <w:r w:rsidRPr="00B012FE">
        <w:rPr>
          <w:rFonts w:ascii="Times New Roman" w:hAnsi="Times New Roman"/>
          <w:color w:val="000000"/>
          <w:sz w:val="24"/>
          <w:szCs w:val="24"/>
        </w:rPr>
        <w:t xml:space="preserve"> ed.</w:t>
      </w:r>
      <w:r w:rsidR="008B17FE" w:rsidRPr="00B012FE">
        <w:rPr>
          <w:rFonts w:ascii="Times New Roman" w:hAnsi="Times New Roman"/>
          <w:color w:val="000000"/>
          <w:sz w:val="24"/>
          <w:szCs w:val="24"/>
        </w:rPr>
        <w:t>).</w:t>
      </w:r>
      <w:r w:rsidRPr="00B012FE">
        <w:rPr>
          <w:rFonts w:ascii="Times New Roman" w:hAnsi="Times New Roman"/>
          <w:color w:val="000000"/>
          <w:sz w:val="24"/>
          <w:szCs w:val="24"/>
        </w:rPr>
        <w:t xml:space="preserve"> </w:t>
      </w:r>
    </w:p>
    <w:p w14:paraId="1802FC89" w14:textId="77777777" w:rsidR="00FA308F" w:rsidRPr="00B012FE"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ab/>
      </w:r>
      <w:r w:rsidR="00FA308F" w:rsidRPr="00B012FE">
        <w:rPr>
          <w:rFonts w:ascii="Times New Roman" w:hAnsi="Times New Roman"/>
          <w:color w:val="000000"/>
          <w:sz w:val="24"/>
          <w:szCs w:val="24"/>
        </w:rPr>
        <w:t>Belmont,</w:t>
      </w:r>
      <w:r w:rsidR="001C0538" w:rsidRPr="00B012FE">
        <w:rPr>
          <w:rFonts w:ascii="Times New Roman" w:hAnsi="Times New Roman"/>
          <w:color w:val="000000"/>
          <w:sz w:val="24"/>
          <w:szCs w:val="24"/>
        </w:rPr>
        <w:t xml:space="preserve"> </w:t>
      </w:r>
      <w:r w:rsidR="00FA308F" w:rsidRPr="00B012FE">
        <w:rPr>
          <w:rFonts w:ascii="Times New Roman" w:hAnsi="Times New Roman"/>
          <w:color w:val="000000"/>
          <w:sz w:val="24"/>
          <w:szCs w:val="24"/>
        </w:rPr>
        <w:t>CA: Cengage.</w:t>
      </w:r>
    </w:p>
    <w:p w14:paraId="459EC2C0"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76A21551"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Recommended Websites</w:t>
      </w:r>
    </w:p>
    <w:p w14:paraId="4318AEE6" w14:textId="77777777" w:rsidR="00325F3D" w:rsidRPr="00B012FE"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14:paraId="24FA8BBE"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National Association of Social Workers</w:t>
      </w:r>
    </w:p>
    <w:p w14:paraId="3ACFB7DD"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148BC"/>
          <w:sz w:val="24"/>
          <w:szCs w:val="24"/>
        </w:rPr>
      </w:pPr>
      <w:r w:rsidRPr="00B012FE">
        <w:rPr>
          <w:rFonts w:ascii="Times New Roman" w:hAnsi="Times New Roman"/>
          <w:color w:val="1148BC"/>
          <w:sz w:val="24"/>
          <w:szCs w:val="24"/>
        </w:rPr>
        <w:t>http://www.naswdc.org</w:t>
      </w:r>
    </w:p>
    <w:p w14:paraId="4DCD69D5" w14:textId="77777777" w:rsidR="00325F3D" w:rsidRPr="00B012FE"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14:paraId="5C61F455"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The Elements of Style–A Rule Book for Writing</w:t>
      </w:r>
    </w:p>
    <w:p w14:paraId="34E7468F"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148BC"/>
          <w:sz w:val="24"/>
          <w:szCs w:val="24"/>
        </w:rPr>
      </w:pPr>
      <w:r w:rsidRPr="00B012FE">
        <w:rPr>
          <w:rFonts w:ascii="Times New Roman" w:hAnsi="Times New Roman"/>
          <w:color w:val="1148BC"/>
          <w:sz w:val="24"/>
          <w:szCs w:val="24"/>
        </w:rPr>
        <w:t>http://www.bartleby.com/141/</w:t>
      </w:r>
    </w:p>
    <w:p w14:paraId="278AA215" w14:textId="77777777" w:rsidR="00325F3D" w:rsidRPr="00B012FE"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14:paraId="0C78DA12"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USC Guide to Avoiding Plagiarism</w:t>
      </w:r>
    </w:p>
    <w:p w14:paraId="1352A13C"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148BC"/>
          <w:sz w:val="24"/>
          <w:szCs w:val="24"/>
        </w:rPr>
      </w:pPr>
      <w:r w:rsidRPr="00B012FE">
        <w:rPr>
          <w:rFonts w:ascii="Times New Roman" w:hAnsi="Times New Roman"/>
          <w:color w:val="1148BC"/>
          <w:sz w:val="24"/>
          <w:szCs w:val="24"/>
        </w:rPr>
        <w:t>http://www.usc.edu/student-affairs/student-conduct/ug_plag.htm</w:t>
      </w:r>
    </w:p>
    <w:p w14:paraId="64003337" w14:textId="77777777" w:rsidR="00325F3D" w:rsidRPr="00B012FE" w:rsidRDefault="00325F3D" w:rsidP="00FA308F">
      <w:pPr>
        <w:jc w:val="center"/>
        <w:rPr>
          <w:rFonts w:ascii="Times New Roman" w:hAnsi="Times New Roman"/>
          <w:b/>
          <w:bCs/>
          <w:i/>
          <w:iCs/>
          <w:color w:val="000000"/>
          <w:sz w:val="24"/>
          <w:szCs w:val="24"/>
        </w:rPr>
      </w:pPr>
    </w:p>
    <w:p w14:paraId="76B9BC90" w14:textId="77777777" w:rsidR="00325F3D" w:rsidRPr="00B012FE" w:rsidRDefault="00FA308F" w:rsidP="00325F3D">
      <w:pPr>
        <w:rPr>
          <w:rFonts w:ascii="Times New Roman" w:hAnsi="Times New Roman"/>
          <w:color w:val="000000"/>
          <w:sz w:val="24"/>
          <w:szCs w:val="24"/>
        </w:rPr>
      </w:pPr>
      <w:r w:rsidRPr="00B012FE">
        <w:rPr>
          <w:rFonts w:ascii="Times New Roman" w:hAnsi="Times New Roman"/>
          <w:b/>
          <w:bCs/>
          <w:i/>
          <w:iCs/>
          <w:color w:val="000000"/>
          <w:sz w:val="24"/>
          <w:szCs w:val="24"/>
        </w:rPr>
        <w:t xml:space="preserve">Note: </w:t>
      </w:r>
      <w:r w:rsidRPr="00B012FE">
        <w:rPr>
          <w:rFonts w:ascii="Times New Roman" w:hAnsi="Times New Roman"/>
          <w:color w:val="000000"/>
          <w:sz w:val="24"/>
          <w:szCs w:val="24"/>
        </w:rPr>
        <w:t>Additional required and recommended readings may be assigned b</w:t>
      </w:r>
      <w:r w:rsidR="00325F3D" w:rsidRPr="00B012FE">
        <w:rPr>
          <w:rFonts w:ascii="Times New Roman" w:hAnsi="Times New Roman"/>
          <w:color w:val="000000"/>
          <w:sz w:val="24"/>
          <w:szCs w:val="24"/>
        </w:rPr>
        <w:t>y the instructor throughout the</w:t>
      </w:r>
      <w:r w:rsidR="001C0538" w:rsidRPr="00B012FE">
        <w:rPr>
          <w:rFonts w:ascii="Times New Roman" w:hAnsi="Times New Roman"/>
          <w:color w:val="000000"/>
          <w:sz w:val="24"/>
          <w:szCs w:val="24"/>
        </w:rPr>
        <w:t xml:space="preserve"> </w:t>
      </w:r>
      <w:r w:rsidRPr="00B012FE">
        <w:rPr>
          <w:rFonts w:ascii="Times New Roman" w:hAnsi="Times New Roman"/>
          <w:color w:val="000000"/>
          <w:sz w:val="24"/>
          <w:szCs w:val="24"/>
        </w:rPr>
        <w:t>course.</w:t>
      </w:r>
    </w:p>
    <w:p w14:paraId="4E83DC9E" w14:textId="77777777" w:rsidR="0059014E" w:rsidRPr="00B012FE" w:rsidRDefault="0059014E">
      <w:pPr>
        <w:rPr>
          <w:rFonts w:ascii="Times New Roman" w:hAnsi="Times New Roman"/>
          <w:b/>
          <w:bCs/>
          <w:color w:val="C00000"/>
          <w:sz w:val="24"/>
          <w:szCs w:val="24"/>
        </w:rPr>
      </w:pPr>
      <w:r w:rsidRPr="00B012FE">
        <w:rPr>
          <w:rFonts w:ascii="Times New Roman" w:hAnsi="Times New Roman"/>
          <w:b/>
          <w:bCs/>
          <w:color w:val="C00000"/>
          <w:sz w:val="24"/>
          <w:szCs w:val="24"/>
        </w:rPr>
        <w:br w:type="page"/>
      </w:r>
    </w:p>
    <w:p w14:paraId="33B3806D" w14:textId="77777777" w:rsidR="00F02C1D" w:rsidRPr="008C438C" w:rsidRDefault="005F3422" w:rsidP="00FA308F">
      <w:pPr>
        <w:jc w:val="center"/>
        <w:rPr>
          <w:rFonts w:cs="Arial"/>
          <w:b/>
          <w:bCs/>
          <w:color w:val="800000"/>
          <w:sz w:val="32"/>
          <w:szCs w:val="32"/>
        </w:rPr>
      </w:pPr>
      <w:r w:rsidRPr="008C438C">
        <w:rPr>
          <w:rFonts w:cs="Arial"/>
          <w:b/>
          <w:bCs/>
          <w:color w:val="C00000"/>
          <w:sz w:val="32"/>
          <w:szCs w:val="32"/>
        </w:rPr>
        <w:lastRenderedPageBreak/>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14:paraId="55E6FF71" w14:textId="77777777" w:rsidTr="00CC3312">
        <w:trPr>
          <w:cantSplit/>
          <w:tblHeader/>
          <w:jc w:val="center"/>
        </w:trPr>
        <w:tc>
          <w:tcPr>
            <w:tcW w:w="1209" w:type="dxa"/>
            <w:tcBorders>
              <w:bottom w:val="single" w:sz="12" w:space="0" w:color="000000"/>
            </w:tcBorders>
            <w:shd w:val="clear" w:color="auto" w:fill="C00000"/>
          </w:tcPr>
          <w:p w14:paraId="0852A613" w14:textId="77777777"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65B9DD86" w14:textId="77777777"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2674477B" w14:textId="77777777"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14:paraId="6DF06691" w14:textId="77777777" w:rsidTr="00E97B1C">
        <w:trPr>
          <w:cantSplit/>
          <w:jc w:val="center"/>
        </w:trPr>
        <w:tc>
          <w:tcPr>
            <w:tcW w:w="1209" w:type="dxa"/>
            <w:tcBorders>
              <w:top w:val="single" w:sz="12" w:space="0" w:color="000000"/>
              <w:bottom w:val="single" w:sz="12" w:space="0" w:color="000000"/>
            </w:tcBorders>
            <w:shd w:val="clear" w:color="auto" w:fill="auto"/>
          </w:tcPr>
          <w:p w14:paraId="19E27003" w14:textId="77777777"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14:paraId="1EEFF464" w14:textId="075393EB"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14:paraId="767F56DF" w14:textId="2C5E4DBA" w:rsidR="007472B6" w:rsidRPr="008C438C" w:rsidRDefault="007472B6" w:rsidP="007472B6">
            <w:pPr>
              <w:rPr>
                <w:rFonts w:cs="Arial"/>
                <w:b/>
              </w:rPr>
            </w:pPr>
            <w:r w:rsidRPr="008C438C">
              <w:rPr>
                <w:rFonts w:cs="Arial"/>
                <w:b/>
                <w:sz w:val="22"/>
                <w:szCs w:val="22"/>
              </w:rPr>
              <w:t xml:space="preserve"> (Units 1</w:t>
            </w:r>
            <w:r w:rsidR="001C0538">
              <w:rPr>
                <w:rFonts w:cs="Arial"/>
                <w:b/>
                <w:sz w:val="22"/>
                <w:szCs w:val="22"/>
              </w:rPr>
              <w:t>–</w:t>
            </w:r>
            <w:r w:rsidRPr="008C438C">
              <w:rPr>
                <w:rFonts w:cs="Arial"/>
                <w:b/>
                <w:sz w:val="22"/>
                <w:szCs w:val="22"/>
              </w:rPr>
              <w:t>3)</w:t>
            </w:r>
          </w:p>
          <w:p w14:paraId="0E34B235" w14:textId="77777777" w:rsidR="007472B6" w:rsidRPr="008C438C" w:rsidRDefault="007472B6" w:rsidP="007472B6">
            <w:pPr>
              <w:jc w:val="center"/>
              <w:rPr>
                <w:rFonts w:cs="Arial"/>
                <w:b/>
                <w:sz w:val="22"/>
                <w:szCs w:val="22"/>
              </w:rPr>
            </w:pPr>
          </w:p>
          <w:p w14:paraId="16A56536" w14:textId="38D8AA9E" w:rsidR="007472B6" w:rsidRPr="008C438C" w:rsidRDefault="00A1759D" w:rsidP="00A1759D">
            <w:pPr>
              <w:rPr>
                <w:rFonts w:cs="Arial"/>
                <w:b/>
                <w:sz w:val="22"/>
                <w:szCs w:val="22"/>
                <w:u w:val="single"/>
              </w:rPr>
            </w:pPr>
            <w:r>
              <w:rPr>
                <w:rFonts w:cs="Arial"/>
                <w:b/>
                <w:sz w:val="22"/>
                <w:szCs w:val="22"/>
                <w:u w:val="single"/>
              </w:rPr>
              <w:t xml:space="preserve">Introduction to HBSE: A Social Work Perspective </w:t>
            </w:r>
          </w:p>
          <w:p w14:paraId="622886CE"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14:paraId="47C883E6"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14:paraId="25AE598A" w14:textId="77777777" w:rsidR="00A1759D" w:rsidRDefault="00A1759D" w:rsidP="007472B6">
            <w:pPr>
              <w:pStyle w:val="ListParagraph"/>
              <w:numPr>
                <w:ilvl w:val="1"/>
                <w:numId w:val="1"/>
              </w:numPr>
              <w:contextualSpacing/>
              <w:rPr>
                <w:rFonts w:cs="Arial"/>
                <w:sz w:val="22"/>
                <w:szCs w:val="22"/>
              </w:rPr>
            </w:pPr>
            <w:r>
              <w:rPr>
                <w:rFonts w:cs="Arial"/>
                <w:sz w:val="22"/>
                <w:szCs w:val="22"/>
              </w:rPr>
              <w:t>Social work practice paradigm</w:t>
            </w:r>
          </w:p>
          <w:p w14:paraId="7278DA14"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14:paraId="21533511"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14:paraId="10279423" w14:textId="77777777"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596AB6B7" w14:textId="77777777" w:rsidR="007472B6" w:rsidRPr="008C438C" w:rsidRDefault="007472B6" w:rsidP="00370844">
            <w:pPr>
              <w:rPr>
                <w:rFonts w:cs="Arial"/>
                <w:smallCaps/>
              </w:rPr>
            </w:pPr>
          </w:p>
        </w:tc>
      </w:tr>
      <w:tr w:rsidR="00D26968" w:rsidRPr="008C438C" w14:paraId="1362DC1D" w14:textId="77777777" w:rsidTr="00D26968">
        <w:trPr>
          <w:cantSplit/>
          <w:trHeight w:val="417"/>
          <w:jc w:val="center"/>
        </w:trPr>
        <w:tc>
          <w:tcPr>
            <w:tcW w:w="1209" w:type="dxa"/>
            <w:tcBorders>
              <w:top w:val="single" w:sz="12" w:space="0" w:color="000000"/>
              <w:bottom w:val="single" w:sz="12" w:space="0" w:color="000000"/>
            </w:tcBorders>
            <w:shd w:val="clear" w:color="auto" w:fill="auto"/>
          </w:tcPr>
          <w:p w14:paraId="3A9BAB95" w14:textId="2CADD854"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011243FB" w14:textId="6B164544" w:rsidR="00D26968" w:rsidRPr="008C438C" w:rsidRDefault="00D26968" w:rsidP="00B2554A">
            <w:pPr>
              <w:rPr>
                <w:rFonts w:cs="Arial"/>
                <w:b/>
                <w:sz w:val="22"/>
                <w:szCs w:val="22"/>
                <w:u w:val="single"/>
              </w:rPr>
            </w:pPr>
            <w:r w:rsidRPr="008C438C">
              <w:rPr>
                <w:rFonts w:cs="Arial"/>
                <w:b/>
                <w:sz w:val="22"/>
                <w:szCs w:val="22"/>
                <w:u w:val="single"/>
              </w:rPr>
              <w:t>Integrating Biopsychosocial Dimensions of Behavior</w:t>
            </w:r>
            <w:r w:rsidR="006C29D1">
              <w:rPr>
                <w:rFonts w:cs="Arial"/>
                <w:b/>
                <w:sz w:val="22"/>
                <w:szCs w:val="22"/>
                <w:u w:val="single"/>
              </w:rPr>
              <w:t xml:space="preserve">: Systems </w:t>
            </w:r>
            <w:r w:rsidR="00B05F75">
              <w:rPr>
                <w:rFonts w:cs="Arial"/>
                <w:b/>
                <w:sz w:val="22"/>
                <w:szCs w:val="22"/>
                <w:u w:val="single"/>
              </w:rPr>
              <w:t xml:space="preserve">and Ecological </w:t>
            </w:r>
            <w:r w:rsidR="006C29D1">
              <w:rPr>
                <w:rFonts w:cs="Arial"/>
                <w:b/>
                <w:sz w:val="22"/>
                <w:szCs w:val="22"/>
                <w:u w:val="single"/>
              </w:rPr>
              <w:t>Theories</w:t>
            </w:r>
            <w:r w:rsidR="00931C77">
              <w:rPr>
                <w:rFonts w:cs="Arial"/>
                <w:b/>
                <w:sz w:val="22"/>
                <w:szCs w:val="22"/>
                <w:u w:val="single"/>
              </w:rPr>
              <w:t xml:space="preserve"> </w:t>
            </w:r>
          </w:p>
          <w:p w14:paraId="34C6A749" w14:textId="2546E7ED" w:rsidR="00D26968" w:rsidRPr="008C438C" w:rsidRDefault="000D5648" w:rsidP="00D26968">
            <w:pPr>
              <w:pStyle w:val="ListParagraph"/>
              <w:numPr>
                <w:ilvl w:val="1"/>
                <w:numId w:val="1"/>
              </w:numPr>
              <w:contextualSpacing/>
              <w:rPr>
                <w:rFonts w:cs="Arial"/>
                <w:sz w:val="22"/>
                <w:szCs w:val="22"/>
              </w:rPr>
            </w:pPr>
            <w:r>
              <w:rPr>
                <w:rFonts w:cs="Arial"/>
                <w:sz w:val="22"/>
                <w:szCs w:val="22"/>
              </w:rPr>
              <w:t xml:space="preserve">General </w:t>
            </w:r>
            <w:r w:rsidR="00D26968" w:rsidRPr="008C438C">
              <w:rPr>
                <w:rFonts w:cs="Arial"/>
                <w:sz w:val="22"/>
                <w:szCs w:val="22"/>
              </w:rPr>
              <w:t>Systems theory</w:t>
            </w:r>
          </w:p>
          <w:p w14:paraId="597C9FFB" w14:textId="77777777" w:rsidR="00A1759D" w:rsidRDefault="000D5648" w:rsidP="000D5648">
            <w:pPr>
              <w:pStyle w:val="ListParagraph"/>
              <w:numPr>
                <w:ilvl w:val="1"/>
                <w:numId w:val="1"/>
              </w:numPr>
              <w:contextualSpacing/>
              <w:rPr>
                <w:rFonts w:cs="Arial"/>
                <w:sz w:val="22"/>
                <w:szCs w:val="22"/>
              </w:rPr>
            </w:pPr>
            <w:r>
              <w:rPr>
                <w:rFonts w:cs="Arial"/>
                <w:sz w:val="22"/>
                <w:szCs w:val="22"/>
              </w:rPr>
              <w:t xml:space="preserve">Dynamic Systems theory </w:t>
            </w:r>
          </w:p>
          <w:p w14:paraId="246836DE" w14:textId="77777777" w:rsidR="00E44939" w:rsidRPr="008C438C" w:rsidRDefault="00E44939" w:rsidP="00E44939">
            <w:pPr>
              <w:pStyle w:val="ListParagraph"/>
              <w:numPr>
                <w:ilvl w:val="1"/>
                <w:numId w:val="1"/>
              </w:numPr>
              <w:contextualSpacing/>
              <w:rPr>
                <w:rFonts w:cs="Arial"/>
                <w:sz w:val="22"/>
                <w:szCs w:val="22"/>
              </w:rPr>
            </w:pPr>
            <w:r>
              <w:rPr>
                <w:rFonts w:cs="Arial"/>
                <w:sz w:val="22"/>
                <w:szCs w:val="22"/>
              </w:rPr>
              <w:t xml:space="preserve">Bronfenbrenner’s </w:t>
            </w:r>
            <w:r w:rsidRPr="008C438C">
              <w:rPr>
                <w:rFonts w:cs="Arial"/>
                <w:sz w:val="22"/>
                <w:szCs w:val="22"/>
              </w:rPr>
              <w:t xml:space="preserve">Ecological </w:t>
            </w:r>
            <w:r>
              <w:rPr>
                <w:rFonts w:cs="Arial"/>
                <w:sz w:val="22"/>
                <w:szCs w:val="22"/>
              </w:rPr>
              <w:t>Theory</w:t>
            </w:r>
          </w:p>
          <w:p w14:paraId="4D0DAC3A" w14:textId="77777777" w:rsidR="00E44939" w:rsidRDefault="00E44939" w:rsidP="00E44939">
            <w:pPr>
              <w:pStyle w:val="ListParagraph"/>
              <w:numPr>
                <w:ilvl w:val="1"/>
                <w:numId w:val="1"/>
              </w:numPr>
              <w:contextualSpacing/>
              <w:rPr>
                <w:rFonts w:cs="Arial"/>
                <w:sz w:val="22"/>
                <w:szCs w:val="22"/>
              </w:rPr>
            </w:pPr>
            <w:r>
              <w:rPr>
                <w:rFonts w:cs="Arial"/>
                <w:sz w:val="22"/>
                <w:szCs w:val="22"/>
              </w:rPr>
              <w:t>Germain &amp; Gitterman’s Life Model</w:t>
            </w:r>
          </w:p>
          <w:p w14:paraId="67B5D627" w14:textId="20951526" w:rsidR="00E44939" w:rsidRDefault="00E44939" w:rsidP="00E44939">
            <w:pPr>
              <w:pStyle w:val="ListParagraph"/>
              <w:numPr>
                <w:ilvl w:val="1"/>
                <w:numId w:val="1"/>
              </w:numPr>
              <w:contextualSpacing/>
              <w:rPr>
                <w:rFonts w:cs="Arial"/>
                <w:sz w:val="22"/>
                <w:szCs w:val="22"/>
              </w:rPr>
            </w:pPr>
            <w:r>
              <w:rPr>
                <w:rFonts w:cs="Arial"/>
                <w:sz w:val="22"/>
                <w:szCs w:val="22"/>
              </w:rPr>
              <w:t>Social determinants of health</w:t>
            </w:r>
          </w:p>
          <w:p w14:paraId="440C70B7" w14:textId="506C21B0" w:rsidR="00D26968" w:rsidRPr="008C438C" w:rsidRDefault="00A1759D" w:rsidP="000D5648">
            <w:pPr>
              <w:pStyle w:val="ListParagraph"/>
              <w:numPr>
                <w:ilvl w:val="1"/>
                <w:numId w:val="1"/>
              </w:numPr>
              <w:contextualSpacing/>
              <w:rPr>
                <w:rFonts w:cs="Arial"/>
                <w:sz w:val="22"/>
                <w:szCs w:val="22"/>
              </w:rPr>
            </w:pPr>
            <w:r>
              <w:rPr>
                <w:rFonts w:cs="Arial"/>
                <w:sz w:val="22"/>
                <w:szCs w:val="22"/>
              </w:rPr>
              <w:t>Groups, communities, organizations, institutions, culture</w:t>
            </w:r>
          </w:p>
          <w:p w14:paraId="2C4CEF9D" w14:textId="01C90985"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14:paraId="1E913500" w14:textId="77777777"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43AB081B" w14:textId="5B7272C9" w:rsidR="00D26968" w:rsidRPr="00BE2526" w:rsidRDefault="00C04D41" w:rsidP="00D26968">
            <w:pPr>
              <w:rPr>
                <w:rFonts w:cs="Arial"/>
                <w:b/>
                <w:bCs/>
                <w:sz w:val="22"/>
                <w:szCs w:val="22"/>
              </w:rPr>
            </w:pPr>
            <w:r w:rsidRPr="00BE2526">
              <w:rPr>
                <w:rFonts w:cs="Arial"/>
                <w:b/>
                <w:bCs/>
                <w:sz w:val="22"/>
                <w:szCs w:val="22"/>
              </w:rPr>
              <w:t>Personal</w:t>
            </w:r>
            <w:r w:rsidR="00CC449C" w:rsidRPr="00BE2526">
              <w:rPr>
                <w:rFonts w:cs="Arial"/>
                <w:b/>
                <w:bCs/>
                <w:sz w:val="22"/>
                <w:szCs w:val="22"/>
              </w:rPr>
              <w:t xml:space="preserve"> Reflection due</w:t>
            </w:r>
            <w:r w:rsidR="00AC5AD9">
              <w:rPr>
                <w:rFonts w:cs="Arial"/>
                <w:b/>
                <w:bCs/>
                <w:sz w:val="22"/>
                <w:szCs w:val="22"/>
              </w:rPr>
              <w:t xml:space="preserve"> by 11:59pm PT the day of the Unit 2 class session</w:t>
            </w:r>
          </w:p>
        </w:tc>
      </w:tr>
      <w:tr w:rsidR="00A1759D" w:rsidRPr="008C438C" w14:paraId="18727843" w14:textId="77777777" w:rsidTr="004E329D">
        <w:trPr>
          <w:cantSplit/>
          <w:jc w:val="center"/>
        </w:trPr>
        <w:tc>
          <w:tcPr>
            <w:tcW w:w="1209" w:type="dxa"/>
            <w:tcBorders>
              <w:top w:val="single" w:sz="12" w:space="0" w:color="000000"/>
              <w:bottom w:val="single" w:sz="12" w:space="0" w:color="000000"/>
            </w:tcBorders>
            <w:shd w:val="clear" w:color="auto" w:fill="auto"/>
          </w:tcPr>
          <w:p w14:paraId="1B4C50F1" w14:textId="67B5D80A" w:rsidR="00A1759D" w:rsidRPr="008C438C" w:rsidRDefault="00E44939" w:rsidP="004E329D">
            <w:pPr>
              <w:jc w:val="center"/>
              <w:rPr>
                <w:rFonts w:cs="Arial"/>
                <w:b/>
                <w:bCs/>
              </w:rPr>
            </w:pPr>
            <w:r>
              <w:rPr>
                <w:rFonts w:cs="Arial"/>
                <w:b/>
                <w:bCs/>
              </w:rPr>
              <w:t>3</w:t>
            </w:r>
            <w:r w:rsidR="00A1759D">
              <w:rPr>
                <w:rFonts w:cs="Arial"/>
                <w:b/>
                <w:bCs/>
              </w:rPr>
              <w:t xml:space="preserve"> and </w:t>
            </w:r>
            <w:r>
              <w:rPr>
                <w:rFonts w:cs="Arial"/>
                <w:b/>
                <w:bCs/>
              </w:rPr>
              <w:t>4</w:t>
            </w:r>
          </w:p>
        </w:tc>
        <w:tc>
          <w:tcPr>
            <w:tcW w:w="6030" w:type="dxa"/>
            <w:tcBorders>
              <w:top w:val="single" w:sz="12" w:space="0" w:color="000000"/>
              <w:bottom w:val="single" w:sz="12" w:space="0" w:color="000000"/>
            </w:tcBorders>
            <w:shd w:val="clear" w:color="auto" w:fill="auto"/>
          </w:tcPr>
          <w:p w14:paraId="59CA006C" w14:textId="65FF92B9" w:rsidR="00A1759D" w:rsidRPr="008C438C" w:rsidRDefault="00A1759D" w:rsidP="004E329D">
            <w:pPr>
              <w:rPr>
                <w:rFonts w:cs="Arial"/>
                <w:sz w:val="22"/>
                <w:szCs w:val="22"/>
              </w:rPr>
            </w:pPr>
            <w:r>
              <w:rPr>
                <w:rFonts w:cs="Arial"/>
                <w:b/>
                <w:sz w:val="22"/>
                <w:szCs w:val="22"/>
                <w:u w:val="single"/>
              </w:rPr>
              <w:t xml:space="preserve">Theories of Social Conflict and Social Change </w:t>
            </w:r>
          </w:p>
          <w:p w14:paraId="357F0507" w14:textId="5EA831B2" w:rsidR="00A1759D" w:rsidRDefault="00BA59B3" w:rsidP="004E329D">
            <w:pPr>
              <w:pStyle w:val="ListParagraph"/>
              <w:numPr>
                <w:ilvl w:val="1"/>
                <w:numId w:val="1"/>
              </w:numPr>
              <w:contextualSpacing/>
              <w:rPr>
                <w:rFonts w:cs="Arial"/>
                <w:sz w:val="22"/>
                <w:szCs w:val="22"/>
              </w:rPr>
            </w:pPr>
            <w:r>
              <w:rPr>
                <w:rFonts w:cs="Arial"/>
                <w:sz w:val="22"/>
                <w:szCs w:val="22"/>
              </w:rPr>
              <w:t>Classism/ Conflict Theory</w:t>
            </w:r>
          </w:p>
          <w:p w14:paraId="64F0B68E" w14:textId="758764BC" w:rsidR="00A1759D" w:rsidRPr="008C438C" w:rsidRDefault="00BA59B3" w:rsidP="004E329D">
            <w:pPr>
              <w:pStyle w:val="ListParagraph"/>
              <w:numPr>
                <w:ilvl w:val="1"/>
                <w:numId w:val="1"/>
              </w:numPr>
              <w:contextualSpacing/>
              <w:rPr>
                <w:rFonts w:cs="Arial"/>
                <w:sz w:val="22"/>
                <w:szCs w:val="22"/>
              </w:rPr>
            </w:pPr>
            <w:r>
              <w:rPr>
                <w:rFonts w:cs="Arial"/>
                <w:sz w:val="22"/>
                <w:szCs w:val="22"/>
              </w:rPr>
              <w:t>Racism/Critical Race Theory</w:t>
            </w:r>
          </w:p>
          <w:p w14:paraId="66306FCA" w14:textId="2917462A" w:rsidR="00BA59B3" w:rsidRDefault="008D76CC" w:rsidP="004E329D">
            <w:pPr>
              <w:pStyle w:val="ListParagraph"/>
              <w:numPr>
                <w:ilvl w:val="1"/>
                <w:numId w:val="1"/>
              </w:numPr>
              <w:contextualSpacing/>
              <w:rPr>
                <w:rFonts w:cs="Arial"/>
                <w:sz w:val="22"/>
                <w:szCs w:val="22"/>
              </w:rPr>
            </w:pPr>
            <w:r>
              <w:rPr>
                <w:rFonts w:cs="Arial"/>
                <w:sz w:val="22"/>
                <w:szCs w:val="22"/>
              </w:rPr>
              <w:t>Sexism/ Feminist Theory</w:t>
            </w:r>
          </w:p>
          <w:p w14:paraId="01985DB3" w14:textId="73B20986" w:rsidR="00A1759D" w:rsidRDefault="00AB4F00" w:rsidP="004E329D">
            <w:pPr>
              <w:pStyle w:val="ListParagraph"/>
              <w:numPr>
                <w:ilvl w:val="1"/>
                <w:numId w:val="1"/>
              </w:numPr>
              <w:contextualSpacing/>
              <w:rPr>
                <w:rFonts w:cs="Arial"/>
                <w:sz w:val="22"/>
                <w:szCs w:val="22"/>
              </w:rPr>
            </w:pPr>
            <w:r>
              <w:rPr>
                <w:rFonts w:cs="Arial"/>
                <w:sz w:val="22"/>
                <w:szCs w:val="22"/>
              </w:rPr>
              <w:t>Implicit bias</w:t>
            </w:r>
          </w:p>
          <w:p w14:paraId="102461C1" w14:textId="79878243" w:rsidR="00AB4F00" w:rsidRPr="008C438C" w:rsidRDefault="00AB4F00" w:rsidP="004E329D">
            <w:pPr>
              <w:pStyle w:val="ListParagraph"/>
              <w:numPr>
                <w:ilvl w:val="1"/>
                <w:numId w:val="1"/>
              </w:numPr>
              <w:contextualSpacing/>
              <w:rPr>
                <w:rFonts w:cs="Arial"/>
                <w:sz w:val="22"/>
                <w:szCs w:val="22"/>
              </w:rPr>
            </w:pPr>
            <w:r>
              <w:rPr>
                <w:rFonts w:cs="Arial"/>
                <w:sz w:val="22"/>
                <w:szCs w:val="22"/>
              </w:rPr>
              <w:t>Neurobiology of prejudice</w:t>
            </w:r>
            <w:r w:rsidR="004F7C56">
              <w:rPr>
                <w:rFonts w:cs="Arial"/>
                <w:sz w:val="22"/>
                <w:szCs w:val="22"/>
              </w:rPr>
              <w:t>, politics, cultur</w:t>
            </w:r>
            <w:r>
              <w:rPr>
                <w:rFonts w:cs="Arial"/>
                <w:sz w:val="22"/>
                <w:szCs w:val="22"/>
              </w:rPr>
              <w:t>e</w:t>
            </w:r>
          </w:p>
          <w:p w14:paraId="4D4F5605" w14:textId="77777777" w:rsidR="00A1759D" w:rsidRPr="0045374D" w:rsidRDefault="00A1759D"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77A3EE48" w14:textId="77777777" w:rsidR="00A1759D" w:rsidRDefault="00A1759D" w:rsidP="004E329D">
            <w:pPr>
              <w:rPr>
                <w:rFonts w:cs="Arial"/>
                <w:bCs/>
                <w:sz w:val="22"/>
                <w:szCs w:val="22"/>
              </w:rPr>
            </w:pPr>
            <w:r>
              <w:rPr>
                <w:rFonts w:cs="Arial"/>
                <w:bCs/>
                <w:sz w:val="22"/>
                <w:szCs w:val="22"/>
              </w:rPr>
              <w:t xml:space="preserve">  </w:t>
            </w:r>
          </w:p>
          <w:p w14:paraId="66F93E1C" w14:textId="77777777" w:rsidR="00A1759D" w:rsidRDefault="00A1759D" w:rsidP="004E329D">
            <w:pPr>
              <w:rPr>
                <w:rFonts w:cs="Arial"/>
                <w:bCs/>
                <w:sz w:val="22"/>
                <w:szCs w:val="22"/>
              </w:rPr>
            </w:pPr>
            <w:r>
              <w:rPr>
                <w:rFonts w:cs="Arial"/>
                <w:bCs/>
                <w:sz w:val="22"/>
                <w:szCs w:val="22"/>
              </w:rPr>
              <w:t xml:space="preserve"> </w:t>
            </w:r>
          </w:p>
          <w:p w14:paraId="02D09F0D" w14:textId="77777777" w:rsidR="00A1759D" w:rsidRPr="00A923EF" w:rsidRDefault="00A1759D" w:rsidP="004E329D">
            <w:pPr>
              <w:rPr>
                <w:rFonts w:cs="Arial"/>
                <w:bCs/>
                <w:sz w:val="22"/>
                <w:szCs w:val="22"/>
              </w:rPr>
            </w:pPr>
            <w:r>
              <w:rPr>
                <w:rFonts w:cs="Arial"/>
                <w:bCs/>
                <w:sz w:val="22"/>
                <w:szCs w:val="22"/>
              </w:rPr>
              <w:t xml:space="preserve">  </w:t>
            </w:r>
          </w:p>
        </w:tc>
      </w:tr>
      <w:tr w:rsidR="00AB4F00" w:rsidRPr="008C438C" w14:paraId="69001F4F" w14:textId="77777777" w:rsidTr="004E329D">
        <w:trPr>
          <w:cantSplit/>
          <w:jc w:val="center"/>
        </w:trPr>
        <w:tc>
          <w:tcPr>
            <w:tcW w:w="1209" w:type="dxa"/>
            <w:tcBorders>
              <w:top w:val="single" w:sz="12" w:space="0" w:color="000000"/>
              <w:bottom w:val="single" w:sz="12" w:space="0" w:color="000000"/>
            </w:tcBorders>
            <w:shd w:val="clear" w:color="auto" w:fill="auto"/>
          </w:tcPr>
          <w:p w14:paraId="5919D92E" w14:textId="2E8DDA2F" w:rsidR="00AB4F00" w:rsidRPr="008C438C" w:rsidRDefault="00E44939" w:rsidP="004E329D">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14:paraId="4FADAB3A" w14:textId="72023FA1" w:rsidR="00AB4F00" w:rsidRPr="008C438C" w:rsidRDefault="00AB4F00" w:rsidP="004E329D">
            <w:pPr>
              <w:rPr>
                <w:rFonts w:cs="Arial"/>
                <w:sz w:val="22"/>
                <w:szCs w:val="22"/>
              </w:rPr>
            </w:pPr>
            <w:r>
              <w:rPr>
                <w:rFonts w:cs="Arial"/>
                <w:b/>
                <w:sz w:val="22"/>
                <w:szCs w:val="22"/>
                <w:u w:val="single"/>
              </w:rPr>
              <w:t xml:space="preserve">Theories of Social Stress and Adaptation </w:t>
            </w:r>
          </w:p>
          <w:p w14:paraId="18D03977" w14:textId="77777777" w:rsidR="00786E97" w:rsidRDefault="00050409" w:rsidP="004E329D">
            <w:pPr>
              <w:pStyle w:val="ListParagraph"/>
              <w:numPr>
                <w:ilvl w:val="1"/>
                <w:numId w:val="1"/>
              </w:numPr>
              <w:contextualSpacing/>
              <w:rPr>
                <w:rFonts w:cs="Arial"/>
                <w:sz w:val="22"/>
                <w:szCs w:val="22"/>
              </w:rPr>
            </w:pPr>
            <w:r>
              <w:rPr>
                <w:rFonts w:cs="Arial"/>
                <w:sz w:val="22"/>
                <w:szCs w:val="22"/>
              </w:rPr>
              <w:t>Theories of social stress</w:t>
            </w:r>
          </w:p>
          <w:p w14:paraId="2D7871E7" w14:textId="71C27393" w:rsidR="00050409" w:rsidRDefault="001D665A" w:rsidP="00786E97">
            <w:pPr>
              <w:pStyle w:val="ListParagraph"/>
              <w:numPr>
                <w:ilvl w:val="1"/>
                <w:numId w:val="1"/>
              </w:numPr>
              <w:ind w:left="1113"/>
              <w:contextualSpacing/>
              <w:rPr>
                <w:rFonts w:cs="Arial"/>
                <w:sz w:val="22"/>
                <w:szCs w:val="22"/>
              </w:rPr>
            </w:pPr>
            <w:r>
              <w:rPr>
                <w:rFonts w:cs="Arial"/>
                <w:sz w:val="22"/>
                <w:szCs w:val="22"/>
              </w:rPr>
              <w:t>Allostasis/a</w:t>
            </w:r>
            <w:r w:rsidR="00786E97">
              <w:rPr>
                <w:rFonts w:cs="Arial"/>
                <w:sz w:val="22"/>
                <w:szCs w:val="22"/>
              </w:rPr>
              <w:t>llostatic load, e</w:t>
            </w:r>
            <w:r w:rsidR="00050409">
              <w:rPr>
                <w:rFonts w:cs="Arial"/>
                <w:sz w:val="22"/>
                <w:szCs w:val="22"/>
              </w:rPr>
              <w:t>pigenetics</w:t>
            </w:r>
          </w:p>
          <w:p w14:paraId="012A3509" w14:textId="28A86366" w:rsidR="00AB4F00" w:rsidRDefault="00BE2526" w:rsidP="001D665A">
            <w:pPr>
              <w:pStyle w:val="ListParagraph"/>
              <w:numPr>
                <w:ilvl w:val="1"/>
                <w:numId w:val="1"/>
              </w:numPr>
              <w:contextualSpacing/>
              <w:rPr>
                <w:rFonts w:cs="Arial"/>
                <w:sz w:val="22"/>
                <w:szCs w:val="22"/>
              </w:rPr>
            </w:pPr>
            <w:r>
              <w:rPr>
                <w:rFonts w:cs="Arial"/>
                <w:sz w:val="22"/>
                <w:szCs w:val="22"/>
              </w:rPr>
              <w:t>S</w:t>
            </w:r>
            <w:r w:rsidR="001D665A">
              <w:rPr>
                <w:rFonts w:cs="Arial"/>
                <w:sz w:val="22"/>
                <w:szCs w:val="22"/>
              </w:rPr>
              <w:t>ocial networks, social support</w:t>
            </w:r>
          </w:p>
          <w:p w14:paraId="176CD1F3" w14:textId="4591CD6C" w:rsidR="00BE2526" w:rsidRPr="00BE2526" w:rsidRDefault="004B3FA6" w:rsidP="00A330B0">
            <w:pPr>
              <w:pStyle w:val="ListParagraph"/>
              <w:numPr>
                <w:ilvl w:val="1"/>
                <w:numId w:val="1"/>
              </w:numPr>
              <w:contextualSpacing/>
              <w:rPr>
                <w:rFonts w:cs="Arial"/>
                <w:sz w:val="22"/>
                <w:szCs w:val="22"/>
              </w:rPr>
            </w:pPr>
            <w:r>
              <w:rPr>
                <w:rFonts w:cs="Arial"/>
                <w:sz w:val="22"/>
                <w:szCs w:val="22"/>
              </w:rPr>
              <w:t>Coping, r</w:t>
            </w:r>
            <w:r w:rsidR="00BE2526">
              <w:rPr>
                <w:rFonts w:cs="Arial"/>
                <w:sz w:val="22"/>
                <w:szCs w:val="22"/>
              </w:rPr>
              <w:t>esilience</w:t>
            </w:r>
          </w:p>
          <w:p w14:paraId="4B41456E" w14:textId="77777777" w:rsidR="00AB4F00" w:rsidRPr="008C438C" w:rsidRDefault="00AB4F00" w:rsidP="004E329D">
            <w:pPr>
              <w:pStyle w:val="ListParagraph"/>
              <w:numPr>
                <w:ilvl w:val="1"/>
                <w:numId w:val="1"/>
              </w:numPr>
              <w:contextualSpacing/>
              <w:rPr>
                <w:rFonts w:cs="Arial"/>
                <w:sz w:val="22"/>
                <w:szCs w:val="22"/>
              </w:rPr>
            </w:pPr>
            <w:r w:rsidRPr="008C438C">
              <w:rPr>
                <w:rFonts w:cs="Arial"/>
                <w:sz w:val="22"/>
                <w:szCs w:val="22"/>
              </w:rPr>
              <w:t>Diversity spotlight</w:t>
            </w:r>
          </w:p>
          <w:p w14:paraId="2211586B" w14:textId="77777777" w:rsidR="00AB4F00" w:rsidRPr="0045374D" w:rsidRDefault="00AB4F00"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0E79BC71" w14:textId="77777777" w:rsidR="00AB4F00" w:rsidRDefault="00AB4F00" w:rsidP="004E329D">
            <w:pPr>
              <w:rPr>
                <w:rFonts w:cs="Arial"/>
                <w:bCs/>
                <w:sz w:val="22"/>
                <w:szCs w:val="22"/>
              </w:rPr>
            </w:pPr>
            <w:r>
              <w:rPr>
                <w:rFonts w:cs="Arial"/>
                <w:bCs/>
                <w:sz w:val="22"/>
                <w:szCs w:val="22"/>
              </w:rPr>
              <w:t xml:space="preserve">  </w:t>
            </w:r>
          </w:p>
          <w:p w14:paraId="6F3EFE09" w14:textId="77777777" w:rsidR="00AB4F00" w:rsidRDefault="00AB4F00" w:rsidP="004E329D">
            <w:pPr>
              <w:rPr>
                <w:rFonts w:cs="Arial"/>
                <w:bCs/>
                <w:sz w:val="22"/>
                <w:szCs w:val="22"/>
              </w:rPr>
            </w:pPr>
            <w:r>
              <w:rPr>
                <w:rFonts w:cs="Arial"/>
                <w:bCs/>
                <w:sz w:val="22"/>
                <w:szCs w:val="22"/>
              </w:rPr>
              <w:t xml:space="preserve"> </w:t>
            </w:r>
          </w:p>
          <w:p w14:paraId="5EA487F1" w14:textId="77777777" w:rsidR="00AB4F00" w:rsidRPr="00A923EF" w:rsidRDefault="00AB4F00" w:rsidP="004E329D">
            <w:pPr>
              <w:rPr>
                <w:rFonts w:cs="Arial"/>
                <w:bCs/>
                <w:sz w:val="22"/>
                <w:szCs w:val="22"/>
              </w:rPr>
            </w:pPr>
            <w:r>
              <w:rPr>
                <w:rFonts w:cs="Arial"/>
                <w:bCs/>
                <w:sz w:val="22"/>
                <w:szCs w:val="22"/>
              </w:rPr>
              <w:t xml:space="preserve">  </w:t>
            </w:r>
          </w:p>
        </w:tc>
      </w:tr>
      <w:tr w:rsidR="00BE2526" w:rsidRPr="008C438C" w14:paraId="22304735" w14:textId="77777777" w:rsidTr="004E329D">
        <w:trPr>
          <w:cantSplit/>
          <w:jc w:val="center"/>
        </w:trPr>
        <w:tc>
          <w:tcPr>
            <w:tcW w:w="1209" w:type="dxa"/>
            <w:tcBorders>
              <w:top w:val="single" w:sz="12" w:space="0" w:color="000000"/>
              <w:bottom w:val="single" w:sz="12" w:space="0" w:color="000000"/>
            </w:tcBorders>
            <w:shd w:val="clear" w:color="auto" w:fill="auto"/>
          </w:tcPr>
          <w:p w14:paraId="304EA8D3" w14:textId="38C8D8BB" w:rsidR="00BE2526" w:rsidRPr="008C438C" w:rsidRDefault="00E44939" w:rsidP="004E329D">
            <w:pPr>
              <w:jc w:val="center"/>
              <w:rPr>
                <w:rFonts w:cs="Arial"/>
                <w:b/>
                <w:bCs/>
              </w:rPr>
            </w:pPr>
            <w:r>
              <w:rPr>
                <w:rFonts w:cs="Arial"/>
                <w:b/>
                <w:bCs/>
              </w:rPr>
              <w:lastRenderedPageBreak/>
              <w:t>6</w:t>
            </w:r>
          </w:p>
        </w:tc>
        <w:tc>
          <w:tcPr>
            <w:tcW w:w="6030" w:type="dxa"/>
            <w:tcBorders>
              <w:top w:val="single" w:sz="12" w:space="0" w:color="000000"/>
              <w:bottom w:val="single" w:sz="12" w:space="0" w:color="000000"/>
            </w:tcBorders>
            <w:shd w:val="clear" w:color="auto" w:fill="auto"/>
          </w:tcPr>
          <w:p w14:paraId="54AF6F7B" w14:textId="1C3BC6AC" w:rsidR="00BE2526" w:rsidRPr="008C438C" w:rsidRDefault="00B2554A" w:rsidP="004E329D">
            <w:pPr>
              <w:rPr>
                <w:rFonts w:cs="Arial"/>
                <w:sz w:val="22"/>
                <w:szCs w:val="22"/>
              </w:rPr>
            </w:pPr>
            <w:r>
              <w:rPr>
                <w:rFonts w:cs="Arial"/>
                <w:b/>
                <w:sz w:val="22"/>
                <w:szCs w:val="22"/>
                <w:u w:val="single"/>
              </w:rPr>
              <w:t>Theories of the Family</w:t>
            </w:r>
            <w:r w:rsidR="00BE2526">
              <w:rPr>
                <w:rFonts w:cs="Arial"/>
                <w:b/>
                <w:sz w:val="22"/>
                <w:szCs w:val="22"/>
                <w:u w:val="single"/>
              </w:rPr>
              <w:t xml:space="preserve"> </w:t>
            </w:r>
            <w:r w:rsidR="00ED3CB4">
              <w:rPr>
                <w:rFonts w:cs="Arial"/>
                <w:b/>
                <w:sz w:val="22"/>
                <w:szCs w:val="22"/>
                <w:u w:val="single"/>
              </w:rPr>
              <w:t>Environment</w:t>
            </w:r>
          </w:p>
          <w:p w14:paraId="6954B0CD" w14:textId="683AA9CE" w:rsidR="00BE2526" w:rsidRDefault="00BE2526" w:rsidP="004E329D">
            <w:pPr>
              <w:pStyle w:val="ListParagraph"/>
              <w:numPr>
                <w:ilvl w:val="1"/>
                <w:numId w:val="1"/>
              </w:numPr>
              <w:contextualSpacing/>
              <w:rPr>
                <w:rFonts w:cs="Arial"/>
                <w:sz w:val="22"/>
                <w:szCs w:val="22"/>
              </w:rPr>
            </w:pPr>
            <w:r>
              <w:rPr>
                <w:rFonts w:cs="Arial"/>
                <w:sz w:val="22"/>
                <w:szCs w:val="22"/>
              </w:rPr>
              <w:t>Individuals in the context of families</w:t>
            </w:r>
          </w:p>
          <w:p w14:paraId="710F909F" w14:textId="6EAFC58D" w:rsidR="00BE2526" w:rsidRDefault="00BE2526" w:rsidP="004E329D">
            <w:pPr>
              <w:pStyle w:val="ListParagraph"/>
              <w:numPr>
                <w:ilvl w:val="1"/>
                <w:numId w:val="1"/>
              </w:numPr>
              <w:contextualSpacing/>
              <w:rPr>
                <w:rFonts w:cs="Arial"/>
                <w:sz w:val="22"/>
                <w:szCs w:val="22"/>
              </w:rPr>
            </w:pPr>
            <w:r>
              <w:rPr>
                <w:rFonts w:cs="Arial"/>
                <w:sz w:val="22"/>
                <w:szCs w:val="22"/>
              </w:rPr>
              <w:t>Families in the context of society</w:t>
            </w:r>
          </w:p>
          <w:p w14:paraId="2D914025" w14:textId="653D6401" w:rsidR="00BE2526" w:rsidRDefault="001D665A" w:rsidP="001D665A">
            <w:pPr>
              <w:pStyle w:val="ListParagraph"/>
              <w:numPr>
                <w:ilvl w:val="1"/>
                <w:numId w:val="1"/>
              </w:numPr>
              <w:contextualSpacing/>
              <w:rPr>
                <w:rFonts w:cs="Arial"/>
                <w:sz w:val="22"/>
                <w:szCs w:val="22"/>
              </w:rPr>
            </w:pPr>
            <w:r>
              <w:rPr>
                <w:rFonts w:cs="Arial"/>
                <w:sz w:val="22"/>
                <w:szCs w:val="22"/>
              </w:rPr>
              <w:t>Classic theories of the family</w:t>
            </w:r>
          </w:p>
          <w:p w14:paraId="502F9497" w14:textId="2BD1B615" w:rsidR="001D665A" w:rsidRPr="008C438C" w:rsidRDefault="001D665A" w:rsidP="001D665A">
            <w:pPr>
              <w:pStyle w:val="ListParagraph"/>
              <w:numPr>
                <w:ilvl w:val="1"/>
                <w:numId w:val="1"/>
              </w:numPr>
              <w:contextualSpacing/>
              <w:rPr>
                <w:rFonts w:cs="Arial"/>
                <w:sz w:val="22"/>
                <w:szCs w:val="22"/>
              </w:rPr>
            </w:pPr>
            <w:r>
              <w:rPr>
                <w:rFonts w:cs="Arial"/>
                <w:sz w:val="22"/>
                <w:szCs w:val="22"/>
              </w:rPr>
              <w:t>Contemporary theories of the family</w:t>
            </w:r>
          </w:p>
          <w:p w14:paraId="7D2C1008" w14:textId="77777777" w:rsidR="00BE2526" w:rsidRPr="008C438C" w:rsidRDefault="00BE2526" w:rsidP="004E329D">
            <w:pPr>
              <w:pStyle w:val="ListParagraph"/>
              <w:numPr>
                <w:ilvl w:val="1"/>
                <w:numId w:val="1"/>
              </w:numPr>
              <w:contextualSpacing/>
              <w:rPr>
                <w:rFonts w:cs="Arial"/>
                <w:sz w:val="22"/>
                <w:szCs w:val="22"/>
              </w:rPr>
            </w:pPr>
            <w:r w:rsidRPr="008C438C">
              <w:rPr>
                <w:rFonts w:cs="Arial"/>
                <w:sz w:val="22"/>
                <w:szCs w:val="22"/>
              </w:rPr>
              <w:t>Diversity spotlight</w:t>
            </w:r>
          </w:p>
          <w:p w14:paraId="1E6FEEE1" w14:textId="77777777" w:rsidR="00BE2526" w:rsidRPr="0045374D" w:rsidRDefault="00BE2526"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472BFDD6" w14:textId="77777777" w:rsidR="00BE2526" w:rsidRDefault="00BE2526" w:rsidP="004E329D">
            <w:pPr>
              <w:rPr>
                <w:rFonts w:cs="Arial"/>
                <w:bCs/>
                <w:sz w:val="22"/>
                <w:szCs w:val="22"/>
              </w:rPr>
            </w:pPr>
            <w:r>
              <w:rPr>
                <w:rFonts w:cs="Arial"/>
                <w:bCs/>
                <w:sz w:val="22"/>
                <w:szCs w:val="22"/>
              </w:rPr>
              <w:t xml:space="preserve">  </w:t>
            </w:r>
          </w:p>
          <w:p w14:paraId="7DB5DB3F" w14:textId="77777777" w:rsidR="00BE2526" w:rsidRDefault="00BE2526" w:rsidP="004E329D">
            <w:pPr>
              <w:rPr>
                <w:rFonts w:cs="Arial"/>
                <w:bCs/>
                <w:sz w:val="22"/>
                <w:szCs w:val="22"/>
              </w:rPr>
            </w:pPr>
            <w:r>
              <w:rPr>
                <w:rFonts w:cs="Arial"/>
                <w:bCs/>
                <w:sz w:val="22"/>
                <w:szCs w:val="22"/>
              </w:rPr>
              <w:t xml:space="preserve"> </w:t>
            </w:r>
          </w:p>
          <w:p w14:paraId="44A8FE4A" w14:textId="77777777" w:rsidR="00BE2526" w:rsidRPr="00A923EF" w:rsidRDefault="00BE2526" w:rsidP="004E329D">
            <w:pPr>
              <w:rPr>
                <w:rFonts w:cs="Arial"/>
                <w:bCs/>
                <w:sz w:val="22"/>
                <w:szCs w:val="22"/>
              </w:rPr>
            </w:pPr>
            <w:r>
              <w:rPr>
                <w:rFonts w:cs="Arial"/>
                <w:bCs/>
                <w:sz w:val="22"/>
                <w:szCs w:val="22"/>
              </w:rPr>
              <w:t xml:space="preserve">  </w:t>
            </w:r>
          </w:p>
        </w:tc>
      </w:tr>
      <w:tr w:rsidR="00BE2526" w:rsidRPr="008C438C" w14:paraId="1266BC46" w14:textId="77777777" w:rsidTr="004E329D">
        <w:trPr>
          <w:cantSplit/>
          <w:jc w:val="center"/>
        </w:trPr>
        <w:tc>
          <w:tcPr>
            <w:tcW w:w="1209" w:type="dxa"/>
            <w:tcBorders>
              <w:top w:val="single" w:sz="12" w:space="0" w:color="000000"/>
              <w:bottom w:val="single" w:sz="12" w:space="0" w:color="000000"/>
            </w:tcBorders>
            <w:shd w:val="clear" w:color="auto" w:fill="auto"/>
          </w:tcPr>
          <w:p w14:paraId="690E9532" w14:textId="1EEDC83E" w:rsidR="00BE2526" w:rsidRPr="008C438C" w:rsidRDefault="00E44939" w:rsidP="004E329D">
            <w:pPr>
              <w:jc w:val="center"/>
              <w:rPr>
                <w:rFonts w:cs="Arial"/>
                <w:b/>
                <w:bCs/>
              </w:rPr>
            </w:pPr>
            <w:r>
              <w:rPr>
                <w:rFonts w:cs="Arial"/>
                <w:b/>
                <w:bCs/>
              </w:rPr>
              <w:t>7</w:t>
            </w:r>
          </w:p>
        </w:tc>
        <w:tc>
          <w:tcPr>
            <w:tcW w:w="6030" w:type="dxa"/>
            <w:tcBorders>
              <w:top w:val="single" w:sz="12" w:space="0" w:color="000000"/>
              <w:bottom w:val="single" w:sz="12" w:space="0" w:color="000000"/>
            </w:tcBorders>
            <w:shd w:val="clear" w:color="auto" w:fill="auto"/>
          </w:tcPr>
          <w:p w14:paraId="71827559" w14:textId="4E595BE7" w:rsidR="00BE2526" w:rsidRPr="00BE2526" w:rsidRDefault="00BE2526" w:rsidP="00546285">
            <w:pPr>
              <w:contextualSpacing/>
              <w:rPr>
                <w:rFonts w:cs="Arial"/>
                <w:b/>
                <w:sz w:val="22"/>
                <w:szCs w:val="22"/>
              </w:rPr>
            </w:pPr>
            <w:r>
              <w:rPr>
                <w:rFonts w:cs="Arial"/>
                <w:b/>
                <w:sz w:val="22"/>
                <w:szCs w:val="22"/>
              </w:rPr>
              <w:t xml:space="preserve">THEORIES OF </w:t>
            </w:r>
            <w:r w:rsidR="00546285">
              <w:rPr>
                <w:rFonts w:cs="Arial"/>
                <w:b/>
                <w:sz w:val="22"/>
                <w:szCs w:val="22"/>
              </w:rPr>
              <w:t>DEVELOPMENT, PERSONALITY, &amp; IDENTITY</w:t>
            </w:r>
          </w:p>
          <w:p w14:paraId="34DCDB6E" w14:textId="77777777" w:rsidR="00BE2526" w:rsidRDefault="00BE2526" w:rsidP="004E329D">
            <w:pPr>
              <w:rPr>
                <w:rFonts w:cs="Arial"/>
                <w:b/>
                <w:sz w:val="22"/>
                <w:szCs w:val="22"/>
                <w:u w:val="single"/>
              </w:rPr>
            </w:pPr>
          </w:p>
          <w:p w14:paraId="6F7E7C4C" w14:textId="69CA558B" w:rsidR="00BE2526" w:rsidRPr="008C438C" w:rsidRDefault="00BE2526" w:rsidP="004E329D">
            <w:pPr>
              <w:rPr>
                <w:rFonts w:cs="Arial"/>
                <w:sz w:val="22"/>
                <w:szCs w:val="22"/>
              </w:rPr>
            </w:pPr>
            <w:r>
              <w:rPr>
                <w:rFonts w:cs="Arial"/>
                <w:b/>
                <w:sz w:val="22"/>
                <w:szCs w:val="22"/>
                <w:u w:val="single"/>
              </w:rPr>
              <w:t xml:space="preserve">Biopsychosocial Development in Early </w:t>
            </w:r>
            <w:r w:rsidR="00851F1B">
              <w:rPr>
                <w:rFonts w:cs="Arial"/>
                <w:b/>
                <w:sz w:val="22"/>
                <w:szCs w:val="22"/>
                <w:u w:val="single"/>
              </w:rPr>
              <w:t xml:space="preserve">and Middle </w:t>
            </w:r>
            <w:r>
              <w:rPr>
                <w:rFonts w:cs="Arial"/>
                <w:b/>
                <w:sz w:val="22"/>
                <w:szCs w:val="22"/>
                <w:u w:val="single"/>
              </w:rPr>
              <w:t xml:space="preserve">Childhood </w:t>
            </w:r>
          </w:p>
          <w:p w14:paraId="62736758" w14:textId="4E0FAEDC" w:rsidR="00BE2526" w:rsidRDefault="00BE2526" w:rsidP="004E329D">
            <w:pPr>
              <w:pStyle w:val="ListParagraph"/>
              <w:numPr>
                <w:ilvl w:val="1"/>
                <w:numId w:val="1"/>
              </w:numPr>
              <w:contextualSpacing/>
              <w:rPr>
                <w:rFonts w:cs="Arial"/>
                <w:sz w:val="22"/>
                <w:szCs w:val="22"/>
              </w:rPr>
            </w:pPr>
            <w:r>
              <w:rPr>
                <w:rFonts w:cs="Arial"/>
                <w:sz w:val="22"/>
                <w:szCs w:val="22"/>
              </w:rPr>
              <w:t>Developmental milestones 0–</w:t>
            </w:r>
            <w:r w:rsidR="00786E97">
              <w:rPr>
                <w:rFonts w:cs="Arial"/>
                <w:sz w:val="22"/>
                <w:szCs w:val="22"/>
              </w:rPr>
              <w:t>12</w:t>
            </w:r>
          </w:p>
          <w:p w14:paraId="154991FD" w14:textId="592C3F12" w:rsidR="00931C77" w:rsidRPr="00931C77" w:rsidRDefault="004D614D" w:rsidP="00931C77">
            <w:pPr>
              <w:pStyle w:val="ListParagraph"/>
              <w:numPr>
                <w:ilvl w:val="1"/>
                <w:numId w:val="1"/>
              </w:numPr>
              <w:tabs>
                <w:tab w:val="left" w:pos="1653"/>
              </w:tabs>
              <w:ind w:left="1113" w:hanging="363"/>
              <w:contextualSpacing/>
              <w:rPr>
                <w:rFonts w:cs="Arial"/>
                <w:sz w:val="22"/>
                <w:szCs w:val="22"/>
              </w:rPr>
            </w:pPr>
            <w:r>
              <w:rPr>
                <w:rFonts w:cs="Arial"/>
                <w:sz w:val="22"/>
                <w:szCs w:val="22"/>
              </w:rPr>
              <w:t>Bio-psycho-social factors</w:t>
            </w:r>
          </w:p>
          <w:p w14:paraId="2312F256" w14:textId="3C767DCE" w:rsidR="004D614D" w:rsidRDefault="004D614D" w:rsidP="00786E97">
            <w:pPr>
              <w:pStyle w:val="ListParagraph"/>
              <w:numPr>
                <w:ilvl w:val="1"/>
                <w:numId w:val="1"/>
              </w:numPr>
              <w:tabs>
                <w:tab w:val="left" w:pos="1653"/>
              </w:tabs>
              <w:ind w:left="1113" w:hanging="363"/>
              <w:contextualSpacing/>
              <w:rPr>
                <w:rFonts w:cs="Arial"/>
                <w:sz w:val="22"/>
                <w:szCs w:val="22"/>
              </w:rPr>
            </w:pPr>
            <w:r>
              <w:rPr>
                <w:rFonts w:cs="Arial"/>
                <w:sz w:val="22"/>
                <w:szCs w:val="22"/>
              </w:rPr>
              <w:t>Peer acceptance, self-concept</w:t>
            </w:r>
          </w:p>
          <w:p w14:paraId="00507F01" w14:textId="77777777" w:rsidR="00BE2526" w:rsidRDefault="00BE2526" w:rsidP="004E329D">
            <w:pPr>
              <w:pStyle w:val="ListParagraph"/>
              <w:numPr>
                <w:ilvl w:val="1"/>
                <w:numId w:val="1"/>
              </w:numPr>
              <w:contextualSpacing/>
              <w:rPr>
                <w:rFonts w:cs="Arial"/>
                <w:sz w:val="22"/>
                <w:szCs w:val="22"/>
              </w:rPr>
            </w:pPr>
            <w:r>
              <w:rPr>
                <w:rFonts w:cs="Arial"/>
                <w:sz w:val="22"/>
                <w:szCs w:val="22"/>
              </w:rPr>
              <w:t>N</w:t>
            </w:r>
            <w:r w:rsidRPr="008C438C">
              <w:rPr>
                <w:rFonts w:cs="Arial"/>
                <w:sz w:val="22"/>
                <w:szCs w:val="22"/>
              </w:rPr>
              <w:t xml:space="preserve">eurobiology </w:t>
            </w:r>
            <w:r>
              <w:rPr>
                <w:rFonts w:cs="Arial"/>
                <w:sz w:val="22"/>
                <w:szCs w:val="22"/>
              </w:rPr>
              <w:t xml:space="preserve">and developmental implications </w:t>
            </w:r>
            <w:r w:rsidRPr="008C438C">
              <w:rPr>
                <w:rFonts w:cs="Arial"/>
                <w:sz w:val="22"/>
                <w:szCs w:val="22"/>
              </w:rPr>
              <w:t xml:space="preserve">of </w:t>
            </w:r>
            <w:r>
              <w:rPr>
                <w:rFonts w:cs="Arial"/>
                <w:sz w:val="22"/>
                <w:szCs w:val="22"/>
              </w:rPr>
              <w:t xml:space="preserve">early life </w:t>
            </w:r>
            <w:r w:rsidRPr="008C438C">
              <w:rPr>
                <w:rFonts w:cs="Arial"/>
                <w:sz w:val="22"/>
                <w:szCs w:val="22"/>
              </w:rPr>
              <w:t>stress</w:t>
            </w:r>
          </w:p>
          <w:p w14:paraId="4AB40909" w14:textId="3379652B" w:rsidR="00786E97" w:rsidRPr="00786E97" w:rsidRDefault="00851F1B" w:rsidP="00786E97">
            <w:pPr>
              <w:pStyle w:val="ListParagraph"/>
              <w:numPr>
                <w:ilvl w:val="1"/>
                <w:numId w:val="1"/>
              </w:numPr>
              <w:contextualSpacing/>
              <w:rPr>
                <w:rFonts w:cs="Arial"/>
                <w:sz w:val="22"/>
                <w:szCs w:val="22"/>
              </w:rPr>
            </w:pPr>
            <w:r>
              <w:rPr>
                <w:rFonts w:cs="Arial"/>
                <w:sz w:val="22"/>
                <w:szCs w:val="22"/>
              </w:rPr>
              <w:t>Adverse childhood experiences</w:t>
            </w:r>
          </w:p>
          <w:p w14:paraId="2B24E949" w14:textId="77777777" w:rsidR="00BE2526" w:rsidRPr="008C438C" w:rsidRDefault="00BE2526" w:rsidP="004E329D">
            <w:pPr>
              <w:pStyle w:val="ListParagraph"/>
              <w:numPr>
                <w:ilvl w:val="1"/>
                <w:numId w:val="1"/>
              </w:numPr>
              <w:contextualSpacing/>
              <w:rPr>
                <w:rFonts w:cs="Arial"/>
                <w:sz w:val="22"/>
                <w:szCs w:val="22"/>
              </w:rPr>
            </w:pPr>
            <w:r w:rsidRPr="008C438C">
              <w:rPr>
                <w:rFonts w:cs="Arial"/>
                <w:sz w:val="22"/>
                <w:szCs w:val="22"/>
              </w:rPr>
              <w:t>Diversity spotlight</w:t>
            </w:r>
          </w:p>
          <w:p w14:paraId="42165788" w14:textId="77777777" w:rsidR="00BE2526" w:rsidRPr="0045374D" w:rsidRDefault="00BE2526"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63BF92D2" w14:textId="77777777" w:rsidR="00AC5AD9" w:rsidRPr="00AC5AD9" w:rsidRDefault="00BE2526" w:rsidP="00E44939">
            <w:pPr>
              <w:rPr>
                <w:rFonts w:cs="Arial"/>
                <w:b/>
                <w:sz w:val="22"/>
                <w:szCs w:val="22"/>
              </w:rPr>
            </w:pPr>
            <w:r>
              <w:rPr>
                <w:rFonts w:cs="Arial"/>
                <w:bCs/>
                <w:sz w:val="22"/>
                <w:szCs w:val="22"/>
              </w:rPr>
              <w:t xml:space="preserve">      </w:t>
            </w:r>
            <w:r w:rsidR="00AC5AD9" w:rsidRPr="00AC5AD9">
              <w:rPr>
                <w:rFonts w:cs="Arial"/>
                <w:b/>
                <w:sz w:val="22"/>
                <w:szCs w:val="22"/>
              </w:rPr>
              <w:t xml:space="preserve">Midterm Exam    </w:t>
            </w:r>
          </w:p>
          <w:p w14:paraId="63F63A60" w14:textId="77777777" w:rsidR="00AC5AD9" w:rsidRDefault="00AC5AD9" w:rsidP="00E44939">
            <w:pPr>
              <w:rPr>
                <w:rFonts w:cs="Arial"/>
                <w:b/>
                <w:sz w:val="22"/>
                <w:szCs w:val="22"/>
              </w:rPr>
            </w:pPr>
            <w:r w:rsidRPr="00AC5AD9">
              <w:rPr>
                <w:rFonts w:cs="Arial"/>
                <w:b/>
                <w:sz w:val="22"/>
                <w:szCs w:val="22"/>
              </w:rPr>
              <w:t xml:space="preserve">      period begins</w:t>
            </w:r>
            <w:r>
              <w:rPr>
                <w:rFonts w:cs="Arial"/>
                <w:b/>
                <w:sz w:val="22"/>
                <w:szCs w:val="22"/>
              </w:rPr>
              <w:t xml:space="preserve"> at </w:t>
            </w:r>
          </w:p>
          <w:p w14:paraId="7796BF1D" w14:textId="77777777" w:rsidR="00AC5AD9" w:rsidRDefault="00AC5AD9" w:rsidP="00E44939">
            <w:pPr>
              <w:rPr>
                <w:rFonts w:cs="Arial"/>
                <w:b/>
                <w:sz w:val="22"/>
                <w:szCs w:val="22"/>
              </w:rPr>
            </w:pPr>
            <w:r>
              <w:rPr>
                <w:rFonts w:cs="Arial"/>
                <w:b/>
                <w:sz w:val="22"/>
                <w:szCs w:val="22"/>
              </w:rPr>
              <w:t xml:space="preserve">      12noon PT the </w:t>
            </w:r>
          </w:p>
          <w:p w14:paraId="6E28E59A" w14:textId="24244A6E" w:rsidR="00BE2526" w:rsidRPr="00BE2526" w:rsidRDefault="00AC5AD9" w:rsidP="00E44939">
            <w:pPr>
              <w:rPr>
                <w:rFonts w:cs="Arial"/>
                <w:b/>
                <w:sz w:val="22"/>
                <w:szCs w:val="22"/>
              </w:rPr>
            </w:pPr>
            <w:r>
              <w:rPr>
                <w:rFonts w:cs="Arial"/>
                <w:b/>
                <w:sz w:val="22"/>
                <w:szCs w:val="22"/>
              </w:rPr>
              <w:t xml:space="preserve">      Saturday of Week7</w:t>
            </w:r>
          </w:p>
          <w:p w14:paraId="31FD460C" w14:textId="77777777" w:rsidR="00BE2526" w:rsidRDefault="00BE2526" w:rsidP="004E329D">
            <w:pPr>
              <w:rPr>
                <w:rFonts w:cs="Arial"/>
                <w:bCs/>
                <w:sz w:val="22"/>
                <w:szCs w:val="22"/>
              </w:rPr>
            </w:pPr>
            <w:r>
              <w:rPr>
                <w:rFonts w:cs="Arial"/>
                <w:bCs/>
                <w:sz w:val="22"/>
                <w:szCs w:val="22"/>
              </w:rPr>
              <w:t xml:space="preserve"> </w:t>
            </w:r>
          </w:p>
          <w:p w14:paraId="5C751300" w14:textId="77777777" w:rsidR="00BE2526" w:rsidRPr="00A923EF" w:rsidRDefault="00BE2526" w:rsidP="004E329D">
            <w:pPr>
              <w:rPr>
                <w:rFonts w:cs="Arial"/>
                <w:bCs/>
                <w:sz w:val="22"/>
                <w:szCs w:val="22"/>
              </w:rPr>
            </w:pPr>
            <w:r>
              <w:rPr>
                <w:rFonts w:cs="Arial"/>
                <w:bCs/>
                <w:sz w:val="22"/>
                <w:szCs w:val="22"/>
              </w:rPr>
              <w:t xml:space="preserve">  </w:t>
            </w:r>
          </w:p>
        </w:tc>
      </w:tr>
      <w:tr w:rsidR="00786E97" w:rsidRPr="008C438C" w14:paraId="397C5CC9" w14:textId="77777777" w:rsidTr="004E329D">
        <w:trPr>
          <w:cantSplit/>
          <w:jc w:val="center"/>
        </w:trPr>
        <w:tc>
          <w:tcPr>
            <w:tcW w:w="1209" w:type="dxa"/>
            <w:tcBorders>
              <w:top w:val="single" w:sz="12" w:space="0" w:color="000000"/>
              <w:bottom w:val="single" w:sz="12" w:space="0" w:color="000000"/>
            </w:tcBorders>
            <w:shd w:val="clear" w:color="auto" w:fill="auto"/>
          </w:tcPr>
          <w:p w14:paraId="1032978B" w14:textId="25057865" w:rsidR="00786E97" w:rsidRPr="008C438C" w:rsidRDefault="00E44939" w:rsidP="004E329D">
            <w:pPr>
              <w:jc w:val="center"/>
              <w:rPr>
                <w:rFonts w:cs="Arial"/>
                <w:b/>
                <w:bCs/>
              </w:rPr>
            </w:pPr>
            <w:r>
              <w:rPr>
                <w:rFonts w:cs="Arial"/>
                <w:b/>
                <w:bCs/>
              </w:rPr>
              <w:t>8</w:t>
            </w:r>
            <w:r w:rsidR="00786E97">
              <w:rPr>
                <w:rFonts w:cs="Arial"/>
                <w:b/>
                <w:bCs/>
              </w:rPr>
              <w:t xml:space="preserve"> and </w:t>
            </w:r>
            <w:r>
              <w:rPr>
                <w:rFonts w:cs="Arial"/>
                <w:b/>
                <w:bCs/>
              </w:rPr>
              <w:t>9</w:t>
            </w:r>
          </w:p>
        </w:tc>
        <w:tc>
          <w:tcPr>
            <w:tcW w:w="6030" w:type="dxa"/>
            <w:tcBorders>
              <w:top w:val="single" w:sz="12" w:space="0" w:color="000000"/>
              <w:bottom w:val="single" w:sz="12" w:space="0" w:color="000000"/>
            </w:tcBorders>
            <w:shd w:val="clear" w:color="auto" w:fill="auto"/>
          </w:tcPr>
          <w:p w14:paraId="7FEC73C1" w14:textId="5DE878A8" w:rsidR="00786E97" w:rsidRPr="008C438C" w:rsidRDefault="00786E97" w:rsidP="00786E97">
            <w:pPr>
              <w:contextualSpacing/>
              <w:rPr>
                <w:rFonts w:cs="Arial"/>
                <w:sz w:val="22"/>
                <w:szCs w:val="22"/>
              </w:rPr>
            </w:pPr>
            <w:r>
              <w:rPr>
                <w:rFonts w:cs="Arial"/>
                <w:b/>
                <w:sz w:val="22"/>
                <w:szCs w:val="22"/>
                <w:u w:val="single"/>
              </w:rPr>
              <w:t xml:space="preserve">Theories of Personality: </w:t>
            </w:r>
            <w:r w:rsidRPr="008C438C">
              <w:rPr>
                <w:rFonts w:cs="Arial"/>
                <w:b/>
                <w:sz w:val="22"/>
                <w:szCs w:val="22"/>
                <w:u w:val="single"/>
              </w:rPr>
              <w:t>Psychodynamic Theories</w:t>
            </w:r>
          </w:p>
          <w:p w14:paraId="2D219F29" w14:textId="6CC71B25" w:rsidR="00786E97" w:rsidRPr="00843678" w:rsidRDefault="00786E97" w:rsidP="003E0F8B">
            <w:pPr>
              <w:pStyle w:val="ListParagraph"/>
              <w:numPr>
                <w:ilvl w:val="1"/>
                <w:numId w:val="1"/>
              </w:numPr>
              <w:contextualSpacing/>
              <w:rPr>
                <w:rFonts w:cs="Arial"/>
                <w:sz w:val="22"/>
                <w:szCs w:val="22"/>
              </w:rPr>
            </w:pPr>
            <w:r w:rsidRPr="00843678">
              <w:rPr>
                <w:rFonts w:cs="Arial"/>
                <w:sz w:val="22"/>
                <w:szCs w:val="22"/>
              </w:rPr>
              <w:t xml:space="preserve">Classic </w:t>
            </w:r>
            <w:r>
              <w:rPr>
                <w:rFonts w:cs="Arial"/>
                <w:sz w:val="22"/>
                <w:szCs w:val="22"/>
              </w:rPr>
              <w:t>p</w:t>
            </w:r>
            <w:r w:rsidRPr="00843678">
              <w:rPr>
                <w:rFonts w:cs="Arial"/>
                <w:sz w:val="22"/>
                <w:szCs w:val="22"/>
              </w:rPr>
              <w:t>sychoanalytic theory</w:t>
            </w:r>
          </w:p>
          <w:p w14:paraId="7DE3BF08" w14:textId="21C0E2AD" w:rsidR="00786E97" w:rsidRDefault="00786E97" w:rsidP="00ED3CB4">
            <w:pPr>
              <w:pStyle w:val="ListParagraph"/>
              <w:numPr>
                <w:ilvl w:val="1"/>
                <w:numId w:val="1"/>
              </w:numPr>
              <w:contextualSpacing/>
              <w:rPr>
                <w:rFonts w:cs="Arial"/>
                <w:sz w:val="22"/>
                <w:szCs w:val="22"/>
              </w:rPr>
            </w:pPr>
            <w:r w:rsidRPr="00843678">
              <w:rPr>
                <w:rFonts w:cs="Arial"/>
                <w:sz w:val="22"/>
                <w:szCs w:val="22"/>
              </w:rPr>
              <w:t>Ego psychology</w:t>
            </w:r>
          </w:p>
          <w:p w14:paraId="25229490" w14:textId="5949698A" w:rsidR="00786E97" w:rsidRDefault="00786E97" w:rsidP="00ED3CB4">
            <w:pPr>
              <w:pStyle w:val="ListParagraph"/>
              <w:numPr>
                <w:ilvl w:val="1"/>
                <w:numId w:val="1"/>
              </w:numPr>
              <w:contextualSpacing/>
              <w:rPr>
                <w:rFonts w:cs="Arial"/>
                <w:sz w:val="22"/>
                <w:szCs w:val="22"/>
              </w:rPr>
            </w:pPr>
            <w:r>
              <w:rPr>
                <w:rFonts w:cs="Arial"/>
                <w:sz w:val="22"/>
                <w:szCs w:val="22"/>
              </w:rPr>
              <w:t>Object Relations</w:t>
            </w:r>
          </w:p>
          <w:p w14:paraId="3AAA2D48" w14:textId="1EFE0B43" w:rsidR="00786E97" w:rsidRDefault="00ED3CB4" w:rsidP="00ED3CB4">
            <w:pPr>
              <w:pStyle w:val="ListParagraph"/>
              <w:numPr>
                <w:ilvl w:val="1"/>
                <w:numId w:val="1"/>
              </w:numPr>
              <w:contextualSpacing/>
              <w:rPr>
                <w:rFonts w:cs="Arial"/>
                <w:sz w:val="22"/>
                <w:szCs w:val="22"/>
              </w:rPr>
            </w:pPr>
            <w:r>
              <w:rPr>
                <w:rFonts w:cs="Arial"/>
                <w:sz w:val="22"/>
                <w:szCs w:val="22"/>
              </w:rPr>
              <w:t>Classic and contemporary a</w:t>
            </w:r>
            <w:r w:rsidR="00786E97">
              <w:rPr>
                <w:rFonts w:cs="Arial"/>
                <w:sz w:val="22"/>
                <w:szCs w:val="22"/>
              </w:rPr>
              <w:t>ttachment</w:t>
            </w:r>
          </w:p>
          <w:p w14:paraId="01FA5873" w14:textId="77777777" w:rsidR="003E0F8B" w:rsidRDefault="003E0F8B" w:rsidP="003E0F8B">
            <w:pPr>
              <w:pStyle w:val="ListParagraph"/>
              <w:numPr>
                <w:ilvl w:val="1"/>
                <w:numId w:val="1"/>
              </w:numPr>
              <w:ind w:left="933"/>
              <w:contextualSpacing/>
              <w:rPr>
                <w:rFonts w:cs="Arial"/>
                <w:sz w:val="22"/>
                <w:szCs w:val="22"/>
              </w:rPr>
            </w:pPr>
            <w:r>
              <w:rPr>
                <w:rFonts w:cs="Arial"/>
                <w:sz w:val="22"/>
                <w:szCs w:val="22"/>
              </w:rPr>
              <w:t>Affect regulation</w:t>
            </w:r>
          </w:p>
          <w:p w14:paraId="41E4FB38" w14:textId="008389B4" w:rsidR="003E0F8B" w:rsidRPr="00843678" w:rsidRDefault="003E0F8B" w:rsidP="003E0F8B">
            <w:pPr>
              <w:pStyle w:val="ListParagraph"/>
              <w:numPr>
                <w:ilvl w:val="1"/>
                <w:numId w:val="1"/>
              </w:numPr>
              <w:ind w:left="933"/>
              <w:contextualSpacing/>
              <w:rPr>
                <w:rFonts w:cs="Arial"/>
                <w:sz w:val="22"/>
                <w:szCs w:val="22"/>
              </w:rPr>
            </w:pPr>
            <w:r>
              <w:rPr>
                <w:rFonts w:cs="Arial"/>
                <w:sz w:val="22"/>
                <w:szCs w:val="22"/>
              </w:rPr>
              <w:t>Neurobiology of attachment</w:t>
            </w:r>
          </w:p>
          <w:p w14:paraId="42395CB7" w14:textId="77777777" w:rsidR="00786E97" w:rsidRPr="008C438C" w:rsidRDefault="00786E97" w:rsidP="004E329D">
            <w:pPr>
              <w:pStyle w:val="ListParagraph"/>
              <w:numPr>
                <w:ilvl w:val="1"/>
                <w:numId w:val="1"/>
              </w:numPr>
              <w:contextualSpacing/>
              <w:rPr>
                <w:rFonts w:cs="Arial"/>
                <w:sz w:val="22"/>
                <w:szCs w:val="22"/>
              </w:rPr>
            </w:pPr>
            <w:r w:rsidRPr="00843678">
              <w:rPr>
                <w:rFonts w:cs="Arial"/>
                <w:sz w:val="22"/>
                <w:szCs w:val="22"/>
              </w:rPr>
              <w:t>Diversity spotlight</w:t>
            </w:r>
          </w:p>
          <w:p w14:paraId="2DA6A7AE" w14:textId="77777777" w:rsidR="00786E97" w:rsidRPr="008C438C" w:rsidRDefault="00786E97" w:rsidP="004E329D">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6D7B97D3" w14:textId="25C434DB" w:rsidR="00786E97" w:rsidRPr="00843678" w:rsidRDefault="00E44939" w:rsidP="004E329D">
            <w:pPr>
              <w:rPr>
                <w:rFonts w:cs="Arial"/>
                <w:sz w:val="22"/>
                <w:szCs w:val="22"/>
              </w:rPr>
            </w:pPr>
            <w:r w:rsidRPr="00BE2526">
              <w:rPr>
                <w:rFonts w:cs="Arial"/>
                <w:b/>
                <w:sz w:val="22"/>
                <w:szCs w:val="22"/>
              </w:rPr>
              <w:t>Midterm Exam due</w:t>
            </w:r>
            <w:r w:rsidDel="00786E97">
              <w:rPr>
                <w:rFonts w:cs="Arial"/>
                <w:bCs/>
                <w:sz w:val="22"/>
                <w:szCs w:val="22"/>
              </w:rPr>
              <w:t xml:space="preserve"> </w:t>
            </w:r>
            <w:r w:rsidR="00AC5AD9" w:rsidRPr="00AC5AD9">
              <w:rPr>
                <w:rFonts w:cs="Arial"/>
                <w:b/>
                <w:sz w:val="22"/>
                <w:szCs w:val="22"/>
              </w:rPr>
              <w:t>by 12noon PT the Saturday of</w:t>
            </w:r>
            <w:r w:rsidR="00AC5AD9">
              <w:rPr>
                <w:rFonts w:cs="Arial"/>
                <w:bCs/>
                <w:sz w:val="22"/>
                <w:szCs w:val="22"/>
              </w:rPr>
              <w:t xml:space="preserve"> </w:t>
            </w:r>
            <w:r w:rsidRPr="00E44939">
              <w:rPr>
                <w:rFonts w:cs="Arial"/>
                <w:b/>
                <w:sz w:val="22"/>
                <w:szCs w:val="22"/>
              </w:rPr>
              <w:t>Week 8</w:t>
            </w:r>
          </w:p>
        </w:tc>
      </w:tr>
      <w:tr w:rsidR="0045374D" w:rsidRPr="008C438C" w14:paraId="5FC90EAD" w14:textId="77777777" w:rsidTr="0045374D">
        <w:trPr>
          <w:cantSplit/>
          <w:jc w:val="center"/>
        </w:trPr>
        <w:tc>
          <w:tcPr>
            <w:tcW w:w="1209" w:type="dxa"/>
            <w:tcBorders>
              <w:top w:val="single" w:sz="12" w:space="0" w:color="000000"/>
              <w:bottom w:val="single" w:sz="12" w:space="0" w:color="000000"/>
            </w:tcBorders>
            <w:shd w:val="clear" w:color="auto" w:fill="auto"/>
          </w:tcPr>
          <w:p w14:paraId="7EA77D12" w14:textId="0834C084" w:rsidR="0045374D" w:rsidRPr="008C438C" w:rsidRDefault="00546285" w:rsidP="0045374D">
            <w:pPr>
              <w:jc w:val="center"/>
              <w:rPr>
                <w:rFonts w:cs="Arial"/>
                <w:b/>
                <w:bCs/>
              </w:rPr>
            </w:pPr>
            <w:r>
              <w:rPr>
                <w:rFonts w:cs="Arial"/>
                <w:b/>
                <w:bCs/>
              </w:rPr>
              <w:t>10 and 11</w:t>
            </w:r>
            <w:r w:rsidR="00931C77">
              <w:rPr>
                <w:rFonts w:cs="Arial"/>
                <w:b/>
                <w:bCs/>
              </w:rPr>
              <w:t xml:space="preserve"> </w:t>
            </w:r>
          </w:p>
        </w:tc>
        <w:tc>
          <w:tcPr>
            <w:tcW w:w="6030" w:type="dxa"/>
            <w:tcBorders>
              <w:top w:val="single" w:sz="12" w:space="0" w:color="000000"/>
              <w:bottom w:val="single" w:sz="12" w:space="0" w:color="000000"/>
            </w:tcBorders>
            <w:shd w:val="clear" w:color="auto" w:fill="auto"/>
          </w:tcPr>
          <w:p w14:paraId="7A76173E" w14:textId="3531F0D1" w:rsidR="0045374D" w:rsidRPr="00843678" w:rsidRDefault="004D614D" w:rsidP="0045374D">
            <w:pPr>
              <w:rPr>
                <w:rFonts w:cs="Arial"/>
                <w:b/>
                <w:sz w:val="22"/>
                <w:szCs w:val="22"/>
                <w:u w:val="single"/>
              </w:rPr>
            </w:pPr>
            <w:r>
              <w:rPr>
                <w:rFonts w:cs="Arial"/>
                <w:b/>
                <w:sz w:val="22"/>
                <w:szCs w:val="22"/>
                <w:u w:val="single"/>
              </w:rPr>
              <w:t xml:space="preserve"> Learning Theories</w:t>
            </w:r>
          </w:p>
          <w:p w14:paraId="1F66A188"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14:paraId="3F4FA98F" w14:textId="77777777" w:rsidR="0045374D"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14:paraId="6CE02CB7" w14:textId="77777777" w:rsidR="00E44939" w:rsidRDefault="00E44939" w:rsidP="004D614D">
            <w:pPr>
              <w:pStyle w:val="ListParagraph"/>
              <w:numPr>
                <w:ilvl w:val="1"/>
                <w:numId w:val="1"/>
              </w:numPr>
              <w:contextualSpacing/>
              <w:rPr>
                <w:rFonts w:cs="Arial"/>
                <w:sz w:val="22"/>
                <w:szCs w:val="22"/>
              </w:rPr>
            </w:pPr>
            <w:r>
              <w:rPr>
                <w:rFonts w:cs="Arial"/>
                <w:sz w:val="22"/>
                <w:szCs w:val="22"/>
              </w:rPr>
              <w:t>Cognitive &amp; moral development</w:t>
            </w:r>
          </w:p>
          <w:p w14:paraId="00E57FBC" w14:textId="77777777" w:rsidR="004D614D" w:rsidRDefault="004D614D" w:rsidP="004D614D">
            <w:pPr>
              <w:pStyle w:val="ListParagraph"/>
              <w:numPr>
                <w:ilvl w:val="1"/>
                <w:numId w:val="1"/>
              </w:numPr>
              <w:contextualSpacing/>
              <w:rPr>
                <w:rFonts w:cs="Arial"/>
                <w:sz w:val="22"/>
                <w:szCs w:val="22"/>
              </w:rPr>
            </w:pPr>
            <w:r w:rsidRPr="008C438C">
              <w:rPr>
                <w:rFonts w:cs="Arial"/>
                <w:sz w:val="22"/>
                <w:szCs w:val="22"/>
              </w:rPr>
              <w:t xml:space="preserve">Social </w:t>
            </w:r>
            <w:r>
              <w:rPr>
                <w:rFonts w:cs="Arial"/>
                <w:sz w:val="22"/>
                <w:szCs w:val="22"/>
              </w:rPr>
              <w:t>c</w:t>
            </w:r>
            <w:r w:rsidRPr="008C438C">
              <w:rPr>
                <w:rFonts w:cs="Arial"/>
                <w:sz w:val="22"/>
                <w:szCs w:val="22"/>
              </w:rPr>
              <w:t xml:space="preserve">ognitive </w:t>
            </w:r>
            <w:r>
              <w:rPr>
                <w:rFonts w:cs="Arial"/>
                <w:sz w:val="22"/>
                <w:szCs w:val="22"/>
              </w:rPr>
              <w:t>t</w:t>
            </w:r>
            <w:r w:rsidRPr="008C438C">
              <w:rPr>
                <w:rFonts w:cs="Arial"/>
                <w:sz w:val="22"/>
                <w:szCs w:val="22"/>
              </w:rPr>
              <w:t>heory</w:t>
            </w:r>
          </w:p>
          <w:p w14:paraId="1FC8D6AD" w14:textId="77777777" w:rsidR="004D614D" w:rsidRDefault="004D614D" w:rsidP="004D614D">
            <w:pPr>
              <w:pStyle w:val="ListParagraph"/>
              <w:numPr>
                <w:ilvl w:val="1"/>
                <w:numId w:val="1"/>
              </w:numPr>
              <w:ind w:left="843"/>
              <w:contextualSpacing/>
              <w:rPr>
                <w:rFonts w:cs="Arial"/>
                <w:sz w:val="22"/>
                <w:szCs w:val="22"/>
              </w:rPr>
            </w:pPr>
            <w:r w:rsidRPr="004D614D">
              <w:rPr>
                <w:rFonts w:cs="Arial"/>
                <w:sz w:val="22"/>
                <w:szCs w:val="22"/>
              </w:rPr>
              <w:t>Social learning</w:t>
            </w:r>
          </w:p>
          <w:p w14:paraId="09615FF2" w14:textId="76E05C39" w:rsidR="004D614D" w:rsidRPr="004D614D" w:rsidRDefault="004D614D" w:rsidP="004D614D">
            <w:pPr>
              <w:pStyle w:val="ListParagraph"/>
              <w:numPr>
                <w:ilvl w:val="1"/>
                <w:numId w:val="1"/>
              </w:numPr>
              <w:ind w:left="843"/>
              <w:contextualSpacing/>
              <w:rPr>
                <w:rFonts w:cs="Arial"/>
                <w:sz w:val="22"/>
                <w:szCs w:val="22"/>
              </w:rPr>
            </w:pPr>
            <w:r w:rsidRPr="004D614D">
              <w:rPr>
                <w:rFonts w:cs="Arial"/>
                <w:sz w:val="22"/>
                <w:szCs w:val="22"/>
              </w:rPr>
              <w:t>Self-efficacy</w:t>
            </w:r>
          </w:p>
          <w:p w14:paraId="6E28B3E7"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14:paraId="2A8AA6C5" w14:textId="77777777"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242CA52A" w14:textId="57F0498E" w:rsidR="0045374D" w:rsidRPr="008C438C" w:rsidRDefault="00CC449C" w:rsidP="004D614D">
            <w:pPr>
              <w:rPr>
                <w:rFonts w:cs="Arial"/>
              </w:rPr>
            </w:pPr>
            <w:r>
              <w:rPr>
                <w:rFonts w:cs="Arial"/>
                <w:sz w:val="22"/>
                <w:szCs w:val="22"/>
              </w:rPr>
              <w:t xml:space="preserve">          </w:t>
            </w:r>
          </w:p>
        </w:tc>
      </w:tr>
      <w:tr w:rsidR="00261176" w:rsidRPr="008C438C" w14:paraId="5C4EA92A" w14:textId="77777777" w:rsidTr="00D61E89">
        <w:trPr>
          <w:cantSplit/>
          <w:jc w:val="center"/>
        </w:trPr>
        <w:tc>
          <w:tcPr>
            <w:tcW w:w="1209" w:type="dxa"/>
            <w:tcBorders>
              <w:top w:val="single" w:sz="12" w:space="0" w:color="000000"/>
              <w:bottom w:val="single" w:sz="12" w:space="0" w:color="000000"/>
            </w:tcBorders>
            <w:shd w:val="clear" w:color="auto" w:fill="auto"/>
          </w:tcPr>
          <w:p w14:paraId="1C801D8F" w14:textId="3842BF4D" w:rsidR="00261176" w:rsidRPr="008C438C" w:rsidRDefault="00261176" w:rsidP="00D61E89">
            <w:pPr>
              <w:jc w:val="center"/>
              <w:rPr>
                <w:rFonts w:cs="Arial"/>
                <w:b/>
                <w:bCs/>
              </w:rPr>
            </w:pPr>
            <w:r>
              <w:rPr>
                <w:rFonts w:cs="Arial"/>
                <w:b/>
                <w:bCs/>
              </w:rPr>
              <w:lastRenderedPageBreak/>
              <w:t>1</w:t>
            </w:r>
            <w:r w:rsidR="00931C77">
              <w:rPr>
                <w:rFonts w:cs="Arial"/>
                <w:b/>
                <w:bCs/>
              </w:rPr>
              <w:t>2</w:t>
            </w:r>
          </w:p>
        </w:tc>
        <w:tc>
          <w:tcPr>
            <w:tcW w:w="6030" w:type="dxa"/>
            <w:tcBorders>
              <w:top w:val="single" w:sz="12" w:space="0" w:color="000000"/>
              <w:bottom w:val="single" w:sz="12" w:space="0" w:color="000000"/>
            </w:tcBorders>
            <w:shd w:val="clear" w:color="auto" w:fill="auto"/>
          </w:tcPr>
          <w:p w14:paraId="79FAA780" w14:textId="6AB9E2F9"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social Development in Adolescence</w:t>
            </w:r>
            <w:r w:rsidR="002F3132">
              <w:rPr>
                <w:rFonts w:cs="Arial"/>
                <w:b/>
                <w:sz w:val="22"/>
                <w:u w:val="single"/>
              </w:rPr>
              <w:t>,</w:t>
            </w:r>
            <w:r w:rsidR="00261176" w:rsidRPr="00B6750D">
              <w:rPr>
                <w:rFonts w:cs="Arial"/>
                <w:b/>
                <w:sz w:val="22"/>
                <w:u w:val="single"/>
              </w:rPr>
              <w:t xml:space="preserve"> Early </w:t>
            </w:r>
            <w:r w:rsidR="002F3132">
              <w:rPr>
                <w:rFonts w:cs="Arial"/>
                <w:b/>
                <w:sz w:val="22"/>
                <w:u w:val="single"/>
              </w:rPr>
              <w:t xml:space="preserve">&amp; Middle </w:t>
            </w:r>
            <w:r w:rsidR="00261176" w:rsidRPr="00B6750D">
              <w:rPr>
                <w:rFonts w:cs="Arial"/>
                <w:b/>
                <w:sz w:val="22"/>
                <w:u w:val="single"/>
              </w:rPr>
              <w:t xml:space="preserve">Adulthood </w:t>
            </w:r>
          </w:p>
          <w:p w14:paraId="1FF8CE51" w14:textId="73B1CA55" w:rsidR="00261176" w:rsidRPr="008C438C" w:rsidRDefault="00A879C7" w:rsidP="00D61E89">
            <w:pPr>
              <w:pStyle w:val="ListParagraph"/>
              <w:numPr>
                <w:ilvl w:val="1"/>
                <w:numId w:val="1"/>
              </w:numPr>
              <w:contextualSpacing/>
              <w:rPr>
                <w:rFonts w:cs="Arial"/>
                <w:sz w:val="22"/>
                <w:szCs w:val="22"/>
              </w:rPr>
            </w:pPr>
            <w:r>
              <w:rPr>
                <w:rFonts w:cs="Arial"/>
                <w:sz w:val="22"/>
                <w:szCs w:val="22"/>
              </w:rPr>
              <w:t>Biopsychosocial d</w:t>
            </w:r>
            <w:r w:rsidR="00D61E89">
              <w:rPr>
                <w:rFonts w:cs="Arial"/>
                <w:sz w:val="22"/>
                <w:szCs w:val="22"/>
              </w:rPr>
              <w:t>evelopmental milestones</w:t>
            </w:r>
          </w:p>
          <w:p w14:paraId="270FB3CC"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14:paraId="20715FB2" w14:textId="485F98E4"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 xml:space="preserve">early </w:t>
            </w:r>
            <w:r w:rsidR="002F3132">
              <w:rPr>
                <w:rFonts w:cs="Arial"/>
                <w:sz w:val="22"/>
                <w:szCs w:val="22"/>
              </w:rPr>
              <w:t xml:space="preserve">and middle </w:t>
            </w:r>
            <w:r>
              <w:rPr>
                <w:rFonts w:cs="Arial"/>
                <w:sz w:val="22"/>
                <w:szCs w:val="22"/>
              </w:rPr>
              <w:t>adult development</w:t>
            </w:r>
          </w:p>
          <w:p w14:paraId="3870E730"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14:paraId="5E61E6C4" w14:textId="78456A22" w:rsidR="00261176" w:rsidRPr="008C438C" w:rsidRDefault="00261176" w:rsidP="002F3132">
            <w:pPr>
              <w:pStyle w:val="ListParagraph"/>
              <w:ind w:left="576"/>
              <w:contextualSpacing/>
              <w:rPr>
                <w:rFonts w:cs="Arial"/>
                <w:sz w:val="22"/>
                <w:szCs w:val="22"/>
              </w:rPr>
            </w:pPr>
          </w:p>
          <w:p w14:paraId="6CDECE3C" w14:textId="77777777"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3A9AB641" w14:textId="64FBA5AB" w:rsidR="00261176" w:rsidRPr="008C438C" w:rsidRDefault="00B915B8" w:rsidP="00CC449C">
            <w:pPr>
              <w:rPr>
                <w:rFonts w:cs="Arial"/>
              </w:rPr>
            </w:pPr>
            <w:r>
              <w:rPr>
                <w:rFonts w:cs="Arial"/>
              </w:rPr>
              <w:t xml:space="preserve">          </w:t>
            </w:r>
          </w:p>
        </w:tc>
      </w:tr>
      <w:tr w:rsidR="00CE2996" w:rsidRPr="008C438C" w14:paraId="0DFC912C" w14:textId="77777777" w:rsidTr="004E329D">
        <w:trPr>
          <w:cantSplit/>
          <w:jc w:val="center"/>
        </w:trPr>
        <w:tc>
          <w:tcPr>
            <w:tcW w:w="1209" w:type="dxa"/>
            <w:tcBorders>
              <w:top w:val="single" w:sz="12" w:space="0" w:color="000000"/>
              <w:bottom w:val="single" w:sz="12" w:space="0" w:color="000000"/>
            </w:tcBorders>
            <w:shd w:val="clear" w:color="auto" w:fill="auto"/>
          </w:tcPr>
          <w:p w14:paraId="6C07A32C" w14:textId="09B303CF" w:rsidR="00CE2996" w:rsidRPr="008C438C" w:rsidRDefault="00CE2996" w:rsidP="004E329D">
            <w:pPr>
              <w:jc w:val="center"/>
              <w:rPr>
                <w:rFonts w:cs="Arial"/>
                <w:b/>
                <w:bCs/>
              </w:rPr>
            </w:pPr>
            <w:r>
              <w:rPr>
                <w:rFonts w:cs="Arial"/>
                <w:b/>
                <w:bCs/>
              </w:rPr>
              <w:t>13</w:t>
            </w:r>
          </w:p>
        </w:tc>
        <w:tc>
          <w:tcPr>
            <w:tcW w:w="6030" w:type="dxa"/>
            <w:tcBorders>
              <w:top w:val="single" w:sz="12" w:space="0" w:color="000000"/>
              <w:bottom w:val="single" w:sz="12" w:space="0" w:color="000000"/>
            </w:tcBorders>
            <w:shd w:val="clear" w:color="auto" w:fill="auto"/>
          </w:tcPr>
          <w:p w14:paraId="7C0BCA50" w14:textId="06DB3221" w:rsidR="00CE2996" w:rsidRPr="00B6750D" w:rsidRDefault="00CE2996" w:rsidP="004E329D">
            <w:pPr>
              <w:rPr>
                <w:rFonts w:cs="Arial"/>
                <w:b/>
                <w:sz w:val="22"/>
                <w:u w:val="single"/>
              </w:rPr>
            </w:pPr>
            <w:r>
              <w:rPr>
                <w:rFonts w:cs="Arial"/>
                <w:b/>
                <w:sz w:val="22"/>
                <w:u w:val="single"/>
              </w:rPr>
              <w:t>Theories of Social Identity</w:t>
            </w:r>
            <w:r w:rsidR="00B05F75">
              <w:rPr>
                <w:rFonts w:cs="Arial"/>
                <w:b/>
                <w:sz w:val="22"/>
                <w:u w:val="single"/>
              </w:rPr>
              <w:t xml:space="preserve"> Development</w:t>
            </w:r>
          </w:p>
          <w:p w14:paraId="6B5D5EAA" w14:textId="674EFE27" w:rsidR="00CE2996" w:rsidRDefault="00CE2996" w:rsidP="004E329D">
            <w:pPr>
              <w:pStyle w:val="ListParagraph"/>
              <w:numPr>
                <w:ilvl w:val="1"/>
                <w:numId w:val="1"/>
              </w:numPr>
              <w:contextualSpacing/>
              <w:rPr>
                <w:rFonts w:cs="Arial"/>
                <w:sz w:val="22"/>
                <w:szCs w:val="22"/>
              </w:rPr>
            </w:pPr>
            <w:r>
              <w:rPr>
                <w:rFonts w:cs="Arial"/>
                <w:sz w:val="22"/>
                <w:szCs w:val="22"/>
              </w:rPr>
              <w:t>Ethnic identity</w:t>
            </w:r>
          </w:p>
          <w:p w14:paraId="11A62F5C" w14:textId="38A17AFD" w:rsidR="00B05F75" w:rsidRPr="008C438C" w:rsidRDefault="00B05F75" w:rsidP="004E329D">
            <w:pPr>
              <w:pStyle w:val="ListParagraph"/>
              <w:numPr>
                <w:ilvl w:val="1"/>
                <w:numId w:val="1"/>
              </w:numPr>
              <w:contextualSpacing/>
              <w:rPr>
                <w:rFonts w:cs="Arial"/>
                <w:sz w:val="22"/>
                <w:szCs w:val="22"/>
              </w:rPr>
            </w:pPr>
            <w:r>
              <w:rPr>
                <w:rFonts w:cs="Arial"/>
                <w:sz w:val="22"/>
                <w:szCs w:val="22"/>
              </w:rPr>
              <w:t>Gender identity</w:t>
            </w:r>
          </w:p>
          <w:p w14:paraId="2F6F4413" w14:textId="77777777" w:rsidR="00CE2996" w:rsidRDefault="00CE2996" w:rsidP="004E329D">
            <w:pPr>
              <w:pStyle w:val="ListParagraph"/>
              <w:numPr>
                <w:ilvl w:val="1"/>
                <w:numId w:val="1"/>
              </w:numPr>
              <w:contextualSpacing/>
              <w:rPr>
                <w:rFonts w:cs="Arial"/>
                <w:sz w:val="22"/>
                <w:szCs w:val="22"/>
              </w:rPr>
            </w:pPr>
            <w:r>
              <w:rPr>
                <w:rFonts w:cs="Arial"/>
                <w:sz w:val="22"/>
                <w:szCs w:val="22"/>
              </w:rPr>
              <w:t>Sexual identity</w:t>
            </w:r>
          </w:p>
          <w:p w14:paraId="7805867B" w14:textId="694831AA" w:rsidR="00CE2996" w:rsidRPr="008C438C" w:rsidRDefault="00B05F75" w:rsidP="00B05F75">
            <w:pPr>
              <w:pStyle w:val="ListParagraph"/>
              <w:numPr>
                <w:ilvl w:val="1"/>
                <w:numId w:val="1"/>
              </w:numPr>
              <w:contextualSpacing/>
              <w:rPr>
                <w:rFonts w:cs="Arial"/>
                <w:sz w:val="22"/>
                <w:szCs w:val="22"/>
              </w:rPr>
            </w:pPr>
            <w:r>
              <w:rPr>
                <w:rFonts w:cs="Arial"/>
                <w:sz w:val="22"/>
                <w:szCs w:val="22"/>
              </w:rPr>
              <w:t>Faith/</w:t>
            </w:r>
            <w:r w:rsidR="00CE2996">
              <w:rPr>
                <w:rFonts w:cs="Arial"/>
                <w:sz w:val="22"/>
                <w:szCs w:val="22"/>
              </w:rPr>
              <w:t>Spiritual</w:t>
            </w:r>
            <w:r>
              <w:rPr>
                <w:rFonts w:cs="Arial"/>
                <w:sz w:val="22"/>
                <w:szCs w:val="22"/>
              </w:rPr>
              <w:t>ity development</w:t>
            </w:r>
          </w:p>
          <w:p w14:paraId="07051E17" w14:textId="502A3DF0" w:rsidR="00CE2996" w:rsidRPr="008C438C" w:rsidRDefault="00CE2996" w:rsidP="004E329D">
            <w:pPr>
              <w:pStyle w:val="ListParagraph"/>
              <w:numPr>
                <w:ilvl w:val="1"/>
                <w:numId w:val="1"/>
              </w:numPr>
              <w:contextualSpacing/>
              <w:rPr>
                <w:rFonts w:cs="Arial"/>
                <w:sz w:val="22"/>
                <w:szCs w:val="22"/>
              </w:rPr>
            </w:pPr>
            <w:r>
              <w:rPr>
                <w:rFonts w:cs="Arial"/>
                <w:sz w:val="22"/>
                <w:szCs w:val="22"/>
              </w:rPr>
              <w:t>Intersectionality</w:t>
            </w:r>
          </w:p>
          <w:p w14:paraId="6A600024" w14:textId="77777777" w:rsidR="00CE2996" w:rsidRPr="008C438C" w:rsidRDefault="00CE2996" w:rsidP="004E329D">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7FF25039" w14:textId="77777777" w:rsidR="00CE2996" w:rsidRPr="00CC449C" w:rsidRDefault="00CE2996" w:rsidP="004E329D">
            <w:pPr>
              <w:rPr>
                <w:rFonts w:cs="Arial"/>
                <w:sz w:val="22"/>
                <w:szCs w:val="22"/>
              </w:rPr>
            </w:pPr>
            <w:r>
              <w:rPr>
                <w:rFonts w:cs="Arial"/>
              </w:rPr>
              <w:t xml:space="preserve">             </w:t>
            </w:r>
          </w:p>
        </w:tc>
      </w:tr>
      <w:tr w:rsidR="00D61E89" w:rsidRPr="008C438C" w14:paraId="28E6880B" w14:textId="77777777" w:rsidTr="00D61E89">
        <w:trPr>
          <w:cantSplit/>
          <w:jc w:val="center"/>
        </w:trPr>
        <w:tc>
          <w:tcPr>
            <w:tcW w:w="1209" w:type="dxa"/>
            <w:tcBorders>
              <w:top w:val="single" w:sz="12" w:space="0" w:color="000000"/>
              <w:bottom w:val="single" w:sz="12" w:space="0" w:color="000000"/>
            </w:tcBorders>
            <w:shd w:val="clear" w:color="auto" w:fill="auto"/>
          </w:tcPr>
          <w:p w14:paraId="50BC8A05" w14:textId="06AC0529" w:rsidR="00D61E89" w:rsidRPr="008C438C" w:rsidRDefault="00D61E89" w:rsidP="00D61E89">
            <w:pPr>
              <w:jc w:val="center"/>
              <w:rPr>
                <w:rFonts w:cs="Arial"/>
                <w:b/>
                <w:bCs/>
              </w:rPr>
            </w:pPr>
            <w:r>
              <w:rPr>
                <w:rFonts w:cs="Arial"/>
                <w:b/>
                <w:bCs/>
              </w:rPr>
              <w:t>1</w:t>
            </w:r>
            <w:r w:rsidR="00CE2996">
              <w:rPr>
                <w:rFonts w:cs="Arial"/>
                <w:b/>
                <w:bCs/>
              </w:rPr>
              <w:t>4</w:t>
            </w:r>
          </w:p>
        </w:tc>
        <w:tc>
          <w:tcPr>
            <w:tcW w:w="6030" w:type="dxa"/>
            <w:tcBorders>
              <w:top w:val="single" w:sz="12" w:space="0" w:color="000000"/>
              <w:bottom w:val="single" w:sz="12" w:space="0" w:color="000000"/>
            </w:tcBorders>
            <w:shd w:val="clear" w:color="auto" w:fill="auto"/>
          </w:tcPr>
          <w:p w14:paraId="6C07D2E1" w14:textId="1A0587F9" w:rsidR="00D61E89" w:rsidRPr="00B6750D" w:rsidRDefault="00D61E89" w:rsidP="00D61E89">
            <w:pPr>
              <w:rPr>
                <w:rFonts w:cs="Arial"/>
                <w:b/>
                <w:sz w:val="22"/>
                <w:u w:val="single"/>
              </w:rPr>
            </w:pPr>
            <w:r w:rsidRPr="00B6750D">
              <w:rPr>
                <w:rFonts w:cs="Arial"/>
                <w:b/>
                <w:sz w:val="22"/>
                <w:u w:val="single"/>
              </w:rPr>
              <w:t xml:space="preserve">Biopsychosocial Development in Older Adulthood </w:t>
            </w:r>
          </w:p>
          <w:p w14:paraId="4A47FE57" w14:textId="77777777" w:rsidR="00A879C7" w:rsidRDefault="00A879C7" w:rsidP="00A879C7">
            <w:pPr>
              <w:pStyle w:val="ListParagraph"/>
              <w:numPr>
                <w:ilvl w:val="1"/>
                <w:numId w:val="1"/>
              </w:numPr>
              <w:contextualSpacing/>
              <w:rPr>
                <w:rFonts w:cs="Arial"/>
                <w:sz w:val="22"/>
                <w:szCs w:val="22"/>
              </w:rPr>
            </w:pPr>
            <w:r>
              <w:rPr>
                <w:rFonts w:cs="Arial"/>
                <w:sz w:val="22"/>
                <w:szCs w:val="22"/>
              </w:rPr>
              <w:t>Biopsychosocial developmental milestones</w:t>
            </w:r>
          </w:p>
          <w:p w14:paraId="049B8A3B" w14:textId="77777777" w:rsidR="00A879C7" w:rsidRDefault="00D61E89" w:rsidP="00A879C7">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14:paraId="37AE7C29" w14:textId="7DC3C5CF" w:rsidR="00A879C7" w:rsidRDefault="00A879C7" w:rsidP="00A879C7">
            <w:pPr>
              <w:pStyle w:val="ListParagraph"/>
              <w:numPr>
                <w:ilvl w:val="1"/>
                <w:numId w:val="1"/>
              </w:numPr>
              <w:contextualSpacing/>
              <w:rPr>
                <w:rFonts w:ascii="Calibri" w:hAnsi="Calibri" w:cs="Calibri"/>
                <w:color w:val="000000"/>
                <w:sz w:val="24"/>
                <w:szCs w:val="24"/>
              </w:rPr>
            </w:pPr>
            <w:r>
              <w:rPr>
                <w:rFonts w:ascii="Calibri" w:hAnsi="Calibri" w:cs="Calibri"/>
                <w:color w:val="000000"/>
                <w:sz w:val="24"/>
                <w:szCs w:val="24"/>
              </w:rPr>
              <w:t>A</w:t>
            </w:r>
            <w:r w:rsidRPr="00A879C7">
              <w:rPr>
                <w:rFonts w:ascii="Calibri" w:hAnsi="Calibri" w:cs="Calibri"/>
                <w:color w:val="000000"/>
                <w:sz w:val="24"/>
                <w:szCs w:val="24"/>
              </w:rPr>
              <w:t>ttachment in adults</w:t>
            </w:r>
          </w:p>
          <w:p w14:paraId="564FCA6F" w14:textId="2914075B" w:rsidR="00A879C7" w:rsidRPr="002F3132" w:rsidRDefault="00A879C7" w:rsidP="002F3132">
            <w:pPr>
              <w:pStyle w:val="ListParagraph"/>
              <w:numPr>
                <w:ilvl w:val="1"/>
                <w:numId w:val="1"/>
              </w:numPr>
              <w:contextualSpacing/>
              <w:rPr>
                <w:rFonts w:cs="Arial"/>
                <w:sz w:val="22"/>
                <w:szCs w:val="22"/>
              </w:rPr>
            </w:pPr>
            <w:r w:rsidRPr="00A879C7">
              <w:rPr>
                <w:rFonts w:ascii="Calibri" w:hAnsi="Calibri" w:cs="Calibri"/>
                <w:color w:val="000000"/>
                <w:sz w:val="24"/>
                <w:szCs w:val="24"/>
              </w:rPr>
              <w:t xml:space="preserve">Stress and memory </w:t>
            </w:r>
          </w:p>
          <w:p w14:paraId="1CFA2963" w14:textId="77777777" w:rsidR="00A879C7" w:rsidRDefault="00A879C7" w:rsidP="00A879C7">
            <w:pPr>
              <w:pStyle w:val="ListParagraph"/>
              <w:numPr>
                <w:ilvl w:val="1"/>
                <w:numId w:val="1"/>
              </w:numPr>
              <w:contextualSpacing/>
              <w:rPr>
                <w:rFonts w:cs="Arial"/>
                <w:sz w:val="22"/>
                <w:szCs w:val="22"/>
              </w:rPr>
            </w:pPr>
            <w:r>
              <w:rPr>
                <w:rFonts w:cs="Arial"/>
                <w:sz w:val="22"/>
                <w:szCs w:val="22"/>
              </w:rPr>
              <w:t>Diversity Spotlight</w:t>
            </w:r>
          </w:p>
          <w:p w14:paraId="7EE9FE3E" w14:textId="77777777" w:rsidR="00D61E89" w:rsidRPr="008C438C" w:rsidRDefault="00D61E89" w:rsidP="00A879C7">
            <w:pPr>
              <w:pStyle w:val="ListParagraph"/>
              <w:ind w:left="576"/>
              <w:contextualSpacing/>
            </w:pPr>
          </w:p>
        </w:tc>
        <w:tc>
          <w:tcPr>
            <w:tcW w:w="2558" w:type="dxa"/>
            <w:tcBorders>
              <w:top w:val="single" w:sz="12" w:space="0" w:color="000000"/>
              <w:bottom w:val="single" w:sz="12" w:space="0" w:color="000000"/>
            </w:tcBorders>
            <w:shd w:val="clear" w:color="auto" w:fill="auto"/>
          </w:tcPr>
          <w:p w14:paraId="20A8BADA" w14:textId="77777777" w:rsidR="00B012FE" w:rsidRDefault="00CE2996" w:rsidP="004D614D">
            <w:pPr>
              <w:rPr>
                <w:rFonts w:cs="Arial"/>
                <w:b/>
                <w:bCs/>
                <w:sz w:val="22"/>
                <w:szCs w:val="22"/>
              </w:rPr>
            </w:pPr>
            <w:r w:rsidRPr="00CE2996">
              <w:rPr>
                <w:rFonts w:cs="Arial"/>
                <w:b/>
                <w:bCs/>
                <w:sz w:val="22"/>
                <w:szCs w:val="22"/>
              </w:rPr>
              <w:t>Oral presentations</w:t>
            </w:r>
          </w:p>
          <w:p w14:paraId="000A8E69" w14:textId="77777777" w:rsidR="00D61E89" w:rsidRDefault="00B012FE" w:rsidP="004D614D">
            <w:pPr>
              <w:rPr>
                <w:rFonts w:cs="Arial"/>
                <w:b/>
                <w:bCs/>
                <w:sz w:val="22"/>
                <w:szCs w:val="22"/>
              </w:rPr>
            </w:pPr>
            <w:r>
              <w:rPr>
                <w:rFonts w:cs="Arial"/>
                <w:b/>
                <w:bCs/>
                <w:sz w:val="22"/>
                <w:szCs w:val="22"/>
              </w:rPr>
              <w:t>(Optional)</w:t>
            </w:r>
            <w:r w:rsidR="00CE2996" w:rsidRPr="00CE2996" w:rsidDel="004D614D">
              <w:rPr>
                <w:rFonts w:cs="Arial"/>
                <w:b/>
                <w:bCs/>
                <w:sz w:val="22"/>
                <w:szCs w:val="22"/>
              </w:rPr>
              <w:t xml:space="preserve"> </w:t>
            </w:r>
          </w:p>
          <w:p w14:paraId="73460898" w14:textId="77777777" w:rsidR="00191F71" w:rsidRDefault="00191F71" w:rsidP="004D614D">
            <w:pPr>
              <w:rPr>
                <w:rFonts w:cs="Arial"/>
                <w:b/>
                <w:bCs/>
                <w:sz w:val="22"/>
                <w:szCs w:val="22"/>
              </w:rPr>
            </w:pPr>
          </w:p>
          <w:p w14:paraId="71CB8CD4" w14:textId="5B85044E" w:rsidR="00191F71" w:rsidRPr="00CE2996" w:rsidRDefault="00191F71" w:rsidP="004D614D">
            <w:pPr>
              <w:rPr>
                <w:rFonts w:cs="Arial"/>
                <w:b/>
                <w:bCs/>
                <w:sz w:val="22"/>
                <w:szCs w:val="22"/>
              </w:rPr>
            </w:pPr>
            <w:r>
              <w:rPr>
                <w:rFonts w:cs="Arial"/>
                <w:b/>
                <w:sz w:val="22"/>
                <w:szCs w:val="22"/>
              </w:rPr>
              <w:t xml:space="preserve">Life History Papers due </w:t>
            </w:r>
            <w:r>
              <w:rPr>
                <w:rFonts w:cs="Arial"/>
                <w:b/>
                <w:bCs/>
                <w:sz w:val="22"/>
                <w:szCs w:val="22"/>
              </w:rPr>
              <w:t>by 11:59pm PT the day of class session.</w:t>
            </w:r>
          </w:p>
        </w:tc>
      </w:tr>
      <w:tr w:rsidR="007472B6" w:rsidRPr="008C438C" w14:paraId="13139D86" w14:textId="77777777" w:rsidTr="00E97B1C">
        <w:trPr>
          <w:cantSplit/>
          <w:jc w:val="center"/>
        </w:trPr>
        <w:tc>
          <w:tcPr>
            <w:tcW w:w="1209" w:type="dxa"/>
            <w:tcBorders>
              <w:top w:val="single" w:sz="12" w:space="0" w:color="000000"/>
              <w:bottom w:val="single" w:sz="12" w:space="0" w:color="000000"/>
            </w:tcBorders>
            <w:shd w:val="clear" w:color="auto" w:fill="auto"/>
          </w:tcPr>
          <w:p w14:paraId="511EEB3E" w14:textId="77777777"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14:paraId="6B139C31" w14:textId="082D0DB4" w:rsidR="0009266D" w:rsidRPr="00A879C7" w:rsidRDefault="0009266D" w:rsidP="00A879C7">
            <w:pPr>
              <w:pStyle w:val="NormalWeb"/>
              <w:spacing w:before="0" w:beforeAutospacing="0" w:after="0" w:afterAutospacing="0"/>
              <w:rPr>
                <w:sz w:val="22"/>
                <w:szCs w:val="22"/>
              </w:rPr>
            </w:pPr>
            <w:r>
              <w:rPr>
                <w:rFonts w:cs="Arial"/>
                <w:b/>
                <w:color w:val="000000"/>
                <w:sz w:val="22"/>
                <w:szCs w:val="22"/>
              </w:rPr>
              <w:t>COURSE WRAP-UP</w:t>
            </w:r>
          </w:p>
          <w:p w14:paraId="6596FD2E" w14:textId="77777777" w:rsidR="007472B6" w:rsidRPr="008C438C" w:rsidRDefault="007472B6" w:rsidP="00A879C7">
            <w:pPr>
              <w:ind w:left="288"/>
            </w:pPr>
          </w:p>
        </w:tc>
        <w:tc>
          <w:tcPr>
            <w:tcW w:w="2558" w:type="dxa"/>
            <w:tcBorders>
              <w:top w:val="single" w:sz="12" w:space="0" w:color="000000"/>
              <w:bottom w:val="single" w:sz="12" w:space="0" w:color="000000"/>
            </w:tcBorders>
            <w:shd w:val="clear" w:color="auto" w:fill="auto"/>
          </w:tcPr>
          <w:p w14:paraId="32BDC405" w14:textId="77777777" w:rsidR="00B012FE" w:rsidRDefault="002B73F9" w:rsidP="00B012FE">
            <w:pPr>
              <w:rPr>
                <w:rFonts w:cs="Arial"/>
                <w:b/>
                <w:sz w:val="22"/>
                <w:szCs w:val="22"/>
              </w:rPr>
            </w:pPr>
            <w:r w:rsidRPr="00A879C7">
              <w:rPr>
                <w:rFonts w:cs="Arial"/>
                <w:b/>
                <w:sz w:val="22"/>
                <w:szCs w:val="22"/>
              </w:rPr>
              <w:t>Oral</w:t>
            </w:r>
            <w:r w:rsidR="00000C4D" w:rsidRPr="00A879C7">
              <w:rPr>
                <w:rFonts w:cs="Arial"/>
                <w:b/>
                <w:sz w:val="22"/>
                <w:szCs w:val="22"/>
              </w:rPr>
              <w:t xml:space="preserve"> </w:t>
            </w:r>
            <w:r w:rsidR="001F574E" w:rsidRPr="00A879C7">
              <w:rPr>
                <w:rFonts w:cs="Arial"/>
                <w:b/>
                <w:sz w:val="22"/>
                <w:szCs w:val="22"/>
              </w:rPr>
              <w:t>presentations</w:t>
            </w:r>
          </w:p>
          <w:p w14:paraId="2C0D3E16" w14:textId="00352818" w:rsidR="00B6750D" w:rsidRPr="00B012FE" w:rsidRDefault="00B012FE" w:rsidP="00B012FE">
            <w:pPr>
              <w:rPr>
                <w:rFonts w:cs="Arial"/>
                <w:b/>
                <w:sz w:val="22"/>
                <w:szCs w:val="22"/>
              </w:rPr>
            </w:pPr>
            <w:r>
              <w:rPr>
                <w:rFonts w:cs="Arial"/>
                <w:b/>
                <w:sz w:val="22"/>
                <w:szCs w:val="22"/>
              </w:rPr>
              <w:t>(Optional)</w:t>
            </w:r>
            <w:r w:rsidR="00191F71">
              <w:rPr>
                <w:rFonts w:cs="Arial"/>
                <w:b/>
                <w:sz w:val="22"/>
                <w:szCs w:val="22"/>
              </w:rPr>
              <w:t xml:space="preserve">, </w:t>
            </w:r>
            <w:r>
              <w:rPr>
                <w:rFonts w:cs="Arial"/>
                <w:b/>
                <w:sz w:val="22"/>
                <w:szCs w:val="22"/>
              </w:rPr>
              <w:t>continued</w:t>
            </w:r>
            <w:r w:rsidR="00AC5AD9">
              <w:rPr>
                <w:rFonts w:cs="Arial"/>
                <w:b/>
                <w:sz w:val="22"/>
                <w:szCs w:val="22"/>
              </w:rPr>
              <w:t xml:space="preserve"> </w:t>
            </w:r>
          </w:p>
        </w:tc>
      </w:tr>
      <w:tr w:rsidR="00255381" w:rsidRPr="008C438C" w14:paraId="6C84B6FE"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728ED4C0" w14:textId="77777777"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14:paraId="08AB5AEF"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3A6D282F" w14:textId="50FD37FB" w:rsidR="00A879C7" w:rsidRPr="008C438C" w:rsidRDefault="00255381" w:rsidP="00C216CD">
            <w:pPr>
              <w:jc w:val="center"/>
              <w:rPr>
                <w:rFonts w:cs="Arial"/>
                <w:b/>
                <w:bCs/>
                <w:color w:val="800000"/>
                <w:szCs w:val="24"/>
              </w:rPr>
            </w:pPr>
            <w:r w:rsidRPr="008C438C">
              <w:rPr>
                <w:rFonts w:cs="Arial"/>
                <w:b/>
                <w:snapToGrid w:val="0"/>
                <w:color w:val="000000"/>
                <w:szCs w:val="24"/>
              </w:rPr>
              <w:t xml:space="preserve">FINAL EXAMINATIONS </w:t>
            </w:r>
          </w:p>
        </w:tc>
      </w:tr>
    </w:tbl>
    <w:p w14:paraId="30CC3DB8" w14:textId="77777777" w:rsidR="005F3422" w:rsidRPr="008C438C" w:rsidRDefault="005F3422" w:rsidP="005F3422">
      <w:pPr>
        <w:rPr>
          <w:rFonts w:cs="Arial"/>
        </w:rPr>
      </w:pPr>
    </w:p>
    <w:p w14:paraId="26688CD8" w14:textId="77777777"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13EFFB82" w14:textId="77777777" w:rsidR="005F1A9D" w:rsidRPr="008C438C" w:rsidRDefault="005F1A9D" w:rsidP="005F3422">
      <w:pPr>
        <w:ind w:left="720" w:hanging="720"/>
        <w:jc w:val="center"/>
        <w:rPr>
          <w:rFonts w:cs="Arial"/>
          <w:b/>
          <w:bCs/>
          <w:color w:val="C00000"/>
          <w:sz w:val="32"/>
          <w:szCs w:val="32"/>
        </w:rPr>
      </w:pPr>
    </w:p>
    <w:p w14:paraId="7890772D"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5938E817"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772CA62D"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7852"/>
        <w:gridCol w:w="1490"/>
      </w:tblGrid>
      <w:tr w:rsidR="00F420DA" w:rsidRPr="008C438C" w14:paraId="129A20FC" w14:textId="77777777" w:rsidTr="000F67A4">
        <w:trPr>
          <w:cantSplit/>
          <w:tblHeader/>
        </w:trPr>
        <w:tc>
          <w:tcPr>
            <w:tcW w:w="8010" w:type="dxa"/>
            <w:shd w:val="clear" w:color="auto" w:fill="C00000"/>
          </w:tcPr>
          <w:p w14:paraId="06EFF4CD"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3E8F180B" w14:textId="0EBA1386" w:rsidR="00F420DA" w:rsidRPr="008C438C" w:rsidRDefault="00F420DA" w:rsidP="000F67A4">
            <w:pPr>
              <w:keepNext/>
              <w:spacing w:before="20" w:after="20"/>
              <w:jc w:val="center"/>
              <w:rPr>
                <w:rFonts w:cs="Arial"/>
                <w:b/>
                <w:color w:val="FFFFFF"/>
                <w:sz w:val="22"/>
                <w:szCs w:val="22"/>
              </w:rPr>
            </w:pPr>
          </w:p>
        </w:tc>
      </w:tr>
      <w:tr w:rsidR="00B71A0D" w:rsidRPr="00B14751" w14:paraId="6CD266DD" w14:textId="77777777" w:rsidTr="00495AA3">
        <w:trPr>
          <w:cantSplit/>
        </w:trPr>
        <w:tc>
          <w:tcPr>
            <w:tcW w:w="9540" w:type="dxa"/>
            <w:gridSpan w:val="2"/>
          </w:tcPr>
          <w:p w14:paraId="3DF025DC" w14:textId="77777777" w:rsidR="00B71A0D" w:rsidRPr="00B14751" w:rsidRDefault="00B71A0D" w:rsidP="00495AA3">
            <w:pPr>
              <w:keepNext/>
              <w:rPr>
                <w:rFonts w:ascii="Times New Roman" w:hAnsi="Times New Roman"/>
                <w:b/>
                <w:bCs/>
                <w:color w:val="262626"/>
                <w:sz w:val="24"/>
                <w:szCs w:val="24"/>
              </w:rPr>
            </w:pPr>
          </w:p>
          <w:p w14:paraId="40E9393F" w14:textId="77777777" w:rsidR="00B71A0D" w:rsidRPr="00B14751" w:rsidRDefault="00B71A0D" w:rsidP="00495AA3">
            <w:pPr>
              <w:keepNext/>
              <w:rPr>
                <w:rFonts w:ascii="Times New Roman" w:hAnsi="Times New Roman"/>
                <w:b/>
                <w:bCs/>
                <w:color w:val="262626"/>
                <w:sz w:val="24"/>
                <w:szCs w:val="24"/>
              </w:rPr>
            </w:pPr>
          </w:p>
          <w:p w14:paraId="4E45F4EF" w14:textId="1F443BBE" w:rsidR="00B71A0D" w:rsidRPr="00B14751" w:rsidRDefault="00B71A0D" w:rsidP="00495AA3">
            <w:pPr>
              <w:keepNext/>
              <w:rPr>
                <w:rFonts w:ascii="Times New Roman" w:hAnsi="Times New Roman"/>
                <w:b/>
                <w:bCs/>
                <w:color w:val="262626"/>
                <w:sz w:val="24"/>
                <w:szCs w:val="24"/>
              </w:rPr>
            </w:pPr>
            <w:r w:rsidRPr="00B14751">
              <w:rPr>
                <w:rFonts w:ascii="Times New Roman" w:hAnsi="Times New Roman"/>
                <w:b/>
                <w:bCs/>
                <w:color w:val="262626"/>
                <w:sz w:val="24"/>
                <w:szCs w:val="24"/>
              </w:rPr>
              <w:t xml:space="preserve">Topics </w:t>
            </w:r>
            <w:r w:rsidR="008B17FE" w:rsidRPr="00B14751">
              <w:rPr>
                <w:rFonts w:ascii="Times New Roman" w:hAnsi="Times New Roman"/>
                <w:b/>
                <w:bCs/>
                <w:color w:val="262626"/>
                <w:sz w:val="24"/>
                <w:szCs w:val="24"/>
              </w:rPr>
              <w:t>of Focus</w:t>
            </w:r>
          </w:p>
        </w:tc>
      </w:tr>
      <w:tr w:rsidR="00B71A0D" w:rsidRPr="00B14751" w14:paraId="39AA4829" w14:textId="77777777" w:rsidTr="00495AA3">
        <w:trPr>
          <w:cantSplit/>
        </w:trPr>
        <w:tc>
          <w:tcPr>
            <w:tcW w:w="9540" w:type="dxa"/>
            <w:gridSpan w:val="2"/>
          </w:tcPr>
          <w:p w14:paraId="5EC117A8"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Course and syllabus overview</w:t>
            </w:r>
          </w:p>
          <w:p w14:paraId="30B56D1C"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Social work values and ethics</w:t>
            </w:r>
          </w:p>
          <w:p w14:paraId="3B27A649"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Social work practice paradigm: </w:t>
            </w:r>
            <w:r w:rsidR="00D84D35" w:rsidRPr="00B14751">
              <w:rPr>
                <w:rFonts w:ascii="Times New Roman" w:hAnsi="Times New Roman" w:cs="Times New Roman"/>
                <w:sz w:val="24"/>
              </w:rPr>
              <w:t>b</w:t>
            </w:r>
            <w:r w:rsidRPr="00B14751">
              <w:rPr>
                <w:rFonts w:ascii="Times New Roman" w:hAnsi="Times New Roman" w:cs="Times New Roman"/>
                <w:sz w:val="24"/>
              </w:rPr>
              <w:t>iopsychosocial/</w:t>
            </w:r>
            <w:r w:rsidR="00D84D35" w:rsidRPr="00B14751">
              <w:rPr>
                <w:rFonts w:ascii="Times New Roman" w:hAnsi="Times New Roman" w:cs="Times New Roman"/>
                <w:sz w:val="24"/>
              </w:rPr>
              <w:t>person-</w:t>
            </w:r>
            <w:r w:rsidRPr="00B14751">
              <w:rPr>
                <w:rFonts w:ascii="Times New Roman" w:hAnsi="Times New Roman" w:cs="Times New Roman"/>
                <w:sz w:val="24"/>
              </w:rPr>
              <w:t>in</w:t>
            </w:r>
            <w:r w:rsidR="00D84D35" w:rsidRPr="00B14751">
              <w:rPr>
                <w:rFonts w:ascii="Times New Roman" w:hAnsi="Times New Roman" w:cs="Times New Roman"/>
                <w:sz w:val="24"/>
              </w:rPr>
              <w:t>-</w:t>
            </w:r>
            <w:r w:rsidRPr="00B14751">
              <w:rPr>
                <w:rFonts w:ascii="Times New Roman" w:hAnsi="Times New Roman" w:cs="Times New Roman"/>
                <w:sz w:val="24"/>
              </w:rPr>
              <w:t>the</w:t>
            </w:r>
            <w:r w:rsidR="00D84D35" w:rsidRPr="00B14751">
              <w:rPr>
                <w:rFonts w:ascii="Times New Roman" w:hAnsi="Times New Roman" w:cs="Times New Roman"/>
                <w:sz w:val="24"/>
              </w:rPr>
              <w:t>-e</w:t>
            </w:r>
            <w:r w:rsidRPr="00B14751">
              <w:rPr>
                <w:rFonts w:ascii="Times New Roman" w:hAnsi="Times New Roman" w:cs="Times New Roman"/>
                <w:sz w:val="24"/>
              </w:rPr>
              <w:t>nvironment</w:t>
            </w:r>
          </w:p>
          <w:p w14:paraId="7B23138F"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The nature of theories </w:t>
            </w:r>
          </w:p>
          <w:p w14:paraId="0BB25B60"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Diversity spotlight: human behavior theory and the African American experience</w:t>
            </w:r>
          </w:p>
          <w:p w14:paraId="54682041" w14:textId="77777777" w:rsidR="00B71A0D" w:rsidRPr="00B14751" w:rsidRDefault="00B71A0D" w:rsidP="00495AA3">
            <w:pPr>
              <w:pStyle w:val="Level1"/>
              <w:numPr>
                <w:ilvl w:val="0"/>
                <w:numId w:val="0"/>
              </w:numPr>
              <w:ind w:left="346"/>
              <w:rPr>
                <w:rFonts w:ascii="Times New Roman" w:hAnsi="Times New Roman" w:cs="Times New Roman"/>
                <w:b/>
                <w:sz w:val="24"/>
              </w:rPr>
            </w:pPr>
          </w:p>
        </w:tc>
      </w:tr>
    </w:tbl>
    <w:p w14:paraId="549F31F9" w14:textId="77777777" w:rsidR="00B71A0D" w:rsidRPr="00B14751" w:rsidRDefault="00B71A0D" w:rsidP="00B71A0D">
      <w:pPr>
        <w:pStyle w:val="BodyText"/>
        <w:rPr>
          <w:rFonts w:ascii="Times New Roman" w:hAnsi="Times New Roman" w:cs="Times New Roman"/>
          <w:sz w:val="24"/>
        </w:rPr>
      </w:pPr>
      <w:r w:rsidRPr="00B14751">
        <w:rPr>
          <w:rFonts w:ascii="Times New Roman" w:hAnsi="Times New Roman" w:cs="Times New Roman"/>
          <w:sz w:val="24"/>
        </w:rPr>
        <w:t xml:space="preserve">This </w:t>
      </w:r>
      <w:r w:rsidR="00D84D35" w:rsidRPr="00B14751">
        <w:rPr>
          <w:rFonts w:ascii="Times New Roman" w:hAnsi="Times New Roman" w:cs="Times New Roman"/>
          <w:sz w:val="24"/>
        </w:rPr>
        <w:t xml:space="preserve">unit </w:t>
      </w:r>
      <w:r w:rsidR="008F63FB" w:rsidRPr="00B14751">
        <w:rPr>
          <w:rFonts w:ascii="Times New Roman" w:hAnsi="Times New Roman" w:cs="Times New Roman"/>
          <w:sz w:val="24"/>
        </w:rPr>
        <w:t xml:space="preserve">relates to course objectives </w:t>
      </w:r>
      <w:r w:rsidR="00C96451" w:rsidRPr="00B14751">
        <w:rPr>
          <w:rFonts w:ascii="Times New Roman" w:hAnsi="Times New Roman" w:cs="Times New Roman"/>
          <w:sz w:val="24"/>
        </w:rPr>
        <w:t>1, 4,</w:t>
      </w:r>
      <w:r w:rsidR="00D84D35" w:rsidRPr="00B14751">
        <w:rPr>
          <w:rFonts w:ascii="Times New Roman" w:hAnsi="Times New Roman" w:cs="Times New Roman"/>
          <w:sz w:val="24"/>
        </w:rPr>
        <w:t xml:space="preserve"> and</w:t>
      </w:r>
      <w:r w:rsidR="00C96451" w:rsidRPr="00B14751">
        <w:rPr>
          <w:rFonts w:ascii="Times New Roman" w:hAnsi="Times New Roman" w:cs="Times New Roman"/>
          <w:sz w:val="24"/>
        </w:rPr>
        <w:t xml:space="preserve"> 5</w:t>
      </w:r>
      <w:r w:rsidRPr="00B14751">
        <w:rPr>
          <w:rFonts w:ascii="Times New Roman" w:hAnsi="Times New Roman" w:cs="Times New Roman"/>
          <w:sz w:val="24"/>
        </w:rPr>
        <w:t>.</w:t>
      </w:r>
    </w:p>
    <w:p w14:paraId="7A4CF891" w14:textId="77777777" w:rsidR="00B71A0D" w:rsidRPr="00B14751" w:rsidRDefault="00B71A0D" w:rsidP="00B71A0D">
      <w:pPr>
        <w:ind w:left="720" w:hanging="720"/>
        <w:rPr>
          <w:rFonts w:ascii="Times New Roman" w:hAnsi="Times New Roman"/>
          <w:b/>
          <w:sz w:val="24"/>
          <w:szCs w:val="24"/>
          <w:u w:val="single"/>
        </w:rPr>
      </w:pPr>
      <w:r w:rsidRPr="00B14751">
        <w:rPr>
          <w:rFonts w:ascii="Times New Roman" w:hAnsi="Times New Roman"/>
          <w:b/>
          <w:sz w:val="24"/>
          <w:szCs w:val="24"/>
          <w:u w:val="single"/>
        </w:rPr>
        <w:t>Required Reading:</w:t>
      </w:r>
    </w:p>
    <w:p w14:paraId="75E8CE14" w14:textId="77777777" w:rsidR="00B71A0D" w:rsidRPr="00B14751" w:rsidRDefault="00B71A0D" w:rsidP="00B71A0D">
      <w:pPr>
        <w:ind w:left="720" w:hanging="720"/>
        <w:rPr>
          <w:rFonts w:ascii="Times New Roman" w:hAnsi="Times New Roman"/>
          <w:b/>
          <w:sz w:val="24"/>
          <w:szCs w:val="24"/>
          <w:u w:val="single"/>
        </w:rPr>
      </w:pPr>
    </w:p>
    <w:p w14:paraId="750E5482" w14:textId="77777777" w:rsidR="00ED1707" w:rsidRPr="00B14751" w:rsidRDefault="00ED1707" w:rsidP="00ED1707">
      <w:pPr>
        <w:pStyle w:val="Bib"/>
        <w:rPr>
          <w:rFonts w:ascii="Times New Roman" w:hAnsi="Times New Roman" w:cs="Times New Roman"/>
          <w:sz w:val="24"/>
          <w:szCs w:val="24"/>
        </w:rPr>
      </w:pPr>
      <w:r w:rsidRPr="00B14751">
        <w:rPr>
          <w:rFonts w:ascii="Times New Roman" w:hAnsi="Times New Roman" w:cs="Times New Roman"/>
          <w:sz w:val="24"/>
          <w:szCs w:val="24"/>
        </w:rPr>
        <w:t xml:space="preserve">Barkley, J. (2009). Biopsychosocial assessment: Why the biopsycho and rarely the social? </w:t>
      </w:r>
      <w:r w:rsidRPr="00B14751">
        <w:rPr>
          <w:rFonts w:ascii="Times New Roman" w:hAnsi="Times New Roman" w:cs="Times New Roman"/>
          <w:i/>
          <w:iCs/>
          <w:sz w:val="24"/>
          <w:szCs w:val="24"/>
        </w:rPr>
        <w:t>Journal of the Canadian Academy of Child and Adolescent Psychiatry,</w:t>
      </w:r>
      <w:r w:rsidRPr="00B14751">
        <w:rPr>
          <w:rFonts w:ascii="Times New Roman" w:hAnsi="Times New Roman" w:cs="Times New Roman"/>
          <w:sz w:val="24"/>
          <w:szCs w:val="24"/>
        </w:rPr>
        <w:t>18(4), 344-347.</w:t>
      </w:r>
    </w:p>
    <w:p w14:paraId="7F36DBC2" w14:textId="334F8A41" w:rsidR="00B71A0D" w:rsidRPr="00B14751" w:rsidRDefault="00B71A0D" w:rsidP="00287512">
      <w:pPr>
        <w:pStyle w:val="Bib"/>
        <w:rPr>
          <w:rStyle w:val="Hyperlink"/>
          <w:rFonts w:ascii="Times New Roman" w:hAnsi="Times New Roman" w:cs="Times New Roman"/>
          <w:color w:val="000000"/>
          <w:sz w:val="24"/>
          <w:szCs w:val="24"/>
          <w:u w:val="none"/>
        </w:rPr>
      </w:pPr>
      <w:r w:rsidRPr="00B14751">
        <w:rPr>
          <w:rFonts w:ascii="Times New Roman" w:hAnsi="Times New Roman" w:cs="Times New Roman"/>
          <w:sz w:val="24"/>
          <w:szCs w:val="24"/>
        </w:rPr>
        <w:t xml:space="preserve">NASW―National Association of Social Workers. (n.d.). </w:t>
      </w:r>
      <w:r w:rsidRPr="00B14751">
        <w:rPr>
          <w:rFonts w:ascii="Times New Roman" w:hAnsi="Times New Roman" w:cs="Times New Roman"/>
          <w:i/>
          <w:sz w:val="24"/>
          <w:szCs w:val="24"/>
        </w:rPr>
        <w:t>Code of ethics</w:t>
      </w:r>
      <w:r w:rsidRPr="00B14751">
        <w:rPr>
          <w:rFonts w:ascii="Times New Roman" w:hAnsi="Times New Roman" w:cs="Times New Roman"/>
          <w:sz w:val="24"/>
          <w:szCs w:val="24"/>
        </w:rPr>
        <w:t>.</w:t>
      </w:r>
      <w:r w:rsidR="00B915B8" w:rsidRPr="00B14751">
        <w:rPr>
          <w:rFonts w:ascii="Times New Roman" w:hAnsi="Times New Roman" w:cs="Times New Roman"/>
          <w:sz w:val="24"/>
          <w:szCs w:val="24"/>
        </w:rPr>
        <w:t xml:space="preserve"> </w:t>
      </w:r>
      <w:r w:rsidRPr="00B14751">
        <w:rPr>
          <w:rFonts w:ascii="Times New Roman" w:hAnsi="Times New Roman" w:cs="Times New Roman"/>
          <w:sz w:val="24"/>
          <w:szCs w:val="24"/>
        </w:rPr>
        <w:t xml:space="preserve">Retrieved from </w:t>
      </w:r>
      <w:hyperlink r:id="rId8" w:history="1">
        <w:r w:rsidR="00287512" w:rsidRPr="00B14751">
          <w:rPr>
            <w:rStyle w:val="Hyperlink"/>
            <w:rFonts w:ascii="Times New Roman" w:hAnsi="Times New Roman" w:cs="Times New Roman"/>
            <w:sz w:val="24"/>
            <w:szCs w:val="24"/>
          </w:rPr>
          <w:t>https://www.socialworkers.org/About/Ethics/Code-of-Ethics/Code-of-Ethics-English</w:t>
        </w:r>
      </w:hyperlink>
      <w:r w:rsidR="00287512" w:rsidRPr="00B14751">
        <w:rPr>
          <w:rFonts w:ascii="Times New Roman" w:hAnsi="Times New Roman" w:cs="Times New Roman"/>
          <w:sz w:val="24"/>
          <w:szCs w:val="24"/>
        </w:rPr>
        <w:t xml:space="preserve"> </w:t>
      </w:r>
      <w:r w:rsidRPr="00B14751">
        <w:rPr>
          <w:rStyle w:val="Hyperlink"/>
          <w:rFonts w:ascii="Times New Roman" w:hAnsi="Times New Roman" w:cs="Times New Roman"/>
          <w:color w:val="auto"/>
          <w:sz w:val="24"/>
          <w:szCs w:val="24"/>
        </w:rPr>
        <w:t>(</w:t>
      </w:r>
      <w:r w:rsidR="00D84D35" w:rsidRPr="00B14751">
        <w:rPr>
          <w:rStyle w:val="Hyperlink"/>
          <w:rFonts w:ascii="Times New Roman" w:hAnsi="Times New Roman" w:cs="Times New Roman"/>
          <w:color w:val="auto"/>
          <w:sz w:val="24"/>
          <w:szCs w:val="24"/>
        </w:rPr>
        <w:t>crossover reading</w:t>
      </w:r>
      <w:r w:rsidRPr="00B14751">
        <w:rPr>
          <w:rStyle w:val="Hyperlink"/>
          <w:rFonts w:ascii="Times New Roman" w:hAnsi="Times New Roman" w:cs="Times New Roman"/>
          <w:color w:val="auto"/>
          <w:sz w:val="24"/>
          <w:szCs w:val="24"/>
        </w:rPr>
        <w:t xml:space="preserve">). </w:t>
      </w:r>
    </w:p>
    <w:p w14:paraId="7E03D49E" w14:textId="37F26B05" w:rsidR="000421D9" w:rsidRPr="00B012FE" w:rsidRDefault="000421D9" w:rsidP="00B71A0D">
      <w:pPr>
        <w:pStyle w:val="Bib"/>
        <w:rPr>
          <w:rFonts w:ascii="Times New Roman" w:hAnsi="Times New Roman" w:cs="Times New Roman"/>
          <w:i/>
          <w:iCs/>
          <w:sz w:val="24"/>
          <w:szCs w:val="24"/>
        </w:rPr>
      </w:pPr>
      <w:r w:rsidRPr="00B012FE">
        <w:rPr>
          <w:rFonts w:ascii="Times New Roman" w:hAnsi="Times New Roman" w:cs="Times New Roman"/>
          <w:i/>
          <w:iCs/>
          <w:sz w:val="24"/>
          <w:szCs w:val="24"/>
        </w:rPr>
        <w:t xml:space="preserve">OR </w:t>
      </w:r>
      <w:r w:rsidR="0092503B">
        <w:rPr>
          <w:rFonts w:ascii="Times New Roman" w:hAnsi="Times New Roman" w:cs="Times New Roman"/>
          <w:i/>
          <w:iCs/>
          <w:sz w:val="24"/>
          <w:szCs w:val="24"/>
        </w:rPr>
        <w:t>[Nursing Students]</w:t>
      </w:r>
    </w:p>
    <w:p w14:paraId="42227EF9" w14:textId="406DF41E" w:rsidR="000421D9" w:rsidRPr="00B14751" w:rsidRDefault="000421D9" w:rsidP="00B71A0D">
      <w:pPr>
        <w:pStyle w:val="Bib"/>
        <w:rPr>
          <w:rFonts w:ascii="Times New Roman" w:hAnsi="Times New Roman" w:cs="Times New Roman"/>
          <w:color w:val="auto"/>
          <w:sz w:val="24"/>
          <w:szCs w:val="24"/>
        </w:rPr>
      </w:pPr>
      <w:r w:rsidRPr="00B14751">
        <w:rPr>
          <w:rFonts w:ascii="Times New Roman" w:hAnsi="Times New Roman" w:cs="Times New Roman"/>
          <w:sz w:val="24"/>
          <w:szCs w:val="24"/>
          <w:shd w:val="clear" w:color="auto" w:fill="FFFFFF"/>
        </w:rPr>
        <w:t xml:space="preserve">ANA Code of Ethics: Provisions: </w:t>
      </w:r>
      <w:hyperlink r:id="rId9" w:history="1">
        <w:r w:rsidRPr="00B14751">
          <w:rPr>
            <w:rStyle w:val="Hyperlink"/>
            <w:rFonts w:ascii="Times New Roman" w:hAnsi="Times New Roman" w:cs="Times New Roman"/>
            <w:sz w:val="24"/>
            <w:szCs w:val="24"/>
            <w:shd w:val="clear" w:color="auto" w:fill="FFFFFF"/>
          </w:rPr>
          <w:t>http://nursingworld.org/DocumentVault/Ethics-1/Code-of-Ethics-for-Nurses.html</w:t>
        </w:r>
      </w:hyperlink>
    </w:p>
    <w:p w14:paraId="7699A379" w14:textId="006AE7FB" w:rsidR="00B71A0D" w:rsidRPr="00B14751" w:rsidRDefault="00B71A0D" w:rsidP="00C42796">
      <w:pPr>
        <w:pStyle w:val="Bib"/>
        <w:rPr>
          <w:rFonts w:ascii="Times New Roman" w:hAnsi="Times New Roman" w:cs="Times New Roman"/>
          <w:sz w:val="24"/>
          <w:szCs w:val="24"/>
        </w:rPr>
      </w:pPr>
      <w:r w:rsidRPr="00B14751">
        <w:rPr>
          <w:rFonts w:ascii="Times New Roman" w:hAnsi="Times New Roman" w:cs="Times New Roman"/>
          <w:sz w:val="24"/>
          <w:szCs w:val="24"/>
        </w:rPr>
        <w:t>Robbins, S. P., Chatterjee, P., Canda, E. R.</w:t>
      </w:r>
      <w:r w:rsidR="00817ED3" w:rsidRPr="00B14751">
        <w:rPr>
          <w:rFonts w:ascii="Times New Roman" w:hAnsi="Times New Roman" w:cs="Times New Roman"/>
          <w:sz w:val="24"/>
          <w:szCs w:val="24"/>
        </w:rPr>
        <w:t>, &amp; Leibowitz, G.S.</w:t>
      </w:r>
      <w:r w:rsidRPr="00B14751">
        <w:rPr>
          <w:rFonts w:ascii="Times New Roman" w:hAnsi="Times New Roman" w:cs="Times New Roman"/>
          <w:sz w:val="24"/>
          <w:szCs w:val="24"/>
        </w:rPr>
        <w:t xml:space="preserve"> (201</w:t>
      </w:r>
      <w:r w:rsidR="00677959" w:rsidRPr="00B14751">
        <w:rPr>
          <w:rFonts w:ascii="Times New Roman" w:hAnsi="Times New Roman" w:cs="Times New Roman"/>
          <w:sz w:val="24"/>
          <w:szCs w:val="24"/>
        </w:rPr>
        <w:t>9</w:t>
      </w:r>
      <w:r w:rsidRPr="00B14751">
        <w:rPr>
          <w:rFonts w:ascii="Times New Roman" w:hAnsi="Times New Roman" w:cs="Times New Roman"/>
          <w:sz w:val="24"/>
          <w:szCs w:val="24"/>
        </w:rPr>
        <w:t xml:space="preserve">). </w:t>
      </w:r>
      <w:r w:rsidR="00D84D35" w:rsidRPr="00B14751">
        <w:rPr>
          <w:rFonts w:ascii="Times New Roman" w:hAnsi="Times New Roman" w:cs="Times New Roman"/>
          <w:sz w:val="24"/>
          <w:szCs w:val="24"/>
        </w:rPr>
        <w:t xml:space="preserve">The nature of theories. In </w:t>
      </w:r>
      <w:r w:rsidRPr="00B14751">
        <w:rPr>
          <w:rFonts w:ascii="Times New Roman" w:hAnsi="Times New Roman" w:cs="Times New Roman"/>
          <w:i/>
          <w:sz w:val="24"/>
          <w:szCs w:val="24"/>
        </w:rPr>
        <w:t>Contemporary human behavior theory: A critical perspective for social work</w:t>
      </w:r>
      <w:r w:rsidR="00C429E4" w:rsidRPr="00B14751">
        <w:rPr>
          <w:rFonts w:ascii="Times New Roman" w:hAnsi="Times New Roman" w:cs="Times New Roman"/>
          <w:i/>
          <w:sz w:val="24"/>
          <w:szCs w:val="24"/>
        </w:rPr>
        <w:t xml:space="preserve"> practice</w:t>
      </w:r>
      <w:r w:rsidR="00706A04" w:rsidRPr="00B14751">
        <w:rPr>
          <w:rFonts w:ascii="Times New Roman" w:hAnsi="Times New Roman" w:cs="Times New Roman"/>
          <w:sz w:val="24"/>
          <w:szCs w:val="24"/>
        </w:rPr>
        <w:t xml:space="preserve">, </w:t>
      </w:r>
      <w:r w:rsidR="00677959" w:rsidRPr="00B14751">
        <w:rPr>
          <w:rFonts w:ascii="Times New Roman" w:hAnsi="Times New Roman" w:cs="Times New Roman"/>
          <w:sz w:val="24"/>
          <w:szCs w:val="24"/>
        </w:rPr>
        <w:t>4</w:t>
      </w:r>
      <w:r w:rsidR="00677959" w:rsidRPr="00B14751">
        <w:rPr>
          <w:rFonts w:ascii="Times New Roman" w:hAnsi="Times New Roman" w:cs="Times New Roman"/>
          <w:sz w:val="24"/>
          <w:szCs w:val="24"/>
          <w:vertAlign w:val="superscript"/>
        </w:rPr>
        <w:t>th</w:t>
      </w:r>
      <w:r w:rsidR="00677959" w:rsidRPr="00B14751">
        <w:rPr>
          <w:rFonts w:ascii="Times New Roman" w:hAnsi="Times New Roman" w:cs="Times New Roman"/>
          <w:sz w:val="24"/>
          <w:szCs w:val="24"/>
        </w:rPr>
        <w:t xml:space="preserve"> </w:t>
      </w:r>
      <w:r w:rsidR="00C42796" w:rsidRPr="00B14751">
        <w:rPr>
          <w:rFonts w:ascii="Times New Roman" w:hAnsi="Times New Roman" w:cs="Times New Roman"/>
          <w:sz w:val="24"/>
          <w:szCs w:val="24"/>
        </w:rPr>
        <w:t xml:space="preserve">ed. </w:t>
      </w:r>
      <w:r w:rsidRPr="00B14751">
        <w:rPr>
          <w:rFonts w:ascii="Times New Roman" w:hAnsi="Times New Roman" w:cs="Times New Roman"/>
          <w:sz w:val="24"/>
          <w:szCs w:val="24"/>
        </w:rPr>
        <w:t>(pp.</w:t>
      </w:r>
      <w:r w:rsidR="00677959" w:rsidRPr="00B14751">
        <w:rPr>
          <w:rFonts w:ascii="Times New Roman" w:hAnsi="Times New Roman" w:cs="Times New Roman"/>
          <w:sz w:val="24"/>
          <w:szCs w:val="24"/>
        </w:rPr>
        <w:t xml:space="preserve"> 4-25</w:t>
      </w:r>
      <w:r w:rsidRPr="00B14751">
        <w:rPr>
          <w:rFonts w:ascii="Times New Roman" w:hAnsi="Times New Roman" w:cs="Times New Roman"/>
          <w:sz w:val="24"/>
          <w:szCs w:val="24"/>
        </w:rPr>
        <w:t>)</w:t>
      </w:r>
      <w:r w:rsidRPr="00B14751">
        <w:rPr>
          <w:rFonts w:ascii="Times New Roman" w:hAnsi="Times New Roman" w:cs="Times New Roman"/>
          <w:i/>
          <w:sz w:val="24"/>
          <w:szCs w:val="24"/>
        </w:rPr>
        <w:t>.</w:t>
      </w:r>
      <w:r w:rsidR="00677959" w:rsidRPr="00B14751">
        <w:rPr>
          <w:rFonts w:ascii="Times New Roman" w:hAnsi="Times New Roman" w:cs="Times New Roman"/>
          <w:sz w:val="24"/>
          <w:szCs w:val="24"/>
        </w:rPr>
        <w:t xml:space="preserve"> New York: Pearson</w:t>
      </w:r>
      <w:r w:rsidRPr="00B14751">
        <w:rPr>
          <w:rFonts w:ascii="Times New Roman" w:hAnsi="Times New Roman" w:cs="Times New Roman"/>
          <w:sz w:val="24"/>
          <w:szCs w:val="24"/>
        </w:rPr>
        <w:t>.</w:t>
      </w:r>
    </w:p>
    <w:p w14:paraId="3E40C1D0" w14:textId="47A9AD19" w:rsidR="00C65608" w:rsidRDefault="0076446F" w:rsidP="00E7528F">
      <w:pPr>
        <w:pStyle w:val="Bib"/>
        <w:ind w:left="0" w:firstLine="0"/>
        <w:rPr>
          <w:rFonts w:ascii="Times New Roman" w:hAnsi="Times New Roman" w:cs="Times New Roman"/>
          <w:b/>
          <w:bCs/>
          <w:sz w:val="24"/>
          <w:szCs w:val="24"/>
        </w:rPr>
      </w:pPr>
      <w:r w:rsidRPr="00B14751">
        <w:rPr>
          <w:rFonts w:ascii="Times New Roman" w:hAnsi="Times New Roman" w:cs="Times New Roman"/>
          <w:b/>
          <w:bCs/>
          <w:sz w:val="24"/>
          <w:szCs w:val="24"/>
        </w:rPr>
        <w:t>Recommended Reading:</w:t>
      </w:r>
    </w:p>
    <w:p w14:paraId="43FCA180" w14:textId="77777777" w:rsidR="005D05BF" w:rsidRPr="005D05BF" w:rsidRDefault="005D05BF" w:rsidP="005D05BF">
      <w:pPr>
        <w:pStyle w:val="Bib"/>
        <w:ind w:left="0" w:firstLine="0"/>
        <w:rPr>
          <w:rFonts w:ascii="Times New Roman" w:hAnsi="Times New Roman"/>
          <w:b/>
          <w:bCs/>
          <w:sz w:val="24"/>
          <w:szCs w:val="24"/>
        </w:rPr>
      </w:pPr>
      <w:r w:rsidRPr="005D05BF">
        <w:rPr>
          <w:rFonts w:ascii="Times New Roman" w:hAnsi="Times New Roman"/>
          <w:sz w:val="24"/>
          <w:szCs w:val="24"/>
        </w:rPr>
        <w:t>See, L. A. (2007). Introduction: Human behavior theory and the African American experience. In L. A. See (Ed.),</w:t>
      </w:r>
      <w:r w:rsidRPr="005D05BF">
        <w:rPr>
          <w:rFonts w:ascii="Times New Roman" w:hAnsi="Times New Roman"/>
          <w:i/>
          <w:sz w:val="24"/>
          <w:szCs w:val="24"/>
        </w:rPr>
        <w:t xml:space="preserve"> Human behavior in the social environment from an African American perspective</w:t>
      </w:r>
      <w:r w:rsidRPr="005D05BF">
        <w:rPr>
          <w:rFonts w:ascii="Times New Roman" w:hAnsi="Times New Roman"/>
          <w:sz w:val="24"/>
          <w:szCs w:val="24"/>
        </w:rPr>
        <w:t>, 2nd ed. (pp. 3–25). New York: Haworth Press. (</w:t>
      </w:r>
      <w:proofErr w:type="gramStart"/>
      <w:r w:rsidRPr="005D05BF">
        <w:rPr>
          <w:rFonts w:ascii="Times New Roman" w:hAnsi="Times New Roman"/>
          <w:sz w:val="24"/>
          <w:szCs w:val="24"/>
        </w:rPr>
        <w:t>crossover</w:t>
      </w:r>
      <w:proofErr w:type="gramEnd"/>
      <w:r w:rsidRPr="005D05BF">
        <w:rPr>
          <w:rFonts w:ascii="Times New Roman" w:hAnsi="Times New Roman"/>
          <w:sz w:val="24"/>
          <w:szCs w:val="24"/>
        </w:rPr>
        <w:t xml:space="preserve"> reading</w:t>
      </w:r>
      <w:r w:rsidRPr="005D05BF">
        <w:rPr>
          <w:rFonts w:ascii="Times New Roman" w:hAnsi="Times New Roman"/>
          <w:b/>
          <w:bCs/>
          <w:sz w:val="24"/>
          <w:szCs w:val="24"/>
        </w:rPr>
        <w:t>).</w:t>
      </w:r>
    </w:p>
    <w:p w14:paraId="5362840E" w14:textId="77777777" w:rsidR="005D05BF" w:rsidRPr="00B14751" w:rsidRDefault="005D05BF" w:rsidP="00E7528F">
      <w:pPr>
        <w:pStyle w:val="Bib"/>
        <w:ind w:left="0" w:firstLine="0"/>
        <w:rPr>
          <w:rFonts w:ascii="Times New Roman" w:hAnsi="Times New Roman" w:cs="Times New Roman"/>
          <w:b/>
          <w:bCs/>
          <w:sz w:val="24"/>
          <w:szCs w:val="24"/>
        </w:rPr>
      </w:pPr>
    </w:p>
    <w:p w14:paraId="56784BCF" w14:textId="77777777" w:rsidR="0076446F" w:rsidRPr="00B14751" w:rsidRDefault="0076446F" w:rsidP="0076446F">
      <w:pPr>
        <w:pStyle w:val="Bib"/>
        <w:rPr>
          <w:rFonts w:ascii="Times New Roman" w:hAnsi="Times New Roman" w:cs="Times New Roman"/>
          <w:color w:val="auto"/>
          <w:sz w:val="24"/>
          <w:szCs w:val="24"/>
        </w:rPr>
      </w:pPr>
      <w:r w:rsidRPr="00B14751">
        <w:rPr>
          <w:rFonts w:ascii="Times New Roman" w:hAnsi="Times New Roman" w:cs="Times New Roman"/>
          <w:color w:val="auto"/>
          <w:sz w:val="24"/>
          <w:szCs w:val="24"/>
        </w:rPr>
        <w:t xml:space="preserve">Zittel, K.M., Lawrence, S., &amp; Wodarski, J.S. (2002). Biopsychosocial model of health and healing. </w:t>
      </w:r>
      <w:r w:rsidRPr="00B14751">
        <w:rPr>
          <w:rFonts w:ascii="Times New Roman" w:hAnsi="Times New Roman" w:cs="Times New Roman"/>
          <w:i/>
          <w:iCs/>
          <w:color w:val="auto"/>
          <w:sz w:val="24"/>
          <w:szCs w:val="24"/>
        </w:rPr>
        <w:t>Journal of Human Behavior in the Social Environment, 5</w:t>
      </w:r>
      <w:r w:rsidRPr="00B14751">
        <w:rPr>
          <w:rFonts w:ascii="Times New Roman" w:hAnsi="Times New Roman" w:cs="Times New Roman"/>
          <w:color w:val="auto"/>
          <w:sz w:val="24"/>
          <w:szCs w:val="24"/>
        </w:rPr>
        <w:t>(1), 19-33.</w:t>
      </w:r>
    </w:p>
    <w:p w14:paraId="401A92A3" w14:textId="77777777" w:rsidR="0076446F" w:rsidRPr="00B14751" w:rsidRDefault="0076446F" w:rsidP="00E7528F">
      <w:pPr>
        <w:pStyle w:val="Bib"/>
        <w:ind w:left="0" w:firstLine="0"/>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854"/>
        <w:gridCol w:w="1488"/>
      </w:tblGrid>
      <w:tr w:rsidR="00F420DA" w:rsidRPr="00B14751" w14:paraId="5060424F" w14:textId="77777777" w:rsidTr="000F67A4">
        <w:trPr>
          <w:cantSplit/>
          <w:tblHeader/>
        </w:trPr>
        <w:tc>
          <w:tcPr>
            <w:tcW w:w="8010" w:type="dxa"/>
            <w:shd w:val="clear" w:color="auto" w:fill="C00000"/>
          </w:tcPr>
          <w:p w14:paraId="555822B3" w14:textId="77777777" w:rsidR="00F420DA" w:rsidRPr="00B14751" w:rsidRDefault="00F800CE" w:rsidP="00E7528F">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t>Unit</w:t>
            </w:r>
            <w:r w:rsidR="00E7528F" w:rsidRPr="00B14751">
              <w:rPr>
                <w:rFonts w:ascii="Times New Roman" w:hAnsi="Times New Roman"/>
                <w:b/>
                <w:snapToGrid w:val="0"/>
                <w:color w:val="FFFFFF"/>
                <w:sz w:val="24"/>
                <w:szCs w:val="24"/>
              </w:rPr>
              <w:t xml:space="preserve"> 2</w:t>
            </w:r>
            <w:r w:rsidR="00F420DA" w:rsidRPr="00B14751">
              <w:rPr>
                <w:rFonts w:ascii="Times New Roman" w:hAnsi="Times New Roman"/>
                <w:b/>
                <w:snapToGrid w:val="0"/>
                <w:color w:val="FFFFFF"/>
                <w:sz w:val="24"/>
                <w:szCs w:val="24"/>
              </w:rPr>
              <w:t>:</w:t>
            </w:r>
            <w:r w:rsidR="00F420DA" w:rsidRPr="00B14751">
              <w:rPr>
                <w:rFonts w:ascii="Times New Roman" w:hAnsi="Times New Roman"/>
                <w:b/>
                <w:snapToGrid w:val="0"/>
                <w:color w:val="FFFFFF"/>
                <w:sz w:val="24"/>
                <w:szCs w:val="24"/>
              </w:rPr>
              <w:tab/>
            </w:r>
            <w:r w:rsidR="00B71A0D" w:rsidRPr="00B14751">
              <w:rPr>
                <w:rFonts w:ascii="Times New Roman" w:hAnsi="Times New Roman"/>
                <w:b/>
                <w:color w:val="FFFFFF"/>
                <w:sz w:val="24"/>
                <w:szCs w:val="24"/>
              </w:rPr>
              <w:t>Integrating the Biopsychosocial Dimensions of Human Behavior</w:t>
            </w:r>
            <w:r w:rsidR="00E7528F" w:rsidRPr="00B14751">
              <w:rPr>
                <w:rFonts w:ascii="Times New Roman" w:hAnsi="Times New Roman"/>
                <w:b/>
                <w:color w:val="FFFFFF"/>
                <w:sz w:val="24"/>
                <w:szCs w:val="24"/>
              </w:rPr>
              <w:t>: Systems and Ecological Theories</w:t>
            </w:r>
          </w:p>
        </w:tc>
        <w:tc>
          <w:tcPr>
            <w:tcW w:w="1530" w:type="dxa"/>
            <w:shd w:val="clear" w:color="auto" w:fill="C00000"/>
          </w:tcPr>
          <w:p w14:paraId="31381A93" w14:textId="2B564D89" w:rsidR="00F420DA" w:rsidRPr="00B14751" w:rsidRDefault="00F420DA" w:rsidP="000F67A4">
            <w:pPr>
              <w:keepNext/>
              <w:spacing w:before="20" w:after="20"/>
              <w:jc w:val="center"/>
              <w:rPr>
                <w:rFonts w:ascii="Times New Roman" w:hAnsi="Times New Roman"/>
                <w:b/>
                <w:color w:val="FFFFFF"/>
                <w:sz w:val="24"/>
                <w:szCs w:val="24"/>
              </w:rPr>
            </w:pPr>
          </w:p>
        </w:tc>
      </w:tr>
      <w:tr w:rsidR="00B71A0D" w:rsidRPr="00B14751" w14:paraId="43D27DFC" w14:textId="77777777" w:rsidTr="000F67A4">
        <w:trPr>
          <w:cantSplit/>
        </w:trPr>
        <w:tc>
          <w:tcPr>
            <w:tcW w:w="9540" w:type="dxa"/>
            <w:gridSpan w:val="2"/>
          </w:tcPr>
          <w:p w14:paraId="17DCA06D" w14:textId="15BE67E0" w:rsidR="00B71A0D" w:rsidRPr="00B14751" w:rsidRDefault="00B71A0D" w:rsidP="00495AA3">
            <w:pPr>
              <w:keepNext/>
              <w:rPr>
                <w:rFonts w:ascii="Times New Roman" w:hAnsi="Times New Roman"/>
                <w:b/>
                <w:bCs/>
                <w:color w:val="262626"/>
                <w:sz w:val="24"/>
                <w:szCs w:val="24"/>
              </w:rPr>
            </w:pPr>
          </w:p>
          <w:p w14:paraId="44A3BD0A" w14:textId="1746D10A" w:rsidR="00C216CD" w:rsidRPr="00B14751" w:rsidRDefault="00C216CD" w:rsidP="00495AA3">
            <w:pPr>
              <w:keepNext/>
              <w:rPr>
                <w:rFonts w:ascii="Times New Roman" w:hAnsi="Times New Roman"/>
                <w:b/>
                <w:bCs/>
                <w:color w:val="262626"/>
                <w:sz w:val="24"/>
                <w:szCs w:val="24"/>
              </w:rPr>
            </w:pPr>
            <w:r w:rsidRPr="00B14751">
              <w:rPr>
                <w:rFonts w:ascii="Times New Roman" w:hAnsi="Times New Roman"/>
                <w:b/>
                <w:bCs/>
                <w:color w:val="262626"/>
                <w:sz w:val="24"/>
                <w:szCs w:val="24"/>
              </w:rPr>
              <w:t>Assignment 1 is due by 11:59pm PT</w:t>
            </w:r>
          </w:p>
          <w:p w14:paraId="12CE3936" w14:textId="77777777" w:rsidR="00C216CD" w:rsidRPr="00B14751" w:rsidRDefault="00C216CD" w:rsidP="00495AA3">
            <w:pPr>
              <w:keepNext/>
              <w:rPr>
                <w:rFonts w:ascii="Times New Roman" w:hAnsi="Times New Roman"/>
                <w:b/>
                <w:bCs/>
                <w:color w:val="262626"/>
                <w:sz w:val="24"/>
                <w:szCs w:val="24"/>
              </w:rPr>
            </w:pPr>
          </w:p>
          <w:p w14:paraId="06033344" w14:textId="23F23E14" w:rsidR="00B71A0D" w:rsidRPr="00B14751" w:rsidRDefault="00B71A0D" w:rsidP="00495AA3">
            <w:pPr>
              <w:keepNext/>
              <w:rPr>
                <w:rFonts w:ascii="Times New Roman" w:hAnsi="Times New Roman"/>
                <w:b/>
                <w:bCs/>
                <w:color w:val="262626"/>
                <w:sz w:val="24"/>
                <w:szCs w:val="24"/>
              </w:rPr>
            </w:pPr>
            <w:r w:rsidRPr="00B14751">
              <w:rPr>
                <w:rFonts w:ascii="Times New Roman" w:hAnsi="Times New Roman"/>
                <w:b/>
                <w:bCs/>
                <w:color w:val="262626"/>
                <w:sz w:val="24"/>
                <w:szCs w:val="24"/>
              </w:rPr>
              <w:t xml:space="preserve">Topics </w:t>
            </w:r>
            <w:r w:rsidR="008B17FE" w:rsidRPr="00B14751">
              <w:rPr>
                <w:rFonts w:ascii="Times New Roman" w:hAnsi="Times New Roman"/>
                <w:b/>
                <w:bCs/>
                <w:color w:val="262626"/>
                <w:sz w:val="24"/>
                <w:szCs w:val="24"/>
              </w:rPr>
              <w:t>of Focus</w:t>
            </w:r>
          </w:p>
        </w:tc>
      </w:tr>
      <w:tr w:rsidR="00B71A0D" w:rsidRPr="00B14751" w14:paraId="31696FFB" w14:textId="77777777" w:rsidTr="000F67A4">
        <w:trPr>
          <w:cantSplit/>
        </w:trPr>
        <w:tc>
          <w:tcPr>
            <w:tcW w:w="9540" w:type="dxa"/>
            <w:gridSpan w:val="2"/>
          </w:tcPr>
          <w:p w14:paraId="7D3814EB" w14:textId="715F6421" w:rsidR="00B71A0D" w:rsidRPr="00B14751" w:rsidRDefault="00937E78"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General and dynamic s</w:t>
            </w:r>
            <w:r w:rsidR="00B71A0D" w:rsidRPr="00B14751">
              <w:rPr>
                <w:rFonts w:ascii="Times New Roman" w:hAnsi="Times New Roman" w:cs="Times New Roman"/>
                <w:sz w:val="24"/>
              </w:rPr>
              <w:t>ystems theory</w:t>
            </w:r>
          </w:p>
          <w:p w14:paraId="6B877C8C"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Ecological perspective</w:t>
            </w:r>
          </w:p>
          <w:p w14:paraId="47C1E665" w14:textId="6A700116" w:rsidR="00B71A0D" w:rsidRPr="00B14751" w:rsidRDefault="00B71A0D" w:rsidP="00937E78">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Diversity spotlight</w:t>
            </w:r>
          </w:p>
          <w:p w14:paraId="74B07AF1" w14:textId="77777777" w:rsidR="00B71A0D" w:rsidRPr="00B14751" w:rsidRDefault="00B71A0D" w:rsidP="00B71A0D">
            <w:pPr>
              <w:pStyle w:val="Level1"/>
              <w:numPr>
                <w:ilvl w:val="0"/>
                <w:numId w:val="0"/>
              </w:numPr>
              <w:ind w:left="378"/>
              <w:rPr>
                <w:rFonts w:ascii="Times New Roman" w:hAnsi="Times New Roman" w:cs="Times New Roman"/>
                <w:sz w:val="24"/>
              </w:rPr>
            </w:pPr>
          </w:p>
        </w:tc>
      </w:tr>
    </w:tbl>
    <w:p w14:paraId="34F9B08C" w14:textId="77777777" w:rsidR="00C65608" w:rsidRPr="00B14751" w:rsidRDefault="003E5C6F" w:rsidP="00C65608">
      <w:pPr>
        <w:pStyle w:val="BodyText"/>
        <w:rPr>
          <w:rFonts w:ascii="Times New Roman" w:hAnsi="Times New Roman" w:cs="Times New Roman"/>
          <w:sz w:val="24"/>
        </w:rPr>
      </w:pPr>
      <w:r w:rsidRPr="00B14751">
        <w:rPr>
          <w:rFonts w:ascii="Times New Roman" w:hAnsi="Times New Roman" w:cs="Times New Roman"/>
          <w:sz w:val="24"/>
        </w:rPr>
        <w:t xml:space="preserve">This </w:t>
      </w:r>
      <w:r w:rsidR="00D5351B" w:rsidRPr="00B14751">
        <w:rPr>
          <w:rFonts w:ascii="Times New Roman" w:hAnsi="Times New Roman" w:cs="Times New Roman"/>
          <w:sz w:val="24"/>
        </w:rPr>
        <w:t xml:space="preserve">unit </w:t>
      </w:r>
      <w:r w:rsidRPr="00B14751">
        <w:rPr>
          <w:rFonts w:ascii="Times New Roman" w:hAnsi="Times New Roman" w:cs="Times New Roman"/>
          <w:sz w:val="24"/>
        </w:rPr>
        <w:t>relates to course objectives</w:t>
      </w:r>
      <w:r w:rsidR="00B915B8" w:rsidRPr="00B14751">
        <w:rPr>
          <w:rFonts w:ascii="Times New Roman" w:hAnsi="Times New Roman" w:cs="Times New Roman"/>
          <w:sz w:val="24"/>
        </w:rPr>
        <w:t xml:space="preserve"> </w:t>
      </w:r>
      <w:r w:rsidR="00C96451" w:rsidRPr="00B14751">
        <w:rPr>
          <w:rFonts w:ascii="Times New Roman" w:hAnsi="Times New Roman" w:cs="Times New Roman"/>
          <w:sz w:val="24"/>
        </w:rPr>
        <w:t xml:space="preserve">2, 3, 4, </w:t>
      </w:r>
      <w:r w:rsidR="00D5351B" w:rsidRPr="00B14751">
        <w:rPr>
          <w:rFonts w:ascii="Times New Roman" w:hAnsi="Times New Roman" w:cs="Times New Roman"/>
          <w:sz w:val="24"/>
        </w:rPr>
        <w:t xml:space="preserve">and </w:t>
      </w:r>
      <w:r w:rsidR="00C96451" w:rsidRPr="00B14751">
        <w:rPr>
          <w:rFonts w:ascii="Times New Roman" w:hAnsi="Times New Roman" w:cs="Times New Roman"/>
          <w:sz w:val="24"/>
        </w:rPr>
        <w:t>5</w:t>
      </w:r>
      <w:r w:rsidRPr="00B14751">
        <w:rPr>
          <w:rFonts w:ascii="Times New Roman" w:hAnsi="Times New Roman" w:cs="Times New Roman"/>
          <w:sz w:val="24"/>
        </w:rPr>
        <w:t>.</w:t>
      </w:r>
    </w:p>
    <w:p w14:paraId="69F6C5D2" w14:textId="77777777" w:rsidR="00B71A0D" w:rsidRPr="00B14751" w:rsidRDefault="00B71A0D" w:rsidP="00B71A0D">
      <w:pPr>
        <w:rPr>
          <w:rFonts w:ascii="Times New Roman" w:hAnsi="Times New Roman"/>
          <w:b/>
          <w:sz w:val="24"/>
          <w:szCs w:val="24"/>
          <w:u w:val="single"/>
        </w:rPr>
      </w:pPr>
      <w:r w:rsidRPr="00B14751">
        <w:rPr>
          <w:rFonts w:ascii="Times New Roman" w:hAnsi="Times New Roman"/>
          <w:b/>
          <w:sz w:val="24"/>
          <w:szCs w:val="24"/>
          <w:u w:val="single"/>
        </w:rPr>
        <w:t>Required Readings:</w:t>
      </w:r>
    </w:p>
    <w:p w14:paraId="073B8873" w14:textId="77777777" w:rsidR="00B71A0D" w:rsidRPr="00B14751" w:rsidRDefault="00B71A0D" w:rsidP="00937E78">
      <w:pPr>
        <w:rPr>
          <w:rFonts w:ascii="Times New Roman" w:hAnsi="Times New Roman"/>
          <w:sz w:val="24"/>
          <w:szCs w:val="24"/>
        </w:rPr>
      </w:pPr>
    </w:p>
    <w:p w14:paraId="1CA3695C" w14:textId="77777777" w:rsidR="00937E78" w:rsidRPr="00B14751" w:rsidRDefault="00937E78" w:rsidP="00937E78">
      <w:pPr>
        <w:rPr>
          <w:rFonts w:ascii="Times New Roman" w:hAnsi="Times New Roman"/>
          <w:sz w:val="24"/>
          <w:szCs w:val="24"/>
        </w:rPr>
      </w:pPr>
      <w:r w:rsidRPr="00B14751">
        <w:rPr>
          <w:rFonts w:ascii="Times New Roman" w:hAnsi="Times New Roman"/>
          <w:sz w:val="24"/>
          <w:szCs w:val="24"/>
        </w:rPr>
        <w:t xml:space="preserve">Greene, R. (2008). Ecological perspective: An eclectic theoretical framework for social </w:t>
      </w:r>
    </w:p>
    <w:p w14:paraId="440DAB1D" w14:textId="447B4E1A" w:rsidR="00937E78" w:rsidRPr="00B14751" w:rsidRDefault="00937E78" w:rsidP="00937E78">
      <w:pPr>
        <w:ind w:left="720"/>
        <w:rPr>
          <w:rFonts w:ascii="Times New Roman" w:hAnsi="Times New Roman"/>
          <w:sz w:val="24"/>
          <w:szCs w:val="24"/>
        </w:rPr>
      </w:pPr>
      <w:r w:rsidRPr="00B14751">
        <w:rPr>
          <w:rFonts w:ascii="Times New Roman" w:hAnsi="Times New Roman"/>
          <w:sz w:val="24"/>
          <w:szCs w:val="24"/>
        </w:rPr>
        <w:t>work practice</w:t>
      </w:r>
      <w:r w:rsidRPr="00B14751">
        <w:rPr>
          <w:rFonts w:ascii="Times New Roman" w:hAnsi="Times New Roman"/>
          <w:i/>
          <w:sz w:val="24"/>
          <w:szCs w:val="24"/>
        </w:rPr>
        <w:t xml:space="preserve">. </w:t>
      </w:r>
      <w:r w:rsidRPr="00B14751">
        <w:rPr>
          <w:rFonts w:ascii="Times New Roman" w:hAnsi="Times New Roman"/>
          <w:sz w:val="24"/>
          <w:szCs w:val="24"/>
        </w:rPr>
        <w:t>In R. Greene (Ed.),</w:t>
      </w:r>
      <w:r w:rsidRPr="00B14751">
        <w:rPr>
          <w:rFonts w:ascii="Times New Roman" w:hAnsi="Times New Roman"/>
          <w:i/>
          <w:sz w:val="24"/>
          <w:szCs w:val="24"/>
        </w:rPr>
        <w:t xml:space="preserve"> Human behavior theory and social work practice</w:t>
      </w:r>
      <w:r w:rsidRPr="00B14751">
        <w:rPr>
          <w:rFonts w:ascii="Times New Roman" w:hAnsi="Times New Roman"/>
          <w:sz w:val="24"/>
          <w:szCs w:val="24"/>
        </w:rPr>
        <w:t>, 3rd ed. (</w:t>
      </w:r>
      <w:r w:rsidR="002B1764" w:rsidRPr="00B14751">
        <w:rPr>
          <w:rFonts w:ascii="Times New Roman" w:hAnsi="Times New Roman"/>
          <w:sz w:val="24"/>
          <w:szCs w:val="24"/>
        </w:rPr>
        <w:t>pp. 199-235</w:t>
      </w:r>
      <w:r w:rsidRPr="00B14751">
        <w:rPr>
          <w:rFonts w:ascii="Times New Roman" w:hAnsi="Times New Roman"/>
          <w:sz w:val="24"/>
          <w:szCs w:val="24"/>
        </w:rPr>
        <w:t>). New York: Aldine Transaction.</w:t>
      </w:r>
    </w:p>
    <w:p w14:paraId="15B64069" w14:textId="77777777" w:rsidR="00937E78" w:rsidRPr="00B14751" w:rsidRDefault="00937E78" w:rsidP="00B96A76">
      <w:pPr>
        <w:ind w:left="720" w:hanging="720"/>
        <w:rPr>
          <w:rFonts w:ascii="Times New Roman" w:hAnsi="Times New Roman"/>
          <w:sz w:val="24"/>
          <w:szCs w:val="24"/>
        </w:rPr>
      </w:pPr>
    </w:p>
    <w:p w14:paraId="1F98FF24" w14:textId="761E28D4" w:rsidR="00B71A0D" w:rsidRDefault="00817ED3" w:rsidP="00B71A0D">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B71A0D" w:rsidRPr="00B14751">
        <w:rPr>
          <w:rFonts w:ascii="Times New Roman" w:hAnsi="Times New Roman"/>
          <w:sz w:val="24"/>
          <w:szCs w:val="24"/>
        </w:rPr>
        <w:t>(201</w:t>
      </w:r>
      <w:r w:rsidR="00C429E4" w:rsidRPr="00B14751">
        <w:rPr>
          <w:rFonts w:ascii="Times New Roman" w:hAnsi="Times New Roman"/>
          <w:sz w:val="24"/>
          <w:szCs w:val="24"/>
        </w:rPr>
        <w:t>9</w:t>
      </w:r>
      <w:r w:rsidR="00B71A0D" w:rsidRPr="00B14751">
        <w:rPr>
          <w:rFonts w:ascii="Times New Roman" w:hAnsi="Times New Roman"/>
          <w:sz w:val="24"/>
          <w:szCs w:val="24"/>
        </w:rPr>
        <w:t xml:space="preserve">). </w:t>
      </w:r>
      <w:r w:rsidR="00C84C9D" w:rsidRPr="00B14751">
        <w:rPr>
          <w:rFonts w:ascii="Times New Roman" w:hAnsi="Times New Roman"/>
          <w:sz w:val="24"/>
          <w:szCs w:val="24"/>
        </w:rPr>
        <w:t xml:space="preserve">Systems theory. In </w:t>
      </w:r>
      <w:r w:rsidR="00B71A0D" w:rsidRPr="00B14751">
        <w:rPr>
          <w:rFonts w:ascii="Times New Roman" w:hAnsi="Times New Roman"/>
          <w:i/>
          <w:sz w:val="24"/>
          <w:szCs w:val="24"/>
        </w:rPr>
        <w:t>Contemporary human behavior theory: A critical perspective for social work</w:t>
      </w:r>
      <w:r w:rsidR="00C429E4" w:rsidRPr="00B14751">
        <w:rPr>
          <w:rFonts w:ascii="Times New Roman" w:hAnsi="Times New Roman"/>
          <w:i/>
          <w:sz w:val="24"/>
          <w:szCs w:val="24"/>
        </w:rPr>
        <w:t xml:space="preserve"> practice</w:t>
      </w:r>
      <w:r w:rsidR="00C84C9D" w:rsidRPr="00B14751">
        <w:rPr>
          <w:rFonts w:ascii="Times New Roman" w:hAnsi="Times New Roman"/>
          <w:sz w:val="24"/>
          <w:szCs w:val="24"/>
        </w:rPr>
        <w:t xml:space="preserve">, </w:t>
      </w:r>
      <w:r w:rsidR="00C429E4" w:rsidRPr="00B14751">
        <w:rPr>
          <w:rFonts w:ascii="Times New Roman" w:hAnsi="Times New Roman"/>
          <w:sz w:val="24"/>
          <w:szCs w:val="24"/>
        </w:rPr>
        <w:t>4th</w:t>
      </w:r>
      <w:r w:rsidR="00B71A0D" w:rsidRPr="00B14751">
        <w:rPr>
          <w:rFonts w:ascii="Times New Roman" w:hAnsi="Times New Roman"/>
          <w:sz w:val="24"/>
          <w:szCs w:val="24"/>
        </w:rPr>
        <w:t xml:space="preserve"> ed.</w:t>
      </w:r>
      <w:r w:rsidR="00B915B8" w:rsidRPr="00B14751">
        <w:rPr>
          <w:rFonts w:ascii="Times New Roman" w:hAnsi="Times New Roman"/>
          <w:sz w:val="24"/>
          <w:szCs w:val="24"/>
        </w:rPr>
        <w:t xml:space="preserve"> </w:t>
      </w:r>
      <w:r w:rsidR="00B71A0D" w:rsidRPr="00B14751">
        <w:rPr>
          <w:rFonts w:ascii="Times New Roman" w:hAnsi="Times New Roman"/>
          <w:sz w:val="24"/>
          <w:szCs w:val="24"/>
        </w:rPr>
        <w:t>(</w:t>
      </w:r>
      <w:r w:rsidR="00C429E4" w:rsidRPr="00B14751">
        <w:rPr>
          <w:rFonts w:ascii="Times New Roman" w:hAnsi="Times New Roman"/>
          <w:sz w:val="24"/>
          <w:szCs w:val="24"/>
        </w:rPr>
        <w:t>pp. 26 - 44, 55-61</w:t>
      </w:r>
      <w:r w:rsidR="00B71A0D" w:rsidRPr="00B14751">
        <w:rPr>
          <w:rFonts w:ascii="Times New Roman" w:hAnsi="Times New Roman"/>
          <w:sz w:val="24"/>
          <w:szCs w:val="24"/>
        </w:rPr>
        <w:t>).</w:t>
      </w:r>
      <w:r w:rsidR="00C429E4" w:rsidRPr="00B14751">
        <w:rPr>
          <w:rFonts w:ascii="Times New Roman" w:hAnsi="Times New Roman"/>
          <w:sz w:val="24"/>
          <w:szCs w:val="24"/>
        </w:rPr>
        <w:t xml:space="preserve"> New York: Pearson</w:t>
      </w:r>
      <w:r w:rsidR="00B71A0D" w:rsidRPr="00B14751">
        <w:rPr>
          <w:rFonts w:ascii="Times New Roman" w:hAnsi="Times New Roman"/>
          <w:sz w:val="24"/>
          <w:szCs w:val="24"/>
        </w:rPr>
        <w:t xml:space="preserve">. </w:t>
      </w:r>
    </w:p>
    <w:p w14:paraId="7E114F16" w14:textId="2ACEF117" w:rsidR="005D05BF" w:rsidRDefault="005D05BF" w:rsidP="00B71A0D">
      <w:pPr>
        <w:ind w:left="720" w:hanging="720"/>
        <w:rPr>
          <w:rFonts w:ascii="Calibri" w:eastAsia="Calibri" w:hAnsi="Calibri"/>
          <w:sz w:val="22"/>
          <w:szCs w:val="22"/>
        </w:rPr>
      </w:pPr>
    </w:p>
    <w:p w14:paraId="1D1DB1CF" w14:textId="77777777" w:rsidR="005D05BF" w:rsidRPr="005D05BF" w:rsidRDefault="005D05BF" w:rsidP="005D05BF">
      <w:pPr>
        <w:ind w:left="720" w:hanging="720"/>
        <w:rPr>
          <w:rFonts w:ascii="Times New Roman" w:eastAsia="Calibri" w:hAnsi="Times New Roman"/>
          <w:sz w:val="24"/>
          <w:szCs w:val="24"/>
        </w:rPr>
      </w:pPr>
      <w:r w:rsidRPr="005D05BF">
        <w:rPr>
          <w:rFonts w:ascii="Times New Roman" w:eastAsia="Calibri" w:hAnsi="Times New Roman"/>
          <w:sz w:val="24"/>
          <w:szCs w:val="24"/>
        </w:rPr>
        <w:t>Ungar M. A deeper, more social ecological social work practice. </w:t>
      </w:r>
      <w:r w:rsidRPr="005D05BF">
        <w:rPr>
          <w:rFonts w:ascii="Times New Roman" w:eastAsia="Calibri" w:hAnsi="Times New Roman"/>
          <w:i/>
          <w:iCs/>
          <w:sz w:val="24"/>
          <w:szCs w:val="24"/>
        </w:rPr>
        <w:t>Social Service Review</w:t>
      </w:r>
      <w:r w:rsidRPr="005D05BF">
        <w:rPr>
          <w:rFonts w:ascii="Times New Roman" w:eastAsia="Calibri" w:hAnsi="Times New Roman"/>
          <w:sz w:val="24"/>
          <w:szCs w:val="24"/>
        </w:rPr>
        <w:t>. 2002;76(3):480-497. doi:10.1086/341185</w:t>
      </w:r>
    </w:p>
    <w:p w14:paraId="6003CFE7" w14:textId="77777777" w:rsidR="005D05BF" w:rsidRPr="00B14751" w:rsidRDefault="005D05BF" w:rsidP="00B71A0D">
      <w:pPr>
        <w:ind w:left="720" w:hanging="720"/>
        <w:rPr>
          <w:rFonts w:ascii="Times New Roman" w:hAnsi="Times New Roman"/>
          <w:sz w:val="24"/>
          <w:szCs w:val="24"/>
        </w:rPr>
      </w:pPr>
    </w:p>
    <w:p w14:paraId="279EE61E" w14:textId="77777777" w:rsidR="00B71A0D" w:rsidRPr="00B14751" w:rsidRDefault="00B71A0D" w:rsidP="00B71A0D">
      <w:pPr>
        <w:rPr>
          <w:rFonts w:ascii="Times New Roman" w:hAnsi="Times New Roman"/>
          <w:b/>
          <w:sz w:val="24"/>
          <w:szCs w:val="24"/>
          <w:u w:val="single"/>
        </w:rPr>
      </w:pPr>
      <w:r w:rsidRPr="00B14751">
        <w:rPr>
          <w:rFonts w:ascii="Times New Roman" w:hAnsi="Times New Roman"/>
          <w:b/>
          <w:sz w:val="24"/>
          <w:szCs w:val="24"/>
          <w:u w:val="single"/>
        </w:rPr>
        <w:t>Recommended Readings:</w:t>
      </w:r>
    </w:p>
    <w:p w14:paraId="15EED881" w14:textId="77777777" w:rsidR="00B71A0D" w:rsidRPr="00B14751" w:rsidRDefault="00B71A0D" w:rsidP="00B71A0D">
      <w:pPr>
        <w:rPr>
          <w:rFonts w:ascii="Times New Roman" w:hAnsi="Times New Roman"/>
          <w:sz w:val="24"/>
          <w:szCs w:val="24"/>
        </w:rPr>
      </w:pPr>
    </w:p>
    <w:p w14:paraId="29F4E20A" w14:textId="77777777" w:rsidR="00B71A0D" w:rsidRPr="00B14751" w:rsidRDefault="00B71A0D" w:rsidP="00B71A0D">
      <w:pPr>
        <w:ind w:left="720" w:hanging="720"/>
        <w:rPr>
          <w:rFonts w:ascii="Times New Roman" w:hAnsi="Times New Roman"/>
          <w:sz w:val="24"/>
          <w:szCs w:val="24"/>
        </w:rPr>
      </w:pPr>
      <w:r w:rsidRPr="00B14751">
        <w:rPr>
          <w:rFonts w:ascii="Times New Roman" w:hAnsi="Times New Roman"/>
          <w:sz w:val="24"/>
          <w:szCs w:val="24"/>
        </w:rPr>
        <w:t>Lipsitt, L. P.</w:t>
      </w:r>
      <w:r w:rsidR="00C84C9D" w:rsidRPr="00B14751">
        <w:rPr>
          <w:rFonts w:ascii="Times New Roman" w:hAnsi="Times New Roman"/>
          <w:sz w:val="24"/>
          <w:szCs w:val="24"/>
        </w:rPr>
        <w:t>,</w:t>
      </w:r>
      <w:r w:rsidRPr="00B14751">
        <w:rPr>
          <w:rFonts w:ascii="Times New Roman" w:hAnsi="Times New Roman"/>
          <w:sz w:val="24"/>
          <w:szCs w:val="24"/>
        </w:rPr>
        <w:t xml:space="preserve"> &amp; Demick, J.</w:t>
      </w:r>
      <w:r w:rsidR="00B915B8" w:rsidRPr="00B14751">
        <w:rPr>
          <w:rFonts w:ascii="Times New Roman" w:hAnsi="Times New Roman"/>
          <w:sz w:val="24"/>
          <w:szCs w:val="24"/>
        </w:rPr>
        <w:t xml:space="preserve"> </w:t>
      </w:r>
      <w:r w:rsidRPr="00B14751">
        <w:rPr>
          <w:rFonts w:ascii="Times New Roman" w:hAnsi="Times New Roman"/>
          <w:sz w:val="24"/>
          <w:szCs w:val="24"/>
        </w:rPr>
        <w:t>(2012). Theory and measurement of resilience: Views from development</w:t>
      </w:r>
      <w:r w:rsidR="00C84C9D" w:rsidRPr="00B14751">
        <w:rPr>
          <w:rFonts w:ascii="Times New Roman" w:hAnsi="Times New Roman"/>
          <w:sz w:val="24"/>
          <w:szCs w:val="24"/>
        </w:rPr>
        <w:t>.</w:t>
      </w:r>
      <w:r w:rsidR="00B915B8" w:rsidRPr="00B14751">
        <w:rPr>
          <w:rFonts w:ascii="Times New Roman" w:hAnsi="Times New Roman"/>
          <w:sz w:val="24"/>
          <w:szCs w:val="24"/>
        </w:rPr>
        <w:t xml:space="preserve"> </w:t>
      </w:r>
      <w:r w:rsidRPr="00B14751">
        <w:rPr>
          <w:rFonts w:ascii="Times New Roman" w:hAnsi="Times New Roman"/>
          <w:sz w:val="24"/>
          <w:szCs w:val="24"/>
        </w:rPr>
        <w:t xml:space="preserve">In M. Ungar (Ed.), </w:t>
      </w:r>
      <w:r w:rsidRPr="00B14751">
        <w:rPr>
          <w:rFonts w:ascii="Times New Roman" w:hAnsi="Times New Roman"/>
          <w:i/>
          <w:sz w:val="24"/>
          <w:szCs w:val="24"/>
        </w:rPr>
        <w:t>The social ecology of resilience: A handbook of theory and practice</w:t>
      </w:r>
      <w:r w:rsidRPr="00B14751">
        <w:rPr>
          <w:rFonts w:ascii="Times New Roman" w:hAnsi="Times New Roman"/>
          <w:sz w:val="24"/>
          <w:szCs w:val="24"/>
        </w:rPr>
        <w:t xml:space="preserve"> (pp. 43</w:t>
      </w:r>
      <w:r w:rsidR="00CE43C8" w:rsidRPr="00B14751">
        <w:rPr>
          <w:rFonts w:ascii="Times New Roman" w:hAnsi="Times New Roman"/>
          <w:sz w:val="24"/>
          <w:szCs w:val="24"/>
        </w:rPr>
        <w:t>–</w:t>
      </w:r>
      <w:r w:rsidRPr="00B14751">
        <w:rPr>
          <w:rFonts w:ascii="Times New Roman" w:hAnsi="Times New Roman"/>
          <w:sz w:val="24"/>
          <w:szCs w:val="24"/>
        </w:rPr>
        <w:t>52).</w:t>
      </w:r>
      <w:r w:rsidR="00B915B8" w:rsidRPr="00B14751">
        <w:rPr>
          <w:rFonts w:ascii="Times New Roman" w:hAnsi="Times New Roman"/>
          <w:sz w:val="24"/>
          <w:szCs w:val="24"/>
        </w:rPr>
        <w:t xml:space="preserve"> </w:t>
      </w:r>
      <w:r w:rsidRPr="00B14751">
        <w:rPr>
          <w:rFonts w:ascii="Times New Roman" w:hAnsi="Times New Roman"/>
          <w:sz w:val="24"/>
          <w:szCs w:val="24"/>
        </w:rPr>
        <w:t xml:space="preserve">New York: Springer. </w:t>
      </w:r>
    </w:p>
    <w:p w14:paraId="32907592" w14:textId="77777777" w:rsidR="00B71A0D" w:rsidRPr="00B14751" w:rsidRDefault="00B71A0D" w:rsidP="00B71A0D">
      <w:pPr>
        <w:rPr>
          <w:rFonts w:ascii="Times New Roman" w:hAnsi="Times New Roman"/>
          <w:sz w:val="24"/>
          <w:szCs w:val="24"/>
        </w:rPr>
      </w:pPr>
    </w:p>
    <w:p w14:paraId="5D2EF397" w14:textId="77777777" w:rsidR="005F1A9D" w:rsidRPr="00B14751" w:rsidRDefault="005F1A9D" w:rsidP="005F1A9D">
      <w:pPr>
        <w:contextualSpacing/>
        <w:rPr>
          <w:rFonts w:ascii="Times New Roman" w:hAnsi="Times New Roman"/>
          <w:b/>
          <w:sz w:val="24"/>
          <w:szCs w:val="24"/>
        </w:rPr>
      </w:pPr>
    </w:p>
    <w:tbl>
      <w:tblPr>
        <w:tblW w:w="0" w:type="auto"/>
        <w:tblInd w:w="18" w:type="dxa"/>
        <w:tblLook w:val="04A0" w:firstRow="1" w:lastRow="0" w:firstColumn="1" w:lastColumn="0" w:noHBand="0" w:noVBand="1"/>
      </w:tblPr>
      <w:tblGrid>
        <w:gridCol w:w="7838"/>
        <w:gridCol w:w="1504"/>
      </w:tblGrid>
      <w:tr w:rsidR="00E7528F" w:rsidRPr="00B14751" w14:paraId="0C48AC3A" w14:textId="77777777" w:rsidTr="00546285">
        <w:trPr>
          <w:cantSplit/>
          <w:tblHeader/>
        </w:trPr>
        <w:tc>
          <w:tcPr>
            <w:tcW w:w="7838" w:type="dxa"/>
            <w:shd w:val="clear" w:color="auto" w:fill="C00000"/>
          </w:tcPr>
          <w:p w14:paraId="6D43BE8C" w14:textId="796A171E" w:rsidR="00E7528F" w:rsidRPr="00B14751" w:rsidRDefault="00E7528F" w:rsidP="00FE52F8">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t>Unit</w:t>
            </w:r>
            <w:r w:rsidR="00546285" w:rsidRPr="00B14751">
              <w:rPr>
                <w:rFonts w:ascii="Times New Roman" w:hAnsi="Times New Roman"/>
                <w:b/>
                <w:snapToGrid w:val="0"/>
                <w:color w:val="FFFFFF"/>
                <w:sz w:val="24"/>
                <w:szCs w:val="24"/>
              </w:rPr>
              <w:t>s</w:t>
            </w:r>
            <w:r w:rsidRPr="00B14751">
              <w:rPr>
                <w:rFonts w:ascii="Times New Roman" w:hAnsi="Times New Roman"/>
                <w:b/>
                <w:snapToGrid w:val="0"/>
                <w:color w:val="FFFFFF"/>
                <w:sz w:val="24"/>
                <w:szCs w:val="24"/>
              </w:rPr>
              <w:t xml:space="preserve"> 3</w:t>
            </w:r>
            <w:r w:rsidR="00546285" w:rsidRPr="00B14751">
              <w:rPr>
                <w:rFonts w:ascii="Times New Roman" w:hAnsi="Times New Roman"/>
                <w:b/>
                <w:snapToGrid w:val="0"/>
                <w:color w:val="FFFFFF"/>
                <w:sz w:val="24"/>
                <w:szCs w:val="24"/>
              </w:rPr>
              <w:t xml:space="preserve"> and 4</w:t>
            </w:r>
            <w:r w:rsidRPr="00B14751">
              <w:rPr>
                <w:rFonts w:ascii="Times New Roman" w:hAnsi="Times New Roman"/>
                <w:b/>
                <w:snapToGrid w:val="0"/>
                <w:color w:val="FFFFFF"/>
                <w:sz w:val="24"/>
                <w:szCs w:val="24"/>
              </w:rPr>
              <w:t>:</w:t>
            </w:r>
            <w:r w:rsidR="00546285" w:rsidRPr="00B14751">
              <w:rPr>
                <w:rFonts w:ascii="Times New Roman" w:hAnsi="Times New Roman"/>
                <w:b/>
                <w:snapToGrid w:val="0"/>
                <w:color w:val="FFFFFF"/>
                <w:sz w:val="24"/>
                <w:szCs w:val="24"/>
              </w:rPr>
              <w:t xml:space="preserve">  Theories of Social Conflict and Social </w:t>
            </w:r>
            <w:r w:rsidR="00FE52F8" w:rsidRPr="00B14751">
              <w:rPr>
                <w:rFonts w:ascii="Times New Roman" w:hAnsi="Times New Roman"/>
                <w:b/>
                <w:snapToGrid w:val="0"/>
                <w:color w:val="FFFFFF"/>
                <w:sz w:val="24"/>
                <w:szCs w:val="24"/>
              </w:rPr>
              <w:t>Inequality</w:t>
            </w:r>
          </w:p>
        </w:tc>
        <w:tc>
          <w:tcPr>
            <w:tcW w:w="1504" w:type="dxa"/>
            <w:shd w:val="clear" w:color="auto" w:fill="C00000"/>
          </w:tcPr>
          <w:p w14:paraId="5AF1E0C4" w14:textId="345857BC" w:rsidR="00E7528F" w:rsidRPr="00B14751" w:rsidRDefault="00E7528F" w:rsidP="00E7528F">
            <w:pPr>
              <w:keepNext/>
              <w:spacing w:before="20" w:after="20"/>
              <w:jc w:val="center"/>
              <w:rPr>
                <w:rFonts w:ascii="Times New Roman" w:hAnsi="Times New Roman"/>
                <w:b/>
                <w:color w:val="FFFFFF"/>
                <w:sz w:val="24"/>
                <w:szCs w:val="24"/>
              </w:rPr>
            </w:pPr>
          </w:p>
        </w:tc>
      </w:tr>
    </w:tbl>
    <w:p w14:paraId="253B86B3" w14:textId="77777777" w:rsidR="00C64A19" w:rsidRPr="00B14751" w:rsidRDefault="00C64A19" w:rsidP="008342E5">
      <w:pPr>
        <w:keepNext/>
        <w:rPr>
          <w:rFonts w:ascii="Times New Roman" w:hAnsi="Times New Roman"/>
          <w:b/>
          <w:bCs/>
          <w:color w:val="262626"/>
          <w:sz w:val="24"/>
          <w:szCs w:val="24"/>
        </w:rPr>
      </w:pPr>
    </w:p>
    <w:p w14:paraId="3739537A" w14:textId="54F6A1DD" w:rsidR="008342E5" w:rsidRPr="00B14751" w:rsidRDefault="008342E5" w:rsidP="008342E5">
      <w:pPr>
        <w:keepNext/>
        <w:rPr>
          <w:rFonts w:ascii="Times New Roman" w:hAnsi="Times New Roman"/>
          <w:b/>
          <w:bCs/>
          <w:color w:val="262626"/>
          <w:sz w:val="24"/>
          <w:szCs w:val="24"/>
        </w:rPr>
      </w:pPr>
      <w:r w:rsidRPr="00B14751">
        <w:rPr>
          <w:rFonts w:ascii="Times New Roman" w:hAnsi="Times New Roman"/>
          <w:b/>
          <w:bCs/>
          <w:color w:val="262626"/>
          <w:sz w:val="24"/>
          <w:szCs w:val="24"/>
        </w:rPr>
        <w:t>Topics of Focus</w:t>
      </w:r>
    </w:p>
    <w:p w14:paraId="2D443E4C" w14:textId="7CF69106" w:rsidR="008342E5" w:rsidRPr="00B14751" w:rsidRDefault="008342E5" w:rsidP="008342E5">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Classicism/Conflict theory</w:t>
      </w:r>
    </w:p>
    <w:p w14:paraId="2E16AE52" w14:textId="046AA7FB" w:rsidR="008342E5" w:rsidRPr="00B14751" w:rsidRDefault="008342E5" w:rsidP="008342E5">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Racism/Critical race theory</w:t>
      </w:r>
    </w:p>
    <w:p w14:paraId="160DC286" w14:textId="4404A837" w:rsidR="008342E5" w:rsidRPr="00B14751" w:rsidRDefault="008342E5" w:rsidP="008342E5">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Sexism/Feminist Theory</w:t>
      </w:r>
      <w:r w:rsidR="00C64A19" w:rsidRPr="00B14751">
        <w:rPr>
          <w:rFonts w:ascii="Times New Roman" w:hAnsi="Times New Roman" w:cs="Times New Roman"/>
          <w:sz w:val="24"/>
        </w:rPr>
        <w:t xml:space="preserve"> </w:t>
      </w:r>
    </w:p>
    <w:p w14:paraId="5F098BAA" w14:textId="01B6246F" w:rsidR="008342E5" w:rsidRPr="00B14751" w:rsidRDefault="008342E5" w:rsidP="008342E5">
      <w:pPr>
        <w:pStyle w:val="Level1"/>
        <w:tabs>
          <w:tab w:val="clear" w:pos="360"/>
          <w:tab w:val="num" w:pos="450"/>
        </w:tabs>
        <w:ind w:left="378"/>
        <w:rPr>
          <w:rFonts w:ascii="Times New Roman" w:hAnsi="Times New Roman" w:cs="Times New Roman"/>
          <w:b/>
          <w:sz w:val="24"/>
          <w:u w:val="single"/>
        </w:rPr>
      </w:pPr>
      <w:r w:rsidRPr="00B14751">
        <w:rPr>
          <w:rFonts w:ascii="Times New Roman" w:hAnsi="Times New Roman" w:cs="Times New Roman"/>
          <w:sz w:val="24"/>
        </w:rPr>
        <w:t>Neurobiology of prejudice</w:t>
      </w:r>
      <w:r w:rsidR="00FE585D" w:rsidRPr="00B14751">
        <w:rPr>
          <w:rFonts w:ascii="Times New Roman" w:hAnsi="Times New Roman" w:cs="Times New Roman"/>
          <w:sz w:val="24"/>
        </w:rPr>
        <w:t>, politics</w:t>
      </w:r>
    </w:p>
    <w:p w14:paraId="37B2B757" w14:textId="0829202C" w:rsidR="00FE585D" w:rsidRPr="00B14751" w:rsidRDefault="00FE585D" w:rsidP="00FE585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Implicit bias</w:t>
      </w:r>
    </w:p>
    <w:p w14:paraId="0C3FE6AE" w14:textId="4E9A6AD3" w:rsidR="008342E5" w:rsidRDefault="008342E5" w:rsidP="008342E5">
      <w:pPr>
        <w:pStyle w:val="BodyText"/>
        <w:rPr>
          <w:rFonts w:ascii="Times New Roman" w:hAnsi="Times New Roman" w:cs="Times New Roman"/>
          <w:sz w:val="24"/>
        </w:rPr>
      </w:pPr>
      <w:r w:rsidRPr="00B14751">
        <w:rPr>
          <w:rFonts w:ascii="Times New Roman" w:hAnsi="Times New Roman" w:cs="Times New Roman"/>
          <w:sz w:val="24"/>
        </w:rPr>
        <w:t>This unit relates to course objectives 2, 3, 4, and 5.</w:t>
      </w:r>
    </w:p>
    <w:p w14:paraId="1500FDB7" w14:textId="62121FE2" w:rsidR="00995132" w:rsidRDefault="00995132" w:rsidP="008342E5">
      <w:pPr>
        <w:pStyle w:val="BodyText"/>
        <w:rPr>
          <w:rFonts w:ascii="Times New Roman" w:hAnsi="Times New Roman" w:cs="Times New Roman"/>
          <w:sz w:val="24"/>
        </w:rPr>
      </w:pPr>
    </w:p>
    <w:p w14:paraId="6C5E091A" w14:textId="77777777" w:rsidR="00995132" w:rsidRPr="00B14751" w:rsidRDefault="00995132" w:rsidP="008342E5">
      <w:pPr>
        <w:pStyle w:val="BodyText"/>
        <w:rPr>
          <w:rFonts w:ascii="Times New Roman" w:hAnsi="Times New Roman" w:cs="Times New Roman"/>
          <w:sz w:val="24"/>
        </w:rPr>
      </w:pPr>
    </w:p>
    <w:p w14:paraId="0A816699" w14:textId="283E9C70" w:rsidR="008342E5" w:rsidRPr="00B14751" w:rsidRDefault="008342E5" w:rsidP="008342E5">
      <w:pPr>
        <w:tabs>
          <w:tab w:val="center" w:pos="4680"/>
        </w:tabs>
        <w:rPr>
          <w:rFonts w:ascii="Times New Roman" w:hAnsi="Times New Roman"/>
          <w:b/>
          <w:sz w:val="24"/>
          <w:szCs w:val="24"/>
          <w:u w:val="single"/>
        </w:rPr>
      </w:pPr>
      <w:r w:rsidRPr="00B14751">
        <w:rPr>
          <w:rFonts w:ascii="Times New Roman" w:hAnsi="Times New Roman"/>
          <w:b/>
          <w:sz w:val="24"/>
          <w:szCs w:val="24"/>
          <w:u w:val="single"/>
        </w:rPr>
        <w:t>Required Readings</w:t>
      </w:r>
      <w:r w:rsidR="00FE585D" w:rsidRPr="00B14751">
        <w:rPr>
          <w:rFonts w:ascii="Times New Roman" w:hAnsi="Times New Roman"/>
          <w:b/>
          <w:sz w:val="24"/>
          <w:szCs w:val="24"/>
          <w:u w:val="single"/>
        </w:rPr>
        <w:t xml:space="preserve"> - Unit 3</w:t>
      </w:r>
    </w:p>
    <w:p w14:paraId="0504379A" w14:textId="77777777" w:rsidR="00A63E17" w:rsidRPr="00B14751" w:rsidRDefault="00A63E17" w:rsidP="008342E5">
      <w:pPr>
        <w:tabs>
          <w:tab w:val="center" w:pos="4680"/>
        </w:tabs>
        <w:rPr>
          <w:rFonts w:ascii="Times New Roman" w:hAnsi="Times New Roman"/>
          <w:b/>
          <w:sz w:val="24"/>
          <w:szCs w:val="24"/>
          <w:u w:val="single"/>
        </w:rPr>
      </w:pPr>
    </w:p>
    <w:p w14:paraId="201BED52" w14:textId="77777777" w:rsidR="00046DAF" w:rsidRDefault="00A63E17" w:rsidP="00A63E17">
      <w:pPr>
        <w:tabs>
          <w:tab w:val="center" w:pos="4680"/>
        </w:tabs>
        <w:rPr>
          <w:rFonts w:ascii="Times New Roman" w:hAnsi="Times New Roman"/>
          <w:sz w:val="24"/>
          <w:szCs w:val="24"/>
        </w:rPr>
      </w:pPr>
      <w:r w:rsidRPr="00A63E17">
        <w:rPr>
          <w:rFonts w:ascii="Times New Roman" w:hAnsi="Times New Roman"/>
          <w:sz w:val="24"/>
          <w:szCs w:val="24"/>
        </w:rPr>
        <w:t xml:space="preserve">Ackerman-Barger, K., &amp; Hummel, R. (2015). Critical race theory as a lens for exploring </w:t>
      </w:r>
      <w:r w:rsidR="00046DAF">
        <w:rPr>
          <w:rFonts w:ascii="Times New Roman" w:hAnsi="Times New Roman"/>
          <w:sz w:val="24"/>
          <w:szCs w:val="24"/>
        </w:rPr>
        <w:t xml:space="preserve"> </w:t>
      </w:r>
    </w:p>
    <w:p w14:paraId="51F4E579" w14:textId="24A89504" w:rsidR="00046DAF" w:rsidRDefault="00046DAF" w:rsidP="00A63E17">
      <w:pPr>
        <w:tabs>
          <w:tab w:val="center" w:pos="4680"/>
        </w:tabs>
        <w:rPr>
          <w:rFonts w:ascii="Times New Roman" w:hAnsi="Times New Roman"/>
          <w:sz w:val="24"/>
          <w:szCs w:val="24"/>
        </w:rPr>
      </w:pPr>
      <w:r>
        <w:rPr>
          <w:rFonts w:ascii="Times New Roman" w:hAnsi="Times New Roman"/>
          <w:sz w:val="24"/>
          <w:szCs w:val="24"/>
        </w:rPr>
        <w:t xml:space="preserve">   </w:t>
      </w:r>
      <w:r w:rsidR="00A63E17" w:rsidRPr="00A63E17">
        <w:rPr>
          <w:rFonts w:ascii="Times New Roman" w:hAnsi="Times New Roman"/>
          <w:sz w:val="24"/>
          <w:szCs w:val="24"/>
        </w:rPr>
        <w:t xml:space="preserve">inclusion and equity in nursing education. </w:t>
      </w:r>
      <w:r w:rsidR="00A63E17" w:rsidRPr="00A63E17">
        <w:rPr>
          <w:rFonts w:ascii="Times New Roman" w:hAnsi="Times New Roman"/>
          <w:i/>
          <w:iCs/>
          <w:sz w:val="24"/>
          <w:szCs w:val="24"/>
        </w:rPr>
        <w:t>The Journal of Theory Construction and Testing</w:t>
      </w:r>
      <w:r w:rsidR="00A63E17" w:rsidRPr="00A63E17">
        <w:rPr>
          <w:rFonts w:ascii="Times New Roman" w:hAnsi="Times New Roman"/>
          <w:sz w:val="24"/>
          <w:szCs w:val="24"/>
        </w:rPr>
        <w:t xml:space="preserve">, </w:t>
      </w:r>
    </w:p>
    <w:p w14:paraId="325F4019" w14:textId="07B17AF2" w:rsidR="00A63E17" w:rsidRDefault="00046DAF" w:rsidP="00A63E17">
      <w:pPr>
        <w:tabs>
          <w:tab w:val="center" w:pos="4680"/>
        </w:tabs>
        <w:rPr>
          <w:rFonts w:ascii="Times New Roman" w:hAnsi="Times New Roman"/>
          <w:sz w:val="24"/>
          <w:szCs w:val="24"/>
        </w:rPr>
      </w:pPr>
      <w:r>
        <w:rPr>
          <w:rFonts w:ascii="Times New Roman" w:hAnsi="Times New Roman"/>
          <w:sz w:val="24"/>
          <w:szCs w:val="24"/>
        </w:rPr>
        <w:t xml:space="preserve">   </w:t>
      </w:r>
      <w:r w:rsidR="00A63E17" w:rsidRPr="00A63E17">
        <w:rPr>
          <w:rFonts w:ascii="Times New Roman" w:hAnsi="Times New Roman"/>
          <w:sz w:val="24"/>
          <w:szCs w:val="24"/>
        </w:rPr>
        <w:t>19(2), 39–46. doi:10.1002/casp</w:t>
      </w:r>
      <w:r w:rsidR="00B14751">
        <w:rPr>
          <w:rFonts w:ascii="Times New Roman" w:hAnsi="Times New Roman"/>
          <w:sz w:val="24"/>
          <w:szCs w:val="24"/>
        </w:rPr>
        <w:t xml:space="preserve"> (Instructor Note-review for profession specific perspective)</w:t>
      </w:r>
    </w:p>
    <w:p w14:paraId="3EC63B74" w14:textId="77777777" w:rsidR="00995132" w:rsidRPr="00A63E17" w:rsidRDefault="00995132" w:rsidP="00A63E17">
      <w:pPr>
        <w:tabs>
          <w:tab w:val="center" w:pos="4680"/>
        </w:tabs>
        <w:rPr>
          <w:rFonts w:ascii="Times New Roman" w:hAnsi="Times New Roman"/>
          <w:sz w:val="24"/>
          <w:szCs w:val="24"/>
        </w:rPr>
      </w:pPr>
    </w:p>
    <w:p w14:paraId="4777C70B" w14:textId="77777777" w:rsidR="00995132" w:rsidRPr="00995132" w:rsidRDefault="00995132" w:rsidP="00995132">
      <w:pPr>
        <w:tabs>
          <w:tab w:val="center" w:pos="4680"/>
        </w:tabs>
        <w:rPr>
          <w:rFonts w:ascii="Times New Roman" w:hAnsi="Times New Roman"/>
          <w:sz w:val="24"/>
          <w:szCs w:val="24"/>
        </w:rPr>
      </w:pPr>
      <w:r w:rsidRPr="00995132">
        <w:rPr>
          <w:rFonts w:ascii="Times New Roman" w:hAnsi="Times New Roman"/>
          <w:sz w:val="24"/>
          <w:szCs w:val="24"/>
        </w:rPr>
        <w:t>Cannon C, Ferreira RJ, Buttell F. Critical Race Theory, Parenting, and Intimate Partner Violence: Analyzing Race and Gender. </w:t>
      </w:r>
      <w:r w:rsidRPr="00995132">
        <w:rPr>
          <w:rFonts w:ascii="Times New Roman" w:hAnsi="Times New Roman"/>
          <w:i/>
          <w:iCs/>
          <w:sz w:val="24"/>
          <w:szCs w:val="24"/>
        </w:rPr>
        <w:t>Research on social work practice</w:t>
      </w:r>
      <w:r w:rsidRPr="00995132">
        <w:rPr>
          <w:rFonts w:ascii="Times New Roman" w:hAnsi="Times New Roman"/>
          <w:sz w:val="24"/>
          <w:szCs w:val="24"/>
        </w:rPr>
        <w:t>. 2020;30(1):122-134. doi:10.1177/1049731518772151</w:t>
      </w:r>
    </w:p>
    <w:p w14:paraId="04FE7F1D" w14:textId="77777777" w:rsidR="00A63E17" w:rsidRPr="00B14751" w:rsidRDefault="00A63E17" w:rsidP="008342E5">
      <w:pPr>
        <w:tabs>
          <w:tab w:val="center" w:pos="4680"/>
        </w:tabs>
        <w:rPr>
          <w:rFonts w:ascii="Times New Roman" w:hAnsi="Times New Roman"/>
          <w:sz w:val="24"/>
          <w:szCs w:val="24"/>
        </w:rPr>
      </w:pPr>
    </w:p>
    <w:p w14:paraId="23F2D6EF" w14:textId="553AB013" w:rsidR="008342E5" w:rsidRPr="00B14751" w:rsidRDefault="008342E5" w:rsidP="008342E5">
      <w:pPr>
        <w:ind w:left="720" w:hanging="720"/>
        <w:rPr>
          <w:rStyle w:val="Hyperlink"/>
          <w:rFonts w:ascii="Times New Roman" w:hAnsi="Times New Roman"/>
          <w:sz w:val="24"/>
          <w:szCs w:val="24"/>
        </w:rPr>
      </w:pPr>
      <w:r w:rsidRPr="00B14751">
        <w:rPr>
          <w:rFonts w:ascii="Times New Roman" w:hAnsi="Times New Roman"/>
          <w:sz w:val="24"/>
          <w:szCs w:val="24"/>
        </w:rPr>
        <w:t xml:space="preserve">Constance-Huggins, M. (2012). Critical Race Theory in social work education: A framework for addressing racial disparities. </w:t>
      </w:r>
      <w:r w:rsidRPr="00B14751">
        <w:rPr>
          <w:rFonts w:ascii="Times New Roman" w:hAnsi="Times New Roman"/>
          <w:i/>
          <w:sz w:val="24"/>
          <w:szCs w:val="24"/>
        </w:rPr>
        <w:t>Critical Social Work, 13</w:t>
      </w:r>
      <w:r w:rsidRPr="00B14751">
        <w:rPr>
          <w:rFonts w:ascii="Times New Roman" w:hAnsi="Times New Roman"/>
          <w:sz w:val="24"/>
          <w:szCs w:val="24"/>
        </w:rPr>
        <w:t>(4), 1-16. Retrieved from</w:t>
      </w:r>
      <w:r w:rsidR="00FE585D" w:rsidRPr="00B14751">
        <w:rPr>
          <w:rFonts w:ascii="Times New Roman" w:hAnsi="Times New Roman"/>
          <w:sz w:val="24"/>
          <w:szCs w:val="24"/>
        </w:rPr>
        <w:t xml:space="preserve"> </w:t>
      </w:r>
      <w:hyperlink r:id="rId10" w:history="1">
        <w:r w:rsidR="00FE585D" w:rsidRPr="00B14751">
          <w:rPr>
            <w:rStyle w:val="Hyperlink"/>
            <w:rFonts w:ascii="Times New Roman" w:hAnsi="Times New Roman"/>
            <w:sz w:val="24"/>
            <w:szCs w:val="24"/>
          </w:rPr>
          <w:t>http://www1.uwindsor.ca/criticalsocialwork/criticalracetheoryinsocialworkeducation</w:t>
        </w:r>
      </w:hyperlink>
    </w:p>
    <w:p w14:paraId="47819E2C" w14:textId="77777777" w:rsidR="00C216CD" w:rsidRPr="00B14751" w:rsidRDefault="00C216CD" w:rsidP="008342E5">
      <w:pPr>
        <w:ind w:left="720" w:hanging="720"/>
        <w:rPr>
          <w:rFonts w:ascii="Times New Roman" w:hAnsi="Times New Roman"/>
          <w:sz w:val="24"/>
          <w:szCs w:val="24"/>
        </w:rPr>
      </w:pPr>
    </w:p>
    <w:p w14:paraId="7C1F6FE1" w14:textId="77777777" w:rsidR="00FE585D" w:rsidRPr="00B14751" w:rsidRDefault="00FE585D" w:rsidP="00FE585D">
      <w:pPr>
        <w:rPr>
          <w:rFonts w:ascii="Times New Roman" w:hAnsi="Times New Roman"/>
          <w:color w:val="000000"/>
          <w:sz w:val="24"/>
          <w:szCs w:val="24"/>
        </w:rPr>
      </w:pPr>
      <w:r w:rsidRPr="00B14751">
        <w:rPr>
          <w:rFonts w:ascii="Times New Roman" w:hAnsi="Times New Roman"/>
          <w:sz w:val="24"/>
          <w:szCs w:val="24"/>
        </w:rPr>
        <w:t xml:space="preserve">Robbins, S. P., Chatterjee, P., Canda, E. R., &amp; Leibowitz, G.S. </w:t>
      </w:r>
      <w:r w:rsidRPr="00B14751">
        <w:rPr>
          <w:rFonts w:ascii="Times New Roman" w:hAnsi="Times New Roman"/>
          <w:color w:val="000000"/>
          <w:sz w:val="24"/>
          <w:szCs w:val="24"/>
        </w:rPr>
        <w:t xml:space="preserve"> (2019). Conflict </w:t>
      </w:r>
    </w:p>
    <w:p w14:paraId="5D140D1D" w14:textId="77777777" w:rsidR="00FE585D" w:rsidRPr="00B14751" w:rsidRDefault="00FE585D" w:rsidP="00FE585D">
      <w:pPr>
        <w:ind w:left="720"/>
        <w:rPr>
          <w:rFonts w:ascii="Times New Roman" w:hAnsi="Times New Roman"/>
          <w:color w:val="000000"/>
          <w:sz w:val="24"/>
          <w:szCs w:val="24"/>
        </w:rPr>
      </w:pPr>
      <w:r w:rsidRPr="00B14751">
        <w:rPr>
          <w:rFonts w:ascii="Times New Roman" w:hAnsi="Times New Roman"/>
          <w:color w:val="000000"/>
          <w:sz w:val="24"/>
          <w:szCs w:val="24"/>
        </w:rPr>
        <w:t xml:space="preserve">theories. In </w:t>
      </w:r>
      <w:r w:rsidRPr="00B14751">
        <w:rPr>
          <w:rFonts w:ascii="Times New Roman" w:hAnsi="Times New Roman"/>
          <w:i/>
          <w:color w:val="000000"/>
          <w:sz w:val="24"/>
          <w:szCs w:val="24"/>
        </w:rPr>
        <w:t xml:space="preserve">Contemporary human behavior theory: A critical perspective for social work practice, </w:t>
      </w:r>
      <w:r w:rsidRPr="00B14751">
        <w:rPr>
          <w:rFonts w:ascii="Times New Roman" w:hAnsi="Times New Roman"/>
          <w:color w:val="000000"/>
          <w:sz w:val="24"/>
          <w:szCs w:val="24"/>
        </w:rPr>
        <w:t>4th ed.</w:t>
      </w:r>
      <w:r w:rsidRPr="00B14751">
        <w:rPr>
          <w:rFonts w:ascii="Times New Roman" w:hAnsi="Times New Roman"/>
          <w:i/>
          <w:color w:val="000000"/>
          <w:sz w:val="24"/>
          <w:szCs w:val="24"/>
        </w:rPr>
        <w:t xml:space="preserve"> </w:t>
      </w:r>
      <w:r w:rsidRPr="00B14751">
        <w:rPr>
          <w:rFonts w:ascii="Times New Roman" w:hAnsi="Times New Roman"/>
          <w:color w:val="000000"/>
          <w:sz w:val="24"/>
          <w:szCs w:val="24"/>
        </w:rPr>
        <w:t>(pp. 62-73; 79-89). New York: Pearson.</w:t>
      </w:r>
    </w:p>
    <w:p w14:paraId="6547ED78" w14:textId="77777777" w:rsidR="00FE585D" w:rsidRPr="00B14751" w:rsidRDefault="00FE585D" w:rsidP="00FE585D">
      <w:pPr>
        <w:ind w:left="720"/>
        <w:rPr>
          <w:rFonts w:ascii="Times New Roman" w:hAnsi="Times New Roman"/>
          <w:color w:val="000000"/>
          <w:sz w:val="24"/>
          <w:szCs w:val="24"/>
        </w:rPr>
      </w:pPr>
    </w:p>
    <w:p w14:paraId="702AD2AC" w14:textId="77777777" w:rsidR="00A92A68" w:rsidRPr="00B14751" w:rsidRDefault="00A92A68" w:rsidP="00A92A68">
      <w:pPr>
        <w:rPr>
          <w:rFonts w:ascii="Times New Roman" w:hAnsi="Times New Roman"/>
          <w:color w:val="000000"/>
          <w:sz w:val="24"/>
          <w:szCs w:val="24"/>
        </w:rPr>
      </w:pPr>
      <w:r w:rsidRPr="00B14751">
        <w:rPr>
          <w:rFonts w:ascii="Times New Roman" w:hAnsi="Times New Roman"/>
          <w:color w:val="000000"/>
          <w:sz w:val="24"/>
          <w:szCs w:val="24"/>
        </w:rPr>
        <w:t xml:space="preserve">Robbins, S. P., Chatterjee, P., &amp; Canda, E. R. (2019). Theories of empowerment. In </w:t>
      </w:r>
    </w:p>
    <w:p w14:paraId="35E0FCFB" w14:textId="51BF5112" w:rsidR="00A92A68" w:rsidRPr="00B14751" w:rsidRDefault="00A92A68" w:rsidP="00A92A68">
      <w:pPr>
        <w:ind w:left="720"/>
        <w:rPr>
          <w:rFonts w:ascii="Times New Roman" w:hAnsi="Times New Roman"/>
          <w:color w:val="000000"/>
          <w:sz w:val="24"/>
          <w:szCs w:val="24"/>
        </w:rPr>
      </w:pPr>
      <w:r w:rsidRPr="00B14751">
        <w:rPr>
          <w:rFonts w:ascii="Times New Roman" w:hAnsi="Times New Roman"/>
          <w:i/>
          <w:color w:val="000000"/>
          <w:sz w:val="24"/>
          <w:szCs w:val="24"/>
        </w:rPr>
        <w:t xml:space="preserve">Contemporary human behavior theory: A critical perspective for social </w:t>
      </w:r>
      <w:r w:rsidRPr="00B14751">
        <w:rPr>
          <w:rFonts w:ascii="Times New Roman" w:hAnsi="Times New Roman"/>
          <w:color w:val="000000"/>
          <w:sz w:val="24"/>
          <w:szCs w:val="24"/>
        </w:rPr>
        <w:t>wor</w:t>
      </w:r>
      <w:r w:rsidRPr="00B14751">
        <w:rPr>
          <w:rFonts w:ascii="Times New Roman" w:hAnsi="Times New Roman"/>
          <w:i/>
          <w:color w:val="000000"/>
          <w:sz w:val="24"/>
          <w:szCs w:val="24"/>
        </w:rPr>
        <w:t>k practice</w:t>
      </w:r>
      <w:r w:rsidRPr="00B14751">
        <w:rPr>
          <w:rFonts w:ascii="Times New Roman" w:hAnsi="Times New Roman"/>
          <w:color w:val="000000"/>
          <w:sz w:val="24"/>
          <w:szCs w:val="24"/>
        </w:rPr>
        <w:t>, 4th ed</w:t>
      </w:r>
      <w:r w:rsidRPr="00B14751">
        <w:rPr>
          <w:rFonts w:ascii="Times New Roman" w:hAnsi="Times New Roman"/>
          <w:i/>
          <w:color w:val="000000"/>
          <w:sz w:val="24"/>
          <w:szCs w:val="24"/>
        </w:rPr>
        <w:t>.</w:t>
      </w:r>
      <w:r w:rsidRPr="00B14751">
        <w:rPr>
          <w:rFonts w:ascii="Times New Roman" w:hAnsi="Times New Roman"/>
          <w:color w:val="000000"/>
          <w:sz w:val="24"/>
          <w:szCs w:val="24"/>
        </w:rPr>
        <w:t xml:space="preserve"> (pp. 90 - 102</w:t>
      </w:r>
      <w:r w:rsidRPr="00B14751">
        <w:rPr>
          <w:rFonts w:ascii="Times New Roman" w:hAnsi="Times New Roman"/>
          <w:i/>
          <w:color w:val="000000"/>
          <w:sz w:val="24"/>
          <w:szCs w:val="24"/>
        </w:rPr>
        <w:t xml:space="preserve">). </w:t>
      </w:r>
      <w:r w:rsidRPr="00B14751">
        <w:rPr>
          <w:rFonts w:ascii="Times New Roman" w:hAnsi="Times New Roman"/>
          <w:color w:val="000000"/>
          <w:sz w:val="24"/>
          <w:szCs w:val="24"/>
        </w:rPr>
        <w:t>New York: Pearson.</w:t>
      </w:r>
    </w:p>
    <w:p w14:paraId="33ACE995" w14:textId="77777777" w:rsidR="00A92A68" w:rsidRPr="00B14751" w:rsidRDefault="00A92A68" w:rsidP="00FE585D">
      <w:pPr>
        <w:tabs>
          <w:tab w:val="center" w:pos="4680"/>
        </w:tabs>
        <w:rPr>
          <w:rFonts w:ascii="Times New Roman" w:hAnsi="Times New Roman"/>
          <w:b/>
          <w:sz w:val="24"/>
          <w:szCs w:val="24"/>
          <w:u w:val="single"/>
        </w:rPr>
      </w:pPr>
    </w:p>
    <w:p w14:paraId="54FF7122" w14:textId="4C6AAE48" w:rsidR="00FE585D" w:rsidRPr="00B14751" w:rsidRDefault="00FE585D" w:rsidP="00FE585D">
      <w:pPr>
        <w:tabs>
          <w:tab w:val="center" w:pos="4680"/>
        </w:tabs>
        <w:rPr>
          <w:rFonts w:ascii="Times New Roman" w:hAnsi="Times New Roman"/>
          <w:b/>
          <w:sz w:val="24"/>
          <w:szCs w:val="24"/>
          <w:u w:val="single"/>
        </w:rPr>
      </w:pPr>
      <w:r w:rsidRPr="00B14751">
        <w:rPr>
          <w:rFonts w:ascii="Times New Roman" w:hAnsi="Times New Roman"/>
          <w:b/>
          <w:sz w:val="24"/>
          <w:szCs w:val="24"/>
          <w:u w:val="single"/>
        </w:rPr>
        <w:t>Required Readings - Unit 4</w:t>
      </w:r>
    </w:p>
    <w:p w14:paraId="0DFA0474" w14:textId="77777777" w:rsidR="00FE585D" w:rsidRPr="00B14751" w:rsidRDefault="00FE585D" w:rsidP="00FE585D">
      <w:pPr>
        <w:tabs>
          <w:tab w:val="center" w:pos="4680"/>
        </w:tabs>
        <w:rPr>
          <w:rFonts w:ascii="Times New Roman" w:hAnsi="Times New Roman"/>
          <w:b/>
          <w:sz w:val="24"/>
          <w:szCs w:val="24"/>
          <w:u w:val="single"/>
        </w:rPr>
      </w:pPr>
    </w:p>
    <w:p w14:paraId="451CF6AA" w14:textId="56114BD7" w:rsidR="00FE585D" w:rsidRDefault="00FE585D" w:rsidP="00FE585D">
      <w:pPr>
        <w:ind w:left="720" w:hanging="720"/>
        <w:rPr>
          <w:rFonts w:ascii="Times New Roman" w:hAnsi="Times New Roman"/>
          <w:sz w:val="24"/>
          <w:szCs w:val="24"/>
        </w:rPr>
      </w:pPr>
      <w:r w:rsidRPr="00B14751">
        <w:rPr>
          <w:rFonts w:ascii="Times New Roman" w:hAnsi="Times New Roman"/>
          <w:sz w:val="24"/>
          <w:szCs w:val="24"/>
        </w:rPr>
        <w:t xml:space="preserve">Amodio, D. M. (2014). The neuroscience of prejudice and stereotyping. </w:t>
      </w:r>
      <w:r w:rsidRPr="00B14751">
        <w:rPr>
          <w:rFonts w:ascii="Times New Roman" w:hAnsi="Times New Roman"/>
          <w:i/>
          <w:sz w:val="24"/>
          <w:szCs w:val="24"/>
        </w:rPr>
        <w:t>Neuroscience 15</w:t>
      </w:r>
      <w:r w:rsidRPr="00B14751">
        <w:rPr>
          <w:rFonts w:ascii="Times New Roman" w:hAnsi="Times New Roman"/>
          <w:sz w:val="24"/>
          <w:szCs w:val="24"/>
        </w:rPr>
        <w:t>, 670–682.</w:t>
      </w:r>
    </w:p>
    <w:p w14:paraId="7097585C" w14:textId="77777777" w:rsidR="00995132" w:rsidRDefault="00995132" w:rsidP="00FE585D">
      <w:pPr>
        <w:ind w:left="720" w:hanging="720"/>
        <w:rPr>
          <w:rFonts w:ascii="Times New Roman" w:hAnsi="Times New Roman"/>
          <w:sz w:val="24"/>
          <w:szCs w:val="24"/>
        </w:rPr>
      </w:pPr>
    </w:p>
    <w:p w14:paraId="7C09AF6A" w14:textId="77777777" w:rsidR="00995132" w:rsidRPr="00995132" w:rsidRDefault="00995132" w:rsidP="00995132">
      <w:pPr>
        <w:ind w:left="720" w:hanging="720"/>
        <w:rPr>
          <w:rFonts w:ascii="Times New Roman" w:hAnsi="Times New Roman"/>
          <w:sz w:val="24"/>
          <w:szCs w:val="24"/>
        </w:rPr>
      </w:pPr>
      <w:r w:rsidRPr="00995132">
        <w:rPr>
          <w:rFonts w:ascii="Times New Roman" w:hAnsi="Times New Roman"/>
          <w:sz w:val="24"/>
          <w:szCs w:val="24"/>
        </w:rPr>
        <w:t>De Houwer J. Implicit Bias Is Behavior: A Functional-Cognitive Perspective on Implicit Bias. </w:t>
      </w:r>
      <w:r w:rsidRPr="00995132">
        <w:rPr>
          <w:rFonts w:ascii="Times New Roman" w:hAnsi="Times New Roman"/>
          <w:i/>
          <w:iCs/>
          <w:sz w:val="24"/>
          <w:szCs w:val="24"/>
        </w:rPr>
        <w:t>Perspectives on psychological science</w:t>
      </w:r>
      <w:r w:rsidRPr="00995132">
        <w:rPr>
          <w:rFonts w:ascii="Times New Roman" w:hAnsi="Times New Roman"/>
          <w:sz w:val="24"/>
          <w:szCs w:val="24"/>
        </w:rPr>
        <w:t>. 2019;14(5):835-840. doi:10.1177/1745691619855638</w:t>
      </w:r>
    </w:p>
    <w:p w14:paraId="700C8093" w14:textId="77777777" w:rsidR="00995132" w:rsidRPr="00B14751" w:rsidRDefault="00995132" w:rsidP="00FE585D">
      <w:pPr>
        <w:ind w:left="720" w:hanging="720"/>
        <w:rPr>
          <w:rFonts w:ascii="Times New Roman" w:hAnsi="Times New Roman"/>
          <w:sz w:val="24"/>
          <w:szCs w:val="24"/>
        </w:rPr>
      </w:pPr>
    </w:p>
    <w:p w14:paraId="42B63069" w14:textId="77777777" w:rsidR="00A63E17" w:rsidRPr="00A63E17" w:rsidRDefault="00A63E17" w:rsidP="00A63E17">
      <w:pPr>
        <w:ind w:left="720" w:hanging="720"/>
        <w:rPr>
          <w:rFonts w:ascii="Times New Roman" w:hAnsi="Times New Roman"/>
          <w:sz w:val="24"/>
          <w:szCs w:val="24"/>
        </w:rPr>
      </w:pPr>
      <w:r w:rsidRPr="00A63E17">
        <w:rPr>
          <w:rFonts w:ascii="Times New Roman" w:hAnsi="Times New Roman"/>
          <w:sz w:val="24"/>
          <w:szCs w:val="24"/>
        </w:rPr>
        <w:t xml:space="preserve">Quinn, C. R., &amp; Grumbach, G. (2015). Critical race theory and the limits of relational theory in social work with women. </w:t>
      </w:r>
      <w:r w:rsidRPr="00A63E17">
        <w:rPr>
          <w:rFonts w:ascii="Times New Roman" w:hAnsi="Times New Roman"/>
          <w:i/>
          <w:iCs/>
          <w:sz w:val="24"/>
          <w:szCs w:val="24"/>
        </w:rPr>
        <w:t>Journal of Ethnic and Cultural Diversity in Social Work</w:t>
      </w:r>
      <w:r w:rsidRPr="00A63E17">
        <w:rPr>
          <w:rFonts w:ascii="Times New Roman" w:hAnsi="Times New Roman"/>
          <w:sz w:val="24"/>
          <w:szCs w:val="24"/>
        </w:rPr>
        <w:t>, 24(3), 202–218. doi:10.1080/15313204.2015.1062673 </w:t>
      </w:r>
    </w:p>
    <w:p w14:paraId="204A608F" w14:textId="77777777" w:rsidR="00C216CD" w:rsidRPr="00B14751" w:rsidRDefault="00C216CD" w:rsidP="00FE585D">
      <w:pPr>
        <w:ind w:left="720" w:hanging="720"/>
        <w:rPr>
          <w:rFonts w:ascii="Times New Roman" w:hAnsi="Times New Roman"/>
          <w:sz w:val="24"/>
          <w:szCs w:val="24"/>
        </w:rPr>
      </w:pPr>
    </w:p>
    <w:p w14:paraId="5131E7C9" w14:textId="38F5896A" w:rsidR="006A345D" w:rsidRPr="00B14751" w:rsidRDefault="00817ED3" w:rsidP="006A345D">
      <w:pPr>
        <w:pStyle w:val="Level1"/>
        <w:numPr>
          <w:ilvl w:val="0"/>
          <w:numId w:val="0"/>
        </w:numPr>
        <w:ind w:left="720" w:hanging="720"/>
        <w:rPr>
          <w:rFonts w:ascii="Times New Roman" w:hAnsi="Times New Roman" w:cs="Times New Roman"/>
          <w:sz w:val="24"/>
        </w:rPr>
      </w:pPr>
      <w:r w:rsidRPr="00B14751">
        <w:rPr>
          <w:rFonts w:ascii="Times New Roman" w:hAnsi="Times New Roman" w:cs="Times New Roman"/>
          <w:sz w:val="24"/>
          <w:lang w:val="fr-FR"/>
        </w:rPr>
        <w:t xml:space="preserve">Robbins, S. P., Chatterjee, P., Canda, E. R., &amp; Leibowitz, G.S. </w:t>
      </w:r>
      <w:r w:rsidR="006A345D" w:rsidRPr="00B14751">
        <w:rPr>
          <w:rFonts w:ascii="Times New Roman" w:hAnsi="Times New Roman" w:cs="Times New Roman"/>
          <w:sz w:val="24"/>
          <w:lang w:val="fr-FR"/>
        </w:rPr>
        <w:t>(</w:t>
      </w:r>
      <w:r w:rsidR="002556DB" w:rsidRPr="00B14751">
        <w:rPr>
          <w:rFonts w:ascii="Times New Roman" w:hAnsi="Times New Roman" w:cs="Times New Roman"/>
          <w:sz w:val="24"/>
          <w:lang w:val="fr-FR"/>
        </w:rPr>
        <w:t>2019</w:t>
      </w:r>
      <w:r w:rsidR="006A345D" w:rsidRPr="00B14751">
        <w:rPr>
          <w:rFonts w:ascii="Times New Roman" w:hAnsi="Times New Roman" w:cs="Times New Roman"/>
          <w:sz w:val="24"/>
          <w:lang w:val="fr-FR"/>
        </w:rPr>
        <w:t xml:space="preserve">). </w:t>
      </w:r>
      <w:r w:rsidR="006A345D" w:rsidRPr="00B14751">
        <w:rPr>
          <w:rFonts w:ascii="Times New Roman" w:hAnsi="Times New Roman" w:cs="Times New Roman"/>
          <w:sz w:val="24"/>
        </w:rPr>
        <w:t xml:space="preserve">Feminist theory. In </w:t>
      </w:r>
      <w:r w:rsidR="006A345D" w:rsidRPr="00B14751">
        <w:rPr>
          <w:rFonts w:ascii="Times New Roman" w:hAnsi="Times New Roman" w:cs="Times New Roman"/>
          <w:i/>
          <w:sz w:val="24"/>
        </w:rPr>
        <w:t>Contemporary human behavior theory: A critical perspective for social work</w:t>
      </w:r>
      <w:r w:rsidR="002556DB" w:rsidRPr="00B14751">
        <w:rPr>
          <w:rFonts w:ascii="Times New Roman" w:hAnsi="Times New Roman" w:cs="Times New Roman"/>
          <w:i/>
          <w:sz w:val="24"/>
        </w:rPr>
        <w:t xml:space="preserve"> practice</w:t>
      </w:r>
      <w:r w:rsidR="00825171" w:rsidRPr="00B14751">
        <w:rPr>
          <w:rFonts w:ascii="Times New Roman" w:hAnsi="Times New Roman" w:cs="Times New Roman"/>
          <w:i/>
          <w:sz w:val="24"/>
        </w:rPr>
        <w:t xml:space="preserve">, </w:t>
      </w:r>
      <w:r w:rsidR="00825171" w:rsidRPr="00B14751">
        <w:rPr>
          <w:rFonts w:ascii="Times New Roman" w:hAnsi="Times New Roman" w:cs="Times New Roman"/>
          <w:sz w:val="24"/>
        </w:rPr>
        <w:t>4</w:t>
      </w:r>
      <w:r w:rsidR="00825171" w:rsidRPr="00B14751">
        <w:rPr>
          <w:rFonts w:ascii="Times New Roman" w:hAnsi="Times New Roman" w:cs="Times New Roman"/>
          <w:sz w:val="24"/>
          <w:vertAlign w:val="superscript"/>
        </w:rPr>
        <w:t>th</w:t>
      </w:r>
      <w:r w:rsidR="00825171" w:rsidRPr="00B14751">
        <w:rPr>
          <w:rFonts w:ascii="Times New Roman" w:hAnsi="Times New Roman" w:cs="Times New Roman"/>
          <w:sz w:val="24"/>
        </w:rPr>
        <w:t xml:space="preserve"> ed</w:t>
      </w:r>
      <w:r w:rsidR="00825171" w:rsidRPr="00B14751">
        <w:rPr>
          <w:rFonts w:ascii="Times New Roman" w:hAnsi="Times New Roman" w:cs="Times New Roman"/>
          <w:i/>
          <w:sz w:val="24"/>
        </w:rPr>
        <w:t>.</w:t>
      </w:r>
      <w:r w:rsidR="006A345D" w:rsidRPr="00B14751">
        <w:rPr>
          <w:rFonts w:ascii="Times New Roman" w:hAnsi="Times New Roman" w:cs="Times New Roman"/>
          <w:i/>
          <w:sz w:val="24"/>
        </w:rPr>
        <w:t xml:space="preserve"> </w:t>
      </w:r>
      <w:r w:rsidR="006A345D" w:rsidRPr="00B14751">
        <w:rPr>
          <w:rFonts w:ascii="Times New Roman" w:hAnsi="Times New Roman" w:cs="Times New Roman"/>
          <w:sz w:val="24"/>
        </w:rPr>
        <w:t>(</w:t>
      </w:r>
      <w:r w:rsidR="002556DB" w:rsidRPr="00B14751">
        <w:rPr>
          <w:rFonts w:ascii="Times New Roman" w:hAnsi="Times New Roman" w:cs="Times New Roman"/>
          <w:sz w:val="24"/>
        </w:rPr>
        <w:t>pp.123 -149</w:t>
      </w:r>
      <w:r w:rsidR="006A345D" w:rsidRPr="00B14751">
        <w:rPr>
          <w:rFonts w:ascii="Times New Roman" w:hAnsi="Times New Roman" w:cs="Times New Roman"/>
          <w:sz w:val="24"/>
        </w:rPr>
        <w:t>).</w:t>
      </w:r>
      <w:r w:rsidR="002556DB" w:rsidRPr="00B14751">
        <w:rPr>
          <w:rFonts w:ascii="Times New Roman" w:hAnsi="Times New Roman" w:cs="Times New Roman"/>
          <w:sz w:val="24"/>
        </w:rPr>
        <w:t xml:space="preserve"> New York: Pearson</w:t>
      </w:r>
      <w:r w:rsidR="006A345D" w:rsidRPr="00B14751">
        <w:rPr>
          <w:rFonts w:ascii="Times New Roman" w:hAnsi="Times New Roman" w:cs="Times New Roman"/>
          <w:sz w:val="24"/>
        </w:rPr>
        <w:t>.</w:t>
      </w:r>
    </w:p>
    <w:p w14:paraId="32435A99" w14:textId="77777777" w:rsidR="006A345D" w:rsidRPr="00B14751" w:rsidRDefault="006A345D" w:rsidP="006A345D">
      <w:pPr>
        <w:rPr>
          <w:rFonts w:ascii="Times New Roman" w:hAnsi="Times New Roman"/>
          <w:sz w:val="24"/>
          <w:szCs w:val="24"/>
        </w:rPr>
      </w:pPr>
    </w:p>
    <w:p w14:paraId="374CCEB5" w14:textId="77777777" w:rsidR="00C64A19" w:rsidRPr="00B14751" w:rsidRDefault="00C64A19" w:rsidP="00C64A19">
      <w:pPr>
        <w:rPr>
          <w:rFonts w:ascii="Times New Roman" w:hAnsi="Times New Roman"/>
          <w:b/>
          <w:sz w:val="24"/>
          <w:szCs w:val="24"/>
          <w:u w:val="single"/>
        </w:rPr>
      </w:pPr>
      <w:r w:rsidRPr="00B14751">
        <w:rPr>
          <w:rFonts w:ascii="Times New Roman" w:hAnsi="Times New Roman"/>
          <w:b/>
          <w:sz w:val="24"/>
          <w:szCs w:val="24"/>
          <w:u w:val="single"/>
        </w:rPr>
        <w:t>Recommended Readings:</w:t>
      </w:r>
    </w:p>
    <w:p w14:paraId="1D4C9BA8" w14:textId="04E8A28F" w:rsidR="006A345D" w:rsidRPr="00B14751" w:rsidRDefault="006A345D" w:rsidP="006A345D">
      <w:pPr>
        <w:ind w:left="720" w:hanging="720"/>
        <w:rPr>
          <w:rFonts w:ascii="Times New Roman" w:hAnsi="Times New Roman"/>
          <w:sz w:val="24"/>
          <w:szCs w:val="24"/>
        </w:rPr>
      </w:pPr>
    </w:p>
    <w:p w14:paraId="27ACD294" w14:textId="77777777" w:rsidR="00F050A8" w:rsidRPr="00B14751" w:rsidRDefault="00F050A8" w:rsidP="00F050A8">
      <w:pPr>
        <w:ind w:left="720" w:hanging="720"/>
        <w:rPr>
          <w:rFonts w:ascii="Times New Roman" w:hAnsi="Times New Roman"/>
          <w:i/>
          <w:sz w:val="24"/>
          <w:szCs w:val="24"/>
        </w:rPr>
      </w:pPr>
      <w:r w:rsidRPr="00B14751">
        <w:rPr>
          <w:rFonts w:ascii="Times New Roman" w:hAnsi="Times New Roman"/>
          <w:sz w:val="24"/>
          <w:szCs w:val="24"/>
        </w:rPr>
        <w:t xml:space="preserve">Ames, D. L., &amp; Fiske, S. T. (2010). Cultural neuroscience. </w:t>
      </w:r>
      <w:r w:rsidRPr="00B14751">
        <w:rPr>
          <w:rFonts w:ascii="Times New Roman" w:hAnsi="Times New Roman"/>
          <w:i/>
          <w:sz w:val="24"/>
          <w:szCs w:val="24"/>
        </w:rPr>
        <w:t xml:space="preserve">Asian Journal of Social </w:t>
      </w:r>
    </w:p>
    <w:p w14:paraId="5F13CDEA" w14:textId="4E39DF2D" w:rsidR="00F050A8" w:rsidRPr="00B14751" w:rsidRDefault="00F050A8" w:rsidP="00F050A8">
      <w:pPr>
        <w:ind w:left="720" w:hanging="720"/>
        <w:rPr>
          <w:rFonts w:ascii="Times New Roman" w:hAnsi="Times New Roman"/>
          <w:sz w:val="24"/>
          <w:szCs w:val="24"/>
        </w:rPr>
      </w:pPr>
      <w:r w:rsidRPr="00B14751">
        <w:rPr>
          <w:rFonts w:ascii="Times New Roman" w:hAnsi="Times New Roman"/>
          <w:i/>
          <w:sz w:val="24"/>
          <w:szCs w:val="24"/>
        </w:rPr>
        <w:tab/>
        <w:t>Psychology, 13</w:t>
      </w:r>
      <w:r w:rsidRPr="00B14751">
        <w:rPr>
          <w:rFonts w:ascii="Times New Roman" w:hAnsi="Times New Roman"/>
          <w:sz w:val="24"/>
          <w:szCs w:val="24"/>
        </w:rPr>
        <w:t>, 72–82.</w:t>
      </w:r>
    </w:p>
    <w:p w14:paraId="2A53D051" w14:textId="77777777" w:rsidR="008342E5" w:rsidRPr="00B14751" w:rsidRDefault="008342E5" w:rsidP="00FE52F8">
      <w:pPr>
        <w:rPr>
          <w:rFonts w:ascii="Times New Roman" w:hAnsi="Times New Roman"/>
          <w:sz w:val="24"/>
          <w:szCs w:val="24"/>
        </w:rPr>
      </w:pPr>
    </w:p>
    <w:p w14:paraId="336E1E7F" w14:textId="77777777" w:rsidR="00FE585D" w:rsidRPr="00B14751" w:rsidRDefault="00FE585D" w:rsidP="00FE585D">
      <w:pPr>
        <w:pStyle w:val="NormalWeb"/>
        <w:spacing w:before="0" w:beforeAutospacing="0" w:after="0" w:afterAutospacing="0"/>
        <w:ind w:left="720" w:hanging="720"/>
        <w:rPr>
          <w:rFonts w:ascii="Times New Roman" w:hAnsi="Times New Roman"/>
          <w:sz w:val="24"/>
        </w:rPr>
      </w:pPr>
      <w:r w:rsidRPr="00B14751">
        <w:rPr>
          <w:rFonts w:ascii="Times New Roman" w:hAnsi="Times New Roman"/>
          <w:sz w:val="24"/>
        </w:rPr>
        <w:lastRenderedPageBreak/>
        <w:t xml:space="preserve">Chiao, J. (2015). Current emotion research in cultural neuroscience. </w:t>
      </w:r>
      <w:r w:rsidRPr="00B14751">
        <w:rPr>
          <w:rFonts w:ascii="Times New Roman" w:hAnsi="Times New Roman"/>
          <w:i/>
          <w:sz w:val="24"/>
        </w:rPr>
        <w:t>Emotion Review</w:t>
      </w:r>
      <w:r w:rsidRPr="00B14751">
        <w:rPr>
          <w:rFonts w:ascii="Times New Roman" w:hAnsi="Times New Roman"/>
          <w:sz w:val="24"/>
        </w:rPr>
        <w:t xml:space="preserve">, </w:t>
      </w:r>
    </w:p>
    <w:p w14:paraId="5EB970D7" w14:textId="6E18458A" w:rsidR="00B360EB" w:rsidRPr="00B14751" w:rsidRDefault="00FE585D" w:rsidP="00A37FE7">
      <w:pPr>
        <w:pStyle w:val="NormalWeb"/>
        <w:spacing w:before="0" w:beforeAutospacing="0" w:after="0" w:afterAutospacing="0"/>
        <w:ind w:left="720"/>
        <w:rPr>
          <w:rFonts w:ascii="Times New Roman" w:hAnsi="Times New Roman"/>
          <w:sz w:val="24"/>
        </w:rPr>
      </w:pPr>
      <w:r w:rsidRPr="00B14751">
        <w:rPr>
          <w:rFonts w:ascii="Times New Roman" w:hAnsi="Times New Roman"/>
          <w:i/>
          <w:sz w:val="24"/>
        </w:rPr>
        <w:t>7</w:t>
      </w:r>
      <w:r w:rsidRPr="00B14751">
        <w:rPr>
          <w:rFonts w:ascii="Times New Roman" w:hAnsi="Times New Roman"/>
          <w:sz w:val="24"/>
        </w:rPr>
        <w:t xml:space="preserve">(3), 280-293. </w:t>
      </w:r>
      <w:r w:rsidRPr="00B14751">
        <w:rPr>
          <w:rFonts w:ascii="Times New Roman" w:hAnsi="Times New Roman"/>
          <w:sz w:val="24"/>
        </w:rPr>
        <w:br/>
      </w:r>
    </w:p>
    <w:p w14:paraId="156FF276" w14:textId="77777777" w:rsidR="00C216CD" w:rsidRPr="00B14751" w:rsidRDefault="00C216CD" w:rsidP="00C216CD">
      <w:pPr>
        <w:pStyle w:val="NormalWeb"/>
        <w:spacing w:before="0" w:beforeAutospacing="0" w:after="0" w:afterAutospacing="0"/>
        <w:ind w:left="720" w:hanging="720"/>
        <w:rPr>
          <w:rFonts w:ascii="Times New Roman" w:hAnsi="Times New Roman"/>
          <w:sz w:val="24"/>
        </w:rPr>
      </w:pPr>
      <w:r w:rsidRPr="00B14751">
        <w:rPr>
          <w:rFonts w:ascii="Times New Roman" w:hAnsi="Times New Roman"/>
          <w:sz w:val="24"/>
        </w:rPr>
        <w:t xml:space="preserve">Hibbing, J. R. (2013). Ten misconceptions concerning neurobiology and politics. </w:t>
      </w:r>
    </w:p>
    <w:p w14:paraId="02B55843" w14:textId="77777777" w:rsidR="00C216CD" w:rsidRPr="00B14751" w:rsidRDefault="00C216CD" w:rsidP="00C216CD">
      <w:pPr>
        <w:pStyle w:val="NormalWeb"/>
        <w:spacing w:before="0" w:beforeAutospacing="0" w:after="0" w:afterAutospacing="0"/>
        <w:ind w:left="720" w:hanging="720"/>
        <w:rPr>
          <w:rFonts w:ascii="Times New Roman" w:hAnsi="Times New Roman"/>
          <w:sz w:val="24"/>
          <w:lang w:val="fr-FR"/>
        </w:rPr>
      </w:pPr>
      <w:r w:rsidRPr="00B14751">
        <w:rPr>
          <w:rFonts w:ascii="Times New Roman" w:hAnsi="Times New Roman"/>
          <w:sz w:val="24"/>
        </w:rPr>
        <w:tab/>
      </w:r>
      <w:r w:rsidRPr="00B14751">
        <w:rPr>
          <w:rFonts w:ascii="Times New Roman" w:hAnsi="Times New Roman"/>
          <w:i/>
          <w:sz w:val="24"/>
          <w:lang w:val="fr-FR"/>
        </w:rPr>
        <w:t>Perspectives on Politics, 11</w:t>
      </w:r>
      <w:r w:rsidRPr="00B14751">
        <w:rPr>
          <w:rFonts w:ascii="Times New Roman" w:hAnsi="Times New Roman"/>
          <w:sz w:val="24"/>
          <w:lang w:val="fr-FR"/>
        </w:rPr>
        <w:t>(2), 475–489.</w:t>
      </w:r>
    </w:p>
    <w:p w14:paraId="0207A915" w14:textId="77777777" w:rsidR="00C216CD" w:rsidRPr="00B14751" w:rsidRDefault="00C216CD" w:rsidP="00C216CD">
      <w:pPr>
        <w:rPr>
          <w:rFonts w:ascii="Times New Roman" w:hAnsi="Times New Roman"/>
          <w:color w:val="000000"/>
          <w:sz w:val="24"/>
          <w:szCs w:val="24"/>
          <w:highlight w:val="yellow"/>
          <w:lang w:val="fr-FR"/>
        </w:rPr>
      </w:pPr>
    </w:p>
    <w:p w14:paraId="220F7225" w14:textId="77777777" w:rsidR="00FE585D" w:rsidRPr="00B14751" w:rsidRDefault="00FE585D" w:rsidP="00FE585D">
      <w:pPr>
        <w:rPr>
          <w:rFonts w:ascii="Times New Roman" w:hAnsi="Times New Roman"/>
          <w:color w:val="000000"/>
          <w:sz w:val="24"/>
          <w:szCs w:val="24"/>
        </w:rPr>
      </w:pPr>
      <w:r w:rsidRPr="00B14751">
        <w:rPr>
          <w:rFonts w:ascii="Times New Roman" w:hAnsi="Times New Roman"/>
          <w:color w:val="000000"/>
          <w:sz w:val="24"/>
          <w:szCs w:val="24"/>
          <w:lang w:val="fr-FR"/>
        </w:rPr>
        <w:t xml:space="preserve">Hutchinson, E. (2017). </w:t>
      </w:r>
      <w:r w:rsidRPr="00B14751">
        <w:rPr>
          <w:rFonts w:ascii="Times New Roman" w:hAnsi="Times New Roman"/>
          <w:color w:val="000000"/>
          <w:sz w:val="24"/>
          <w:szCs w:val="24"/>
        </w:rPr>
        <w:t xml:space="preserve">Social structure and social institutions: Global and national. In </w:t>
      </w:r>
    </w:p>
    <w:p w14:paraId="459AB79A" w14:textId="77777777" w:rsidR="00FE585D" w:rsidRPr="00B14751" w:rsidRDefault="00FE585D" w:rsidP="00FE585D">
      <w:pPr>
        <w:ind w:left="720"/>
        <w:rPr>
          <w:rFonts w:ascii="Times New Roman" w:hAnsi="Times New Roman"/>
          <w:color w:val="000000"/>
          <w:sz w:val="24"/>
          <w:szCs w:val="24"/>
        </w:rPr>
      </w:pPr>
      <w:r w:rsidRPr="00B14751">
        <w:rPr>
          <w:rFonts w:ascii="Times New Roman" w:hAnsi="Times New Roman"/>
          <w:i/>
          <w:iCs/>
          <w:color w:val="000000"/>
          <w:sz w:val="24"/>
          <w:szCs w:val="24"/>
        </w:rPr>
        <w:t xml:space="preserve">Essentials of human behavior: Integrating person, environment, and life course </w:t>
      </w:r>
      <w:r w:rsidRPr="00B14751">
        <w:rPr>
          <w:rFonts w:ascii="Times New Roman" w:hAnsi="Times New Roman"/>
          <w:color w:val="000000"/>
          <w:sz w:val="24"/>
          <w:szCs w:val="24"/>
        </w:rPr>
        <w:t>(pp. 263-300). Thousand Oaks, CA: Sage Publications, Inc.</w:t>
      </w:r>
    </w:p>
    <w:p w14:paraId="5B8277B2" w14:textId="77777777" w:rsidR="00FE585D" w:rsidRPr="00B14751" w:rsidRDefault="00FE585D" w:rsidP="00FE585D">
      <w:pPr>
        <w:ind w:left="720"/>
        <w:rPr>
          <w:rFonts w:ascii="Times New Roman" w:hAnsi="Times New Roman"/>
          <w:color w:val="000000"/>
          <w:sz w:val="24"/>
          <w:szCs w:val="24"/>
        </w:rPr>
      </w:pPr>
    </w:p>
    <w:p w14:paraId="24EFDD85" w14:textId="77777777" w:rsidR="00EA3E54" w:rsidRPr="00B14751" w:rsidRDefault="00EA3E54" w:rsidP="00EA3E54">
      <w:pPr>
        <w:ind w:left="720" w:hanging="720"/>
        <w:rPr>
          <w:rFonts w:ascii="Times New Roman" w:hAnsi="Times New Roman"/>
          <w:i/>
          <w:sz w:val="24"/>
          <w:szCs w:val="24"/>
        </w:rPr>
      </w:pPr>
      <w:r w:rsidRPr="00B14751">
        <w:rPr>
          <w:rFonts w:ascii="Times New Roman" w:hAnsi="Times New Roman"/>
          <w:sz w:val="24"/>
          <w:szCs w:val="24"/>
        </w:rPr>
        <w:t xml:space="preserve">Phelan, J. C., Link, B. G., &amp; Tehranifar, P. (2010). Social conditions as fundamental causes of health inequalities: Theory, evidence, and policy implications. </w:t>
      </w:r>
      <w:r w:rsidRPr="00B14751">
        <w:rPr>
          <w:rFonts w:ascii="Times New Roman" w:hAnsi="Times New Roman"/>
          <w:i/>
          <w:sz w:val="24"/>
          <w:szCs w:val="24"/>
        </w:rPr>
        <w:t>Journal of Health and Social Behavior, 51</w:t>
      </w:r>
      <w:r w:rsidRPr="00B14751">
        <w:rPr>
          <w:rFonts w:ascii="Times New Roman" w:hAnsi="Times New Roman"/>
          <w:sz w:val="24"/>
          <w:szCs w:val="24"/>
        </w:rPr>
        <w:t>(1)</w:t>
      </w:r>
      <w:r w:rsidRPr="00B14751">
        <w:rPr>
          <w:rFonts w:ascii="Times New Roman" w:hAnsi="Times New Roman"/>
          <w:i/>
          <w:sz w:val="24"/>
          <w:szCs w:val="24"/>
        </w:rPr>
        <w:t xml:space="preserve"> Supplement, </w:t>
      </w:r>
      <w:r w:rsidRPr="00B14751">
        <w:rPr>
          <w:rFonts w:ascii="Times New Roman" w:hAnsi="Times New Roman"/>
          <w:sz w:val="24"/>
          <w:szCs w:val="24"/>
        </w:rPr>
        <w:t>S28–S40</w:t>
      </w:r>
      <w:r w:rsidRPr="00B14751">
        <w:rPr>
          <w:rFonts w:ascii="Times New Roman" w:hAnsi="Times New Roman"/>
          <w:i/>
          <w:sz w:val="24"/>
          <w:szCs w:val="24"/>
        </w:rPr>
        <w:t>.</w:t>
      </w:r>
    </w:p>
    <w:p w14:paraId="52FFD4D5" w14:textId="77777777" w:rsidR="00F050A8" w:rsidRPr="00B14751" w:rsidRDefault="00F050A8" w:rsidP="004B0CC7">
      <w:pPr>
        <w:rPr>
          <w:rFonts w:ascii="Times New Roman" w:hAnsi="Times New Roman"/>
          <w:sz w:val="24"/>
          <w:szCs w:val="24"/>
        </w:rPr>
      </w:pPr>
    </w:p>
    <w:p w14:paraId="62196455" w14:textId="56854DA0" w:rsidR="004B0CC7" w:rsidRPr="00B14751" w:rsidRDefault="004B0CC7" w:rsidP="004B0CC7">
      <w:pPr>
        <w:rPr>
          <w:rFonts w:ascii="Times New Roman" w:hAnsi="Times New Roman"/>
          <w:sz w:val="24"/>
          <w:szCs w:val="24"/>
        </w:rPr>
      </w:pPr>
      <w:r w:rsidRPr="00B14751">
        <w:rPr>
          <w:rFonts w:ascii="Times New Roman" w:hAnsi="Times New Roman"/>
          <w:sz w:val="24"/>
          <w:szCs w:val="24"/>
        </w:rPr>
        <w:t xml:space="preserve">Sue, D.W., Capodilupo, C. M., Torino, G.C., Bucceri, J.M., Holder, A.M.B., Nadal, K.L., </w:t>
      </w:r>
    </w:p>
    <w:p w14:paraId="20B7C3CD" w14:textId="78EE22B5" w:rsidR="004B0CC7" w:rsidRPr="00B14751" w:rsidRDefault="004B0CC7" w:rsidP="004C449C">
      <w:pPr>
        <w:ind w:left="720"/>
        <w:rPr>
          <w:rFonts w:ascii="Times New Roman" w:hAnsi="Times New Roman"/>
          <w:color w:val="000000"/>
          <w:sz w:val="24"/>
          <w:szCs w:val="24"/>
        </w:rPr>
      </w:pPr>
      <w:r w:rsidRPr="00B14751">
        <w:rPr>
          <w:rFonts w:ascii="Times New Roman" w:hAnsi="Times New Roman"/>
          <w:sz w:val="24"/>
          <w:szCs w:val="24"/>
        </w:rPr>
        <w:t xml:space="preserve">&amp; Esquilin, M. (2007). Racial microaggressions in everyday life: Implications for clinical practice. </w:t>
      </w:r>
      <w:r w:rsidRPr="00B14751">
        <w:rPr>
          <w:rFonts w:ascii="Times New Roman" w:hAnsi="Times New Roman"/>
          <w:i/>
          <w:sz w:val="24"/>
          <w:szCs w:val="24"/>
        </w:rPr>
        <w:t>American Psychologist, 64</w:t>
      </w:r>
      <w:r w:rsidRPr="00B14751">
        <w:rPr>
          <w:rFonts w:ascii="Times New Roman" w:hAnsi="Times New Roman"/>
          <w:sz w:val="24"/>
          <w:szCs w:val="24"/>
        </w:rPr>
        <w:t>(4), 271-286.</w:t>
      </w:r>
      <w:r w:rsidR="004C449C" w:rsidRPr="00B14751">
        <w:rPr>
          <w:rFonts w:ascii="Times New Roman" w:hAnsi="Times New Roman"/>
          <w:color w:val="000000"/>
          <w:sz w:val="24"/>
          <w:szCs w:val="24"/>
        </w:rPr>
        <w:t xml:space="preserve"> </w:t>
      </w:r>
    </w:p>
    <w:p w14:paraId="737E5CBD" w14:textId="77777777" w:rsidR="00546285" w:rsidRPr="00B14751" w:rsidRDefault="00546285">
      <w:pPr>
        <w:rPr>
          <w:rFonts w:ascii="Times New Roman" w:hAnsi="Times New Roman"/>
          <w:sz w:val="24"/>
          <w:szCs w:val="24"/>
        </w:rPr>
      </w:pPr>
    </w:p>
    <w:tbl>
      <w:tblPr>
        <w:tblW w:w="0" w:type="auto"/>
        <w:tblInd w:w="18" w:type="dxa"/>
        <w:tblLook w:val="04A0" w:firstRow="1" w:lastRow="0" w:firstColumn="1" w:lastColumn="0" w:noHBand="0" w:noVBand="1"/>
      </w:tblPr>
      <w:tblGrid>
        <w:gridCol w:w="7833"/>
        <w:gridCol w:w="1509"/>
      </w:tblGrid>
      <w:tr w:rsidR="00546285" w:rsidRPr="00B14751" w14:paraId="14E53D4D" w14:textId="77777777" w:rsidTr="00546285">
        <w:trPr>
          <w:cantSplit/>
          <w:tblHeader/>
        </w:trPr>
        <w:tc>
          <w:tcPr>
            <w:tcW w:w="7833" w:type="dxa"/>
            <w:shd w:val="clear" w:color="auto" w:fill="C00000"/>
          </w:tcPr>
          <w:p w14:paraId="31EF9DC8" w14:textId="4CA241A9" w:rsidR="00546285" w:rsidRPr="00B14751" w:rsidRDefault="00546285" w:rsidP="00546285">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t>Unit 5:  Theories of Social Stress and Adaptation</w:t>
            </w:r>
          </w:p>
        </w:tc>
        <w:tc>
          <w:tcPr>
            <w:tcW w:w="1509" w:type="dxa"/>
            <w:shd w:val="clear" w:color="auto" w:fill="C00000"/>
          </w:tcPr>
          <w:p w14:paraId="5084E22A" w14:textId="77777777" w:rsidR="004C449C" w:rsidRPr="00B14751" w:rsidRDefault="004C449C" w:rsidP="00AA14EA">
            <w:pPr>
              <w:keepNext/>
              <w:spacing w:before="20" w:after="20"/>
              <w:jc w:val="center"/>
              <w:rPr>
                <w:rFonts w:ascii="Times New Roman" w:hAnsi="Times New Roman"/>
                <w:b/>
                <w:color w:val="FFFFFF"/>
                <w:sz w:val="24"/>
                <w:szCs w:val="24"/>
              </w:rPr>
            </w:pPr>
          </w:p>
        </w:tc>
      </w:tr>
    </w:tbl>
    <w:p w14:paraId="0F9D1C02" w14:textId="77777777" w:rsidR="00546285" w:rsidRPr="00B14751" w:rsidRDefault="00546285" w:rsidP="00E7528F">
      <w:pPr>
        <w:keepNext/>
        <w:rPr>
          <w:rFonts w:ascii="Times New Roman" w:hAnsi="Times New Roman"/>
          <w:bCs/>
          <w:color w:val="262626"/>
          <w:sz w:val="24"/>
          <w:szCs w:val="24"/>
        </w:rPr>
      </w:pPr>
    </w:p>
    <w:tbl>
      <w:tblPr>
        <w:tblW w:w="0" w:type="auto"/>
        <w:tblInd w:w="18" w:type="dxa"/>
        <w:tblLook w:val="04A0" w:firstRow="1" w:lastRow="0" w:firstColumn="1" w:lastColumn="0" w:noHBand="0" w:noVBand="1"/>
      </w:tblPr>
      <w:tblGrid>
        <w:gridCol w:w="9342"/>
      </w:tblGrid>
      <w:tr w:rsidR="008342E5" w:rsidRPr="00B14751" w14:paraId="05592BF1" w14:textId="77777777" w:rsidTr="00343C89">
        <w:trPr>
          <w:cantSplit/>
        </w:trPr>
        <w:tc>
          <w:tcPr>
            <w:tcW w:w="9342" w:type="dxa"/>
          </w:tcPr>
          <w:p w14:paraId="2FCDCDB3" w14:textId="77777777" w:rsidR="008342E5" w:rsidRPr="00B14751" w:rsidRDefault="008342E5" w:rsidP="006A345D">
            <w:pPr>
              <w:keepNext/>
              <w:rPr>
                <w:rFonts w:ascii="Times New Roman" w:hAnsi="Times New Roman"/>
                <w:b/>
                <w:sz w:val="24"/>
                <w:szCs w:val="24"/>
              </w:rPr>
            </w:pPr>
            <w:r w:rsidRPr="00B14751">
              <w:rPr>
                <w:rFonts w:ascii="Times New Roman" w:hAnsi="Times New Roman"/>
                <w:b/>
                <w:bCs/>
                <w:color w:val="262626"/>
                <w:sz w:val="24"/>
                <w:szCs w:val="24"/>
              </w:rPr>
              <w:t>Topics of Focus</w:t>
            </w:r>
          </w:p>
        </w:tc>
      </w:tr>
      <w:tr w:rsidR="008342E5" w:rsidRPr="00B14751" w14:paraId="4BF236F3" w14:textId="77777777" w:rsidTr="00343C89">
        <w:trPr>
          <w:cantSplit/>
        </w:trPr>
        <w:tc>
          <w:tcPr>
            <w:tcW w:w="9342" w:type="dxa"/>
          </w:tcPr>
          <w:p w14:paraId="04A4AE5F" w14:textId="1AA8485E" w:rsidR="00F05702" w:rsidRPr="00B14751" w:rsidRDefault="008342E5" w:rsidP="00396352">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Theories of </w:t>
            </w:r>
            <w:r w:rsidR="00F05702" w:rsidRPr="00B14751">
              <w:rPr>
                <w:rFonts w:ascii="Times New Roman" w:hAnsi="Times New Roman" w:cs="Times New Roman"/>
                <w:sz w:val="24"/>
              </w:rPr>
              <w:t xml:space="preserve">social </w:t>
            </w:r>
            <w:r w:rsidRPr="00B14751">
              <w:rPr>
                <w:rFonts w:ascii="Times New Roman" w:hAnsi="Times New Roman" w:cs="Times New Roman"/>
                <w:sz w:val="24"/>
              </w:rPr>
              <w:t>stress</w:t>
            </w:r>
            <w:r w:rsidR="00F05702" w:rsidRPr="00B14751">
              <w:rPr>
                <w:rFonts w:ascii="Times New Roman" w:hAnsi="Times New Roman" w:cs="Times New Roman"/>
                <w:sz w:val="24"/>
              </w:rPr>
              <w:t xml:space="preserve"> </w:t>
            </w:r>
            <w:r w:rsidR="00F0747C" w:rsidRPr="00B14751">
              <w:rPr>
                <w:rFonts w:ascii="Times New Roman" w:hAnsi="Times New Roman" w:cs="Times New Roman"/>
                <w:sz w:val="24"/>
              </w:rPr>
              <w:t>across the life course</w:t>
            </w:r>
            <w:r w:rsidRPr="00B14751">
              <w:rPr>
                <w:rFonts w:ascii="Times New Roman" w:hAnsi="Times New Roman" w:cs="Times New Roman"/>
                <w:sz w:val="24"/>
              </w:rPr>
              <w:t xml:space="preserve"> </w:t>
            </w:r>
          </w:p>
          <w:p w14:paraId="26A33313" w14:textId="2E0508B8" w:rsidR="00E2088B" w:rsidRPr="00B14751" w:rsidRDefault="00E2088B" w:rsidP="00F05702">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Allostasis/allostatic load</w:t>
            </w:r>
          </w:p>
          <w:p w14:paraId="48F75CD8" w14:textId="23C53FF3" w:rsidR="008342E5" w:rsidRPr="00B14751" w:rsidRDefault="008342E5" w:rsidP="006A345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Coping, resilience</w:t>
            </w:r>
          </w:p>
          <w:p w14:paraId="54B1AF52" w14:textId="6133191A" w:rsidR="008342E5" w:rsidRPr="00B14751" w:rsidRDefault="008342E5" w:rsidP="008342E5">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Social networks and social support</w:t>
            </w:r>
          </w:p>
          <w:p w14:paraId="6FFCAFD3" w14:textId="6FB7D945" w:rsidR="008342E5" w:rsidRPr="00B14751" w:rsidRDefault="008342E5" w:rsidP="008342E5">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Diversity Spotlight</w:t>
            </w:r>
          </w:p>
        </w:tc>
      </w:tr>
      <w:tr w:rsidR="008342E5" w:rsidRPr="00B14751" w14:paraId="58B1C3FD" w14:textId="77777777" w:rsidTr="00343C89">
        <w:trPr>
          <w:cantSplit/>
        </w:trPr>
        <w:tc>
          <w:tcPr>
            <w:tcW w:w="9342" w:type="dxa"/>
          </w:tcPr>
          <w:p w14:paraId="381A0154" w14:textId="77777777" w:rsidR="008342E5" w:rsidRPr="00B14751" w:rsidRDefault="008342E5" w:rsidP="008342E5">
            <w:pPr>
              <w:pStyle w:val="Level1"/>
              <w:numPr>
                <w:ilvl w:val="0"/>
                <w:numId w:val="0"/>
              </w:numPr>
              <w:ind w:left="288" w:hanging="288"/>
              <w:rPr>
                <w:rFonts w:ascii="Times New Roman" w:hAnsi="Times New Roman" w:cs="Times New Roman"/>
                <w:sz w:val="24"/>
              </w:rPr>
            </w:pPr>
          </w:p>
        </w:tc>
      </w:tr>
    </w:tbl>
    <w:p w14:paraId="2632E783" w14:textId="07207FC7" w:rsidR="008342E5" w:rsidRPr="00B14751" w:rsidRDefault="008342E5" w:rsidP="008342E5">
      <w:pPr>
        <w:pStyle w:val="BodyText"/>
        <w:rPr>
          <w:rFonts w:ascii="Times New Roman" w:hAnsi="Times New Roman" w:cs="Times New Roman"/>
          <w:sz w:val="24"/>
        </w:rPr>
      </w:pPr>
      <w:r w:rsidRPr="00B14751">
        <w:rPr>
          <w:rFonts w:ascii="Times New Roman" w:hAnsi="Times New Roman" w:cs="Times New Roman"/>
          <w:sz w:val="24"/>
        </w:rPr>
        <w:t>This unit relates to course objectives 2, 3, 4, and 5.</w:t>
      </w:r>
    </w:p>
    <w:p w14:paraId="09E86143" w14:textId="04F43374" w:rsidR="008342E5" w:rsidRDefault="008342E5" w:rsidP="008342E5">
      <w:pPr>
        <w:contextualSpacing/>
        <w:rPr>
          <w:rFonts w:ascii="Times New Roman" w:hAnsi="Times New Roman"/>
          <w:b/>
          <w:color w:val="222222"/>
          <w:sz w:val="24"/>
          <w:szCs w:val="24"/>
          <w:u w:val="single"/>
        </w:rPr>
      </w:pPr>
      <w:r w:rsidRPr="00B14751">
        <w:rPr>
          <w:rFonts w:ascii="Times New Roman" w:hAnsi="Times New Roman"/>
          <w:b/>
          <w:color w:val="222222"/>
          <w:sz w:val="24"/>
          <w:szCs w:val="24"/>
          <w:u w:val="single"/>
        </w:rPr>
        <w:t xml:space="preserve">Required Readings: </w:t>
      </w:r>
    </w:p>
    <w:p w14:paraId="27669C9E" w14:textId="77777777" w:rsidR="00A47574" w:rsidRDefault="00A47574" w:rsidP="008342E5">
      <w:pPr>
        <w:contextualSpacing/>
        <w:rPr>
          <w:rFonts w:ascii="Times New Roman" w:hAnsi="Times New Roman"/>
          <w:b/>
          <w:color w:val="222222"/>
          <w:sz w:val="24"/>
          <w:szCs w:val="24"/>
          <w:u w:val="single"/>
        </w:rPr>
      </w:pPr>
    </w:p>
    <w:p w14:paraId="24995B23" w14:textId="3F015030" w:rsidR="00A47574" w:rsidRPr="00A47574" w:rsidRDefault="00A47574" w:rsidP="00A47574">
      <w:pPr>
        <w:contextualSpacing/>
        <w:rPr>
          <w:rFonts w:ascii="Times New Roman" w:hAnsi="Times New Roman"/>
          <w:bCs/>
          <w:color w:val="000000" w:themeColor="text1"/>
          <w:sz w:val="24"/>
          <w:szCs w:val="24"/>
        </w:rPr>
      </w:pPr>
      <w:r w:rsidRPr="00A47574">
        <w:rPr>
          <w:rFonts w:ascii="Times New Roman" w:hAnsi="Times New Roman"/>
          <w:bCs/>
          <w:color w:val="222222"/>
          <w:sz w:val="24"/>
          <w:szCs w:val="24"/>
        </w:rPr>
        <w:t>Bryant, C.M., Anderson, L.A. &amp; Notice, M.R. Revisioning the Concept of Resilience: Its Manifestation and Impact on Black Americans. </w:t>
      </w:r>
      <w:r w:rsidRPr="00A47574">
        <w:rPr>
          <w:rFonts w:ascii="Times New Roman" w:hAnsi="Times New Roman"/>
          <w:bCs/>
          <w:i/>
          <w:iCs/>
          <w:color w:val="222222"/>
          <w:sz w:val="24"/>
          <w:szCs w:val="24"/>
        </w:rPr>
        <w:t>Contemp</w:t>
      </w:r>
      <w:r>
        <w:rPr>
          <w:rFonts w:ascii="Times New Roman" w:hAnsi="Times New Roman"/>
          <w:bCs/>
          <w:i/>
          <w:iCs/>
          <w:color w:val="222222"/>
          <w:sz w:val="24"/>
          <w:szCs w:val="24"/>
        </w:rPr>
        <w:t>orary</w:t>
      </w:r>
      <w:r w:rsidRPr="00A47574">
        <w:rPr>
          <w:rFonts w:ascii="Times New Roman" w:hAnsi="Times New Roman"/>
          <w:bCs/>
          <w:i/>
          <w:iCs/>
          <w:color w:val="222222"/>
          <w:sz w:val="24"/>
          <w:szCs w:val="24"/>
        </w:rPr>
        <w:t xml:space="preserve"> Fam</w:t>
      </w:r>
      <w:r>
        <w:rPr>
          <w:rFonts w:ascii="Times New Roman" w:hAnsi="Times New Roman"/>
          <w:bCs/>
          <w:i/>
          <w:iCs/>
          <w:color w:val="222222"/>
          <w:sz w:val="24"/>
          <w:szCs w:val="24"/>
        </w:rPr>
        <w:t>ily</w:t>
      </w:r>
      <w:r w:rsidRPr="00A47574">
        <w:rPr>
          <w:rFonts w:ascii="Times New Roman" w:hAnsi="Times New Roman"/>
          <w:bCs/>
          <w:i/>
          <w:iCs/>
          <w:color w:val="222222"/>
          <w:sz w:val="24"/>
          <w:szCs w:val="24"/>
        </w:rPr>
        <w:t xml:space="preserve"> Ther</w:t>
      </w:r>
      <w:r>
        <w:rPr>
          <w:rFonts w:ascii="Times New Roman" w:hAnsi="Times New Roman"/>
          <w:bCs/>
          <w:i/>
          <w:iCs/>
          <w:color w:val="222222"/>
          <w:sz w:val="24"/>
          <w:szCs w:val="24"/>
        </w:rPr>
        <w:t>apy</w:t>
      </w:r>
      <w:r w:rsidRPr="00A47574">
        <w:rPr>
          <w:rFonts w:ascii="Times New Roman" w:hAnsi="Times New Roman"/>
          <w:bCs/>
          <w:color w:val="222222"/>
          <w:sz w:val="24"/>
          <w:szCs w:val="24"/>
        </w:rPr>
        <w:t xml:space="preserve"> 44, 16–28 (2022). </w:t>
      </w:r>
      <w:hyperlink r:id="rId11" w:history="1">
        <w:r w:rsidRPr="00A47574">
          <w:rPr>
            <w:rStyle w:val="Hyperlink"/>
            <w:rFonts w:ascii="Times New Roman" w:hAnsi="Times New Roman"/>
            <w:bCs/>
            <w:color w:val="000000" w:themeColor="text1"/>
            <w:sz w:val="24"/>
            <w:szCs w:val="24"/>
            <w:u w:val="none"/>
          </w:rPr>
          <w:t>https://doi-org.libproxy1.usc.edu/10.1007/s10591-021-09621-6</w:t>
        </w:r>
      </w:hyperlink>
    </w:p>
    <w:p w14:paraId="48D58DC2" w14:textId="77777777" w:rsidR="008342E5" w:rsidRPr="00B14751" w:rsidRDefault="008342E5" w:rsidP="008342E5">
      <w:pPr>
        <w:contextualSpacing/>
        <w:rPr>
          <w:rFonts w:ascii="Times New Roman" w:hAnsi="Times New Roman"/>
          <w:color w:val="222222"/>
          <w:sz w:val="24"/>
          <w:szCs w:val="24"/>
        </w:rPr>
      </w:pPr>
    </w:p>
    <w:p w14:paraId="79B71E93" w14:textId="09CBD378" w:rsidR="00954B4D" w:rsidRDefault="00954B4D" w:rsidP="008342E5">
      <w:pPr>
        <w:ind w:left="720" w:hanging="720"/>
        <w:rPr>
          <w:rFonts w:ascii="Times New Roman" w:hAnsi="Times New Roman"/>
          <w:color w:val="222222"/>
          <w:sz w:val="24"/>
          <w:szCs w:val="24"/>
        </w:rPr>
      </w:pPr>
      <w:r w:rsidRPr="00B14751">
        <w:rPr>
          <w:rFonts w:ascii="Times New Roman" w:hAnsi="Times New Roman"/>
          <w:color w:val="222222"/>
          <w:sz w:val="24"/>
          <w:szCs w:val="24"/>
        </w:rPr>
        <w:t xml:space="preserve">Lu, M.C., Verbeist, S., &amp; Dominguez, T.P. (2018). Life course theory: An overview. In S. Verbeist (Ed.). </w:t>
      </w:r>
      <w:r w:rsidRPr="00B14751">
        <w:rPr>
          <w:rFonts w:ascii="Times New Roman" w:hAnsi="Times New Roman"/>
          <w:i/>
          <w:iCs/>
          <w:color w:val="222222"/>
          <w:sz w:val="24"/>
          <w:szCs w:val="24"/>
        </w:rPr>
        <w:t xml:space="preserve">Moving life course theory into action: Making change happen </w:t>
      </w:r>
      <w:r w:rsidRPr="00B14751">
        <w:rPr>
          <w:rFonts w:ascii="Times New Roman" w:hAnsi="Times New Roman"/>
          <w:color w:val="222222"/>
          <w:sz w:val="24"/>
          <w:szCs w:val="24"/>
        </w:rPr>
        <w:t>(pp. 1-21). Washington, D.C.: APHA Press. (</w:t>
      </w:r>
      <w:r w:rsidR="00A47574" w:rsidRPr="00B14751">
        <w:rPr>
          <w:rFonts w:ascii="Times New Roman" w:hAnsi="Times New Roman"/>
          <w:color w:val="222222"/>
          <w:sz w:val="24"/>
          <w:szCs w:val="24"/>
        </w:rPr>
        <w:t>Appendices</w:t>
      </w:r>
      <w:r w:rsidRPr="00B14751">
        <w:rPr>
          <w:rFonts w:ascii="Times New Roman" w:hAnsi="Times New Roman"/>
          <w:color w:val="222222"/>
          <w:sz w:val="24"/>
          <w:szCs w:val="24"/>
        </w:rPr>
        <w:t xml:space="preserve"> optional) </w:t>
      </w:r>
    </w:p>
    <w:p w14:paraId="23649BB0" w14:textId="77777777" w:rsidR="00A47574" w:rsidRDefault="00A47574" w:rsidP="008342E5">
      <w:pPr>
        <w:ind w:left="720" w:hanging="720"/>
        <w:rPr>
          <w:rFonts w:ascii="Times New Roman" w:hAnsi="Times New Roman"/>
          <w:color w:val="222222"/>
          <w:sz w:val="24"/>
          <w:szCs w:val="24"/>
        </w:rPr>
      </w:pPr>
    </w:p>
    <w:p w14:paraId="523F0896" w14:textId="77777777" w:rsidR="00A47574" w:rsidRPr="00A47574" w:rsidRDefault="00A47574" w:rsidP="00A47574">
      <w:pPr>
        <w:ind w:left="720" w:hanging="720"/>
        <w:rPr>
          <w:rFonts w:ascii="Times New Roman" w:hAnsi="Times New Roman"/>
          <w:color w:val="222222"/>
          <w:sz w:val="24"/>
          <w:szCs w:val="24"/>
        </w:rPr>
      </w:pPr>
      <w:r w:rsidRPr="00A47574">
        <w:rPr>
          <w:rFonts w:ascii="Times New Roman" w:hAnsi="Times New Roman"/>
          <w:color w:val="222222"/>
          <w:sz w:val="24"/>
          <w:szCs w:val="24"/>
        </w:rPr>
        <w:t>Sundvall M, Titelman D, DeMarinis V, Borisova L, Çetrez Ö. Safe but isolated – an interview study with Iraqi refugees in Sweden about social networks, social support, and mental health. </w:t>
      </w:r>
      <w:r w:rsidRPr="00A47574">
        <w:rPr>
          <w:rFonts w:ascii="Times New Roman" w:hAnsi="Times New Roman"/>
          <w:i/>
          <w:iCs/>
          <w:color w:val="222222"/>
          <w:sz w:val="24"/>
          <w:szCs w:val="24"/>
        </w:rPr>
        <w:t>International journal of social psychiatry</w:t>
      </w:r>
      <w:r w:rsidRPr="00A47574">
        <w:rPr>
          <w:rFonts w:ascii="Times New Roman" w:hAnsi="Times New Roman"/>
          <w:color w:val="222222"/>
          <w:sz w:val="24"/>
          <w:szCs w:val="24"/>
        </w:rPr>
        <w:t>. 2021;67(4):351-359. doi:10.1177/002076402095425</w:t>
      </w:r>
    </w:p>
    <w:p w14:paraId="2AB08DDC" w14:textId="77777777" w:rsidR="00A47574" w:rsidRPr="00A47574" w:rsidRDefault="00A47574" w:rsidP="00A47574">
      <w:pPr>
        <w:ind w:left="720" w:hanging="720"/>
        <w:rPr>
          <w:rFonts w:ascii="Times New Roman" w:hAnsi="Times New Roman"/>
          <w:color w:val="222222"/>
          <w:sz w:val="24"/>
          <w:szCs w:val="24"/>
        </w:rPr>
      </w:pPr>
    </w:p>
    <w:p w14:paraId="4FAEDB00" w14:textId="77777777" w:rsidR="00A47574" w:rsidRPr="00B14751" w:rsidRDefault="00A47574" w:rsidP="008342E5">
      <w:pPr>
        <w:ind w:left="720" w:hanging="720"/>
        <w:rPr>
          <w:rFonts w:ascii="Times New Roman" w:hAnsi="Times New Roman"/>
          <w:color w:val="222222"/>
          <w:sz w:val="24"/>
          <w:szCs w:val="24"/>
        </w:rPr>
      </w:pPr>
    </w:p>
    <w:p w14:paraId="7B62EABB" w14:textId="011CE9B6" w:rsidR="008342E5" w:rsidRPr="00B14751" w:rsidRDefault="008342E5" w:rsidP="008342E5">
      <w:pPr>
        <w:ind w:left="720" w:hanging="720"/>
        <w:rPr>
          <w:rFonts w:ascii="Times New Roman" w:hAnsi="Times New Roman"/>
          <w:color w:val="1A1A1A"/>
          <w:sz w:val="24"/>
          <w:szCs w:val="24"/>
        </w:rPr>
      </w:pPr>
      <w:r w:rsidRPr="00B14751">
        <w:rPr>
          <w:rFonts w:ascii="Times New Roman" w:hAnsi="Times New Roman"/>
          <w:color w:val="1A1A1A"/>
          <w:sz w:val="24"/>
          <w:szCs w:val="24"/>
        </w:rPr>
        <w:lastRenderedPageBreak/>
        <w:t xml:space="preserve">Thoits, P. A. (2011). Mechanisms linking social ties and support to physical and mental </w:t>
      </w:r>
    </w:p>
    <w:p w14:paraId="1CD40F8E" w14:textId="77777777" w:rsidR="008342E5" w:rsidRPr="00B14751" w:rsidRDefault="008342E5" w:rsidP="008342E5">
      <w:pPr>
        <w:ind w:left="720"/>
        <w:rPr>
          <w:rFonts w:ascii="Times New Roman" w:hAnsi="Times New Roman"/>
          <w:color w:val="1A1A1A"/>
          <w:sz w:val="24"/>
          <w:szCs w:val="24"/>
        </w:rPr>
      </w:pPr>
      <w:r w:rsidRPr="00B14751">
        <w:rPr>
          <w:rFonts w:ascii="Times New Roman" w:hAnsi="Times New Roman"/>
          <w:color w:val="1A1A1A"/>
          <w:sz w:val="24"/>
          <w:szCs w:val="24"/>
        </w:rPr>
        <w:t xml:space="preserve">health. </w:t>
      </w:r>
      <w:r w:rsidRPr="00B14751">
        <w:rPr>
          <w:rFonts w:ascii="Times New Roman" w:hAnsi="Times New Roman"/>
          <w:i/>
          <w:iCs/>
          <w:color w:val="1A1A1A"/>
          <w:sz w:val="24"/>
          <w:szCs w:val="24"/>
        </w:rPr>
        <w:t>Journal of Health and Social Behavior</w:t>
      </w:r>
      <w:r w:rsidRPr="00B14751">
        <w:rPr>
          <w:rFonts w:ascii="Times New Roman" w:hAnsi="Times New Roman"/>
          <w:color w:val="1A1A1A"/>
          <w:sz w:val="24"/>
          <w:szCs w:val="24"/>
        </w:rPr>
        <w:t xml:space="preserve">, </w:t>
      </w:r>
      <w:r w:rsidRPr="00B14751">
        <w:rPr>
          <w:rFonts w:ascii="Times New Roman" w:hAnsi="Times New Roman"/>
          <w:i/>
          <w:iCs/>
          <w:color w:val="1A1A1A"/>
          <w:sz w:val="24"/>
          <w:szCs w:val="24"/>
        </w:rPr>
        <w:t>52</w:t>
      </w:r>
      <w:r w:rsidRPr="00B14751">
        <w:rPr>
          <w:rFonts w:ascii="Times New Roman" w:hAnsi="Times New Roman"/>
          <w:color w:val="1A1A1A"/>
          <w:sz w:val="24"/>
          <w:szCs w:val="24"/>
        </w:rPr>
        <w:t xml:space="preserve">(2), 145–161. </w:t>
      </w:r>
    </w:p>
    <w:p w14:paraId="5466717B" w14:textId="77777777" w:rsidR="00F05702" w:rsidRPr="00B14751" w:rsidRDefault="00F05702" w:rsidP="00F05702">
      <w:pPr>
        <w:ind w:left="720" w:hanging="720"/>
        <w:rPr>
          <w:rFonts w:ascii="Times New Roman" w:hAnsi="Times New Roman"/>
          <w:sz w:val="24"/>
          <w:szCs w:val="24"/>
        </w:rPr>
      </w:pPr>
    </w:p>
    <w:p w14:paraId="1CF7FC0E" w14:textId="259146EE" w:rsidR="00F05702" w:rsidRDefault="00F05702" w:rsidP="00F05702">
      <w:pPr>
        <w:ind w:left="720" w:hanging="720"/>
        <w:rPr>
          <w:rFonts w:ascii="Times New Roman" w:hAnsi="Times New Roman"/>
          <w:sz w:val="24"/>
          <w:szCs w:val="24"/>
        </w:rPr>
      </w:pPr>
      <w:r w:rsidRPr="00B14751">
        <w:rPr>
          <w:rFonts w:ascii="Times New Roman" w:hAnsi="Times New Roman"/>
          <w:sz w:val="24"/>
          <w:szCs w:val="24"/>
        </w:rPr>
        <w:t xml:space="preserve">Ungar, M. (2012). Social ecologies and their contribution to resilience. In M. Ungar (Ed.), </w:t>
      </w:r>
      <w:r w:rsidRPr="00B14751">
        <w:rPr>
          <w:rFonts w:ascii="Times New Roman" w:hAnsi="Times New Roman"/>
          <w:i/>
          <w:sz w:val="24"/>
          <w:szCs w:val="24"/>
        </w:rPr>
        <w:t>The social ecology of resilience: A handbook of theory and practice</w:t>
      </w:r>
      <w:r w:rsidRPr="00B14751">
        <w:rPr>
          <w:rFonts w:ascii="Times New Roman" w:hAnsi="Times New Roman"/>
          <w:sz w:val="24"/>
          <w:szCs w:val="24"/>
        </w:rPr>
        <w:t xml:space="preserve"> (pp. 13–32). New York: Springer.</w:t>
      </w:r>
    </w:p>
    <w:p w14:paraId="3C6288E3" w14:textId="77777777" w:rsidR="00FE52F8" w:rsidRPr="00B14751" w:rsidRDefault="00FE52F8" w:rsidP="008342E5">
      <w:pPr>
        <w:rPr>
          <w:rFonts w:ascii="Times New Roman" w:hAnsi="Times New Roman"/>
          <w:sz w:val="24"/>
          <w:szCs w:val="24"/>
        </w:rPr>
      </w:pPr>
    </w:p>
    <w:p w14:paraId="68AE7A45" w14:textId="77777777" w:rsidR="008342E5" w:rsidRPr="00B14751" w:rsidRDefault="008342E5" w:rsidP="008342E5">
      <w:pPr>
        <w:keepNext/>
        <w:keepLines/>
        <w:rPr>
          <w:rFonts w:ascii="Times New Roman" w:hAnsi="Times New Roman"/>
          <w:b/>
          <w:sz w:val="24"/>
          <w:szCs w:val="24"/>
          <w:u w:val="single"/>
        </w:rPr>
      </w:pPr>
      <w:r w:rsidRPr="00B14751">
        <w:rPr>
          <w:rFonts w:ascii="Times New Roman" w:hAnsi="Times New Roman"/>
          <w:b/>
          <w:sz w:val="24"/>
          <w:szCs w:val="24"/>
          <w:u w:val="single"/>
        </w:rPr>
        <w:t>Recommended Readings:</w:t>
      </w:r>
    </w:p>
    <w:p w14:paraId="08959425" w14:textId="77777777" w:rsidR="008342E5" w:rsidRPr="00B14751" w:rsidRDefault="008342E5" w:rsidP="008342E5">
      <w:pPr>
        <w:keepNext/>
        <w:keepLines/>
        <w:rPr>
          <w:rFonts w:ascii="Times New Roman" w:hAnsi="Times New Roman"/>
          <w:b/>
          <w:sz w:val="24"/>
          <w:szCs w:val="24"/>
          <w:u w:val="single"/>
        </w:rPr>
      </w:pPr>
    </w:p>
    <w:p w14:paraId="08999E9C" w14:textId="77777777" w:rsidR="008342E5" w:rsidRPr="00B14751" w:rsidRDefault="008342E5" w:rsidP="008342E5">
      <w:pPr>
        <w:ind w:left="720" w:hanging="720"/>
        <w:rPr>
          <w:rFonts w:ascii="Times New Roman" w:hAnsi="Times New Roman"/>
          <w:color w:val="222222"/>
          <w:sz w:val="24"/>
          <w:szCs w:val="24"/>
        </w:rPr>
      </w:pPr>
      <w:r w:rsidRPr="00B14751">
        <w:rPr>
          <w:rFonts w:ascii="Times New Roman" w:hAnsi="Times New Roman"/>
          <w:color w:val="222222"/>
          <w:sz w:val="24"/>
          <w:szCs w:val="24"/>
        </w:rPr>
        <w:t xml:space="preserve">Barman-Adhikari, A., &amp; Rice, E. (2014). Social networks as the context for understanding employment services utilization among homeless youth. </w:t>
      </w:r>
      <w:r w:rsidRPr="00B14751">
        <w:rPr>
          <w:rFonts w:ascii="Times New Roman" w:hAnsi="Times New Roman"/>
          <w:i/>
          <w:color w:val="222222"/>
          <w:sz w:val="24"/>
          <w:szCs w:val="24"/>
        </w:rPr>
        <w:t>Evaluation and Program Planning</w:t>
      </w:r>
      <w:r w:rsidRPr="00B14751">
        <w:rPr>
          <w:rFonts w:ascii="Times New Roman" w:hAnsi="Times New Roman"/>
          <w:color w:val="222222"/>
          <w:sz w:val="24"/>
          <w:szCs w:val="24"/>
        </w:rPr>
        <w:t>, 45, 90–101.</w:t>
      </w:r>
    </w:p>
    <w:p w14:paraId="08667056" w14:textId="77777777" w:rsidR="008342E5" w:rsidRPr="00B14751" w:rsidRDefault="008342E5" w:rsidP="008342E5">
      <w:pPr>
        <w:keepNext/>
        <w:keepLines/>
        <w:ind w:left="720" w:hanging="720"/>
        <w:rPr>
          <w:rFonts w:ascii="Times New Roman" w:hAnsi="Times New Roman"/>
          <w:color w:val="222222"/>
          <w:sz w:val="24"/>
          <w:szCs w:val="24"/>
        </w:rPr>
      </w:pPr>
    </w:p>
    <w:p w14:paraId="440B80C9" w14:textId="77777777" w:rsidR="0076446F" w:rsidRPr="00B14751" w:rsidRDefault="0076446F" w:rsidP="0076446F">
      <w:pPr>
        <w:ind w:left="720" w:hanging="720"/>
        <w:contextualSpacing/>
        <w:rPr>
          <w:rFonts w:ascii="Times New Roman" w:hAnsi="Times New Roman"/>
          <w:i/>
          <w:iCs/>
          <w:color w:val="222222"/>
          <w:sz w:val="24"/>
          <w:szCs w:val="24"/>
        </w:rPr>
      </w:pPr>
      <w:r w:rsidRPr="00B14751">
        <w:rPr>
          <w:rFonts w:ascii="Times New Roman" w:hAnsi="Times New Roman"/>
          <w:color w:val="222222"/>
          <w:sz w:val="24"/>
          <w:szCs w:val="24"/>
        </w:rPr>
        <w:t xml:space="preserve">Christakis, N. A., &amp; Fowler, J. H. (2009). Theories of social influence, “When you smile, the world smiles with you.” In </w:t>
      </w:r>
      <w:r w:rsidRPr="00B14751">
        <w:rPr>
          <w:rFonts w:ascii="Times New Roman" w:hAnsi="Times New Roman"/>
          <w:i/>
          <w:iCs/>
          <w:color w:val="222222"/>
          <w:sz w:val="24"/>
          <w:szCs w:val="24"/>
        </w:rPr>
        <w:t xml:space="preserve">Connected: The surprising power of our social </w:t>
      </w:r>
    </w:p>
    <w:p w14:paraId="08586874" w14:textId="165AC459" w:rsidR="0076446F" w:rsidRDefault="0076446F" w:rsidP="0076446F">
      <w:pPr>
        <w:ind w:left="720"/>
        <w:contextualSpacing/>
        <w:rPr>
          <w:rFonts w:ascii="Times New Roman" w:hAnsi="Times New Roman"/>
          <w:color w:val="222222"/>
          <w:sz w:val="24"/>
          <w:szCs w:val="24"/>
        </w:rPr>
      </w:pPr>
      <w:r w:rsidRPr="00B14751">
        <w:rPr>
          <w:rFonts w:ascii="Times New Roman" w:hAnsi="Times New Roman"/>
          <w:i/>
          <w:iCs/>
          <w:color w:val="222222"/>
          <w:sz w:val="24"/>
          <w:szCs w:val="24"/>
        </w:rPr>
        <w:t>networks and how they shape our lives</w:t>
      </w:r>
      <w:r w:rsidRPr="00B14751">
        <w:rPr>
          <w:rFonts w:ascii="Times New Roman" w:hAnsi="Times New Roman"/>
          <w:color w:val="222222"/>
          <w:sz w:val="24"/>
          <w:szCs w:val="24"/>
        </w:rPr>
        <w:t xml:space="preserve"> (pp. 33–60). Hachette Digital, Inc. (crossover reading).</w:t>
      </w:r>
    </w:p>
    <w:p w14:paraId="207E36E1" w14:textId="77777777" w:rsidR="00995132" w:rsidRPr="00995132" w:rsidRDefault="00995132" w:rsidP="00995132">
      <w:pPr>
        <w:contextualSpacing/>
        <w:rPr>
          <w:rFonts w:ascii="Times New Roman" w:hAnsi="Times New Roman"/>
          <w:bCs/>
          <w:i/>
          <w:iCs/>
          <w:color w:val="222222"/>
          <w:sz w:val="24"/>
          <w:szCs w:val="24"/>
        </w:rPr>
      </w:pPr>
      <w:r w:rsidRPr="00995132">
        <w:rPr>
          <w:rFonts w:ascii="Times New Roman" w:hAnsi="Times New Roman"/>
          <w:bCs/>
          <w:color w:val="222222"/>
          <w:sz w:val="24"/>
          <w:szCs w:val="24"/>
        </w:rPr>
        <w:t xml:space="preserve">Hutchison, E. (2013). The psychological person. In </w:t>
      </w:r>
      <w:r w:rsidRPr="00995132">
        <w:rPr>
          <w:rFonts w:ascii="Times New Roman" w:hAnsi="Times New Roman"/>
          <w:bCs/>
          <w:i/>
          <w:iCs/>
          <w:color w:val="222222"/>
          <w:sz w:val="24"/>
          <w:szCs w:val="24"/>
        </w:rPr>
        <w:t xml:space="preserve">Essentials of human behavior: </w:t>
      </w:r>
    </w:p>
    <w:p w14:paraId="250C06BE" w14:textId="77777777" w:rsidR="00995132" w:rsidRPr="00995132" w:rsidRDefault="00995132" w:rsidP="00995132">
      <w:pPr>
        <w:ind w:left="720"/>
        <w:contextualSpacing/>
        <w:rPr>
          <w:rFonts w:ascii="Times New Roman" w:hAnsi="Times New Roman"/>
          <w:bCs/>
          <w:i/>
          <w:iCs/>
          <w:color w:val="222222"/>
          <w:sz w:val="24"/>
          <w:szCs w:val="24"/>
        </w:rPr>
      </w:pPr>
      <w:r w:rsidRPr="00995132">
        <w:rPr>
          <w:rFonts w:ascii="Times New Roman" w:hAnsi="Times New Roman"/>
          <w:bCs/>
          <w:i/>
          <w:iCs/>
          <w:color w:val="222222"/>
          <w:sz w:val="24"/>
          <w:szCs w:val="24"/>
        </w:rPr>
        <w:t xml:space="preserve">Integrating person, environment, and life course </w:t>
      </w:r>
      <w:r w:rsidRPr="00995132">
        <w:rPr>
          <w:rFonts w:ascii="Times New Roman" w:hAnsi="Times New Roman"/>
          <w:bCs/>
          <w:color w:val="222222"/>
          <w:sz w:val="24"/>
          <w:szCs w:val="24"/>
        </w:rPr>
        <w:t>(pp. 135-148; stress and coping). Thousand Oaks, CA: Sage Publications, Inc.</w:t>
      </w:r>
    </w:p>
    <w:p w14:paraId="332B5590" w14:textId="77777777" w:rsidR="00995132" w:rsidRPr="00995132" w:rsidRDefault="00995132" w:rsidP="0076446F">
      <w:pPr>
        <w:ind w:left="720"/>
        <w:contextualSpacing/>
        <w:rPr>
          <w:rFonts w:ascii="Times New Roman" w:hAnsi="Times New Roman"/>
          <w:color w:val="222222"/>
          <w:sz w:val="24"/>
          <w:szCs w:val="24"/>
        </w:rPr>
      </w:pPr>
    </w:p>
    <w:p w14:paraId="6D60F235" w14:textId="693F8195" w:rsidR="008342E5" w:rsidRPr="00B14751" w:rsidRDefault="008342E5" w:rsidP="008342E5">
      <w:pPr>
        <w:keepNext/>
        <w:keepLines/>
        <w:ind w:left="720" w:hanging="720"/>
        <w:rPr>
          <w:rFonts w:ascii="Times New Roman" w:hAnsi="Times New Roman"/>
          <w:color w:val="222222"/>
          <w:sz w:val="24"/>
          <w:szCs w:val="24"/>
        </w:rPr>
      </w:pPr>
      <w:r w:rsidRPr="00B14751">
        <w:rPr>
          <w:rFonts w:ascii="Times New Roman" w:hAnsi="Times New Roman"/>
          <w:color w:val="222222"/>
          <w:sz w:val="24"/>
          <w:szCs w:val="24"/>
        </w:rPr>
        <w:t xml:space="preserve">Palinkas, L. A., Holloway, I. W., Rice, E., Fuentes, D., Wu, Q., &amp; Chamberlain, P. (2011). Social networks and implementation of evidence-based practices in public youth-serving systems: A mixed-methods study. </w:t>
      </w:r>
      <w:r w:rsidRPr="00B14751">
        <w:rPr>
          <w:rFonts w:ascii="Times New Roman" w:hAnsi="Times New Roman"/>
          <w:i/>
          <w:iCs/>
          <w:color w:val="222222"/>
          <w:sz w:val="24"/>
          <w:szCs w:val="24"/>
        </w:rPr>
        <w:t>Implementation Science</w:t>
      </w:r>
      <w:r w:rsidRPr="00B14751">
        <w:rPr>
          <w:rFonts w:ascii="Times New Roman" w:hAnsi="Times New Roman"/>
          <w:color w:val="222222"/>
          <w:sz w:val="24"/>
          <w:szCs w:val="24"/>
        </w:rPr>
        <w:t xml:space="preserve">, </w:t>
      </w:r>
      <w:r w:rsidRPr="00B14751">
        <w:rPr>
          <w:rFonts w:ascii="Times New Roman" w:hAnsi="Times New Roman"/>
          <w:i/>
          <w:iCs/>
          <w:color w:val="222222"/>
          <w:sz w:val="24"/>
          <w:szCs w:val="24"/>
        </w:rPr>
        <w:t>6</w:t>
      </w:r>
      <w:r w:rsidRPr="00B14751">
        <w:rPr>
          <w:rFonts w:ascii="Times New Roman" w:hAnsi="Times New Roman"/>
          <w:color w:val="222222"/>
          <w:sz w:val="24"/>
          <w:szCs w:val="24"/>
        </w:rPr>
        <w:t>(113), 1–11.</w:t>
      </w:r>
    </w:p>
    <w:p w14:paraId="4F93E4D8" w14:textId="77777777" w:rsidR="008342E5" w:rsidRPr="00B14751" w:rsidRDefault="008342E5" w:rsidP="008342E5">
      <w:pPr>
        <w:contextualSpacing/>
        <w:rPr>
          <w:rFonts w:ascii="Times New Roman" w:hAnsi="Times New Roman"/>
          <w:color w:val="222222"/>
          <w:sz w:val="24"/>
          <w:szCs w:val="24"/>
        </w:rPr>
      </w:pPr>
    </w:p>
    <w:p w14:paraId="774244A0" w14:textId="77777777" w:rsidR="008342E5" w:rsidRPr="00B14751" w:rsidRDefault="008342E5" w:rsidP="008342E5">
      <w:pPr>
        <w:pStyle w:val="Bib"/>
        <w:spacing w:after="0"/>
        <w:rPr>
          <w:rFonts w:ascii="Times New Roman" w:hAnsi="Times New Roman" w:cs="Times New Roman"/>
          <w:sz w:val="24"/>
          <w:szCs w:val="24"/>
        </w:rPr>
      </w:pPr>
    </w:p>
    <w:p w14:paraId="444FB61F" w14:textId="0084ABF9" w:rsidR="008342E5" w:rsidRDefault="00817ED3" w:rsidP="008342E5">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8342E5" w:rsidRPr="00B14751">
        <w:rPr>
          <w:rFonts w:ascii="Times New Roman" w:hAnsi="Times New Roman"/>
          <w:sz w:val="24"/>
          <w:szCs w:val="24"/>
        </w:rPr>
        <w:t>(</w:t>
      </w:r>
      <w:r w:rsidR="00970BCE" w:rsidRPr="00B14751">
        <w:rPr>
          <w:rFonts w:ascii="Times New Roman" w:hAnsi="Times New Roman"/>
          <w:sz w:val="24"/>
          <w:szCs w:val="24"/>
        </w:rPr>
        <w:t>2019</w:t>
      </w:r>
      <w:r w:rsidR="008342E5" w:rsidRPr="00B14751">
        <w:rPr>
          <w:rFonts w:ascii="Times New Roman" w:hAnsi="Times New Roman"/>
          <w:sz w:val="24"/>
          <w:szCs w:val="24"/>
        </w:rPr>
        <w:t xml:space="preserve">). Social exchange theory. In </w:t>
      </w:r>
      <w:r w:rsidR="008342E5" w:rsidRPr="00B14751">
        <w:rPr>
          <w:rFonts w:ascii="Times New Roman" w:hAnsi="Times New Roman"/>
          <w:i/>
          <w:sz w:val="24"/>
          <w:szCs w:val="24"/>
        </w:rPr>
        <w:t xml:space="preserve">Contemporary human behavior theory: A critical perspective for social </w:t>
      </w:r>
      <w:r w:rsidR="008342E5" w:rsidRPr="00B14751">
        <w:rPr>
          <w:rFonts w:ascii="Times New Roman" w:hAnsi="Times New Roman"/>
          <w:sz w:val="24"/>
          <w:szCs w:val="24"/>
        </w:rPr>
        <w:t>wor</w:t>
      </w:r>
      <w:r w:rsidR="008342E5" w:rsidRPr="00B14751">
        <w:rPr>
          <w:rFonts w:ascii="Times New Roman" w:hAnsi="Times New Roman"/>
          <w:i/>
          <w:sz w:val="24"/>
          <w:szCs w:val="24"/>
        </w:rPr>
        <w:t>k</w:t>
      </w:r>
      <w:r w:rsidR="00970BCE" w:rsidRPr="00B14751">
        <w:rPr>
          <w:rFonts w:ascii="Times New Roman" w:hAnsi="Times New Roman"/>
          <w:i/>
          <w:sz w:val="24"/>
          <w:szCs w:val="24"/>
        </w:rPr>
        <w:t xml:space="preserve"> practice</w:t>
      </w:r>
      <w:r w:rsidR="008342E5" w:rsidRPr="00B14751">
        <w:rPr>
          <w:rFonts w:ascii="Times New Roman" w:hAnsi="Times New Roman"/>
          <w:sz w:val="24"/>
          <w:szCs w:val="24"/>
        </w:rPr>
        <w:t xml:space="preserve">, </w:t>
      </w:r>
      <w:r w:rsidR="00970BCE" w:rsidRPr="00B14751">
        <w:rPr>
          <w:rFonts w:ascii="Times New Roman" w:hAnsi="Times New Roman"/>
          <w:sz w:val="24"/>
          <w:szCs w:val="24"/>
        </w:rPr>
        <w:t>4</w:t>
      </w:r>
      <w:r w:rsidR="00970BCE" w:rsidRPr="00B14751">
        <w:rPr>
          <w:rFonts w:ascii="Times New Roman" w:hAnsi="Times New Roman"/>
          <w:sz w:val="24"/>
          <w:szCs w:val="24"/>
          <w:vertAlign w:val="superscript"/>
        </w:rPr>
        <w:t>th</w:t>
      </w:r>
      <w:r w:rsidR="00970BCE" w:rsidRPr="00B14751">
        <w:rPr>
          <w:rFonts w:ascii="Times New Roman" w:hAnsi="Times New Roman"/>
          <w:sz w:val="24"/>
          <w:szCs w:val="24"/>
        </w:rPr>
        <w:t xml:space="preserve"> </w:t>
      </w:r>
      <w:r w:rsidR="008342E5" w:rsidRPr="00B14751">
        <w:rPr>
          <w:rFonts w:ascii="Times New Roman" w:hAnsi="Times New Roman"/>
          <w:sz w:val="24"/>
          <w:szCs w:val="24"/>
        </w:rPr>
        <w:t>ed.</w:t>
      </w:r>
      <w:r w:rsidR="008342E5" w:rsidRPr="00B14751">
        <w:rPr>
          <w:rFonts w:ascii="Times New Roman" w:hAnsi="Times New Roman"/>
          <w:i/>
          <w:sz w:val="24"/>
          <w:szCs w:val="24"/>
        </w:rPr>
        <w:t xml:space="preserve"> </w:t>
      </w:r>
      <w:r w:rsidR="008342E5" w:rsidRPr="00B14751">
        <w:rPr>
          <w:rFonts w:ascii="Times New Roman" w:hAnsi="Times New Roman"/>
          <w:sz w:val="24"/>
          <w:szCs w:val="24"/>
        </w:rPr>
        <w:t>(</w:t>
      </w:r>
      <w:r w:rsidR="00970BCE" w:rsidRPr="00B14751">
        <w:rPr>
          <w:rFonts w:ascii="Times New Roman" w:hAnsi="Times New Roman"/>
          <w:sz w:val="24"/>
          <w:szCs w:val="24"/>
        </w:rPr>
        <w:t>pp.381-386</w:t>
      </w:r>
      <w:r w:rsidR="008342E5" w:rsidRPr="00B14751">
        <w:rPr>
          <w:rFonts w:ascii="Times New Roman" w:hAnsi="Times New Roman"/>
          <w:sz w:val="24"/>
          <w:szCs w:val="24"/>
        </w:rPr>
        <w:t>).</w:t>
      </w:r>
      <w:r w:rsidR="00970BCE" w:rsidRPr="00B14751">
        <w:rPr>
          <w:rFonts w:ascii="Times New Roman" w:hAnsi="Times New Roman"/>
          <w:sz w:val="24"/>
          <w:szCs w:val="24"/>
        </w:rPr>
        <w:t xml:space="preserve"> New York: Pearson</w:t>
      </w:r>
      <w:r w:rsidR="008342E5" w:rsidRPr="00B14751">
        <w:rPr>
          <w:rFonts w:ascii="Times New Roman" w:hAnsi="Times New Roman"/>
          <w:sz w:val="24"/>
          <w:szCs w:val="24"/>
        </w:rPr>
        <w:t>.</w:t>
      </w:r>
    </w:p>
    <w:p w14:paraId="7CC62FE4" w14:textId="77777777" w:rsidR="007B3DDB" w:rsidRPr="00B14751" w:rsidRDefault="007B3DDB" w:rsidP="008342E5">
      <w:pPr>
        <w:ind w:left="720" w:hanging="720"/>
        <w:rPr>
          <w:rFonts w:ascii="Times New Roman" w:hAnsi="Times New Roman"/>
          <w:sz w:val="24"/>
          <w:szCs w:val="24"/>
        </w:rPr>
      </w:pPr>
    </w:p>
    <w:p w14:paraId="5A28461F" w14:textId="77777777" w:rsidR="007B3DDB" w:rsidRPr="007B3DDB" w:rsidRDefault="007B3DDB" w:rsidP="007B3DDB">
      <w:pPr>
        <w:keepNext/>
        <w:rPr>
          <w:rFonts w:ascii="Times New Roman" w:hAnsi="Times New Roman"/>
          <w:bCs/>
          <w:color w:val="262626"/>
          <w:sz w:val="24"/>
          <w:szCs w:val="24"/>
        </w:rPr>
      </w:pPr>
      <w:r w:rsidRPr="007B3DDB">
        <w:rPr>
          <w:rFonts w:ascii="Times New Roman" w:hAnsi="Times New Roman"/>
          <w:bCs/>
          <w:color w:val="262626"/>
          <w:sz w:val="24"/>
          <w:szCs w:val="24"/>
        </w:rPr>
        <w:t>Yoshioka-Maxwell A, Rice E. Exploring the Relationship Between Foster Care Experiences and HIV Risk Behaviors Among a Sample of Homeless Former Foster Youth. </w:t>
      </w:r>
      <w:r w:rsidRPr="007B3DDB">
        <w:rPr>
          <w:rFonts w:ascii="Times New Roman" w:hAnsi="Times New Roman"/>
          <w:bCs/>
          <w:i/>
          <w:iCs/>
          <w:color w:val="262626"/>
          <w:sz w:val="24"/>
          <w:szCs w:val="24"/>
        </w:rPr>
        <w:t>AIDS and behavior</w:t>
      </w:r>
      <w:r w:rsidRPr="007B3DDB">
        <w:rPr>
          <w:rFonts w:ascii="Times New Roman" w:hAnsi="Times New Roman"/>
          <w:bCs/>
          <w:color w:val="262626"/>
          <w:sz w:val="24"/>
          <w:szCs w:val="24"/>
        </w:rPr>
        <w:t>. 2019;23(3):792-801. doi:10.1007/s10461-019-02417-8</w:t>
      </w:r>
    </w:p>
    <w:p w14:paraId="56170839" w14:textId="77777777" w:rsidR="007B3DDB" w:rsidRPr="007B3DDB" w:rsidRDefault="007B3DDB" w:rsidP="007B3DDB">
      <w:pPr>
        <w:keepNext/>
        <w:rPr>
          <w:rFonts w:ascii="Times New Roman" w:hAnsi="Times New Roman"/>
          <w:bCs/>
          <w:color w:val="262626"/>
          <w:sz w:val="24"/>
          <w:szCs w:val="24"/>
        </w:rPr>
      </w:pPr>
    </w:p>
    <w:p w14:paraId="15CF116A" w14:textId="77777777" w:rsidR="008342E5" w:rsidRPr="00B14751" w:rsidRDefault="008342E5" w:rsidP="00E7528F">
      <w:pPr>
        <w:keepNext/>
        <w:rPr>
          <w:rFonts w:ascii="Times New Roman" w:hAnsi="Times New Roman"/>
          <w:bCs/>
          <w:color w:val="262626"/>
          <w:sz w:val="24"/>
          <w:szCs w:val="24"/>
        </w:rPr>
      </w:pPr>
    </w:p>
    <w:p w14:paraId="0FE186F7" w14:textId="77777777" w:rsidR="008342E5" w:rsidRPr="00B14751" w:rsidRDefault="008342E5" w:rsidP="00E7528F">
      <w:pPr>
        <w:keepNext/>
        <w:rPr>
          <w:rFonts w:ascii="Times New Roman" w:hAnsi="Times New Roman"/>
          <w:bCs/>
          <w:color w:val="262626"/>
          <w:sz w:val="24"/>
          <w:szCs w:val="24"/>
        </w:rPr>
      </w:pPr>
    </w:p>
    <w:p w14:paraId="615C4149" w14:textId="77777777" w:rsidR="008342E5" w:rsidRPr="00B14751" w:rsidRDefault="008342E5" w:rsidP="00E7528F">
      <w:pPr>
        <w:keepNext/>
        <w:rPr>
          <w:rFonts w:ascii="Times New Roman" w:hAnsi="Times New Roman"/>
          <w:bCs/>
          <w:color w:val="262626"/>
          <w:sz w:val="24"/>
          <w:szCs w:val="24"/>
        </w:rPr>
      </w:pPr>
    </w:p>
    <w:p w14:paraId="578647AB" w14:textId="77777777" w:rsidR="00E847B2" w:rsidRPr="00B14751" w:rsidRDefault="00E847B2" w:rsidP="00E7528F">
      <w:pPr>
        <w:keepNext/>
        <w:rPr>
          <w:rFonts w:ascii="Times New Roman" w:hAnsi="Times New Roman"/>
          <w:bCs/>
          <w:color w:val="262626"/>
          <w:sz w:val="24"/>
          <w:szCs w:val="24"/>
        </w:rPr>
        <w:sectPr w:rsidR="00E847B2" w:rsidRPr="00B14751" w:rsidSect="007B60C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tbl>
      <w:tblPr>
        <w:tblW w:w="0" w:type="auto"/>
        <w:tblInd w:w="18" w:type="dxa"/>
        <w:tblLook w:val="04A0" w:firstRow="1" w:lastRow="0" w:firstColumn="1" w:lastColumn="0" w:noHBand="0" w:noVBand="1"/>
      </w:tblPr>
      <w:tblGrid>
        <w:gridCol w:w="7833"/>
        <w:gridCol w:w="1509"/>
      </w:tblGrid>
      <w:tr w:rsidR="00546285" w:rsidRPr="00B14751" w14:paraId="5441E187" w14:textId="77777777" w:rsidTr="00546285">
        <w:trPr>
          <w:cantSplit/>
          <w:tblHeader/>
        </w:trPr>
        <w:tc>
          <w:tcPr>
            <w:tcW w:w="7833" w:type="dxa"/>
            <w:shd w:val="clear" w:color="auto" w:fill="C00000"/>
          </w:tcPr>
          <w:p w14:paraId="4E9D6414" w14:textId="630008F9" w:rsidR="00546285" w:rsidRPr="00B14751" w:rsidRDefault="00546285" w:rsidP="00546285">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t>Units 6:  Theories of the Family Environment</w:t>
            </w:r>
          </w:p>
        </w:tc>
        <w:tc>
          <w:tcPr>
            <w:tcW w:w="1509" w:type="dxa"/>
            <w:shd w:val="clear" w:color="auto" w:fill="C00000"/>
          </w:tcPr>
          <w:p w14:paraId="0715393F" w14:textId="77777777" w:rsidR="004C449C" w:rsidRPr="00B14751" w:rsidRDefault="004C449C" w:rsidP="00AA14EA">
            <w:pPr>
              <w:keepNext/>
              <w:spacing w:before="20" w:after="20"/>
              <w:jc w:val="center"/>
              <w:rPr>
                <w:rFonts w:ascii="Times New Roman" w:hAnsi="Times New Roman"/>
                <w:b/>
                <w:color w:val="FFFFFF"/>
                <w:sz w:val="24"/>
                <w:szCs w:val="24"/>
              </w:rPr>
            </w:pPr>
          </w:p>
        </w:tc>
      </w:tr>
      <w:tr w:rsidR="00E7528F" w:rsidRPr="00B14751" w14:paraId="3F8A04B9" w14:textId="77777777" w:rsidTr="00546285">
        <w:trPr>
          <w:cantSplit/>
        </w:trPr>
        <w:tc>
          <w:tcPr>
            <w:tcW w:w="9342" w:type="dxa"/>
            <w:gridSpan w:val="2"/>
          </w:tcPr>
          <w:p w14:paraId="5B03EB8F" w14:textId="5FF9DCEB" w:rsidR="00E7528F" w:rsidRPr="00B14751" w:rsidRDefault="00E7528F" w:rsidP="00E7528F">
            <w:pPr>
              <w:keepNext/>
              <w:rPr>
                <w:rFonts w:ascii="Times New Roman" w:hAnsi="Times New Roman"/>
                <w:bCs/>
                <w:color w:val="262626"/>
                <w:sz w:val="24"/>
                <w:szCs w:val="24"/>
              </w:rPr>
            </w:pPr>
          </w:p>
          <w:p w14:paraId="4070B985" w14:textId="6C0C0394" w:rsidR="00E7528F" w:rsidRPr="00B14751" w:rsidRDefault="00E7528F" w:rsidP="00E7528F">
            <w:pPr>
              <w:keepNext/>
              <w:rPr>
                <w:rFonts w:ascii="Times New Roman" w:hAnsi="Times New Roman"/>
                <w:b/>
                <w:sz w:val="24"/>
                <w:szCs w:val="24"/>
              </w:rPr>
            </w:pPr>
            <w:r w:rsidRPr="00B14751">
              <w:rPr>
                <w:rFonts w:ascii="Times New Roman" w:hAnsi="Times New Roman"/>
                <w:b/>
                <w:bCs/>
                <w:color w:val="262626"/>
                <w:sz w:val="24"/>
                <w:szCs w:val="24"/>
              </w:rPr>
              <w:t xml:space="preserve">Topics </w:t>
            </w:r>
            <w:r w:rsidR="008B17FE" w:rsidRPr="00B14751">
              <w:rPr>
                <w:rFonts w:ascii="Times New Roman" w:hAnsi="Times New Roman"/>
                <w:b/>
                <w:bCs/>
                <w:color w:val="262626"/>
                <w:sz w:val="24"/>
                <w:szCs w:val="24"/>
              </w:rPr>
              <w:t>of Focus</w:t>
            </w:r>
          </w:p>
        </w:tc>
      </w:tr>
      <w:tr w:rsidR="00E7528F" w:rsidRPr="00B14751" w14:paraId="1B4C0CA0" w14:textId="77777777" w:rsidTr="00546285">
        <w:trPr>
          <w:cantSplit/>
        </w:trPr>
        <w:tc>
          <w:tcPr>
            <w:tcW w:w="9342" w:type="dxa"/>
            <w:gridSpan w:val="2"/>
          </w:tcPr>
          <w:p w14:paraId="2CE40C25" w14:textId="0D4FBA32" w:rsidR="00E7528F" w:rsidRPr="00B14751" w:rsidRDefault="00C64A19" w:rsidP="00E7528F">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The i</w:t>
            </w:r>
            <w:r w:rsidR="008342E5" w:rsidRPr="00B14751">
              <w:rPr>
                <w:rFonts w:ascii="Times New Roman" w:hAnsi="Times New Roman" w:cs="Times New Roman"/>
                <w:sz w:val="24"/>
              </w:rPr>
              <w:t>ndividual in the context of family</w:t>
            </w:r>
          </w:p>
          <w:p w14:paraId="43B2A03D" w14:textId="46A6C656" w:rsidR="00E7528F" w:rsidRPr="00B14751" w:rsidRDefault="000642E5" w:rsidP="00E7528F">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F</w:t>
            </w:r>
            <w:r w:rsidR="008342E5" w:rsidRPr="00B14751">
              <w:rPr>
                <w:rFonts w:ascii="Times New Roman" w:hAnsi="Times New Roman" w:cs="Times New Roman"/>
                <w:sz w:val="24"/>
              </w:rPr>
              <w:t>amily in the context of society</w:t>
            </w:r>
          </w:p>
          <w:p w14:paraId="30617601" w14:textId="0713B799" w:rsidR="00E7528F" w:rsidRPr="00B14751" w:rsidRDefault="008342E5" w:rsidP="00E7528F">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Classic and contemporary theories of the family</w:t>
            </w:r>
          </w:p>
          <w:p w14:paraId="36BA11DD" w14:textId="19C53E34" w:rsidR="008342E5" w:rsidRPr="00B14751" w:rsidRDefault="008342E5" w:rsidP="00C64A19">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Diversity </w:t>
            </w:r>
            <w:r w:rsidR="00C64A19" w:rsidRPr="00B14751">
              <w:rPr>
                <w:rFonts w:ascii="Times New Roman" w:hAnsi="Times New Roman" w:cs="Times New Roman"/>
                <w:sz w:val="24"/>
              </w:rPr>
              <w:t>in family systems</w:t>
            </w:r>
          </w:p>
        </w:tc>
      </w:tr>
    </w:tbl>
    <w:p w14:paraId="18581363" w14:textId="77777777" w:rsidR="006A345D" w:rsidRPr="00B14751" w:rsidRDefault="006A345D" w:rsidP="006A345D">
      <w:pPr>
        <w:pStyle w:val="BodyText"/>
        <w:spacing w:after="0"/>
        <w:rPr>
          <w:rFonts w:ascii="Times New Roman" w:hAnsi="Times New Roman" w:cs="Times New Roman"/>
          <w:sz w:val="24"/>
        </w:rPr>
      </w:pPr>
    </w:p>
    <w:p w14:paraId="72F510C0" w14:textId="77777777" w:rsidR="00E7528F" w:rsidRPr="00B14751" w:rsidRDefault="00E7528F" w:rsidP="00E7528F">
      <w:pPr>
        <w:pStyle w:val="BodyText"/>
        <w:rPr>
          <w:rFonts w:ascii="Times New Roman" w:hAnsi="Times New Roman" w:cs="Times New Roman"/>
          <w:sz w:val="24"/>
        </w:rPr>
      </w:pPr>
      <w:r w:rsidRPr="00B14751">
        <w:rPr>
          <w:rFonts w:ascii="Times New Roman" w:hAnsi="Times New Roman" w:cs="Times New Roman"/>
          <w:sz w:val="24"/>
        </w:rPr>
        <w:lastRenderedPageBreak/>
        <w:t xml:space="preserve">This </w:t>
      </w:r>
      <w:r w:rsidR="00C84C9D" w:rsidRPr="00B14751">
        <w:rPr>
          <w:rFonts w:ascii="Times New Roman" w:hAnsi="Times New Roman" w:cs="Times New Roman"/>
          <w:sz w:val="24"/>
        </w:rPr>
        <w:t xml:space="preserve">unit </w:t>
      </w:r>
      <w:r w:rsidRPr="00B14751">
        <w:rPr>
          <w:rFonts w:ascii="Times New Roman" w:hAnsi="Times New Roman" w:cs="Times New Roman"/>
          <w:sz w:val="24"/>
        </w:rPr>
        <w:t>relates to course objectives</w:t>
      </w:r>
      <w:r w:rsidR="00B915B8" w:rsidRPr="00B14751">
        <w:rPr>
          <w:rFonts w:ascii="Times New Roman" w:hAnsi="Times New Roman" w:cs="Times New Roman"/>
          <w:sz w:val="24"/>
        </w:rPr>
        <w:t xml:space="preserve"> </w:t>
      </w:r>
      <w:r w:rsidRPr="00B14751">
        <w:rPr>
          <w:rFonts w:ascii="Times New Roman" w:hAnsi="Times New Roman" w:cs="Times New Roman"/>
          <w:sz w:val="24"/>
        </w:rPr>
        <w:t xml:space="preserve">3, 4, </w:t>
      </w:r>
      <w:r w:rsidR="00C84C9D" w:rsidRPr="00B14751">
        <w:rPr>
          <w:rFonts w:ascii="Times New Roman" w:hAnsi="Times New Roman" w:cs="Times New Roman"/>
          <w:sz w:val="24"/>
        </w:rPr>
        <w:t xml:space="preserve">and </w:t>
      </w:r>
      <w:r w:rsidRPr="00B14751">
        <w:rPr>
          <w:rFonts w:ascii="Times New Roman" w:hAnsi="Times New Roman" w:cs="Times New Roman"/>
          <w:sz w:val="24"/>
        </w:rPr>
        <w:t>5.</w:t>
      </w:r>
    </w:p>
    <w:p w14:paraId="3E9082EC" w14:textId="77777777" w:rsidR="00E7528F" w:rsidRPr="00B14751" w:rsidRDefault="00E7528F" w:rsidP="00E7528F">
      <w:pPr>
        <w:rPr>
          <w:rFonts w:ascii="Times New Roman" w:hAnsi="Times New Roman"/>
          <w:b/>
          <w:sz w:val="24"/>
          <w:szCs w:val="24"/>
          <w:u w:val="single"/>
        </w:rPr>
      </w:pPr>
      <w:r w:rsidRPr="00B14751">
        <w:rPr>
          <w:rFonts w:ascii="Times New Roman" w:hAnsi="Times New Roman"/>
          <w:b/>
          <w:sz w:val="24"/>
          <w:szCs w:val="24"/>
          <w:u w:val="single"/>
        </w:rPr>
        <w:t>Required Readings:</w:t>
      </w:r>
    </w:p>
    <w:p w14:paraId="48FB643C" w14:textId="77777777" w:rsidR="00E7528F" w:rsidRPr="00B14751" w:rsidRDefault="00E7528F" w:rsidP="00E7528F">
      <w:pPr>
        <w:rPr>
          <w:rFonts w:ascii="Times New Roman" w:hAnsi="Times New Roman"/>
          <w:sz w:val="24"/>
          <w:szCs w:val="24"/>
          <w:u w:val="single"/>
        </w:rPr>
      </w:pPr>
    </w:p>
    <w:p w14:paraId="05DC31A2" w14:textId="77777777" w:rsidR="00937E78" w:rsidRPr="00B14751" w:rsidRDefault="00937E78" w:rsidP="00937E78">
      <w:pPr>
        <w:rPr>
          <w:rFonts w:ascii="Times New Roman" w:hAnsi="Times New Roman"/>
          <w:sz w:val="24"/>
          <w:szCs w:val="24"/>
        </w:rPr>
      </w:pPr>
      <w:r w:rsidRPr="00B14751">
        <w:rPr>
          <w:rFonts w:ascii="Times New Roman" w:hAnsi="Times New Roman"/>
          <w:sz w:val="24"/>
          <w:szCs w:val="24"/>
        </w:rPr>
        <w:t xml:space="preserve">Boyd-Franklin, N., &amp; Karger, M. (2012). Intersections of race, class, and poverty: </w:t>
      </w:r>
    </w:p>
    <w:p w14:paraId="6B68BDCF" w14:textId="672E751A" w:rsidR="00937E78" w:rsidRPr="00B14751" w:rsidRDefault="00937E78" w:rsidP="00937E78">
      <w:pPr>
        <w:ind w:left="720"/>
        <w:rPr>
          <w:rFonts w:ascii="Times New Roman" w:hAnsi="Times New Roman"/>
          <w:sz w:val="24"/>
          <w:szCs w:val="24"/>
        </w:rPr>
      </w:pPr>
      <w:r w:rsidRPr="00B14751">
        <w:rPr>
          <w:rFonts w:ascii="Times New Roman" w:hAnsi="Times New Roman"/>
          <w:sz w:val="24"/>
          <w:szCs w:val="24"/>
        </w:rPr>
        <w:t xml:space="preserve">Challenges and resilience in African American families. In F. Walsh (Ed.), </w:t>
      </w:r>
      <w:r w:rsidRPr="00B14751">
        <w:rPr>
          <w:rFonts w:ascii="Times New Roman" w:hAnsi="Times New Roman"/>
          <w:i/>
          <w:iCs/>
          <w:sz w:val="24"/>
          <w:szCs w:val="24"/>
        </w:rPr>
        <w:t>Normal family processes: Growing diversity and complexity</w:t>
      </w:r>
      <w:r w:rsidR="00C64A19" w:rsidRPr="00B14751">
        <w:rPr>
          <w:rFonts w:ascii="Times New Roman" w:hAnsi="Times New Roman"/>
          <w:iCs/>
          <w:sz w:val="24"/>
          <w:szCs w:val="24"/>
        </w:rPr>
        <w:t>,</w:t>
      </w:r>
      <w:r w:rsidRPr="00B14751">
        <w:rPr>
          <w:rFonts w:ascii="Times New Roman" w:hAnsi="Times New Roman"/>
          <w:iCs/>
          <w:sz w:val="24"/>
          <w:szCs w:val="24"/>
        </w:rPr>
        <w:t xml:space="preserve"> 4th ed. (273–296)</w:t>
      </w:r>
      <w:r w:rsidR="00C64A19" w:rsidRPr="00B14751">
        <w:rPr>
          <w:rFonts w:ascii="Times New Roman" w:hAnsi="Times New Roman"/>
          <w:sz w:val="24"/>
          <w:szCs w:val="24"/>
        </w:rPr>
        <w:t>.</w:t>
      </w:r>
      <w:r w:rsidRPr="00B14751">
        <w:rPr>
          <w:rFonts w:ascii="Times New Roman" w:hAnsi="Times New Roman"/>
          <w:sz w:val="24"/>
          <w:szCs w:val="24"/>
        </w:rPr>
        <w:t xml:space="preserve"> New York: Guilford Press.</w:t>
      </w:r>
    </w:p>
    <w:p w14:paraId="2B840109" w14:textId="77777777" w:rsidR="00937E78" w:rsidRPr="00B14751" w:rsidRDefault="00937E78" w:rsidP="00366EB6">
      <w:pPr>
        <w:ind w:left="720" w:hanging="720"/>
        <w:rPr>
          <w:rFonts w:ascii="Times New Roman" w:hAnsi="Times New Roman"/>
          <w:sz w:val="24"/>
          <w:szCs w:val="24"/>
        </w:rPr>
      </w:pPr>
    </w:p>
    <w:p w14:paraId="288321C8" w14:textId="77777777" w:rsidR="0076446F" w:rsidRPr="00B14751" w:rsidRDefault="00132BDB" w:rsidP="00132BDB">
      <w:pPr>
        <w:spacing w:after="160" w:line="259" w:lineRule="auto"/>
        <w:contextualSpacing/>
        <w:rPr>
          <w:rFonts w:ascii="Times New Roman" w:hAnsi="Times New Roman"/>
          <w:sz w:val="24"/>
          <w:szCs w:val="24"/>
        </w:rPr>
      </w:pPr>
      <w:r w:rsidRPr="00B14751">
        <w:rPr>
          <w:rFonts w:ascii="Times New Roman" w:hAnsi="Times New Roman"/>
          <w:sz w:val="24"/>
          <w:szCs w:val="24"/>
        </w:rPr>
        <w:t>McGoldrick, M.</w:t>
      </w:r>
      <w:r w:rsidR="00A04DD5" w:rsidRPr="00B14751">
        <w:rPr>
          <w:rFonts w:ascii="Times New Roman" w:hAnsi="Times New Roman"/>
          <w:sz w:val="24"/>
          <w:szCs w:val="24"/>
        </w:rPr>
        <w:t>,</w:t>
      </w:r>
      <w:r w:rsidRPr="00B14751">
        <w:rPr>
          <w:rFonts w:ascii="Times New Roman" w:hAnsi="Times New Roman"/>
          <w:sz w:val="24"/>
          <w:szCs w:val="24"/>
        </w:rPr>
        <w:t xml:space="preserve"> Carter, B</w:t>
      </w:r>
      <w:r w:rsidR="00A04DD5" w:rsidRPr="00B14751">
        <w:rPr>
          <w:rFonts w:ascii="Times New Roman" w:hAnsi="Times New Roman"/>
          <w:sz w:val="24"/>
          <w:szCs w:val="24"/>
        </w:rPr>
        <w:t>.,</w:t>
      </w:r>
      <w:r w:rsidRPr="00B14751">
        <w:rPr>
          <w:rFonts w:ascii="Times New Roman" w:hAnsi="Times New Roman"/>
          <w:sz w:val="24"/>
          <w:szCs w:val="24"/>
        </w:rPr>
        <w:t xml:space="preserve"> &amp; Garcia Preto, N. (2016). Chapter 1, Overview: The </w:t>
      </w:r>
      <w:r w:rsidR="00A04DD5" w:rsidRPr="00B14751">
        <w:rPr>
          <w:rFonts w:ascii="Times New Roman" w:hAnsi="Times New Roman"/>
          <w:sz w:val="24"/>
          <w:szCs w:val="24"/>
        </w:rPr>
        <w:t>l</w:t>
      </w:r>
      <w:r w:rsidRPr="00B14751">
        <w:rPr>
          <w:rFonts w:ascii="Times New Roman" w:hAnsi="Times New Roman"/>
          <w:sz w:val="24"/>
          <w:szCs w:val="24"/>
        </w:rPr>
        <w:t xml:space="preserve">ife </w:t>
      </w:r>
    </w:p>
    <w:p w14:paraId="719677A5" w14:textId="516A854A" w:rsidR="00B14751" w:rsidRDefault="00A04DD5" w:rsidP="0076446F">
      <w:pPr>
        <w:spacing w:after="160" w:line="259" w:lineRule="auto"/>
        <w:ind w:left="720"/>
        <w:contextualSpacing/>
        <w:rPr>
          <w:rFonts w:ascii="Times New Roman" w:hAnsi="Times New Roman"/>
          <w:sz w:val="24"/>
          <w:szCs w:val="24"/>
        </w:rPr>
      </w:pPr>
      <w:r w:rsidRPr="00B14751">
        <w:rPr>
          <w:rFonts w:ascii="Times New Roman" w:hAnsi="Times New Roman"/>
          <w:sz w:val="24"/>
          <w:szCs w:val="24"/>
        </w:rPr>
        <w:t>c</w:t>
      </w:r>
      <w:r w:rsidR="00132BDB" w:rsidRPr="00B14751">
        <w:rPr>
          <w:rFonts w:ascii="Times New Roman" w:hAnsi="Times New Roman"/>
          <w:sz w:val="24"/>
          <w:szCs w:val="24"/>
        </w:rPr>
        <w:t xml:space="preserve">ycle in its </w:t>
      </w:r>
      <w:r w:rsidRPr="00B14751">
        <w:rPr>
          <w:rFonts w:ascii="Times New Roman" w:hAnsi="Times New Roman"/>
          <w:sz w:val="24"/>
          <w:szCs w:val="24"/>
        </w:rPr>
        <w:t>c</w:t>
      </w:r>
      <w:r w:rsidR="00132BDB" w:rsidRPr="00B14751">
        <w:rPr>
          <w:rFonts w:ascii="Times New Roman" w:hAnsi="Times New Roman"/>
          <w:sz w:val="24"/>
          <w:szCs w:val="24"/>
        </w:rPr>
        <w:t xml:space="preserve">hanging </w:t>
      </w:r>
      <w:r w:rsidRPr="00B14751">
        <w:rPr>
          <w:rFonts w:ascii="Times New Roman" w:hAnsi="Times New Roman"/>
          <w:sz w:val="24"/>
          <w:szCs w:val="24"/>
        </w:rPr>
        <w:t>c</w:t>
      </w:r>
      <w:r w:rsidR="00132BDB" w:rsidRPr="00B14751">
        <w:rPr>
          <w:rFonts w:ascii="Times New Roman" w:hAnsi="Times New Roman"/>
          <w:sz w:val="24"/>
          <w:szCs w:val="24"/>
        </w:rPr>
        <w:t xml:space="preserve">ontext: Individual, </w:t>
      </w:r>
      <w:r w:rsidR="00B14751" w:rsidRPr="00B14751">
        <w:rPr>
          <w:rFonts w:ascii="Times New Roman" w:hAnsi="Times New Roman"/>
          <w:sz w:val="24"/>
          <w:szCs w:val="24"/>
        </w:rPr>
        <w:t>family,</w:t>
      </w:r>
      <w:r w:rsidR="00132BDB" w:rsidRPr="00B14751">
        <w:rPr>
          <w:rFonts w:ascii="Times New Roman" w:hAnsi="Times New Roman"/>
          <w:sz w:val="24"/>
          <w:szCs w:val="24"/>
        </w:rPr>
        <w:t xml:space="preserve"> and </w:t>
      </w:r>
      <w:r w:rsidRPr="00B14751">
        <w:rPr>
          <w:rFonts w:ascii="Times New Roman" w:hAnsi="Times New Roman"/>
          <w:sz w:val="24"/>
          <w:szCs w:val="24"/>
        </w:rPr>
        <w:t>s</w:t>
      </w:r>
      <w:r w:rsidR="00132BDB" w:rsidRPr="00B14751">
        <w:rPr>
          <w:rFonts w:ascii="Times New Roman" w:hAnsi="Times New Roman"/>
          <w:sz w:val="24"/>
          <w:szCs w:val="24"/>
        </w:rPr>
        <w:t xml:space="preserve">ocial </w:t>
      </w:r>
      <w:r w:rsidRPr="00B14751">
        <w:rPr>
          <w:rFonts w:ascii="Times New Roman" w:hAnsi="Times New Roman"/>
          <w:sz w:val="24"/>
          <w:szCs w:val="24"/>
        </w:rPr>
        <w:t>p</w:t>
      </w:r>
      <w:r w:rsidR="00132BDB" w:rsidRPr="00B14751">
        <w:rPr>
          <w:rFonts w:ascii="Times New Roman" w:hAnsi="Times New Roman"/>
          <w:sz w:val="24"/>
          <w:szCs w:val="24"/>
        </w:rPr>
        <w:t>erspectives</w:t>
      </w:r>
      <w:r w:rsidR="00AF7A32" w:rsidRPr="00B14751">
        <w:rPr>
          <w:rFonts w:ascii="Times New Roman" w:hAnsi="Times New Roman"/>
          <w:sz w:val="24"/>
          <w:szCs w:val="24"/>
        </w:rPr>
        <w:t xml:space="preserve"> (pp 1-</w:t>
      </w:r>
      <w:r w:rsidR="004E55D1" w:rsidRPr="00B14751">
        <w:rPr>
          <w:rFonts w:ascii="Times New Roman" w:hAnsi="Times New Roman"/>
          <w:sz w:val="24"/>
          <w:szCs w:val="24"/>
        </w:rPr>
        <w:t>9</w:t>
      </w:r>
      <w:r w:rsidR="00AF7A32" w:rsidRPr="00B14751">
        <w:rPr>
          <w:rFonts w:ascii="Times New Roman" w:hAnsi="Times New Roman"/>
          <w:sz w:val="24"/>
          <w:szCs w:val="24"/>
        </w:rPr>
        <w:t>)</w:t>
      </w:r>
      <w:r w:rsidR="00132BDB" w:rsidRPr="00B14751">
        <w:rPr>
          <w:rFonts w:ascii="Times New Roman" w:hAnsi="Times New Roman"/>
          <w:sz w:val="24"/>
          <w:szCs w:val="24"/>
        </w:rPr>
        <w:t>. In McGoldrick, M.</w:t>
      </w:r>
      <w:r w:rsidRPr="00B14751">
        <w:rPr>
          <w:rFonts w:ascii="Times New Roman" w:hAnsi="Times New Roman"/>
          <w:sz w:val="24"/>
          <w:szCs w:val="24"/>
        </w:rPr>
        <w:t>,</w:t>
      </w:r>
      <w:r w:rsidR="00132BDB" w:rsidRPr="00B14751">
        <w:rPr>
          <w:rFonts w:ascii="Times New Roman" w:hAnsi="Times New Roman"/>
          <w:sz w:val="24"/>
          <w:szCs w:val="24"/>
        </w:rPr>
        <w:t xml:space="preserve"> Carter, B.</w:t>
      </w:r>
      <w:r w:rsidRPr="00B14751">
        <w:rPr>
          <w:rFonts w:ascii="Times New Roman" w:hAnsi="Times New Roman"/>
          <w:sz w:val="24"/>
          <w:szCs w:val="24"/>
        </w:rPr>
        <w:t>,</w:t>
      </w:r>
      <w:r w:rsidR="00132BDB" w:rsidRPr="00B14751">
        <w:rPr>
          <w:rFonts w:ascii="Times New Roman" w:hAnsi="Times New Roman"/>
          <w:sz w:val="24"/>
          <w:szCs w:val="24"/>
        </w:rPr>
        <w:t xml:space="preserve"> </w:t>
      </w:r>
      <w:r w:rsidRPr="00B14751">
        <w:rPr>
          <w:rFonts w:ascii="Times New Roman" w:hAnsi="Times New Roman"/>
          <w:sz w:val="24"/>
          <w:szCs w:val="24"/>
        </w:rPr>
        <w:t>&amp;</w:t>
      </w:r>
      <w:r w:rsidR="00132BDB" w:rsidRPr="00B14751">
        <w:rPr>
          <w:rFonts w:ascii="Times New Roman" w:hAnsi="Times New Roman"/>
          <w:sz w:val="24"/>
          <w:szCs w:val="24"/>
        </w:rPr>
        <w:t xml:space="preserve"> Garcia Preto, N. (Eds). </w:t>
      </w:r>
      <w:r w:rsidR="00132BDB" w:rsidRPr="00B14751">
        <w:rPr>
          <w:rFonts w:ascii="Times New Roman" w:hAnsi="Times New Roman"/>
          <w:i/>
          <w:sz w:val="24"/>
          <w:szCs w:val="24"/>
        </w:rPr>
        <w:t xml:space="preserve">The </w:t>
      </w:r>
      <w:r w:rsidRPr="00B14751">
        <w:rPr>
          <w:rFonts w:ascii="Times New Roman" w:hAnsi="Times New Roman"/>
          <w:i/>
          <w:sz w:val="24"/>
          <w:szCs w:val="24"/>
        </w:rPr>
        <w:t>e</w:t>
      </w:r>
      <w:r w:rsidR="00132BDB" w:rsidRPr="00B14751">
        <w:rPr>
          <w:rFonts w:ascii="Times New Roman" w:hAnsi="Times New Roman"/>
          <w:i/>
          <w:sz w:val="24"/>
          <w:szCs w:val="24"/>
        </w:rPr>
        <w:t xml:space="preserve">xpanding </w:t>
      </w:r>
      <w:r w:rsidRPr="00B14751">
        <w:rPr>
          <w:rFonts w:ascii="Times New Roman" w:hAnsi="Times New Roman"/>
          <w:i/>
          <w:sz w:val="24"/>
          <w:szCs w:val="24"/>
        </w:rPr>
        <w:t>f</w:t>
      </w:r>
      <w:r w:rsidR="00132BDB" w:rsidRPr="00B14751">
        <w:rPr>
          <w:rFonts w:ascii="Times New Roman" w:hAnsi="Times New Roman"/>
          <w:i/>
          <w:sz w:val="24"/>
          <w:szCs w:val="24"/>
        </w:rPr>
        <w:t>amily</w:t>
      </w:r>
      <w:r w:rsidRPr="00B14751">
        <w:rPr>
          <w:rFonts w:ascii="Times New Roman" w:hAnsi="Times New Roman"/>
          <w:i/>
          <w:sz w:val="24"/>
          <w:szCs w:val="24"/>
        </w:rPr>
        <w:t xml:space="preserve"> l</w:t>
      </w:r>
      <w:r w:rsidR="00132BDB" w:rsidRPr="00B14751">
        <w:rPr>
          <w:rFonts w:ascii="Times New Roman" w:hAnsi="Times New Roman"/>
          <w:i/>
          <w:sz w:val="24"/>
          <w:szCs w:val="24"/>
        </w:rPr>
        <w:t xml:space="preserve">ife </w:t>
      </w:r>
      <w:r w:rsidRPr="00B14751">
        <w:rPr>
          <w:rFonts w:ascii="Times New Roman" w:hAnsi="Times New Roman"/>
          <w:i/>
          <w:sz w:val="24"/>
          <w:szCs w:val="24"/>
        </w:rPr>
        <w:t>c</w:t>
      </w:r>
      <w:r w:rsidR="00132BDB" w:rsidRPr="00B14751">
        <w:rPr>
          <w:rFonts w:ascii="Times New Roman" w:hAnsi="Times New Roman"/>
          <w:i/>
          <w:sz w:val="24"/>
          <w:szCs w:val="24"/>
        </w:rPr>
        <w:t xml:space="preserve">ycle: Individual, </w:t>
      </w:r>
      <w:r w:rsidR="00B14751" w:rsidRPr="00B14751">
        <w:rPr>
          <w:rFonts w:ascii="Times New Roman" w:hAnsi="Times New Roman"/>
          <w:i/>
          <w:sz w:val="24"/>
          <w:szCs w:val="24"/>
        </w:rPr>
        <w:t>family,</w:t>
      </w:r>
      <w:r w:rsidR="00132BDB" w:rsidRPr="00B14751">
        <w:rPr>
          <w:rFonts w:ascii="Times New Roman" w:hAnsi="Times New Roman"/>
          <w:i/>
          <w:sz w:val="24"/>
          <w:szCs w:val="24"/>
        </w:rPr>
        <w:t xml:space="preserve"> and </w:t>
      </w:r>
      <w:r w:rsidRPr="00B14751">
        <w:rPr>
          <w:rFonts w:ascii="Times New Roman" w:hAnsi="Times New Roman"/>
          <w:i/>
          <w:sz w:val="24"/>
          <w:szCs w:val="24"/>
        </w:rPr>
        <w:t>s</w:t>
      </w:r>
      <w:r w:rsidR="00132BDB" w:rsidRPr="00B14751">
        <w:rPr>
          <w:rFonts w:ascii="Times New Roman" w:hAnsi="Times New Roman"/>
          <w:i/>
          <w:sz w:val="24"/>
          <w:szCs w:val="24"/>
        </w:rPr>
        <w:t xml:space="preserve">ocial </w:t>
      </w:r>
      <w:r w:rsidRPr="00B14751">
        <w:rPr>
          <w:rFonts w:ascii="Times New Roman" w:hAnsi="Times New Roman"/>
          <w:i/>
          <w:sz w:val="24"/>
          <w:szCs w:val="24"/>
        </w:rPr>
        <w:t>p</w:t>
      </w:r>
      <w:r w:rsidR="00132BDB" w:rsidRPr="00B14751">
        <w:rPr>
          <w:rFonts w:ascii="Times New Roman" w:hAnsi="Times New Roman"/>
          <w:i/>
          <w:sz w:val="24"/>
          <w:szCs w:val="24"/>
        </w:rPr>
        <w:t>erspectives</w:t>
      </w:r>
      <w:r w:rsidR="00F837EB" w:rsidRPr="00B14751">
        <w:rPr>
          <w:rFonts w:ascii="Times New Roman" w:hAnsi="Times New Roman"/>
          <w:i/>
          <w:sz w:val="24"/>
          <w:szCs w:val="24"/>
        </w:rPr>
        <w:t xml:space="preserve"> </w:t>
      </w:r>
      <w:r w:rsidR="00F837EB" w:rsidRPr="00B14751">
        <w:rPr>
          <w:rFonts w:ascii="Times New Roman" w:hAnsi="Times New Roman"/>
          <w:iCs/>
          <w:sz w:val="24"/>
          <w:szCs w:val="24"/>
        </w:rPr>
        <w:t>(5</w:t>
      </w:r>
      <w:r w:rsidR="00F837EB" w:rsidRPr="00B14751">
        <w:rPr>
          <w:rFonts w:ascii="Times New Roman" w:hAnsi="Times New Roman"/>
          <w:iCs/>
          <w:sz w:val="24"/>
          <w:szCs w:val="24"/>
          <w:vertAlign w:val="superscript"/>
        </w:rPr>
        <w:t>th</w:t>
      </w:r>
      <w:r w:rsidR="00F837EB" w:rsidRPr="00B14751">
        <w:rPr>
          <w:rFonts w:ascii="Times New Roman" w:hAnsi="Times New Roman"/>
          <w:iCs/>
          <w:sz w:val="24"/>
          <w:szCs w:val="24"/>
        </w:rPr>
        <w:t xml:space="preserve"> edition). </w:t>
      </w:r>
      <w:r w:rsidR="00AF7A32" w:rsidRPr="00B14751">
        <w:rPr>
          <w:rFonts w:ascii="Times New Roman" w:hAnsi="Times New Roman"/>
          <w:sz w:val="24"/>
          <w:szCs w:val="24"/>
        </w:rPr>
        <w:t>Boston: Pearson</w:t>
      </w:r>
    </w:p>
    <w:p w14:paraId="7E885AF8" w14:textId="77777777" w:rsidR="007B3DDB" w:rsidRDefault="007B3DDB" w:rsidP="0076446F">
      <w:pPr>
        <w:spacing w:after="160" w:line="259" w:lineRule="auto"/>
        <w:ind w:left="720"/>
        <w:contextualSpacing/>
        <w:rPr>
          <w:rFonts w:ascii="Times New Roman" w:hAnsi="Times New Roman"/>
          <w:sz w:val="24"/>
          <w:szCs w:val="24"/>
        </w:rPr>
      </w:pPr>
    </w:p>
    <w:p w14:paraId="06F52D25" w14:textId="77777777" w:rsidR="007B3DDB" w:rsidRPr="007B3DDB" w:rsidRDefault="007B3DDB" w:rsidP="007B3DDB">
      <w:pPr>
        <w:spacing w:after="160" w:line="259" w:lineRule="auto"/>
        <w:contextualSpacing/>
        <w:rPr>
          <w:rFonts w:ascii="Times New Roman" w:hAnsi="Times New Roman"/>
          <w:sz w:val="24"/>
          <w:szCs w:val="24"/>
        </w:rPr>
      </w:pPr>
      <w:r w:rsidRPr="007B3DDB">
        <w:rPr>
          <w:rFonts w:ascii="Times New Roman" w:hAnsi="Times New Roman"/>
          <w:sz w:val="24"/>
          <w:szCs w:val="24"/>
        </w:rPr>
        <w:t>Metz D, Jungbauer J. “My Scars Remain Forever”: A Qualitative Study on Biographical Developments in Adult Children of Parents with Mental Illness. </w:t>
      </w:r>
      <w:r w:rsidRPr="007B3DDB">
        <w:rPr>
          <w:rFonts w:ascii="Times New Roman" w:hAnsi="Times New Roman"/>
          <w:i/>
          <w:iCs/>
          <w:sz w:val="24"/>
          <w:szCs w:val="24"/>
        </w:rPr>
        <w:t>Clinical social work journal</w:t>
      </w:r>
      <w:r w:rsidRPr="007B3DDB">
        <w:rPr>
          <w:rFonts w:ascii="Times New Roman" w:hAnsi="Times New Roman"/>
          <w:sz w:val="24"/>
          <w:szCs w:val="24"/>
        </w:rPr>
        <w:t>. 2019;49(1):64-76. doi:10.1007/s10615-019-00722-2</w:t>
      </w:r>
    </w:p>
    <w:p w14:paraId="1F757D5C" w14:textId="77777777" w:rsidR="00B14751" w:rsidRPr="00B14751" w:rsidRDefault="00B14751" w:rsidP="007B3DDB">
      <w:pPr>
        <w:spacing w:after="160" w:line="259" w:lineRule="auto"/>
        <w:contextualSpacing/>
        <w:rPr>
          <w:rFonts w:ascii="Times New Roman" w:hAnsi="Times New Roman"/>
          <w:sz w:val="24"/>
          <w:szCs w:val="24"/>
        </w:rPr>
      </w:pPr>
    </w:p>
    <w:p w14:paraId="334BC08A" w14:textId="77777777" w:rsidR="00046DAF" w:rsidRDefault="00B14751" w:rsidP="00B14751">
      <w:pPr>
        <w:spacing w:after="160" w:line="259" w:lineRule="auto"/>
        <w:contextualSpacing/>
        <w:rPr>
          <w:rFonts w:ascii="Times New Roman" w:hAnsi="Times New Roman"/>
          <w:i/>
          <w:iCs/>
          <w:sz w:val="24"/>
          <w:szCs w:val="24"/>
        </w:rPr>
      </w:pPr>
      <w:r w:rsidRPr="00B14751">
        <w:rPr>
          <w:rFonts w:ascii="Times New Roman" w:hAnsi="Times New Roman"/>
          <w:sz w:val="24"/>
          <w:szCs w:val="24"/>
        </w:rPr>
        <w:t>Reczek C. Sexual</w:t>
      </w:r>
      <w:r w:rsidRPr="00B14751">
        <w:rPr>
          <w:rFonts w:ascii="Cambria Math" w:hAnsi="Cambria Math" w:cs="Cambria Math"/>
          <w:sz w:val="24"/>
          <w:szCs w:val="24"/>
        </w:rPr>
        <w:t>‐</w:t>
      </w:r>
      <w:r w:rsidRPr="00B14751">
        <w:rPr>
          <w:rFonts w:ascii="Times New Roman" w:hAnsi="Times New Roman"/>
          <w:sz w:val="24"/>
          <w:szCs w:val="24"/>
        </w:rPr>
        <w:t xml:space="preserve"> and Gender</w:t>
      </w:r>
      <w:r w:rsidRPr="00B14751">
        <w:rPr>
          <w:rFonts w:ascii="Cambria Math" w:hAnsi="Cambria Math" w:cs="Cambria Math"/>
          <w:sz w:val="24"/>
          <w:szCs w:val="24"/>
        </w:rPr>
        <w:t>‐</w:t>
      </w:r>
      <w:r w:rsidRPr="00B14751">
        <w:rPr>
          <w:rFonts w:ascii="Times New Roman" w:hAnsi="Times New Roman"/>
          <w:sz w:val="24"/>
          <w:szCs w:val="24"/>
        </w:rPr>
        <w:t>Minority Families: A 2010 to 2020 Decade in Review. </w:t>
      </w:r>
      <w:r w:rsidRPr="00B14751">
        <w:rPr>
          <w:rFonts w:ascii="Times New Roman" w:hAnsi="Times New Roman"/>
          <w:i/>
          <w:iCs/>
          <w:sz w:val="24"/>
          <w:szCs w:val="24"/>
        </w:rPr>
        <w:t xml:space="preserve">Journal of </w:t>
      </w:r>
      <w:r w:rsidR="00046DAF">
        <w:rPr>
          <w:rFonts w:ascii="Times New Roman" w:hAnsi="Times New Roman"/>
          <w:i/>
          <w:iCs/>
          <w:sz w:val="24"/>
          <w:szCs w:val="24"/>
        </w:rPr>
        <w:t xml:space="preserve"> </w:t>
      </w:r>
    </w:p>
    <w:p w14:paraId="0B3D90AF" w14:textId="0FBB4CE4" w:rsidR="00B14751" w:rsidRPr="00B14751" w:rsidRDefault="00046DAF" w:rsidP="00B14751">
      <w:pPr>
        <w:spacing w:after="160" w:line="259" w:lineRule="auto"/>
        <w:contextualSpacing/>
        <w:rPr>
          <w:rFonts w:ascii="Times New Roman" w:hAnsi="Times New Roman"/>
          <w:sz w:val="24"/>
          <w:szCs w:val="24"/>
        </w:rPr>
      </w:pPr>
      <w:r>
        <w:rPr>
          <w:rFonts w:ascii="Times New Roman" w:hAnsi="Times New Roman"/>
          <w:i/>
          <w:iCs/>
          <w:sz w:val="24"/>
          <w:szCs w:val="24"/>
        </w:rPr>
        <w:t xml:space="preserve">           </w:t>
      </w:r>
      <w:r w:rsidR="00B14751" w:rsidRPr="00B14751">
        <w:rPr>
          <w:rFonts w:ascii="Times New Roman" w:hAnsi="Times New Roman"/>
          <w:i/>
          <w:iCs/>
          <w:sz w:val="24"/>
          <w:szCs w:val="24"/>
        </w:rPr>
        <w:t>marriage and family</w:t>
      </w:r>
      <w:r w:rsidR="00B14751" w:rsidRPr="00B14751">
        <w:rPr>
          <w:rFonts w:ascii="Times New Roman" w:hAnsi="Times New Roman"/>
          <w:sz w:val="24"/>
          <w:szCs w:val="24"/>
        </w:rPr>
        <w:t>. 2020;82(1):300-325. doi:10.1111/jomf.12607</w:t>
      </w:r>
    </w:p>
    <w:p w14:paraId="7BD73C9F" w14:textId="77777777" w:rsidR="00B14751" w:rsidRPr="00B14751" w:rsidRDefault="00B14751" w:rsidP="00B14751">
      <w:pPr>
        <w:spacing w:after="160" w:line="259" w:lineRule="auto"/>
        <w:contextualSpacing/>
        <w:rPr>
          <w:rFonts w:ascii="Times New Roman" w:hAnsi="Times New Roman"/>
          <w:sz w:val="24"/>
          <w:szCs w:val="24"/>
        </w:rPr>
      </w:pPr>
    </w:p>
    <w:p w14:paraId="47A928EB" w14:textId="77777777" w:rsidR="00B9586F" w:rsidRPr="00B14751" w:rsidRDefault="00B9586F" w:rsidP="00B9586F">
      <w:pPr>
        <w:spacing w:after="160" w:line="259" w:lineRule="auto"/>
        <w:contextualSpacing/>
        <w:rPr>
          <w:rFonts w:ascii="Times New Roman" w:hAnsi="Times New Roman"/>
          <w:sz w:val="24"/>
          <w:szCs w:val="24"/>
        </w:rPr>
      </w:pPr>
    </w:p>
    <w:p w14:paraId="4271E891" w14:textId="0C97AE1F" w:rsidR="0076446F" w:rsidRDefault="0076446F" w:rsidP="00B9586F">
      <w:pPr>
        <w:spacing w:after="160" w:line="259" w:lineRule="auto"/>
        <w:contextualSpacing/>
        <w:rPr>
          <w:rFonts w:ascii="Times New Roman" w:hAnsi="Times New Roman"/>
          <w:b/>
          <w:bCs/>
          <w:sz w:val="24"/>
          <w:szCs w:val="24"/>
          <w:u w:val="single"/>
        </w:rPr>
      </w:pPr>
      <w:r w:rsidRPr="00B14751">
        <w:rPr>
          <w:rFonts w:ascii="Times New Roman" w:hAnsi="Times New Roman"/>
          <w:b/>
          <w:bCs/>
          <w:sz w:val="24"/>
          <w:szCs w:val="24"/>
          <w:u w:val="single"/>
        </w:rPr>
        <w:t>Recommended Reading:</w:t>
      </w:r>
    </w:p>
    <w:p w14:paraId="31FF9196" w14:textId="3480F56B" w:rsidR="00450EED" w:rsidRDefault="00450EED" w:rsidP="00B9586F">
      <w:pPr>
        <w:spacing w:after="160" w:line="259" w:lineRule="auto"/>
        <w:contextualSpacing/>
        <w:rPr>
          <w:rFonts w:ascii="Times New Roman" w:hAnsi="Times New Roman"/>
          <w:b/>
          <w:bCs/>
          <w:sz w:val="24"/>
          <w:szCs w:val="24"/>
          <w:u w:val="single"/>
        </w:rPr>
      </w:pPr>
    </w:p>
    <w:p w14:paraId="76C994FE" w14:textId="77777777" w:rsidR="00450EED" w:rsidRPr="00450EED" w:rsidRDefault="00450EED" w:rsidP="00450EED">
      <w:pPr>
        <w:spacing w:after="160" w:line="259" w:lineRule="auto"/>
        <w:contextualSpacing/>
        <w:rPr>
          <w:rFonts w:ascii="Times New Roman" w:hAnsi="Times New Roman"/>
          <w:sz w:val="24"/>
          <w:szCs w:val="24"/>
        </w:rPr>
      </w:pPr>
      <w:r w:rsidRPr="00450EED">
        <w:rPr>
          <w:rFonts w:ascii="Times New Roman" w:hAnsi="Times New Roman"/>
          <w:sz w:val="24"/>
          <w:szCs w:val="24"/>
        </w:rPr>
        <w:t xml:space="preserve">Hutchison, E. (2017). Families. </w:t>
      </w:r>
      <w:r w:rsidRPr="00450EED">
        <w:rPr>
          <w:rFonts w:ascii="Times New Roman" w:hAnsi="Times New Roman"/>
          <w:i/>
          <w:iCs/>
          <w:sz w:val="24"/>
          <w:szCs w:val="24"/>
        </w:rPr>
        <w:t>Essentials of human behavior theory: Integrating person, environment, and life course (</w:t>
      </w:r>
      <w:r w:rsidRPr="00450EED">
        <w:rPr>
          <w:rFonts w:ascii="Times New Roman" w:hAnsi="Times New Roman"/>
          <w:sz w:val="24"/>
          <w:szCs w:val="24"/>
        </w:rPr>
        <w:t>2</w:t>
      </w:r>
      <w:r w:rsidRPr="00450EED">
        <w:rPr>
          <w:rFonts w:ascii="Times New Roman" w:hAnsi="Times New Roman"/>
          <w:sz w:val="24"/>
          <w:szCs w:val="24"/>
          <w:vertAlign w:val="superscript"/>
        </w:rPr>
        <w:t>nd</w:t>
      </w:r>
      <w:r w:rsidRPr="00450EED">
        <w:rPr>
          <w:rFonts w:ascii="Times New Roman" w:hAnsi="Times New Roman"/>
          <w:sz w:val="24"/>
          <w:szCs w:val="24"/>
        </w:rPr>
        <w:t xml:space="preserve"> ed., pp.191-222). Thousand Oaks, CA: Sage Publications, Inc.</w:t>
      </w:r>
    </w:p>
    <w:p w14:paraId="5253E01D" w14:textId="77777777" w:rsidR="00450EED" w:rsidRPr="00B14751" w:rsidRDefault="00450EED" w:rsidP="00B9586F">
      <w:pPr>
        <w:spacing w:after="160" w:line="259" w:lineRule="auto"/>
        <w:contextualSpacing/>
        <w:rPr>
          <w:rFonts w:ascii="Times New Roman" w:hAnsi="Times New Roman"/>
          <w:b/>
          <w:bCs/>
          <w:sz w:val="24"/>
          <w:szCs w:val="24"/>
          <w:u w:val="single"/>
        </w:rPr>
      </w:pPr>
    </w:p>
    <w:p w14:paraId="3F939C82" w14:textId="69E1A768" w:rsidR="00B9586F" w:rsidRPr="00B14751" w:rsidRDefault="00B9586F" w:rsidP="00B9586F">
      <w:pPr>
        <w:spacing w:after="160" w:line="259" w:lineRule="auto"/>
        <w:contextualSpacing/>
        <w:rPr>
          <w:rFonts w:ascii="Times New Roman" w:hAnsi="Times New Roman"/>
          <w:sz w:val="24"/>
          <w:szCs w:val="24"/>
        </w:rPr>
      </w:pPr>
      <w:r w:rsidRPr="00B14751">
        <w:rPr>
          <w:rFonts w:ascii="Times New Roman" w:hAnsi="Times New Roman"/>
          <w:sz w:val="24"/>
          <w:szCs w:val="24"/>
        </w:rPr>
        <w:t>Morrison Dore, M. (2012). Chapter 11</w:t>
      </w:r>
      <w:r w:rsidR="00C33B89" w:rsidRPr="00B14751">
        <w:rPr>
          <w:rFonts w:ascii="Times New Roman" w:hAnsi="Times New Roman"/>
          <w:sz w:val="24"/>
          <w:szCs w:val="24"/>
        </w:rPr>
        <w:t>:</w:t>
      </w:r>
      <w:r w:rsidRPr="00B14751">
        <w:rPr>
          <w:rFonts w:ascii="Times New Roman" w:hAnsi="Times New Roman"/>
          <w:sz w:val="24"/>
          <w:szCs w:val="24"/>
        </w:rPr>
        <w:t xml:space="preserve"> Family Systems Theory. In Thyer, B. Dulmus, C. </w:t>
      </w:r>
    </w:p>
    <w:p w14:paraId="35066107" w14:textId="49B7E412" w:rsidR="00B9586F" w:rsidRPr="00B14751" w:rsidRDefault="00B9586F" w:rsidP="00B9586F">
      <w:pPr>
        <w:spacing w:after="160" w:line="259" w:lineRule="auto"/>
        <w:ind w:left="720"/>
        <w:contextualSpacing/>
        <w:rPr>
          <w:rFonts w:ascii="Times New Roman" w:hAnsi="Times New Roman"/>
          <w:sz w:val="24"/>
          <w:szCs w:val="24"/>
        </w:rPr>
      </w:pPr>
      <w:r w:rsidRPr="00B14751">
        <w:rPr>
          <w:rFonts w:ascii="Times New Roman" w:hAnsi="Times New Roman"/>
          <w:sz w:val="24"/>
          <w:szCs w:val="24"/>
        </w:rPr>
        <w:t xml:space="preserve">and Sowers, K. (Eds). </w:t>
      </w:r>
      <w:r w:rsidRPr="00B14751">
        <w:rPr>
          <w:rFonts w:ascii="Times New Roman" w:hAnsi="Times New Roman"/>
          <w:i/>
          <w:sz w:val="24"/>
          <w:szCs w:val="24"/>
        </w:rPr>
        <w:t>Human Behavior in the Social Environment: Theories for Social Work Practice</w:t>
      </w:r>
      <w:r w:rsidRPr="00B14751">
        <w:rPr>
          <w:rFonts w:ascii="Times New Roman" w:hAnsi="Times New Roman"/>
          <w:sz w:val="24"/>
          <w:szCs w:val="24"/>
        </w:rPr>
        <w:t xml:space="preserve"> (369-394). Hoboken, New Jersey: Wiley &amp; Sons. </w:t>
      </w:r>
    </w:p>
    <w:p w14:paraId="5C0CB9D4" w14:textId="2B062A3B" w:rsidR="00E76982" w:rsidRDefault="00E76982" w:rsidP="00E76982">
      <w:pPr>
        <w:spacing w:after="160" w:line="259" w:lineRule="auto"/>
        <w:contextualSpacing/>
        <w:rPr>
          <w:rFonts w:ascii="Times New Roman" w:hAnsi="Times New Roman"/>
          <w:sz w:val="24"/>
          <w:szCs w:val="24"/>
        </w:rPr>
      </w:pPr>
    </w:p>
    <w:p w14:paraId="268EEABC" w14:textId="53CFE4D8" w:rsidR="00B26811" w:rsidRDefault="00B26811" w:rsidP="00E76982">
      <w:pPr>
        <w:spacing w:after="160" w:line="259" w:lineRule="auto"/>
        <w:contextualSpacing/>
        <w:rPr>
          <w:rFonts w:ascii="Times New Roman" w:hAnsi="Times New Roman"/>
          <w:sz w:val="24"/>
          <w:szCs w:val="24"/>
        </w:rPr>
      </w:pPr>
    </w:p>
    <w:p w14:paraId="698B154C" w14:textId="17BCF4DB" w:rsidR="00B26811" w:rsidRDefault="00B26811" w:rsidP="00E76982">
      <w:pPr>
        <w:spacing w:after="160" w:line="259" w:lineRule="auto"/>
        <w:contextualSpacing/>
        <w:rPr>
          <w:rFonts w:ascii="Times New Roman" w:hAnsi="Times New Roman"/>
          <w:sz w:val="24"/>
          <w:szCs w:val="24"/>
        </w:rPr>
      </w:pPr>
    </w:p>
    <w:p w14:paraId="470A2CC8" w14:textId="6C64C979" w:rsidR="00B26811" w:rsidRDefault="00B26811" w:rsidP="00E76982">
      <w:pPr>
        <w:spacing w:after="160" w:line="259" w:lineRule="auto"/>
        <w:contextualSpacing/>
        <w:rPr>
          <w:rFonts w:ascii="Times New Roman" w:hAnsi="Times New Roman"/>
          <w:sz w:val="24"/>
          <w:szCs w:val="24"/>
        </w:rPr>
      </w:pPr>
    </w:p>
    <w:p w14:paraId="71921878" w14:textId="0CC1BAFE" w:rsidR="00B26811" w:rsidRDefault="00B26811" w:rsidP="00E76982">
      <w:pPr>
        <w:spacing w:after="160" w:line="259" w:lineRule="auto"/>
        <w:contextualSpacing/>
        <w:rPr>
          <w:rFonts w:ascii="Times New Roman" w:hAnsi="Times New Roman"/>
          <w:sz w:val="24"/>
          <w:szCs w:val="24"/>
        </w:rPr>
      </w:pPr>
    </w:p>
    <w:p w14:paraId="7F2F5E70" w14:textId="5746E96B" w:rsidR="00B26811" w:rsidRDefault="00B26811" w:rsidP="00E76982">
      <w:pPr>
        <w:spacing w:after="160" w:line="259" w:lineRule="auto"/>
        <w:contextualSpacing/>
        <w:rPr>
          <w:rFonts w:ascii="Times New Roman" w:hAnsi="Times New Roman"/>
          <w:sz w:val="24"/>
          <w:szCs w:val="24"/>
        </w:rPr>
      </w:pPr>
    </w:p>
    <w:p w14:paraId="56759C17" w14:textId="78F1FF9C" w:rsidR="00B26811" w:rsidRDefault="00B26811" w:rsidP="00E76982">
      <w:pPr>
        <w:spacing w:after="160" w:line="259" w:lineRule="auto"/>
        <w:contextualSpacing/>
        <w:rPr>
          <w:rFonts w:ascii="Times New Roman" w:hAnsi="Times New Roman"/>
          <w:sz w:val="24"/>
          <w:szCs w:val="24"/>
        </w:rPr>
      </w:pPr>
    </w:p>
    <w:p w14:paraId="76E7FB08" w14:textId="3C964962" w:rsidR="00B26811" w:rsidRDefault="00B26811" w:rsidP="00E76982">
      <w:pPr>
        <w:spacing w:after="160" w:line="259" w:lineRule="auto"/>
        <w:contextualSpacing/>
        <w:rPr>
          <w:rFonts w:ascii="Times New Roman" w:hAnsi="Times New Roman"/>
          <w:sz w:val="24"/>
          <w:szCs w:val="24"/>
        </w:rPr>
      </w:pPr>
    </w:p>
    <w:p w14:paraId="6C8A0898" w14:textId="0678A0D0" w:rsidR="00B26811" w:rsidRDefault="00B26811" w:rsidP="00E76982">
      <w:pPr>
        <w:spacing w:after="160" w:line="259" w:lineRule="auto"/>
        <w:contextualSpacing/>
        <w:rPr>
          <w:rFonts w:ascii="Times New Roman" w:hAnsi="Times New Roman"/>
          <w:sz w:val="24"/>
          <w:szCs w:val="24"/>
        </w:rPr>
      </w:pPr>
    </w:p>
    <w:p w14:paraId="5CBE0D20" w14:textId="020A5BFF" w:rsidR="00B26811" w:rsidRDefault="00B26811" w:rsidP="00E76982">
      <w:pPr>
        <w:spacing w:after="160" w:line="259" w:lineRule="auto"/>
        <w:contextualSpacing/>
        <w:rPr>
          <w:rFonts w:ascii="Times New Roman" w:hAnsi="Times New Roman"/>
          <w:sz w:val="24"/>
          <w:szCs w:val="24"/>
        </w:rPr>
      </w:pPr>
    </w:p>
    <w:p w14:paraId="6277F12B" w14:textId="2E6BECEB" w:rsidR="00B26811" w:rsidRDefault="00B26811" w:rsidP="00E76982">
      <w:pPr>
        <w:spacing w:after="160" w:line="259" w:lineRule="auto"/>
        <w:contextualSpacing/>
        <w:rPr>
          <w:rFonts w:ascii="Times New Roman" w:hAnsi="Times New Roman"/>
          <w:sz w:val="24"/>
          <w:szCs w:val="24"/>
        </w:rPr>
      </w:pPr>
    </w:p>
    <w:p w14:paraId="7D6CCC3C" w14:textId="51E403F8" w:rsidR="00B26811" w:rsidRDefault="00B26811" w:rsidP="00E76982">
      <w:pPr>
        <w:spacing w:after="160" w:line="259" w:lineRule="auto"/>
        <w:contextualSpacing/>
        <w:rPr>
          <w:rFonts w:ascii="Times New Roman" w:hAnsi="Times New Roman"/>
          <w:sz w:val="24"/>
          <w:szCs w:val="24"/>
        </w:rPr>
      </w:pPr>
    </w:p>
    <w:p w14:paraId="337929C5" w14:textId="4A443AE4" w:rsidR="00B26811" w:rsidRDefault="00B26811" w:rsidP="00E76982">
      <w:pPr>
        <w:spacing w:after="160" w:line="259" w:lineRule="auto"/>
        <w:contextualSpacing/>
        <w:rPr>
          <w:rFonts w:ascii="Times New Roman" w:hAnsi="Times New Roman"/>
          <w:sz w:val="24"/>
          <w:szCs w:val="24"/>
        </w:rPr>
      </w:pPr>
    </w:p>
    <w:p w14:paraId="36940BE1" w14:textId="77777777" w:rsidR="00B26811" w:rsidRPr="00B14751" w:rsidRDefault="00B26811" w:rsidP="00E76982">
      <w:pPr>
        <w:spacing w:after="160" w:line="259" w:lineRule="auto"/>
        <w:contextualSpacing/>
        <w:rPr>
          <w:rFonts w:ascii="Times New Roman" w:hAnsi="Times New Roman"/>
          <w:sz w:val="24"/>
          <w:szCs w:val="24"/>
        </w:rPr>
      </w:pPr>
    </w:p>
    <w:p w14:paraId="43CE1C1F" w14:textId="77777777" w:rsidR="008342E5" w:rsidRPr="00B14751" w:rsidRDefault="008342E5" w:rsidP="002B3D0F">
      <w:pPr>
        <w:ind w:left="720" w:hanging="720"/>
        <w:rPr>
          <w:rFonts w:ascii="Times New Roman" w:hAnsi="Times New Roman"/>
          <w:sz w:val="24"/>
          <w:szCs w:val="24"/>
        </w:rPr>
      </w:pPr>
    </w:p>
    <w:p w14:paraId="0EAAD1ED" w14:textId="20776B44" w:rsidR="00F4234B" w:rsidRPr="00B14751" w:rsidRDefault="00E7528F" w:rsidP="00366EB6">
      <w:pPr>
        <w:contextualSpacing/>
        <w:rPr>
          <w:rFonts w:ascii="Times New Roman" w:hAnsi="Times New Roman"/>
          <w:b/>
          <w:sz w:val="24"/>
          <w:szCs w:val="24"/>
        </w:rPr>
      </w:pPr>
      <w:r w:rsidRPr="00B14751">
        <w:rPr>
          <w:rFonts w:ascii="Times New Roman" w:hAnsi="Times New Roman"/>
          <w:b/>
          <w:sz w:val="24"/>
          <w:szCs w:val="24"/>
        </w:rPr>
        <w:t>THEORIES OF BIOPSYCHOSOCIAL</w:t>
      </w:r>
      <w:r w:rsidR="005F1A9D" w:rsidRPr="00B14751">
        <w:rPr>
          <w:rFonts w:ascii="Times New Roman" w:hAnsi="Times New Roman"/>
          <w:b/>
          <w:sz w:val="24"/>
          <w:szCs w:val="24"/>
        </w:rPr>
        <w:t xml:space="preserve"> </w:t>
      </w:r>
      <w:r w:rsidRPr="00B14751">
        <w:rPr>
          <w:rFonts w:ascii="Times New Roman" w:hAnsi="Times New Roman"/>
          <w:b/>
          <w:sz w:val="24"/>
          <w:szCs w:val="24"/>
        </w:rPr>
        <w:t>DEVELOPMENT</w:t>
      </w:r>
      <w:r w:rsidR="00546285" w:rsidRPr="00B14751">
        <w:rPr>
          <w:rFonts w:ascii="Times New Roman" w:hAnsi="Times New Roman"/>
          <w:b/>
          <w:sz w:val="24"/>
          <w:szCs w:val="24"/>
        </w:rPr>
        <w:t xml:space="preserve">, </w:t>
      </w:r>
      <w:r w:rsidRPr="00B14751">
        <w:rPr>
          <w:rFonts w:ascii="Times New Roman" w:hAnsi="Times New Roman"/>
          <w:b/>
          <w:sz w:val="24"/>
          <w:szCs w:val="24"/>
        </w:rPr>
        <w:t xml:space="preserve">BEHAVIOR </w:t>
      </w:r>
      <w:r w:rsidR="00546285" w:rsidRPr="00B14751">
        <w:rPr>
          <w:rFonts w:ascii="Times New Roman" w:hAnsi="Times New Roman"/>
          <w:b/>
          <w:sz w:val="24"/>
          <w:szCs w:val="24"/>
        </w:rPr>
        <w:t xml:space="preserve">&amp; IDENTITY </w:t>
      </w:r>
      <w:r w:rsidRPr="00B14751">
        <w:rPr>
          <w:rFonts w:ascii="Times New Roman" w:hAnsi="Times New Roman"/>
          <w:b/>
          <w:sz w:val="24"/>
          <w:szCs w:val="24"/>
        </w:rPr>
        <w:t xml:space="preserve">IN CHILDHOOD, ADOLESCENCE, AND ADULTHOOD </w:t>
      </w:r>
    </w:p>
    <w:p w14:paraId="16FDCCD2" w14:textId="77777777" w:rsidR="00E23E0A" w:rsidRPr="00B14751" w:rsidRDefault="00E23E0A" w:rsidP="0093275D">
      <w:pPr>
        <w:contextualSpacing/>
        <w:rPr>
          <w:rFonts w:ascii="Times New Roman" w:hAnsi="Times New Roman"/>
          <w:b/>
          <w:sz w:val="24"/>
          <w:szCs w:val="24"/>
        </w:rPr>
      </w:pPr>
    </w:p>
    <w:tbl>
      <w:tblPr>
        <w:tblW w:w="0" w:type="auto"/>
        <w:tblInd w:w="18" w:type="dxa"/>
        <w:tblLook w:val="04A0" w:firstRow="1" w:lastRow="0" w:firstColumn="1" w:lastColumn="0" w:noHBand="0" w:noVBand="1"/>
      </w:tblPr>
      <w:tblGrid>
        <w:gridCol w:w="7857"/>
        <w:gridCol w:w="1485"/>
      </w:tblGrid>
      <w:tr w:rsidR="00F420DA" w:rsidRPr="00B14751" w14:paraId="19542046" w14:textId="77777777" w:rsidTr="000F67A4">
        <w:trPr>
          <w:cantSplit/>
          <w:tblHeader/>
        </w:trPr>
        <w:tc>
          <w:tcPr>
            <w:tcW w:w="8010" w:type="dxa"/>
            <w:shd w:val="clear" w:color="auto" w:fill="C00000"/>
          </w:tcPr>
          <w:p w14:paraId="4A441A4F" w14:textId="205ADD08" w:rsidR="00F420DA" w:rsidRPr="00B14751" w:rsidRDefault="00F800CE" w:rsidP="00FC4353">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t>Unit</w:t>
            </w:r>
            <w:r w:rsidR="00A4051F" w:rsidRPr="00B14751">
              <w:rPr>
                <w:rFonts w:ascii="Times New Roman" w:hAnsi="Times New Roman"/>
                <w:b/>
                <w:snapToGrid w:val="0"/>
                <w:color w:val="FFFFFF"/>
                <w:sz w:val="24"/>
                <w:szCs w:val="24"/>
              </w:rPr>
              <w:t xml:space="preserve"> </w:t>
            </w:r>
            <w:r w:rsidR="00546285" w:rsidRPr="00B14751">
              <w:rPr>
                <w:rFonts w:ascii="Times New Roman" w:hAnsi="Times New Roman"/>
                <w:b/>
                <w:snapToGrid w:val="0"/>
                <w:color w:val="FFFFFF"/>
                <w:sz w:val="24"/>
                <w:szCs w:val="24"/>
              </w:rPr>
              <w:t>7</w:t>
            </w:r>
            <w:r w:rsidR="00F420DA" w:rsidRPr="00B14751">
              <w:rPr>
                <w:rFonts w:ascii="Times New Roman" w:hAnsi="Times New Roman"/>
                <w:b/>
                <w:snapToGrid w:val="0"/>
                <w:color w:val="FFFFFF"/>
                <w:sz w:val="24"/>
                <w:szCs w:val="24"/>
              </w:rPr>
              <w:t>:</w:t>
            </w:r>
            <w:r w:rsidR="00F420DA" w:rsidRPr="00B14751">
              <w:rPr>
                <w:rFonts w:ascii="Times New Roman" w:hAnsi="Times New Roman"/>
                <w:b/>
                <w:snapToGrid w:val="0"/>
                <w:color w:val="FFFFFF"/>
                <w:sz w:val="24"/>
                <w:szCs w:val="24"/>
              </w:rPr>
              <w:tab/>
            </w:r>
            <w:r w:rsidR="00A4051F" w:rsidRPr="00B14751">
              <w:rPr>
                <w:rFonts w:ascii="Times New Roman" w:hAnsi="Times New Roman"/>
                <w:b/>
                <w:snapToGrid w:val="0"/>
                <w:color w:val="FFFFFF"/>
                <w:sz w:val="24"/>
                <w:szCs w:val="24"/>
              </w:rPr>
              <w:t xml:space="preserve">Biopsychosocial </w:t>
            </w:r>
            <w:r w:rsidR="00FC4353" w:rsidRPr="00B14751">
              <w:rPr>
                <w:rFonts w:ascii="Times New Roman" w:hAnsi="Times New Roman"/>
                <w:b/>
                <w:snapToGrid w:val="0"/>
                <w:color w:val="FFFFFF"/>
                <w:sz w:val="24"/>
                <w:szCs w:val="24"/>
              </w:rPr>
              <w:t xml:space="preserve">Development </w:t>
            </w:r>
            <w:r w:rsidR="00A4051F" w:rsidRPr="00B14751">
              <w:rPr>
                <w:rFonts w:ascii="Times New Roman" w:hAnsi="Times New Roman"/>
                <w:b/>
                <w:snapToGrid w:val="0"/>
                <w:color w:val="FFFFFF"/>
                <w:sz w:val="24"/>
                <w:szCs w:val="24"/>
              </w:rPr>
              <w:t xml:space="preserve">in </w:t>
            </w:r>
            <w:r w:rsidR="00FC4353" w:rsidRPr="00B14751">
              <w:rPr>
                <w:rFonts w:ascii="Times New Roman" w:hAnsi="Times New Roman"/>
                <w:b/>
                <w:snapToGrid w:val="0"/>
                <w:color w:val="FFFFFF"/>
                <w:sz w:val="24"/>
                <w:szCs w:val="24"/>
              </w:rPr>
              <w:t>Early</w:t>
            </w:r>
            <w:r w:rsidR="00546285" w:rsidRPr="00B14751">
              <w:rPr>
                <w:rFonts w:ascii="Times New Roman" w:hAnsi="Times New Roman"/>
                <w:b/>
                <w:snapToGrid w:val="0"/>
                <w:color w:val="FFFFFF"/>
                <w:sz w:val="24"/>
                <w:szCs w:val="24"/>
              </w:rPr>
              <w:t xml:space="preserve"> &amp; Middle</w:t>
            </w:r>
            <w:r w:rsidR="00FC4353" w:rsidRPr="00B14751">
              <w:rPr>
                <w:rFonts w:ascii="Times New Roman" w:hAnsi="Times New Roman"/>
                <w:b/>
                <w:snapToGrid w:val="0"/>
                <w:color w:val="FFFFFF"/>
                <w:sz w:val="24"/>
                <w:szCs w:val="24"/>
              </w:rPr>
              <w:t xml:space="preserve"> Childhood</w:t>
            </w:r>
          </w:p>
        </w:tc>
        <w:tc>
          <w:tcPr>
            <w:tcW w:w="1530" w:type="dxa"/>
            <w:shd w:val="clear" w:color="auto" w:fill="C00000"/>
          </w:tcPr>
          <w:p w14:paraId="31B21ECB" w14:textId="6C205235" w:rsidR="00F420DA" w:rsidRPr="00B14751" w:rsidRDefault="00F420DA" w:rsidP="000F67A4">
            <w:pPr>
              <w:keepNext/>
              <w:spacing w:before="20" w:after="20"/>
              <w:jc w:val="center"/>
              <w:rPr>
                <w:rFonts w:ascii="Times New Roman" w:hAnsi="Times New Roman"/>
                <w:b/>
                <w:color w:val="FFFFFF"/>
                <w:sz w:val="24"/>
                <w:szCs w:val="24"/>
              </w:rPr>
            </w:pPr>
          </w:p>
        </w:tc>
      </w:tr>
      <w:tr w:rsidR="005F1A9D" w:rsidRPr="00B14751" w14:paraId="21ED0000" w14:textId="77777777" w:rsidTr="000F67A4">
        <w:trPr>
          <w:cantSplit/>
        </w:trPr>
        <w:tc>
          <w:tcPr>
            <w:tcW w:w="9540" w:type="dxa"/>
            <w:gridSpan w:val="2"/>
          </w:tcPr>
          <w:p w14:paraId="4B66DEB1" w14:textId="77777777" w:rsidR="005F1A9D" w:rsidRPr="00B14751" w:rsidRDefault="005F1A9D" w:rsidP="00495AA3">
            <w:pPr>
              <w:keepNext/>
              <w:rPr>
                <w:rFonts w:ascii="Times New Roman" w:hAnsi="Times New Roman"/>
                <w:b/>
                <w:bCs/>
                <w:color w:val="262626"/>
                <w:sz w:val="24"/>
                <w:szCs w:val="24"/>
              </w:rPr>
            </w:pPr>
          </w:p>
          <w:p w14:paraId="447A0E28" w14:textId="0D6C7096" w:rsidR="005F1A9D" w:rsidRPr="00B14751" w:rsidRDefault="005F1A9D" w:rsidP="00495AA3">
            <w:pPr>
              <w:keepNext/>
              <w:rPr>
                <w:rFonts w:ascii="Times New Roman" w:hAnsi="Times New Roman"/>
                <w:b/>
                <w:bCs/>
                <w:color w:val="262626"/>
                <w:sz w:val="24"/>
                <w:szCs w:val="24"/>
              </w:rPr>
            </w:pPr>
          </w:p>
          <w:p w14:paraId="1427EDB5" w14:textId="77777777" w:rsidR="00954B4D" w:rsidRPr="00B14751" w:rsidRDefault="00954B4D" w:rsidP="00495AA3">
            <w:pPr>
              <w:keepNext/>
              <w:rPr>
                <w:rFonts w:ascii="Times New Roman" w:hAnsi="Times New Roman"/>
                <w:b/>
                <w:bCs/>
                <w:color w:val="262626"/>
                <w:sz w:val="24"/>
                <w:szCs w:val="24"/>
              </w:rPr>
            </w:pPr>
          </w:p>
          <w:p w14:paraId="197DF6EA" w14:textId="270B5B3A" w:rsidR="005F1A9D" w:rsidRPr="00B14751" w:rsidRDefault="00954B4D" w:rsidP="00495AA3">
            <w:pPr>
              <w:keepNext/>
              <w:rPr>
                <w:rFonts w:ascii="Times New Roman" w:hAnsi="Times New Roman"/>
                <w:b/>
                <w:bCs/>
                <w:color w:val="262626"/>
                <w:sz w:val="24"/>
                <w:szCs w:val="24"/>
              </w:rPr>
            </w:pPr>
            <w:r w:rsidRPr="00B14751">
              <w:rPr>
                <w:rFonts w:ascii="Times New Roman" w:hAnsi="Times New Roman"/>
                <w:b/>
                <w:bCs/>
                <w:color w:val="262626"/>
                <w:sz w:val="24"/>
                <w:szCs w:val="24"/>
              </w:rPr>
              <w:t>Midterm period begins 12noon PT the Saturday of Week 7</w:t>
            </w:r>
          </w:p>
          <w:p w14:paraId="79B78992" w14:textId="77777777" w:rsidR="00954B4D" w:rsidRPr="00B14751" w:rsidRDefault="00954B4D" w:rsidP="00495AA3">
            <w:pPr>
              <w:keepNext/>
              <w:rPr>
                <w:rFonts w:ascii="Times New Roman" w:hAnsi="Times New Roman"/>
                <w:b/>
                <w:bCs/>
                <w:color w:val="262626"/>
                <w:sz w:val="24"/>
                <w:szCs w:val="24"/>
              </w:rPr>
            </w:pPr>
          </w:p>
          <w:p w14:paraId="10763572" w14:textId="6B02F8B4" w:rsidR="005F1A9D" w:rsidRPr="00B14751" w:rsidRDefault="005F1A9D" w:rsidP="000F67A4">
            <w:pPr>
              <w:keepNext/>
              <w:rPr>
                <w:rFonts w:ascii="Times New Roman" w:hAnsi="Times New Roman"/>
                <w:b/>
                <w:sz w:val="24"/>
                <w:szCs w:val="24"/>
              </w:rPr>
            </w:pPr>
            <w:r w:rsidRPr="00B14751">
              <w:rPr>
                <w:rFonts w:ascii="Times New Roman" w:hAnsi="Times New Roman"/>
                <w:b/>
                <w:bCs/>
                <w:color w:val="262626"/>
                <w:sz w:val="24"/>
                <w:szCs w:val="24"/>
              </w:rPr>
              <w:t>Topics</w:t>
            </w:r>
            <w:r w:rsidR="008B17FE" w:rsidRPr="00B14751">
              <w:rPr>
                <w:rFonts w:ascii="Times New Roman" w:hAnsi="Times New Roman"/>
                <w:b/>
                <w:bCs/>
                <w:color w:val="262626"/>
                <w:sz w:val="24"/>
                <w:szCs w:val="24"/>
              </w:rPr>
              <w:t xml:space="preserve"> of Focus</w:t>
            </w:r>
          </w:p>
        </w:tc>
      </w:tr>
      <w:tr w:rsidR="005F1A9D" w:rsidRPr="00B14751" w14:paraId="214F0D6F" w14:textId="77777777" w:rsidTr="000F67A4">
        <w:trPr>
          <w:cantSplit/>
        </w:trPr>
        <w:tc>
          <w:tcPr>
            <w:tcW w:w="9540" w:type="dxa"/>
            <w:gridSpan w:val="2"/>
          </w:tcPr>
          <w:p w14:paraId="3C463071" w14:textId="6BBD360A" w:rsidR="008342E5" w:rsidRPr="00B14751" w:rsidRDefault="008342E5" w:rsidP="008342E5">
            <w:pPr>
              <w:pStyle w:val="Level1"/>
              <w:rPr>
                <w:rFonts w:ascii="Times New Roman" w:hAnsi="Times New Roman" w:cs="Times New Roman"/>
                <w:sz w:val="24"/>
              </w:rPr>
            </w:pPr>
            <w:r w:rsidRPr="00B14751">
              <w:rPr>
                <w:rFonts w:ascii="Times New Roman" w:hAnsi="Times New Roman" w:cs="Times New Roman"/>
                <w:sz w:val="24"/>
              </w:rPr>
              <w:t>Biopsychosocial milestones 0-12</w:t>
            </w:r>
          </w:p>
          <w:p w14:paraId="57E4F8A3" w14:textId="77777777" w:rsidR="008342E5" w:rsidRPr="00B14751" w:rsidRDefault="008342E5" w:rsidP="008342E5">
            <w:pPr>
              <w:pStyle w:val="Level1"/>
              <w:rPr>
                <w:rFonts w:ascii="Times New Roman" w:hAnsi="Times New Roman" w:cs="Times New Roman"/>
                <w:sz w:val="24"/>
              </w:rPr>
            </w:pPr>
            <w:r w:rsidRPr="00B14751">
              <w:rPr>
                <w:rFonts w:ascii="Times New Roman" w:hAnsi="Times New Roman" w:cs="Times New Roman"/>
                <w:sz w:val="24"/>
              </w:rPr>
              <w:t>Peer relations</w:t>
            </w:r>
          </w:p>
          <w:p w14:paraId="1C25D293" w14:textId="58DE40C4" w:rsidR="005F1A9D" w:rsidRPr="00B14751" w:rsidRDefault="008342E5" w:rsidP="00B97775">
            <w:pPr>
              <w:pStyle w:val="Level1"/>
              <w:rPr>
                <w:rFonts w:ascii="Times New Roman" w:hAnsi="Times New Roman" w:cs="Times New Roman"/>
                <w:sz w:val="24"/>
              </w:rPr>
            </w:pPr>
            <w:r w:rsidRPr="00B14751">
              <w:rPr>
                <w:rFonts w:ascii="Times New Roman" w:hAnsi="Times New Roman" w:cs="Times New Roman"/>
                <w:sz w:val="24"/>
              </w:rPr>
              <w:t>Self-concept</w:t>
            </w:r>
          </w:p>
          <w:p w14:paraId="720C0B52" w14:textId="59311174" w:rsidR="005F1A9D" w:rsidRPr="00B14751" w:rsidRDefault="00B97775" w:rsidP="008342E5">
            <w:pPr>
              <w:pStyle w:val="Level1"/>
              <w:rPr>
                <w:rFonts w:ascii="Times New Roman" w:hAnsi="Times New Roman" w:cs="Times New Roman"/>
                <w:sz w:val="24"/>
              </w:rPr>
            </w:pPr>
            <w:r w:rsidRPr="00B14751">
              <w:rPr>
                <w:rFonts w:ascii="Times New Roman" w:hAnsi="Times New Roman" w:cs="Times New Roman"/>
                <w:sz w:val="24"/>
              </w:rPr>
              <w:t>E</w:t>
            </w:r>
            <w:r w:rsidR="005F1A9D" w:rsidRPr="00B14751">
              <w:rPr>
                <w:rFonts w:ascii="Times New Roman" w:hAnsi="Times New Roman" w:cs="Times New Roman"/>
                <w:sz w:val="24"/>
              </w:rPr>
              <w:t xml:space="preserve">arly life </w:t>
            </w:r>
            <w:r w:rsidRPr="00B14751">
              <w:rPr>
                <w:rFonts w:ascii="Times New Roman" w:hAnsi="Times New Roman" w:cs="Times New Roman"/>
                <w:sz w:val="24"/>
              </w:rPr>
              <w:t xml:space="preserve">stress </w:t>
            </w:r>
            <w:r w:rsidR="005F1A9D" w:rsidRPr="00B14751">
              <w:rPr>
                <w:rFonts w:ascii="Times New Roman" w:hAnsi="Times New Roman" w:cs="Times New Roman"/>
                <w:sz w:val="24"/>
              </w:rPr>
              <w:t xml:space="preserve">and </w:t>
            </w:r>
            <w:r w:rsidRPr="00B14751">
              <w:rPr>
                <w:rFonts w:ascii="Times New Roman" w:hAnsi="Times New Roman" w:cs="Times New Roman"/>
                <w:sz w:val="24"/>
              </w:rPr>
              <w:t xml:space="preserve">implications </w:t>
            </w:r>
            <w:r w:rsidR="005F1A9D" w:rsidRPr="00B14751">
              <w:rPr>
                <w:rFonts w:ascii="Times New Roman" w:hAnsi="Times New Roman" w:cs="Times New Roman"/>
                <w:sz w:val="24"/>
              </w:rPr>
              <w:t>throughout the life</w:t>
            </w:r>
            <w:r w:rsidR="00683228" w:rsidRPr="00B14751">
              <w:rPr>
                <w:rFonts w:ascii="Times New Roman" w:hAnsi="Times New Roman" w:cs="Times New Roman"/>
                <w:sz w:val="24"/>
              </w:rPr>
              <w:t xml:space="preserve"> </w:t>
            </w:r>
            <w:r w:rsidR="005F1A9D" w:rsidRPr="00B14751">
              <w:rPr>
                <w:rFonts w:ascii="Times New Roman" w:hAnsi="Times New Roman" w:cs="Times New Roman"/>
                <w:sz w:val="24"/>
              </w:rPr>
              <w:t xml:space="preserve">span </w:t>
            </w:r>
          </w:p>
          <w:p w14:paraId="531B324A" w14:textId="77777777" w:rsidR="005F1A9D" w:rsidRPr="00B14751" w:rsidRDefault="005F1A9D" w:rsidP="008342E5">
            <w:pPr>
              <w:pStyle w:val="Level1"/>
              <w:rPr>
                <w:rFonts w:ascii="Times New Roman" w:hAnsi="Times New Roman" w:cs="Times New Roman"/>
                <w:sz w:val="24"/>
              </w:rPr>
            </w:pPr>
            <w:r w:rsidRPr="00B14751">
              <w:rPr>
                <w:rFonts w:ascii="Times New Roman" w:hAnsi="Times New Roman" w:cs="Times New Roman"/>
                <w:sz w:val="24"/>
              </w:rPr>
              <w:t xml:space="preserve">Diversity spotlight: </w:t>
            </w:r>
            <w:r w:rsidR="00FC4353" w:rsidRPr="00B14751">
              <w:rPr>
                <w:rFonts w:ascii="Times New Roman" w:hAnsi="Times New Roman" w:cs="Times New Roman"/>
                <w:sz w:val="24"/>
              </w:rPr>
              <w:t xml:space="preserve">racial </w:t>
            </w:r>
            <w:r w:rsidRPr="00B14751">
              <w:rPr>
                <w:rFonts w:ascii="Times New Roman" w:hAnsi="Times New Roman" w:cs="Times New Roman"/>
                <w:sz w:val="24"/>
              </w:rPr>
              <w:t>differences in stress and birth outcomes</w:t>
            </w:r>
          </w:p>
          <w:p w14:paraId="55651121" w14:textId="77777777" w:rsidR="005F1A9D" w:rsidRPr="00B14751" w:rsidRDefault="005F1A9D" w:rsidP="005F1A9D">
            <w:pPr>
              <w:pStyle w:val="Level1"/>
              <w:keepNext w:val="0"/>
              <w:numPr>
                <w:ilvl w:val="0"/>
                <w:numId w:val="0"/>
              </w:numPr>
              <w:ind w:left="346"/>
              <w:rPr>
                <w:rFonts w:ascii="Times New Roman" w:hAnsi="Times New Roman" w:cs="Times New Roman"/>
                <w:sz w:val="24"/>
              </w:rPr>
            </w:pPr>
          </w:p>
        </w:tc>
      </w:tr>
    </w:tbl>
    <w:p w14:paraId="70C32B1F" w14:textId="77777777" w:rsidR="009728B8" w:rsidRPr="00B14751" w:rsidRDefault="003E5C6F" w:rsidP="009728B8">
      <w:pPr>
        <w:pStyle w:val="BodyText"/>
        <w:rPr>
          <w:rFonts w:ascii="Times New Roman" w:hAnsi="Times New Roman" w:cs="Times New Roman"/>
          <w:sz w:val="24"/>
        </w:rPr>
      </w:pPr>
      <w:r w:rsidRPr="00B14751">
        <w:rPr>
          <w:rFonts w:ascii="Times New Roman" w:hAnsi="Times New Roman" w:cs="Times New Roman"/>
          <w:sz w:val="24"/>
        </w:rPr>
        <w:t xml:space="preserve">This </w:t>
      </w:r>
      <w:r w:rsidR="00FC4353" w:rsidRPr="00B14751">
        <w:rPr>
          <w:rFonts w:ascii="Times New Roman" w:hAnsi="Times New Roman" w:cs="Times New Roman"/>
          <w:sz w:val="24"/>
        </w:rPr>
        <w:t xml:space="preserve">unit </w:t>
      </w:r>
      <w:r w:rsidRPr="00B14751">
        <w:rPr>
          <w:rFonts w:ascii="Times New Roman" w:hAnsi="Times New Roman" w:cs="Times New Roman"/>
          <w:sz w:val="24"/>
        </w:rPr>
        <w:t>relates to course objectives</w:t>
      </w:r>
      <w:r w:rsidR="00B915B8" w:rsidRPr="00B14751">
        <w:rPr>
          <w:rFonts w:ascii="Times New Roman" w:hAnsi="Times New Roman" w:cs="Times New Roman"/>
          <w:sz w:val="24"/>
        </w:rPr>
        <w:t xml:space="preserve"> </w:t>
      </w:r>
      <w:r w:rsidR="00C96451" w:rsidRPr="00B14751">
        <w:rPr>
          <w:rFonts w:ascii="Times New Roman" w:hAnsi="Times New Roman" w:cs="Times New Roman"/>
          <w:sz w:val="24"/>
        </w:rPr>
        <w:t xml:space="preserve">2, 3, 4, </w:t>
      </w:r>
      <w:r w:rsidR="00FC4353" w:rsidRPr="00B14751">
        <w:rPr>
          <w:rFonts w:ascii="Times New Roman" w:hAnsi="Times New Roman" w:cs="Times New Roman"/>
          <w:sz w:val="24"/>
        </w:rPr>
        <w:t xml:space="preserve">and </w:t>
      </w:r>
      <w:r w:rsidR="00C96451" w:rsidRPr="00B14751">
        <w:rPr>
          <w:rFonts w:ascii="Times New Roman" w:hAnsi="Times New Roman" w:cs="Times New Roman"/>
          <w:sz w:val="24"/>
        </w:rPr>
        <w:t>5</w:t>
      </w:r>
      <w:r w:rsidRPr="00B14751">
        <w:rPr>
          <w:rFonts w:ascii="Times New Roman" w:hAnsi="Times New Roman" w:cs="Times New Roman"/>
          <w:sz w:val="24"/>
        </w:rPr>
        <w:t>.</w:t>
      </w:r>
    </w:p>
    <w:p w14:paraId="0A5A2F43" w14:textId="77777777" w:rsidR="005F1A9D" w:rsidRPr="00B14751" w:rsidRDefault="005F1A9D" w:rsidP="005F1A9D">
      <w:pPr>
        <w:rPr>
          <w:rFonts w:ascii="Times New Roman" w:hAnsi="Times New Roman"/>
          <w:b/>
          <w:sz w:val="24"/>
          <w:szCs w:val="24"/>
          <w:u w:val="single"/>
        </w:rPr>
      </w:pPr>
      <w:r w:rsidRPr="00B14751">
        <w:rPr>
          <w:rFonts w:ascii="Times New Roman" w:hAnsi="Times New Roman"/>
          <w:b/>
          <w:sz w:val="24"/>
          <w:szCs w:val="24"/>
          <w:u w:val="single"/>
        </w:rPr>
        <w:t>Required Readings:</w:t>
      </w:r>
    </w:p>
    <w:p w14:paraId="40D3DF80" w14:textId="77777777" w:rsidR="005F1A9D" w:rsidRPr="00B14751" w:rsidRDefault="005F1A9D" w:rsidP="005F1A9D">
      <w:pPr>
        <w:rPr>
          <w:rFonts w:ascii="Times New Roman" w:hAnsi="Times New Roman"/>
          <w:sz w:val="24"/>
          <w:szCs w:val="24"/>
          <w:u w:val="single"/>
        </w:rPr>
      </w:pPr>
    </w:p>
    <w:p w14:paraId="275DD944" w14:textId="77777777" w:rsidR="00F0747C" w:rsidRPr="00B14751" w:rsidRDefault="00F0747C" w:rsidP="00F0747C">
      <w:pPr>
        <w:shd w:val="clear" w:color="auto" w:fill="F7F7F7"/>
        <w:rPr>
          <w:rFonts w:ascii="Times New Roman" w:hAnsi="Times New Roman"/>
          <w:color w:val="333333"/>
          <w:sz w:val="24"/>
          <w:szCs w:val="24"/>
        </w:rPr>
      </w:pPr>
      <w:r w:rsidRPr="00B14751">
        <w:rPr>
          <w:rFonts w:ascii="Times New Roman" w:hAnsi="Times New Roman"/>
          <w:color w:val="333333"/>
          <w:sz w:val="24"/>
          <w:szCs w:val="24"/>
        </w:rPr>
        <w:t xml:space="preserve">Dominguez, T.P. (2020). Inequity embodied: Race, gender, and class in African </w:t>
      </w:r>
    </w:p>
    <w:p w14:paraId="0423FF6E" w14:textId="7FA4316D" w:rsidR="005F1A9D" w:rsidRDefault="00F0747C" w:rsidP="00F0747C">
      <w:pPr>
        <w:shd w:val="clear" w:color="auto" w:fill="F7F7F7"/>
        <w:ind w:left="720"/>
        <w:rPr>
          <w:rFonts w:ascii="Times New Roman" w:hAnsi="Times New Roman"/>
          <w:color w:val="333333"/>
          <w:sz w:val="24"/>
          <w:szCs w:val="24"/>
        </w:rPr>
      </w:pPr>
      <w:r w:rsidRPr="00B14751">
        <w:rPr>
          <w:rFonts w:ascii="Times New Roman" w:hAnsi="Times New Roman"/>
          <w:color w:val="333333"/>
          <w:sz w:val="24"/>
          <w:szCs w:val="24"/>
        </w:rPr>
        <w:t xml:space="preserve">American pregnancy.  In K. Zaleski, A. Enrile, E. Weiss, &amp; X.L. Wang (Eds.). </w:t>
      </w:r>
      <w:r w:rsidRPr="00B14751">
        <w:rPr>
          <w:rFonts w:ascii="Times New Roman" w:hAnsi="Times New Roman"/>
          <w:i/>
          <w:iCs/>
          <w:color w:val="333333"/>
          <w:sz w:val="24"/>
          <w:szCs w:val="24"/>
        </w:rPr>
        <w:t xml:space="preserve">Women’s journey to empowerment in the 21st century: A transnational feminist analysis of women’s lives in modern times </w:t>
      </w:r>
      <w:r w:rsidRPr="00B14751">
        <w:rPr>
          <w:rFonts w:ascii="Times New Roman" w:hAnsi="Times New Roman"/>
          <w:color w:val="333333"/>
          <w:sz w:val="24"/>
          <w:szCs w:val="24"/>
        </w:rPr>
        <w:t>(pp. 24-41)</w:t>
      </w:r>
      <w:r w:rsidRPr="00B14751">
        <w:rPr>
          <w:rFonts w:ascii="Times New Roman" w:hAnsi="Times New Roman"/>
          <w:i/>
          <w:iCs/>
          <w:color w:val="333333"/>
          <w:sz w:val="24"/>
          <w:szCs w:val="24"/>
        </w:rPr>
        <w:t>.</w:t>
      </w:r>
      <w:r w:rsidRPr="00B14751">
        <w:rPr>
          <w:rFonts w:ascii="Times New Roman" w:hAnsi="Times New Roman"/>
          <w:color w:val="333333"/>
          <w:sz w:val="24"/>
          <w:szCs w:val="24"/>
        </w:rPr>
        <w:t xml:space="preserve"> New York: Oxford University Press.</w:t>
      </w:r>
    </w:p>
    <w:p w14:paraId="590925B9" w14:textId="77777777" w:rsidR="004A1503" w:rsidRDefault="004A1503" w:rsidP="00F0747C">
      <w:pPr>
        <w:shd w:val="clear" w:color="auto" w:fill="F7F7F7"/>
        <w:ind w:left="720"/>
        <w:rPr>
          <w:rFonts w:ascii="Times New Roman" w:hAnsi="Times New Roman"/>
          <w:color w:val="333333"/>
          <w:sz w:val="24"/>
          <w:szCs w:val="24"/>
        </w:rPr>
      </w:pPr>
    </w:p>
    <w:p w14:paraId="58068887" w14:textId="77777777" w:rsidR="004A1503" w:rsidRPr="004A1503" w:rsidRDefault="004A1503" w:rsidP="004A1503">
      <w:pPr>
        <w:shd w:val="clear" w:color="auto" w:fill="F7F7F7"/>
        <w:rPr>
          <w:rFonts w:ascii="Times New Roman" w:hAnsi="Times New Roman"/>
          <w:color w:val="333333"/>
          <w:sz w:val="24"/>
          <w:szCs w:val="24"/>
        </w:rPr>
      </w:pPr>
      <w:r w:rsidRPr="004A1503">
        <w:rPr>
          <w:rFonts w:ascii="Times New Roman" w:hAnsi="Times New Roman"/>
          <w:color w:val="333333"/>
          <w:sz w:val="24"/>
          <w:szCs w:val="24"/>
        </w:rPr>
        <w:t>Flanagan T, Alabaster A, McCaw B, Stoller N, Watson C, Young-Wolff KC. Feasibility and Acceptability of Screening for Adverse Childhood Experiences in Prenatal Care. </w:t>
      </w:r>
      <w:r w:rsidRPr="004A1503">
        <w:rPr>
          <w:rFonts w:ascii="Times New Roman" w:hAnsi="Times New Roman"/>
          <w:i/>
          <w:iCs/>
          <w:color w:val="333333"/>
          <w:sz w:val="24"/>
          <w:szCs w:val="24"/>
        </w:rPr>
        <w:t>Journal of women’s health (Larchmont, NY 2002)</w:t>
      </w:r>
      <w:r w:rsidRPr="004A1503">
        <w:rPr>
          <w:rFonts w:ascii="Times New Roman" w:hAnsi="Times New Roman"/>
          <w:color w:val="333333"/>
          <w:sz w:val="24"/>
          <w:szCs w:val="24"/>
        </w:rPr>
        <w:t>. 2018;27(7):93-911. doi:10.1089/jwh.2017.6649</w:t>
      </w:r>
    </w:p>
    <w:p w14:paraId="7C923ECB" w14:textId="77777777" w:rsidR="004A1503" w:rsidRPr="00B14751" w:rsidRDefault="004A1503" w:rsidP="004A1503">
      <w:pPr>
        <w:shd w:val="clear" w:color="auto" w:fill="F7F7F7"/>
        <w:rPr>
          <w:rFonts w:ascii="Times New Roman" w:hAnsi="Times New Roman"/>
          <w:color w:val="333333"/>
          <w:sz w:val="24"/>
          <w:szCs w:val="24"/>
        </w:rPr>
      </w:pPr>
    </w:p>
    <w:p w14:paraId="5C26FC27" w14:textId="77777777" w:rsidR="005F1A9D" w:rsidRPr="00B14751" w:rsidRDefault="005F1A9D" w:rsidP="005F1A9D">
      <w:pPr>
        <w:rPr>
          <w:rFonts w:ascii="Times New Roman" w:hAnsi="Times New Roman"/>
          <w:sz w:val="24"/>
          <w:szCs w:val="24"/>
        </w:rPr>
      </w:pPr>
      <w:r w:rsidRPr="00B14751">
        <w:rPr>
          <w:rFonts w:ascii="Times New Roman" w:hAnsi="Times New Roman"/>
          <w:sz w:val="24"/>
          <w:szCs w:val="24"/>
        </w:rPr>
        <w:t>Gunn</w:t>
      </w:r>
      <w:r w:rsidR="00B96A76" w:rsidRPr="00B14751">
        <w:rPr>
          <w:rFonts w:ascii="Times New Roman" w:hAnsi="Times New Roman"/>
          <w:sz w:val="24"/>
          <w:szCs w:val="24"/>
        </w:rPr>
        <w:t>a</w:t>
      </w:r>
      <w:r w:rsidRPr="00B14751">
        <w:rPr>
          <w:rFonts w:ascii="Times New Roman" w:hAnsi="Times New Roman"/>
          <w:sz w:val="24"/>
          <w:szCs w:val="24"/>
        </w:rPr>
        <w:t>r, M.</w:t>
      </w:r>
      <w:r w:rsidR="00683228" w:rsidRPr="00B14751">
        <w:rPr>
          <w:rFonts w:ascii="Times New Roman" w:hAnsi="Times New Roman"/>
          <w:sz w:val="24"/>
          <w:szCs w:val="24"/>
        </w:rPr>
        <w:t>,</w:t>
      </w:r>
      <w:r w:rsidRPr="00B14751">
        <w:rPr>
          <w:rFonts w:ascii="Times New Roman" w:hAnsi="Times New Roman"/>
          <w:sz w:val="24"/>
          <w:szCs w:val="24"/>
        </w:rPr>
        <w:t xml:space="preserve"> &amp; Loman, M. (2011). Early experience and stress regulation in human </w:t>
      </w:r>
    </w:p>
    <w:p w14:paraId="5EA45B14" w14:textId="77777777" w:rsidR="00146C2B" w:rsidRPr="00B14751" w:rsidRDefault="00146C2B" w:rsidP="00146C2B">
      <w:pPr>
        <w:tabs>
          <w:tab w:val="left" w:pos="720"/>
        </w:tabs>
        <w:ind w:firstLine="378"/>
        <w:rPr>
          <w:rFonts w:ascii="Times New Roman" w:hAnsi="Times New Roman"/>
          <w:i/>
          <w:sz w:val="24"/>
          <w:szCs w:val="24"/>
        </w:rPr>
      </w:pPr>
      <w:r w:rsidRPr="00B14751">
        <w:rPr>
          <w:rFonts w:ascii="Times New Roman" w:hAnsi="Times New Roman"/>
          <w:sz w:val="24"/>
          <w:szCs w:val="24"/>
        </w:rPr>
        <w:tab/>
      </w:r>
      <w:r w:rsidR="005F1A9D" w:rsidRPr="00B14751">
        <w:rPr>
          <w:rFonts w:ascii="Times New Roman" w:hAnsi="Times New Roman"/>
          <w:sz w:val="24"/>
          <w:szCs w:val="24"/>
        </w:rPr>
        <w:t xml:space="preserve">development. In D. P. Keating (Ed.), </w:t>
      </w:r>
      <w:r w:rsidR="005F1A9D" w:rsidRPr="00B14751">
        <w:rPr>
          <w:rFonts w:ascii="Times New Roman" w:hAnsi="Times New Roman"/>
          <w:i/>
          <w:sz w:val="24"/>
          <w:szCs w:val="24"/>
        </w:rPr>
        <w:t xml:space="preserve">Nature and nurture in early child </w:t>
      </w:r>
    </w:p>
    <w:p w14:paraId="6246F238" w14:textId="5A996E9A" w:rsidR="00146C2B" w:rsidRPr="00B14751" w:rsidRDefault="00146C2B" w:rsidP="00146C2B">
      <w:pPr>
        <w:tabs>
          <w:tab w:val="left" w:pos="720"/>
        </w:tabs>
        <w:ind w:firstLine="378"/>
        <w:rPr>
          <w:rFonts w:ascii="Times New Roman" w:hAnsi="Times New Roman"/>
          <w:sz w:val="24"/>
          <w:szCs w:val="24"/>
        </w:rPr>
      </w:pPr>
      <w:r w:rsidRPr="00B14751">
        <w:rPr>
          <w:rFonts w:ascii="Times New Roman" w:hAnsi="Times New Roman"/>
          <w:i/>
          <w:sz w:val="24"/>
          <w:szCs w:val="24"/>
        </w:rPr>
        <w:tab/>
      </w:r>
      <w:r w:rsidR="005F1A9D" w:rsidRPr="00B14751">
        <w:rPr>
          <w:rFonts w:ascii="Times New Roman" w:hAnsi="Times New Roman"/>
          <w:i/>
          <w:sz w:val="24"/>
          <w:szCs w:val="24"/>
        </w:rPr>
        <w:t xml:space="preserve">development </w:t>
      </w:r>
      <w:r w:rsidR="005F1A9D" w:rsidRPr="00B14751">
        <w:rPr>
          <w:rFonts w:ascii="Times New Roman" w:hAnsi="Times New Roman"/>
          <w:sz w:val="24"/>
          <w:szCs w:val="24"/>
        </w:rPr>
        <w:t>(pp.</w:t>
      </w:r>
      <w:r w:rsidR="00683228" w:rsidRPr="00B14751">
        <w:rPr>
          <w:rFonts w:ascii="Times New Roman" w:hAnsi="Times New Roman"/>
          <w:sz w:val="24"/>
          <w:szCs w:val="24"/>
        </w:rPr>
        <w:t xml:space="preserve"> </w:t>
      </w:r>
      <w:r w:rsidR="005F1A9D" w:rsidRPr="00B14751">
        <w:rPr>
          <w:rFonts w:ascii="Times New Roman" w:hAnsi="Times New Roman"/>
          <w:sz w:val="24"/>
          <w:szCs w:val="24"/>
        </w:rPr>
        <w:t>97</w:t>
      </w:r>
      <w:r w:rsidR="00683228" w:rsidRPr="00B14751">
        <w:rPr>
          <w:rFonts w:ascii="Times New Roman" w:hAnsi="Times New Roman"/>
          <w:sz w:val="24"/>
          <w:szCs w:val="24"/>
        </w:rPr>
        <w:t>–</w:t>
      </w:r>
      <w:r w:rsidR="005F1A9D" w:rsidRPr="00B14751">
        <w:rPr>
          <w:rFonts w:ascii="Times New Roman" w:hAnsi="Times New Roman"/>
          <w:sz w:val="24"/>
          <w:szCs w:val="24"/>
        </w:rPr>
        <w:t>113). New York: Cambridge University Press. (</w:t>
      </w:r>
      <w:r w:rsidR="007B3DDB" w:rsidRPr="00B14751">
        <w:rPr>
          <w:rFonts w:ascii="Times New Roman" w:hAnsi="Times New Roman"/>
          <w:sz w:val="24"/>
          <w:szCs w:val="24"/>
        </w:rPr>
        <w:t>Crossover</w:t>
      </w:r>
      <w:r w:rsidR="00683228" w:rsidRPr="00B14751">
        <w:rPr>
          <w:rFonts w:ascii="Times New Roman" w:hAnsi="Times New Roman"/>
          <w:sz w:val="24"/>
          <w:szCs w:val="24"/>
        </w:rPr>
        <w:t xml:space="preserve"> </w:t>
      </w:r>
    </w:p>
    <w:p w14:paraId="56C73405" w14:textId="77777777" w:rsidR="005F1A9D" w:rsidRPr="00B14751" w:rsidRDefault="00146C2B" w:rsidP="00146C2B">
      <w:pPr>
        <w:tabs>
          <w:tab w:val="left" w:pos="720"/>
        </w:tabs>
        <w:ind w:firstLine="378"/>
        <w:rPr>
          <w:rFonts w:ascii="Times New Roman" w:hAnsi="Times New Roman"/>
          <w:sz w:val="24"/>
          <w:szCs w:val="24"/>
        </w:rPr>
      </w:pPr>
      <w:r w:rsidRPr="00B14751">
        <w:rPr>
          <w:rFonts w:ascii="Times New Roman" w:hAnsi="Times New Roman"/>
          <w:sz w:val="24"/>
          <w:szCs w:val="24"/>
        </w:rPr>
        <w:tab/>
      </w:r>
      <w:r w:rsidR="00683228" w:rsidRPr="00B14751">
        <w:rPr>
          <w:rFonts w:ascii="Times New Roman" w:hAnsi="Times New Roman"/>
          <w:sz w:val="24"/>
          <w:szCs w:val="24"/>
        </w:rPr>
        <w:t>reading</w:t>
      </w:r>
      <w:r w:rsidR="005F1A9D" w:rsidRPr="00B14751">
        <w:rPr>
          <w:rFonts w:ascii="Times New Roman" w:hAnsi="Times New Roman"/>
          <w:sz w:val="24"/>
          <w:szCs w:val="24"/>
        </w:rPr>
        <w:t xml:space="preserve">). </w:t>
      </w:r>
    </w:p>
    <w:p w14:paraId="33239050" w14:textId="77777777" w:rsidR="005F1A9D" w:rsidRPr="00B14751" w:rsidRDefault="005F1A9D" w:rsidP="005F1A9D">
      <w:pPr>
        <w:rPr>
          <w:rFonts w:ascii="Times New Roman" w:hAnsi="Times New Roman"/>
          <w:sz w:val="24"/>
          <w:szCs w:val="24"/>
        </w:rPr>
      </w:pPr>
    </w:p>
    <w:p w14:paraId="2601F0A9" w14:textId="77777777" w:rsidR="00E847B2" w:rsidRPr="00B14751" w:rsidRDefault="00E847B2" w:rsidP="00E847B2">
      <w:pPr>
        <w:ind w:left="720" w:hanging="720"/>
        <w:rPr>
          <w:rFonts w:ascii="Times New Roman" w:hAnsi="Times New Roman"/>
          <w:sz w:val="24"/>
          <w:szCs w:val="24"/>
        </w:rPr>
      </w:pPr>
      <w:r w:rsidRPr="00B14751">
        <w:rPr>
          <w:rFonts w:ascii="Times New Roman" w:hAnsi="Times New Roman"/>
          <w:sz w:val="24"/>
          <w:szCs w:val="24"/>
        </w:rPr>
        <w:t xml:space="preserve">Larkin, H., Felitti, V. J., &amp; Anda, R. F. (2014). Social work and adverse childhood experiences research: Implications for practice and health policy. </w:t>
      </w:r>
      <w:r w:rsidRPr="00B14751">
        <w:rPr>
          <w:rStyle w:val="Emphasis"/>
          <w:rFonts w:ascii="Times New Roman" w:hAnsi="Times New Roman"/>
          <w:sz w:val="24"/>
          <w:szCs w:val="24"/>
        </w:rPr>
        <w:t>Social Work in Public Health, 29</w:t>
      </w:r>
      <w:r w:rsidRPr="00B14751">
        <w:rPr>
          <w:rFonts w:ascii="Times New Roman" w:hAnsi="Times New Roman"/>
          <w:sz w:val="24"/>
          <w:szCs w:val="24"/>
        </w:rPr>
        <w:t>, 1–16. (crossover reading).</w:t>
      </w:r>
    </w:p>
    <w:p w14:paraId="1163165C" w14:textId="77777777" w:rsidR="00FE52F8" w:rsidRPr="00B14751" w:rsidRDefault="00FE52F8" w:rsidP="00E847B2">
      <w:pPr>
        <w:ind w:left="720" w:hanging="720"/>
        <w:rPr>
          <w:rFonts w:ascii="Times New Roman" w:hAnsi="Times New Roman"/>
          <w:sz w:val="24"/>
          <w:szCs w:val="24"/>
        </w:rPr>
      </w:pPr>
    </w:p>
    <w:p w14:paraId="7664277F" w14:textId="53A552F9" w:rsidR="00C21516" w:rsidRPr="00B14751" w:rsidRDefault="00817ED3" w:rsidP="004A7BAB">
      <w:pPr>
        <w:pStyle w:val="Level1"/>
        <w:numPr>
          <w:ilvl w:val="0"/>
          <w:numId w:val="0"/>
        </w:numPr>
        <w:ind w:left="720" w:hanging="720"/>
        <w:rPr>
          <w:rFonts w:ascii="Times New Roman" w:hAnsi="Times New Roman" w:cs="Times New Roman"/>
          <w:sz w:val="24"/>
        </w:rPr>
      </w:pPr>
      <w:r w:rsidRPr="00B14751">
        <w:rPr>
          <w:rFonts w:ascii="Times New Roman" w:hAnsi="Times New Roman" w:cs="Times New Roman"/>
          <w:sz w:val="24"/>
        </w:rPr>
        <w:t xml:space="preserve">Robbins, S. P., Chatterjee, P., Canda, E. R., &amp; Leibowitz, G.S. </w:t>
      </w:r>
      <w:r w:rsidR="00C21516" w:rsidRPr="00B14751">
        <w:rPr>
          <w:rFonts w:ascii="Times New Roman" w:hAnsi="Times New Roman" w:cs="Times New Roman"/>
          <w:sz w:val="24"/>
        </w:rPr>
        <w:t>(201</w:t>
      </w:r>
      <w:r w:rsidR="00970BCE" w:rsidRPr="00B14751">
        <w:rPr>
          <w:rFonts w:ascii="Times New Roman" w:hAnsi="Times New Roman" w:cs="Times New Roman"/>
          <w:sz w:val="24"/>
        </w:rPr>
        <w:t>9</w:t>
      </w:r>
      <w:r w:rsidR="00C21516" w:rsidRPr="00B14751">
        <w:rPr>
          <w:rFonts w:ascii="Times New Roman" w:hAnsi="Times New Roman" w:cs="Times New Roman"/>
          <w:sz w:val="24"/>
        </w:rPr>
        <w:t>).</w:t>
      </w:r>
      <w:r w:rsidR="00B915B8" w:rsidRPr="00B14751">
        <w:rPr>
          <w:rFonts w:ascii="Times New Roman" w:hAnsi="Times New Roman" w:cs="Times New Roman"/>
          <w:sz w:val="24"/>
        </w:rPr>
        <w:t xml:space="preserve"> </w:t>
      </w:r>
      <w:r w:rsidR="00683228" w:rsidRPr="00B14751">
        <w:rPr>
          <w:rFonts w:ascii="Times New Roman" w:hAnsi="Times New Roman" w:cs="Times New Roman"/>
          <w:sz w:val="24"/>
        </w:rPr>
        <w:t xml:space="preserve">Theories of life span development. In </w:t>
      </w:r>
      <w:r w:rsidR="00C21516" w:rsidRPr="00B14751">
        <w:rPr>
          <w:rFonts w:ascii="Times New Roman" w:hAnsi="Times New Roman" w:cs="Times New Roman"/>
          <w:i/>
          <w:sz w:val="24"/>
        </w:rPr>
        <w:t>Contemporary human behavior theory: A critical perspective for social work</w:t>
      </w:r>
      <w:r w:rsidR="00970BCE" w:rsidRPr="00B14751">
        <w:rPr>
          <w:rFonts w:ascii="Times New Roman" w:hAnsi="Times New Roman" w:cs="Times New Roman"/>
          <w:i/>
          <w:sz w:val="24"/>
        </w:rPr>
        <w:t xml:space="preserve"> practice</w:t>
      </w:r>
      <w:r w:rsidR="00825171" w:rsidRPr="00B14751">
        <w:rPr>
          <w:rFonts w:ascii="Times New Roman" w:hAnsi="Times New Roman" w:cs="Times New Roman"/>
          <w:i/>
          <w:sz w:val="24"/>
        </w:rPr>
        <w:t xml:space="preserve">, </w:t>
      </w:r>
      <w:r w:rsidR="00825171" w:rsidRPr="00B14751">
        <w:rPr>
          <w:rFonts w:ascii="Times New Roman" w:hAnsi="Times New Roman" w:cs="Times New Roman"/>
          <w:sz w:val="24"/>
        </w:rPr>
        <w:t>4</w:t>
      </w:r>
      <w:r w:rsidR="00825171" w:rsidRPr="00B14751">
        <w:rPr>
          <w:rFonts w:ascii="Times New Roman" w:hAnsi="Times New Roman" w:cs="Times New Roman"/>
          <w:sz w:val="24"/>
          <w:vertAlign w:val="superscript"/>
        </w:rPr>
        <w:t>th</w:t>
      </w:r>
      <w:r w:rsidR="00825171" w:rsidRPr="00B14751">
        <w:rPr>
          <w:rFonts w:ascii="Times New Roman" w:hAnsi="Times New Roman" w:cs="Times New Roman"/>
          <w:sz w:val="24"/>
        </w:rPr>
        <w:t xml:space="preserve"> ed.</w:t>
      </w:r>
      <w:r w:rsidR="00B915B8" w:rsidRPr="00B14751">
        <w:rPr>
          <w:rFonts w:ascii="Times New Roman" w:hAnsi="Times New Roman" w:cs="Times New Roman"/>
          <w:i/>
          <w:sz w:val="24"/>
        </w:rPr>
        <w:t xml:space="preserve"> </w:t>
      </w:r>
      <w:r w:rsidR="00C21516" w:rsidRPr="00B14751">
        <w:rPr>
          <w:rFonts w:ascii="Times New Roman" w:hAnsi="Times New Roman" w:cs="Times New Roman"/>
          <w:sz w:val="24"/>
        </w:rPr>
        <w:t xml:space="preserve">(pp. </w:t>
      </w:r>
      <w:r w:rsidR="00970BCE" w:rsidRPr="00B14751">
        <w:rPr>
          <w:rFonts w:ascii="Times New Roman" w:hAnsi="Times New Roman" w:cs="Times New Roman"/>
          <w:sz w:val="24"/>
        </w:rPr>
        <w:t>220</w:t>
      </w:r>
      <w:r w:rsidR="00683228" w:rsidRPr="00B14751">
        <w:rPr>
          <w:rFonts w:ascii="Times New Roman" w:hAnsi="Times New Roman" w:cs="Times New Roman"/>
          <w:sz w:val="24"/>
        </w:rPr>
        <w:t>–</w:t>
      </w:r>
      <w:r w:rsidR="00970BCE" w:rsidRPr="00B14751">
        <w:rPr>
          <w:rFonts w:ascii="Times New Roman" w:hAnsi="Times New Roman" w:cs="Times New Roman"/>
          <w:sz w:val="24"/>
        </w:rPr>
        <w:t>23</w:t>
      </w:r>
      <w:r w:rsidR="004E55D1" w:rsidRPr="00B14751">
        <w:rPr>
          <w:rFonts w:ascii="Times New Roman" w:hAnsi="Times New Roman" w:cs="Times New Roman"/>
          <w:sz w:val="24"/>
        </w:rPr>
        <w:t>0</w:t>
      </w:r>
      <w:r w:rsidR="007B3DDB" w:rsidRPr="00B14751">
        <w:rPr>
          <w:rFonts w:ascii="Times New Roman" w:hAnsi="Times New Roman" w:cs="Times New Roman"/>
          <w:sz w:val="24"/>
        </w:rPr>
        <w:t>). New</w:t>
      </w:r>
      <w:r w:rsidR="00970BCE" w:rsidRPr="00B14751">
        <w:rPr>
          <w:rFonts w:ascii="Times New Roman" w:hAnsi="Times New Roman" w:cs="Times New Roman"/>
          <w:sz w:val="24"/>
        </w:rPr>
        <w:t xml:space="preserve"> York: Pearson</w:t>
      </w:r>
      <w:r w:rsidR="00C21516" w:rsidRPr="00B14751">
        <w:rPr>
          <w:rFonts w:ascii="Times New Roman" w:hAnsi="Times New Roman" w:cs="Times New Roman"/>
          <w:sz w:val="24"/>
        </w:rPr>
        <w:t>.</w:t>
      </w:r>
    </w:p>
    <w:p w14:paraId="27941A00" w14:textId="77777777" w:rsidR="007E69CF" w:rsidRPr="00B14751" w:rsidRDefault="007E69CF" w:rsidP="004A7BAB">
      <w:pPr>
        <w:pStyle w:val="Level1"/>
        <w:numPr>
          <w:ilvl w:val="0"/>
          <w:numId w:val="0"/>
        </w:numPr>
        <w:ind w:left="720" w:hanging="720"/>
        <w:rPr>
          <w:rFonts w:ascii="Times New Roman" w:hAnsi="Times New Roman" w:cs="Times New Roman"/>
          <w:sz w:val="24"/>
        </w:rPr>
      </w:pPr>
    </w:p>
    <w:p w14:paraId="36BBF285" w14:textId="77777777" w:rsidR="005F1A9D" w:rsidRPr="00B14751" w:rsidRDefault="005F1A9D" w:rsidP="005F1A9D">
      <w:pPr>
        <w:rPr>
          <w:rFonts w:ascii="Times New Roman" w:hAnsi="Times New Roman"/>
          <w:b/>
          <w:sz w:val="24"/>
          <w:szCs w:val="24"/>
          <w:u w:val="single"/>
        </w:rPr>
      </w:pPr>
      <w:r w:rsidRPr="00B14751">
        <w:rPr>
          <w:rFonts w:ascii="Times New Roman" w:hAnsi="Times New Roman"/>
          <w:b/>
          <w:sz w:val="24"/>
          <w:szCs w:val="24"/>
          <w:u w:val="single"/>
        </w:rPr>
        <w:t>Recommended Readings:</w:t>
      </w:r>
    </w:p>
    <w:p w14:paraId="6353B78C" w14:textId="77777777" w:rsidR="005F1A9D" w:rsidRPr="00B14751" w:rsidRDefault="005F1A9D" w:rsidP="005F1A9D">
      <w:pPr>
        <w:rPr>
          <w:rFonts w:ascii="Times New Roman" w:hAnsi="Times New Roman"/>
          <w:b/>
          <w:sz w:val="24"/>
          <w:szCs w:val="24"/>
          <w:u w:val="single"/>
        </w:rPr>
      </w:pPr>
    </w:p>
    <w:p w14:paraId="67C58ECF" w14:textId="5B374E8D" w:rsidR="004B5270" w:rsidRPr="00B14751" w:rsidRDefault="004B5270" w:rsidP="004B5270">
      <w:pPr>
        <w:ind w:left="720" w:hanging="720"/>
        <w:rPr>
          <w:rFonts w:ascii="Times New Roman" w:hAnsi="Times New Roman"/>
          <w:sz w:val="24"/>
          <w:szCs w:val="24"/>
        </w:rPr>
      </w:pPr>
      <w:r w:rsidRPr="00B14751">
        <w:rPr>
          <w:rFonts w:ascii="Times New Roman" w:hAnsi="Times New Roman"/>
          <w:sz w:val="24"/>
          <w:szCs w:val="24"/>
        </w:rPr>
        <w:lastRenderedPageBreak/>
        <w:t>Cozolino, L. (2014). The impact of early stress. In</w:t>
      </w:r>
      <w:r w:rsidRPr="00B14751">
        <w:rPr>
          <w:rFonts w:ascii="Times New Roman" w:hAnsi="Times New Roman"/>
          <w:i/>
          <w:sz w:val="24"/>
          <w:szCs w:val="24"/>
        </w:rPr>
        <w:t xml:space="preserve"> The Neuroscience of human relationships: Attachment</w:t>
      </w:r>
      <w:r w:rsidR="00B360EB" w:rsidRPr="00B14751">
        <w:rPr>
          <w:rFonts w:ascii="Times New Roman" w:hAnsi="Times New Roman"/>
          <w:i/>
          <w:sz w:val="24"/>
          <w:szCs w:val="24"/>
        </w:rPr>
        <w:t xml:space="preserve"> </w:t>
      </w:r>
      <w:r w:rsidRPr="00B14751">
        <w:rPr>
          <w:rFonts w:ascii="Times New Roman" w:hAnsi="Times New Roman"/>
          <w:i/>
          <w:sz w:val="24"/>
          <w:szCs w:val="24"/>
        </w:rPr>
        <w:t xml:space="preserve">and the developing social brain </w:t>
      </w:r>
      <w:r w:rsidRPr="00B14751">
        <w:rPr>
          <w:rFonts w:ascii="Times New Roman" w:hAnsi="Times New Roman"/>
          <w:sz w:val="24"/>
          <w:szCs w:val="24"/>
        </w:rPr>
        <w:t>(pp. 258–276, 277–293). New York: W.W. Norton.</w:t>
      </w:r>
    </w:p>
    <w:p w14:paraId="73CD6B82" w14:textId="77777777" w:rsidR="00E76982" w:rsidRPr="00B14751" w:rsidRDefault="00E76982" w:rsidP="004B5270">
      <w:pPr>
        <w:ind w:left="720" w:hanging="720"/>
        <w:rPr>
          <w:rFonts w:ascii="Times New Roman" w:hAnsi="Times New Roman"/>
          <w:sz w:val="24"/>
          <w:szCs w:val="24"/>
        </w:rPr>
      </w:pPr>
    </w:p>
    <w:p w14:paraId="1F9240A8" w14:textId="77777777" w:rsidR="00E76982" w:rsidRPr="00B14751" w:rsidRDefault="00E76982" w:rsidP="00E76982">
      <w:pPr>
        <w:rPr>
          <w:rFonts w:ascii="Times New Roman" w:hAnsi="Times New Roman"/>
          <w:i/>
          <w:sz w:val="24"/>
          <w:szCs w:val="24"/>
        </w:rPr>
      </w:pPr>
      <w:r w:rsidRPr="00B14751">
        <w:rPr>
          <w:rFonts w:ascii="Times New Roman" w:hAnsi="Times New Roman"/>
          <w:sz w:val="24"/>
          <w:szCs w:val="24"/>
        </w:rPr>
        <w:t xml:space="preserve">Maschinot, B. (2008). </w:t>
      </w:r>
      <w:r w:rsidRPr="00B14751">
        <w:rPr>
          <w:rFonts w:ascii="Times New Roman" w:hAnsi="Times New Roman"/>
          <w:i/>
          <w:sz w:val="24"/>
          <w:szCs w:val="24"/>
        </w:rPr>
        <w:t xml:space="preserve">The changing face of the United States: The influence of culture </w:t>
      </w:r>
    </w:p>
    <w:p w14:paraId="48C731E4" w14:textId="77777777" w:rsidR="00E76982" w:rsidRPr="00B14751" w:rsidRDefault="00E76982" w:rsidP="00E76982">
      <w:pPr>
        <w:ind w:left="720"/>
        <w:rPr>
          <w:rFonts w:ascii="Times New Roman" w:hAnsi="Times New Roman"/>
          <w:sz w:val="24"/>
          <w:szCs w:val="24"/>
        </w:rPr>
      </w:pPr>
      <w:r w:rsidRPr="00B14751">
        <w:rPr>
          <w:rFonts w:ascii="Times New Roman" w:hAnsi="Times New Roman"/>
          <w:i/>
          <w:sz w:val="24"/>
          <w:szCs w:val="24"/>
        </w:rPr>
        <w:t>on early child development</w:t>
      </w:r>
      <w:r w:rsidRPr="00B14751">
        <w:rPr>
          <w:rFonts w:ascii="Times New Roman" w:hAnsi="Times New Roman"/>
          <w:sz w:val="24"/>
          <w:szCs w:val="24"/>
        </w:rPr>
        <w:t xml:space="preserve">. (pp. 1–11). Washington, DC: Zero to Three. Retrieved from </w:t>
      </w:r>
      <w:hyperlink r:id="rId18" w:history="1">
        <w:r w:rsidRPr="00B14751">
          <w:rPr>
            <w:rStyle w:val="Hyperlink"/>
            <w:rFonts w:ascii="Times New Roman" w:hAnsi="Times New Roman"/>
            <w:sz w:val="24"/>
            <w:szCs w:val="24"/>
          </w:rPr>
          <w:t>www.zerotothree.org</w:t>
        </w:r>
      </w:hyperlink>
      <w:r w:rsidRPr="00B14751">
        <w:rPr>
          <w:rFonts w:ascii="Times New Roman" w:hAnsi="Times New Roman"/>
          <w:sz w:val="24"/>
          <w:szCs w:val="24"/>
        </w:rPr>
        <w:t>.</w:t>
      </w:r>
    </w:p>
    <w:p w14:paraId="21048380" w14:textId="19AFFE19" w:rsidR="004B5270" w:rsidRPr="00B14751" w:rsidRDefault="004B5270" w:rsidP="00E76982">
      <w:pPr>
        <w:ind w:left="720" w:hanging="720"/>
        <w:rPr>
          <w:rFonts w:ascii="Times New Roman" w:hAnsi="Times New Roman"/>
          <w:sz w:val="24"/>
          <w:szCs w:val="24"/>
        </w:rPr>
      </w:pPr>
    </w:p>
    <w:p w14:paraId="1DB570E5" w14:textId="77777777" w:rsidR="005F1A9D" w:rsidRPr="00B14751" w:rsidRDefault="005F1A9D" w:rsidP="00146C2B">
      <w:pPr>
        <w:ind w:left="720" w:hanging="720"/>
        <w:rPr>
          <w:rFonts w:ascii="Times New Roman" w:hAnsi="Times New Roman"/>
          <w:sz w:val="24"/>
          <w:szCs w:val="24"/>
          <w:u w:val="single"/>
        </w:rPr>
      </w:pPr>
      <w:r w:rsidRPr="00B14751">
        <w:rPr>
          <w:rFonts w:ascii="Times New Roman" w:hAnsi="Times New Roman"/>
          <w:sz w:val="24"/>
          <w:szCs w:val="24"/>
        </w:rPr>
        <w:t>Davis, E</w:t>
      </w:r>
      <w:r w:rsidR="00683228" w:rsidRPr="00B14751">
        <w:rPr>
          <w:rFonts w:ascii="Times New Roman" w:hAnsi="Times New Roman"/>
          <w:sz w:val="24"/>
          <w:szCs w:val="24"/>
        </w:rPr>
        <w:t xml:space="preserve">. </w:t>
      </w:r>
      <w:r w:rsidRPr="00B14751">
        <w:rPr>
          <w:rFonts w:ascii="Times New Roman" w:hAnsi="Times New Roman"/>
          <w:sz w:val="24"/>
          <w:szCs w:val="24"/>
        </w:rPr>
        <w:t>P</w:t>
      </w:r>
      <w:r w:rsidR="00683228" w:rsidRPr="00B14751">
        <w:rPr>
          <w:rFonts w:ascii="Times New Roman" w:hAnsi="Times New Roman"/>
          <w:sz w:val="24"/>
          <w:szCs w:val="24"/>
        </w:rPr>
        <w:t>.,</w:t>
      </w:r>
      <w:r w:rsidRPr="00B14751">
        <w:rPr>
          <w:rFonts w:ascii="Times New Roman" w:hAnsi="Times New Roman"/>
          <w:sz w:val="24"/>
          <w:szCs w:val="24"/>
        </w:rPr>
        <w:t xml:space="preserve"> &amp; Sandman, C</w:t>
      </w:r>
      <w:r w:rsidR="00683228" w:rsidRPr="00B14751">
        <w:rPr>
          <w:rFonts w:ascii="Times New Roman" w:hAnsi="Times New Roman"/>
          <w:sz w:val="24"/>
          <w:szCs w:val="24"/>
        </w:rPr>
        <w:t>.</w:t>
      </w:r>
      <w:r w:rsidRPr="00B14751">
        <w:rPr>
          <w:rFonts w:ascii="Times New Roman" w:hAnsi="Times New Roman"/>
          <w:sz w:val="24"/>
          <w:szCs w:val="24"/>
        </w:rPr>
        <w:t>A</w:t>
      </w:r>
      <w:r w:rsidR="00683228" w:rsidRPr="00B14751">
        <w:rPr>
          <w:rFonts w:ascii="Times New Roman" w:hAnsi="Times New Roman"/>
          <w:sz w:val="24"/>
          <w:szCs w:val="24"/>
        </w:rPr>
        <w:t>.</w:t>
      </w:r>
      <w:r w:rsidRPr="00B14751">
        <w:rPr>
          <w:rFonts w:ascii="Times New Roman" w:hAnsi="Times New Roman"/>
          <w:sz w:val="24"/>
          <w:szCs w:val="24"/>
        </w:rPr>
        <w:t xml:space="preserve"> (2006). Prenatal exposure to stress and stress hormones</w:t>
      </w:r>
      <w:r w:rsidR="00683228" w:rsidRPr="00B14751">
        <w:rPr>
          <w:rFonts w:ascii="Times New Roman" w:hAnsi="Times New Roman"/>
          <w:sz w:val="24"/>
          <w:szCs w:val="24"/>
        </w:rPr>
        <w:t xml:space="preserve"> </w:t>
      </w:r>
      <w:r w:rsidRPr="00B14751">
        <w:rPr>
          <w:rFonts w:ascii="Times New Roman" w:hAnsi="Times New Roman"/>
          <w:sz w:val="24"/>
          <w:szCs w:val="24"/>
        </w:rPr>
        <w:t xml:space="preserve">influences child development. </w:t>
      </w:r>
      <w:r w:rsidRPr="00B14751">
        <w:rPr>
          <w:rFonts w:ascii="Times New Roman" w:hAnsi="Times New Roman"/>
          <w:i/>
          <w:sz w:val="24"/>
          <w:szCs w:val="24"/>
        </w:rPr>
        <w:t>Infants &amp; Young Children, 19</w:t>
      </w:r>
      <w:r w:rsidRPr="00B14751">
        <w:rPr>
          <w:rFonts w:ascii="Times New Roman" w:hAnsi="Times New Roman"/>
          <w:sz w:val="24"/>
          <w:szCs w:val="24"/>
        </w:rPr>
        <w:t>(3), 246</w:t>
      </w:r>
      <w:r w:rsidR="00683228" w:rsidRPr="00B14751">
        <w:rPr>
          <w:rFonts w:ascii="Times New Roman" w:hAnsi="Times New Roman"/>
          <w:sz w:val="24"/>
          <w:szCs w:val="24"/>
        </w:rPr>
        <w:t>–</w:t>
      </w:r>
      <w:r w:rsidRPr="00B14751">
        <w:rPr>
          <w:rFonts w:ascii="Times New Roman" w:hAnsi="Times New Roman"/>
          <w:sz w:val="24"/>
          <w:szCs w:val="24"/>
        </w:rPr>
        <w:t>259.</w:t>
      </w:r>
    </w:p>
    <w:p w14:paraId="54B8BE68" w14:textId="77777777" w:rsidR="005F1A9D" w:rsidRPr="00B14751" w:rsidRDefault="005F1A9D" w:rsidP="005F1A9D">
      <w:pPr>
        <w:ind w:left="720" w:hanging="720"/>
        <w:rPr>
          <w:rFonts w:ascii="Times New Roman" w:hAnsi="Times New Roman"/>
          <w:sz w:val="24"/>
          <w:szCs w:val="24"/>
        </w:rPr>
      </w:pPr>
    </w:p>
    <w:p w14:paraId="56B91DBD" w14:textId="77777777" w:rsidR="00244E76" w:rsidRPr="00B14751" w:rsidRDefault="00244E76" w:rsidP="00244E76">
      <w:pPr>
        <w:pStyle w:val="Bib"/>
        <w:rPr>
          <w:rFonts w:ascii="Times New Roman" w:hAnsi="Times New Roman" w:cs="Times New Roman"/>
          <w:sz w:val="24"/>
          <w:szCs w:val="24"/>
        </w:rPr>
      </w:pPr>
      <w:r w:rsidRPr="00B14751">
        <w:rPr>
          <w:rFonts w:ascii="Times New Roman" w:hAnsi="Times New Roman" w:cs="Times New Roman"/>
          <w:sz w:val="24"/>
          <w:szCs w:val="24"/>
        </w:rPr>
        <w:t xml:space="preserve">DePedro, K. M., Astor, R. A., Benbenishty, R., Estrada, J., Dejoie Smith, G. R., &amp; Esqueda, C. (2011). The children of military service members: Challenges, supports, and future educational research. </w:t>
      </w:r>
      <w:r w:rsidRPr="00B14751">
        <w:rPr>
          <w:rFonts w:ascii="Times New Roman" w:hAnsi="Times New Roman" w:cs="Times New Roman"/>
          <w:i/>
          <w:sz w:val="24"/>
          <w:szCs w:val="24"/>
        </w:rPr>
        <w:t>Review of Educational Research, 81</w:t>
      </w:r>
      <w:r w:rsidRPr="00B14751">
        <w:rPr>
          <w:rFonts w:ascii="Times New Roman" w:hAnsi="Times New Roman" w:cs="Times New Roman"/>
          <w:sz w:val="24"/>
          <w:szCs w:val="24"/>
        </w:rPr>
        <w:t>, 566–618.</w:t>
      </w:r>
    </w:p>
    <w:p w14:paraId="4EF8E373" w14:textId="77777777" w:rsidR="00366EB6" w:rsidRPr="00B14751" w:rsidRDefault="00366EB6" w:rsidP="00366EB6">
      <w:pPr>
        <w:ind w:left="720" w:hanging="720"/>
        <w:rPr>
          <w:rFonts w:ascii="Times New Roman" w:hAnsi="Times New Roman"/>
          <w:sz w:val="24"/>
          <w:szCs w:val="24"/>
          <w:lang w:val="it-IT"/>
        </w:rPr>
      </w:pPr>
      <w:r w:rsidRPr="00B14751">
        <w:rPr>
          <w:rFonts w:ascii="Times New Roman" w:hAnsi="Times New Roman"/>
          <w:sz w:val="24"/>
          <w:szCs w:val="24"/>
        </w:rPr>
        <w:t xml:space="preserve">Hutto, N., &amp; Viola, J. (2014). Toxic stress and brain development in young homeless children. </w:t>
      </w:r>
      <w:r w:rsidRPr="00B14751">
        <w:rPr>
          <w:rFonts w:ascii="Times New Roman" w:hAnsi="Times New Roman"/>
          <w:sz w:val="24"/>
          <w:szCs w:val="24"/>
          <w:lang w:val="it-IT"/>
        </w:rPr>
        <w:t xml:space="preserve">In H. C. Matto, J. Strolin-Goltzman, &amp; M. S. Ballan (Eds.) </w:t>
      </w:r>
      <w:r w:rsidRPr="00B14751">
        <w:rPr>
          <w:rFonts w:ascii="Times New Roman" w:hAnsi="Times New Roman"/>
          <w:i/>
          <w:sz w:val="24"/>
          <w:szCs w:val="24"/>
          <w:lang w:val="it-IT"/>
        </w:rPr>
        <w:t>Neuroscience for social work</w:t>
      </w:r>
      <w:r w:rsidRPr="00B14751">
        <w:rPr>
          <w:rFonts w:ascii="Times New Roman" w:hAnsi="Times New Roman"/>
          <w:sz w:val="24"/>
          <w:szCs w:val="24"/>
          <w:lang w:val="it-IT"/>
        </w:rPr>
        <w:t xml:space="preserve"> (pp. 263–277). New York: Springer.</w:t>
      </w:r>
    </w:p>
    <w:p w14:paraId="3D3AA39F" w14:textId="77777777" w:rsidR="00366EB6" w:rsidRPr="00B14751" w:rsidRDefault="00366EB6" w:rsidP="00366EB6">
      <w:pPr>
        <w:ind w:left="720" w:hanging="720"/>
        <w:rPr>
          <w:rFonts w:ascii="Times New Roman" w:hAnsi="Times New Roman"/>
          <w:sz w:val="24"/>
          <w:szCs w:val="24"/>
          <w:lang w:val="it-IT"/>
        </w:rPr>
      </w:pPr>
    </w:p>
    <w:p w14:paraId="64A0154C" w14:textId="1F12105B" w:rsidR="001C4619" w:rsidRPr="00B14751" w:rsidRDefault="00817ED3" w:rsidP="001C4619">
      <w:pPr>
        <w:pStyle w:val="Level1"/>
        <w:numPr>
          <w:ilvl w:val="0"/>
          <w:numId w:val="0"/>
        </w:numPr>
        <w:ind w:left="720" w:hanging="720"/>
        <w:rPr>
          <w:rFonts w:ascii="Times New Roman" w:hAnsi="Times New Roman" w:cs="Times New Roman"/>
          <w:sz w:val="24"/>
        </w:rPr>
      </w:pPr>
      <w:r w:rsidRPr="00B14751">
        <w:rPr>
          <w:rFonts w:ascii="Times New Roman" w:hAnsi="Times New Roman" w:cs="Times New Roman"/>
          <w:sz w:val="24"/>
          <w:lang w:val="it-IT"/>
        </w:rPr>
        <w:t xml:space="preserve">Robbins, S. P., Chatterjee, P., Canda, E. R., &amp; Leibowitz, G.S. </w:t>
      </w:r>
      <w:r w:rsidR="001C4619" w:rsidRPr="00B14751">
        <w:rPr>
          <w:rFonts w:ascii="Times New Roman" w:hAnsi="Times New Roman" w:cs="Times New Roman"/>
          <w:sz w:val="24"/>
          <w:lang w:val="it-IT"/>
        </w:rPr>
        <w:t xml:space="preserve"> </w:t>
      </w:r>
      <w:r w:rsidR="001C4619" w:rsidRPr="00B14751">
        <w:rPr>
          <w:rFonts w:ascii="Times New Roman" w:hAnsi="Times New Roman" w:cs="Times New Roman"/>
          <w:sz w:val="24"/>
        </w:rPr>
        <w:t>(201</w:t>
      </w:r>
      <w:r w:rsidR="00970BCE" w:rsidRPr="00B14751">
        <w:rPr>
          <w:rFonts w:ascii="Times New Roman" w:hAnsi="Times New Roman" w:cs="Times New Roman"/>
          <w:sz w:val="24"/>
        </w:rPr>
        <w:t>9</w:t>
      </w:r>
      <w:r w:rsidR="001C4619" w:rsidRPr="00B14751">
        <w:rPr>
          <w:rFonts w:ascii="Times New Roman" w:hAnsi="Times New Roman" w:cs="Times New Roman"/>
          <w:sz w:val="24"/>
        </w:rPr>
        <w:t xml:space="preserve">). Theories of life span development. In </w:t>
      </w:r>
      <w:r w:rsidR="001C4619" w:rsidRPr="00B14751">
        <w:rPr>
          <w:rFonts w:ascii="Times New Roman" w:hAnsi="Times New Roman" w:cs="Times New Roman"/>
          <w:i/>
          <w:sz w:val="24"/>
        </w:rPr>
        <w:t xml:space="preserve">Contemporary human behavior theory: A critical perspective for social work </w:t>
      </w:r>
      <w:r w:rsidR="00970BCE" w:rsidRPr="00B14751">
        <w:rPr>
          <w:rFonts w:ascii="Times New Roman" w:hAnsi="Times New Roman" w:cs="Times New Roman"/>
          <w:i/>
          <w:sz w:val="24"/>
        </w:rPr>
        <w:t>practice</w:t>
      </w:r>
      <w:r w:rsidR="00825171" w:rsidRPr="00B14751">
        <w:rPr>
          <w:rFonts w:ascii="Times New Roman" w:hAnsi="Times New Roman" w:cs="Times New Roman"/>
          <w:i/>
          <w:sz w:val="24"/>
        </w:rPr>
        <w:t xml:space="preserve">, </w:t>
      </w:r>
      <w:r w:rsidR="00825171" w:rsidRPr="00B14751">
        <w:rPr>
          <w:rFonts w:ascii="Times New Roman" w:hAnsi="Times New Roman" w:cs="Times New Roman"/>
          <w:sz w:val="24"/>
        </w:rPr>
        <w:t>4</w:t>
      </w:r>
      <w:r w:rsidR="00825171" w:rsidRPr="00B14751">
        <w:rPr>
          <w:rFonts w:ascii="Times New Roman" w:hAnsi="Times New Roman" w:cs="Times New Roman"/>
          <w:sz w:val="24"/>
          <w:vertAlign w:val="superscript"/>
        </w:rPr>
        <w:t>th</w:t>
      </w:r>
      <w:r w:rsidR="00825171" w:rsidRPr="00B14751">
        <w:rPr>
          <w:rFonts w:ascii="Times New Roman" w:hAnsi="Times New Roman" w:cs="Times New Roman"/>
          <w:sz w:val="24"/>
        </w:rPr>
        <w:t xml:space="preserve"> ed</w:t>
      </w:r>
      <w:r w:rsidR="00825171" w:rsidRPr="00B14751">
        <w:rPr>
          <w:rFonts w:ascii="Times New Roman" w:hAnsi="Times New Roman" w:cs="Times New Roman"/>
          <w:i/>
          <w:sz w:val="24"/>
        </w:rPr>
        <w:t>.</w:t>
      </w:r>
      <w:r w:rsidR="00970BCE" w:rsidRPr="00B14751">
        <w:rPr>
          <w:rFonts w:ascii="Times New Roman" w:hAnsi="Times New Roman" w:cs="Times New Roman"/>
          <w:i/>
          <w:sz w:val="24"/>
        </w:rPr>
        <w:t xml:space="preserve"> </w:t>
      </w:r>
      <w:r w:rsidR="001C4619" w:rsidRPr="00B14751">
        <w:rPr>
          <w:rFonts w:ascii="Times New Roman" w:hAnsi="Times New Roman" w:cs="Times New Roman"/>
          <w:sz w:val="24"/>
        </w:rPr>
        <w:t xml:space="preserve">(pp. </w:t>
      </w:r>
      <w:r w:rsidR="00970BCE" w:rsidRPr="00B14751">
        <w:rPr>
          <w:rFonts w:ascii="Times New Roman" w:hAnsi="Times New Roman" w:cs="Times New Roman"/>
          <w:sz w:val="24"/>
        </w:rPr>
        <w:t>249-255</w:t>
      </w:r>
      <w:r w:rsidR="001C4619" w:rsidRPr="00B14751">
        <w:rPr>
          <w:rFonts w:ascii="Times New Roman" w:hAnsi="Times New Roman" w:cs="Times New Roman"/>
          <w:sz w:val="24"/>
        </w:rPr>
        <w:t>, shame resilience theory</w:t>
      </w:r>
      <w:r w:rsidR="00B14751" w:rsidRPr="00B14751">
        <w:rPr>
          <w:rFonts w:ascii="Times New Roman" w:hAnsi="Times New Roman" w:cs="Times New Roman"/>
          <w:sz w:val="24"/>
        </w:rPr>
        <w:t>). New</w:t>
      </w:r>
      <w:r w:rsidR="00970BCE" w:rsidRPr="00B14751">
        <w:rPr>
          <w:rFonts w:ascii="Times New Roman" w:hAnsi="Times New Roman" w:cs="Times New Roman"/>
          <w:sz w:val="24"/>
        </w:rPr>
        <w:t xml:space="preserve"> York: Pearson</w:t>
      </w:r>
      <w:r w:rsidR="001C4619" w:rsidRPr="00B14751">
        <w:rPr>
          <w:rFonts w:ascii="Times New Roman" w:hAnsi="Times New Roman" w:cs="Times New Roman"/>
          <w:sz w:val="24"/>
        </w:rPr>
        <w:t>.</w:t>
      </w:r>
    </w:p>
    <w:p w14:paraId="6C5DF945" w14:textId="77777777" w:rsidR="001C4619" w:rsidRPr="00B14751" w:rsidRDefault="001C4619" w:rsidP="001C4619">
      <w:pPr>
        <w:pStyle w:val="Level1"/>
        <w:numPr>
          <w:ilvl w:val="0"/>
          <w:numId w:val="0"/>
        </w:numPr>
        <w:ind w:left="720" w:hanging="720"/>
        <w:rPr>
          <w:rFonts w:ascii="Times New Roman" w:hAnsi="Times New Roman" w:cs="Times New Roman"/>
          <w:sz w:val="24"/>
        </w:rPr>
      </w:pPr>
    </w:p>
    <w:p w14:paraId="230DECF7" w14:textId="77777777" w:rsidR="007E69CF" w:rsidRPr="00B14751" w:rsidRDefault="007E69CF" w:rsidP="00366EB6">
      <w:pPr>
        <w:pStyle w:val="Bib"/>
        <w:rPr>
          <w:rFonts w:ascii="Times New Roman" w:hAnsi="Times New Roman" w:cs="Times New Roman"/>
          <w:sz w:val="24"/>
          <w:szCs w:val="24"/>
        </w:rPr>
      </w:pPr>
      <w:r w:rsidRPr="00B14751">
        <w:rPr>
          <w:rFonts w:ascii="Times New Roman" w:hAnsi="Times New Roman" w:cs="Times New Roman"/>
          <w:sz w:val="24"/>
          <w:szCs w:val="24"/>
        </w:rPr>
        <w:t xml:space="preserve">Rose, A., &amp; Rudolph, K. (2006). A review of sex differences in peer relationships processes: Potential trade-offs for the emotional and behavioral development of girls and boys. </w:t>
      </w:r>
      <w:r w:rsidRPr="00B14751">
        <w:rPr>
          <w:rFonts w:ascii="Times New Roman" w:hAnsi="Times New Roman" w:cs="Times New Roman"/>
          <w:i/>
          <w:sz w:val="24"/>
          <w:szCs w:val="24"/>
        </w:rPr>
        <w:t>Psychological Bulletin, 132</w:t>
      </w:r>
      <w:r w:rsidRPr="00B14751">
        <w:rPr>
          <w:rFonts w:ascii="Times New Roman" w:hAnsi="Times New Roman" w:cs="Times New Roman"/>
          <w:sz w:val="24"/>
          <w:szCs w:val="24"/>
        </w:rPr>
        <w:t xml:space="preserve">(1), 98–131. </w:t>
      </w:r>
    </w:p>
    <w:p w14:paraId="5C9CC451" w14:textId="0AA2CFE3" w:rsidR="00366EB6" w:rsidRPr="00B14751" w:rsidRDefault="00366EB6" w:rsidP="00366EB6">
      <w:pPr>
        <w:pStyle w:val="Bib"/>
        <w:rPr>
          <w:rFonts w:ascii="Times New Roman" w:hAnsi="Times New Roman" w:cs="Times New Roman"/>
          <w:sz w:val="24"/>
          <w:szCs w:val="24"/>
        </w:rPr>
      </w:pPr>
      <w:r w:rsidRPr="00B14751">
        <w:rPr>
          <w:rFonts w:ascii="Times New Roman" w:hAnsi="Times New Roman" w:cs="Times New Roman"/>
          <w:sz w:val="24"/>
          <w:szCs w:val="24"/>
        </w:rPr>
        <w:t xml:space="preserve">Sabol, T. J., &amp; Pianta, R. C. (2012). Patterns of school readiness forecast achievement and socioemotional development at the end of elementary school. </w:t>
      </w:r>
      <w:r w:rsidRPr="00B14751">
        <w:rPr>
          <w:rFonts w:ascii="Times New Roman" w:hAnsi="Times New Roman" w:cs="Times New Roman"/>
          <w:i/>
          <w:sz w:val="24"/>
          <w:szCs w:val="24"/>
        </w:rPr>
        <w:t>Child Development, 83</w:t>
      </w:r>
      <w:r w:rsidRPr="00B14751">
        <w:rPr>
          <w:rFonts w:ascii="Times New Roman" w:hAnsi="Times New Roman" w:cs="Times New Roman"/>
          <w:sz w:val="24"/>
          <w:szCs w:val="24"/>
        </w:rPr>
        <w:t xml:space="preserve">(1), 282–299. </w:t>
      </w:r>
    </w:p>
    <w:p w14:paraId="6C30C526" w14:textId="77777777" w:rsidR="004A7BAB" w:rsidRPr="00B14751" w:rsidRDefault="005F1A9D" w:rsidP="00146C2B">
      <w:pPr>
        <w:ind w:left="720" w:hanging="720"/>
        <w:rPr>
          <w:rFonts w:ascii="Times New Roman" w:hAnsi="Times New Roman"/>
          <w:sz w:val="24"/>
          <w:szCs w:val="24"/>
        </w:rPr>
      </w:pPr>
      <w:r w:rsidRPr="00B14751">
        <w:rPr>
          <w:rFonts w:ascii="Times New Roman" w:hAnsi="Times New Roman"/>
          <w:sz w:val="24"/>
          <w:szCs w:val="24"/>
        </w:rPr>
        <w:t>Skelton, K., Weiss, T.</w:t>
      </w:r>
      <w:r w:rsidR="00683228" w:rsidRPr="00B14751">
        <w:rPr>
          <w:rFonts w:ascii="Times New Roman" w:hAnsi="Times New Roman"/>
          <w:sz w:val="24"/>
          <w:szCs w:val="24"/>
        </w:rPr>
        <w:t>,</w:t>
      </w:r>
      <w:r w:rsidRPr="00B14751">
        <w:rPr>
          <w:rFonts w:ascii="Times New Roman" w:hAnsi="Times New Roman"/>
          <w:sz w:val="24"/>
          <w:szCs w:val="24"/>
        </w:rPr>
        <w:t xml:space="preserve"> &amp; Bradley, B. (2010). Early life stress and psychiatric </w:t>
      </w:r>
    </w:p>
    <w:p w14:paraId="26083107" w14:textId="77777777" w:rsidR="00146C2B" w:rsidRPr="00B14751" w:rsidRDefault="004A7BAB" w:rsidP="00146C2B">
      <w:pPr>
        <w:ind w:left="720" w:hanging="720"/>
        <w:rPr>
          <w:rFonts w:ascii="Times New Roman" w:hAnsi="Times New Roman"/>
          <w:sz w:val="24"/>
          <w:szCs w:val="24"/>
        </w:rPr>
      </w:pPr>
      <w:r w:rsidRPr="00B14751">
        <w:rPr>
          <w:rFonts w:ascii="Times New Roman" w:hAnsi="Times New Roman"/>
          <w:sz w:val="24"/>
          <w:szCs w:val="24"/>
        </w:rPr>
        <w:tab/>
      </w:r>
      <w:r w:rsidR="005F1A9D" w:rsidRPr="00B14751">
        <w:rPr>
          <w:rFonts w:ascii="Times New Roman" w:hAnsi="Times New Roman"/>
          <w:sz w:val="24"/>
          <w:szCs w:val="24"/>
        </w:rPr>
        <w:t>risk/resilience: The importance of a developmental neurobiological model in</w:t>
      </w:r>
      <w:r w:rsidR="00683228" w:rsidRPr="00B14751">
        <w:rPr>
          <w:rFonts w:ascii="Times New Roman" w:hAnsi="Times New Roman"/>
          <w:sz w:val="24"/>
          <w:szCs w:val="24"/>
        </w:rPr>
        <w:t xml:space="preserve"> </w:t>
      </w:r>
      <w:r w:rsidR="005F1A9D" w:rsidRPr="00B14751">
        <w:rPr>
          <w:rFonts w:ascii="Times New Roman" w:hAnsi="Times New Roman"/>
          <w:sz w:val="24"/>
          <w:szCs w:val="24"/>
        </w:rPr>
        <w:t>understanding gene by environment interactions. In R.</w:t>
      </w:r>
      <w:r w:rsidR="00683228" w:rsidRPr="00B14751">
        <w:rPr>
          <w:rFonts w:ascii="Times New Roman" w:hAnsi="Times New Roman"/>
          <w:sz w:val="24"/>
          <w:szCs w:val="24"/>
        </w:rPr>
        <w:t xml:space="preserve"> </w:t>
      </w:r>
      <w:r w:rsidR="005F1A9D" w:rsidRPr="00B14751">
        <w:rPr>
          <w:rFonts w:ascii="Times New Roman" w:hAnsi="Times New Roman"/>
          <w:sz w:val="24"/>
          <w:szCs w:val="24"/>
        </w:rPr>
        <w:t>A. Laniums, E. Vermitten</w:t>
      </w:r>
      <w:r w:rsidR="00683228" w:rsidRPr="00B14751">
        <w:rPr>
          <w:rFonts w:ascii="Times New Roman" w:hAnsi="Times New Roman"/>
          <w:sz w:val="24"/>
          <w:szCs w:val="24"/>
        </w:rPr>
        <w:t>,</w:t>
      </w:r>
    </w:p>
    <w:p w14:paraId="234D9483" w14:textId="77777777" w:rsidR="005F1A9D" w:rsidRPr="00B14751" w:rsidRDefault="00146C2B" w:rsidP="00146C2B">
      <w:pPr>
        <w:ind w:left="720" w:hanging="720"/>
        <w:rPr>
          <w:rFonts w:ascii="Times New Roman" w:hAnsi="Times New Roman"/>
          <w:sz w:val="24"/>
          <w:szCs w:val="24"/>
        </w:rPr>
      </w:pPr>
      <w:r w:rsidRPr="00B14751">
        <w:rPr>
          <w:rFonts w:ascii="Times New Roman" w:hAnsi="Times New Roman"/>
          <w:sz w:val="24"/>
          <w:szCs w:val="24"/>
        </w:rPr>
        <w:tab/>
      </w:r>
      <w:r w:rsidR="005F1A9D" w:rsidRPr="00B14751">
        <w:rPr>
          <w:rFonts w:ascii="Times New Roman" w:hAnsi="Times New Roman"/>
          <w:sz w:val="24"/>
          <w:szCs w:val="24"/>
        </w:rPr>
        <w:t xml:space="preserve"> C. Pain (Eds.) </w:t>
      </w:r>
      <w:r w:rsidR="005F1A9D" w:rsidRPr="00B14751">
        <w:rPr>
          <w:rFonts w:ascii="Times New Roman" w:hAnsi="Times New Roman"/>
          <w:i/>
          <w:sz w:val="24"/>
          <w:szCs w:val="24"/>
        </w:rPr>
        <w:t>The impact of early life trauma on health and disease: The hidden epidemic</w:t>
      </w:r>
      <w:r w:rsidR="005F1A9D" w:rsidRPr="00B14751">
        <w:rPr>
          <w:rFonts w:ascii="Times New Roman" w:hAnsi="Times New Roman"/>
          <w:sz w:val="24"/>
          <w:szCs w:val="24"/>
        </w:rPr>
        <w:t xml:space="preserve"> (pp.148</w:t>
      </w:r>
      <w:r w:rsidR="00683228" w:rsidRPr="00B14751">
        <w:rPr>
          <w:rFonts w:ascii="Times New Roman" w:hAnsi="Times New Roman"/>
          <w:sz w:val="24"/>
          <w:szCs w:val="24"/>
        </w:rPr>
        <w:t>–</w:t>
      </w:r>
      <w:r w:rsidR="005F1A9D" w:rsidRPr="00B14751">
        <w:rPr>
          <w:rFonts w:ascii="Times New Roman" w:hAnsi="Times New Roman"/>
          <w:sz w:val="24"/>
          <w:szCs w:val="24"/>
        </w:rPr>
        <w:t>156). Cambridge, UK: Cambridge University Press.</w:t>
      </w:r>
    </w:p>
    <w:p w14:paraId="72473D8E" w14:textId="77777777" w:rsidR="00C65608" w:rsidRPr="00B14751" w:rsidRDefault="00C65608" w:rsidP="00244E76">
      <w:pPr>
        <w:pStyle w:val="Bib"/>
        <w:ind w:left="0" w:firstLine="0"/>
        <w:rPr>
          <w:rFonts w:ascii="Times New Roman" w:hAnsi="Times New Roman" w:cs="Times New Roman"/>
          <w:sz w:val="24"/>
          <w:szCs w:val="24"/>
        </w:rPr>
      </w:pPr>
    </w:p>
    <w:p w14:paraId="23478028" w14:textId="77777777" w:rsidR="004C449C" w:rsidRPr="00B14751" w:rsidRDefault="004C449C" w:rsidP="00244E76">
      <w:pPr>
        <w:pStyle w:val="Bib"/>
        <w:ind w:left="0" w:firstLine="0"/>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663"/>
        <w:gridCol w:w="1483"/>
        <w:gridCol w:w="196"/>
      </w:tblGrid>
      <w:tr w:rsidR="00F420DA" w:rsidRPr="00B14751" w14:paraId="5858738D" w14:textId="77777777" w:rsidTr="00B12E70">
        <w:trPr>
          <w:gridAfter w:val="1"/>
          <w:wAfter w:w="191" w:type="dxa"/>
          <w:cantSplit/>
          <w:tblHeader/>
        </w:trPr>
        <w:tc>
          <w:tcPr>
            <w:tcW w:w="7663" w:type="dxa"/>
            <w:shd w:val="clear" w:color="auto" w:fill="C00000"/>
          </w:tcPr>
          <w:p w14:paraId="321153DE" w14:textId="69D181C4" w:rsidR="00F420DA" w:rsidRPr="00B14751" w:rsidRDefault="00F800CE" w:rsidP="00A4051F">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lastRenderedPageBreak/>
              <w:t>Unit</w:t>
            </w:r>
            <w:r w:rsidR="00A4051F" w:rsidRPr="00B14751">
              <w:rPr>
                <w:rFonts w:ascii="Times New Roman" w:hAnsi="Times New Roman"/>
                <w:b/>
                <w:snapToGrid w:val="0"/>
                <w:color w:val="FFFFFF"/>
                <w:sz w:val="24"/>
                <w:szCs w:val="24"/>
              </w:rPr>
              <w:t xml:space="preserve"> </w:t>
            </w:r>
            <w:r w:rsidR="00546285" w:rsidRPr="00B14751">
              <w:rPr>
                <w:rFonts w:ascii="Times New Roman" w:hAnsi="Times New Roman"/>
                <w:b/>
                <w:snapToGrid w:val="0"/>
                <w:color w:val="FFFFFF"/>
                <w:sz w:val="24"/>
                <w:szCs w:val="24"/>
              </w:rPr>
              <w:t>8</w:t>
            </w:r>
            <w:r w:rsidR="00F420DA" w:rsidRPr="00B14751">
              <w:rPr>
                <w:rFonts w:ascii="Times New Roman" w:hAnsi="Times New Roman"/>
                <w:b/>
                <w:snapToGrid w:val="0"/>
                <w:color w:val="FFFFFF"/>
                <w:sz w:val="24"/>
                <w:szCs w:val="24"/>
              </w:rPr>
              <w:t>:</w:t>
            </w:r>
            <w:r w:rsidR="00F420DA" w:rsidRPr="00B14751">
              <w:rPr>
                <w:rFonts w:ascii="Times New Roman" w:hAnsi="Times New Roman"/>
                <w:b/>
                <w:snapToGrid w:val="0"/>
                <w:color w:val="FFFFFF"/>
                <w:sz w:val="24"/>
                <w:szCs w:val="24"/>
              </w:rPr>
              <w:tab/>
            </w:r>
            <w:r w:rsidR="00A4051F" w:rsidRPr="00B14751">
              <w:rPr>
                <w:rFonts w:ascii="Times New Roman" w:hAnsi="Times New Roman"/>
                <w:b/>
                <w:snapToGrid w:val="0"/>
                <w:color w:val="FFFFFF"/>
                <w:sz w:val="24"/>
                <w:szCs w:val="24"/>
              </w:rPr>
              <w:t xml:space="preserve">Personality Theories: </w:t>
            </w:r>
            <w:r w:rsidR="0067651C" w:rsidRPr="00B14751">
              <w:rPr>
                <w:rFonts w:ascii="Times New Roman" w:hAnsi="Times New Roman"/>
                <w:b/>
                <w:snapToGrid w:val="0"/>
                <w:color w:val="FFFFFF"/>
                <w:sz w:val="24"/>
                <w:szCs w:val="24"/>
              </w:rPr>
              <w:t>Psycho</w:t>
            </w:r>
            <w:r w:rsidR="00A4051F" w:rsidRPr="00B14751">
              <w:rPr>
                <w:rFonts w:ascii="Times New Roman" w:hAnsi="Times New Roman"/>
                <w:b/>
                <w:snapToGrid w:val="0"/>
                <w:color w:val="FFFFFF"/>
                <w:sz w:val="24"/>
                <w:szCs w:val="24"/>
              </w:rPr>
              <w:t>dynam</w:t>
            </w:r>
            <w:r w:rsidR="0067651C" w:rsidRPr="00B14751">
              <w:rPr>
                <w:rFonts w:ascii="Times New Roman" w:hAnsi="Times New Roman"/>
                <w:b/>
                <w:snapToGrid w:val="0"/>
                <w:color w:val="FFFFFF"/>
                <w:sz w:val="24"/>
                <w:szCs w:val="24"/>
              </w:rPr>
              <w:t>ic Theor</w:t>
            </w:r>
            <w:r w:rsidR="00A4051F" w:rsidRPr="00B14751">
              <w:rPr>
                <w:rFonts w:ascii="Times New Roman" w:hAnsi="Times New Roman"/>
                <w:b/>
                <w:snapToGrid w:val="0"/>
                <w:color w:val="FFFFFF"/>
                <w:sz w:val="24"/>
                <w:szCs w:val="24"/>
              </w:rPr>
              <w:t>ies</w:t>
            </w:r>
          </w:p>
        </w:tc>
        <w:tc>
          <w:tcPr>
            <w:tcW w:w="1483" w:type="dxa"/>
            <w:shd w:val="clear" w:color="auto" w:fill="C00000"/>
          </w:tcPr>
          <w:p w14:paraId="5DCB390C" w14:textId="77777777" w:rsidR="004C449C" w:rsidRPr="00B14751" w:rsidRDefault="004C449C" w:rsidP="00AA14EA">
            <w:pPr>
              <w:keepNext/>
              <w:spacing w:before="20" w:after="20"/>
              <w:jc w:val="center"/>
              <w:rPr>
                <w:rFonts w:ascii="Times New Roman" w:hAnsi="Times New Roman"/>
                <w:b/>
                <w:color w:val="FFFFFF"/>
                <w:sz w:val="24"/>
                <w:szCs w:val="24"/>
              </w:rPr>
            </w:pPr>
          </w:p>
        </w:tc>
      </w:tr>
      <w:tr w:rsidR="00B12E70" w:rsidRPr="00B14751" w14:paraId="09A70E0C" w14:textId="77777777" w:rsidTr="00B12E70">
        <w:trPr>
          <w:cantSplit/>
        </w:trPr>
        <w:tc>
          <w:tcPr>
            <w:tcW w:w="9342" w:type="dxa"/>
            <w:gridSpan w:val="3"/>
          </w:tcPr>
          <w:p w14:paraId="5CB787D0" w14:textId="1125AD83" w:rsidR="00B12E70" w:rsidRPr="00B14751" w:rsidRDefault="00B12E70" w:rsidP="00852551">
            <w:pPr>
              <w:keepNext/>
              <w:rPr>
                <w:rFonts w:ascii="Times New Roman" w:hAnsi="Times New Roman"/>
                <w:b/>
                <w:bCs/>
                <w:color w:val="262626"/>
                <w:sz w:val="24"/>
                <w:szCs w:val="24"/>
              </w:rPr>
            </w:pPr>
          </w:p>
          <w:p w14:paraId="6D7E3DA6" w14:textId="49435D79" w:rsidR="00954B4D" w:rsidRPr="00B14751" w:rsidRDefault="00954B4D" w:rsidP="00852551">
            <w:pPr>
              <w:keepNext/>
              <w:rPr>
                <w:rFonts w:ascii="Times New Roman" w:hAnsi="Times New Roman"/>
                <w:b/>
                <w:bCs/>
                <w:color w:val="262626"/>
                <w:sz w:val="24"/>
                <w:szCs w:val="24"/>
              </w:rPr>
            </w:pPr>
            <w:r w:rsidRPr="00B14751">
              <w:rPr>
                <w:rFonts w:ascii="Times New Roman" w:hAnsi="Times New Roman"/>
                <w:b/>
                <w:bCs/>
                <w:color w:val="262626"/>
                <w:sz w:val="24"/>
                <w:szCs w:val="24"/>
              </w:rPr>
              <w:t>Midterm period ends 12noon PT the Saturday of Week 8</w:t>
            </w:r>
          </w:p>
          <w:p w14:paraId="3865C300" w14:textId="77777777" w:rsidR="00954B4D" w:rsidRPr="00B14751" w:rsidRDefault="00954B4D" w:rsidP="00852551">
            <w:pPr>
              <w:keepNext/>
              <w:rPr>
                <w:rFonts w:ascii="Times New Roman" w:hAnsi="Times New Roman"/>
                <w:b/>
                <w:bCs/>
                <w:color w:val="262626"/>
                <w:sz w:val="24"/>
                <w:szCs w:val="24"/>
              </w:rPr>
            </w:pPr>
          </w:p>
          <w:p w14:paraId="07E224B6" w14:textId="77777777" w:rsidR="00B12E70" w:rsidRPr="00B14751" w:rsidRDefault="00B12E70" w:rsidP="00852551">
            <w:pPr>
              <w:keepNext/>
              <w:rPr>
                <w:rFonts w:ascii="Times New Roman" w:hAnsi="Times New Roman"/>
                <w:b/>
                <w:sz w:val="24"/>
                <w:szCs w:val="24"/>
              </w:rPr>
            </w:pPr>
            <w:r w:rsidRPr="00B14751">
              <w:rPr>
                <w:rFonts w:ascii="Times New Roman" w:hAnsi="Times New Roman"/>
                <w:b/>
                <w:bCs/>
                <w:color w:val="262626"/>
                <w:sz w:val="24"/>
                <w:szCs w:val="24"/>
              </w:rPr>
              <w:t xml:space="preserve">Topics of Focus </w:t>
            </w:r>
          </w:p>
        </w:tc>
      </w:tr>
      <w:tr w:rsidR="00B12E70" w:rsidRPr="00B14751" w14:paraId="1EF39C28" w14:textId="77777777" w:rsidTr="00B12E70">
        <w:trPr>
          <w:cantSplit/>
          <w:trHeight w:val="819"/>
        </w:trPr>
        <w:tc>
          <w:tcPr>
            <w:tcW w:w="9342" w:type="dxa"/>
            <w:gridSpan w:val="3"/>
          </w:tcPr>
          <w:p w14:paraId="68D2911D" w14:textId="77777777"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Classic psychodynamic theories – psychoanalytic theory, ego psychology</w:t>
            </w:r>
          </w:p>
          <w:p w14:paraId="7115EC8F" w14:textId="77777777"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Diversity spotlight: race/ethnicity and psychodynamic theory</w:t>
            </w:r>
          </w:p>
          <w:p w14:paraId="712120C8" w14:textId="77777777" w:rsidR="00B12E70" w:rsidRPr="00B14751" w:rsidRDefault="00B12E70" w:rsidP="00852551">
            <w:pPr>
              <w:pStyle w:val="Level1"/>
              <w:numPr>
                <w:ilvl w:val="0"/>
                <w:numId w:val="0"/>
              </w:numPr>
              <w:rPr>
                <w:rFonts w:ascii="Times New Roman" w:hAnsi="Times New Roman" w:cs="Times New Roman"/>
                <w:sz w:val="24"/>
              </w:rPr>
            </w:pPr>
          </w:p>
        </w:tc>
      </w:tr>
    </w:tbl>
    <w:p w14:paraId="5201BAC6" w14:textId="77777777" w:rsidR="009728B8" w:rsidRPr="00B14751" w:rsidRDefault="003E5C6F" w:rsidP="009728B8">
      <w:pPr>
        <w:pStyle w:val="BodyText"/>
        <w:rPr>
          <w:rFonts w:ascii="Times New Roman" w:hAnsi="Times New Roman" w:cs="Times New Roman"/>
          <w:sz w:val="24"/>
        </w:rPr>
      </w:pPr>
      <w:r w:rsidRPr="00B14751">
        <w:rPr>
          <w:rFonts w:ascii="Times New Roman" w:hAnsi="Times New Roman" w:cs="Times New Roman"/>
          <w:sz w:val="24"/>
        </w:rPr>
        <w:t xml:space="preserve">This </w:t>
      </w:r>
      <w:r w:rsidR="00683228" w:rsidRPr="00B14751">
        <w:rPr>
          <w:rFonts w:ascii="Times New Roman" w:hAnsi="Times New Roman" w:cs="Times New Roman"/>
          <w:sz w:val="24"/>
        </w:rPr>
        <w:t>u</w:t>
      </w:r>
      <w:r w:rsidR="00F800CE" w:rsidRPr="00B14751">
        <w:rPr>
          <w:rFonts w:ascii="Times New Roman" w:hAnsi="Times New Roman" w:cs="Times New Roman"/>
          <w:sz w:val="24"/>
        </w:rPr>
        <w:t>nit</w:t>
      </w:r>
      <w:r w:rsidRPr="00B14751">
        <w:rPr>
          <w:rFonts w:ascii="Times New Roman" w:hAnsi="Times New Roman" w:cs="Times New Roman"/>
          <w:sz w:val="24"/>
        </w:rPr>
        <w:t xml:space="preserve"> relates to course objectives</w:t>
      </w:r>
      <w:r w:rsidR="00B915B8" w:rsidRPr="00B14751">
        <w:rPr>
          <w:rFonts w:ascii="Times New Roman" w:hAnsi="Times New Roman" w:cs="Times New Roman"/>
          <w:sz w:val="24"/>
        </w:rPr>
        <w:t xml:space="preserve"> </w:t>
      </w:r>
      <w:r w:rsidR="00C96451" w:rsidRPr="00B14751">
        <w:rPr>
          <w:rFonts w:ascii="Times New Roman" w:hAnsi="Times New Roman" w:cs="Times New Roman"/>
          <w:sz w:val="24"/>
        </w:rPr>
        <w:t>2, 3, 4,</w:t>
      </w:r>
      <w:r w:rsidR="00683228" w:rsidRPr="00B14751">
        <w:rPr>
          <w:rFonts w:ascii="Times New Roman" w:hAnsi="Times New Roman" w:cs="Times New Roman"/>
          <w:sz w:val="24"/>
        </w:rPr>
        <w:t xml:space="preserve"> and</w:t>
      </w:r>
      <w:r w:rsidR="00C96451" w:rsidRPr="00B14751">
        <w:rPr>
          <w:rFonts w:ascii="Times New Roman" w:hAnsi="Times New Roman" w:cs="Times New Roman"/>
          <w:sz w:val="24"/>
        </w:rPr>
        <w:t xml:space="preserve"> 5</w:t>
      </w:r>
      <w:r w:rsidRPr="00B14751">
        <w:rPr>
          <w:rFonts w:ascii="Times New Roman" w:hAnsi="Times New Roman" w:cs="Times New Roman"/>
          <w:sz w:val="24"/>
        </w:rPr>
        <w:t>.</w:t>
      </w:r>
    </w:p>
    <w:p w14:paraId="27672DA6" w14:textId="273A7358" w:rsidR="0067651C" w:rsidRDefault="0067651C" w:rsidP="0067651C">
      <w:pPr>
        <w:rPr>
          <w:rFonts w:ascii="Times New Roman" w:hAnsi="Times New Roman"/>
          <w:b/>
          <w:sz w:val="24"/>
          <w:szCs w:val="24"/>
          <w:u w:val="single"/>
        </w:rPr>
      </w:pPr>
      <w:r w:rsidRPr="00B14751">
        <w:rPr>
          <w:rFonts w:ascii="Times New Roman" w:hAnsi="Times New Roman"/>
          <w:b/>
          <w:sz w:val="24"/>
          <w:szCs w:val="24"/>
          <w:u w:val="single"/>
        </w:rPr>
        <w:t>Required Readings:</w:t>
      </w:r>
    </w:p>
    <w:p w14:paraId="0867B6A9" w14:textId="0DD73402" w:rsidR="007E72F7" w:rsidRDefault="007E72F7" w:rsidP="0067651C">
      <w:pPr>
        <w:rPr>
          <w:rFonts w:ascii="Times New Roman" w:hAnsi="Times New Roman"/>
          <w:b/>
          <w:sz w:val="24"/>
          <w:szCs w:val="24"/>
          <w:u w:val="single"/>
        </w:rPr>
      </w:pPr>
    </w:p>
    <w:p w14:paraId="731C291C" w14:textId="21B8BDD8" w:rsidR="0067651C" w:rsidRPr="00A96070" w:rsidRDefault="00817ED3" w:rsidP="00146C2B">
      <w:pPr>
        <w:ind w:left="720" w:hanging="720"/>
        <w:rPr>
          <w:rFonts w:ascii="Times New Roman" w:hAnsi="Times New Roman"/>
          <w:sz w:val="24"/>
          <w:szCs w:val="24"/>
        </w:rPr>
      </w:pPr>
      <w:r w:rsidRPr="00A96070">
        <w:rPr>
          <w:rFonts w:ascii="Times New Roman" w:hAnsi="Times New Roman"/>
          <w:sz w:val="24"/>
          <w:szCs w:val="24"/>
        </w:rPr>
        <w:t xml:space="preserve">Robbins, S. P., Chatterjee, P., Canda, E. R., &amp; Leibowitz, G.S. </w:t>
      </w:r>
      <w:r w:rsidR="0067651C" w:rsidRPr="00A96070">
        <w:rPr>
          <w:rFonts w:ascii="Times New Roman" w:hAnsi="Times New Roman"/>
          <w:sz w:val="24"/>
          <w:szCs w:val="24"/>
        </w:rPr>
        <w:t xml:space="preserve"> (201</w:t>
      </w:r>
      <w:r w:rsidR="00F12EBF" w:rsidRPr="00A96070">
        <w:rPr>
          <w:rFonts w:ascii="Times New Roman" w:hAnsi="Times New Roman"/>
          <w:sz w:val="24"/>
          <w:szCs w:val="24"/>
        </w:rPr>
        <w:t>9</w:t>
      </w:r>
      <w:r w:rsidR="0067651C" w:rsidRPr="00A96070">
        <w:rPr>
          <w:rFonts w:ascii="Times New Roman" w:hAnsi="Times New Roman"/>
          <w:sz w:val="24"/>
          <w:szCs w:val="24"/>
        </w:rPr>
        <w:t>).</w:t>
      </w:r>
      <w:r w:rsidR="00B915B8" w:rsidRPr="00A96070">
        <w:rPr>
          <w:rFonts w:ascii="Times New Roman" w:hAnsi="Times New Roman"/>
          <w:sz w:val="24"/>
          <w:szCs w:val="24"/>
        </w:rPr>
        <w:t xml:space="preserve"> </w:t>
      </w:r>
      <w:r w:rsidR="00683228" w:rsidRPr="00A96070">
        <w:rPr>
          <w:rFonts w:ascii="Times New Roman" w:hAnsi="Times New Roman"/>
          <w:sz w:val="24"/>
          <w:szCs w:val="24"/>
        </w:rPr>
        <w:t xml:space="preserve">Psychodynamic theory. In </w:t>
      </w:r>
      <w:r w:rsidR="0067651C" w:rsidRPr="00A96070">
        <w:rPr>
          <w:rFonts w:ascii="Times New Roman" w:hAnsi="Times New Roman"/>
          <w:i/>
          <w:sz w:val="24"/>
          <w:szCs w:val="24"/>
        </w:rPr>
        <w:t>Contemporary human behavior theory: A critical perspective for social work</w:t>
      </w:r>
      <w:r w:rsidR="00F12EBF" w:rsidRPr="00A96070">
        <w:rPr>
          <w:rFonts w:ascii="Times New Roman" w:hAnsi="Times New Roman"/>
          <w:i/>
          <w:sz w:val="24"/>
          <w:szCs w:val="24"/>
        </w:rPr>
        <w:t xml:space="preserve"> practice</w:t>
      </w:r>
      <w:r w:rsidR="00825171" w:rsidRPr="00A96070">
        <w:rPr>
          <w:rFonts w:ascii="Times New Roman" w:hAnsi="Times New Roman"/>
          <w:i/>
          <w:sz w:val="24"/>
          <w:szCs w:val="24"/>
        </w:rPr>
        <w:t xml:space="preserve">, </w:t>
      </w:r>
      <w:r w:rsidR="00825171" w:rsidRPr="00A96070">
        <w:rPr>
          <w:rFonts w:ascii="Times New Roman" w:hAnsi="Times New Roman"/>
          <w:sz w:val="24"/>
          <w:szCs w:val="24"/>
        </w:rPr>
        <w:t>4</w:t>
      </w:r>
      <w:r w:rsidR="00825171" w:rsidRPr="00A96070">
        <w:rPr>
          <w:rFonts w:ascii="Times New Roman" w:hAnsi="Times New Roman"/>
          <w:sz w:val="24"/>
          <w:szCs w:val="24"/>
          <w:vertAlign w:val="superscript"/>
        </w:rPr>
        <w:t>th</w:t>
      </w:r>
      <w:r w:rsidR="00825171" w:rsidRPr="00A96070">
        <w:rPr>
          <w:rFonts w:ascii="Times New Roman" w:hAnsi="Times New Roman"/>
          <w:sz w:val="24"/>
          <w:szCs w:val="24"/>
        </w:rPr>
        <w:t xml:space="preserve"> ed.</w:t>
      </w:r>
      <w:r w:rsidR="00683228" w:rsidRPr="00A96070">
        <w:rPr>
          <w:rFonts w:ascii="Times New Roman" w:hAnsi="Times New Roman"/>
          <w:sz w:val="24"/>
          <w:szCs w:val="24"/>
        </w:rPr>
        <w:t xml:space="preserve"> </w:t>
      </w:r>
      <w:r w:rsidR="0067651C" w:rsidRPr="00A96070">
        <w:rPr>
          <w:rFonts w:ascii="Times New Roman" w:hAnsi="Times New Roman"/>
          <w:sz w:val="24"/>
          <w:szCs w:val="24"/>
        </w:rPr>
        <w:t xml:space="preserve">(pp. </w:t>
      </w:r>
      <w:r w:rsidR="000B544B" w:rsidRPr="00A96070">
        <w:rPr>
          <w:rFonts w:ascii="Times New Roman" w:hAnsi="Times New Roman"/>
          <w:sz w:val="24"/>
          <w:szCs w:val="24"/>
        </w:rPr>
        <w:t>187-19</w:t>
      </w:r>
      <w:r w:rsidR="00C85DF0" w:rsidRPr="00A96070">
        <w:rPr>
          <w:rFonts w:ascii="Times New Roman" w:hAnsi="Times New Roman"/>
          <w:sz w:val="24"/>
          <w:szCs w:val="24"/>
        </w:rPr>
        <w:t>4</w:t>
      </w:r>
      <w:r w:rsidR="000B544B" w:rsidRPr="00A96070">
        <w:rPr>
          <w:rFonts w:ascii="Times New Roman" w:hAnsi="Times New Roman"/>
          <w:sz w:val="24"/>
          <w:szCs w:val="24"/>
        </w:rPr>
        <w:t>; pp. 2</w:t>
      </w:r>
      <w:r w:rsidR="00C85DF0" w:rsidRPr="00A96070">
        <w:rPr>
          <w:rFonts w:ascii="Times New Roman" w:hAnsi="Times New Roman"/>
          <w:sz w:val="24"/>
          <w:szCs w:val="24"/>
        </w:rPr>
        <w:t>12</w:t>
      </w:r>
      <w:r w:rsidR="00683228" w:rsidRPr="00A96070">
        <w:rPr>
          <w:rFonts w:ascii="Times New Roman" w:hAnsi="Times New Roman"/>
          <w:sz w:val="24"/>
          <w:szCs w:val="24"/>
        </w:rPr>
        <w:t>–</w:t>
      </w:r>
      <w:r w:rsidR="000B544B" w:rsidRPr="00A96070">
        <w:rPr>
          <w:rFonts w:ascii="Times New Roman" w:hAnsi="Times New Roman"/>
          <w:sz w:val="24"/>
          <w:szCs w:val="24"/>
        </w:rPr>
        <w:t>219</w:t>
      </w:r>
      <w:r w:rsidR="00B14751" w:rsidRPr="00A96070">
        <w:rPr>
          <w:rFonts w:ascii="Times New Roman" w:hAnsi="Times New Roman"/>
          <w:sz w:val="24"/>
          <w:szCs w:val="24"/>
        </w:rPr>
        <w:t>). New</w:t>
      </w:r>
      <w:r w:rsidR="000B544B" w:rsidRPr="00A96070">
        <w:rPr>
          <w:rFonts w:ascii="Times New Roman" w:hAnsi="Times New Roman"/>
          <w:sz w:val="24"/>
          <w:szCs w:val="24"/>
        </w:rPr>
        <w:t xml:space="preserve"> York: Pearson</w:t>
      </w:r>
      <w:r w:rsidR="0067651C" w:rsidRPr="00A96070">
        <w:rPr>
          <w:rFonts w:ascii="Times New Roman" w:hAnsi="Times New Roman"/>
          <w:sz w:val="24"/>
          <w:szCs w:val="24"/>
        </w:rPr>
        <w:t>.</w:t>
      </w:r>
    </w:p>
    <w:p w14:paraId="1A620C4A" w14:textId="77777777" w:rsidR="0061362D" w:rsidRPr="00B14751" w:rsidRDefault="0061362D" w:rsidP="00683228">
      <w:pPr>
        <w:rPr>
          <w:rFonts w:ascii="Times New Roman" w:hAnsi="Times New Roman"/>
          <w:sz w:val="24"/>
          <w:szCs w:val="24"/>
        </w:rPr>
      </w:pPr>
    </w:p>
    <w:p w14:paraId="3E7E2E4D" w14:textId="162203D0" w:rsidR="0061362D" w:rsidRPr="00B14751" w:rsidRDefault="00817ED3" w:rsidP="00146C2B">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9E4212" w:rsidRPr="00B14751">
        <w:rPr>
          <w:rFonts w:ascii="Times New Roman" w:hAnsi="Times New Roman"/>
          <w:sz w:val="24"/>
          <w:szCs w:val="24"/>
        </w:rPr>
        <w:t>(201</w:t>
      </w:r>
      <w:r w:rsidR="000B544B" w:rsidRPr="00B14751">
        <w:rPr>
          <w:rFonts w:ascii="Times New Roman" w:hAnsi="Times New Roman"/>
          <w:sz w:val="24"/>
          <w:szCs w:val="24"/>
        </w:rPr>
        <w:t>9</w:t>
      </w:r>
      <w:r w:rsidR="0061362D" w:rsidRPr="00B14751">
        <w:rPr>
          <w:rFonts w:ascii="Times New Roman" w:hAnsi="Times New Roman"/>
          <w:sz w:val="24"/>
          <w:szCs w:val="24"/>
        </w:rPr>
        <w:t>). Theories of life</w:t>
      </w:r>
      <w:r w:rsidR="009E4212" w:rsidRPr="00B14751">
        <w:rPr>
          <w:rFonts w:ascii="Times New Roman" w:hAnsi="Times New Roman"/>
          <w:sz w:val="24"/>
          <w:szCs w:val="24"/>
        </w:rPr>
        <w:t xml:space="preserve"> </w:t>
      </w:r>
      <w:r w:rsidR="0061362D" w:rsidRPr="00B14751">
        <w:rPr>
          <w:rFonts w:ascii="Times New Roman" w:hAnsi="Times New Roman"/>
          <w:sz w:val="24"/>
          <w:szCs w:val="24"/>
        </w:rPr>
        <w:t xml:space="preserve">span development. In </w:t>
      </w:r>
      <w:r w:rsidR="0061362D" w:rsidRPr="00B14751">
        <w:rPr>
          <w:rFonts w:ascii="Times New Roman" w:hAnsi="Times New Roman"/>
          <w:i/>
          <w:sz w:val="24"/>
          <w:szCs w:val="24"/>
        </w:rPr>
        <w:t>Contemporary human behavior theory: A critical perspective for social work</w:t>
      </w:r>
      <w:r w:rsidR="000B544B" w:rsidRPr="00B14751">
        <w:rPr>
          <w:rFonts w:ascii="Times New Roman" w:hAnsi="Times New Roman"/>
          <w:i/>
          <w:sz w:val="24"/>
          <w:szCs w:val="24"/>
        </w:rPr>
        <w:t xml:space="preserve"> practice</w:t>
      </w:r>
      <w:r w:rsidR="00825171" w:rsidRPr="00B14751">
        <w:rPr>
          <w:rFonts w:ascii="Times New Roman" w:hAnsi="Times New Roman"/>
          <w:sz w:val="24"/>
          <w:szCs w:val="24"/>
        </w:rPr>
        <w:t>, 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61362D" w:rsidRPr="00B14751">
        <w:rPr>
          <w:rFonts w:ascii="Times New Roman" w:hAnsi="Times New Roman"/>
          <w:i/>
          <w:sz w:val="24"/>
          <w:szCs w:val="24"/>
        </w:rPr>
        <w:t xml:space="preserve"> </w:t>
      </w:r>
      <w:r w:rsidR="000B544B" w:rsidRPr="00B14751">
        <w:rPr>
          <w:rFonts w:ascii="Times New Roman" w:hAnsi="Times New Roman"/>
          <w:sz w:val="24"/>
          <w:szCs w:val="24"/>
        </w:rPr>
        <w:t xml:space="preserve">(bottom of p. 230 </w:t>
      </w:r>
      <w:r w:rsidR="0061362D" w:rsidRPr="00B14751">
        <w:rPr>
          <w:rFonts w:ascii="Times New Roman" w:hAnsi="Times New Roman"/>
          <w:sz w:val="24"/>
          <w:szCs w:val="24"/>
        </w:rPr>
        <w:t>–</w:t>
      </w:r>
      <w:r w:rsidR="000B544B" w:rsidRPr="00B14751">
        <w:rPr>
          <w:rFonts w:ascii="Times New Roman" w:hAnsi="Times New Roman"/>
          <w:sz w:val="24"/>
          <w:szCs w:val="24"/>
        </w:rPr>
        <w:t xml:space="preserve"> </w:t>
      </w:r>
      <w:r w:rsidR="0061362D" w:rsidRPr="00B14751">
        <w:rPr>
          <w:rFonts w:ascii="Times New Roman" w:hAnsi="Times New Roman"/>
          <w:sz w:val="24"/>
          <w:szCs w:val="24"/>
        </w:rPr>
        <w:t>top of</w:t>
      </w:r>
      <w:r w:rsidR="000B544B" w:rsidRPr="00B14751">
        <w:rPr>
          <w:rFonts w:ascii="Times New Roman" w:hAnsi="Times New Roman"/>
          <w:sz w:val="24"/>
          <w:szCs w:val="24"/>
        </w:rPr>
        <w:t xml:space="preserve"> p. 237</w:t>
      </w:r>
      <w:r w:rsidR="0061362D" w:rsidRPr="00B14751">
        <w:rPr>
          <w:rFonts w:ascii="Times New Roman" w:hAnsi="Times New Roman"/>
          <w:sz w:val="24"/>
          <w:szCs w:val="24"/>
        </w:rPr>
        <w:t xml:space="preserve">; </w:t>
      </w:r>
      <w:r w:rsidR="000B544B" w:rsidRPr="00B14751">
        <w:rPr>
          <w:rFonts w:ascii="Times New Roman" w:hAnsi="Times New Roman"/>
          <w:sz w:val="24"/>
          <w:szCs w:val="24"/>
        </w:rPr>
        <w:t>bottom of p</w:t>
      </w:r>
      <w:r w:rsidR="0061362D" w:rsidRPr="00B14751">
        <w:rPr>
          <w:rFonts w:ascii="Times New Roman" w:hAnsi="Times New Roman"/>
          <w:sz w:val="24"/>
          <w:szCs w:val="24"/>
        </w:rPr>
        <w:t xml:space="preserve">. </w:t>
      </w:r>
      <w:r w:rsidR="000B544B" w:rsidRPr="00B14751">
        <w:rPr>
          <w:rFonts w:ascii="Times New Roman" w:hAnsi="Times New Roman"/>
          <w:sz w:val="24"/>
          <w:szCs w:val="24"/>
        </w:rPr>
        <w:t>246 – p. 249</w:t>
      </w:r>
      <w:r w:rsidR="0061362D" w:rsidRPr="00B14751">
        <w:rPr>
          <w:rFonts w:ascii="Times New Roman" w:hAnsi="Times New Roman"/>
          <w:sz w:val="24"/>
          <w:szCs w:val="24"/>
        </w:rPr>
        <w:t>).</w:t>
      </w:r>
      <w:r w:rsidR="00A53238" w:rsidRPr="00B14751">
        <w:rPr>
          <w:rFonts w:ascii="Times New Roman" w:hAnsi="Times New Roman"/>
          <w:sz w:val="24"/>
          <w:szCs w:val="24"/>
        </w:rPr>
        <w:t xml:space="preserve"> </w:t>
      </w:r>
      <w:r w:rsidR="00E51839" w:rsidRPr="00B14751">
        <w:rPr>
          <w:rFonts w:ascii="Times New Roman" w:hAnsi="Times New Roman"/>
          <w:sz w:val="24"/>
          <w:szCs w:val="24"/>
        </w:rPr>
        <w:t>New York: Pearson</w:t>
      </w:r>
      <w:r w:rsidR="0061362D" w:rsidRPr="00B14751">
        <w:rPr>
          <w:rFonts w:ascii="Times New Roman" w:hAnsi="Times New Roman"/>
          <w:sz w:val="24"/>
          <w:szCs w:val="24"/>
        </w:rPr>
        <w:t>.</w:t>
      </w:r>
    </w:p>
    <w:p w14:paraId="7AE3ACEF" w14:textId="77777777" w:rsidR="004B5270" w:rsidRPr="00B14751" w:rsidRDefault="004B5270" w:rsidP="004B5270">
      <w:pPr>
        <w:ind w:left="720" w:hanging="720"/>
        <w:rPr>
          <w:rFonts w:ascii="Times New Roman" w:hAnsi="Times New Roman"/>
          <w:sz w:val="24"/>
          <w:szCs w:val="24"/>
        </w:rPr>
      </w:pPr>
    </w:p>
    <w:p w14:paraId="07B8E285" w14:textId="05580EE0" w:rsidR="004B5270" w:rsidRPr="00B14751" w:rsidRDefault="004B5270" w:rsidP="004B5270">
      <w:pPr>
        <w:ind w:left="720" w:hanging="720"/>
        <w:rPr>
          <w:rFonts w:ascii="Times New Roman" w:hAnsi="Times New Roman"/>
          <w:sz w:val="24"/>
          <w:szCs w:val="24"/>
        </w:rPr>
      </w:pPr>
      <w:bookmarkStart w:id="1" w:name="_Hlk88820943"/>
      <w:r w:rsidRPr="00B14751">
        <w:rPr>
          <w:rFonts w:ascii="Times New Roman" w:hAnsi="Times New Roman"/>
          <w:sz w:val="24"/>
          <w:szCs w:val="24"/>
        </w:rPr>
        <w:t>Schamess, G., &amp; Shilkret, R. (20</w:t>
      </w:r>
      <w:r w:rsidR="00FB4602">
        <w:rPr>
          <w:rFonts w:ascii="Times New Roman" w:hAnsi="Times New Roman"/>
          <w:sz w:val="24"/>
          <w:szCs w:val="24"/>
        </w:rPr>
        <w:t>21</w:t>
      </w:r>
      <w:r w:rsidRPr="00B14751">
        <w:rPr>
          <w:rFonts w:ascii="Times New Roman" w:hAnsi="Times New Roman"/>
          <w:sz w:val="24"/>
          <w:szCs w:val="24"/>
        </w:rPr>
        <w:t xml:space="preserve">). Ego psychology. In J. Berzoff, L.M. Flanagan, &amp; P. Hertz, </w:t>
      </w:r>
      <w:r w:rsidRPr="00B14751">
        <w:rPr>
          <w:rFonts w:ascii="Times New Roman" w:hAnsi="Times New Roman"/>
          <w:i/>
          <w:sz w:val="24"/>
          <w:szCs w:val="24"/>
        </w:rPr>
        <w:t>Inside out and outside in: Psychodynamic clinical theory and psychopathology in contemporary multicultural contexts</w:t>
      </w:r>
      <w:r w:rsidRPr="00B14751">
        <w:rPr>
          <w:rFonts w:ascii="Times New Roman" w:hAnsi="Times New Roman"/>
          <w:sz w:val="24"/>
          <w:szCs w:val="24"/>
        </w:rPr>
        <w:t xml:space="preserve">, </w:t>
      </w:r>
      <w:r w:rsidR="00FB4602">
        <w:rPr>
          <w:rFonts w:ascii="Times New Roman" w:hAnsi="Times New Roman"/>
          <w:sz w:val="24"/>
          <w:szCs w:val="24"/>
        </w:rPr>
        <w:t>5th</w:t>
      </w:r>
      <w:r w:rsidRPr="00B14751">
        <w:rPr>
          <w:rFonts w:ascii="Times New Roman" w:hAnsi="Times New Roman"/>
          <w:sz w:val="24"/>
          <w:szCs w:val="24"/>
        </w:rPr>
        <w:t xml:space="preserve"> ed. (pp. </w:t>
      </w:r>
      <w:r w:rsidR="00FB4602">
        <w:rPr>
          <w:rFonts w:ascii="Times New Roman" w:hAnsi="Times New Roman"/>
          <w:sz w:val="24"/>
          <w:szCs w:val="24"/>
        </w:rPr>
        <w:t>47</w:t>
      </w:r>
      <w:r w:rsidRPr="00B14751">
        <w:rPr>
          <w:rFonts w:ascii="Times New Roman" w:hAnsi="Times New Roman"/>
          <w:sz w:val="24"/>
          <w:szCs w:val="24"/>
        </w:rPr>
        <w:t>–</w:t>
      </w:r>
      <w:r w:rsidR="00B107D5" w:rsidRPr="00B14751">
        <w:rPr>
          <w:rFonts w:ascii="Times New Roman" w:hAnsi="Times New Roman"/>
          <w:sz w:val="24"/>
          <w:szCs w:val="24"/>
        </w:rPr>
        <w:t>9</w:t>
      </w:r>
      <w:r w:rsidR="00FB4602">
        <w:rPr>
          <w:rFonts w:ascii="Times New Roman" w:hAnsi="Times New Roman"/>
          <w:sz w:val="24"/>
          <w:szCs w:val="24"/>
        </w:rPr>
        <w:t>74</w:t>
      </w:r>
      <w:r w:rsidRPr="00B14751">
        <w:rPr>
          <w:rFonts w:ascii="Times New Roman" w:hAnsi="Times New Roman"/>
          <w:sz w:val="24"/>
          <w:szCs w:val="24"/>
        </w:rPr>
        <w:t xml:space="preserve">). </w:t>
      </w:r>
      <w:r w:rsidR="007E72F7" w:rsidRPr="007E72F7">
        <w:rPr>
          <w:rFonts w:ascii="Times New Roman" w:hAnsi="Times New Roman"/>
          <w:sz w:val="24"/>
          <w:szCs w:val="24"/>
        </w:rPr>
        <w:t>Lanham, MD:</w:t>
      </w:r>
    </w:p>
    <w:p w14:paraId="5AD6BB7E" w14:textId="33635B28" w:rsidR="004B5270" w:rsidRPr="00B14751" w:rsidRDefault="004B5270" w:rsidP="004B5270">
      <w:pPr>
        <w:ind w:left="720" w:hanging="720"/>
        <w:rPr>
          <w:rFonts w:ascii="Times New Roman" w:hAnsi="Times New Roman"/>
          <w:sz w:val="24"/>
          <w:szCs w:val="24"/>
        </w:rPr>
      </w:pPr>
      <w:r w:rsidRPr="00B14751">
        <w:rPr>
          <w:rFonts w:ascii="Times New Roman" w:hAnsi="Times New Roman"/>
          <w:sz w:val="24"/>
          <w:szCs w:val="24"/>
        </w:rPr>
        <w:tab/>
      </w:r>
      <w:r w:rsidR="00FB4602">
        <w:rPr>
          <w:rFonts w:ascii="Times New Roman" w:hAnsi="Times New Roman"/>
          <w:sz w:val="24"/>
          <w:szCs w:val="24"/>
        </w:rPr>
        <w:t>Roman &amp; Littlefield Publishers.</w:t>
      </w:r>
      <w:bookmarkEnd w:id="1"/>
    </w:p>
    <w:p w14:paraId="27627896" w14:textId="77777777" w:rsidR="004B5270" w:rsidRPr="00B14751" w:rsidRDefault="004B5270" w:rsidP="00B107D5">
      <w:pPr>
        <w:rPr>
          <w:rFonts w:ascii="Times New Roman" w:hAnsi="Times New Roman"/>
          <w:i/>
          <w:sz w:val="24"/>
          <w:szCs w:val="24"/>
        </w:rPr>
      </w:pPr>
    </w:p>
    <w:p w14:paraId="71D482AF" w14:textId="77777777" w:rsidR="006A2008" w:rsidRPr="00B14751" w:rsidRDefault="006A2008" w:rsidP="006A2008">
      <w:pPr>
        <w:ind w:left="720" w:hanging="720"/>
        <w:rPr>
          <w:rFonts w:ascii="Times New Roman" w:hAnsi="Times New Roman"/>
          <w:sz w:val="24"/>
          <w:szCs w:val="24"/>
        </w:rPr>
      </w:pPr>
      <w:r w:rsidRPr="00B14751">
        <w:rPr>
          <w:rFonts w:ascii="Times New Roman" w:hAnsi="Times New Roman"/>
          <w:sz w:val="24"/>
          <w:szCs w:val="24"/>
        </w:rPr>
        <w:t xml:space="preserve">Watkins, C.E. (2012). Race/ethnicity in short-term and long-term psychodynamic psychotherapy treatment research: How “white” are the data? </w:t>
      </w:r>
      <w:r w:rsidRPr="00B14751">
        <w:rPr>
          <w:rFonts w:ascii="Times New Roman" w:hAnsi="Times New Roman"/>
          <w:i/>
          <w:sz w:val="24"/>
          <w:szCs w:val="24"/>
        </w:rPr>
        <w:t>Psychoanalytic Psychology, 29</w:t>
      </w:r>
      <w:r w:rsidRPr="00B14751">
        <w:rPr>
          <w:rFonts w:ascii="Times New Roman" w:hAnsi="Times New Roman"/>
          <w:sz w:val="24"/>
          <w:szCs w:val="24"/>
        </w:rPr>
        <w:t>(3), 292–307.</w:t>
      </w:r>
    </w:p>
    <w:p w14:paraId="39A0BFAC" w14:textId="77777777" w:rsidR="00954B4D" w:rsidRPr="00B14751" w:rsidRDefault="00954B4D" w:rsidP="004A7BAB">
      <w:pPr>
        <w:keepNext/>
        <w:keepLines/>
        <w:rPr>
          <w:rFonts w:ascii="Times New Roman" w:hAnsi="Times New Roman"/>
          <w:b/>
          <w:sz w:val="24"/>
          <w:szCs w:val="24"/>
          <w:u w:val="single"/>
        </w:rPr>
      </w:pPr>
    </w:p>
    <w:p w14:paraId="3ED9D0EC" w14:textId="32F69AE3" w:rsidR="0067651C" w:rsidRPr="00B14751" w:rsidRDefault="0067651C" w:rsidP="004A7BAB">
      <w:pPr>
        <w:keepNext/>
        <w:keepLines/>
        <w:rPr>
          <w:rFonts w:ascii="Times New Roman" w:hAnsi="Times New Roman"/>
          <w:b/>
          <w:sz w:val="24"/>
          <w:szCs w:val="24"/>
          <w:u w:val="single"/>
        </w:rPr>
      </w:pPr>
      <w:r w:rsidRPr="00B14751">
        <w:rPr>
          <w:rFonts w:ascii="Times New Roman" w:hAnsi="Times New Roman"/>
          <w:b/>
          <w:sz w:val="24"/>
          <w:szCs w:val="24"/>
          <w:u w:val="single"/>
        </w:rPr>
        <w:t>Recommended Readings:</w:t>
      </w:r>
    </w:p>
    <w:p w14:paraId="60160383" w14:textId="77777777" w:rsidR="00B73235" w:rsidRPr="00B14751" w:rsidRDefault="00B73235" w:rsidP="00B73235">
      <w:pPr>
        <w:ind w:left="720" w:hanging="720"/>
        <w:rPr>
          <w:rFonts w:ascii="Times New Roman" w:hAnsi="Times New Roman"/>
          <w:sz w:val="24"/>
          <w:szCs w:val="24"/>
          <w:highlight w:val="yellow"/>
        </w:rPr>
      </w:pPr>
    </w:p>
    <w:p w14:paraId="369D06B1" w14:textId="77777777" w:rsidR="00446043" w:rsidRPr="00B14751" w:rsidRDefault="00446043" w:rsidP="00446043">
      <w:pPr>
        <w:keepNext/>
        <w:keepLines/>
        <w:ind w:left="720" w:hanging="720"/>
        <w:rPr>
          <w:rFonts w:ascii="Times New Roman" w:hAnsi="Times New Roman"/>
          <w:sz w:val="24"/>
          <w:szCs w:val="24"/>
        </w:rPr>
      </w:pPr>
      <w:r w:rsidRPr="00B14751">
        <w:rPr>
          <w:rFonts w:ascii="Times New Roman" w:hAnsi="Times New Roman"/>
          <w:sz w:val="24"/>
          <w:szCs w:val="24"/>
        </w:rPr>
        <w:t xml:space="preserve">Bateman, A., &amp; Fonagy, P. (2013). Mentalization-based treatment. </w:t>
      </w:r>
      <w:r w:rsidRPr="00B14751">
        <w:rPr>
          <w:rFonts w:ascii="Times New Roman" w:hAnsi="Times New Roman"/>
          <w:i/>
          <w:sz w:val="24"/>
          <w:szCs w:val="24"/>
        </w:rPr>
        <w:t>Psychoanalytic Inquiry, 33</w:t>
      </w:r>
      <w:r w:rsidRPr="00B14751">
        <w:rPr>
          <w:rFonts w:ascii="Times New Roman" w:hAnsi="Times New Roman"/>
          <w:sz w:val="24"/>
          <w:szCs w:val="24"/>
        </w:rPr>
        <w:t>, 595–613.</w:t>
      </w:r>
    </w:p>
    <w:p w14:paraId="41168706" w14:textId="77777777" w:rsidR="00446043" w:rsidRPr="00B14751" w:rsidRDefault="00446043" w:rsidP="00446043">
      <w:pPr>
        <w:rPr>
          <w:rFonts w:ascii="Times New Roman" w:hAnsi="Times New Roman"/>
          <w:sz w:val="24"/>
          <w:szCs w:val="24"/>
        </w:rPr>
      </w:pPr>
    </w:p>
    <w:p w14:paraId="7EEFE9D8" w14:textId="08953B71" w:rsidR="00B73235" w:rsidRPr="00B14751" w:rsidRDefault="00B73235" w:rsidP="00B73235">
      <w:pPr>
        <w:ind w:left="720" w:hanging="720"/>
        <w:rPr>
          <w:rFonts w:ascii="Times New Roman" w:hAnsi="Times New Roman"/>
          <w:sz w:val="24"/>
          <w:szCs w:val="24"/>
        </w:rPr>
      </w:pPr>
      <w:r w:rsidRPr="00B14751">
        <w:rPr>
          <w:rFonts w:ascii="Times New Roman" w:hAnsi="Times New Roman"/>
          <w:sz w:val="24"/>
          <w:szCs w:val="24"/>
        </w:rPr>
        <w:t>Borden, W. (2009). Orienting perspectives in contemporary psychodynamic thought</w:t>
      </w:r>
      <w:r w:rsidRPr="00B14751">
        <w:rPr>
          <w:rFonts w:ascii="Times New Roman" w:hAnsi="Times New Roman"/>
          <w:i/>
          <w:sz w:val="24"/>
          <w:szCs w:val="24"/>
        </w:rPr>
        <w:t xml:space="preserve">. </w:t>
      </w:r>
      <w:r w:rsidRPr="00B14751">
        <w:rPr>
          <w:rFonts w:ascii="Times New Roman" w:hAnsi="Times New Roman"/>
          <w:sz w:val="24"/>
          <w:szCs w:val="24"/>
        </w:rPr>
        <w:t>In</w:t>
      </w:r>
      <w:r w:rsidRPr="00B14751">
        <w:rPr>
          <w:rFonts w:ascii="Times New Roman" w:hAnsi="Times New Roman"/>
          <w:i/>
          <w:sz w:val="24"/>
          <w:szCs w:val="24"/>
        </w:rPr>
        <w:t xml:space="preserve"> Contemporary psychodynamic theory and practice</w:t>
      </w:r>
      <w:r w:rsidRPr="00B14751">
        <w:rPr>
          <w:rFonts w:ascii="Times New Roman" w:hAnsi="Times New Roman"/>
          <w:sz w:val="24"/>
          <w:szCs w:val="24"/>
        </w:rPr>
        <w:t xml:space="preserve"> (pp. 1–9). Chicago: Lyceum Books.</w:t>
      </w:r>
    </w:p>
    <w:p w14:paraId="54EB0060" w14:textId="77777777" w:rsidR="00B73235" w:rsidRPr="00B14751" w:rsidRDefault="00B73235" w:rsidP="00B73235">
      <w:pPr>
        <w:ind w:left="720" w:hanging="720"/>
        <w:rPr>
          <w:rFonts w:ascii="Times New Roman" w:hAnsi="Times New Roman"/>
          <w:sz w:val="24"/>
          <w:szCs w:val="24"/>
        </w:rPr>
      </w:pPr>
    </w:p>
    <w:p w14:paraId="567A34EC" w14:textId="77777777" w:rsidR="00B73235" w:rsidRPr="00B14751" w:rsidRDefault="00B73235" w:rsidP="00B73235">
      <w:pPr>
        <w:ind w:left="720" w:hanging="720"/>
        <w:rPr>
          <w:rFonts w:ascii="Times New Roman" w:hAnsi="Times New Roman"/>
          <w:sz w:val="24"/>
          <w:szCs w:val="24"/>
        </w:rPr>
      </w:pPr>
      <w:r w:rsidRPr="00B14751">
        <w:rPr>
          <w:rFonts w:ascii="Times New Roman" w:hAnsi="Times New Roman"/>
          <w:sz w:val="24"/>
          <w:szCs w:val="24"/>
        </w:rPr>
        <w:t xml:space="preserve">McGowan, K. (2014, April). The second coming of Sigmund Freud. </w:t>
      </w:r>
      <w:r w:rsidRPr="00B14751">
        <w:rPr>
          <w:rFonts w:ascii="Times New Roman" w:hAnsi="Times New Roman"/>
          <w:i/>
          <w:sz w:val="24"/>
          <w:szCs w:val="24"/>
        </w:rPr>
        <w:t xml:space="preserve">Discover Magazine. </w:t>
      </w:r>
    </w:p>
    <w:p w14:paraId="294D179B" w14:textId="77777777" w:rsidR="00B73235" w:rsidRPr="00B14751" w:rsidRDefault="00B73235" w:rsidP="00B73235">
      <w:pPr>
        <w:ind w:left="720" w:hanging="720"/>
        <w:rPr>
          <w:rFonts w:ascii="Times New Roman" w:hAnsi="Times New Roman"/>
          <w:sz w:val="24"/>
          <w:szCs w:val="24"/>
        </w:rPr>
      </w:pPr>
      <w:r w:rsidRPr="00B14751">
        <w:rPr>
          <w:rFonts w:ascii="Times New Roman" w:hAnsi="Times New Roman"/>
          <w:sz w:val="24"/>
          <w:szCs w:val="24"/>
        </w:rPr>
        <w:tab/>
        <w:t xml:space="preserve">Retrieved from </w:t>
      </w:r>
      <w:hyperlink r:id="rId19" w:history="1">
        <w:r w:rsidRPr="00B14751">
          <w:rPr>
            <w:rStyle w:val="Hyperlink"/>
            <w:rFonts w:ascii="Times New Roman" w:hAnsi="Times New Roman"/>
            <w:sz w:val="24"/>
            <w:szCs w:val="24"/>
          </w:rPr>
          <w:t>http://discovermagazine.com/2014/april/14-the-second-coming-of-sigmund-freud</w:t>
        </w:r>
      </w:hyperlink>
      <w:r w:rsidRPr="00B14751">
        <w:rPr>
          <w:rFonts w:ascii="Times New Roman" w:hAnsi="Times New Roman"/>
          <w:sz w:val="24"/>
          <w:szCs w:val="24"/>
        </w:rPr>
        <w:t xml:space="preserve">. </w:t>
      </w:r>
    </w:p>
    <w:p w14:paraId="4530BC42" w14:textId="77777777" w:rsidR="00A4051F" w:rsidRPr="00B14751" w:rsidRDefault="00A4051F" w:rsidP="004A7BAB">
      <w:pPr>
        <w:keepNext/>
        <w:keepLines/>
        <w:rPr>
          <w:rFonts w:ascii="Times New Roman" w:hAnsi="Times New Roman"/>
          <w:b/>
          <w:sz w:val="24"/>
          <w:szCs w:val="24"/>
          <w:u w:val="single"/>
        </w:rPr>
      </w:pPr>
    </w:p>
    <w:p w14:paraId="0AC4F737" w14:textId="77777777" w:rsidR="00AC0415" w:rsidRPr="00B14751" w:rsidRDefault="0067651C" w:rsidP="00AC0415">
      <w:pPr>
        <w:rPr>
          <w:rFonts w:ascii="Times New Roman" w:hAnsi="Times New Roman"/>
          <w:i/>
          <w:sz w:val="24"/>
          <w:szCs w:val="24"/>
        </w:rPr>
      </w:pPr>
      <w:r w:rsidRPr="00B14751">
        <w:rPr>
          <w:rFonts w:ascii="Times New Roman" w:hAnsi="Times New Roman"/>
          <w:sz w:val="24"/>
          <w:szCs w:val="24"/>
        </w:rPr>
        <w:t>Milton, J., Polmear, C.</w:t>
      </w:r>
      <w:r w:rsidR="0061362D" w:rsidRPr="00B14751">
        <w:rPr>
          <w:rFonts w:ascii="Times New Roman" w:hAnsi="Times New Roman"/>
          <w:sz w:val="24"/>
          <w:szCs w:val="24"/>
        </w:rPr>
        <w:t>,</w:t>
      </w:r>
      <w:r w:rsidRPr="00B14751">
        <w:rPr>
          <w:rFonts w:ascii="Times New Roman" w:hAnsi="Times New Roman"/>
          <w:sz w:val="24"/>
          <w:szCs w:val="24"/>
        </w:rPr>
        <w:t xml:space="preserve"> &amp; Fabricus, J. (2011). Basics of psychoanalytic theory. In </w:t>
      </w:r>
      <w:r w:rsidRPr="00B14751">
        <w:rPr>
          <w:rFonts w:ascii="Times New Roman" w:hAnsi="Times New Roman"/>
          <w:i/>
          <w:sz w:val="24"/>
          <w:szCs w:val="24"/>
        </w:rPr>
        <w:t>A</w:t>
      </w:r>
      <w:r w:rsidR="0061362D" w:rsidRPr="00B14751">
        <w:rPr>
          <w:rFonts w:ascii="Times New Roman" w:hAnsi="Times New Roman"/>
          <w:i/>
          <w:sz w:val="24"/>
          <w:szCs w:val="24"/>
        </w:rPr>
        <w:t xml:space="preserve"> </w:t>
      </w:r>
    </w:p>
    <w:p w14:paraId="16338920" w14:textId="5C23EB06" w:rsidR="0067651C" w:rsidRDefault="0067651C" w:rsidP="00AC0415">
      <w:pPr>
        <w:ind w:firstLine="720"/>
        <w:rPr>
          <w:rFonts w:ascii="Times New Roman" w:hAnsi="Times New Roman"/>
          <w:sz w:val="24"/>
          <w:szCs w:val="24"/>
        </w:rPr>
      </w:pPr>
      <w:r w:rsidRPr="00B14751">
        <w:rPr>
          <w:rFonts w:ascii="Times New Roman" w:hAnsi="Times New Roman"/>
          <w:i/>
          <w:sz w:val="24"/>
          <w:szCs w:val="24"/>
        </w:rPr>
        <w:t>short introduction to psychoanalysis</w:t>
      </w:r>
      <w:r w:rsidR="0061362D" w:rsidRPr="00B14751">
        <w:rPr>
          <w:rFonts w:ascii="Times New Roman" w:hAnsi="Times New Roman"/>
          <w:sz w:val="24"/>
          <w:szCs w:val="24"/>
        </w:rPr>
        <w:t xml:space="preserve">, </w:t>
      </w:r>
      <w:r w:rsidRPr="00B14751">
        <w:rPr>
          <w:rFonts w:ascii="Times New Roman" w:hAnsi="Times New Roman"/>
          <w:sz w:val="24"/>
          <w:szCs w:val="24"/>
        </w:rPr>
        <w:t>2nd ed. (pp. 19</w:t>
      </w:r>
      <w:r w:rsidR="0061362D" w:rsidRPr="00B14751">
        <w:rPr>
          <w:rFonts w:ascii="Times New Roman" w:hAnsi="Times New Roman"/>
          <w:sz w:val="24"/>
          <w:szCs w:val="24"/>
        </w:rPr>
        <w:t>–</w:t>
      </w:r>
      <w:r w:rsidRPr="00B14751">
        <w:rPr>
          <w:rFonts w:ascii="Times New Roman" w:hAnsi="Times New Roman"/>
          <w:sz w:val="24"/>
          <w:szCs w:val="24"/>
        </w:rPr>
        <w:t>45). London: Sage.</w:t>
      </w:r>
    </w:p>
    <w:p w14:paraId="68FC28E8" w14:textId="77777777" w:rsidR="00C526B3" w:rsidRDefault="00C526B3" w:rsidP="00AC0415">
      <w:pPr>
        <w:ind w:firstLine="720"/>
        <w:rPr>
          <w:rFonts w:ascii="Times New Roman" w:hAnsi="Times New Roman"/>
          <w:sz w:val="24"/>
          <w:szCs w:val="24"/>
        </w:rPr>
      </w:pPr>
    </w:p>
    <w:p w14:paraId="7AB4316A" w14:textId="77777777" w:rsidR="0092503B" w:rsidRPr="00B14751" w:rsidRDefault="0092503B" w:rsidP="0092503B">
      <w:pPr>
        <w:rPr>
          <w:rFonts w:ascii="Times New Roman" w:hAnsi="Times New Roman"/>
          <w:sz w:val="24"/>
          <w:szCs w:val="24"/>
        </w:rPr>
      </w:pPr>
    </w:p>
    <w:p w14:paraId="6DD8B600" w14:textId="77777777" w:rsidR="0092503B" w:rsidRPr="0092503B" w:rsidRDefault="0092503B" w:rsidP="0092503B">
      <w:pPr>
        <w:rPr>
          <w:rFonts w:ascii="Times New Roman" w:hAnsi="Times New Roman"/>
          <w:bCs/>
          <w:sz w:val="24"/>
          <w:szCs w:val="24"/>
        </w:rPr>
      </w:pPr>
      <w:r w:rsidRPr="0092503B">
        <w:rPr>
          <w:rFonts w:ascii="Times New Roman" w:hAnsi="Times New Roman"/>
          <w:bCs/>
          <w:sz w:val="24"/>
          <w:szCs w:val="24"/>
        </w:rPr>
        <w:lastRenderedPageBreak/>
        <w:t xml:space="preserve">Rasmussen, &amp; Garran, A.M. (2021). Psychodynamic contributions to understanding racism: </w:t>
      </w:r>
    </w:p>
    <w:p w14:paraId="2DCB2001" w14:textId="77777777" w:rsidR="0092503B" w:rsidRPr="0092503B" w:rsidRDefault="0092503B" w:rsidP="0092503B">
      <w:pPr>
        <w:rPr>
          <w:rFonts w:ascii="Times New Roman" w:hAnsi="Times New Roman"/>
          <w:bCs/>
          <w:i/>
          <w:sz w:val="24"/>
          <w:szCs w:val="24"/>
        </w:rPr>
      </w:pPr>
      <w:r w:rsidRPr="0092503B">
        <w:rPr>
          <w:rFonts w:ascii="Times New Roman" w:hAnsi="Times New Roman"/>
          <w:bCs/>
          <w:sz w:val="24"/>
          <w:szCs w:val="24"/>
        </w:rPr>
        <w:t xml:space="preserve">         Implications for clinical practice. In J. Berzoff, L.M. Flanagan, &amp; P. Hertz, </w:t>
      </w:r>
      <w:r w:rsidRPr="0092503B">
        <w:rPr>
          <w:rFonts w:ascii="Times New Roman" w:hAnsi="Times New Roman"/>
          <w:bCs/>
          <w:i/>
          <w:sz w:val="24"/>
          <w:szCs w:val="24"/>
        </w:rPr>
        <w:t xml:space="preserve">inside out and </w:t>
      </w:r>
    </w:p>
    <w:p w14:paraId="64977F88" w14:textId="77777777" w:rsidR="0092503B" w:rsidRPr="0092503B" w:rsidRDefault="0092503B" w:rsidP="0092503B">
      <w:pPr>
        <w:rPr>
          <w:rFonts w:ascii="Times New Roman" w:hAnsi="Times New Roman"/>
          <w:bCs/>
          <w:i/>
          <w:sz w:val="24"/>
          <w:szCs w:val="24"/>
        </w:rPr>
      </w:pPr>
      <w:r w:rsidRPr="0092503B">
        <w:rPr>
          <w:rFonts w:ascii="Times New Roman" w:hAnsi="Times New Roman"/>
          <w:bCs/>
          <w:i/>
          <w:sz w:val="24"/>
          <w:szCs w:val="24"/>
        </w:rPr>
        <w:t xml:space="preserve">         outside in: Psychodynamic clinical theory and psychopathology in contemporary</w:t>
      </w:r>
    </w:p>
    <w:p w14:paraId="230474F3" w14:textId="22211082" w:rsidR="0092503B" w:rsidRDefault="0092503B" w:rsidP="0092503B">
      <w:pPr>
        <w:rPr>
          <w:rFonts w:ascii="Times New Roman" w:hAnsi="Times New Roman"/>
          <w:bCs/>
          <w:sz w:val="24"/>
          <w:szCs w:val="24"/>
        </w:rPr>
      </w:pPr>
      <w:r w:rsidRPr="0092503B">
        <w:rPr>
          <w:rFonts w:ascii="Times New Roman" w:hAnsi="Times New Roman"/>
          <w:bCs/>
          <w:i/>
          <w:sz w:val="24"/>
          <w:szCs w:val="24"/>
        </w:rPr>
        <w:t xml:space="preserve">         multicultural contexts</w:t>
      </w:r>
      <w:r w:rsidRPr="0092503B">
        <w:rPr>
          <w:rFonts w:ascii="Times New Roman" w:hAnsi="Times New Roman"/>
          <w:bCs/>
          <w:sz w:val="24"/>
          <w:szCs w:val="24"/>
        </w:rPr>
        <w:t xml:space="preserve">, 5th ed. (pp. 217-232). Lanham, MD: Roman &amp; Littlefield </w:t>
      </w:r>
    </w:p>
    <w:p w14:paraId="69830DFC" w14:textId="77777777" w:rsidR="0092503B" w:rsidRPr="0092503B" w:rsidRDefault="0092503B" w:rsidP="0092503B">
      <w:pPr>
        <w:rPr>
          <w:rFonts w:ascii="Times New Roman" w:hAnsi="Times New Roman"/>
          <w:bCs/>
          <w:sz w:val="24"/>
          <w:szCs w:val="24"/>
        </w:rPr>
      </w:pPr>
    </w:p>
    <w:p w14:paraId="3FA3D82C" w14:textId="0F3FDE54" w:rsidR="0092503B" w:rsidRPr="0092503B" w:rsidRDefault="0092503B" w:rsidP="0092503B">
      <w:pPr>
        <w:rPr>
          <w:rFonts w:ascii="Times New Roman" w:hAnsi="Times New Roman"/>
          <w:bCs/>
          <w:sz w:val="24"/>
          <w:szCs w:val="24"/>
        </w:rPr>
      </w:pPr>
      <w:r w:rsidRPr="0092503B">
        <w:rPr>
          <w:rFonts w:ascii="Times New Roman" w:hAnsi="Times New Roman"/>
          <w:bCs/>
          <w:sz w:val="24"/>
          <w:szCs w:val="24"/>
        </w:rPr>
        <w:t xml:space="preserve"> Schamess, G., &amp; Shilkret, R. (2021). Ego psychology. In J. Berzoff, L.M. Flanagan, &amp; P. </w:t>
      </w:r>
      <w:r w:rsidR="00C526B3" w:rsidRPr="0092503B">
        <w:rPr>
          <w:rFonts w:ascii="Times New Roman" w:hAnsi="Times New Roman"/>
          <w:bCs/>
          <w:sz w:val="24"/>
          <w:szCs w:val="24"/>
        </w:rPr>
        <w:t xml:space="preserve">Hertz, </w:t>
      </w:r>
      <w:r w:rsidR="00C526B3">
        <w:rPr>
          <w:rFonts w:ascii="Times New Roman" w:hAnsi="Times New Roman"/>
          <w:bCs/>
          <w:sz w:val="24"/>
          <w:szCs w:val="24"/>
        </w:rPr>
        <w:t>Inside</w:t>
      </w:r>
      <w:r w:rsidRPr="0092503B">
        <w:rPr>
          <w:rFonts w:ascii="Times New Roman" w:hAnsi="Times New Roman"/>
          <w:bCs/>
          <w:i/>
          <w:sz w:val="24"/>
          <w:szCs w:val="24"/>
        </w:rPr>
        <w:t xml:space="preserve"> out and outside in: Psychodynamic clinical theory and psychopathology in contemporary multicultural contexts</w:t>
      </w:r>
      <w:r w:rsidRPr="0092503B">
        <w:rPr>
          <w:rFonts w:ascii="Times New Roman" w:hAnsi="Times New Roman"/>
          <w:bCs/>
          <w:sz w:val="24"/>
          <w:szCs w:val="24"/>
        </w:rPr>
        <w:t>, 5th ed. (pp. 47–9</w:t>
      </w:r>
      <w:r w:rsidR="00C526B3">
        <w:rPr>
          <w:rFonts w:ascii="Times New Roman" w:hAnsi="Times New Roman"/>
          <w:bCs/>
          <w:sz w:val="24"/>
          <w:szCs w:val="24"/>
        </w:rPr>
        <w:t>1</w:t>
      </w:r>
      <w:r w:rsidRPr="0092503B">
        <w:rPr>
          <w:rFonts w:ascii="Times New Roman" w:hAnsi="Times New Roman"/>
          <w:bCs/>
          <w:sz w:val="24"/>
          <w:szCs w:val="24"/>
        </w:rPr>
        <w:t>). Lanham, MD:</w:t>
      </w:r>
    </w:p>
    <w:p w14:paraId="7D07615F" w14:textId="6851CB5B" w:rsidR="0092503B" w:rsidRDefault="0092503B" w:rsidP="0092503B">
      <w:pPr>
        <w:rPr>
          <w:rFonts w:ascii="Times New Roman" w:hAnsi="Times New Roman"/>
          <w:bCs/>
          <w:sz w:val="24"/>
          <w:szCs w:val="24"/>
        </w:rPr>
      </w:pPr>
      <w:r w:rsidRPr="0092503B">
        <w:rPr>
          <w:rFonts w:ascii="Times New Roman" w:hAnsi="Times New Roman"/>
          <w:bCs/>
          <w:sz w:val="24"/>
          <w:szCs w:val="24"/>
        </w:rPr>
        <w:tab/>
        <w:t>Roman &amp; Littlefield Publishers. Publishers.</w:t>
      </w:r>
    </w:p>
    <w:p w14:paraId="64ACE3BF" w14:textId="77777777" w:rsidR="00C526B3" w:rsidRDefault="00C526B3" w:rsidP="0092503B">
      <w:pPr>
        <w:rPr>
          <w:rFonts w:ascii="Times New Roman" w:hAnsi="Times New Roman"/>
          <w:bCs/>
          <w:sz w:val="24"/>
          <w:szCs w:val="24"/>
        </w:rPr>
      </w:pPr>
    </w:p>
    <w:p w14:paraId="1E34E916" w14:textId="1B05EAE8" w:rsidR="0067651C" w:rsidRPr="00B14751" w:rsidRDefault="0092503B" w:rsidP="00C526B3">
      <w:pPr>
        <w:rPr>
          <w:rFonts w:ascii="Times New Roman" w:hAnsi="Times New Roman"/>
          <w:sz w:val="24"/>
          <w:szCs w:val="24"/>
        </w:rPr>
      </w:pPr>
      <w:r>
        <w:rPr>
          <w:rFonts w:ascii="Times New Roman" w:hAnsi="Times New Roman"/>
          <w:bCs/>
          <w:sz w:val="24"/>
          <w:szCs w:val="24"/>
        </w:rPr>
        <w:t xml:space="preserve">  </w:t>
      </w:r>
    </w:p>
    <w:p w14:paraId="3926564C" w14:textId="77777777" w:rsidR="006A2008" w:rsidRPr="00B14751" w:rsidRDefault="006A2008" w:rsidP="00146C2B">
      <w:pPr>
        <w:ind w:left="720" w:hanging="720"/>
        <w:rPr>
          <w:rFonts w:ascii="Times New Roman" w:hAnsi="Times New Roman"/>
          <w:sz w:val="24"/>
          <w:szCs w:val="24"/>
        </w:rPr>
      </w:pPr>
    </w:p>
    <w:tbl>
      <w:tblPr>
        <w:tblW w:w="0" w:type="auto"/>
        <w:tblInd w:w="18" w:type="dxa"/>
        <w:tblLook w:val="04A0" w:firstRow="1" w:lastRow="0" w:firstColumn="1" w:lastColumn="0" w:noHBand="0" w:noVBand="1"/>
      </w:tblPr>
      <w:tblGrid>
        <w:gridCol w:w="7756"/>
        <w:gridCol w:w="1495"/>
        <w:gridCol w:w="91"/>
      </w:tblGrid>
      <w:tr w:rsidR="00A4051F" w:rsidRPr="00B14751" w14:paraId="1DBFA16F" w14:textId="77777777" w:rsidTr="00B12E70">
        <w:trPr>
          <w:gridAfter w:val="1"/>
          <w:wAfter w:w="91" w:type="dxa"/>
          <w:cantSplit/>
          <w:tblHeader/>
        </w:trPr>
        <w:tc>
          <w:tcPr>
            <w:tcW w:w="7756" w:type="dxa"/>
            <w:shd w:val="clear" w:color="auto" w:fill="C00000"/>
          </w:tcPr>
          <w:p w14:paraId="6EDEC49C" w14:textId="4D8B6202" w:rsidR="00A4051F" w:rsidRPr="00B14751" w:rsidRDefault="00A4051F" w:rsidP="00233225">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t xml:space="preserve">Unit </w:t>
            </w:r>
            <w:r w:rsidR="00546285" w:rsidRPr="00B14751">
              <w:rPr>
                <w:rFonts w:ascii="Times New Roman" w:hAnsi="Times New Roman"/>
                <w:b/>
                <w:snapToGrid w:val="0"/>
                <w:color w:val="FFFFFF"/>
                <w:sz w:val="24"/>
                <w:szCs w:val="24"/>
              </w:rPr>
              <w:t>9</w:t>
            </w:r>
            <w:r w:rsidRPr="00B14751">
              <w:rPr>
                <w:rFonts w:ascii="Times New Roman" w:hAnsi="Times New Roman"/>
                <w:b/>
                <w:snapToGrid w:val="0"/>
                <w:color w:val="FFFFFF"/>
                <w:sz w:val="24"/>
                <w:szCs w:val="24"/>
              </w:rPr>
              <w:t>:</w:t>
            </w:r>
            <w:r w:rsidRPr="00B14751">
              <w:rPr>
                <w:rFonts w:ascii="Times New Roman" w:hAnsi="Times New Roman"/>
                <w:b/>
                <w:snapToGrid w:val="0"/>
                <w:color w:val="FFFFFF"/>
                <w:sz w:val="24"/>
                <w:szCs w:val="24"/>
              </w:rPr>
              <w:tab/>
              <w:t xml:space="preserve">Personality Theories, </w:t>
            </w:r>
            <w:r w:rsidR="00233225" w:rsidRPr="00B14751">
              <w:rPr>
                <w:rFonts w:ascii="Times New Roman" w:hAnsi="Times New Roman"/>
                <w:b/>
                <w:snapToGrid w:val="0"/>
                <w:color w:val="FFFFFF"/>
                <w:sz w:val="24"/>
                <w:szCs w:val="24"/>
              </w:rPr>
              <w:t>Continued</w:t>
            </w:r>
            <w:r w:rsidRPr="00B14751">
              <w:rPr>
                <w:rFonts w:ascii="Times New Roman" w:hAnsi="Times New Roman"/>
                <w:b/>
                <w:snapToGrid w:val="0"/>
                <w:color w:val="FFFFFF"/>
                <w:sz w:val="24"/>
                <w:szCs w:val="24"/>
              </w:rPr>
              <w:t xml:space="preserve">: </w:t>
            </w:r>
            <w:r w:rsidR="00546285" w:rsidRPr="00B14751">
              <w:rPr>
                <w:rFonts w:ascii="Times New Roman" w:hAnsi="Times New Roman"/>
                <w:b/>
                <w:snapToGrid w:val="0"/>
                <w:color w:val="FFFFFF"/>
                <w:sz w:val="24"/>
                <w:szCs w:val="24"/>
              </w:rPr>
              <w:t xml:space="preserve">Object Relations and </w:t>
            </w:r>
            <w:r w:rsidRPr="00B14751">
              <w:rPr>
                <w:rFonts w:ascii="Times New Roman" w:hAnsi="Times New Roman"/>
                <w:b/>
                <w:snapToGrid w:val="0"/>
                <w:color w:val="FFFFFF"/>
                <w:sz w:val="24"/>
                <w:szCs w:val="24"/>
              </w:rPr>
              <w:t xml:space="preserve">Attachment </w:t>
            </w:r>
            <w:r w:rsidR="00233225" w:rsidRPr="00B14751">
              <w:rPr>
                <w:rFonts w:ascii="Times New Roman" w:hAnsi="Times New Roman"/>
                <w:b/>
                <w:snapToGrid w:val="0"/>
                <w:color w:val="FFFFFF"/>
                <w:sz w:val="24"/>
                <w:szCs w:val="24"/>
              </w:rPr>
              <w:t>Theories</w:t>
            </w:r>
          </w:p>
        </w:tc>
        <w:tc>
          <w:tcPr>
            <w:tcW w:w="1495" w:type="dxa"/>
            <w:shd w:val="clear" w:color="auto" w:fill="C00000"/>
          </w:tcPr>
          <w:p w14:paraId="7329982B" w14:textId="59BA096A" w:rsidR="00A4051F" w:rsidRPr="00B14751" w:rsidRDefault="00A4051F" w:rsidP="00A4051F">
            <w:pPr>
              <w:keepNext/>
              <w:spacing w:before="20" w:after="20"/>
              <w:jc w:val="center"/>
              <w:rPr>
                <w:rFonts w:ascii="Times New Roman" w:hAnsi="Times New Roman"/>
                <w:b/>
                <w:color w:val="FFFFFF"/>
                <w:sz w:val="24"/>
                <w:szCs w:val="24"/>
              </w:rPr>
            </w:pPr>
          </w:p>
        </w:tc>
      </w:tr>
      <w:tr w:rsidR="00B12E70" w:rsidRPr="00B14751" w14:paraId="797EDD59" w14:textId="77777777" w:rsidTr="00B12E70">
        <w:trPr>
          <w:cantSplit/>
        </w:trPr>
        <w:tc>
          <w:tcPr>
            <w:tcW w:w="9342" w:type="dxa"/>
            <w:gridSpan w:val="3"/>
          </w:tcPr>
          <w:p w14:paraId="23A0E0D1" w14:textId="77777777" w:rsidR="00B12E70" w:rsidRPr="00B14751" w:rsidRDefault="00B12E70" w:rsidP="00852551">
            <w:pPr>
              <w:keepNext/>
              <w:rPr>
                <w:rFonts w:ascii="Times New Roman" w:hAnsi="Times New Roman"/>
                <w:bCs/>
                <w:color w:val="262626"/>
                <w:sz w:val="24"/>
                <w:szCs w:val="24"/>
              </w:rPr>
            </w:pPr>
          </w:p>
          <w:p w14:paraId="6DDD86AB" w14:textId="77777777" w:rsidR="00B12E70" w:rsidRPr="00B14751" w:rsidRDefault="00B12E70" w:rsidP="00852551">
            <w:pPr>
              <w:keepNext/>
              <w:rPr>
                <w:rFonts w:ascii="Times New Roman" w:hAnsi="Times New Roman"/>
                <w:b/>
                <w:bCs/>
                <w:color w:val="262626"/>
                <w:sz w:val="24"/>
                <w:szCs w:val="24"/>
              </w:rPr>
            </w:pPr>
          </w:p>
          <w:p w14:paraId="668438AB" w14:textId="4889A4E5" w:rsidR="00B12E70" w:rsidRPr="00B14751" w:rsidRDefault="00B12E70" w:rsidP="00852551">
            <w:pPr>
              <w:keepNext/>
              <w:rPr>
                <w:rFonts w:ascii="Times New Roman" w:hAnsi="Times New Roman"/>
                <w:b/>
                <w:sz w:val="24"/>
                <w:szCs w:val="24"/>
              </w:rPr>
            </w:pPr>
            <w:r w:rsidRPr="00B14751">
              <w:rPr>
                <w:rFonts w:ascii="Times New Roman" w:hAnsi="Times New Roman"/>
                <w:b/>
                <w:bCs/>
                <w:color w:val="262626"/>
                <w:sz w:val="24"/>
                <w:szCs w:val="24"/>
              </w:rPr>
              <w:t xml:space="preserve">Topics </w:t>
            </w:r>
            <w:r w:rsidR="008B17FE" w:rsidRPr="00B14751">
              <w:rPr>
                <w:rFonts w:ascii="Times New Roman" w:hAnsi="Times New Roman"/>
                <w:b/>
                <w:bCs/>
                <w:color w:val="262626"/>
                <w:sz w:val="24"/>
                <w:szCs w:val="24"/>
              </w:rPr>
              <w:t>of Focus</w:t>
            </w:r>
          </w:p>
        </w:tc>
      </w:tr>
      <w:tr w:rsidR="00B12E70" w:rsidRPr="00B14751" w14:paraId="7267ABF9" w14:textId="77777777" w:rsidTr="00B12E70">
        <w:trPr>
          <w:cantSplit/>
        </w:trPr>
        <w:tc>
          <w:tcPr>
            <w:tcW w:w="9342" w:type="dxa"/>
            <w:gridSpan w:val="3"/>
          </w:tcPr>
          <w:p w14:paraId="12FE8862" w14:textId="7358F841"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Object Relations theory</w:t>
            </w:r>
            <w:r w:rsidR="00546285" w:rsidRPr="00B14751">
              <w:rPr>
                <w:rFonts w:ascii="Times New Roman" w:hAnsi="Times New Roman" w:cs="Times New Roman"/>
                <w:sz w:val="24"/>
              </w:rPr>
              <w:t xml:space="preserve"> </w:t>
            </w:r>
          </w:p>
          <w:p w14:paraId="49C2E48D" w14:textId="2855A211" w:rsidR="00B12E70" w:rsidRPr="00B14751" w:rsidRDefault="00546285"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Classic and Contemporary </w:t>
            </w:r>
            <w:r w:rsidR="00B12E70" w:rsidRPr="00B14751">
              <w:rPr>
                <w:rFonts w:ascii="Times New Roman" w:hAnsi="Times New Roman" w:cs="Times New Roman"/>
                <w:sz w:val="24"/>
              </w:rPr>
              <w:t>Attachment theory</w:t>
            </w:r>
          </w:p>
          <w:p w14:paraId="54C6E3F7" w14:textId="77777777"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Attachment and affect regulation, neurobiology </w:t>
            </w:r>
          </w:p>
          <w:p w14:paraId="0DCC51B8" w14:textId="77777777" w:rsidR="00B12E70" w:rsidRPr="00B14751" w:rsidRDefault="00B12E70" w:rsidP="00140017">
            <w:pPr>
              <w:pStyle w:val="Level1"/>
              <w:numPr>
                <w:ilvl w:val="0"/>
                <w:numId w:val="0"/>
              </w:numPr>
              <w:rPr>
                <w:rFonts w:ascii="Times New Roman" w:hAnsi="Times New Roman" w:cs="Times New Roman"/>
                <w:sz w:val="24"/>
              </w:rPr>
            </w:pPr>
          </w:p>
        </w:tc>
      </w:tr>
    </w:tbl>
    <w:p w14:paraId="4D1E1EA7" w14:textId="6AB16BDD" w:rsidR="00A4051F" w:rsidRDefault="00A4051F" w:rsidP="00A4051F">
      <w:pPr>
        <w:pStyle w:val="BodyText"/>
        <w:rPr>
          <w:rFonts w:ascii="Times New Roman" w:hAnsi="Times New Roman" w:cs="Times New Roman"/>
          <w:sz w:val="24"/>
        </w:rPr>
      </w:pPr>
      <w:r w:rsidRPr="00B14751">
        <w:rPr>
          <w:rFonts w:ascii="Times New Roman" w:hAnsi="Times New Roman" w:cs="Times New Roman"/>
          <w:sz w:val="24"/>
        </w:rPr>
        <w:t xml:space="preserve">This </w:t>
      </w:r>
      <w:r w:rsidR="00233225" w:rsidRPr="00B14751">
        <w:rPr>
          <w:rFonts w:ascii="Times New Roman" w:hAnsi="Times New Roman" w:cs="Times New Roman"/>
          <w:sz w:val="24"/>
        </w:rPr>
        <w:t xml:space="preserve">unit </w:t>
      </w:r>
      <w:r w:rsidRPr="00B14751">
        <w:rPr>
          <w:rFonts w:ascii="Times New Roman" w:hAnsi="Times New Roman" w:cs="Times New Roman"/>
          <w:sz w:val="24"/>
        </w:rPr>
        <w:t>relates to course objectives</w:t>
      </w:r>
      <w:r w:rsidR="00B915B8" w:rsidRPr="00B14751">
        <w:rPr>
          <w:rFonts w:ascii="Times New Roman" w:hAnsi="Times New Roman" w:cs="Times New Roman"/>
          <w:sz w:val="24"/>
        </w:rPr>
        <w:t xml:space="preserve"> </w:t>
      </w:r>
      <w:r w:rsidRPr="00B14751">
        <w:rPr>
          <w:rFonts w:ascii="Times New Roman" w:hAnsi="Times New Roman" w:cs="Times New Roman"/>
          <w:sz w:val="24"/>
        </w:rPr>
        <w:t xml:space="preserve">3, 4, </w:t>
      </w:r>
      <w:r w:rsidR="00233225" w:rsidRPr="00B14751">
        <w:rPr>
          <w:rFonts w:ascii="Times New Roman" w:hAnsi="Times New Roman" w:cs="Times New Roman"/>
          <w:sz w:val="24"/>
        </w:rPr>
        <w:t xml:space="preserve">and </w:t>
      </w:r>
      <w:r w:rsidRPr="00B14751">
        <w:rPr>
          <w:rFonts w:ascii="Times New Roman" w:hAnsi="Times New Roman" w:cs="Times New Roman"/>
          <w:sz w:val="24"/>
        </w:rPr>
        <w:t>5.</w:t>
      </w:r>
    </w:p>
    <w:p w14:paraId="3383F8B1" w14:textId="68E87E5B" w:rsidR="004A1503" w:rsidRDefault="004A1503" w:rsidP="00A4051F">
      <w:pPr>
        <w:pStyle w:val="BodyText"/>
        <w:rPr>
          <w:rFonts w:ascii="Times New Roman" w:hAnsi="Times New Roman" w:cs="Times New Roman"/>
          <w:sz w:val="24"/>
        </w:rPr>
      </w:pPr>
    </w:p>
    <w:p w14:paraId="3A446404" w14:textId="77777777" w:rsidR="004A1503" w:rsidRPr="00B14751" w:rsidRDefault="004A1503" w:rsidP="00A4051F">
      <w:pPr>
        <w:pStyle w:val="BodyText"/>
        <w:rPr>
          <w:rFonts w:ascii="Times New Roman" w:hAnsi="Times New Roman" w:cs="Times New Roman"/>
          <w:sz w:val="24"/>
        </w:rPr>
      </w:pPr>
    </w:p>
    <w:p w14:paraId="178AC469" w14:textId="77777777" w:rsidR="00A4051F" w:rsidRPr="00B14751" w:rsidRDefault="00A4051F" w:rsidP="00A4051F">
      <w:pPr>
        <w:rPr>
          <w:rFonts w:ascii="Times New Roman" w:hAnsi="Times New Roman"/>
          <w:b/>
          <w:sz w:val="24"/>
          <w:szCs w:val="24"/>
          <w:u w:val="single"/>
        </w:rPr>
      </w:pPr>
      <w:r w:rsidRPr="00B14751">
        <w:rPr>
          <w:rFonts w:ascii="Times New Roman" w:hAnsi="Times New Roman"/>
          <w:b/>
          <w:sz w:val="24"/>
          <w:szCs w:val="24"/>
          <w:u w:val="single"/>
        </w:rPr>
        <w:t>Required Readings:</w:t>
      </w:r>
    </w:p>
    <w:p w14:paraId="7D6DE2FA" w14:textId="77777777" w:rsidR="00B107D5" w:rsidRPr="00B14751" w:rsidRDefault="00B107D5" w:rsidP="00A4051F">
      <w:pPr>
        <w:rPr>
          <w:rFonts w:ascii="Times New Roman" w:hAnsi="Times New Roman"/>
          <w:b/>
          <w:sz w:val="24"/>
          <w:szCs w:val="24"/>
          <w:u w:val="single"/>
        </w:rPr>
      </w:pPr>
    </w:p>
    <w:p w14:paraId="608A58A6" w14:textId="77777777" w:rsidR="004A1503" w:rsidRPr="004A1503" w:rsidRDefault="004A1503" w:rsidP="004A1503">
      <w:pPr>
        <w:ind w:left="720" w:hanging="720"/>
        <w:rPr>
          <w:rFonts w:ascii="Times New Roman" w:hAnsi="Times New Roman"/>
          <w:sz w:val="24"/>
          <w:szCs w:val="24"/>
        </w:rPr>
      </w:pPr>
      <w:r w:rsidRPr="004A1503">
        <w:rPr>
          <w:rFonts w:ascii="Times New Roman" w:hAnsi="Times New Roman"/>
          <w:sz w:val="24"/>
          <w:szCs w:val="24"/>
        </w:rPr>
        <w:t>Keller H. Attachment and Culture. </w:t>
      </w:r>
      <w:r w:rsidRPr="004A1503">
        <w:rPr>
          <w:rFonts w:ascii="Times New Roman" w:hAnsi="Times New Roman"/>
          <w:i/>
          <w:iCs/>
          <w:sz w:val="24"/>
          <w:szCs w:val="24"/>
        </w:rPr>
        <w:t>Journal of cross-cultural psychology</w:t>
      </w:r>
      <w:r w:rsidRPr="004A1503">
        <w:rPr>
          <w:rFonts w:ascii="Times New Roman" w:hAnsi="Times New Roman"/>
          <w:sz w:val="24"/>
          <w:szCs w:val="24"/>
        </w:rPr>
        <w:t>. 2013;44(2):175-194. doi:10.1177/0022022112472253</w:t>
      </w:r>
    </w:p>
    <w:p w14:paraId="7D517C0F" w14:textId="41651A4F" w:rsidR="00B12E70" w:rsidRPr="00B14751" w:rsidRDefault="00B12E70" w:rsidP="00B12E70">
      <w:pPr>
        <w:ind w:left="720" w:hanging="720"/>
        <w:rPr>
          <w:rFonts w:ascii="Times New Roman" w:hAnsi="Times New Roman"/>
          <w:sz w:val="24"/>
          <w:szCs w:val="24"/>
        </w:rPr>
      </w:pPr>
    </w:p>
    <w:p w14:paraId="36271E80" w14:textId="52C48B18" w:rsidR="00A4051F" w:rsidRPr="00B14751" w:rsidRDefault="00A4051F" w:rsidP="00146C2B">
      <w:pPr>
        <w:ind w:left="720" w:hanging="720"/>
        <w:rPr>
          <w:rFonts w:ascii="Times New Roman" w:hAnsi="Times New Roman"/>
          <w:sz w:val="24"/>
          <w:szCs w:val="24"/>
        </w:rPr>
      </w:pPr>
      <w:r w:rsidRPr="00B14751">
        <w:rPr>
          <w:rFonts w:ascii="Times New Roman" w:hAnsi="Times New Roman"/>
          <w:sz w:val="24"/>
          <w:szCs w:val="24"/>
        </w:rPr>
        <w:t>Schore, J.</w:t>
      </w:r>
      <w:r w:rsidR="00475635" w:rsidRPr="00B14751">
        <w:rPr>
          <w:rFonts w:ascii="Times New Roman" w:hAnsi="Times New Roman"/>
          <w:sz w:val="24"/>
          <w:szCs w:val="24"/>
        </w:rPr>
        <w:t>,</w:t>
      </w:r>
      <w:r w:rsidRPr="00B14751">
        <w:rPr>
          <w:rFonts w:ascii="Times New Roman" w:hAnsi="Times New Roman"/>
          <w:sz w:val="24"/>
          <w:szCs w:val="24"/>
        </w:rPr>
        <w:t xml:space="preserve"> &amp; Schore, A. (2008).</w:t>
      </w:r>
      <w:r w:rsidR="00B915B8" w:rsidRPr="00B14751">
        <w:rPr>
          <w:rFonts w:ascii="Times New Roman" w:hAnsi="Times New Roman"/>
          <w:sz w:val="24"/>
          <w:szCs w:val="24"/>
        </w:rPr>
        <w:t xml:space="preserve"> </w:t>
      </w:r>
      <w:r w:rsidRPr="00B14751">
        <w:rPr>
          <w:rFonts w:ascii="Times New Roman" w:hAnsi="Times New Roman"/>
          <w:sz w:val="24"/>
          <w:szCs w:val="24"/>
        </w:rPr>
        <w:t>Modern attachment theory: The central role of affect</w:t>
      </w:r>
      <w:r w:rsidR="00475635" w:rsidRPr="00B14751">
        <w:rPr>
          <w:rFonts w:ascii="Times New Roman" w:hAnsi="Times New Roman"/>
          <w:sz w:val="24"/>
          <w:szCs w:val="24"/>
        </w:rPr>
        <w:t xml:space="preserve"> </w:t>
      </w:r>
      <w:r w:rsidRPr="00B14751">
        <w:rPr>
          <w:rFonts w:ascii="Times New Roman" w:hAnsi="Times New Roman"/>
          <w:sz w:val="24"/>
          <w:szCs w:val="24"/>
        </w:rPr>
        <w:t xml:space="preserve">regulation in development and treatment. </w:t>
      </w:r>
      <w:r w:rsidRPr="00B14751">
        <w:rPr>
          <w:rFonts w:ascii="Times New Roman" w:hAnsi="Times New Roman"/>
          <w:i/>
          <w:sz w:val="24"/>
          <w:szCs w:val="24"/>
        </w:rPr>
        <w:t>Clinical Social Work Journal, 36</w:t>
      </w:r>
      <w:r w:rsidRPr="00B14751">
        <w:rPr>
          <w:rFonts w:ascii="Times New Roman" w:hAnsi="Times New Roman"/>
          <w:sz w:val="24"/>
          <w:szCs w:val="24"/>
        </w:rPr>
        <w:t>(9),</w:t>
      </w:r>
      <w:r w:rsidR="00475635" w:rsidRPr="00B14751">
        <w:rPr>
          <w:rFonts w:ascii="Times New Roman" w:hAnsi="Times New Roman"/>
          <w:sz w:val="24"/>
          <w:szCs w:val="24"/>
        </w:rPr>
        <w:t xml:space="preserve"> </w:t>
      </w:r>
      <w:r w:rsidRPr="00B14751">
        <w:rPr>
          <w:rFonts w:ascii="Times New Roman" w:hAnsi="Times New Roman"/>
          <w:sz w:val="24"/>
          <w:szCs w:val="24"/>
        </w:rPr>
        <w:t>9</w:t>
      </w:r>
      <w:r w:rsidR="00475635" w:rsidRPr="00B14751">
        <w:rPr>
          <w:rFonts w:ascii="Times New Roman" w:hAnsi="Times New Roman"/>
          <w:sz w:val="24"/>
          <w:szCs w:val="24"/>
        </w:rPr>
        <w:t>–</w:t>
      </w:r>
      <w:r w:rsidRPr="00B14751">
        <w:rPr>
          <w:rFonts w:ascii="Times New Roman" w:hAnsi="Times New Roman"/>
          <w:sz w:val="24"/>
          <w:szCs w:val="24"/>
        </w:rPr>
        <w:t>20. (</w:t>
      </w:r>
      <w:r w:rsidR="00482BCA" w:rsidRPr="00B14751">
        <w:rPr>
          <w:rFonts w:ascii="Times New Roman" w:hAnsi="Times New Roman"/>
          <w:sz w:val="24"/>
          <w:szCs w:val="24"/>
        </w:rPr>
        <w:t>Crossover</w:t>
      </w:r>
      <w:r w:rsidR="00475635" w:rsidRPr="00B14751">
        <w:rPr>
          <w:rFonts w:ascii="Times New Roman" w:hAnsi="Times New Roman"/>
          <w:sz w:val="24"/>
          <w:szCs w:val="24"/>
        </w:rPr>
        <w:t xml:space="preserve"> reading</w:t>
      </w:r>
      <w:r w:rsidRPr="00B14751">
        <w:rPr>
          <w:rFonts w:ascii="Times New Roman" w:hAnsi="Times New Roman"/>
          <w:sz w:val="24"/>
          <w:szCs w:val="24"/>
        </w:rPr>
        <w:t>).</w:t>
      </w:r>
    </w:p>
    <w:p w14:paraId="15C9E1FB" w14:textId="77777777" w:rsidR="00A4051F" w:rsidRPr="00B14751" w:rsidRDefault="00A4051F" w:rsidP="00A4051F">
      <w:pPr>
        <w:ind w:left="720" w:hanging="720"/>
        <w:rPr>
          <w:rFonts w:ascii="Times New Roman" w:hAnsi="Times New Roman"/>
          <w:sz w:val="24"/>
          <w:szCs w:val="24"/>
        </w:rPr>
      </w:pPr>
    </w:p>
    <w:p w14:paraId="7CEF069D" w14:textId="43AD21C5" w:rsidR="00A4051F" w:rsidRPr="00B14751" w:rsidRDefault="00A4051F" w:rsidP="00A4051F">
      <w:pPr>
        <w:ind w:left="720" w:hanging="720"/>
        <w:rPr>
          <w:rFonts w:ascii="Times New Roman" w:hAnsi="Times New Roman"/>
          <w:sz w:val="24"/>
          <w:szCs w:val="24"/>
        </w:rPr>
      </w:pPr>
      <w:r w:rsidRPr="00B14751">
        <w:rPr>
          <w:rFonts w:ascii="Times New Roman" w:hAnsi="Times New Roman"/>
          <w:sz w:val="24"/>
          <w:szCs w:val="24"/>
        </w:rPr>
        <w:t>Sroufe, L. A.</w:t>
      </w:r>
      <w:r w:rsidR="00475635" w:rsidRPr="00B14751">
        <w:rPr>
          <w:rFonts w:ascii="Times New Roman" w:hAnsi="Times New Roman"/>
          <w:sz w:val="24"/>
          <w:szCs w:val="24"/>
        </w:rPr>
        <w:t>,</w:t>
      </w:r>
      <w:r w:rsidRPr="00B14751">
        <w:rPr>
          <w:rFonts w:ascii="Times New Roman" w:hAnsi="Times New Roman"/>
          <w:sz w:val="24"/>
          <w:szCs w:val="24"/>
        </w:rPr>
        <w:t xml:space="preserve"> &amp; Siegel, D. (</w:t>
      </w:r>
      <w:r w:rsidRPr="00B14751">
        <w:rPr>
          <w:rStyle w:val="titleauthoretc"/>
          <w:rFonts w:ascii="Times New Roman" w:hAnsi="Times New Roman"/>
          <w:sz w:val="24"/>
          <w:szCs w:val="24"/>
        </w:rPr>
        <w:t>Mar/Apr 2011)</w:t>
      </w:r>
      <w:r w:rsidRPr="00B14751">
        <w:rPr>
          <w:rFonts w:ascii="Times New Roman" w:hAnsi="Times New Roman"/>
          <w:sz w:val="24"/>
          <w:szCs w:val="24"/>
        </w:rPr>
        <w:t>. The ve</w:t>
      </w:r>
      <w:r w:rsidR="00F12EBF" w:rsidRPr="00B14751">
        <w:rPr>
          <w:rFonts w:ascii="Times New Roman" w:hAnsi="Times New Roman"/>
          <w:sz w:val="24"/>
          <w:szCs w:val="24"/>
        </w:rPr>
        <w:t xml:space="preserve">rdict is in: </w:t>
      </w:r>
      <w:r w:rsidRPr="00B14751">
        <w:rPr>
          <w:rFonts w:ascii="Times New Roman" w:hAnsi="Times New Roman"/>
          <w:sz w:val="24"/>
          <w:szCs w:val="24"/>
        </w:rPr>
        <w:t xml:space="preserve">The case for attachment theory. </w:t>
      </w:r>
      <w:r w:rsidRPr="00B14751">
        <w:rPr>
          <w:rFonts w:ascii="Times New Roman" w:hAnsi="Times New Roman"/>
          <w:i/>
          <w:sz w:val="24"/>
          <w:szCs w:val="24"/>
        </w:rPr>
        <w:t>Psychotherapy Networker, 35</w:t>
      </w:r>
      <w:r w:rsidRPr="00B14751">
        <w:rPr>
          <w:rFonts w:ascii="Times New Roman" w:hAnsi="Times New Roman"/>
          <w:sz w:val="24"/>
          <w:szCs w:val="24"/>
        </w:rPr>
        <w:t>(2), 34</w:t>
      </w:r>
      <w:r w:rsidR="00475635" w:rsidRPr="00B14751">
        <w:rPr>
          <w:rFonts w:ascii="Times New Roman" w:hAnsi="Times New Roman"/>
          <w:sz w:val="24"/>
          <w:szCs w:val="24"/>
        </w:rPr>
        <w:t>–</w:t>
      </w:r>
      <w:r w:rsidRPr="00B14751">
        <w:rPr>
          <w:rFonts w:ascii="Times New Roman" w:hAnsi="Times New Roman"/>
          <w:sz w:val="24"/>
          <w:szCs w:val="24"/>
        </w:rPr>
        <w:t>39.</w:t>
      </w:r>
      <w:r w:rsidR="00B915B8" w:rsidRPr="00B14751">
        <w:rPr>
          <w:rFonts w:ascii="Times New Roman" w:hAnsi="Times New Roman"/>
          <w:sz w:val="24"/>
          <w:szCs w:val="24"/>
        </w:rPr>
        <w:t xml:space="preserve"> </w:t>
      </w:r>
    </w:p>
    <w:p w14:paraId="78DDAA38" w14:textId="77777777" w:rsidR="00A4051F" w:rsidRPr="00B14751" w:rsidRDefault="00A4051F" w:rsidP="00A4051F">
      <w:pPr>
        <w:rPr>
          <w:rFonts w:ascii="Times New Roman" w:hAnsi="Times New Roman"/>
          <w:sz w:val="24"/>
          <w:szCs w:val="24"/>
        </w:rPr>
      </w:pPr>
    </w:p>
    <w:p w14:paraId="6AD829D7" w14:textId="77777777" w:rsidR="00A4051F" w:rsidRPr="00B14751" w:rsidRDefault="00A4051F" w:rsidP="004A7BAB">
      <w:pPr>
        <w:keepNext/>
        <w:keepLines/>
        <w:rPr>
          <w:rFonts w:ascii="Times New Roman" w:hAnsi="Times New Roman"/>
          <w:b/>
          <w:sz w:val="24"/>
          <w:szCs w:val="24"/>
          <w:u w:val="single"/>
        </w:rPr>
      </w:pPr>
      <w:r w:rsidRPr="00B14751">
        <w:rPr>
          <w:rFonts w:ascii="Times New Roman" w:hAnsi="Times New Roman"/>
          <w:b/>
          <w:sz w:val="24"/>
          <w:szCs w:val="24"/>
          <w:u w:val="single"/>
        </w:rPr>
        <w:t>Recommended Readings:</w:t>
      </w:r>
    </w:p>
    <w:p w14:paraId="01CA14EC" w14:textId="77777777" w:rsidR="00A4051F" w:rsidRPr="00B14751" w:rsidRDefault="00A4051F" w:rsidP="004A7BAB">
      <w:pPr>
        <w:keepNext/>
        <w:keepLines/>
        <w:rPr>
          <w:rFonts w:ascii="Times New Roman" w:hAnsi="Times New Roman"/>
          <w:sz w:val="24"/>
          <w:szCs w:val="24"/>
        </w:rPr>
      </w:pPr>
    </w:p>
    <w:p w14:paraId="40913FEE" w14:textId="769139CB" w:rsidR="00A4051F" w:rsidRPr="00B14751" w:rsidRDefault="00A4051F" w:rsidP="004A7BAB">
      <w:pPr>
        <w:keepNext/>
        <w:keepLines/>
        <w:ind w:left="720" w:hanging="720"/>
        <w:rPr>
          <w:rFonts w:ascii="Times New Roman" w:hAnsi="Times New Roman"/>
          <w:sz w:val="24"/>
          <w:szCs w:val="24"/>
        </w:rPr>
      </w:pPr>
      <w:r w:rsidRPr="00B14751">
        <w:rPr>
          <w:rFonts w:ascii="Times New Roman" w:hAnsi="Times New Roman"/>
          <w:sz w:val="24"/>
          <w:szCs w:val="24"/>
        </w:rPr>
        <w:t>Applegate, J.</w:t>
      </w:r>
      <w:r w:rsidR="00475635" w:rsidRPr="00B14751">
        <w:rPr>
          <w:rFonts w:ascii="Times New Roman" w:hAnsi="Times New Roman"/>
          <w:sz w:val="24"/>
          <w:szCs w:val="24"/>
        </w:rPr>
        <w:t>,</w:t>
      </w:r>
      <w:r w:rsidRPr="00B14751">
        <w:rPr>
          <w:rFonts w:ascii="Times New Roman" w:hAnsi="Times New Roman"/>
          <w:sz w:val="24"/>
          <w:szCs w:val="24"/>
        </w:rPr>
        <w:t xml:space="preserve"> &amp; Shapiro, J. (2005). Early affect regulation: Prelude to attachment. In </w:t>
      </w:r>
      <w:r w:rsidRPr="00B14751">
        <w:rPr>
          <w:rFonts w:ascii="Times New Roman" w:hAnsi="Times New Roman"/>
          <w:i/>
          <w:sz w:val="24"/>
          <w:szCs w:val="24"/>
        </w:rPr>
        <w:t>Neurobiology for Clinical Social Work</w:t>
      </w:r>
      <w:r w:rsidR="00475635" w:rsidRPr="00B14751">
        <w:rPr>
          <w:rFonts w:ascii="Times New Roman" w:hAnsi="Times New Roman"/>
          <w:sz w:val="24"/>
          <w:szCs w:val="24"/>
        </w:rPr>
        <w:t xml:space="preserve"> (</w:t>
      </w:r>
      <w:r w:rsidRPr="00B14751">
        <w:rPr>
          <w:rFonts w:ascii="Times New Roman" w:hAnsi="Times New Roman"/>
          <w:sz w:val="24"/>
          <w:szCs w:val="24"/>
        </w:rPr>
        <w:t>pp. 40</w:t>
      </w:r>
      <w:r w:rsidR="00475635" w:rsidRPr="00B14751">
        <w:rPr>
          <w:rFonts w:ascii="Times New Roman" w:hAnsi="Times New Roman"/>
          <w:sz w:val="24"/>
          <w:szCs w:val="24"/>
        </w:rPr>
        <w:t>–</w:t>
      </w:r>
      <w:r w:rsidRPr="00B14751">
        <w:rPr>
          <w:rFonts w:ascii="Times New Roman" w:hAnsi="Times New Roman"/>
          <w:sz w:val="24"/>
          <w:szCs w:val="24"/>
        </w:rPr>
        <w:t>57</w:t>
      </w:r>
      <w:r w:rsidR="00475635" w:rsidRPr="00B14751">
        <w:rPr>
          <w:rFonts w:ascii="Times New Roman" w:hAnsi="Times New Roman"/>
          <w:sz w:val="24"/>
          <w:szCs w:val="24"/>
        </w:rPr>
        <w:t>)</w:t>
      </w:r>
      <w:r w:rsidRPr="00B14751">
        <w:rPr>
          <w:rFonts w:ascii="Times New Roman" w:hAnsi="Times New Roman"/>
          <w:sz w:val="24"/>
          <w:szCs w:val="24"/>
        </w:rPr>
        <w:t>. New York: W.</w:t>
      </w:r>
      <w:r w:rsidR="00475635" w:rsidRPr="00B14751">
        <w:rPr>
          <w:rFonts w:ascii="Times New Roman" w:hAnsi="Times New Roman"/>
          <w:sz w:val="24"/>
          <w:szCs w:val="24"/>
        </w:rPr>
        <w:t xml:space="preserve"> </w:t>
      </w:r>
      <w:r w:rsidRPr="00B14751">
        <w:rPr>
          <w:rFonts w:ascii="Times New Roman" w:hAnsi="Times New Roman"/>
          <w:sz w:val="24"/>
          <w:szCs w:val="24"/>
        </w:rPr>
        <w:t>W.</w:t>
      </w:r>
      <w:r w:rsidR="00B12E70" w:rsidRPr="00B14751">
        <w:rPr>
          <w:rFonts w:ascii="Times New Roman" w:hAnsi="Times New Roman"/>
          <w:sz w:val="24"/>
          <w:szCs w:val="24"/>
        </w:rPr>
        <w:t xml:space="preserve"> </w:t>
      </w:r>
      <w:r w:rsidRPr="00B14751">
        <w:rPr>
          <w:rFonts w:ascii="Times New Roman" w:hAnsi="Times New Roman"/>
          <w:sz w:val="24"/>
          <w:szCs w:val="24"/>
        </w:rPr>
        <w:t>Norton.</w:t>
      </w:r>
    </w:p>
    <w:p w14:paraId="1F4E6F06" w14:textId="77777777" w:rsidR="00A4051F" w:rsidRPr="00B14751" w:rsidRDefault="00A4051F" w:rsidP="00A4051F">
      <w:pPr>
        <w:ind w:left="720"/>
        <w:rPr>
          <w:rFonts w:ascii="Times New Roman" w:hAnsi="Times New Roman"/>
          <w:sz w:val="24"/>
          <w:szCs w:val="24"/>
        </w:rPr>
      </w:pPr>
    </w:p>
    <w:p w14:paraId="7D9E3409" w14:textId="77777777" w:rsidR="00A153A0" w:rsidRPr="00B14751" w:rsidRDefault="00A153A0" w:rsidP="00A153A0">
      <w:pPr>
        <w:ind w:left="720" w:hanging="720"/>
        <w:rPr>
          <w:rFonts w:ascii="Times New Roman" w:hAnsi="Times New Roman"/>
          <w:sz w:val="24"/>
          <w:szCs w:val="24"/>
        </w:rPr>
      </w:pPr>
      <w:r w:rsidRPr="00B14751">
        <w:rPr>
          <w:rFonts w:ascii="Times New Roman" w:hAnsi="Times New Roman"/>
          <w:sz w:val="24"/>
          <w:szCs w:val="24"/>
        </w:rPr>
        <w:t xml:space="preserve">Borden, W. (2009). D.W. Winnicott and the facilitating environment. In </w:t>
      </w:r>
      <w:r w:rsidRPr="00B14751">
        <w:rPr>
          <w:rFonts w:ascii="Times New Roman" w:hAnsi="Times New Roman"/>
          <w:i/>
          <w:sz w:val="24"/>
          <w:szCs w:val="24"/>
        </w:rPr>
        <w:t>Contemporary psychodynamic theory and practice</w:t>
      </w:r>
      <w:r w:rsidRPr="00B14751">
        <w:rPr>
          <w:rFonts w:ascii="Times New Roman" w:hAnsi="Times New Roman"/>
          <w:sz w:val="24"/>
          <w:szCs w:val="24"/>
        </w:rPr>
        <w:t xml:space="preserve"> (pp. 89–105). Chicago: Lyceum Books.</w:t>
      </w:r>
    </w:p>
    <w:p w14:paraId="393F44F7" w14:textId="77777777" w:rsidR="00A153A0" w:rsidRPr="00B14751" w:rsidRDefault="00A153A0" w:rsidP="00A153A0">
      <w:pPr>
        <w:ind w:left="720" w:hanging="720"/>
        <w:rPr>
          <w:rFonts w:ascii="Times New Roman" w:hAnsi="Times New Roman"/>
          <w:sz w:val="24"/>
          <w:szCs w:val="24"/>
        </w:rPr>
      </w:pPr>
    </w:p>
    <w:p w14:paraId="01F3F86E" w14:textId="77777777" w:rsidR="00B12E70" w:rsidRPr="00B14751" w:rsidRDefault="00B12E70" w:rsidP="00B12E70">
      <w:pPr>
        <w:rPr>
          <w:rFonts w:ascii="Times New Roman" w:hAnsi="Times New Roman"/>
          <w:sz w:val="24"/>
          <w:szCs w:val="24"/>
        </w:rPr>
      </w:pPr>
      <w:r w:rsidRPr="00B14751">
        <w:rPr>
          <w:rFonts w:ascii="Times New Roman" w:hAnsi="Times New Roman"/>
          <w:sz w:val="24"/>
          <w:szCs w:val="24"/>
        </w:rPr>
        <w:t xml:space="preserve">Flanagan, L.M. (2011). Object relations theory. In J. Berzoff, L. Flanagan, &amp; </w:t>
      </w:r>
    </w:p>
    <w:p w14:paraId="078E3B9A" w14:textId="77777777" w:rsidR="00B12E70" w:rsidRPr="00B14751" w:rsidRDefault="00B12E70" w:rsidP="00B12E70">
      <w:pPr>
        <w:ind w:left="720" w:hanging="720"/>
        <w:rPr>
          <w:rFonts w:ascii="Times New Roman" w:hAnsi="Times New Roman"/>
          <w:sz w:val="24"/>
          <w:szCs w:val="24"/>
        </w:rPr>
      </w:pPr>
      <w:r w:rsidRPr="00B14751">
        <w:rPr>
          <w:rFonts w:ascii="Times New Roman" w:hAnsi="Times New Roman"/>
          <w:sz w:val="24"/>
          <w:szCs w:val="24"/>
        </w:rPr>
        <w:tab/>
        <w:t xml:space="preserve">P. Hertz (Eds.), </w:t>
      </w:r>
      <w:r w:rsidRPr="00B14751">
        <w:rPr>
          <w:rFonts w:ascii="Times New Roman" w:hAnsi="Times New Roman"/>
          <w:i/>
          <w:sz w:val="24"/>
          <w:szCs w:val="24"/>
        </w:rPr>
        <w:t xml:space="preserve">Inside out and outside in: Psychodynamic clinical theory and psychopathology in contemporary multicultural contexts </w:t>
      </w:r>
      <w:r w:rsidRPr="00B14751">
        <w:rPr>
          <w:rFonts w:ascii="Times New Roman" w:hAnsi="Times New Roman"/>
          <w:sz w:val="24"/>
          <w:szCs w:val="24"/>
        </w:rPr>
        <w:t>(pp. 147-156)</w:t>
      </w:r>
      <w:r w:rsidRPr="00B14751">
        <w:rPr>
          <w:rFonts w:ascii="Times New Roman" w:hAnsi="Times New Roman"/>
          <w:i/>
          <w:sz w:val="24"/>
          <w:szCs w:val="24"/>
        </w:rPr>
        <w:t>.</w:t>
      </w:r>
      <w:r w:rsidRPr="00B14751">
        <w:rPr>
          <w:rFonts w:ascii="Times New Roman" w:hAnsi="Times New Roman"/>
          <w:sz w:val="24"/>
          <w:szCs w:val="24"/>
        </w:rPr>
        <w:t xml:space="preserve"> Lanham, MD: Rowman &amp; Littlefield Publishers, Inc.</w:t>
      </w:r>
    </w:p>
    <w:p w14:paraId="5CFF0362" w14:textId="77777777" w:rsidR="00B12E70" w:rsidRPr="00B14751" w:rsidRDefault="00B12E70" w:rsidP="00A4051F">
      <w:pPr>
        <w:ind w:left="720"/>
        <w:rPr>
          <w:rFonts w:ascii="Times New Roman" w:hAnsi="Times New Roman"/>
          <w:sz w:val="24"/>
          <w:szCs w:val="24"/>
        </w:rPr>
      </w:pPr>
    </w:p>
    <w:p w14:paraId="71E3CB16" w14:textId="77777777" w:rsidR="0076446F" w:rsidRPr="00B14751" w:rsidRDefault="0076446F" w:rsidP="0076446F">
      <w:pPr>
        <w:ind w:left="720" w:hanging="720"/>
        <w:rPr>
          <w:rFonts w:ascii="Times New Roman" w:hAnsi="Times New Roman"/>
          <w:sz w:val="24"/>
          <w:szCs w:val="24"/>
        </w:rPr>
      </w:pPr>
      <w:r w:rsidRPr="00B14751">
        <w:rPr>
          <w:rFonts w:ascii="Times New Roman" w:hAnsi="Times New Roman"/>
          <w:sz w:val="24"/>
          <w:szCs w:val="24"/>
        </w:rPr>
        <w:t xml:space="preserve">Holmes, J. (2013). Something there is that. In S. Goldberg, R. Muir, &amp; J. Kerr (Eds.), </w:t>
      </w:r>
      <w:r w:rsidRPr="00B14751">
        <w:rPr>
          <w:rFonts w:ascii="Times New Roman" w:hAnsi="Times New Roman"/>
          <w:i/>
          <w:iCs/>
          <w:sz w:val="24"/>
          <w:szCs w:val="24"/>
        </w:rPr>
        <w:t>Attachment theory: Social, developmental, and clinical perspectives</w:t>
      </w:r>
      <w:r w:rsidRPr="00B14751">
        <w:rPr>
          <w:rFonts w:ascii="Times New Roman" w:hAnsi="Times New Roman"/>
          <w:sz w:val="24"/>
          <w:szCs w:val="24"/>
        </w:rPr>
        <w:t xml:space="preserve"> (pp. 19–44). London: Routledge.</w:t>
      </w:r>
    </w:p>
    <w:p w14:paraId="2A964168" w14:textId="77777777" w:rsidR="0076446F" w:rsidRPr="00B14751" w:rsidRDefault="0076446F" w:rsidP="00146C2B">
      <w:pPr>
        <w:ind w:left="720" w:hanging="720"/>
        <w:rPr>
          <w:rFonts w:ascii="Times New Roman" w:hAnsi="Times New Roman"/>
          <w:sz w:val="24"/>
          <w:szCs w:val="24"/>
        </w:rPr>
      </w:pPr>
    </w:p>
    <w:p w14:paraId="1F05F054" w14:textId="555B4C98" w:rsidR="00146C2B" w:rsidRPr="00B14751" w:rsidRDefault="00A4051F" w:rsidP="00146C2B">
      <w:pPr>
        <w:ind w:left="720" w:hanging="720"/>
        <w:rPr>
          <w:rFonts w:ascii="Times New Roman" w:hAnsi="Times New Roman"/>
          <w:i/>
          <w:sz w:val="24"/>
          <w:szCs w:val="24"/>
        </w:rPr>
      </w:pPr>
      <w:r w:rsidRPr="00B14751">
        <w:rPr>
          <w:rFonts w:ascii="Times New Roman" w:hAnsi="Times New Roman"/>
          <w:sz w:val="24"/>
          <w:szCs w:val="24"/>
        </w:rPr>
        <w:t xml:space="preserve">Smith, W. (2011). The importance of early attachments. In </w:t>
      </w:r>
      <w:r w:rsidRPr="00B14751">
        <w:rPr>
          <w:rFonts w:ascii="Times New Roman" w:hAnsi="Times New Roman"/>
          <w:i/>
          <w:sz w:val="24"/>
          <w:szCs w:val="24"/>
        </w:rPr>
        <w:t>Youth Leaving Foster Care:</w:t>
      </w:r>
    </w:p>
    <w:p w14:paraId="41E1945E" w14:textId="77777777" w:rsidR="00A4051F" w:rsidRPr="00B14751" w:rsidRDefault="00146C2B" w:rsidP="00146C2B">
      <w:pPr>
        <w:ind w:left="720" w:hanging="720"/>
        <w:rPr>
          <w:rFonts w:ascii="Times New Roman" w:hAnsi="Times New Roman"/>
          <w:sz w:val="24"/>
          <w:szCs w:val="24"/>
        </w:rPr>
      </w:pPr>
      <w:r w:rsidRPr="00B14751">
        <w:rPr>
          <w:rFonts w:ascii="Times New Roman" w:hAnsi="Times New Roman"/>
          <w:i/>
          <w:sz w:val="24"/>
          <w:szCs w:val="24"/>
        </w:rPr>
        <w:tab/>
      </w:r>
      <w:r w:rsidR="00A4051F" w:rsidRPr="00B14751">
        <w:rPr>
          <w:rFonts w:ascii="Times New Roman" w:hAnsi="Times New Roman"/>
          <w:i/>
          <w:sz w:val="24"/>
          <w:szCs w:val="24"/>
        </w:rPr>
        <w:t xml:space="preserve"> A</w:t>
      </w:r>
      <w:r w:rsidR="00C21516" w:rsidRPr="00B14751">
        <w:rPr>
          <w:rFonts w:ascii="Times New Roman" w:hAnsi="Times New Roman"/>
          <w:i/>
          <w:sz w:val="24"/>
          <w:szCs w:val="24"/>
        </w:rPr>
        <w:t xml:space="preserve"> </w:t>
      </w:r>
      <w:r w:rsidR="00A4051F" w:rsidRPr="00B14751">
        <w:rPr>
          <w:rFonts w:ascii="Times New Roman" w:hAnsi="Times New Roman"/>
          <w:i/>
          <w:sz w:val="24"/>
          <w:szCs w:val="24"/>
        </w:rPr>
        <w:t xml:space="preserve">developmental, relationship-based approach to practice </w:t>
      </w:r>
      <w:r w:rsidR="00A4051F" w:rsidRPr="00B14751">
        <w:rPr>
          <w:rFonts w:ascii="Times New Roman" w:hAnsi="Times New Roman"/>
          <w:sz w:val="24"/>
          <w:szCs w:val="24"/>
        </w:rPr>
        <w:t>(pp. 52</w:t>
      </w:r>
      <w:r w:rsidR="00475635" w:rsidRPr="00B14751">
        <w:rPr>
          <w:rFonts w:ascii="Times New Roman" w:hAnsi="Times New Roman"/>
          <w:sz w:val="24"/>
          <w:szCs w:val="24"/>
        </w:rPr>
        <w:t>–</w:t>
      </w:r>
      <w:r w:rsidR="00A4051F" w:rsidRPr="00B14751">
        <w:rPr>
          <w:rFonts w:ascii="Times New Roman" w:hAnsi="Times New Roman"/>
          <w:sz w:val="24"/>
          <w:szCs w:val="24"/>
        </w:rPr>
        <w:t>67).</w:t>
      </w:r>
      <w:r w:rsidR="00A4051F" w:rsidRPr="00B14751">
        <w:rPr>
          <w:rFonts w:ascii="Times New Roman" w:hAnsi="Times New Roman"/>
          <w:i/>
          <w:sz w:val="24"/>
          <w:szCs w:val="24"/>
        </w:rPr>
        <w:t xml:space="preserve"> </w:t>
      </w:r>
      <w:r w:rsidR="00A4051F" w:rsidRPr="00B14751">
        <w:rPr>
          <w:rFonts w:ascii="Times New Roman" w:hAnsi="Times New Roman"/>
          <w:sz w:val="24"/>
          <w:szCs w:val="24"/>
        </w:rPr>
        <w:t>New York:</w:t>
      </w:r>
      <w:r w:rsidR="00B915B8" w:rsidRPr="00B14751">
        <w:rPr>
          <w:rFonts w:ascii="Times New Roman" w:hAnsi="Times New Roman"/>
          <w:sz w:val="24"/>
          <w:szCs w:val="24"/>
        </w:rPr>
        <w:t xml:space="preserve"> </w:t>
      </w:r>
      <w:r w:rsidR="00A4051F" w:rsidRPr="00B14751">
        <w:rPr>
          <w:rFonts w:ascii="Times New Roman" w:hAnsi="Times New Roman"/>
          <w:sz w:val="24"/>
          <w:szCs w:val="24"/>
        </w:rPr>
        <w:t>Oxford University Press.</w:t>
      </w:r>
    </w:p>
    <w:p w14:paraId="56E1147C" w14:textId="77777777" w:rsidR="00244E76" w:rsidRPr="00B14751" w:rsidRDefault="00244E76" w:rsidP="00146C2B">
      <w:pPr>
        <w:ind w:left="720" w:hanging="720"/>
        <w:rPr>
          <w:rFonts w:ascii="Times New Roman" w:hAnsi="Times New Roman"/>
          <w:i/>
          <w:sz w:val="24"/>
          <w:szCs w:val="24"/>
        </w:rPr>
      </w:pPr>
    </w:p>
    <w:p w14:paraId="005E7D5A" w14:textId="0EC96D11" w:rsidR="004C449C" w:rsidRPr="00B14751" w:rsidRDefault="004C449C" w:rsidP="00146C2B">
      <w:pPr>
        <w:ind w:left="720" w:hanging="720"/>
        <w:rPr>
          <w:rFonts w:ascii="Times New Roman" w:hAnsi="Times New Roman"/>
          <w:i/>
          <w:sz w:val="24"/>
          <w:szCs w:val="24"/>
        </w:rPr>
      </w:pPr>
    </w:p>
    <w:p w14:paraId="6069D547" w14:textId="77777777" w:rsidR="006A2008" w:rsidRPr="00B14751" w:rsidRDefault="006A2008" w:rsidP="00146C2B">
      <w:pPr>
        <w:ind w:left="720" w:hanging="720"/>
        <w:rPr>
          <w:rFonts w:ascii="Times New Roman" w:hAnsi="Times New Roman"/>
          <w:i/>
          <w:sz w:val="24"/>
          <w:szCs w:val="24"/>
        </w:rPr>
      </w:pPr>
    </w:p>
    <w:tbl>
      <w:tblPr>
        <w:tblW w:w="0" w:type="auto"/>
        <w:tblInd w:w="18" w:type="dxa"/>
        <w:tblLook w:val="04A0" w:firstRow="1" w:lastRow="0" w:firstColumn="1" w:lastColumn="0" w:noHBand="0" w:noVBand="1"/>
      </w:tblPr>
      <w:tblGrid>
        <w:gridCol w:w="7852"/>
        <w:gridCol w:w="1490"/>
      </w:tblGrid>
      <w:tr w:rsidR="00F420DA" w:rsidRPr="00B14751" w14:paraId="47D47E90" w14:textId="77777777" w:rsidTr="000F67A4">
        <w:trPr>
          <w:cantSplit/>
          <w:tblHeader/>
        </w:trPr>
        <w:tc>
          <w:tcPr>
            <w:tcW w:w="8010" w:type="dxa"/>
            <w:shd w:val="clear" w:color="auto" w:fill="C00000"/>
          </w:tcPr>
          <w:p w14:paraId="331B55EB" w14:textId="77777777" w:rsidR="00F420DA" w:rsidRPr="00B14751" w:rsidRDefault="00F800CE" w:rsidP="0067651C">
            <w:pPr>
              <w:keepNext/>
              <w:spacing w:before="20" w:after="20"/>
              <w:ind w:left="1242" w:hanging="1242"/>
              <w:rPr>
                <w:rFonts w:ascii="Times New Roman" w:hAnsi="Times New Roman"/>
                <w:b/>
                <w:snapToGrid w:val="0"/>
                <w:color w:val="FFFFFF"/>
                <w:sz w:val="24"/>
                <w:szCs w:val="24"/>
              </w:rPr>
            </w:pPr>
            <w:r w:rsidRPr="00B14751">
              <w:rPr>
                <w:rFonts w:ascii="Times New Roman" w:hAnsi="Times New Roman"/>
                <w:b/>
                <w:snapToGrid w:val="0"/>
                <w:color w:val="FFFFFF"/>
                <w:sz w:val="24"/>
                <w:szCs w:val="24"/>
              </w:rPr>
              <w:t>Unit</w:t>
            </w:r>
            <w:r w:rsidR="00D75F0E" w:rsidRPr="00B14751">
              <w:rPr>
                <w:rFonts w:ascii="Times New Roman" w:hAnsi="Times New Roman"/>
                <w:b/>
                <w:snapToGrid w:val="0"/>
                <w:color w:val="FFFFFF"/>
                <w:sz w:val="24"/>
                <w:szCs w:val="24"/>
              </w:rPr>
              <w:t xml:space="preserve"> </w:t>
            </w:r>
            <w:r w:rsidR="00546285" w:rsidRPr="00B14751">
              <w:rPr>
                <w:rFonts w:ascii="Times New Roman" w:hAnsi="Times New Roman"/>
                <w:b/>
                <w:snapToGrid w:val="0"/>
                <w:color w:val="FFFFFF"/>
                <w:sz w:val="24"/>
                <w:szCs w:val="24"/>
              </w:rPr>
              <w:t>10</w:t>
            </w:r>
            <w:r w:rsidR="00F420DA" w:rsidRPr="00B14751">
              <w:rPr>
                <w:rFonts w:ascii="Times New Roman" w:hAnsi="Times New Roman"/>
                <w:b/>
                <w:snapToGrid w:val="0"/>
                <w:color w:val="FFFFFF"/>
                <w:sz w:val="24"/>
                <w:szCs w:val="24"/>
              </w:rPr>
              <w:t>:</w:t>
            </w:r>
            <w:r w:rsidR="00F420DA" w:rsidRPr="00B14751">
              <w:rPr>
                <w:rFonts w:ascii="Times New Roman" w:hAnsi="Times New Roman"/>
                <w:b/>
                <w:snapToGrid w:val="0"/>
                <w:color w:val="FFFFFF"/>
                <w:sz w:val="24"/>
                <w:szCs w:val="24"/>
              </w:rPr>
              <w:tab/>
            </w:r>
            <w:r w:rsidR="00A11657" w:rsidRPr="00B14751">
              <w:rPr>
                <w:rFonts w:ascii="Times New Roman" w:hAnsi="Times New Roman"/>
                <w:b/>
                <w:snapToGrid w:val="0"/>
                <w:color w:val="FFFFFF"/>
                <w:sz w:val="24"/>
                <w:szCs w:val="24"/>
              </w:rPr>
              <w:t xml:space="preserve">Learning Theories: </w:t>
            </w:r>
            <w:r w:rsidR="0067651C" w:rsidRPr="00B14751">
              <w:rPr>
                <w:rFonts w:ascii="Times New Roman" w:hAnsi="Times New Roman"/>
                <w:b/>
                <w:snapToGrid w:val="0"/>
                <w:color w:val="FFFFFF"/>
                <w:sz w:val="24"/>
                <w:szCs w:val="24"/>
              </w:rPr>
              <w:t>Behaviori</w:t>
            </w:r>
            <w:r w:rsidR="00B97775" w:rsidRPr="00B14751">
              <w:rPr>
                <w:rFonts w:ascii="Times New Roman" w:hAnsi="Times New Roman"/>
                <w:b/>
                <w:snapToGrid w:val="0"/>
                <w:color w:val="FFFFFF"/>
                <w:sz w:val="24"/>
                <w:szCs w:val="24"/>
              </w:rPr>
              <w:t>s</w:t>
            </w:r>
            <w:r w:rsidR="0067651C" w:rsidRPr="00B14751">
              <w:rPr>
                <w:rFonts w:ascii="Times New Roman" w:hAnsi="Times New Roman"/>
                <w:b/>
                <w:snapToGrid w:val="0"/>
                <w:color w:val="FFFFFF"/>
                <w:sz w:val="24"/>
                <w:szCs w:val="24"/>
              </w:rPr>
              <w:t>m</w:t>
            </w:r>
          </w:p>
          <w:p w14:paraId="3EC335F5" w14:textId="5727F629" w:rsidR="006A2008" w:rsidRPr="00B14751" w:rsidRDefault="006A2008" w:rsidP="0067651C">
            <w:pPr>
              <w:keepNext/>
              <w:spacing w:before="20" w:after="20"/>
              <w:ind w:left="1242" w:hanging="1242"/>
              <w:rPr>
                <w:rFonts w:ascii="Times New Roman" w:hAnsi="Times New Roman"/>
                <w:b/>
                <w:color w:val="FFFFFF"/>
                <w:sz w:val="24"/>
                <w:szCs w:val="24"/>
              </w:rPr>
            </w:pPr>
          </w:p>
        </w:tc>
        <w:tc>
          <w:tcPr>
            <w:tcW w:w="1530" w:type="dxa"/>
            <w:shd w:val="clear" w:color="auto" w:fill="C00000"/>
          </w:tcPr>
          <w:p w14:paraId="61F9D104" w14:textId="77777777" w:rsidR="004C449C" w:rsidRPr="00B14751" w:rsidRDefault="004C449C" w:rsidP="00AA14EA">
            <w:pPr>
              <w:keepNext/>
              <w:spacing w:before="20" w:after="20"/>
              <w:jc w:val="center"/>
              <w:rPr>
                <w:rFonts w:ascii="Times New Roman" w:hAnsi="Times New Roman"/>
                <w:b/>
                <w:color w:val="FFFFFF"/>
                <w:sz w:val="24"/>
                <w:szCs w:val="24"/>
              </w:rPr>
            </w:pPr>
          </w:p>
        </w:tc>
      </w:tr>
      <w:tr w:rsidR="00F420DA" w:rsidRPr="00B14751" w14:paraId="5CBFA296" w14:textId="77777777" w:rsidTr="000F67A4">
        <w:trPr>
          <w:cantSplit/>
        </w:trPr>
        <w:tc>
          <w:tcPr>
            <w:tcW w:w="9540" w:type="dxa"/>
            <w:gridSpan w:val="2"/>
          </w:tcPr>
          <w:p w14:paraId="094A3F28" w14:textId="77777777" w:rsidR="00E23E0A" w:rsidRPr="00B14751" w:rsidRDefault="00E23E0A" w:rsidP="000F67A4">
            <w:pPr>
              <w:keepNext/>
              <w:rPr>
                <w:rFonts w:ascii="Times New Roman" w:hAnsi="Times New Roman"/>
                <w:b/>
                <w:bCs/>
                <w:color w:val="262626"/>
                <w:sz w:val="24"/>
                <w:szCs w:val="24"/>
              </w:rPr>
            </w:pPr>
          </w:p>
          <w:p w14:paraId="3E083AAC" w14:textId="6387C7A5" w:rsidR="00F420DA" w:rsidRPr="00B14751" w:rsidRDefault="00F420DA" w:rsidP="000F67A4">
            <w:pPr>
              <w:keepNext/>
              <w:rPr>
                <w:rFonts w:ascii="Times New Roman" w:hAnsi="Times New Roman"/>
                <w:b/>
                <w:sz w:val="24"/>
                <w:szCs w:val="24"/>
              </w:rPr>
            </w:pPr>
            <w:r w:rsidRPr="00B14751">
              <w:rPr>
                <w:rFonts w:ascii="Times New Roman" w:hAnsi="Times New Roman"/>
                <w:b/>
                <w:bCs/>
                <w:color w:val="262626"/>
                <w:sz w:val="24"/>
                <w:szCs w:val="24"/>
              </w:rPr>
              <w:t xml:space="preserve">Topics </w:t>
            </w:r>
            <w:r w:rsidR="008B17FE" w:rsidRPr="00B14751">
              <w:rPr>
                <w:rFonts w:ascii="Times New Roman" w:hAnsi="Times New Roman"/>
                <w:b/>
                <w:bCs/>
                <w:color w:val="262626"/>
                <w:sz w:val="24"/>
                <w:szCs w:val="24"/>
              </w:rPr>
              <w:t>of Focus</w:t>
            </w:r>
          </w:p>
        </w:tc>
      </w:tr>
      <w:tr w:rsidR="00F420DA" w:rsidRPr="00B14751" w14:paraId="45839DF8" w14:textId="77777777" w:rsidTr="000F67A4">
        <w:trPr>
          <w:cantSplit/>
        </w:trPr>
        <w:tc>
          <w:tcPr>
            <w:tcW w:w="9540" w:type="dxa"/>
            <w:gridSpan w:val="2"/>
          </w:tcPr>
          <w:p w14:paraId="3ECD46FC" w14:textId="77777777" w:rsidR="0067651C" w:rsidRPr="00B14751" w:rsidRDefault="0067651C" w:rsidP="0067651C">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Classical </w:t>
            </w:r>
            <w:r w:rsidR="00DD0E1B" w:rsidRPr="00B14751">
              <w:rPr>
                <w:rFonts w:ascii="Times New Roman" w:hAnsi="Times New Roman" w:cs="Times New Roman"/>
                <w:sz w:val="24"/>
              </w:rPr>
              <w:t>conditioning</w:t>
            </w:r>
          </w:p>
          <w:p w14:paraId="6428FA00" w14:textId="77777777" w:rsidR="0067651C" w:rsidRPr="00B14751" w:rsidRDefault="0067651C" w:rsidP="0067651C">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Operant </w:t>
            </w:r>
            <w:r w:rsidR="00DD0E1B" w:rsidRPr="00B14751">
              <w:rPr>
                <w:rFonts w:ascii="Times New Roman" w:hAnsi="Times New Roman" w:cs="Times New Roman"/>
                <w:sz w:val="24"/>
              </w:rPr>
              <w:t>conditioning</w:t>
            </w:r>
          </w:p>
          <w:p w14:paraId="130BC4A5" w14:textId="77777777" w:rsidR="00F420DA" w:rsidRPr="00B14751" w:rsidRDefault="00F420DA" w:rsidP="0067651C">
            <w:pPr>
              <w:pStyle w:val="Level1"/>
              <w:keepNext w:val="0"/>
              <w:numPr>
                <w:ilvl w:val="0"/>
                <w:numId w:val="0"/>
              </w:numPr>
              <w:ind w:left="346" w:hanging="346"/>
              <w:rPr>
                <w:rFonts w:ascii="Times New Roman" w:hAnsi="Times New Roman" w:cs="Times New Roman"/>
                <w:sz w:val="24"/>
              </w:rPr>
            </w:pPr>
          </w:p>
        </w:tc>
      </w:tr>
    </w:tbl>
    <w:p w14:paraId="65501D7D" w14:textId="77777777" w:rsidR="009728B8" w:rsidRPr="00B14751" w:rsidRDefault="003E5C6F" w:rsidP="009728B8">
      <w:pPr>
        <w:pStyle w:val="BodyText"/>
        <w:rPr>
          <w:rFonts w:ascii="Times New Roman" w:hAnsi="Times New Roman" w:cs="Times New Roman"/>
          <w:sz w:val="24"/>
        </w:rPr>
      </w:pPr>
      <w:r w:rsidRPr="00B14751">
        <w:rPr>
          <w:rFonts w:ascii="Times New Roman" w:hAnsi="Times New Roman" w:cs="Times New Roman"/>
          <w:sz w:val="24"/>
        </w:rPr>
        <w:t xml:space="preserve">This </w:t>
      </w:r>
      <w:r w:rsidR="00DD0E1B" w:rsidRPr="00B14751">
        <w:rPr>
          <w:rFonts w:ascii="Times New Roman" w:hAnsi="Times New Roman" w:cs="Times New Roman"/>
          <w:sz w:val="24"/>
        </w:rPr>
        <w:t xml:space="preserve">unit </w:t>
      </w:r>
      <w:r w:rsidR="004E305A" w:rsidRPr="00B14751">
        <w:rPr>
          <w:rFonts w:ascii="Times New Roman" w:hAnsi="Times New Roman" w:cs="Times New Roman"/>
          <w:sz w:val="24"/>
        </w:rPr>
        <w:t xml:space="preserve">relates to course objectives </w:t>
      </w:r>
      <w:r w:rsidR="00C96451" w:rsidRPr="00B14751">
        <w:rPr>
          <w:rFonts w:ascii="Times New Roman" w:hAnsi="Times New Roman" w:cs="Times New Roman"/>
          <w:sz w:val="24"/>
        </w:rPr>
        <w:t xml:space="preserve">3, 4, </w:t>
      </w:r>
      <w:r w:rsidR="00DD0E1B" w:rsidRPr="00B14751">
        <w:rPr>
          <w:rFonts w:ascii="Times New Roman" w:hAnsi="Times New Roman" w:cs="Times New Roman"/>
          <w:sz w:val="24"/>
        </w:rPr>
        <w:t xml:space="preserve">and </w:t>
      </w:r>
      <w:r w:rsidR="00C96451" w:rsidRPr="00B14751">
        <w:rPr>
          <w:rFonts w:ascii="Times New Roman" w:hAnsi="Times New Roman" w:cs="Times New Roman"/>
          <w:sz w:val="24"/>
        </w:rPr>
        <w:t>5</w:t>
      </w:r>
      <w:r w:rsidRPr="00B14751">
        <w:rPr>
          <w:rFonts w:ascii="Times New Roman" w:hAnsi="Times New Roman" w:cs="Times New Roman"/>
          <w:sz w:val="24"/>
        </w:rPr>
        <w:t>.</w:t>
      </w:r>
    </w:p>
    <w:p w14:paraId="4D8841EA" w14:textId="77777777" w:rsidR="0067651C" w:rsidRPr="00B14751" w:rsidRDefault="0067651C" w:rsidP="004A7BAB">
      <w:pPr>
        <w:keepNext/>
        <w:keepLines/>
        <w:rPr>
          <w:rFonts w:ascii="Times New Roman" w:hAnsi="Times New Roman"/>
          <w:b/>
          <w:sz w:val="24"/>
          <w:szCs w:val="24"/>
          <w:u w:val="single"/>
        </w:rPr>
      </w:pPr>
      <w:r w:rsidRPr="00B14751">
        <w:rPr>
          <w:rFonts w:ascii="Times New Roman" w:hAnsi="Times New Roman"/>
          <w:b/>
          <w:sz w:val="24"/>
          <w:szCs w:val="24"/>
          <w:u w:val="single"/>
        </w:rPr>
        <w:t>Required Readings:</w:t>
      </w:r>
    </w:p>
    <w:p w14:paraId="7F55915C" w14:textId="77777777" w:rsidR="0067651C" w:rsidRPr="00B14751" w:rsidRDefault="0067651C" w:rsidP="004A7BAB">
      <w:pPr>
        <w:keepNext/>
        <w:keepLines/>
        <w:rPr>
          <w:rFonts w:ascii="Times New Roman" w:hAnsi="Times New Roman"/>
          <w:sz w:val="24"/>
          <w:szCs w:val="24"/>
          <w:u w:val="single"/>
        </w:rPr>
      </w:pPr>
    </w:p>
    <w:p w14:paraId="10B67115" w14:textId="77777777" w:rsidR="004E305A" w:rsidRPr="00B14751" w:rsidRDefault="0067651C" w:rsidP="004A7BAB">
      <w:pPr>
        <w:pStyle w:val="Bib"/>
        <w:keepNext/>
        <w:keepLines/>
        <w:rPr>
          <w:rFonts w:ascii="Times New Roman" w:hAnsi="Times New Roman" w:cs="Times New Roman"/>
          <w:sz w:val="24"/>
          <w:szCs w:val="24"/>
        </w:rPr>
      </w:pPr>
      <w:r w:rsidRPr="00B14751">
        <w:rPr>
          <w:rFonts w:ascii="Times New Roman" w:hAnsi="Times New Roman" w:cs="Times New Roman"/>
          <w:sz w:val="24"/>
          <w:szCs w:val="24"/>
        </w:rPr>
        <w:t xml:space="preserve">Bitterman, M. E. (2006). Classical conditioning since Pavlov. </w:t>
      </w:r>
      <w:r w:rsidRPr="00B14751">
        <w:rPr>
          <w:rFonts w:ascii="Times New Roman" w:hAnsi="Times New Roman" w:cs="Times New Roman"/>
          <w:i/>
          <w:sz w:val="24"/>
          <w:szCs w:val="24"/>
        </w:rPr>
        <w:t>Review of General Psychology, 10</w:t>
      </w:r>
      <w:r w:rsidRPr="00B14751">
        <w:rPr>
          <w:rFonts w:ascii="Times New Roman" w:hAnsi="Times New Roman" w:cs="Times New Roman"/>
          <w:sz w:val="24"/>
          <w:szCs w:val="24"/>
        </w:rPr>
        <w:t>(4), 365</w:t>
      </w:r>
      <w:r w:rsidR="000058CC" w:rsidRPr="00B14751">
        <w:rPr>
          <w:rFonts w:ascii="Times New Roman" w:hAnsi="Times New Roman" w:cs="Times New Roman"/>
          <w:sz w:val="24"/>
          <w:szCs w:val="24"/>
        </w:rPr>
        <w:t>–</w:t>
      </w:r>
      <w:r w:rsidRPr="00B14751">
        <w:rPr>
          <w:rFonts w:ascii="Times New Roman" w:hAnsi="Times New Roman" w:cs="Times New Roman"/>
          <w:sz w:val="24"/>
          <w:szCs w:val="24"/>
        </w:rPr>
        <w:t>376. doi:10.1037/1089-2680.10.4.365</w:t>
      </w:r>
    </w:p>
    <w:p w14:paraId="7681C79C" w14:textId="77777777" w:rsidR="0067651C" w:rsidRPr="00B14751" w:rsidRDefault="0067651C" w:rsidP="0067651C">
      <w:pPr>
        <w:ind w:left="720" w:hanging="720"/>
        <w:rPr>
          <w:rFonts w:ascii="Times New Roman" w:hAnsi="Times New Roman"/>
          <w:sz w:val="24"/>
          <w:szCs w:val="24"/>
        </w:rPr>
      </w:pPr>
      <w:r w:rsidRPr="00B14751">
        <w:rPr>
          <w:rFonts w:ascii="Times New Roman" w:hAnsi="Times New Roman"/>
          <w:sz w:val="24"/>
          <w:szCs w:val="24"/>
        </w:rPr>
        <w:t>Wong, S. E.</w:t>
      </w:r>
      <w:r w:rsidR="00B915B8" w:rsidRPr="00B14751">
        <w:rPr>
          <w:rFonts w:ascii="Times New Roman" w:hAnsi="Times New Roman"/>
          <w:sz w:val="24"/>
          <w:szCs w:val="24"/>
        </w:rPr>
        <w:t xml:space="preserve"> </w:t>
      </w:r>
      <w:r w:rsidRPr="00B14751">
        <w:rPr>
          <w:rFonts w:ascii="Times New Roman" w:hAnsi="Times New Roman"/>
          <w:sz w:val="24"/>
          <w:szCs w:val="24"/>
        </w:rPr>
        <w:t xml:space="preserve">(2012). Operant learning theory. In B. Thyer, C. Dulmus, &amp; K. M. Sowers (Eds.) </w:t>
      </w:r>
      <w:r w:rsidRPr="00B14751">
        <w:rPr>
          <w:rFonts w:ascii="Times New Roman" w:hAnsi="Times New Roman"/>
          <w:i/>
          <w:sz w:val="24"/>
          <w:szCs w:val="24"/>
        </w:rPr>
        <w:t xml:space="preserve">Human behavior in the social environment: Theories for social work practice </w:t>
      </w:r>
      <w:r w:rsidRPr="00B14751">
        <w:rPr>
          <w:rFonts w:ascii="Times New Roman" w:hAnsi="Times New Roman"/>
          <w:sz w:val="24"/>
          <w:szCs w:val="24"/>
        </w:rPr>
        <w:t>(pp. 83</w:t>
      </w:r>
      <w:r w:rsidR="000058CC" w:rsidRPr="00B14751">
        <w:rPr>
          <w:rFonts w:ascii="Times New Roman" w:hAnsi="Times New Roman"/>
          <w:sz w:val="24"/>
          <w:szCs w:val="24"/>
        </w:rPr>
        <w:t>–</w:t>
      </w:r>
      <w:r w:rsidRPr="00B14751">
        <w:rPr>
          <w:rFonts w:ascii="Times New Roman" w:hAnsi="Times New Roman"/>
          <w:sz w:val="24"/>
          <w:szCs w:val="24"/>
        </w:rPr>
        <w:t>96).</w:t>
      </w:r>
      <w:r w:rsidR="00B915B8" w:rsidRPr="00B14751">
        <w:rPr>
          <w:rFonts w:ascii="Times New Roman" w:hAnsi="Times New Roman"/>
          <w:sz w:val="24"/>
          <w:szCs w:val="24"/>
        </w:rPr>
        <w:t xml:space="preserve"> </w:t>
      </w:r>
      <w:r w:rsidRPr="00B14751">
        <w:rPr>
          <w:rFonts w:ascii="Times New Roman" w:hAnsi="Times New Roman"/>
          <w:sz w:val="24"/>
          <w:szCs w:val="24"/>
        </w:rPr>
        <w:t>Hoboken, NJ: Wiley.</w:t>
      </w:r>
    </w:p>
    <w:p w14:paraId="6BD3964B" w14:textId="77777777" w:rsidR="0067651C" w:rsidRPr="00B14751" w:rsidRDefault="0067651C" w:rsidP="0067651C">
      <w:pPr>
        <w:rPr>
          <w:rFonts w:ascii="Times New Roman" w:hAnsi="Times New Roman"/>
          <w:b/>
          <w:sz w:val="24"/>
          <w:szCs w:val="24"/>
          <w:u w:val="single"/>
        </w:rPr>
      </w:pPr>
    </w:p>
    <w:p w14:paraId="4154A9F6" w14:textId="7C60B480" w:rsidR="00244E76" w:rsidRPr="00B14751" w:rsidRDefault="00817ED3" w:rsidP="006A345D">
      <w:pPr>
        <w:pStyle w:val="Level1"/>
        <w:numPr>
          <w:ilvl w:val="0"/>
          <w:numId w:val="0"/>
        </w:numPr>
        <w:ind w:left="720" w:hanging="720"/>
        <w:rPr>
          <w:rFonts w:ascii="Times New Roman" w:hAnsi="Times New Roman" w:cs="Times New Roman"/>
          <w:sz w:val="24"/>
        </w:rPr>
      </w:pPr>
      <w:r w:rsidRPr="00B14751">
        <w:rPr>
          <w:rFonts w:ascii="Times New Roman" w:hAnsi="Times New Roman" w:cs="Times New Roman"/>
          <w:sz w:val="24"/>
        </w:rPr>
        <w:t xml:space="preserve">Robbins, S. P., Chatterjee, P., Canda, E. R., &amp; Leibowitz, G.S. </w:t>
      </w:r>
      <w:r w:rsidR="00F12EBF" w:rsidRPr="00B14751">
        <w:rPr>
          <w:rFonts w:ascii="Times New Roman" w:hAnsi="Times New Roman" w:cs="Times New Roman"/>
          <w:sz w:val="24"/>
        </w:rPr>
        <w:t xml:space="preserve"> </w:t>
      </w:r>
      <w:r w:rsidR="00244E76" w:rsidRPr="00B14751">
        <w:rPr>
          <w:rFonts w:ascii="Times New Roman" w:hAnsi="Times New Roman" w:cs="Times New Roman"/>
          <w:sz w:val="24"/>
        </w:rPr>
        <w:t>(</w:t>
      </w:r>
      <w:r w:rsidR="00F12EBF" w:rsidRPr="00B14751">
        <w:rPr>
          <w:rFonts w:ascii="Times New Roman" w:hAnsi="Times New Roman" w:cs="Times New Roman"/>
          <w:sz w:val="24"/>
        </w:rPr>
        <w:t>2019</w:t>
      </w:r>
      <w:r w:rsidR="00244E76" w:rsidRPr="00B14751">
        <w:rPr>
          <w:rFonts w:ascii="Times New Roman" w:hAnsi="Times New Roman" w:cs="Times New Roman"/>
          <w:sz w:val="24"/>
        </w:rPr>
        <w:t xml:space="preserve">). Behaviorism, social learning, and exchange theory. In </w:t>
      </w:r>
      <w:r w:rsidR="00244E76" w:rsidRPr="00B14751">
        <w:rPr>
          <w:rFonts w:ascii="Times New Roman" w:hAnsi="Times New Roman" w:cs="Times New Roman"/>
          <w:i/>
          <w:sz w:val="24"/>
        </w:rPr>
        <w:t>Contemporary human behavior theory: A critical perspective for social work</w:t>
      </w:r>
      <w:r w:rsidR="00F12EBF" w:rsidRPr="00B14751">
        <w:rPr>
          <w:rFonts w:ascii="Times New Roman" w:hAnsi="Times New Roman" w:cs="Times New Roman"/>
          <w:i/>
          <w:sz w:val="24"/>
        </w:rPr>
        <w:t xml:space="preserve"> practice</w:t>
      </w:r>
      <w:r w:rsidR="00825171" w:rsidRPr="00B14751">
        <w:rPr>
          <w:rFonts w:ascii="Times New Roman" w:hAnsi="Times New Roman" w:cs="Times New Roman"/>
          <w:sz w:val="24"/>
        </w:rPr>
        <w:t>, 4</w:t>
      </w:r>
      <w:r w:rsidR="00825171" w:rsidRPr="00B14751">
        <w:rPr>
          <w:rFonts w:ascii="Times New Roman" w:hAnsi="Times New Roman" w:cs="Times New Roman"/>
          <w:sz w:val="24"/>
          <w:vertAlign w:val="superscript"/>
        </w:rPr>
        <w:t>th</w:t>
      </w:r>
      <w:r w:rsidR="00825171" w:rsidRPr="00B14751">
        <w:rPr>
          <w:rFonts w:ascii="Times New Roman" w:hAnsi="Times New Roman" w:cs="Times New Roman"/>
          <w:sz w:val="24"/>
        </w:rPr>
        <w:t xml:space="preserve"> ed.</w:t>
      </w:r>
      <w:r w:rsidR="00244E76" w:rsidRPr="00B14751">
        <w:rPr>
          <w:rFonts w:ascii="Times New Roman" w:hAnsi="Times New Roman" w:cs="Times New Roman"/>
          <w:i/>
          <w:sz w:val="24"/>
        </w:rPr>
        <w:t xml:space="preserve"> </w:t>
      </w:r>
      <w:r w:rsidR="00004C1C" w:rsidRPr="00B14751">
        <w:rPr>
          <w:rFonts w:ascii="Times New Roman" w:hAnsi="Times New Roman" w:cs="Times New Roman"/>
          <w:sz w:val="24"/>
        </w:rPr>
        <w:t xml:space="preserve">(pp. </w:t>
      </w:r>
      <w:r w:rsidR="00F12EBF" w:rsidRPr="00B14751">
        <w:rPr>
          <w:rFonts w:ascii="Times New Roman" w:hAnsi="Times New Roman" w:cs="Times New Roman"/>
          <w:sz w:val="24"/>
        </w:rPr>
        <w:t>368 - 374</w:t>
      </w:r>
      <w:r w:rsidR="00244E76" w:rsidRPr="00B14751">
        <w:rPr>
          <w:rFonts w:ascii="Times New Roman" w:hAnsi="Times New Roman" w:cs="Times New Roman"/>
          <w:sz w:val="24"/>
        </w:rPr>
        <w:t xml:space="preserve">; </w:t>
      </w:r>
      <w:r w:rsidR="00FC646F" w:rsidRPr="00B14751">
        <w:rPr>
          <w:rFonts w:ascii="Times New Roman" w:hAnsi="Times New Roman" w:cs="Times New Roman"/>
          <w:sz w:val="24"/>
        </w:rPr>
        <w:t>392</w:t>
      </w:r>
      <w:r w:rsidR="00F12EBF" w:rsidRPr="00B14751">
        <w:rPr>
          <w:rFonts w:ascii="Times New Roman" w:hAnsi="Times New Roman" w:cs="Times New Roman"/>
          <w:sz w:val="24"/>
        </w:rPr>
        <w:t>-400</w:t>
      </w:r>
      <w:r w:rsidR="00244E76" w:rsidRPr="00B14751">
        <w:rPr>
          <w:rFonts w:ascii="Times New Roman" w:hAnsi="Times New Roman" w:cs="Times New Roman"/>
          <w:sz w:val="24"/>
        </w:rPr>
        <w:t>).</w:t>
      </w:r>
      <w:r w:rsidR="00FC646F" w:rsidRPr="00B14751">
        <w:rPr>
          <w:rFonts w:ascii="Times New Roman" w:hAnsi="Times New Roman" w:cs="Times New Roman"/>
          <w:sz w:val="24"/>
        </w:rPr>
        <w:t xml:space="preserve"> </w:t>
      </w:r>
      <w:r w:rsidR="00F12EBF" w:rsidRPr="00B14751">
        <w:rPr>
          <w:rFonts w:ascii="Times New Roman" w:hAnsi="Times New Roman" w:cs="Times New Roman"/>
          <w:sz w:val="24"/>
        </w:rPr>
        <w:t>New</w:t>
      </w:r>
      <w:r w:rsidR="000B544B" w:rsidRPr="00B14751">
        <w:rPr>
          <w:rFonts w:ascii="Times New Roman" w:hAnsi="Times New Roman" w:cs="Times New Roman"/>
          <w:sz w:val="24"/>
        </w:rPr>
        <w:t xml:space="preserve"> </w:t>
      </w:r>
      <w:r w:rsidR="00F12EBF" w:rsidRPr="00B14751">
        <w:rPr>
          <w:rFonts w:ascii="Times New Roman" w:hAnsi="Times New Roman" w:cs="Times New Roman"/>
          <w:sz w:val="24"/>
        </w:rPr>
        <w:t>York: Pearson</w:t>
      </w:r>
      <w:r w:rsidR="00244E76" w:rsidRPr="00B14751">
        <w:rPr>
          <w:rFonts w:ascii="Times New Roman" w:hAnsi="Times New Roman" w:cs="Times New Roman"/>
          <w:sz w:val="24"/>
        </w:rPr>
        <w:t>.</w:t>
      </w:r>
    </w:p>
    <w:p w14:paraId="40DEE06E" w14:textId="77777777" w:rsidR="00244E76" w:rsidRPr="00B14751" w:rsidRDefault="00244E76" w:rsidP="0067651C">
      <w:pPr>
        <w:rPr>
          <w:rFonts w:ascii="Times New Roman" w:hAnsi="Times New Roman"/>
          <w:b/>
          <w:sz w:val="24"/>
          <w:szCs w:val="24"/>
          <w:u w:val="single"/>
        </w:rPr>
      </w:pPr>
    </w:p>
    <w:p w14:paraId="5303846F" w14:textId="77777777" w:rsidR="006A2008" w:rsidRPr="00B14751" w:rsidRDefault="006A2008" w:rsidP="004E305A">
      <w:pPr>
        <w:rPr>
          <w:rFonts w:ascii="Times New Roman" w:hAnsi="Times New Roman"/>
          <w:b/>
          <w:sz w:val="24"/>
          <w:szCs w:val="24"/>
          <w:u w:val="single"/>
        </w:rPr>
      </w:pPr>
    </w:p>
    <w:p w14:paraId="2F39A75E" w14:textId="3ABBD5BD" w:rsidR="0067651C" w:rsidRPr="00B14751" w:rsidRDefault="0067651C" w:rsidP="004E305A">
      <w:pPr>
        <w:rPr>
          <w:rFonts w:ascii="Times New Roman" w:hAnsi="Times New Roman"/>
          <w:b/>
          <w:sz w:val="24"/>
          <w:szCs w:val="24"/>
          <w:u w:val="single"/>
        </w:rPr>
      </w:pPr>
      <w:r w:rsidRPr="00B14751">
        <w:rPr>
          <w:rFonts w:ascii="Times New Roman" w:hAnsi="Times New Roman"/>
          <w:b/>
          <w:sz w:val="24"/>
          <w:szCs w:val="24"/>
          <w:u w:val="single"/>
        </w:rPr>
        <w:t>Recommended Readings:</w:t>
      </w:r>
    </w:p>
    <w:p w14:paraId="51D69F2F" w14:textId="77777777" w:rsidR="004E305A" w:rsidRPr="00B14751" w:rsidRDefault="004E305A" w:rsidP="004E305A">
      <w:pPr>
        <w:rPr>
          <w:rFonts w:ascii="Times New Roman" w:hAnsi="Times New Roman"/>
          <w:b/>
          <w:sz w:val="24"/>
          <w:szCs w:val="24"/>
          <w:u w:val="single"/>
        </w:rPr>
      </w:pPr>
    </w:p>
    <w:p w14:paraId="31A5A657" w14:textId="77777777" w:rsidR="0067651C" w:rsidRPr="00B14751" w:rsidRDefault="0067651C" w:rsidP="004E305A">
      <w:pPr>
        <w:pStyle w:val="Bib"/>
        <w:rPr>
          <w:rFonts w:ascii="Times New Roman" w:hAnsi="Times New Roman" w:cs="Times New Roman"/>
          <w:sz w:val="24"/>
          <w:szCs w:val="24"/>
        </w:rPr>
      </w:pPr>
      <w:r w:rsidRPr="00B14751">
        <w:rPr>
          <w:rFonts w:ascii="Times New Roman" w:hAnsi="Times New Roman" w:cs="Times New Roman"/>
          <w:sz w:val="24"/>
          <w:szCs w:val="24"/>
        </w:rPr>
        <w:t xml:space="preserve">Davey, G. C. L. (1992). Classical conditioning and the acquisition of human fears and phobias: A review and synthesis of the literature. </w:t>
      </w:r>
      <w:r w:rsidRPr="00B14751">
        <w:rPr>
          <w:rFonts w:ascii="Times New Roman" w:hAnsi="Times New Roman" w:cs="Times New Roman"/>
          <w:i/>
          <w:sz w:val="24"/>
          <w:szCs w:val="24"/>
        </w:rPr>
        <w:t>Advances in Behaviour Research and Therapy, 14</w:t>
      </w:r>
      <w:r w:rsidRPr="00B14751">
        <w:rPr>
          <w:rFonts w:ascii="Times New Roman" w:hAnsi="Times New Roman" w:cs="Times New Roman"/>
          <w:sz w:val="24"/>
          <w:szCs w:val="24"/>
        </w:rPr>
        <w:t>(1), 29</w:t>
      </w:r>
      <w:r w:rsidR="000058CC" w:rsidRPr="00B14751">
        <w:rPr>
          <w:rFonts w:ascii="Times New Roman" w:hAnsi="Times New Roman" w:cs="Times New Roman"/>
          <w:sz w:val="24"/>
          <w:szCs w:val="24"/>
        </w:rPr>
        <w:t>–</w:t>
      </w:r>
      <w:r w:rsidRPr="00B14751">
        <w:rPr>
          <w:rFonts w:ascii="Times New Roman" w:hAnsi="Times New Roman" w:cs="Times New Roman"/>
          <w:sz w:val="24"/>
          <w:szCs w:val="24"/>
        </w:rPr>
        <w:t>66. doi:10.1016/0146-6402(92)90010-L.</w:t>
      </w:r>
    </w:p>
    <w:p w14:paraId="6CF22F45" w14:textId="194FF0A3" w:rsidR="004B0CC7" w:rsidRPr="00B14751" w:rsidRDefault="004B0CC7" w:rsidP="004B0CC7">
      <w:pPr>
        <w:ind w:left="720" w:hanging="720"/>
        <w:rPr>
          <w:rFonts w:ascii="Times New Roman" w:hAnsi="Times New Roman"/>
          <w:sz w:val="24"/>
          <w:szCs w:val="24"/>
        </w:rPr>
      </w:pPr>
      <w:r w:rsidRPr="00B14751">
        <w:rPr>
          <w:rFonts w:ascii="Times New Roman" w:hAnsi="Times New Roman"/>
          <w:sz w:val="24"/>
          <w:szCs w:val="24"/>
        </w:rPr>
        <w:lastRenderedPageBreak/>
        <w:t xml:space="preserve">Rescorla, R. (1988). Pavlovian conditioning: </w:t>
      </w:r>
      <w:r w:rsidR="00482BCA" w:rsidRPr="00B14751">
        <w:rPr>
          <w:rFonts w:ascii="Times New Roman" w:hAnsi="Times New Roman"/>
          <w:sz w:val="24"/>
          <w:szCs w:val="24"/>
        </w:rPr>
        <w:t>It is</w:t>
      </w:r>
      <w:r w:rsidRPr="00B14751">
        <w:rPr>
          <w:rFonts w:ascii="Times New Roman" w:hAnsi="Times New Roman"/>
          <w:sz w:val="24"/>
          <w:szCs w:val="24"/>
        </w:rPr>
        <w:t xml:space="preserve"> not what you think it is. </w:t>
      </w:r>
      <w:r w:rsidRPr="00B14751">
        <w:rPr>
          <w:rFonts w:ascii="Times New Roman" w:hAnsi="Times New Roman"/>
          <w:i/>
          <w:sz w:val="24"/>
          <w:szCs w:val="24"/>
        </w:rPr>
        <w:t>American Psychologist, 43</w:t>
      </w:r>
      <w:r w:rsidRPr="00B14751">
        <w:rPr>
          <w:rFonts w:ascii="Times New Roman" w:hAnsi="Times New Roman"/>
          <w:sz w:val="24"/>
          <w:szCs w:val="24"/>
        </w:rPr>
        <w:t xml:space="preserve">(3), 151–160. </w:t>
      </w:r>
    </w:p>
    <w:p w14:paraId="5438F3ED" w14:textId="77777777" w:rsidR="004B0CC7" w:rsidRPr="00B14751" w:rsidRDefault="004B0CC7" w:rsidP="0067651C">
      <w:pPr>
        <w:ind w:left="720" w:hanging="720"/>
        <w:rPr>
          <w:rFonts w:ascii="Times New Roman" w:hAnsi="Times New Roman"/>
          <w:sz w:val="24"/>
          <w:szCs w:val="24"/>
        </w:rPr>
      </w:pPr>
    </w:p>
    <w:p w14:paraId="3AEB3065" w14:textId="24F9927B" w:rsidR="0067651C" w:rsidRPr="00B14751" w:rsidRDefault="0067651C" w:rsidP="0067651C">
      <w:pPr>
        <w:ind w:left="720" w:hanging="720"/>
        <w:rPr>
          <w:rFonts w:ascii="Times New Roman" w:hAnsi="Times New Roman"/>
          <w:sz w:val="24"/>
          <w:szCs w:val="24"/>
        </w:rPr>
      </w:pPr>
      <w:r w:rsidRPr="00B14751">
        <w:rPr>
          <w:rFonts w:ascii="Times New Roman" w:hAnsi="Times New Roman"/>
          <w:sz w:val="24"/>
          <w:szCs w:val="24"/>
        </w:rPr>
        <w:t xml:space="preserve">Rutherford, A. (2006). The social control of behavior: Behavior modification, individual rights, and research ethics in America, 1971–1979. </w:t>
      </w:r>
      <w:r w:rsidRPr="00B14751">
        <w:rPr>
          <w:rFonts w:ascii="Times New Roman" w:hAnsi="Times New Roman"/>
          <w:i/>
          <w:sz w:val="24"/>
          <w:szCs w:val="24"/>
        </w:rPr>
        <w:t>Journal of the History of the Behavioral Sciences, 42</w:t>
      </w:r>
      <w:r w:rsidRPr="00B14751">
        <w:rPr>
          <w:rFonts w:ascii="Times New Roman" w:hAnsi="Times New Roman"/>
          <w:sz w:val="24"/>
          <w:szCs w:val="24"/>
        </w:rPr>
        <w:t>(3), 203</w:t>
      </w:r>
      <w:r w:rsidR="000058CC" w:rsidRPr="00B14751">
        <w:rPr>
          <w:rFonts w:ascii="Times New Roman" w:hAnsi="Times New Roman"/>
          <w:sz w:val="24"/>
          <w:szCs w:val="24"/>
        </w:rPr>
        <w:t>–</w:t>
      </w:r>
      <w:r w:rsidRPr="00B14751">
        <w:rPr>
          <w:rFonts w:ascii="Times New Roman" w:hAnsi="Times New Roman"/>
          <w:sz w:val="24"/>
          <w:szCs w:val="24"/>
        </w:rPr>
        <w:t>220. doi:10.1002/jhbs.20169</w:t>
      </w:r>
    </w:p>
    <w:p w14:paraId="6BAC75E5" w14:textId="77777777" w:rsidR="0067651C" w:rsidRPr="00B14751" w:rsidRDefault="0067651C" w:rsidP="0067651C">
      <w:pPr>
        <w:rPr>
          <w:rFonts w:ascii="Times New Roman" w:hAnsi="Times New Roman"/>
          <w:sz w:val="24"/>
          <w:szCs w:val="24"/>
        </w:rPr>
      </w:pPr>
    </w:p>
    <w:p w14:paraId="5233BEE9" w14:textId="77777777" w:rsidR="0067651C" w:rsidRPr="00B14751" w:rsidRDefault="0067651C" w:rsidP="0067651C">
      <w:pPr>
        <w:ind w:left="720" w:hanging="720"/>
        <w:rPr>
          <w:rFonts w:ascii="Times New Roman" w:hAnsi="Times New Roman"/>
          <w:sz w:val="24"/>
          <w:szCs w:val="24"/>
        </w:rPr>
      </w:pPr>
      <w:r w:rsidRPr="00B14751">
        <w:rPr>
          <w:rFonts w:ascii="Times New Roman" w:hAnsi="Times New Roman"/>
          <w:sz w:val="24"/>
          <w:szCs w:val="24"/>
        </w:rPr>
        <w:t xml:space="preserve">Skinner, B. F. (1971). </w:t>
      </w:r>
      <w:r w:rsidRPr="00B14751">
        <w:rPr>
          <w:rFonts w:ascii="Times New Roman" w:hAnsi="Times New Roman"/>
          <w:i/>
          <w:sz w:val="24"/>
          <w:szCs w:val="24"/>
        </w:rPr>
        <w:t>Beyond freedom and dignity</w:t>
      </w:r>
      <w:r w:rsidRPr="00B14751">
        <w:rPr>
          <w:rFonts w:ascii="Times New Roman" w:hAnsi="Times New Roman"/>
          <w:sz w:val="24"/>
          <w:szCs w:val="24"/>
        </w:rPr>
        <w:t>. New York: Knopf.</w:t>
      </w:r>
    </w:p>
    <w:p w14:paraId="262FE011" w14:textId="77777777" w:rsidR="0067651C" w:rsidRPr="00B14751" w:rsidRDefault="0067651C" w:rsidP="0067651C">
      <w:pPr>
        <w:ind w:left="720" w:hanging="720"/>
        <w:rPr>
          <w:rFonts w:ascii="Times New Roman" w:hAnsi="Times New Roman"/>
          <w:sz w:val="24"/>
          <w:szCs w:val="24"/>
        </w:rPr>
      </w:pPr>
    </w:p>
    <w:p w14:paraId="15B3A37A" w14:textId="77777777" w:rsidR="0067651C" w:rsidRPr="00B14751" w:rsidRDefault="0067651C" w:rsidP="0067651C">
      <w:pPr>
        <w:ind w:left="720" w:hanging="720"/>
        <w:rPr>
          <w:rFonts w:ascii="Times New Roman" w:hAnsi="Times New Roman"/>
          <w:sz w:val="24"/>
          <w:szCs w:val="24"/>
        </w:rPr>
      </w:pPr>
      <w:r w:rsidRPr="00B14751">
        <w:rPr>
          <w:rFonts w:ascii="Times New Roman" w:hAnsi="Times New Roman"/>
          <w:sz w:val="24"/>
          <w:szCs w:val="24"/>
        </w:rPr>
        <w:t>Thyer, B. A.</w:t>
      </w:r>
      <w:r w:rsidR="00B915B8" w:rsidRPr="00B14751">
        <w:rPr>
          <w:rFonts w:ascii="Times New Roman" w:hAnsi="Times New Roman"/>
          <w:sz w:val="24"/>
          <w:szCs w:val="24"/>
        </w:rPr>
        <w:t xml:space="preserve"> </w:t>
      </w:r>
      <w:r w:rsidRPr="00B14751">
        <w:rPr>
          <w:rFonts w:ascii="Times New Roman" w:hAnsi="Times New Roman"/>
          <w:sz w:val="24"/>
          <w:szCs w:val="24"/>
        </w:rPr>
        <w:t>(2012). Respondent learning theory.</w:t>
      </w:r>
      <w:r w:rsidR="00B915B8" w:rsidRPr="00B14751">
        <w:rPr>
          <w:rFonts w:ascii="Times New Roman" w:hAnsi="Times New Roman"/>
          <w:sz w:val="24"/>
          <w:szCs w:val="24"/>
        </w:rPr>
        <w:t xml:space="preserve"> </w:t>
      </w:r>
      <w:r w:rsidRPr="00B14751">
        <w:rPr>
          <w:rFonts w:ascii="Times New Roman" w:hAnsi="Times New Roman"/>
          <w:sz w:val="24"/>
          <w:szCs w:val="24"/>
        </w:rPr>
        <w:t xml:space="preserve">In B. Thyer, C. Dulmus, &amp; K. M. Sowers (Eds.) </w:t>
      </w:r>
      <w:r w:rsidRPr="00B14751">
        <w:rPr>
          <w:rFonts w:ascii="Times New Roman" w:hAnsi="Times New Roman"/>
          <w:i/>
          <w:sz w:val="24"/>
          <w:szCs w:val="24"/>
        </w:rPr>
        <w:t xml:space="preserve">Human behavior in the social environment: Theories for social work practice </w:t>
      </w:r>
      <w:r w:rsidRPr="00B14751">
        <w:rPr>
          <w:rFonts w:ascii="Times New Roman" w:hAnsi="Times New Roman"/>
          <w:sz w:val="24"/>
          <w:szCs w:val="24"/>
        </w:rPr>
        <w:t>(pp. 47</w:t>
      </w:r>
      <w:r w:rsidR="000058CC" w:rsidRPr="00B14751">
        <w:rPr>
          <w:rFonts w:ascii="Times New Roman" w:hAnsi="Times New Roman"/>
          <w:sz w:val="24"/>
          <w:szCs w:val="24"/>
        </w:rPr>
        <w:t>–</w:t>
      </w:r>
      <w:r w:rsidRPr="00B14751">
        <w:rPr>
          <w:rFonts w:ascii="Times New Roman" w:hAnsi="Times New Roman"/>
          <w:sz w:val="24"/>
          <w:szCs w:val="24"/>
        </w:rPr>
        <w:t>82).</w:t>
      </w:r>
      <w:r w:rsidR="00B915B8" w:rsidRPr="00B14751">
        <w:rPr>
          <w:rFonts w:ascii="Times New Roman" w:hAnsi="Times New Roman"/>
          <w:sz w:val="24"/>
          <w:szCs w:val="24"/>
        </w:rPr>
        <w:t xml:space="preserve"> </w:t>
      </w:r>
      <w:r w:rsidRPr="00B14751">
        <w:rPr>
          <w:rFonts w:ascii="Times New Roman" w:hAnsi="Times New Roman"/>
          <w:sz w:val="24"/>
          <w:szCs w:val="24"/>
        </w:rPr>
        <w:t>Hoboken, NJ: Wiley.</w:t>
      </w:r>
    </w:p>
    <w:p w14:paraId="279334BF" w14:textId="77777777" w:rsidR="00C65608" w:rsidRPr="00B14751" w:rsidRDefault="00C65608" w:rsidP="00F4234B">
      <w:pPr>
        <w:pStyle w:val="Bib"/>
        <w:rPr>
          <w:rFonts w:ascii="Times New Roman" w:hAnsi="Times New Roman" w:cs="Times New Roman"/>
          <w:sz w:val="24"/>
          <w:szCs w:val="24"/>
        </w:rPr>
      </w:pPr>
    </w:p>
    <w:p w14:paraId="57BABD28" w14:textId="77777777" w:rsidR="004C449C" w:rsidRPr="00B14751" w:rsidRDefault="004C449C" w:rsidP="00BA6391">
      <w:pPr>
        <w:pStyle w:val="Bib"/>
        <w:ind w:left="0" w:firstLine="0"/>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662"/>
        <w:gridCol w:w="1484"/>
        <w:gridCol w:w="196"/>
      </w:tblGrid>
      <w:tr w:rsidR="00F420DA" w:rsidRPr="00B14751" w14:paraId="5FA0BEDB" w14:textId="77777777" w:rsidTr="00B12E70">
        <w:trPr>
          <w:gridAfter w:val="1"/>
          <w:wAfter w:w="191" w:type="dxa"/>
          <w:cantSplit/>
          <w:tblHeader/>
        </w:trPr>
        <w:tc>
          <w:tcPr>
            <w:tcW w:w="7662" w:type="dxa"/>
            <w:shd w:val="clear" w:color="auto" w:fill="C00000"/>
          </w:tcPr>
          <w:p w14:paraId="555B4A6B" w14:textId="051A7AF1" w:rsidR="00F420DA" w:rsidRPr="00B14751" w:rsidRDefault="00F800CE" w:rsidP="000058CC">
            <w:pPr>
              <w:keepNext/>
              <w:spacing w:before="20" w:after="20"/>
              <w:ind w:left="1332" w:hanging="1332"/>
              <w:rPr>
                <w:rFonts w:ascii="Times New Roman" w:hAnsi="Times New Roman"/>
                <w:b/>
                <w:color w:val="FFFFFF"/>
                <w:sz w:val="24"/>
                <w:szCs w:val="24"/>
              </w:rPr>
            </w:pPr>
            <w:r w:rsidRPr="00B14751">
              <w:rPr>
                <w:rFonts w:ascii="Times New Roman" w:hAnsi="Times New Roman"/>
                <w:b/>
                <w:snapToGrid w:val="0"/>
                <w:color w:val="FFFFFF"/>
                <w:sz w:val="24"/>
                <w:szCs w:val="24"/>
              </w:rPr>
              <w:t>Unit</w:t>
            </w:r>
            <w:r w:rsidR="00D75F0E" w:rsidRPr="00B14751">
              <w:rPr>
                <w:rFonts w:ascii="Times New Roman" w:hAnsi="Times New Roman"/>
                <w:b/>
                <w:snapToGrid w:val="0"/>
                <w:color w:val="FFFFFF"/>
                <w:sz w:val="24"/>
                <w:szCs w:val="24"/>
              </w:rPr>
              <w:t xml:space="preserve"> </w:t>
            </w:r>
            <w:r w:rsidR="00546285" w:rsidRPr="00B14751">
              <w:rPr>
                <w:rFonts w:ascii="Times New Roman" w:hAnsi="Times New Roman"/>
                <w:b/>
                <w:snapToGrid w:val="0"/>
                <w:color w:val="FFFFFF"/>
                <w:sz w:val="24"/>
                <w:szCs w:val="24"/>
              </w:rPr>
              <w:t>11</w:t>
            </w:r>
            <w:r w:rsidR="00F420DA" w:rsidRPr="00B14751">
              <w:rPr>
                <w:rFonts w:ascii="Times New Roman" w:hAnsi="Times New Roman"/>
                <w:b/>
                <w:snapToGrid w:val="0"/>
                <w:color w:val="FFFFFF"/>
                <w:sz w:val="24"/>
                <w:szCs w:val="24"/>
              </w:rPr>
              <w:t>:</w:t>
            </w:r>
            <w:r w:rsidR="00F420DA" w:rsidRPr="00B14751">
              <w:rPr>
                <w:rFonts w:ascii="Times New Roman" w:hAnsi="Times New Roman"/>
                <w:b/>
                <w:snapToGrid w:val="0"/>
                <w:color w:val="FFFFFF"/>
                <w:sz w:val="24"/>
                <w:szCs w:val="24"/>
              </w:rPr>
              <w:tab/>
            </w:r>
            <w:r w:rsidR="00A11657" w:rsidRPr="00B14751">
              <w:rPr>
                <w:rFonts w:ascii="Times New Roman" w:hAnsi="Times New Roman"/>
                <w:b/>
                <w:snapToGrid w:val="0"/>
                <w:color w:val="FFFFFF"/>
                <w:sz w:val="24"/>
                <w:szCs w:val="24"/>
              </w:rPr>
              <w:t>Learning Theories</w:t>
            </w:r>
            <w:r w:rsidR="008F63FB" w:rsidRPr="00B14751">
              <w:rPr>
                <w:rFonts w:ascii="Times New Roman" w:hAnsi="Times New Roman"/>
                <w:b/>
                <w:snapToGrid w:val="0"/>
                <w:color w:val="FFFFFF"/>
                <w:sz w:val="24"/>
                <w:szCs w:val="24"/>
              </w:rPr>
              <w:t xml:space="preserve">, </w:t>
            </w:r>
            <w:r w:rsidR="000058CC" w:rsidRPr="00B14751">
              <w:rPr>
                <w:rFonts w:ascii="Times New Roman" w:hAnsi="Times New Roman"/>
                <w:b/>
                <w:snapToGrid w:val="0"/>
                <w:color w:val="FFFFFF"/>
                <w:sz w:val="24"/>
                <w:szCs w:val="24"/>
              </w:rPr>
              <w:t>Continued</w:t>
            </w:r>
            <w:r w:rsidR="00A11657" w:rsidRPr="00B14751">
              <w:rPr>
                <w:rFonts w:ascii="Times New Roman" w:hAnsi="Times New Roman"/>
                <w:b/>
                <w:snapToGrid w:val="0"/>
                <w:color w:val="FFFFFF"/>
                <w:sz w:val="24"/>
                <w:szCs w:val="24"/>
              </w:rPr>
              <w:t xml:space="preserve">: </w:t>
            </w:r>
            <w:r w:rsidR="008F63FB" w:rsidRPr="00B14751">
              <w:rPr>
                <w:rFonts w:ascii="Times New Roman" w:hAnsi="Times New Roman"/>
                <w:b/>
                <w:snapToGrid w:val="0"/>
                <w:color w:val="FFFFFF"/>
                <w:sz w:val="24"/>
                <w:szCs w:val="24"/>
              </w:rPr>
              <w:t xml:space="preserve">Cognitive Development and </w:t>
            </w:r>
            <w:r w:rsidR="00495AA3" w:rsidRPr="00B14751">
              <w:rPr>
                <w:rFonts w:ascii="Times New Roman" w:hAnsi="Times New Roman"/>
                <w:b/>
                <w:color w:val="FFFFFF" w:themeColor="background1"/>
                <w:sz w:val="24"/>
                <w:szCs w:val="24"/>
              </w:rPr>
              <w:t>Social Cognitive Theory</w:t>
            </w:r>
          </w:p>
        </w:tc>
        <w:tc>
          <w:tcPr>
            <w:tcW w:w="1484" w:type="dxa"/>
            <w:shd w:val="clear" w:color="auto" w:fill="C00000"/>
          </w:tcPr>
          <w:p w14:paraId="2A42CC34" w14:textId="27FD6BF8" w:rsidR="00F420DA" w:rsidRPr="00B14751" w:rsidRDefault="00F420DA" w:rsidP="000F67A4">
            <w:pPr>
              <w:keepNext/>
              <w:spacing w:before="20" w:after="20"/>
              <w:jc w:val="center"/>
              <w:rPr>
                <w:rFonts w:ascii="Times New Roman" w:hAnsi="Times New Roman"/>
                <w:b/>
                <w:color w:val="FFFFFF"/>
                <w:sz w:val="24"/>
                <w:szCs w:val="24"/>
              </w:rPr>
            </w:pPr>
          </w:p>
        </w:tc>
      </w:tr>
      <w:tr w:rsidR="00B12E70" w:rsidRPr="00B14751" w14:paraId="0FAA0099" w14:textId="77777777" w:rsidTr="00B12E70">
        <w:trPr>
          <w:cantSplit/>
          <w:trHeight w:val="279"/>
        </w:trPr>
        <w:tc>
          <w:tcPr>
            <w:tcW w:w="9342" w:type="dxa"/>
            <w:gridSpan w:val="3"/>
          </w:tcPr>
          <w:p w14:paraId="6369619C" w14:textId="77777777" w:rsidR="005F5255" w:rsidRPr="00B14751" w:rsidRDefault="005F5255" w:rsidP="00852551">
            <w:pPr>
              <w:keepNext/>
              <w:rPr>
                <w:rFonts w:ascii="Times New Roman" w:hAnsi="Times New Roman"/>
                <w:b/>
                <w:bCs/>
                <w:color w:val="262626"/>
                <w:sz w:val="24"/>
                <w:szCs w:val="24"/>
              </w:rPr>
            </w:pPr>
          </w:p>
          <w:p w14:paraId="7F703B90" w14:textId="77777777" w:rsidR="00B12E70" w:rsidRPr="00B14751" w:rsidRDefault="00B12E70" w:rsidP="00852551">
            <w:pPr>
              <w:keepNext/>
              <w:rPr>
                <w:rFonts w:ascii="Times New Roman" w:hAnsi="Times New Roman"/>
                <w:b/>
                <w:sz w:val="24"/>
                <w:szCs w:val="24"/>
              </w:rPr>
            </w:pPr>
            <w:r w:rsidRPr="00B14751">
              <w:rPr>
                <w:rFonts w:ascii="Times New Roman" w:hAnsi="Times New Roman"/>
                <w:b/>
                <w:bCs/>
                <w:color w:val="262626"/>
                <w:sz w:val="24"/>
                <w:szCs w:val="24"/>
              </w:rPr>
              <w:t>Topics of Focus</w:t>
            </w:r>
          </w:p>
        </w:tc>
      </w:tr>
      <w:tr w:rsidR="00B12E70" w:rsidRPr="00B14751" w14:paraId="39AB5853" w14:textId="77777777" w:rsidTr="00B12E70">
        <w:trPr>
          <w:cantSplit/>
        </w:trPr>
        <w:tc>
          <w:tcPr>
            <w:tcW w:w="9342" w:type="dxa"/>
            <w:gridSpan w:val="3"/>
          </w:tcPr>
          <w:p w14:paraId="07E595AC" w14:textId="7599B7AA" w:rsidR="00B12E70" w:rsidRPr="00B14751" w:rsidRDefault="00BE645F"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Cognitive</w:t>
            </w:r>
            <w:r w:rsidR="00A34DA1" w:rsidRPr="00B14751">
              <w:rPr>
                <w:rFonts w:ascii="Times New Roman" w:hAnsi="Times New Roman" w:cs="Times New Roman"/>
                <w:sz w:val="24"/>
              </w:rPr>
              <w:t xml:space="preserve"> and </w:t>
            </w:r>
            <w:r w:rsidR="00B12E70" w:rsidRPr="00B14751">
              <w:rPr>
                <w:rFonts w:ascii="Times New Roman" w:hAnsi="Times New Roman" w:cs="Times New Roman"/>
                <w:sz w:val="24"/>
              </w:rPr>
              <w:t>mora</w:t>
            </w:r>
            <w:r w:rsidR="00A34DA1" w:rsidRPr="00B14751">
              <w:rPr>
                <w:rFonts w:ascii="Times New Roman" w:hAnsi="Times New Roman" w:cs="Times New Roman"/>
                <w:sz w:val="24"/>
              </w:rPr>
              <w:t>l development</w:t>
            </w:r>
          </w:p>
          <w:p w14:paraId="0DABA1C8" w14:textId="77777777" w:rsidR="00B12E70" w:rsidRPr="00B14751" w:rsidRDefault="00B12E70" w:rsidP="00852551">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 xml:space="preserve">Kohlberg, Gilligan </w:t>
            </w:r>
          </w:p>
          <w:p w14:paraId="0C6A3546" w14:textId="77777777"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Social cognitive theory</w:t>
            </w:r>
          </w:p>
          <w:p w14:paraId="618A7A12" w14:textId="77777777" w:rsidR="00B12E70" w:rsidRPr="00B14751" w:rsidRDefault="00B12E70" w:rsidP="00852551">
            <w:pPr>
              <w:pStyle w:val="ListParagraph"/>
              <w:numPr>
                <w:ilvl w:val="1"/>
                <w:numId w:val="1"/>
              </w:numPr>
              <w:spacing w:after="200" w:line="276" w:lineRule="auto"/>
              <w:contextualSpacing/>
              <w:rPr>
                <w:rFonts w:ascii="Times New Roman" w:hAnsi="Times New Roman"/>
                <w:sz w:val="24"/>
                <w:szCs w:val="24"/>
              </w:rPr>
            </w:pPr>
            <w:r w:rsidRPr="00B14751">
              <w:rPr>
                <w:rFonts w:ascii="Times New Roman" w:hAnsi="Times New Roman"/>
                <w:sz w:val="24"/>
                <w:szCs w:val="24"/>
              </w:rPr>
              <w:t>Social learning</w:t>
            </w:r>
          </w:p>
          <w:p w14:paraId="1879F4DC" w14:textId="6E255112" w:rsidR="00B12E70" w:rsidRPr="00B14751" w:rsidRDefault="00B12E70" w:rsidP="00852551">
            <w:pPr>
              <w:pStyle w:val="ListParagraph"/>
              <w:numPr>
                <w:ilvl w:val="1"/>
                <w:numId w:val="1"/>
              </w:numPr>
              <w:spacing w:line="276" w:lineRule="auto"/>
              <w:contextualSpacing/>
              <w:rPr>
                <w:rFonts w:ascii="Times New Roman" w:hAnsi="Times New Roman"/>
                <w:sz w:val="24"/>
                <w:szCs w:val="24"/>
              </w:rPr>
            </w:pPr>
            <w:r w:rsidRPr="00B14751">
              <w:rPr>
                <w:rFonts w:ascii="Times New Roman" w:hAnsi="Times New Roman"/>
                <w:sz w:val="24"/>
                <w:szCs w:val="24"/>
              </w:rPr>
              <w:t>Self-</w:t>
            </w:r>
            <w:r w:rsidR="00AE29E4" w:rsidRPr="00B14751">
              <w:rPr>
                <w:rFonts w:ascii="Times New Roman" w:hAnsi="Times New Roman"/>
                <w:sz w:val="24"/>
                <w:szCs w:val="24"/>
              </w:rPr>
              <w:t xml:space="preserve"> and collective </w:t>
            </w:r>
            <w:r w:rsidRPr="00B14751">
              <w:rPr>
                <w:rFonts w:ascii="Times New Roman" w:hAnsi="Times New Roman"/>
                <w:sz w:val="24"/>
                <w:szCs w:val="24"/>
              </w:rPr>
              <w:t>efficacy</w:t>
            </w:r>
          </w:p>
          <w:p w14:paraId="19B35A1D" w14:textId="77777777"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Diversity spotlight: cultural context of learned behavior</w:t>
            </w:r>
          </w:p>
          <w:p w14:paraId="1094DB3C" w14:textId="77777777" w:rsidR="00B12E70" w:rsidRPr="00B14751" w:rsidRDefault="00B12E70" w:rsidP="00852551">
            <w:pPr>
              <w:pStyle w:val="Level1"/>
              <w:keepNext w:val="0"/>
              <w:numPr>
                <w:ilvl w:val="0"/>
                <w:numId w:val="0"/>
              </w:numPr>
              <w:rPr>
                <w:rFonts w:ascii="Times New Roman" w:hAnsi="Times New Roman" w:cs="Times New Roman"/>
                <w:sz w:val="24"/>
              </w:rPr>
            </w:pPr>
          </w:p>
        </w:tc>
      </w:tr>
    </w:tbl>
    <w:p w14:paraId="74882774" w14:textId="77777777" w:rsidR="009728B8" w:rsidRPr="00B14751" w:rsidRDefault="003E5C6F" w:rsidP="009728B8">
      <w:pPr>
        <w:pStyle w:val="BodyText"/>
        <w:rPr>
          <w:rFonts w:ascii="Times New Roman" w:hAnsi="Times New Roman" w:cs="Times New Roman"/>
          <w:sz w:val="24"/>
        </w:rPr>
      </w:pPr>
      <w:r w:rsidRPr="00B14751">
        <w:rPr>
          <w:rFonts w:ascii="Times New Roman" w:hAnsi="Times New Roman" w:cs="Times New Roman"/>
          <w:sz w:val="24"/>
        </w:rPr>
        <w:t xml:space="preserve">This </w:t>
      </w:r>
      <w:r w:rsidR="000058CC" w:rsidRPr="00B14751">
        <w:rPr>
          <w:rFonts w:ascii="Times New Roman" w:hAnsi="Times New Roman" w:cs="Times New Roman"/>
          <w:sz w:val="24"/>
        </w:rPr>
        <w:t xml:space="preserve">unit </w:t>
      </w:r>
      <w:r w:rsidR="00D75F0E" w:rsidRPr="00B14751">
        <w:rPr>
          <w:rFonts w:ascii="Times New Roman" w:hAnsi="Times New Roman" w:cs="Times New Roman"/>
          <w:sz w:val="24"/>
        </w:rPr>
        <w:t xml:space="preserve">relates to course objectives </w:t>
      </w:r>
      <w:r w:rsidR="00C96451" w:rsidRPr="00B14751">
        <w:rPr>
          <w:rFonts w:ascii="Times New Roman" w:hAnsi="Times New Roman" w:cs="Times New Roman"/>
          <w:sz w:val="24"/>
        </w:rPr>
        <w:t>2, 3, 4,</w:t>
      </w:r>
      <w:r w:rsidR="000058CC" w:rsidRPr="00B14751">
        <w:rPr>
          <w:rFonts w:ascii="Times New Roman" w:hAnsi="Times New Roman" w:cs="Times New Roman"/>
          <w:sz w:val="24"/>
        </w:rPr>
        <w:t xml:space="preserve"> and</w:t>
      </w:r>
      <w:r w:rsidR="00C96451" w:rsidRPr="00B14751">
        <w:rPr>
          <w:rFonts w:ascii="Times New Roman" w:hAnsi="Times New Roman" w:cs="Times New Roman"/>
          <w:sz w:val="24"/>
        </w:rPr>
        <w:t xml:space="preserve"> 5</w:t>
      </w:r>
      <w:r w:rsidR="000058CC" w:rsidRPr="00B14751">
        <w:rPr>
          <w:rFonts w:ascii="Times New Roman" w:hAnsi="Times New Roman" w:cs="Times New Roman"/>
          <w:sz w:val="24"/>
        </w:rPr>
        <w:t>.</w:t>
      </w:r>
    </w:p>
    <w:p w14:paraId="265E8E52" w14:textId="77777777" w:rsidR="00495AA3" w:rsidRPr="00B14751" w:rsidRDefault="00495AA3" w:rsidP="00495AA3">
      <w:pPr>
        <w:tabs>
          <w:tab w:val="left" w:pos="3007"/>
        </w:tabs>
        <w:rPr>
          <w:rFonts w:ascii="Times New Roman" w:hAnsi="Times New Roman"/>
          <w:b/>
          <w:sz w:val="24"/>
          <w:szCs w:val="24"/>
          <w:u w:val="single"/>
        </w:rPr>
      </w:pPr>
      <w:r w:rsidRPr="00B14751">
        <w:rPr>
          <w:rFonts w:ascii="Times New Roman" w:hAnsi="Times New Roman"/>
          <w:b/>
          <w:sz w:val="24"/>
          <w:szCs w:val="24"/>
          <w:u w:val="single"/>
        </w:rPr>
        <w:t>Required Readings:</w:t>
      </w:r>
      <w:r w:rsidRPr="00B14751">
        <w:rPr>
          <w:rFonts w:ascii="Times New Roman" w:hAnsi="Times New Roman"/>
          <w:b/>
          <w:sz w:val="24"/>
          <w:szCs w:val="24"/>
        </w:rPr>
        <w:tab/>
      </w:r>
    </w:p>
    <w:p w14:paraId="148698F6" w14:textId="77777777" w:rsidR="00495AA3" w:rsidRPr="00B14751" w:rsidRDefault="00495AA3" w:rsidP="00495AA3">
      <w:pPr>
        <w:rPr>
          <w:rFonts w:ascii="Times New Roman" w:hAnsi="Times New Roman"/>
          <w:sz w:val="24"/>
          <w:szCs w:val="24"/>
          <w:u w:val="single"/>
        </w:rPr>
      </w:pPr>
    </w:p>
    <w:p w14:paraId="20F9635A" w14:textId="77777777" w:rsidR="00A83DDA" w:rsidRPr="00B14751" w:rsidRDefault="00A83DDA" w:rsidP="00A83DDA">
      <w:pPr>
        <w:pStyle w:val="Bib"/>
        <w:rPr>
          <w:rFonts w:ascii="Times New Roman" w:hAnsi="Times New Roman" w:cs="Times New Roman"/>
          <w:sz w:val="24"/>
          <w:szCs w:val="24"/>
        </w:rPr>
      </w:pPr>
      <w:r w:rsidRPr="00B14751">
        <w:rPr>
          <w:rFonts w:ascii="Times New Roman" w:hAnsi="Times New Roman" w:cs="Times New Roman"/>
          <w:sz w:val="24"/>
          <w:szCs w:val="24"/>
        </w:rPr>
        <w:t xml:space="preserve">Bandura, A. (1999). Exercise of personal and collective efficacy in changing societies.  In A. Bandura (Ed.) </w:t>
      </w:r>
      <w:r w:rsidRPr="00B14751">
        <w:rPr>
          <w:rFonts w:ascii="Times New Roman" w:hAnsi="Times New Roman" w:cs="Times New Roman"/>
          <w:i/>
          <w:sz w:val="24"/>
          <w:szCs w:val="24"/>
        </w:rPr>
        <w:t xml:space="preserve">Self-efficacy in changing societies </w:t>
      </w:r>
      <w:r w:rsidRPr="00B14751">
        <w:rPr>
          <w:rFonts w:ascii="Times New Roman" w:hAnsi="Times New Roman" w:cs="Times New Roman"/>
          <w:sz w:val="24"/>
          <w:szCs w:val="24"/>
        </w:rPr>
        <w:t>(pp. 1-13; 34-38).  Cambridge, UK: Cambridge University Press. (Instructor note: Classic article)</w:t>
      </w:r>
    </w:p>
    <w:p w14:paraId="6B8F0B56" w14:textId="23EDF350" w:rsidR="00495AA3" w:rsidRDefault="00495AA3" w:rsidP="00495AA3">
      <w:pPr>
        <w:pStyle w:val="Bib"/>
        <w:rPr>
          <w:rFonts w:ascii="Times New Roman" w:hAnsi="Times New Roman" w:cs="Times New Roman"/>
          <w:sz w:val="24"/>
          <w:szCs w:val="24"/>
        </w:rPr>
      </w:pPr>
      <w:r w:rsidRPr="00B14751">
        <w:rPr>
          <w:rFonts w:ascii="Times New Roman" w:hAnsi="Times New Roman" w:cs="Times New Roman"/>
          <w:sz w:val="24"/>
          <w:szCs w:val="24"/>
        </w:rPr>
        <w:t>Chavis, A. M. (2012). Social learning theory and behavioral therapy: Considering human behaviors within the social and cultural context of individuals and families</w:t>
      </w:r>
      <w:r w:rsidRPr="00B14751">
        <w:rPr>
          <w:rFonts w:ascii="Times New Roman" w:hAnsi="Times New Roman" w:cs="Times New Roman"/>
          <w:i/>
          <w:sz w:val="24"/>
          <w:szCs w:val="24"/>
        </w:rPr>
        <w:t>. Journal of Human Behavior in the Social Environment, 22</w:t>
      </w:r>
      <w:r w:rsidRPr="00B14751">
        <w:rPr>
          <w:rFonts w:ascii="Times New Roman" w:hAnsi="Times New Roman" w:cs="Times New Roman"/>
          <w:sz w:val="24"/>
          <w:szCs w:val="24"/>
        </w:rPr>
        <w:t>, 54</w:t>
      </w:r>
      <w:r w:rsidR="000058CC" w:rsidRPr="00B14751">
        <w:rPr>
          <w:rFonts w:ascii="Times New Roman" w:hAnsi="Times New Roman" w:cs="Times New Roman"/>
          <w:sz w:val="24"/>
          <w:szCs w:val="24"/>
        </w:rPr>
        <w:t>–</w:t>
      </w:r>
      <w:r w:rsidRPr="00B14751">
        <w:rPr>
          <w:rFonts w:ascii="Times New Roman" w:hAnsi="Times New Roman" w:cs="Times New Roman"/>
          <w:sz w:val="24"/>
          <w:szCs w:val="24"/>
        </w:rPr>
        <w:t>64. DOI: 10.1090/10911359.2011.598828.</w:t>
      </w:r>
    </w:p>
    <w:p w14:paraId="3C5A4ED1" w14:textId="77777777" w:rsidR="007E7DD0" w:rsidRDefault="006E0693" w:rsidP="007E7DD0">
      <w:pPr>
        <w:spacing w:line="257" w:lineRule="auto"/>
        <w:rPr>
          <w:rFonts w:ascii="Times New Roman" w:eastAsia="Calibri" w:hAnsi="Times New Roman"/>
          <w:sz w:val="24"/>
          <w:szCs w:val="24"/>
        </w:rPr>
      </w:pPr>
      <w:r w:rsidRPr="006E0693">
        <w:rPr>
          <w:rFonts w:ascii="Times New Roman" w:eastAsia="Calibri" w:hAnsi="Times New Roman"/>
          <w:sz w:val="24"/>
          <w:szCs w:val="24"/>
        </w:rPr>
        <w:t xml:space="preserve">Jaffee, S., &amp; Hyde, J. S. (2000). Gender differences in moral orientation: A meta-analysis. </w:t>
      </w:r>
      <w:r w:rsidR="007E7DD0">
        <w:rPr>
          <w:rFonts w:ascii="Times New Roman" w:eastAsia="Calibri" w:hAnsi="Times New Roman"/>
          <w:sz w:val="24"/>
          <w:szCs w:val="24"/>
        </w:rPr>
        <w:t xml:space="preserve"> </w:t>
      </w:r>
    </w:p>
    <w:p w14:paraId="2B63E724" w14:textId="7C133CFC" w:rsidR="006E0693" w:rsidRDefault="007E7DD0" w:rsidP="006E0693">
      <w:pPr>
        <w:spacing w:after="160" w:line="256" w:lineRule="auto"/>
        <w:rPr>
          <w:rFonts w:ascii="Times New Roman" w:eastAsia="Calibri" w:hAnsi="Times New Roman"/>
          <w:color w:val="0000FF"/>
          <w:sz w:val="24"/>
          <w:szCs w:val="24"/>
          <w:u w:val="single"/>
        </w:rPr>
      </w:pPr>
      <w:r>
        <w:rPr>
          <w:rFonts w:ascii="Times New Roman" w:eastAsia="Calibri" w:hAnsi="Times New Roman"/>
          <w:sz w:val="24"/>
          <w:szCs w:val="24"/>
        </w:rPr>
        <w:t xml:space="preserve">      </w:t>
      </w:r>
      <w:r w:rsidR="00046DAF">
        <w:rPr>
          <w:rFonts w:ascii="Times New Roman" w:eastAsia="Calibri" w:hAnsi="Times New Roman"/>
          <w:sz w:val="24"/>
          <w:szCs w:val="24"/>
        </w:rPr>
        <w:t xml:space="preserve">    </w:t>
      </w:r>
      <w:r w:rsidR="006E0693" w:rsidRPr="006E0693">
        <w:rPr>
          <w:rFonts w:ascii="Times New Roman" w:eastAsia="Calibri" w:hAnsi="Times New Roman"/>
          <w:i/>
          <w:iCs/>
          <w:sz w:val="24"/>
          <w:szCs w:val="24"/>
        </w:rPr>
        <w:t>Psychological Bulletin, 126</w:t>
      </w:r>
      <w:r w:rsidR="006E0693" w:rsidRPr="006E0693">
        <w:rPr>
          <w:rFonts w:ascii="Times New Roman" w:eastAsia="Calibri" w:hAnsi="Times New Roman"/>
          <w:sz w:val="24"/>
          <w:szCs w:val="24"/>
        </w:rPr>
        <w:t xml:space="preserve">(5), 703–726. </w:t>
      </w:r>
      <w:hyperlink r:id="rId20" w:tgtFrame="_blank" w:history="1">
        <w:r w:rsidR="006E0693" w:rsidRPr="006E0693">
          <w:rPr>
            <w:rFonts w:ascii="Times New Roman" w:eastAsia="Calibri" w:hAnsi="Times New Roman"/>
            <w:color w:val="0000FF"/>
            <w:sz w:val="24"/>
            <w:szCs w:val="24"/>
            <w:u w:val="single"/>
          </w:rPr>
          <w:t>https://doi.org/10.1037/0033-2909.126.5.703</w:t>
        </w:r>
      </w:hyperlink>
    </w:p>
    <w:p w14:paraId="411E957F" w14:textId="1DB23457" w:rsidR="00495AA3" w:rsidRPr="00B14751" w:rsidRDefault="00817ED3" w:rsidP="008131A0">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495AA3" w:rsidRPr="00B14751">
        <w:rPr>
          <w:rFonts w:ascii="Times New Roman" w:hAnsi="Times New Roman"/>
          <w:sz w:val="24"/>
          <w:szCs w:val="24"/>
        </w:rPr>
        <w:t>(201</w:t>
      </w:r>
      <w:r w:rsidR="008131A0" w:rsidRPr="00B14751">
        <w:rPr>
          <w:rFonts w:ascii="Times New Roman" w:hAnsi="Times New Roman"/>
          <w:sz w:val="24"/>
          <w:szCs w:val="24"/>
        </w:rPr>
        <w:t>9</w:t>
      </w:r>
      <w:r w:rsidR="00495AA3" w:rsidRPr="00B14751">
        <w:rPr>
          <w:rFonts w:ascii="Times New Roman" w:hAnsi="Times New Roman"/>
          <w:sz w:val="24"/>
          <w:szCs w:val="24"/>
        </w:rPr>
        <w:t>).</w:t>
      </w:r>
      <w:r w:rsidR="00744032" w:rsidRPr="00B14751">
        <w:rPr>
          <w:rFonts w:ascii="Times New Roman" w:hAnsi="Times New Roman"/>
          <w:sz w:val="24"/>
          <w:szCs w:val="24"/>
        </w:rPr>
        <w:t xml:space="preserve"> Theories of cognitive and moral development. In</w:t>
      </w:r>
      <w:r w:rsidR="00495AA3" w:rsidRPr="00B14751">
        <w:rPr>
          <w:rFonts w:ascii="Times New Roman" w:hAnsi="Times New Roman"/>
          <w:sz w:val="24"/>
          <w:szCs w:val="24"/>
        </w:rPr>
        <w:t xml:space="preserve"> </w:t>
      </w:r>
      <w:r w:rsidR="00495AA3" w:rsidRPr="00B14751">
        <w:rPr>
          <w:rFonts w:ascii="Times New Roman" w:hAnsi="Times New Roman"/>
          <w:i/>
          <w:sz w:val="24"/>
          <w:szCs w:val="24"/>
        </w:rPr>
        <w:t xml:space="preserve">Contemporary human behavior theory: A critical perspective for </w:t>
      </w:r>
      <w:r w:rsidR="00495AA3" w:rsidRPr="00B14751">
        <w:rPr>
          <w:rFonts w:ascii="Times New Roman" w:hAnsi="Times New Roman"/>
          <w:i/>
          <w:sz w:val="24"/>
          <w:szCs w:val="24"/>
        </w:rPr>
        <w:lastRenderedPageBreak/>
        <w:t>social work</w:t>
      </w:r>
      <w:r w:rsidR="00495AA3" w:rsidRPr="00B14751">
        <w:rPr>
          <w:rFonts w:ascii="Times New Roman" w:hAnsi="Times New Roman"/>
          <w:sz w:val="24"/>
          <w:szCs w:val="24"/>
        </w:rPr>
        <w:t xml:space="preserve"> </w:t>
      </w:r>
      <w:r w:rsidR="008131A0" w:rsidRPr="00B14751">
        <w:rPr>
          <w:rFonts w:ascii="Times New Roman" w:hAnsi="Times New Roman"/>
          <w:i/>
          <w:sz w:val="24"/>
          <w:szCs w:val="24"/>
        </w:rPr>
        <w:t>practice</w:t>
      </w:r>
      <w:r w:rsidR="00825171"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8131A0" w:rsidRPr="00B14751">
        <w:rPr>
          <w:rFonts w:ascii="Times New Roman" w:hAnsi="Times New Roman"/>
          <w:i/>
          <w:sz w:val="24"/>
          <w:szCs w:val="24"/>
        </w:rPr>
        <w:t xml:space="preserve"> </w:t>
      </w:r>
      <w:r w:rsidR="00495AA3" w:rsidRPr="00B14751">
        <w:rPr>
          <w:rFonts w:ascii="Times New Roman" w:hAnsi="Times New Roman"/>
          <w:sz w:val="24"/>
          <w:szCs w:val="24"/>
        </w:rPr>
        <w:t xml:space="preserve">(pp. </w:t>
      </w:r>
      <w:r w:rsidR="008131A0" w:rsidRPr="00B14751">
        <w:rPr>
          <w:rFonts w:ascii="Times New Roman" w:hAnsi="Times New Roman"/>
          <w:sz w:val="24"/>
          <w:szCs w:val="24"/>
        </w:rPr>
        <w:t>281</w:t>
      </w:r>
      <w:r w:rsidR="00FC646F" w:rsidRPr="00B14751">
        <w:rPr>
          <w:rFonts w:ascii="Times New Roman" w:hAnsi="Times New Roman"/>
          <w:sz w:val="24"/>
          <w:szCs w:val="24"/>
        </w:rPr>
        <w:t>-287; 291-292; 295-299; 301-302; 311-</w:t>
      </w:r>
      <w:r w:rsidR="008131A0" w:rsidRPr="00B14751">
        <w:rPr>
          <w:rFonts w:ascii="Times New Roman" w:hAnsi="Times New Roman"/>
          <w:sz w:val="24"/>
          <w:szCs w:val="24"/>
        </w:rPr>
        <w:t>31</w:t>
      </w:r>
      <w:r w:rsidR="00FC646F" w:rsidRPr="00B14751">
        <w:rPr>
          <w:rFonts w:ascii="Times New Roman" w:hAnsi="Times New Roman"/>
          <w:sz w:val="24"/>
          <w:szCs w:val="24"/>
        </w:rPr>
        <w:t>7</w:t>
      </w:r>
      <w:r w:rsidR="00B14751" w:rsidRPr="00B14751">
        <w:rPr>
          <w:rFonts w:ascii="Times New Roman" w:hAnsi="Times New Roman"/>
          <w:sz w:val="24"/>
          <w:szCs w:val="24"/>
        </w:rPr>
        <w:t>). New</w:t>
      </w:r>
      <w:r w:rsidR="008131A0" w:rsidRPr="00B14751">
        <w:rPr>
          <w:rFonts w:ascii="Times New Roman" w:hAnsi="Times New Roman"/>
          <w:sz w:val="24"/>
          <w:szCs w:val="24"/>
        </w:rPr>
        <w:t xml:space="preserve"> York: Pearson</w:t>
      </w:r>
      <w:r w:rsidR="00495AA3" w:rsidRPr="00B14751">
        <w:rPr>
          <w:rFonts w:ascii="Times New Roman" w:hAnsi="Times New Roman"/>
          <w:sz w:val="24"/>
          <w:szCs w:val="24"/>
        </w:rPr>
        <w:t>.</w:t>
      </w:r>
    </w:p>
    <w:p w14:paraId="4D59FE08" w14:textId="77777777" w:rsidR="00495AA3" w:rsidRPr="00B14751" w:rsidRDefault="00495AA3" w:rsidP="00495AA3">
      <w:pPr>
        <w:ind w:left="720" w:hanging="720"/>
        <w:rPr>
          <w:rFonts w:ascii="Times New Roman" w:hAnsi="Times New Roman"/>
          <w:sz w:val="24"/>
          <w:szCs w:val="24"/>
        </w:rPr>
      </w:pPr>
    </w:p>
    <w:p w14:paraId="10734B08" w14:textId="77777777" w:rsidR="00495AA3" w:rsidRPr="00B14751" w:rsidRDefault="00495AA3" w:rsidP="00495AA3">
      <w:pPr>
        <w:rPr>
          <w:rFonts w:ascii="Times New Roman" w:hAnsi="Times New Roman"/>
          <w:b/>
          <w:sz w:val="24"/>
          <w:szCs w:val="24"/>
          <w:u w:val="single"/>
        </w:rPr>
      </w:pPr>
      <w:r w:rsidRPr="00B14751">
        <w:rPr>
          <w:rFonts w:ascii="Times New Roman" w:hAnsi="Times New Roman"/>
          <w:b/>
          <w:sz w:val="24"/>
          <w:szCs w:val="24"/>
          <w:u w:val="single"/>
        </w:rPr>
        <w:t>Recommended Readings:</w:t>
      </w:r>
    </w:p>
    <w:p w14:paraId="32122861" w14:textId="77777777" w:rsidR="00495AA3" w:rsidRPr="00B14751" w:rsidRDefault="00495AA3" w:rsidP="00495AA3">
      <w:pPr>
        <w:ind w:left="720" w:hanging="720"/>
        <w:rPr>
          <w:rFonts w:ascii="Times New Roman" w:hAnsi="Times New Roman"/>
          <w:sz w:val="24"/>
          <w:szCs w:val="24"/>
        </w:rPr>
      </w:pPr>
    </w:p>
    <w:p w14:paraId="7DA3ED19" w14:textId="473D719A" w:rsidR="00495AA3" w:rsidRPr="00B14751" w:rsidRDefault="00495AA3" w:rsidP="00495AA3">
      <w:pPr>
        <w:ind w:left="720" w:hanging="720"/>
        <w:rPr>
          <w:rFonts w:ascii="Times New Roman" w:hAnsi="Times New Roman"/>
          <w:sz w:val="24"/>
          <w:szCs w:val="24"/>
        </w:rPr>
      </w:pPr>
      <w:r w:rsidRPr="00B14751">
        <w:rPr>
          <w:rFonts w:ascii="Times New Roman" w:hAnsi="Times New Roman"/>
          <w:sz w:val="24"/>
          <w:szCs w:val="24"/>
        </w:rPr>
        <w:t>Albert Bandura on behavior therapy, self-efficacy</w:t>
      </w:r>
      <w:r w:rsidR="00B643DD" w:rsidRPr="00B14751">
        <w:rPr>
          <w:rFonts w:ascii="Times New Roman" w:hAnsi="Times New Roman"/>
          <w:sz w:val="24"/>
          <w:szCs w:val="24"/>
        </w:rPr>
        <w:t>,</w:t>
      </w:r>
      <w:r w:rsidRPr="00B14751">
        <w:rPr>
          <w:rFonts w:ascii="Times New Roman" w:hAnsi="Times New Roman"/>
          <w:sz w:val="24"/>
          <w:szCs w:val="24"/>
        </w:rPr>
        <w:t xml:space="preserve"> </w:t>
      </w:r>
      <w:r w:rsidR="00B643DD" w:rsidRPr="00B14751">
        <w:rPr>
          <w:rFonts w:ascii="Times New Roman" w:hAnsi="Times New Roman"/>
          <w:sz w:val="24"/>
          <w:szCs w:val="24"/>
        </w:rPr>
        <w:t xml:space="preserve">and </w:t>
      </w:r>
      <w:r w:rsidRPr="00B14751">
        <w:rPr>
          <w:rFonts w:ascii="Times New Roman" w:hAnsi="Times New Roman"/>
          <w:sz w:val="24"/>
          <w:szCs w:val="24"/>
        </w:rPr>
        <w:t>modeling. Psychotherapy.net (Director). (2013</w:t>
      </w:r>
      <w:r w:rsidR="00B14751" w:rsidRPr="00B14751">
        <w:rPr>
          <w:rFonts w:ascii="Times New Roman" w:hAnsi="Times New Roman"/>
          <w:sz w:val="24"/>
          <w:szCs w:val="24"/>
        </w:rPr>
        <w:t>). [</w:t>
      </w:r>
      <w:r w:rsidRPr="00B14751">
        <w:rPr>
          <w:rFonts w:ascii="Times New Roman" w:hAnsi="Times New Roman"/>
          <w:sz w:val="24"/>
          <w:szCs w:val="24"/>
        </w:rPr>
        <w:t xml:space="preserve">Video/DVD] Mill Valley, </w:t>
      </w:r>
      <w:r w:rsidR="00B643DD" w:rsidRPr="00B14751">
        <w:rPr>
          <w:rFonts w:ascii="Times New Roman" w:hAnsi="Times New Roman"/>
          <w:sz w:val="24"/>
          <w:szCs w:val="24"/>
        </w:rPr>
        <w:t>CA</w:t>
      </w:r>
      <w:r w:rsidRPr="00B14751">
        <w:rPr>
          <w:rFonts w:ascii="Times New Roman" w:hAnsi="Times New Roman"/>
          <w:sz w:val="24"/>
          <w:szCs w:val="24"/>
        </w:rPr>
        <w:t xml:space="preserve">: Psychotherapy.net. (Video). </w:t>
      </w:r>
    </w:p>
    <w:p w14:paraId="14CBCC73" w14:textId="77777777" w:rsidR="00495AA3" w:rsidRPr="00B14751" w:rsidRDefault="00495AA3" w:rsidP="00495AA3">
      <w:pPr>
        <w:ind w:left="720" w:hanging="720"/>
        <w:rPr>
          <w:rFonts w:ascii="Times New Roman" w:hAnsi="Times New Roman"/>
          <w:sz w:val="24"/>
          <w:szCs w:val="24"/>
        </w:rPr>
      </w:pPr>
    </w:p>
    <w:p w14:paraId="696F0EB3" w14:textId="77777777" w:rsidR="00495AA3" w:rsidRPr="00B14751" w:rsidRDefault="00495AA3" w:rsidP="00495AA3">
      <w:pPr>
        <w:ind w:left="720" w:hanging="720"/>
        <w:rPr>
          <w:rFonts w:ascii="Times New Roman" w:hAnsi="Times New Roman"/>
          <w:sz w:val="24"/>
          <w:szCs w:val="24"/>
        </w:rPr>
      </w:pPr>
      <w:r w:rsidRPr="00B14751">
        <w:rPr>
          <w:rFonts w:ascii="Times New Roman" w:hAnsi="Times New Roman"/>
          <w:sz w:val="24"/>
          <w:szCs w:val="24"/>
        </w:rPr>
        <w:t>Bandura, A. (2004).</w:t>
      </w:r>
      <w:r w:rsidR="00B915B8" w:rsidRPr="00B14751">
        <w:rPr>
          <w:rFonts w:ascii="Times New Roman" w:hAnsi="Times New Roman"/>
          <w:sz w:val="24"/>
          <w:szCs w:val="24"/>
        </w:rPr>
        <w:t xml:space="preserve"> </w:t>
      </w:r>
      <w:r w:rsidRPr="00B14751">
        <w:rPr>
          <w:rFonts w:ascii="Times New Roman" w:hAnsi="Times New Roman"/>
          <w:sz w:val="24"/>
          <w:szCs w:val="24"/>
        </w:rPr>
        <w:t>Health promotion by social cognitive means.</w:t>
      </w:r>
      <w:r w:rsidR="00B915B8" w:rsidRPr="00B14751">
        <w:rPr>
          <w:rFonts w:ascii="Times New Roman" w:hAnsi="Times New Roman"/>
          <w:sz w:val="24"/>
          <w:szCs w:val="24"/>
        </w:rPr>
        <w:t xml:space="preserve"> </w:t>
      </w:r>
      <w:r w:rsidRPr="00B14751">
        <w:rPr>
          <w:rFonts w:ascii="Times New Roman" w:hAnsi="Times New Roman"/>
          <w:i/>
          <w:sz w:val="24"/>
          <w:szCs w:val="24"/>
        </w:rPr>
        <w:t xml:space="preserve">Health education &amp; </w:t>
      </w:r>
      <w:r w:rsidR="00B643DD" w:rsidRPr="00B14751">
        <w:rPr>
          <w:rFonts w:ascii="Times New Roman" w:hAnsi="Times New Roman"/>
          <w:i/>
          <w:sz w:val="24"/>
          <w:szCs w:val="24"/>
        </w:rPr>
        <w:t>B</w:t>
      </w:r>
      <w:r w:rsidRPr="00B14751">
        <w:rPr>
          <w:rFonts w:ascii="Times New Roman" w:hAnsi="Times New Roman"/>
          <w:i/>
          <w:sz w:val="24"/>
          <w:szCs w:val="24"/>
        </w:rPr>
        <w:t>ehavior, 31</w:t>
      </w:r>
      <w:r w:rsidRPr="00B14751">
        <w:rPr>
          <w:rFonts w:ascii="Times New Roman" w:hAnsi="Times New Roman"/>
          <w:sz w:val="24"/>
          <w:szCs w:val="24"/>
        </w:rPr>
        <w:t>(2), 143</w:t>
      </w:r>
      <w:r w:rsidR="00B643DD" w:rsidRPr="00B14751">
        <w:rPr>
          <w:rFonts w:ascii="Times New Roman" w:hAnsi="Times New Roman"/>
          <w:sz w:val="24"/>
          <w:szCs w:val="24"/>
        </w:rPr>
        <w:t>–</w:t>
      </w:r>
      <w:r w:rsidRPr="00B14751">
        <w:rPr>
          <w:rFonts w:ascii="Times New Roman" w:hAnsi="Times New Roman"/>
          <w:sz w:val="24"/>
          <w:szCs w:val="24"/>
        </w:rPr>
        <w:t>163.</w:t>
      </w:r>
      <w:r w:rsidR="00B915B8" w:rsidRPr="00B14751">
        <w:rPr>
          <w:rFonts w:ascii="Times New Roman" w:hAnsi="Times New Roman"/>
          <w:sz w:val="24"/>
          <w:szCs w:val="24"/>
        </w:rPr>
        <w:t xml:space="preserve"> </w:t>
      </w:r>
      <w:r w:rsidRPr="00B14751">
        <w:rPr>
          <w:rFonts w:ascii="Times New Roman" w:hAnsi="Times New Roman"/>
          <w:sz w:val="24"/>
          <w:szCs w:val="24"/>
        </w:rPr>
        <w:t xml:space="preserve">DOI: 10.1177/1090198104263660. </w:t>
      </w:r>
    </w:p>
    <w:p w14:paraId="6493C856" w14:textId="77777777" w:rsidR="00495AA3" w:rsidRPr="00B14751" w:rsidRDefault="00495AA3" w:rsidP="00495AA3">
      <w:pPr>
        <w:ind w:left="720" w:hanging="720"/>
        <w:rPr>
          <w:rFonts w:ascii="Times New Roman" w:hAnsi="Times New Roman"/>
          <w:sz w:val="24"/>
          <w:szCs w:val="24"/>
        </w:rPr>
      </w:pPr>
    </w:p>
    <w:p w14:paraId="106CA533" w14:textId="77777777" w:rsidR="00495AA3" w:rsidRPr="00B14751" w:rsidRDefault="00495AA3" w:rsidP="00495AA3">
      <w:pPr>
        <w:ind w:left="720" w:hanging="720"/>
        <w:rPr>
          <w:rFonts w:ascii="Times New Roman" w:hAnsi="Times New Roman"/>
          <w:sz w:val="24"/>
          <w:szCs w:val="24"/>
        </w:rPr>
      </w:pPr>
    </w:p>
    <w:p w14:paraId="330A58BD" w14:textId="77777777" w:rsidR="00495AA3" w:rsidRPr="00B14751" w:rsidRDefault="00495AA3" w:rsidP="00495AA3">
      <w:pPr>
        <w:ind w:left="720" w:hanging="720"/>
        <w:rPr>
          <w:rFonts w:ascii="Times New Roman" w:hAnsi="Times New Roman"/>
          <w:sz w:val="24"/>
          <w:szCs w:val="24"/>
          <w:lang w:val="fr-FR"/>
        </w:rPr>
      </w:pPr>
      <w:r w:rsidRPr="00B14751">
        <w:rPr>
          <w:rFonts w:ascii="Times New Roman" w:hAnsi="Times New Roman"/>
          <w:sz w:val="24"/>
          <w:szCs w:val="24"/>
        </w:rPr>
        <w:t xml:space="preserve">Bandura, A. (2006). Toward a psychology of human agency. </w:t>
      </w:r>
      <w:r w:rsidRPr="00B14751">
        <w:rPr>
          <w:rFonts w:ascii="Times New Roman" w:hAnsi="Times New Roman"/>
          <w:i/>
          <w:sz w:val="24"/>
          <w:szCs w:val="24"/>
          <w:lang w:val="fr-FR"/>
        </w:rPr>
        <w:t>Perspectives on Psychological Science</w:t>
      </w:r>
      <w:r w:rsidRPr="00B14751">
        <w:rPr>
          <w:rFonts w:ascii="Times New Roman" w:hAnsi="Times New Roman"/>
          <w:sz w:val="24"/>
          <w:szCs w:val="24"/>
          <w:lang w:val="fr-FR"/>
        </w:rPr>
        <w:t>, 1, 164</w:t>
      </w:r>
      <w:r w:rsidR="00B643DD" w:rsidRPr="00B14751">
        <w:rPr>
          <w:rFonts w:ascii="Times New Roman" w:hAnsi="Times New Roman"/>
          <w:sz w:val="24"/>
          <w:szCs w:val="24"/>
          <w:lang w:val="fr-FR"/>
        </w:rPr>
        <w:t>–</w:t>
      </w:r>
      <w:r w:rsidRPr="00B14751">
        <w:rPr>
          <w:rFonts w:ascii="Times New Roman" w:hAnsi="Times New Roman"/>
          <w:sz w:val="24"/>
          <w:szCs w:val="24"/>
          <w:lang w:val="fr-FR"/>
        </w:rPr>
        <w:t>180.</w:t>
      </w:r>
    </w:p>
    <w:p w14:paraId="2EFB21E1" w14:textId="77777777" w:rsidR="00495AA3" w:rsidRPr="00B14751" w:rsidRDefault="00495AA3" w:rsidP="00495AA3">
      <w:pPr>
        <w:ind w:left="720" w:hanging="720"/>
        <w:rPr>
          <w:rFonts w:ascii="Times New Roman" w:hAnsi="Times New Roman"/>
          <w:i/>
          <w:sz w:val="24"/>
          <w:szCs w:val="24"/>
          <w:lang w:val="fr-FR"/>
        </w:rPr>
      </w:pPr>
    </w:p>
    <w:p w14:paraId="58F991A1" w14:textId="77777777" w:rsidR="00BA6391" w:rsidRPr="00B14751" w:rsidRDefault="00BA6391" w:rsidP="00BA6391">
      <w:pPr>
        <w:ind w:left="720" w:hanging="720"/>
        <w:rPr>
          <w:rFonts w:ascii="Times New Roman" w:hAnsi="Times New Roman"/>
          <w:sz w:val="24"/>
          <w:szCs w:val="24"/>
        </w:rPr>
      </w:pPr>
      <w:r w:rsidRPr="00B14751">
        <w:rPr>
          <w:rFonts w:ascii="Times New Roman" w:hAnsi="Times New Roman"/>
          <w:sz w:val="24"/>
          <w:szCs w:val="24"/>
          <w:lang w:val="fr-FR"/>
        </w:rPr>
        <w:t xml:space="preserve">Bandura, A. (2010). </w:t>
      </w:r>
      <w:r w:rsidRPr="00B14751">
        <w:rPr>
          <w:rFonts w:ascii="Times New Roman" w:hAnsi="Times New Roman"/>
          <w:sz w:val="24"/>
          <w:szCs w:val="24"/>
        </w:rPr>
        <w:t xml:space="preserve">The social cognitive theory: An agentic perspective. </w:t>
      </w:r>
      <w:r w:rsidRPr="00B14751">
        <w:rPr>
          <w:rFonts w:ascii="Times New Roman" w:hAnsi="Times New Roman"/>
          <w:i/>
          <w:sz w:val="24"/>
          <w:szCs w:val="24"/>
        </w:rPr>
        <w:t>Annual Review of Psychology, 52</w:t>
      </w:r>
      <w:r w:rsidRPr="00B14751">
        <w:rPr>
          <w:rFonts w:ascii="Times New Roman" w:hAnsi="Times New Roman"/>
          <w:sz w:val="24"/>
          <w:szCs w:val="24"/>
        </w:rPr>
        <w:t xml:space="preserve">, 1–26. </w:t>
      </w:r>
    </w:p>
    <w:p w14:paraId="7954AF57" w14:textId="77777777" w:rsidR="00BA6391" w:rsidRPr="00B14751" w:rsidRDefault="00BA6391" w:rsidP="00BA6391">
      <w:pPr>
        <w:ind w:left="720" w:hanging="720"/>
        <w:rPr>
          <w:rFonts w:ascii="Times New Roman" w:hAnsi="Times New Roman"/>
          <w:strike/>
          <w:sz w:val="24"/>
          <w:szCs w:val="24"/>
        </w:rPr>
      </w:pPr>
    </w:p>
    <w:p w14:paraId="734F78B2" w14:textId="77777777" w:rsidR="00495AA3" w:rsidRPr="00B14751" w:rsidRDefault="00495AA3" w:rsidP="00495AA3">
      <w:pPr>
        <w:ind w:left="720" w:hanging="720"/>
        <w:rPr>
          <w:rFonts w:ascii="Times New Roman" w:hAnsi="Times New Roman"/>
          <w:sz w:val="24"/>
          <w:szCs w:val="24"/>
        </w:rPr>
      </w:pPr>
      <w:r w:rsidRPr="00B14751">
        <w:rPr>
          <w:rFonts w:ascii="Times New Roman" w:hAnsi="Times New Roman"/>
          <w:sz w:val="24"/>
          <w:szCs w:val="24"/>
        </w:rPr>
        <w:t xml:space="preserve">Benight, C. C., &amp; Bandura, A. (2004). Social cognitive theory of posttraumatic recovery: The role of perceived self-efficacy. </w:t>
      </w:r>
      <w:r w:rsidRPr="00B14751">
        <w:rPr>
          <w:rFonts w:ascii="Times New Roman" w:hAnsi="Times New Roman"/>
          <w:i/>
          <w:sz w:val="24"/>
          <w:szCs w:val="24"/>
        </w:rPr>
        <w:t>Behaviour Research and Therapy, 42</w:t>
      </w:r>
      <w:r w:rsidRPr="00B14751">
        <w:rPr>
          <w:rFonts w:ascii="Times New Roman" w:hAnsi="Times New Roman"/>
          <w:sz w:val="24"/>
          <w:szCs w:val="24"/>
        </w:rPr>
        <w:t>(10), 1129</w:t>
      </w:r>
      <w:r w:rsidR="00B643DD" w:rsidRPr="00B14751">
        <w:rPr>
          <w:rFonts w:ascii="Times New Roman" w:hAnsi="Times New Roman"/>
          <w:sz w:val="24"/>
          <w:szCs w:val="24"/>
        </w:rPr>
        <w:t>–</w:t>
      </w:r>
      <w:r w:rsidRPr="00B14751">
        <w:rPr>
          <w:rFonts w:ascii="Times New Roman" w:hAnsi="Times New Roman"/>
          <w:sz w:val="24"/>
          <w:szCs w:val="24"/>
        </w:rPr>
        <w:t>1148. doi:10.1016/j.brat.2003.08.008</w:t>
      </w:r>
    </w:p>
    <w:p w14:paraId="4AD63B33" w14:textId="77777777" w:rsidR="00495AA3" w:rsidRPr="00B14751" w:rsidRDefault="00495AA3" w:rsidP="00495AA3">
      <w:pPr>
        <w:ind w:left="720" w:hanging="720"/>
        <w:rPr>
          <w:rFonts w:ascii="Times New Roman" w:hAnsi="Times New Roman"/>
          <w:sz w:val="24"/>
          <w:szCs w:val="24"/>
        </w:rPr>
      </w:pPr>
    </w:p>
    <w:p w14:paraId="1FB68868" w14:textId="7A6B7B90" w:rsidR="00BA6391" w:rsidRPr="00B14751" w:rsidRDefault="00BA6391" w:rsidP="00BA6391">
      <w:pPr>
        <w:ind w:left="720" w:hanging="720"/>
        <w:rPr>
          <w:rFonts w:ascii="Times New Roman" w:hAnsi="Times New Roman"/>
          <w:sz w:val="24"/>
          <w:szCs w:val="24"/>
        </w:rPr>
      </w:pPr>
      <w:r w:rsidRPr="00B14751">
        <w:rPr>
          <w:rFonts w:ascii="Times New Roman" w:hAnsi="Times New Roman"/>
          <w:sz w:val="24"/>
          <w:szCs w:val="24"/>
        </w:rPr>
        <w:t xml:space="preserve">Dobson, K., &amp; Beshai, S. (2013). The theory-practice gap in cognitive behavioral therapy: Reflections and a modest proposal to bridge the gap. </w:t>
      </w:r>
      <w:r w:rsidRPr="00B14751">
        <w:rPr>
          <w:rFonts w:ascii="Times New Roman" w:hAnsi="Times New Roman"/>
          <w:i/>
          <w:sz w:val="24"/>
          <w:szCs w:val="24"/>
        </w:rPr>
        <w:t xml:space="preserve">Behavior Therapy, 44, </w:t>
      </w:r>
      <w:r w:rsidRPr="00B14751">
        <w:rPr>
          <w:rFonts w:ascii="Times New Roman" w:hAnsi="Times New Roman"/>
          <w:sz w:val="24"/>
          <w:szCs w:val="24"/>
        </w:rPr>
        <w:t>559–567. (</w:t>
      </w:r>
      <w:r w:rsidR="004F2DA2" w:rsidRPr="00B14751">
        <w:rPr>
          <w:rFonts w:ascii="Times New Roman" w:hAnsi="Times New Roman"/>
          <w:sz w:val="24"/>
          <w:szCs w:val="24"/>
        </w:rPr>
        <w:t>Crossover</w:t>
      </w:r>
      <w:r w:rsidRPr="00B14751">
        <w:rPr>
          <w:rFonts w:ascii="Times New Roman" w:hAnsi="Times New Roman"/>
          <w:sz w:val="24"/>
          <w:szCs w:val="24"/>
        </w:rPr>
        <w:t xml:space="preserve"> reading).</w:t>
      </w:r>
    </w:p>
    <w:p w14:paraId="4CEB2919" w14:textId="77777777" w:rsidR="00BA6391" w:rsidRPr="00B14751" w:rsidRDefault="00BA6391" w:rsidP="00BA6391">
      <w:pPr>
        <w:ind w:left="720" w:hanging="720"/>
        <w:rPr>
          <w:rFonts w:ascii="Times New Roman" w:hAnsi="Times New Roman"/>
          <w:sz w:val="24"/>
          <w:szCs w:val="24"/>
        </w:rPr>
      </w:pPr>
    </w:p>
    <w:p w14:paraId="7305CD48" w14:textId="7D684596" w:rsidR="00E23E0A" w:rsidRPr="00B14751" w:rsidRDefault="00495AA3" w:rsidP="00B12E70">
      <w:pPr>
        <w:ind w:left="720" w:hanging="720"/>
        <w:rPr>
          <w:rFonts w:ascii="Times New Roman" w:hAnsi="Times New Roman"/>
          <w:color w:val="000000"/>
          <w:sz w:val="24"/>
          <w:szCs w:val="24"/>
        </w:rPr>
      </w:pPr>
      <w:r w:rsidRPr="00B14751">
        <w:rPr>
          <w:rFonts w:ascii="Times New Roman" w:hAnsi="Times New Roman"/>
          <w:sz w:val="24"/>
          <w:szCs w:val="24"/>
        </w:rPr>
        <w:t>Murdoff, J. (2007).</w:t>
      </w:r>
      <w:r w:rsidR="00B915B8" w:rsidRPr="00B14751">
        <w:rPr>
          <w:rFonts w:ascii="Times New Roman" w:hAnsi="Times New Roman"/>
          <w:sz w:val="24"/>
          <w:szCs w:val="24"/>
        </w:rPr>
        <w:t xml:space="preserve"> </w:t>
      </w:r>
      <w:r w:rsidRPr="00B14751">
        <w:rPr>
          <w:rFonts w:ascii="Times New Roman" w:hAnsi="Times New Roman"/>
          <w:sz w:val="24"/>
          <w:szCs w:val="24"/>
        </w:rPr>
        <w:t>Cultural diversity and cognitive behavior therapy.</w:t>
      </w:r>
      <w:r w:rsidR="00B915B8" w:rsidRPr="00B14751">
        <w:rPr>
          <w:rFonts w:ascii="Times New Roman" w:hAnsi="Times New Roman"/>
          <w:sz w:val="24"/>
          <w:szCs w:val="24"/>
        </w:rPr>
        <w:t xml:space="preserve"> </w:t>
      </w:r>
      <w:r w:rsidRPr="00B14751">
        <w:rPr>
          <w:rFonts w:ascii="Times New Roman" w:hAnsi="Times New Roman"/>
          <w:sz w:val="24"/>
          <w:szCs w:val="24"/>
        </w:rPr>
        <w:t xml:space="preserve">In A. Freeman &amp; T. Ronen (Eds.), </w:t>
      </w:r>
      <w:r w:rsidRPr="00B14751">
        <w:rPr>
          <w:rFonts w:ascii="Times New Roman" w:hAnsi="Times New Roman"/>
          <w:i/>
          <w:sz w:val="24"/>
          <w:szCs w:val="24"/>
        </w:rPr>
        <w:t xml:space="preserve">Cognitive behavior therapy in clinical social work </w:t>
      </w:r>
      <w:r w:rsidRPr="00B14751">
        <w:rPr>
          <w:rFonts w:ascii="Times New Roman" w:hAnsi="Times New Roman"/>
          <w:sz w:val="24"/>
          <w:szCs w:val="24"/>
        </w:rPr>
        <w:t>(pp. 109</w:t>
      </w:r>
      <w:r w:rsidR="00B643DD" w:rsidRPr="00B14751">
        <w:rPr>
          <w:rFonts w:ascii="Times New Roman" w:hAnsi="Times New Roman"/>
          <w:sz w:val="24"/>
          <w:szCs w:val="24"/>
        </w:rPr>
        <w:t>–</w:t>
      </w:r>
      <w:r w:rsidRPr="00B14751">
        <w:rPr>
          <w:rFonts w:ascii="Times New Roman" w:hAnsi="Times New Roman"/>
          <w:sz w:val="24"/>
          <w:szCs w:val="24"/>
        </w:rPr>
        <w:t>146)</w:t>
      </w:r>
      <w:r w:rsidRPr="00B14751">
        <w:rPr>
          <w:rFonts w:ascii="Times New Roman" w:hAnsi="Times New Roman"/>
          <w:i/>
          <w:sz w:val="24"/>
          <w:szCs w:val="24"/>
        </w:rPr>
        <w:t xml:space="preserve">. </w:t>
      </w:r>
      <w:r w:rsidRPr="00B14751">
        <w:rPr>
          <w:rFonts w:ascii="Times New Roman" w:hAnsi="Times New Roman"/>
          <w:sz w:val="24"/>
          <w:szCs w:val="24"/>
        </w:rPr>
        <w:t>New York: Spring Publishing Co.</w:t>
      </w:r>
      <w:r w:rsidR="00B915B8" w:rsidRPr="00B14751">
        <w:rPr>
          <w:rFonts w:ascii="Times New Roman" w:hAnsi="Times New Roman"/>
          <w:sz w:val="24"/>
          <w:szCs w:val="24"/>
        </w:rPr>
        <w:t xml:space="preserve"> </w:t>
      </w:r>
    </w:p>
    <w:p w14:paraId="0E41405F" w14:textId="6CE21086" w:rsidR="0082793A" w:rsidRPr="00B14751" w:rsidRDefault="0082793A" w:rsidP="00D75F0E">
      <w:pPr>
        <w:pStyle w:val="Bib"/>
        <w:ind w:left="0" w:firstLine="0"/>
        <w:rPr>
          <w:rFonts w:ascii="Times New Roman" w:hAnsi="Times New Roman" w:cs="Times New Roman"/>
          <w:sz w:val="24"/>
          <w:szCs w:val="24"/>
        </w:rPr>
      </w:pPr>
    </w:p>
    <w:p w14:paraId="37A0D838" w14:textId="3093B9C8" w:rsidR="006A2008" w:rsidRPr="00B14751" w:rsidRDefault="006A2008" w:rsidP="00D75F0E">
      <w:pPr>
        <w:pStyle w:val="Bib"/>
        <w:ind w:left="0" w:firstLine="0"/>
        <w:rPr>
          <w:rFonts w:ascii="Times New Roman" w:hAnsi="Times New Roman" w:cs="Times New Roman"/>
          <w:sz w:val="24"/>
          <w:szCs w:val="24"/>
        </w:rPr>
      </w:pPr>
    </w:p>
    <w:p w14:paraId="2E4AF48A" w14:textId="0C942588" w:rsidR="006A2008" w:rsidRPr="00B14751" w:rsidRDefault="006A2008" w:rsidP="00D75F0E">
      <w:pPr>
        <w:pStyle w:val="Bib"/>
        <w:ind w:left="0" w:firstLine="0"/>
        <w:rPr>
          <w:rFonts w:ascii="Times New Roman" w:hAnsi="Times New Roman" w:cs="Times New Roman"/>
          <w:sz w:val="24"/>
          <w:szCs w:val="24"/>
        </w:rPr>
      </w:pPr>
    </w:p>
    <w:p w14:paraId="2A708C41" w14:textId="3AC155C8" w:rsidR="006A2008" w:rsidRPr="00B14751" w:rsidRDefault="006A2008" w:rsidP="00D75F0E">
      <w:pPr>
        <w:pStyle w:val="Bib"/>
        <w:ind w:left="0" w:firstLine="0"/>
        <w:rPr>
          <w:rFonts w:ascii="Times New Roman" w:hAnsi="Times New Roman" w:cs="Times New Roman"/>
          <w:sz w:val="24"/>
          <w:szCs w:val="24"/>
        </w:rPr>
      </w:pPr>
    </w:p>
    <w:p w14:paraId="2604AE07" w14:textId="1C950A40" w:rsidR="006A2008" w:rsidRPr="00B14751" w:rsidRDefault="006A2008" w:rsidP="00D75F0E">
      <w:pPr>
        <w:pStyle w:val="Bib"/>
        <w:ind w:left="0" w:firstLine="0"/>
        <w:rPr>
          <w:rFonts w:ascii="Times New Roman" w:hAnsi="Times New Roman" w:cs="Times New Roman"/>
          <w:sz w:val="24"/>
          <w:szCs w:val="24"/>
        </w:rPr>
      </w:pPr>
    </w:p>
    <w:p w14:paraId="1CB70C93" w14:textId="356A1648" w:rsidR="006A2008" w:rsidRPr="00B14751" w:rsidRDefault="006A2008" w:rsidP="00D75F0E">
      <w:pPr>
        <w:pStyle w:val="Bib"/>
        <w:ind w:left="0" w:firstLine="0"/>
        <w:rPr>
          <w:rFonts w:ascii="Times New Roman" w:hAnsi="Times New Roman" w:cs="Times New Roman"/>
          <w:sz w:val="24"/>
          <w:szCs w:val="24"/>
        </w:rPr>
      </w:pPr>
    </w:p>
    <w:p w14:paraId="41E58872" w14:textId="1DB05169" w:rsidR="006A2008" w:rsidRPr="00B14751" w:rsidRDefault="006A2008" w:rsidP="00D75F0E">
      <w:pPr>
        <w:pStyle w:val="Bib"/>
        <w:ind w:left="0" w:firstLine="0"/>
        <w:rPr>
          <w:rFonts w:ascii="Times New Roman" w:hAnsi="Times New Roman" w:cs="Times New Roman"/>
          <w:sz w:val="24"/>
          <w:szCs w:val="24"/>
        </w:rPr>
      </w:pPr>
    </w:p>
    <w:p w14:paraId="102FF460" w14:textId="77777777" w:rsidR="006A2008" w:rsidRPr="00B14751" w:rsidRDefault="006A2008" w:rsidP="00D75F0E">
      <w:pPr>
        <w:pStyle w:val="Bib"/>
        <w:ind w:left="0" w:firstLine="0"/>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839"/>
        <w:gridCol w:w="1503"/>
      </w:tblGrid>
      <w:tr w:rsidR="00A11657" w:rsidRPr="00B14751" w14:paraId="3EED9635" w14:textId="77777777" w:rsidTr="00B12E70">
        <w:trPr>
          <w:cantSplit/>
          <w:tblHeader/>
        </w:trPr>
        <w:tc>
          <w:tcPr>
            <w:tcW w:w="7839" w:type="dxa"/>
            <w:shd w:val="clear" w:color="auto" w:fill="C00000"/>
          </w:tcPr>
          <w:p w14:paraId="103C6D90" w14:textId="4209BE5F" w:rsidR="00A11657" w:rsidRPr="00B14751" w:rsidRDefault="00A11657" w:rsidP="00B643DD">
            <w:pPr>
              <w:keepNext/>
              <w:spacing w:before="20" w:after="20"/>
              <w:ind w:left="1332" w:hanging="1332"/>
              <w:rPr>
                <w:rFonts w:ascii="Times New Roman" w:hAnsi="Times New Roman"/>
                <w:b/>
                <w:color w:val="FFFFFF"/>
                <w:sz w:val="24"/>
                <w:szCs w:val="24"/>
              </w:rPr>
            </w:pPr>
            <w:r w:rsidRPr="00B14751">
              <w:rPr>
                <w:rFonts w:ascii="Times New Roman" w:hAnsi="Times New Roman"/>
                <w:b/>
                <w:snapToGrid w:val="0"/>
                <w:color w:val="FFFFFF"/>
                <w:sz w:val="24"/>
                <w:szCs w:val="24"/>
              </w:rPr>
              <w:t>Unit</w:t>
            </w:r>
            <w:r w:rsidR="00D75F0E" w:rsidRPr="00B14751">
              <w:rPr>
                <w:rFonts w:ascii="Times New Roman" w:hAnsi="Times New Roman"/>
                <w:b/>
                <w:snapToGrid w:val="0"/>
                <w:color w:val="FFFFFF"/>
                <w:sz w:val="24"/>
                <w:szCs w:val="24"/>
              </w:rPr>
              <w:t xml:space="preserve"> 1</w:t>
            </w:r>
            <w:r w:rsidR="00546285" w:rsidRPr="00B14751">
              <w:rPr>
                <w:rFonts w:ascii="Times New Roman" w:hAnsi="Times New Roman"/>
                <w:b/>
                <w:snapToGrid w:val="0"/>
                <w:color w:val="FFFFFF"/>
                <w:sz w:val="24"/>
                <w:szCs w:val="24"/>
              </w:rPr>
              <w:t>2</w:t>
            </w:r>
            <w:r w:rsidRPr="00B14751">
              <w:rPr>
                <w:rFonts w:ascii="Times New Roman" w:hAnsi="Times New Roman"/>
                <w:b/>
                <w:snapToGrid w:val="0"/>
                <w:color w:val="FFFFFF"/>
                <w:sz w:val="24"/>
                <w:szCs w:val="24"/>
              </w:rPr>
              <w:t>:</w:t>
            </w:r>
            <w:r w:rsidRPr="00B14751">
              <w:rPr>
                <w:rFonts w:ascii="Times New Roman" w:hAnsi="Times New Roman"/>
                <w:b/>
                <w:snapToGrid w:val="0"/>
                <w:color w:val="FFFFFF"/>
                <w:sz w:val="24"/>
                <w:szCs w:val="24"/>
              </w:rPr>
              <w:tab/>
              <w:t>Biopsychosocial Development in Adolescence</w:t>
            </w:r>
            <w:r w:rsidR="00784091" w:rsidRPr="00B14751">
              <w:rPr>
                <w:rFonts w:ascii="Times New Roman" w:hAnsi="Times New Roman"/>
                <w:b/>
                <w:snapToGrid w:val="0"/>
                <w:color w:val="FFFFFF"/>
                <w:sz w:val="24"/>
                <w:szCs w:val="24"/>
              </w:rPr>
              <w:t xml:space="preserve">, </w:t>
            </w:r>
            <w:r w:rsidRPr="00B14751">
              <w:rPr>
                <w:rFonts w:ascii="Times New Roman" w:hAnsi="Times New Roman"/>
                <w:b/>
                <w:snapToGrid w:val="0"/>
                <w:color w:val="FFFFFF"/>
                <w:sz w:val="24"/>
                <w:szCs w:val="24"/>
              </w:rPr>
              <w:t>Early</w:t>
            </w:r>
            <w:r w:rsidR="002A298E" w:rsidRPr="00B14751">
              <w:rPr>
                <w:rFonts w:ascii="Times New Roman" w:hAnsi="Times New Roman"/>
                <w:b/>
                <w:snapToGrid w:val="0"/>
                <w:color w:val="FFFFFF"/>
                <w:sz w:val="24"/>
                <w:szCs w:val="24"/>
              </w:rPr>
              <w:t xml:space="preserve"> </w:t>
            </w:r>
            <w:r w:rsidR="002A298E" w:rsidRPr="00B14751">
              <w:rPr>
                <w:rFonts w:ascii="Times New Roman" w:hAnsi="Times New Roman"/>
                <w:b/>
                <w:snapToGrid w:val="0"/>
                <w:color w:val="FFFFFF" w:themeColor="background1"/>
                <w:sz w:val="24"/>
                <w:szCs w:val="24"/>
              </w:rPr>
              <w:t>and Mid</w:t>
            </w:r>
            <w:r w:rsidR="0082793A" w:rsidRPr="00B14751">
              <w:rPr>
                <w:rFonts w:ascii="Times New Roman" w:hAnsi="Times New Roman"/>
                <w:b/>
                <w:snapToGrid w:val="0"/>
                <w:color w:val="FFFFFF"/>
                <w:sz w:val="24"/>
                <w:szCs w:val="24"/>
              </w:rPr>
              <w:t>dle</w:t>
            </w:r>
            <w:r w:rsidRPr="00B14751">
              <w:rPr>
                <w:rFonts w:ascii="Times New Roman" w:hAnsi="Times New Roman"/>
                <w:b/>
                <w:snapToGrid w:val="0"/>
                <w:color w:val="FFFFFF"/>
                <w:sz w:val="24"/>
                <w:szCs w:val="24"/>
              </w:rPr>
              <w:t xml:space="preserve"> Adulthood</w:t>
            </w:r>
          </w:p>
        </w:tc>
        <w:tc>
          <w:tcPr>
            <w:tcW w:w="1503" w:type="dxa"/>
            <w:shd w:val="clear" w:color="auto" w:fill="C00000"/>
          </w:tcPr>
          <w:p w14:paraId="7943F3D1" w14:textId="7545A704" w:rsidR="00A11657" w:rsidRPr="00B14751" w:rsidRDefault="00A11657" w:rsidP="00A11657">
            <w:pPr>
              <w:keepNext/>
              <w:spacing w:before="20" w:after="20"/>
              <w:jc w:val="center"/>
              <w:rPr>
                <w:rFonts w:ascii="Times New Roman" w:hAnsi="Times New Roman"/>
                <w:b/>
                <w:color w:val="FFFFFF"/>
                <w:sz w:val="24"/>
                <w:szCs w:val="24"/>
              </w:rPr>
            </w:pPr>
          </w:p>
        </w:tc>
      </w:tr>
    </w:tbl>
    <w:p w14:paraId="5CD28419" w14:textId="77777777" w:rsidR="005F5255" w:rsidRPr="00B14751" w:rsidRDefault="005F5255" w:rsidP="00B12E70">
      <w:pPr>
        <w:pStyle w:val="Bib"/>
        <w:rPr>
          <w:rFonts w:ascii="Times New Roman" w:hAnsi="Times New Roman" w:cs="Times New Roman"/>
          <w:b/>
          <w:bCs/>
          <w:sz w:val="24"/>
          <w:szCs w:val="24"/>
        </w:rPr>
      </w:pPr>
    </w:p>
    <w:p w14:paraId="4584FCD3" w14:textId="17B49D86" w:rsidR="00B12E70" w:rsidRPr="00B14751" w:rsidRDefault="00B12E70" w:rsidP="00B12E70">
      <w:pPr>
        <w:pStyle w:val="Bib"/>
        <w:rPr>
          <w:rFonts w:ascii="Times New Roman" w:hAnsi="Times New Roman" w:cs="Times New Roman"/>
          <w:b/>
          <w:bCs/>
          <w:sz w:val="24"/>
          <w:szCs w:val="24"/>
        </w:rPr>
      </w:pPr>
      <w:r w:rsidRPr="00B14751">
        <w:rPr>
          <w:rFonts w:ascii="Times New Roman" w:hAnsi="Times New Roman" w:cs="Times New Roman"/>
          <w:b/>
          <w:bCs/>
          <w:sz w:val="24"/>
          <w:szCs w:val="24"/>
        </w:rPr>
        <w:lastRenderedPageBreak/>
        <w:t>Topics</w:t>
      </w:r>
      <w:r w:rsidR="008B17FE" w:rsidRPr="00B14751">
        <w:rPr>
          <w:rFonts w:ascii="Times New Roman" w:hAnsi="Times New Roman" w:cs="Times New Roman"/>
          <w:b/>
          <w:bCs/>
          <w:sz w:val="24"/>
          <w:szCs w:val="24"/>
        </w:rPr>
        <w:t xml:space="preserve"> of Focus</w:t>
      </w:r>
      <w:r w:rsidRPr="00B14751">
        <w:rPr>
          <w:rFonts w:ascii="Times New Roman" w:hAnsi="Times New Roman" w:cs="Times New Roman"/>
          <w:b/>
          <w:bCs/>
          <w:sz w:val="24"/>
          <w:szCs w:val="24"/>
        </w:rPr>
        <w:t>:</w:t>
      </w:r>
    </w:p>
    <w:p w14:paraId="19E3F86E" w14:textId="7C5A5EC9" w:rsidR="00B12E70" w:rsidRPr="00B14751" w:rsidRDefault="00B05F75" w:rsidP="00B12E70">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Bio-psycho-social milestones</w:t>
      </w:r>
    </w:p>
    <w:p w14:paraId="59BE5C44" w14:textId="77777777" w:rsidR="00B12E70" w:rsidRPr="00B14751" w:rsidRDefault="00B12E70" w:rsidP="00B12E70">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Neurobiology of adolescent behavior, romantic love</w:t>
      </w:r>
    </w:p>
    <w:p w14:paraId="76E68167" w14:textId="77777777" w:rsidR="00B12E70" w:rsidRPr="00B14751" w:rsidRDefault="00B12E70" w:rsidP="00B12E70">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Stages of early adulthood</w:t>
      </w:r>
    </w:p>
    <w:p w14:paraId="776D8671" w14:textId="11FCE606" w:rsidR="006A0459" w:rsidRPr="00B14751" w:rsidRDefault="00B12E70" w:rsidP="00F56639">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Diversity spotlight: women’s develop</w:t>
      </w:r>
      <w:r w:rsidR="00F56639" w:rsidRPr="00B14751">
        <w:rPr>
          <w:rFonts w:ascii="Times New Roman" w:hAnsi="Times New Roman"/>
          <w:sz w:val="24"/>
          <w:szCs w:val="24"/>
        </w:rPr>
        <w:t>ment</w:t>
      </w:r>
    </w:p>
    <w:p w14:paraId="3FCB941D" w14:textId="77777777" w:rsidR="00D75F0E" w:rsidRPr="00B14751" w:rsidRDefault="00D75F0E" w:rsidP="00F4234B">
      <w:pPr>
        <w:pStyle w:val="Bib"/>
        <w:rPr>
          <w:rFonts w:ascii="Times New Roman" w:hAnsi="Times New Roman" w:cs="Times New Roman"/>
          <w:sz w:val="24"/>
          <w:szCs w:val="24"/>
        </w:rPr>
      </w:pPr>
    </w:p>
    <w:p w14:paraId="7FFDE822" w14:textId="77777777" w:rsidR="00D75F0E" w:rsidRPr="00B14751" w:rsidRDefault="00D75F0E" w:rsidP="00D75F0E">
      <w:pPr>
        <w:pStyle w:val="BodyText"/>
        <w:rPr>
          <w:rFonts w:ascii="Times New Roman" w:hAnsi="Times New Roman" w:cs="Times New Roman"/>
          <w:sz w:val="24"/>
        </w:rPr>
      </w:pPr>
      <w:r w:rsidRPr="00B14751">
        <w:rPr>
          <w:rFonts w:ascii="Times New Roman" w:hAnsi="Times New Roman" w:cs="Times New Roman"/>
          <w:sz w:val="24"/>
        </w:rPr>
        <w:t xml:space="preserve">This </w:t>
      </w:r>
      <w:r w:rsidR="00B643DD" w:rsidRPr="00B14751">
        <w:rPr>
          <w:rFonts w:ascii="Times New Roman" w:hAnsi="Times New Roman" w:cs="Times New Roman"/>
          <w:sz w:val="24"/>
        </w:rPr>
        <w:t xml:space="preserve">unit </w:t>
      </w:r>
      <w:r w:rsidR="008F63FB" w:rsidRPr="00B14751">
        <w:rPr>
          <w:rFonts w:ascii="Times New Roman" w:hAnsi="Times New Roman" w:cs="Times New Roman"/>
          <w:sz w:val="24"/>
        </w:rPr>
        <w:t xml:space="preserve">relates to course objectives </w:t>
      </w:r>
      <w:r w:rsidRPr="00B14751">
        <w:rPr>
          <w:rFonts w:ascii="Times New Roman" w:hAnsi="Times New Roman" w:cs="Times New Roman"/>
          <w:sz w:val="24"/>
        </w:rPr>
        <w:t xml:space="preserve">2, 3, 4, </w:t>
      </w:r>
      <w:r w:rsidR="00B643DD" w:rsidRPr="00B14751">
        <w:rPr>
          <w:rFonts w:ascii="Times New Roman" w:hAnsi="Times New Roman" w:cs="Times New Roman"/>
          <w:sz w:val="24"/>
        </w:rPr>
        <w:t xml:space="preserve">and </w:t>
      </w:r>
      <w:r w:rsidRPr="00B14751">
        <w:rPr>
          <w:rFonts w:ascii="Times New Roman" w:hAnsi="Times New Roman" w:cs="Times New Roman"/>
          <w:sz w:val="24"/>
        </w:rPr>
        <w:t>5.</w:t>
      </w:r>
    </w:p>
    <w:p w14:paraId="578C5B9B" w14:textId="77777777" w:rsidR="004B0CC7" w:rsidRPr="00B14751" w:rsidRDefault="004B0CC7" w:rsidP="004B0CC7">
      <w:pPr>
        <w:tabs>
          <w:tab w:val="left" w:pos="3007"/>
        </w:tabs>
        <w:rPr>
          <w:rFonts w:ascii="Times New Roman" w:hAnsi="Times New Roman"/>
          <w:b/>
          <w:sz w:val="24"/>
          <w:szCs w:val="24"/>
          <w:u w:val="single"/>
        </w:rPr>
      </w:pPr>
      <w:r w:rsidRPr="00B14751">
        <w:rPr>
          <w:rFonts w:ascii="Times New Roman" w:hAnsi="Times New Roman"/>
          <w:b/>
          <w:sz w:val="24"/>
          <w:szCs w:val="24"/>
          <w:u w:val="single"/>
        </w:rPr>
        <w:t>Required Readings:</w:t>
      </w:r>
      <w:r w:rsidRPr="00B14751">
        <w:rPr>
          <w:rFonts w:ascii="Times New Roman" w:hAnsi="Times New Roman"/>
          <w:b/>
          <w:sz w:val="24"/>
          <w:szCs w:val="24"/>
        </w:rPr>
        <w:tab/>
      </w:r>
    </w:p>
    <w:p w14:paraId="4FA92800" w14:textId="77777777" w:rsidR="004B0CC7" w:rsidRPr="00B14751" w:rsidRDefault="004B0CC7" w:rsidP="00731CA8">
      <w:pPr>
        <w:ind w:left="720" w:hanging="720"/>
        <w:rPr>
          <w:rFonts w:ascii="Times New Roman" w:hAnsi="Times New Roman"/>
          <w:sz w:val="24"/>
          <w:szCs w:val="24"/>
        </w:rPr>
      </w:pPr>
    </w:p>
    <w:p w14:paraId="20F44251" w14:textId="77777777" w:rsidR="00BF536B" w:rsidRPr="00B14751" w:rsidRDefault="00BF536B" w:rsidP="00BF536B">
      <w:pPr>
        <w:rPr>
          <w:rFonts w:ascii="Times New Roman" w:hAnsi="Times New Roman"/>
          <w:sz w:val="24"/>
          <w:szCs w:val="24"/>
        </w:rPr>
      </w:pPr>
      <w:r w:rsidRPr="00B14751">
        <w:rPr>
          <w:rFonts w:ascii="Times New Roman" w:hAnsi="Times New Roman"/>
          <w:sz w:val="24"/>
          <w:szCs w:val="24"/>
        </w:rPr>
        <w:t xml:space="preserve">De Boer, A., VanBuel, E. M. &amp; TerHorst, G.J. (2012). Love is more than just a kiss: A </w:t>
      </w:r>
    </w:p>
    <w:p w14:paraId="55A0E1E9" w14:textId="77777777" w:rsidR="00BF536B" w:rsidRPr="00B14751" w:rsidRDefault="00BF536B" w:rsidP="00BF536B">
      <w:pPr>
        <w:ind w:firstLine="720"/>
        <w:rPr>
          <w:rFonts w:ascii="Times New Roman" w:hAnsi="Times New Roman"/>
          <w:sz w:val="24"/>
          <w:szCs w:val="24"/>
        </w:rPr>
      </w:pPr>
      <w:r w:rsidRPr="00B14751">
        <w:rPr>
          <w:rFonts w:ascii="Times New Roman" w:hAnsi="Times New Roman"/>
          <w:sz w:val="24"/>
          <w:szCs w:val="24"/>
        </w:rPr>
        <w:t xml:space="preserve">neurobiological perspective on love and affection. </w:t>
      </w:r>
      <w:r w:rsidRPr="00B14751">
        <w:rPr>
          <w:rFonts w:ascii="Times New Roman" w:hAnsi="Times New Roman"/>
          <w:i/>
          <w:sz w:val="24"/>
          <w:szCs w:val="24"/>
        </w:rPr>
        <w:t>Neuroscience, 201</w:t>
      </w:r>
      <w:r w:rsidRPr="00B14751">
        <w:rPr>
          <w:rFonts w:ascii="Times New Roman" w:hAnsi="Times New Roman"/>
          <w:sz w:val="24"/>
          <w:szCs w:val="24"/>
        </w:rPr>
        <w:t>, 114–124.</w:t>
      </w:r>
    </w:p>
    <w:p w14:paraId="731C026C" w14:textId="77777777" w:rsidR="00BF536B" w:rsidRPr="00B14751" w:rsidRDefault="00BF536B" w:rsidP="00BF536B">
      <w:pPr>
        <w:ind w:left="720" w:hanging="720"/>
        <w:rPr>
          <w:rFonts w:ascii="Times New Roman" w:hAnsi="Times New Roman"/>
          <w:sz w:val="24"/>
          <w:szCs w:val="24"/>
        </w:rPr>
      </w:pPr>
    </w:p>
    <w:p w14:paraId="3123F94F" w14:textId="77777777" w:rsidR="004F2DA2" w:rsidRDefault="004E305A" w:rsidP="004F2DA2">
      <w:pPr>
        <w:spacing w:after="200"/>
        <w:ind w:left="720" w:hanging="720"/>
        <w:rPr>
          <w:rFonts w:ascii="Times New Roman" w:hAnsi="Times New Roman"/>
          <w:i/>
          <w:sz w:val="24"/>
          <w:szCs w:val="24"/>
        </w:rPr>
      </w:pPr>
      <w:r w:rsidRPr="00B14751">
        <w:rPr>
          <w:rFonts w:ascii="Times New Roman" w:hAnsi="Times New Roman"/>
          <w:sz w:val="24"/>
          <w:szCs w:val="24"/>
        </w:rPr>
        <w:t xml:space="preserve">Hoffman, J. (2014, June 23). Cool at 13, adrift at 23. </w:t>
      </w:r>
      <w:r w:rsidRPr="00B14751">
        <w:rPr>
          <w:rFonts w:ascii="Times New Roman" w:hAnsi="Times New Roman"/>
          <w:i/>
          <w:sz w:val="24"/>
          <w:szCs w:val="24"/>
        </w:rPr>
        <w:t xml:space="preserve">New York Times. </w:t>
      </w:r>
    </w:p>
    <w:p w14:paraId="043D9287" w14:textId="3B7C7868" w:rsidR="004F2DA2" w:rsidRPr="004F2DA2" w:rsidRDefault="004F2DA2" w:rsidP="004F2DA2">
      <w:pPr>
        <w:spacing w:after="200"/>
        <w:ind w:left="720" w:hanging="720"/>
        <w:rPr>
          <w:rFonts w:ascii="Times New Roman" w:hAnsi="Times New Roman"/>
          <w:iCs/>
          <w:sz w:val="24"/>
          <w:szCs w:val="24"/>
        </w:rPr>
      </w:pPr>
      <w:r w:rsidRPr="004F2DA2">
        <w:rPr>
          <w:rFonts w:ascii="Times New Roman" w:hAnsi="Times New Roman"/>
          <w:iCs/>
          <w:sz w:val="24"/>
          <w:szCs w:val="24"/>
        </w:rPr>
        <w:t>McConnachie AL, Ayed N, Foley S, et al. Adoptive Gay Father Families: A Longitudinal Study of Children’s Adjustment at Early Adolescence. </w:t>
      </w:r>
      <w:r w:rsidRPr="004F2DA2">
        <w:rPr>
          <w:rFonts w:ascii="Times New Roman" w:hAnsi="Times New Roman"/>
          <w:i/>
          <w:iCs/>
          <w:sz w:val="24"/>
          <w:szCs w:val="24"/>
        </w:rPr>
        <w:t>Child development</w:t>
      </w:r>
      <w:r w:rsidRPr="004F2DA2">
        <w:rPr>
          <w:rFonts w:ascii="Times New Roman" w:hAnsi="Times New Roman"/>
          <w:iCs/>
          <w:sz w:val="24"/>
          <w:szCs w:val="24"/>
        </w:rPr>
        <w:t>. 2021;92(1):425-443. doi:10.1111/cdev.13442</w:t>
      </w:r>
    </w:p>
    <w:p w14:paraId="664A3C41" w14:textId="0F8F996F" w:rsidR="00817ED3" w:rsidRPr="00B14751" w:rsidRDefault="00817ED3" w:rsidP="008131A0">
      <w:pPr>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DA43E0" w:rsidRPr="00B14751">
        <w:rPr>
          <w:rFonts w:ascii="Times New Roman" w:hAnsi="Times New Roman"/>
          <w:sz w:val="24"/>
          <w:szCs w:val="24"/>
        </w:rPr>
        <w:t>(201</w:t>
      </w:r>
      <w:r w:rsidR="008131A0" w:rsidRPr="00B14751">
        <w:rPr>
          <w:rFonts w:ascii="Times New Roman" w:hAnsi="Times New Roman"/>
          <w:sz w:val="24"/>
          <w:szCs w:val="24"/>
        </w:rPr>
        <w:t>9</w:t>
      </w:r>
      <w:r w:rsidR="00DA43E0" w:rsidRPr="00B14751">
        <w:rPr>
          <w:rFonts w:ascii="Times New Roman" w:hAnsi="Times New Roman"/>
          <w:sz w:val="24"/>
          <w:szCs w:val="24"/>
        </w:rPr>
        <w:t>).</w:t>
      </w:r>
      <w:r w:rsidR="008131A0" w:rsidRPr="00B14751">
        <w:rPr>
          <w:rFonts w:ascii="Times New Roman" w:hAnsi="Times New Roman"/>
          <w:sz w:val="24"/>
          <w:szCs w:val="24"/>
        </w:rPr>
        <w:t xml:space="preserve"> </w:t>
      </w:r>
      <w:r w:rsidR="00B643DD" w:rsidRPr="00B14751">
        <w:rPr>
          <w:rFonts w:ascii="Times New Roman" w:hAnsi="Times New Roman"/>
          <w:sz w:val="24"/>
          <w:szCs w:val="24"/>
        </w:rPr>
        <w:t xml:space="preserve">Theories of life </w:t>
      </w:r>
    </w:p>
    <w:p w14:paraId="67140915" w14:textId="12FDF418" w:rsidR="00DA43E0" w:rsidRPr="00B14751" w:rsidRDefault="00B643DD" w:rsidP="00817ED3">
      <w:pPr>
        <w:ind w:left="720"/>
        <w:rPr>
          <w:rFonts w:ascii="Times New Roman" w:hAnsi="Times New Roman"/>
          <w:sz w:val="24"/>
          <w:szCs w:val="24"/>
        </w:rPr>
      </w:pPr>
      <w:r w:rsidRPr="00B14751">
        <w:rPr>
          <w:rFonts w:ascii="Times New Roman" w:hAnsi="Times New Roman"/>
          <w:sz w:val="24"/>
          <w:szCs w:val="24"/>
        </w:rPr>
        <w:t xml:space="preserve">span development. </w:t>
      </w:r>
      <w:r w:rsidR="008131A0" w:rsidRPr="00B14751">
        <w:rPr>
          <w:rFonts w:ascii="Times New Roman" w:hAnsi="Times New Roman"/>
          <w:sz w:val="24"/>
          <w:szCs w:val="24"/>
        </w:rPr>
        <w:t xml:space="preserve">  </w:t>
      </w:r>
      <w:r w:rsidRPr="00B14751">
        <w:rPr>
          <w:rFonts w:ascii="Times New Roman" w:hAnsi="Times New Roman"/>
          <w:sz w:val="24"/>
          <w:szCs w:val="24"/>
        </w:rPr>
        <w:t xml:space="preserve">In </w:t>
      </w:r>
      <w:r w:rsidR="00DA43E0" w:rsidRPr="00B14751">
        <w:rPr>
          <w:rFonts w:ascii="Times New Roman" w:hAnsi="Times New Roman"/>
          <w:i/>
          <w:sz w:val="24"/>
          <w:szCs w:val="24"/>
        </w:rPr>
        <w:t>Contemporary human behavior theory: A critical perspective for social work</w:t>
      </w:r>
      <w:r w:rsidR="00B915B8" w:rsidRPr="00B14751">
        <w:rPr>
          <w:rFonts w:ascii="Times New Roman" w:hAnsi="Times New Roman"/>
          <w:i/>
          <w:sz w:val="24"/>
          <w:szCs w:val="24"/>
        </w:rPr>
        <w:t xml:space="preserve"> </w:t>
      </w:r>
      <w:r w:rsidR="008131A0" w:rsidRPr="00B14751">
        <w:rPr>
          <w:rFonts w:ascii="Times New Roman" w:hAnsi="Times New Roman"/>
          <w:i/>
          <w:sz w:val="24"/>
          <w:szCs w:val="24"/>
        </w:rPr>
        <w:t>practice</w:t>
      </w:r>
      <w:r w:rsidR="00825171"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8131A0" w:rsidRPr="00B14751">
        <w:rPr>
          <w:rFonts w:ascii="Times New Roman" w:hAnsi="Times New Roman"/>
          <w:i/>
          <w:sz w:val="24"/>
          <w:szCs w:val="24"/>
        </w:rPr>
        <w:t xml:space="preserve"> </w:t>
      </w:r>
      <w:r w:rsidR="009D63AD" w:rsidRPr="00B14751">
        <w:rPr>
          <w:rFonts w:ascii="Times New Roman" w:hAnsi="Times New Roman"/>
          <w:sz w:val="24"/>
          <w:szCs w:val="24"/>
        </w:rPr>
        <w:t xml:space="preserve">(pp. </w:t>
      </w:r>
      <w:r w:rsidR="008131A0" w:rsidRPr="00B14751">
        <w:rPr>
          <w:rFonts w:ascii="Times New Roman" w:hAnsi="Times New Roman"/>
          <w:sz w:val="24"/>
          <w:szCs w:val="24"/>
        </w:rPr>
        <w:t>237</w:t>
      </w:r>
      <w:r w:rsidRPr="00B14751">
        <w:rPr>
          <w:rFonts w:ascii="Times New Roman" w:hAnsi="Times New Roman"/>
          <w:sz w:val="24"/>
          <w:szCs w:val="24"/>
        </w:rPr>
        <w:t>–</w:t>
      </w:r>
      <w:r w:rsidR="008131A0" w:rsidRPr="00B14751">
        <w:rPr>
          <w:rFonts w:ascii="Times New Roman" w:hAnsi="Times New Roman"/>
          <w:sz w:val="24"/>
          <w:szCs w:val="24"/>
        </w:rPr>
        <w:t>242</w:t>
      </w:r>
      <w:r w:rsidR="009D63AD" w:rsidRPr="00B14751">
        <w:rPr>
          <w:rFonts w:ascii="Times New Roman" w:hAnsi="Times New Roman"/>
          <w:sz w:val="24"/>
          <w:szCs w:val="24"/>
        </w:rPr>
        <w:t xml:space="preserve">, </w:t>
      </w:r>
      <w:r w:rsidR="008131A0" w:rsidRPr="00B14751">
        <w:rPr>
          <w:rFonts w:ascii="Times New Roman" w:hAnsi="Times New Roman"/>
          <w:sz w:val="24"/>
          <w:szCs w:val="24"/>
        </w:rPr>
        <w:t>bottom of p. 246 – bottom of p.249</w:t>
      </w:r>
      <w:r w:rsidR="006A0459" w:rsidRPr="00B14751">
        <w:rPr>
          <w:rFonts w:ascii="Times New Roman" w:hAnsi="Times New Roman"/>
          <w:sz w:val="24"/>
          <w:szCs w:val="24"/>
        </w:rPr>
        <w:t xml:space="preserve">; </w:t>
      </w:r>
      <w:r w:rsidR="008131A0" w:rsidRPr="00B14751">
        <w:rPr>
          <w:rFonts w:ascii="Times New Roman" w:hAnsi="Times New Roman"/>
          <w:sz w:val="24"/>
          <w:szCs w:val="24"/>
        </w:rPr>
        <w:t>bottom of p. 272 – p. 2</w:t>
      </w:r>
      <w:r w:rsidR="00E312D1" w:rsidRPr="00B14751">
        <w:rPr>
          <w:rFonts w:ascii="Times New Roman" w:hAnsi="Times New Roman"/>
          <w:sz w:val="24"/>
          <w:szCs w:val="24"/>
        </w:rPr>
        <w:t>79</w:t>
      </w:r>
      <w:r w:rsidR="00DA43E0" w:rsidRPr="00B14751">
        <w:rPr>
          <w:rFonts w:ascii="Times New Roman" w:hAnsi="Times New Roman"/>
          <w:sz w:val="24"/>
          <w:szCs w:val="24"/>
        </w:rPr>
        <w:t>).</w:t>
      </w:r>
      <w:r w:rsidR="00E312D1" w:rsidRPr="00B14751">
        <w:rPr>
          <w:rFonts w:ascii="Times New Roman" w:hAnsi="Times New Roman"/>
          <w:sz w:val="24"/>
          <w:szCs w:val="24"/>
        </w:rPr>
        <w:t xml:space="preserve"> </w:t>
      </w:r>
      <w:r w:rsidR="008131A0" w:rsidRPr="00B14751">
        <w:rPr>
          <w:rFonts w:ascii="Times New Roman" w:hAnsi="Times New Roman"/>
          <w:sz w:val="24"/>
          <w:szCs w:val="24"/>
        </w:rPr>
        <w:t>New York: Pearson</w:t>
      </w:r>
      <w:r w:rsidR="00DA43E0" w:rsidRPr="00B14751">
        <w:rPr>
          <w:rFonts w:ascii="Times New Roman" w:hAnsi="Times New Roman"/>
          <w:sz w:val="24"/>
          <w:szCs w:val="24"/>
        </w:rPr>
        <w:t>.</w:t>
      </w:r>
    </w:p>
    <w:p w14:paraId="06AD491E" w14:textId="77777777" w:rsidR="00DA43E0" w:rsidRPr="00B14751" w:rsidRDefault="00DA43E0" w:rsidP="00DA43E0">
      <w:pPr>
        <w:pStyle w:val="Bib"/>
        <w:spacing w:after="0"/>
        <w:rPr>
          <w:rFonts w:ascii="Times New Roman" w:hAnsi="Times New Roman" w:cs="Times New Roman"/>
          <w:sz w:val="24"/>
          <w:szCs w:val="24"/>
        </w:rPr>
      </w:pPr>
    </w:p>
    <w:p w14:paraId="40DAB93F" w14:textId="77777777" w:rsidR="00DA43E0" w:rsidRPr="00B14751" w:rsidRDefault="00DA43E0" w:rsidP="00DA43E0">
      <w:pPr>
        <w:pStyle w:val="Bib"/>
        <w:spacing w:after="0"/>
        <w:rPr>
          <w:rFonts w:ascii="Times New Roman" w:hAnsi="Times New Roman" w:cs="Times New Roman"/>
          <w:sz w:val="24"/>
          <w:szCs w:val="24"/>
        </w:rPr>
      </w:pPr>
      <w:r w:rsidRPr="00B14751">
        <w:rPr>
          <w:rFonts w:ascii="Times New Roman" w:hAnsi="Times New Roman" w:cs="Times New Roman"/>
          <w:sz w:val="24"/>
          <w:szCs w:val="24"/>
        </w:rPr>
        <w:t xml:space="preserve">Siegal, D. (2013). </w:t>
      </w:r>
      <w:r w:rsidR="00B643DD" w:rsidRPr="00B14751">
        <w:rPr>
          <w:rFonts w:ascii="Times New Roman" w:hAnsi="Times New Roman" w:cs="Times New Roman"/>
          <w:sz w:val="24"/>
          <w:szCs w:val="24"/>
        </w:rPr>
        <w:t xml:space="preserve">Part II: Your brain. In </w:t>
      </w:r>
      <w:r w:rsidRPr="00B14751">
        <w:rPr>
          <w:rFonts w:ascii="Times New Roman" w:hAnsi="Times New Roman" w:cs="Times New Roman"/>
          <w:i/>
          <w:sz w:val="24"/>
          <w:szCs w:val="24"/>
        </w:rPr>
        <w:t>Brainstorm: The power and purpose of the teenage brain</w:t>
      </w:r>
      <w:r w:rsidR="00B915B8" w:rsidRPr="00B14751">
        <w:rPr>
          <w:rFonts w:ascii="Times New Roman" w:hAnsi="Times New Roman" w:cs="Times New Roman"/>
          <w:i/>
          <w:sz w:val="24"/>
          <w:szCs w:val="24"/>
        </w:rPr>
        <w:t xml:space="preserve"> </w:t>
      </w:r>
      <w:r w:rsidRPr="00B14751">
        <w:rPr>
          <w:rFonts w:ascii="Times New Roman" w:hAnsi="Times New Roman" w:cs="Times New Roman"/>
          <w:sz w:val="24"/>
          <w:szCs w:val="24"/>
        </w:rPr>
        <w:t>(pp. 65</w:t>
      </w:r>
      <w:r w:rsidR="00B643DD" w:rsidRPr="00B14751">
        <w:rPr>
          <w:rFonts w:ascii="Times New Roman" w:hAnsi="Times New Roman" w:cs="Times New Roman"/>
          <w:sz w:val="24"/>
          <w:szCs w:val="24"/>
        </w:rPr>
        <w:t>–</w:t>
      </w:r>
      <w:r w:rsidRPr="00B14751">
        <w:rPr>
          <w:rFonts w:ascii="Times New Roman" w:hAnsi="Times New Roman" w:cs="Times New Roman"/>
          <w:sz w:val="24"/>
          <w:szCs w:val="24"/>
        </w:rPr>
        <w:t>95). New York: Jeremy P. Tarcher/Penguin.</w:t>
      </w:r>
    </w:p>
    <w:p w14:paraId="22018C51" w14:textId="77777777" w:rsidR="00A11657" w:rsidRPr="00B14751" w:rsidRDefault="00A11657" w:rsidP="00A11657">
      <w:pPr>
        <w:pStyle w:val="Bib"/>
        <w:ind w:left="0" w:firstLine="0"/>
        <w:rPr>
          <w:rFonts w:ascii="Times New Roman" w:hAnsi="Times New Roman" w:cs="Times New Roman"/>
          <w:sz w:val="24"/>
          <w:szCs w:val="24"/>
        </w:rPr>
      </w:pPr>
    </w:p>
    <w:p w14:paraId="15436671" w14:textId="200CAA76" w:rsidR="00B05F75" w:rsidRPr="00B14751" w:rsidRDefault="00DA43E0" w:rsidP="00BF536B">
      <w:pPr>
        <w:pStyle w:val="Bib"/>
        <w:tabs>
          <w:tab w:val="left" w:pos="2850"/>
        </w:tabs>
        <w:ind w:left="0" w:firstLine="0"/>
        <w:rPr>
          <w:rFonts w:ascii="Times New Roman" w:hAnsi="Times New Roman" w:cs="Times New Roman"/>
          <w:b/>
          <w:sz w:val="24"/>
          <w:szCs w:val="24"/>
          <w:u w:val="single"/>
        </w:rPr>
      </w:pPr>
      <w:r w:rsidRPr="00B14751">
        <w:rPr>
          <w:rFonts w:ascii="Times New Roman" w:hAnsi="Times New Roman" w:cs="Times New Roman"/>
          <w:b/>
          <w:sz w:val="24"/>
          <w:szCs w:val="24"/>
          <w:u w:val="single"/>
        </w:rPr>
        <w:t>Recommended Readings:</w:t>
      </w:r>
      <w:r w:rsidRPr="00B14751">
        <w:rPr>
          <w:rFonts w:ascii="Times New Roman" w:hAnsi="Times New Roman" w:cs="Times New Roman"/>
          <w:b/>
          <w:sz w:val="24"/>
          <w:szCs w:val="24"/>
        </w:rPr>
        <w:tab/>
      </w:r>
    </w:p>
    <w:p w14:paraId="67A4CA2C" w14:textId="77777777" w:rsidR="00B12E70" w:rsidRPr="00B14751" w:rsidRDefault="00B12E70" w:rsidP="00B12E70">
      <w:pPr>
        <w:ind w:left="720" w:hanging="720"/>
        <w:rPr>
          <w:rFonts w:ascii="Times New Roman" w:hAnsi="Times New Roman"/>
          <w:sz w:val="24"/>
          <w:szCs w:val="24"/>
        </w:rPr>
      </w:pPr>
      <w:r w:rsidRPr="00B14751">
        <w:rPr>
          <w:rFonts w:ascii="Times New Roman" w:hAnsi="Times New Roman"/>
          <w:sz w:val="24"/>
          <w:szCs w:val="24"/>
        </w:rPr>
        <w:t xml:space="preserve">Estrada, J. N., Gilreath, T. D., Astor, R. A., &amp; Benbenishty, R. (2014). Gang membership, school violence, and the mediating effects of risk and protective behaviors in California high schools. </w:t>
      </w:r>
      <w:r w:rsidRPr="00B14751">
        <w:rPr>
          <w:rFonts w:ascii="Times New Roman" w:hAnsi="Times New Roman"/>
          <w:i/>
          <w:sz w:val="24"/>
          <w:szCs w:val="24"/>
        </w:rPr>
        <w:t>Journal of School Violence, 13</w:t>
      </w:r>
      <w:r w:rsidRPr="00B14751">
        <w:rPr>
          <w:rFonts w:ascii="Times New Roman" w:hAnsi="Times New Roman"/>
          <w:sz w:val="24"/>
          <w:szCs w:val="24"/>
        </w:rPr>
        <w:t>(2), 228–251.</w:t>
      </w:r>
    </w:p>
    <w:p w14:paraId="37ECD65F" w14:textId="77777777" w:rsidR="00B12E70" w:rsidRPr="00B14751" w:rsidRDefault="00B12E70" w:rsidP="00B12E70">
      <w:pPr>
        <w:ind w:left="720" w:hanging="720"/>
        <w:rPr>
          <w:rFonts w:ascii="Times New Roman" w:hAnsi="Times New Roman"/>
          <w:sz w:val="24"/>
          <w:szCs w:val="24"/>
        </w:rPr>
      </w:pPr>
    </w:p>
    <w:p w14:paraId="7049A58B" w14:textId="77777777" w:rsidR="00DA43E0" w:rsidRPr="00B14751" w:rsidRDefault="00DA43E0" w:rsidP="00146C2B">
      <w:pPr>
        <w:ind w:left="720" w:hanging="720"/>
        <w:rPr>
          <w:rFonts w:ascii="Times New Roman" w:hAnsi="Times New Roman"/>
          <w:sz w:val="24"/>
          <w:szCs w:val="24"/>
        </w:rPr>
      </w:pPr>
      <w:r w:rsidRPr="00B14751">
        <w:rPr>
          <w:rFonts w:ascii="Times New Roman" w:hAnsi="Times New Roman"/>
          <w:sz w:val="24"/>
          <w:szCs w:val="24"/>
        </w:rPr>
        <w:t xml:space="preserve">Evans-Chase, M. (2013). Neuroscience of risk-taking in adolescence. </w:t>
      </w:r>
      <w:r w:rsidRPr="00B14751">
        <w:rPr>
          <w:rFonts w:ascii="Times New Roman" w:hAnsi="Times New Roman"/>
          <w:sz w:val="24"/>
          <w:szCs w:val="24"/>
          <w:lang w:val="it-IT"/>
        </w:rPr>
        <w:t>In H. C. Matto,</w:t>
      </w:r>
      <w:r w:rsidR="00B643DD" w:rsidRPr="00B14751">
        <w:rPr>
          <w:rFonts w:ascii="Times New Roman" w:hAnsi="Times New Roman"/>
          <w:sz w:val="24"/>
          <w:szCs w:val="24"/>
          <w:lang w:val="it-IT"/>
        </w:rPr>
        <w:t xml:space="preserve"> </w:t>
      </w:r>
      <w:r w:rsidRPr="00B14751">
        <w:rPr>
          <w:rFonts w:ascii="Times New Roman" w:hAnsi="Times New Roman"/>
          <w:sz w:val="24"/>
          <w:szCs w:val="24"/>
          <w:lang w:val="it-IT"/>
        </w:rPr>
        <w:t>J. Strolin-Goltzman</w:t>
      </w:r>
      <w:r w:rsidR="00B643DD" w:rsidRPr="00B14751">
        <w:rPr>
          <w:rFonts w:ascii="Times New Roman" w:hAnsi="Times New Roman"/>
          <w:sz w:val="24"/>
          <w:szCs w:val="24"/>
          <w:lang w:val="it-IT"/>
        </w:rPr>
        <w:t>,</w:t>
      </w:r>
      <w:r w:rsidRPr="00B14751">
        <w:rPr>
          <w:rFonts w:ascii="Times New Roman" w:hAnsi="Times New Roman"/>
          <w:sz w:val="24"/>
          <w:szCs w:val="24"/>
          <w:lang w:val="it-IT"/>
        </w:rPr>
        <w:t xml:space="preserve"> &amp; M. S. Ballan (Eds.) </w:t>
      </w:r>
      <w:r w:rsidRPr="00B14751">
        <w:rPr>
          <w:rFonts w:ascii="Times New Roman" w:hAnsi="Times New Roman"/>
          <w:i/>
          <w:sz w:val="24"/>
          <w:szCs w:val="24"/>
        </w:rPr>
        <w:t>Neuroscience for social work</w:t>
      </w:r>
      <w:r w:rsidRPr="00B14751">
        <w:rPr>
          <w:rFonts w:ascii="Times New Roman" w:hAnsi="Times New Roman"/>
          <w:sz w:val="24"/>
          <w:szCs w:val="24"/>
        </w:rPr>
        <w:t xml:space="preserve"> (pp. 313</w:t>
      </w:r>
      <w:r w:rsidR="00B643DD" w:rsidRPr="00B14751">
        <w:rPr>
          <w:rFonts w:ascii="Times New Roman" w:hAnsi="Times New Roman"/>
          <w:sz w:val="24"/>
          <w:szCs w:val="24"/>
        </w:rPr>
        <w:t>–</w:t>
      </w:r>
      <w:r w:rsidRPr="00B14751">
        <w:rPr>
          <w:rFonts w:ascii="Times New Roman" w:hAnsi="Times New Roman"/>
          <w:sz w:val="24"/>
          <w:szCs w:val="24"/>
        </w:rPr>
        <w:t>334). New York: Springer</w:t>
      </w:r>
      <w:r w:rsidR="00B643DD" w:rsidRPr="00B14751">
        <w:rPr>
          <w:rFonts w:ascii="Times New Roman" w:hAnsi="Times New Roman"/>
          <w:sz w:val="24"/>
          <w:szCs w:val="24"/>
        </w:rPr>
        <w:t>.</w:t>
      </w:r>
    </w:p>
    <w:p w14:paraId="5460AC4C" w14:textId="77777777" w:rsidR="00DA43E0" w:rsidRPr="00B14751" w:rsidRDefault="00DA43E0" w:rsidP="00DA43E0">
      <w:pPr>
        <w:rPr>
          <w:rFonts w:ascii="Times New Roman" w:hAnsi="Times New Roman"/>
          <w:sz w:val="24"/>
          <w:szCs w:val="24"/>
        </w:rPr>
      </w:pPr>
    </w:p>
    <w:p w14:paraId="241C480E" w14:textId="33E4204E" w:rsidR="006A2008" w:rsidRPr="00B14751" w:rsidRDefault="00DA43E0" w:rsidP="00954B4D">
      <w:pPr>
        <w:ind w:left="720" w:hanging="720"/>
        <w:rPr>
          <w:rFonts w:ascii="Times New Roman" w:hAnsi="Times New Roman"/>
          <w:sz w:val="24"/>
          <w:szCs w:val="24"/>
        </w:rPr>
      </w:pPr>
      <w:r w:rsidRPr="00B14751">
        <w:rPr>
          <w:rFonts w:ascii="Times New Roman" w:hAnsi="Times New Roman"/>
          <w:sz w:val="24"/>
          <w:szCs w:val="24"/>
        </w:rPr>
        <w:t>Gruber, S. A.</w:t>
      </w:r>
      <w:r w:rsidR="00B643DD" w:rsidRPr="00B14751">
        <w:rPr>
          <w:rFonts w:ascii="Times New Roman" w:hAnsi="Times New Roman"/>
          <w:sz w:val="24"/>
          <w:szCs w:val="24"/>
        </w:rPr>
        <w:t>,</w:t>
      </w:r>
      <w:r w:rsidRPr="00B14751">
        <w:rPr>
          <w:rFonts w:ascii="Times New Roman" w:hAnsi="Times New Roman"/>
          <w:sz w:val="24"/>
          <w:szCs w:val="24"/>
        </w:rPr>
        <w:t xml:space="preserve"> &amp; Yurgelun-Todd, D. A. (2006). Neurobiology and the law: A role in juvenile justice? </w:t>
      </w:r>
      <w:r w:rsidRPr="00B14751">
        <w:rPr>
          <w:rFonts w:ascii="Times New Roman" w:hAnsi="Times New Roman"/>
          <w:i/>
          <w:sz w:val="24"/>
          <w:szCs w:val="24"/>
        </w:rPr>
        <w:t xml:space="preserve">Ohio State Journal of Criminal Law, 3, </w:t>
      </w:r>
      <w:r w:rsidRPr="00B14751">
        <w:rPr>
          <w:rFonts w:ascii="Times New Roman" w:hAnsi="Times New Roman"/>
          <w:sz w:val="24"/>
          <w:szCs w:val="24"/>
        </w:rPr>
        <w:t>321</w:t>
      </w:r>
      <w:r w:rsidR="00B643DD" w:rsidRPr="00B14751">
        <w:rPr>
          <w:rFonts w:ascii="Times New Roman" w:hAnsi="Times New Roman"/>
          <w:sz w:val="24"/>
          <w:szCs w:val="24"/>
        </w:rPr>
        <w:t>–</w:t>
      </w:r>
      <w:r w:rsidRPr="00B14751">
        <w:rPr>
          <w:rFonts w:ascii="Times New Roman" w:hAnsi="Times New Roman"/>
          <w:sz w:val="24"/>
          <w:szCs w:val="24"/>
        </w:rPr>
        <w:t>340.</w:t>
      </w:r>
    </w:p>
    <w:p w14:paraId="19B6157B" w14:textId="77777777" w:rsidR="006A2008" w:rsidRPr="00B14751" w:rsidRDefault="006A2008" w:rsidP="00A11657">
      <w:pPr>
        <w:pStyle w:val="Bib"/>
        <w:ind w:left="0" w:firstLine="0"/>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829"/>
        <w:gridCol w:w="1513"/>
      </w:tblGrid>
      <w:tr w:rsidR="00237526" w:rsidRPr="00B14751" w14:paraId="74D925F3" w14:textId="77777777" w:rsidTr="00237526">
        <w:trPr>
          <w:cantSplit/>
          <w:tblHeader/>
        </w:trPr>
        <w:tc>
          <w:tcPr>
            <w:tcW w:w="7829" w:type="dxa"/>
            <w:shd w:val="clear" w:color="auto" w:fill="C00000"/>
          </w:tcPr>
          <w:p w14:paraId="147AD228" w14:textId="77777777" w:rsidR="00237526" w:rsidRPr="00B14751" w:rsidRDefault="00237526" w:rsidP="00237526">
            <w:pPr>
              <w:keepNext/>
              <w:spacing w:before="20" w:after="20"/>
              <w:rPr>
                <w:rFonts w:ascii="Times New Roman" w:hAnsi="Times New Roman"/>
                <w:b/>
                <w:snapToGrid w:val="0"/>
                <w:color w:val="FFFFFF"/>
                <w:sz w:val="24"/>
                <w:szCs w:val="24"/>
              </w:rPr>
            </w:pPr>
            <w:r w:rsidRPr="00B14751">
              <w:rPr>
                <w:rFonts w:ascii="Times New Roman" w:hAnsi="Times New Roman"/>
                <w:b/>
                <w:snapToGrid w:val="0"/>
                <w:color w:val="FFFFFF"/>
                <w:sz w:val="24"/>
                <w:szCs w:val="24"/>
              </w:rPr>
              <w:lastRenderedPageBreak/>
              <w:t>Unit 13: Theories of Social Identity</w:t>
            </w:r>
          </w:p>
          <w:p w14:paraId="2AE04E60" w14:textId="50422463" w:rsidR="006A2008" w:rsidRPr="00B14751" w:rsidRDefault="006A2008" w:rsidP="00237526">
            <w:pPr>
              <w:keepNext/>
              <w:spacing w:before="20" w:after="20"/>
              <w:rPr>
                <w:rFonts w:ascii="Times New Roman" w:hAnsi="Times New Roman"/>
                <w:b/>
                <w:color w:val="FFFFFF"/>
                <w:sz w:val="24"/>
                <w:szCs w:val="24"/>
              </w:rPr>
            </w:pPr>
          </w:p>
        </w:tc>
        <w:tc>
          <w:tcPr>
            <w:tcW w:w="1513" w:type="dxa"/>
            <w:shd w:val="clear" w:color="auto" w:fill="C00000"/>
          </w:tcPr>
          <w:p w14:paraId="7A2B93FC" w14:textId="77777777" w:rsidR="001802E5" w:rsidRPr="00B14751" w:rsidRDefault="001802E5" w:rsidP="00AA14EA">
            <w:pPr>
              <w:keepNext/>
              <w:spacing w:before="20" w:after="20"/>
              <w:jc w:val="center"/>
              <w:rPr>
                <w:rFonts w:ascii="Times New Roman" w:hAnsi="Times New Roman"/>
                <w:b/>
                <w:color w:val="FFFFFF"/>
                <w:sz w:val="24"/>
                <w:szCs w:val="24"/>
              </w:rPr>
            </w:pPr>
          </w:p>
        </w:tc>
      </w:tr>
      <w:tr w:rsidR="00237526" w:rsidRPr="00B14751" w14:paraId="74043EE8" w14:textId="77777777" w:rsidTr="00343C89">
        <w:trPr>
          <w:cantSplit/>
        </w:trPr>
        <w:tc>
          <w:tcPr>
            <w:tcW w:w="9342" w:type="dxa"/>
            <w:gridSpan w:val="2"/>
          </w:tcPr>
          <w:p w14:paraId="14071359" w14:textId="77777777" w:rsidR="00237526" w:rsidRPr="00B14751" w:rsidRDefault="00237526" w:rsidP="00343C89">
            <w:pPr>
              <w:keepNext/>
              <w:rPr>
                <w:rFonts w:ascii="Times New Roman" w:hAnsi="Times New Roman"/>
                <w:b/>
                <w:bCs/>
                <w:color w:val="262626"/>
                <w:sz w:val="24"/>
                <w:szCs w:val="24"/>
              </w:rPr>
            </w:pPr>
          </w:p>
          <w:p w14:paraId="6E7E07F5" w14:textId="77777777" w:rsidR="00237526" w:rsidRPr="00B14751" w:rsidRDefault="00237526" w:rsidP="00343C89">
            <w:pPr>
              <w:keepNext/>
              <w:rPr>
                <w:rFonts w:ascii="Times New Roman" w:hAnsi="Times New Roman"/>
                <w:b/>
                <w:sz w:val="24"/>
                <w:szCs w:val="24"/>
              </w:rPr>
            </w:pPr>
            <w:r w:rsidRPr="00B14751">
              <w:rPr>
                <w:rFonts w:ascii="Times New Roman" w:hAnsi="Times New Roman"/>
                <w:b/>
                <w:bCs/>
                <w:color w:val="262626"/>
                <w:sz w:val="24"/>
                <w:szCs w:val="24"/>
              </w:rPr>
              <w:t>Topics of Focus</w:t>
            </w:r>
          </w:p>
        </w:tc>
      </w:tr>
    </w:tbl>
    <w:p w14:paraId="37FBCBB6" w14:textId="441ECE6D" w:rsidR="00237526" w:rsidRPr="00B14751" w:rsidRDefault="006A2008" w:rsidP="00237526">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Racial/</w:t>
      </w:r>
      <w:r w:rsidR="00237526" w:rsidRPr="00B14751">
        <w:rPr>
          <w:rFonts w:ascii="Times New Roman" w:hAnsi="Times New Roman"/>
          <w:sz w:val="24"/>
          <w:szCs w:val="24"/>
        </w:rPr>
        <w:t>Ethnic identity</w:t>
      </w:r>
    </w:p>
    <w:p w14:paraId="51C2DD75" w14:textId="77777777" w:rsidR="00237526" w:rsidRPr="00B14751" w:rsidRDefault="00237526" w:rsidP="00237526">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Gender identity</w:t>
      </w:r>
    </w:p>
    <w:p w14:paraId="3BB6B143" w14:textId="77777777" w:rsidR="00237526" w:rsidRPr="00B14751" w:rsidRDefault="00237526" w:rsidP="00237526">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Sexual identity</w:t>
      </w:r>
    </w:p>
    <w:p w14:paraId="6B6DADE4" w14:textId="4123261D" w:rsidR="00237526" w:rsidRPr="00B14751" w:rsidRDefault="00237526" w:rsidP="00237526">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 xml:space="preserve">Faith/Spirituality </w:t>
      </w:r>
    </w:p>
    <w:p w14:paraId="1C30DB43" w14:textId="7F79D787" w:rsidR="00237526" w:rsidRPr="00B14751" w:rsidRDefault="00237526" w:rsidP="001802E5">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Intersectionality</w:t>
      </w:r>
    </w:p>
    <w:p w14:paraId="004E4AC9" w14:textId="70FFA270" w:rsidR="001802E5" w:rsidRPr="00B14751" w:rsidRDefault="001802E5" w:rsidP="001802E5">
      <w:pPr>
        <w:pStyle w:val="ListParagraph"/>
        <w:ind w:left="576"/>
        <w:contextualSpacing/>
        <w:rPr>
          <w:rFonts w:ascii="Times New Roman" w:hAnsi="Times New Roman"/>
          <w:sz w:val="24"/>
          <w:szCs w:val="24"/>
        </w:rPr>
      </w:pPr>
    </w:p>
    <w:p w14:paraId="64064972" w14:textId="77777777" w:rsidR="004B0CC7" w:rsidRPr="00B14751" w:rsidRDefault="004B0CC7" w:rsidP="004B0CC7">
      <w:pPr>
        <w:pStyle w:val="BodyText"/>
        <w:rPr>
          <w:rFonts w:ascii="Times New Roman" w:hAnsi="Times New Roman" w:cs="Times New Roman"/>
          <w:sz w:val="24"/>
        </w:rPr>
      </w:pPr>
      <w:r w:rsidRPr="00B14751">
        <w:rPr>
          <w:rFonts w:ascii="Times New Roman" w:hAnsi="Times New Roman" w:cs="Times New Roman"/>
          <w:sz w:val="24"/>
        </w:rPr>
        <w:t>This unit relates to course objectives 2, 3, 4, and 5.</w:t>
      </w:r>
    </w:p>
    <w:p w14:paraId="536D60B9" w14:textId="77777777" w:rsidR="004B0CC7" w:rsidRPr="00B14751" w:rsidRDefault="004B0CC7" w:rsidP="004B0CC7">
      <w:pPr>
        <w:tabs>
          <w:tab w:val="left" w:pos="3007"/>
        </w:tabs>
        <w:spacing w:line="480" w:lineRule="auto"/>
        <w:rPr>
          <w:rFonts w:ascii="Times New Roman" w:hAnsi="Times New Roman"/>
          <w:b/>
          <w:sz w:val="24"/>
          <w:szCs w:val="24"/>
        </w:rPr>
      </w:pPr>
      <w:r w:rsidRPr="00B14751">
        <w:rPr>
          <w:rFonts w:ascii="Times New Roman" w:hAnsi="Times New Roman"/>
          <w:b/>
          <w:sz w:val="24"/>
          <w:szCs w:val="24"/>
          <w:u w:val="single"/>
        </w:rPr>
        <w:t>Required Readings:</w:t>
      </w:r>
      <w:r w:rsidRPr="00B14751">
        <w:rPr>
          <w:rFonts w:ascii="Times New Roman" w:hAnsi="Times New Roman"/>
          <w:b/>
          <w:sz w:val="24"/>
          <w:szCs w:val="24"/>
        </w:rPr>
        <w:tab/>
      </w:r>
    </w:p>
    <w:p w14:paraId="1555102B" w14:textId="0D8DB498" w:rsidR="00F56639" w:rsidRPr="00B14751" w:rsidRDefault="00F56639" w:rsidP="00F56639">
      <w:pPr>
        <w:ind w:left="720" w:hanging="720"/>
        <w:rPr>
          <w:rFonts w:ascii="Times New Roman" w:hAnsi="Times New Roman"/>
          <w:sz w:val="24"/>
          <w:szCs w:val="24"/>
        </w:rPr>
      </w:pPr>
      <w:r w:rsidRPr="00B14751">
        <w:rPr>
          <w:rFonts w:ascii="Times New Roman" w:hAnsi="Times New Roman"/>
          <w:sz w:val="24"/>
          <w:szCs w:val="24"/>
        </w:rPr>
        <w:t xml:space="preserve">Crenshaw, K. (1989). Demarginalizing the intersection of race and sex: A Black feminist critique of anti-discrimination doctrine, feminist theory, and anti-racist politics. </w:t>
      </w:r>
      <w:r w:rsidRPr="00B14751">
        <w:rPr>
          <w:rFonts w:ascii="Times New Roman" w:hAnsi="Times New Roman"/>
          <w:i/>
          <w:iCs/>
          <w:sz w:val="24"/>
          <w:szCs w:val="24"/>
        </w:rPr>
        <w:t>The University of Chicago Legal Forum, 1989</w:t>
      </w:r>
      <w:r w:rsidRPr="00B14751">
        <w:rPr>
          <w:rFonts w:ascii="Times New Roman" w:hAnsi="Times New Roman"/>
          <w:sz w:val="24"/>
          <w:szCs w:val="24"/>
        </w:rPr>
        <w:t>(1), 139-167. (</w:t>
      </w:r>
      <w:r w:rsidR="00046DAF" w:rsidRPr="00B14751">
        <w:rPr>
          <w:rFonts w:ascii="Times New Roman" w:hAnsi="Times New Roman"/>
          <w:sz w:val="24"/>
          <w:szCs w:val="24"/>
        </w:rPr>
        <w:t>Instructors</w:t>
      </w:r>
      <w:r w:rsidRPr="00B14751">
        <w:rPr>
          <w:rFonts w:ascii="Times New Roman" w:hAnsi="Times New Roman"/>
          <w:sz w:val="24"/>
          <w:szCs w:val="24"/>
        </w:rPr>
        <w:t xml:space="preserve"> </w:t>
      </w:r>
      <w:r w:rsidR="004A286B" w:rsidRPr="00B14751">
        <w:rPr>
          <w:rFonts w:ascii="Times New Roman" w:hAnsi="Times New Roman"/>
          <w:sz w:val="24"/>
          <w:szCs w:val="24"/>
        </w:rPr>
        <w:t>note</w:t>
      </w:r>
      <w:r w:rsidRPr="00B14751">
        <w:rPr>
          <w:rFonts w:ascii="Times New Roman" w:hAnsi="Times New Roman"/>
          <w:sz w:val="24"/>
          <w:szCs w:val="24"/>
        </w:rPr>
        <w:t xml:space="preserve"> classic article)</w:t>
      </w:r>
    </w:p>
    <w:p w14:paraId="7B59EDAD" w14:textId="77777777" w:rsidR="00F56639" w:rsidRPr="00B14751" w:rsidRDefault="00F56639" w:rsidP="00F56639">
      <w:pPr>
        <w:ind w:left="720" w:hanging="720"/>
        <w:rPr>
          <w:rFonts w:ascii="Times New Roman" w:hAnsi="Times New Roman"/>
          <w:sz w:val="24"/>
          <w:szCs w:val="24"/>
        </w:rPr>
      </w:pPr>
    </w:p>
    <w:p w14:paraId="7FF2C0DE" w14:textId="1A07A118" w:rsidR="00D26A8D" w:rsidRPr="00B14751" w:rsidRDefault="00E92072" w:rsidP="00D26A8D">
      <w:pPr>
        <w:tabs>
          <w:tab w:val="left" w:pos="3007"/>
        </w:tabs>
        <w:rPr>
          <w:rFonts w:ascii="Times New Roman" w:hAnsi="Times New Roman"/>
          <w:bCs/>
          <w:i/>
          <w:iCs/>
          <w:sz w:val="24"/>
          <w:szCs w:val="24"/>
        </w:rPr>
      </w:pPr>
      <w:r w:rsidRPr="00B14751">
        <w:rPr>
          <w:rFonts w:ascii="Times New Roman" w:hAnsi="Times New Roman"/>
          <w:bCs/>
          <w:sz w:val="24"/>
          <w:szCs w:val="24"/>
        </w:rPr>
        <w:t>Hutchinson, E. (201</w:t>
      </w:r>
      <w:r w:rsidR="003F6DF5" w:rsidRPr="00B14751">
        <w:rPr>
          <w:rFonts w:ascii="Times New Roman" w:hAnsi="Times New Roman"/>
          <w:bCs/>
          <w:sz w:val="24"/>
          <w:szCs w:val="24"/>
        </w:rPr>
        <w:t>3</w:t>
      </w:r>
      <w:r w:rsidR="002E1D69" w:rsidRPr="00B14751">
        <w:rPr>
          <w:rFonts w:ascii="Times New Roman" w:hAnsi="Times New Roman"/>
          <w:bCs/>
          <w:sz w:val="24"/>
          <w:szCs w:val="24"/>
        </w:rPr>
        <w:t xml:space="preserve">). The spiritual person. In </w:t>
      </w:r>
      <w:r w:rsidR="002E1D69" w:rsidRPr="00B14751">
        <w:rPr>
          <w:rFonts w:ascii="Times New Roman" w:hAnsi="Times New Roman"/>
          <w:bCs/>
          <w:i/>
          <w:iCs/>
          <w:sz w:val="24"/>
          <w:szCs w:val="24"/>
        </w:rPr>
        <w:t>Essentials of huma</w:t>
      </w:r>
      <w:r w:rsidR="006D51C1" w:rsidRPr="00B14751">
        <w:rPr>
          <w:rFonts w:ascii="Times New Roman" w:hAnsi="Times New Roman"/>
          <w:bCs/>
          <w:i/>
          <w:iCs/>
          <w:sz w:val="24"/>
          <w:szCs w:val="24"/>
        </w:rPr>
        <w:t xml:space="preserve">n behavior: </w:t>
      </w:r>
    </w:p>
    <w:p w14:paraId="224BAD7F" w14:textId="3389FC1C" w:rsidR="002E1D69" w:rsidRPr="00B14751" w:rsidRDefault="006D51C1" w:rsidP="00D26A8D">
      <w:pPr>
        <w:tabs>
          <w:tab w:val="left" w:pos="720"/>
          <w:tab w:val="left" w:pos="3007"/>
        </w:tabs>
        <w:ind w:left="720"/>
        <w:rPr>
          <w:rFonts w:ascii="Times New Roman" w:hAnsi="Times New Roman"/>
          <w:bCs/>
          <w:i/>
          <w:iCs/>
          <w:sz w:val="24"/>
          <w:szCs w:val="24"/>
        </w:rPr>
      </w:pPr>
      <w:r w:rsidRPr="00B14751">
        <w:rPr>
          <w:rFonts w:ascii="Times New Roman" w:hAnsi="Times New Roman"/>
          <w:bCs/>
          <w:i/>
          <w:iCs/>
          <w:sz w:val="24"/>
          <w:szCs w:val="24"/>
        </w:rPr>
        <w:t xml:space="preserve">Integrating person, </w:t>
      </w:r>
      <w:r w:rsidR="002E1D69" w:rsidRPr="00B14751">
        <w:rPr>
          <w:rFonts w:ascii="Times New Roman" w:hAnsi="Times New Roman"/>
          <w:bCs/>
          <w:i/>
          <w:iCs/>
          <w:sz w:val="24"/>
          <w:szCs w:val="24"/>
        </w:rPr>
        <w:t xml:space="preserve">environment, and life course </w:t>
      </w:r>
      <w:r w:rsidR="002E1D69" w:rsidRPr="00B14751">
        <w:rPr>
          <w:rFonts w:ascii="Times New Roman" w:hAnsi="Times New Roman"/>
          <w:bCs/>
          <w:sz w:val="24"/>
          <w:szCs w:val="24"/>
        </w:rPr>
        <w:t>(pp.</w:t>
      </w:r>
      <w:r w:rsidR="00E33237" w:rsidRPr="00B14751">
        <w:rPr>
          <w:rFonts w:ascii="Times New Roman" w:hAnsi="Times New Roman"/>
          <w:bCs/>
          <w:sz w:val="24"/>
          <w:szCs w:val="24"/>
        </w:rPr>
        <w:t xml:space="preserve"> 15</w:t>
      </w:r>
      <w:r w:rsidR="00787148" w:rsidRPr="00B14751">
        <w:rPr>
          <w:rFonts w:ascii="Times New Roman" w:hAnsi="Times New Roman"/>
          <w:bCs/>
          <w:sz w:val="24"/>
          <w:szCs w:val="24"/>
        </w:rPr>
        <w:t>8</w:t>
      </w:r>
      <w:r w:rsidR="00E33237" w:rsidRPr="00B14751">
        <w:rPr>
          <w:rFonts w:ascii="Times New Roman" w:hAnsi="Times New Roman"/>
          <w:bCs/>
          <w:sz w:val="24"/>
          <w:szCs w:val="24"/>
        </w:rPr>
        <w:t>-</w:t>
      </w:r>
      <w:r w:rsidR="008654F3" w:rsidRPr="00B14751">
        <w:rPr>
          <w:rFonts w:ascii="Times New Roman" w:hAnsi="Times New Roman"/>
          <w:bCs/>
          <w:sz w:val="24"/>
          <w:szCs w:val="24"/>
        </w:rPr>
        <w:t>165; 167-</w:t>
      </w:r>
      <w:r w:rsidR="00E33237" w:rsidRPr="00B14751">
        <w:rPr>
          <w:rFonts w:ascii="Times New Roman" w:hAnsi="Times New Roman"/>
          <w:bCs/>
          <w:sz w:val="24"/>
          <w:szCs w:val="24"/>
        </w:rPr>
        <w:t>1</w:t>
      </w:r>
      <w:r w:rsidR="003F6DF5" w:rsidRPr="00B14751">
        <w:rPr>
          <w:rFonts w:ascii="Times New Roman" w:hAnsi="Times New Roman"/>
          <w:bCs/>
          <w:sz w:val="24"/>
          <w:szCs w:val="24"/>
        </w:rPr>
        <w:t>71</w:t>
      </w:r>
      <w:r w:rsidR="00E33237" w:rsidRPr="00B14751">
        <w:rPr>
          <w:rFonts w:ascii="Times New Roman" w:hAnsi="Times New Roman"/>
          <w:bCs/>
          <w:sz w:val="24"/>
          <w:szCs w:val="24"/>
        </w:rPr>
        <w:t>). T</w:t>
      </w:r>
      <w:r w:rsidRPr="00B14751">
        <w:rPr>
          <w:rFonts w:ascii="Times New Roman" w:hAnsi="Times New Roman"/>
          <w:bCs/>
          <w:sz w:val="24"/>
          <w:szCs w:val="24"/>
        </w:rPr>
        <w:t>housand Oaks, CA: Sage Publications, Inc.</w:t>
      </w:r>
    </w:p>
    <w:p w14:paraId="7DEB317B" w14:textId="77777777" w:rsidR="00D26A8D" w:rsidRPr="00B14751" w:rsidRDefault="00D26A8D" w:rsidP="006D51C1">
      <w:pPr>
        <w:tabs>
          <w:tab w:val="left" w:pos="720"/>
          <w:tab w:val="left" w:pos="3007"/>
        </w:tabs>
        <w:ind w:left="720"/>
        <w:rPr>
          <w:rFonts w:ascii="Times New Roman" w:hAnsi="Times New Roman"/>
          <w:bCs/>
          <w:i/>
          <w:iCs/>
          <w:sz w:val="24"/>
          <w:szCs w:val="24"/>
        </w:rPr>
      </w:pPr>
    </w:p>
    <w:p w14:paraId="48DB466A" w14:textId="4F998B46" w:rsidR="00817ED3" w:rsidRPr="00B14751" w:rsidRDefault="00817ED3" w:rsidP="00817ED3">
      <w:pPr>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D26A8D" w:rsidRPr="00B14751">
        <w:rPr>
          <w:rFonts w:ascii="Times New Roman" w:hAnsi="Times New Roman"/>
          <w:sz w:val="24"/>
          <w:szCs w:val="24"/>
        </w:rPr>
        <w:t>(</w:t>
      </w:r>
      <w:r w:rsidR="008131A0" w:rsidRPr="00B14751">
        <w:rPr>
          <w:rFonts w:ascii="Times New Roman" w:hAnsi="Times New Roman"/>
          <w:sz w:val="24"/>
          <w:szCs w:val="24"/>
        </w:rPr>
        <w:t>2019</w:t>
      </w:r>
      <w:r w:rsidR="00D26A8D" w:rsidRPr="00B14751">
        <w:rPr>
          <w:rFonts w:ascii="Times New Roman" w:hAnsi="Times New Roman"/>
          <w:sz w:val="24"/>
          <w:szCs w:val="24"/>
        </w:rPr>
        <w:t xml:space="preserve">). Theories of </w:t>
      </w:r>
    </w:p>
    <w:p w14:paraId="2A31DE1D" w14:textId="60E1BCF3" w:rsidR="00D26A8D" w:rsidRPr="00B14751" w:rsidRDefault="00D26A8D" w:rsidP="00817ED3">
      <w:pPr>
        <w:ind w:left="720"/>
        <w:rPr>
          <w:rFonts w:ascii="Times New Roman" w:hAnsi="Times New Roman"/>
          <w:sz w:val="24"/>
          <w:szCs w:val="24"/>
        </w:rPr>
      </w:pPr>
      <w:r w:rsidRPr="00B14751">
        <w:rPr>
          <w:rFonts w:ascii="Times New Roman" w:hAnsi="Times New Roman"/>
          <w:sz w:val="24"/>
          <w:szCs w:val="24"/>
        </w:rPr>
        <w:t xml:space="preserve">assimilation, acculturation, bicultural socialization, and ethnic identity. In </w:t>
      </w:r>
      <w:r w:rsidRPr="00B14751">
        <w:rPr>
          <w:rFonts w:ascii="Times New Roman" w:hAnsi="Times New Roman"/>
          <w:i/>
          <w:sz w:val="24"/>
          <w:szCs w:val="24"/>
        </w:rPr>
        <w:t>Contemporary human behavior theory: A critical perspective for social work</w:t>
      </w:r>
      <w:r w:rsidR="008131A0" w:rsidRPr="00B14751">
        <w:rPr>
          <w:rFonts w:ascii="Times New Roman" w:hAnsi="Times New Roman"/>
          <w:i/>
          <w:sz w:val="24"/>
          <w:szCs w:val="24"/>
        </w:rPr>
        <w:t xml:space="preserve"> practice</w:t>
      </w:r>
      <w:r w:rsidR="00825171"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Pr="00B14751">
        <w:rPr>
          <w:rFonts w:ascii="Times New Roman" w:hAnsi="Times New Roman"/>
          <w:i/>
          <w:sz w:val="24"/>
          <w:szCs w:val="24"/>
        </w:rPr>
        <w:t xml:space="preserve"> </w:t>
      </w:r>
      <w:r w:rsidR="003A4A71" w:rsidRPr="00B14751">
        <w:rPr>
          <w:rFonts w:ascii="Times New Roman" w:hAnsi="Times New Roman"/>
          <w:sz w:val="24"/>
          <w:szCs w:val="24"/>
        </w:rPr>
        <w:t>(</w:t>
      </w:r>
      <w:r w:rsidR="00CC056C" w:rsidRPr="00B14751">
        <w:rPr>
          <w:rFonts w:ascii="Times New Roman" w:hAnsi="Times New Roman"/>
          <w:sz w:val="24"/>
          <w:szCs w:val="24"/>
        </w:rPr>
        <w:t>p.150 –</w:t>
      </w:r>
      <w:r w:rsidR="00E73702" w:rsidRPr="00B14751">
        <w:rPr>
          <w:rFonts w:ascii="Times New Roman" w:hAnsi="Times New Roman"/>
          <w:sz w:val="24"/>
          <w:szCs w:val="24"/>
        </w:rPr>
        <w:t xml:space="preserve"> </w:t>
      </w:r>
      <w:r w:rsidR="00CC056C" w:rsidRPr="00B14751">
        <w:rPr>
          <w:rFonts w:ascii="Times New Roman" w:hAnsi="Times New Roman"/>
          <w:sz w:val="24"/>
          <w:szCs w:val="24"/>
        </w:rPr>
        <w:t>16</w:t>
      </w:r>
      <w:r w:rsidR="00E73702" w:rsidRPr="00B14751">
        <w:rPr>
          <w:rFonts w:ascii="Times New Roman" w:hAnsi="Times New Roman"/>
          <w:sz w:val="24"/>
          <w:szCs w:val="24"/>
        </w:rPr>
        <w:t>2</w:t>
      </w:r>
      <w:r w:rsidR="00B14751" w:rsidRPr="00B14751">
        <w:rPr>
          <w:rFonts w:ascii="Times New Roman" w:hAnsi="Times New Roman"/>
          <w:sz w:val="24"/>
          <w:szCs w:val="24"/>
        </w:rPr>
        <w:t>). New</w:t>
      </w:r>
      <w:r w:rsidR="00CC056C" w:rsidRPr="00B14751">
        <w:rPr>
          <w:rFonts w:ascii="Times New Roman" w:hAnsi="Times New Roman"/>
          <w:sz w:val="24"/>
          <w:szCs w:val="24"/>
        </w:rPr>
        <w:t xml:space="preserve"> York: Pearson</w:t>
      </w:r>
      <w:r w:rsidRPr="00B14751">
        <w:rPr>
          <w:rFonts w:ascii="Times New Roman" w:hAnsi="Times New Roman"/>
          <w:sz w:val="24"/>
          <w:szCs w:val="24"/>
        </w:rPr>
        <w:t>.</w:t>
      </w:r>
    </w:p>
    <w:p w14:paraId="1E03DC64" w14:textId="152AB01D" w:rsidR="00954B4D" w:rsidRPr="00B14751" w:rsidRDefault="00954B4D" w:rsidP="00817ED3">
      <w:pPr>
        <w:ind w:left="720"/>
        <w:rPr>
          <w:rFonts w:ascii="Times New Roman" w:hAnsi="Times New Roman"/>
          <w:sz w:val="24"/>
          <w:szCs w:val="24"/>
        </w:rPr>
      </w:pPr>
    </w:p>
    <w:p w14:paraId="25487DDF" w14:textId="77777777" w:rsidR="00F56639" w:rsidRPr="00B14751" w:rsidRDefault="00F56639" w:rsidP="00F56639">
      <w:pPr>
        <w:ind w:left="720"/>
        <w:rPr>
          <w:rFonts w:ascii="Times New Roman" w:hAnsi="Times New Roman"/>
          <w:sz w:val="24"/>
          <w:szCs w:val="24"/>
        </w:rPr>
      </w:pPr>
    </w:p>
    <w:p w14:paraId="501F7D1D" w14:textId="77777777" w:rsidR="00E73702" w:rsidRPr="00B14751" w:rsidRDefault="00E73702" w:rsidP="00E73702">
      <w:pPr>
        <w:rPr>
          <w:rFonts w:ascii="Times New Roman" w:hAnsi="Times New Roman"/>
          <w:sz w:val="24"/>
          <w:szCs w:val="24"/>
        </w:rPr>
      </w:pPr>
      <w:r w:rsidRPr="00B14751">
        <w:rPr>
          <w:rFonts w:ascii="Times New Roman" w:hAnsi="Times New Roman"/>
          <w:sz w:val="24"/>
          <w:szCs w:val="24"/>
        </w:rPr>
        <w:t xml:space="preserve">Robbins, S. P., Chatterjee, P., Canda, E. R., &amp; Leibowitz, G.S. (2019). Theories of </w:t>
      </w:r>
    </w:p>
    <w:p w14:paraId="49E41377" w14:textId="65EA3CA0" w:rsidR="00E73702" w:rsidRPr="00B14751" w:rsidRDefault="00E73702" w:rsidP="00E73702">
      <w:pPr>
        <w:ind w:left="720"/>
        <w:rPr>
          <w:rFonts w:ascii="Times New Roman" w:hAnsi="Times New Roman"/>
          <w:sz w:val="24"/>
          <w:szCs w:val="24"/>
        </w:rPr>
      </w:pPr>
      <w:r w:rsidRPr="00B14751">
        <w:rPr>
          <w:rFonts w:ascii="Times New Roman" w:hAnsi="Times New Roman"/>
          <w:sz w:val="24"/>
          <w:szCs w:val="24"/>
        </w:rPr>
        <w:t xml:space="preserve">cognitive, moral, and faith development. In </w:t>
      </w:r>
      <w:r w:rsidRPr="00B14751">
        <w:rPr>
          <w:rFonts w:ascii="Times New Roman" w:hAnsi="Times New Roman"/>
          <w:i/>
          <w:sz w:val="24"/>
          <w:szCs w:val="24"/>
        </w:rPr>
        <w:t xml:space="preserve">Contemporary human behavior theory: A critical perspective for social work practice, </w:t>
      </w:r>
      <w:r w:rsidRPr="00B14751">
        <w:rPr>
          <w:rFonts w:ascii="Times New Roman" w:hAnsi="Times New Roman"/>
          <w:sz w:val="24"/>
          <w:szCs w:val="24"/>
        </w:rPr>
        <w:t>4</w:t>
      </w:r>
      <w:r w:rsidRPr="00B14751">
        <w:rPr>
          <w:rFonts w:ascii="Times New Roman" w:hAnsi="Times New Roman"/>
          <w:sz w:val="24"/>
          <w:szCs w:val="24"/>
          <w:vertAlign w:val="superscript"/>
        </w:rPr>
        <w:t>th</w:t>
      </w:r>
      <w:r w:rsidRPr="00B14751">
        <w:rPr>
          <w:rFonts w:ascii="Times New Roman" w:hAnsi="Times New Roman"/>
          <w:sz w:val="24"/>
          <w:szCs w:val="24"/>
        </w:rPr>
        <w:t xml:space="preserve"> ed.</w:t>
      </w:r>
      <w:r w:rsidRPr="00B14751">
        <w:rPr>
          <w:rFonts w:ascii="Times New Roman" w:hAnsi="Times New Roman"/>
          <w:i/>
          <w:sz w:val="24"/>
          <w:szCs w:val="24"/>
        </w:rPr>
        <w:t xml:space="preserve"> </w:t>
      </w:r>
      <w:r w:rsidRPr="00B14751">
        <w:rPr>
          <w:rFonts w:ascii="Times New Roman" w:hAnsi="Times New Roman"/>
          <w:sz w:val="24"/>
          <w:szCs w:val="24"/>
        </w:rPr>
        <w:t>(pp. 303-305). New York: Pearson.</w:t>
      </w:r>
    </w:p>
    <w:p w14:paraId="5361E8C1" w14:textId="6E2B0568" w:rsidR="00E73702" w:rsidRPr="00B14751" w:rsidRDefault="00E73702" w:rsidP="00E73702">
      <w:pPr>
        <w:ind w:left="720"/>
        <w:rPr>
          <w:rFonts w:ascii="Times New Roman" w:hAnsi="Times New Roman"/>
          <w:sz w:val="24"/>
          <w:szCs w:val="24"/>
        </w:rPr>
      </w:pPr>
    </w:p>
    <w:p w14:paraId="30A07DEB" w14:textId="77777777" w:rsidR="00E73702" w:rsidRPr="00B14751" w:rsidRDefault="00E73702" w:rsidP="00E73702">
      <w:pPr>
        <w:rPr>
          <w:rFonts w:ascii="Times New Roman" w:hAnsi="Times New Roman"/>
          <w:sz w:val="24"/>
          <w:szCs w:val="24"/>
        </w:rPr>
      </w:pPr>
      <w:r w:rsidRPr="00B14751">
        <w:rPr>
          <w:rFonts w:ascii="Times New Roman" w:hAnsi="Times New Roman"/>
          <w:sz w:val="24"/>
          <w:szCs w:val="24"/>
        </w:rPr>
        <w:t xml:space="preserve">Robbins, S. P., Chatterjee, P., Canda, E. R., &amp; Leibowitz, G.S. (2019). Theories of life </w:t>
      </w:r>
    </w:p>
    <w:p w14:paraId="037B6A0F" w14:textId="7A443CAE" w:rsidR="00E73702" w:rsidRPr="00B14751" w:rsidRDefault="00E73702" w:rsidP="00E73702">
      <w:pPr>
        <w:ind w:left="720"/>
        <w:rPr>
          <w:rFonts w:ascii="Times New Roman" w:hAnsi="Times New Roman"/>
          <w:sz w:val="24"/>
          <w:szCs w:val="24"/>
        </w:rPr>
      </w:pPr>
      <w:r w:rsidRPr="00B14751">
        <w:rPr>
          <w:rFonts w:ascii="Times New Roman" w:hAnsi="Times New Roman"/>
          <w:sz w:val="24"/>
          <w:szCs w:val="24"/>
        </w:rPr>
        <w:t xml:space="preserve">span development. In </w:t>
      </w:r>
      <w:r w:rsidRPr="00B14751">
        <w:rPr>
          <w:rFonts w:ascii="Times New Roman" w:hAnsi="Times New Roman"/>
          <w:i/>
          <w:sz w:val="24"/>
          <w:szCs w:val="24"/>
        </w:rPr>
        <w:t xml:space="preserve">Contemporary human behavior theory: A critical perspective for social work practice, </w:t>
      </w:r>
      <w:r w:rsidRPr="00B14751">
        <w:rPr>
          <w:rFonts w:ascii="Times New Roman" w:hAnsi="Times New Roman"/>
          <w:sz w:val="24"/>
          <w:szCs w:val="24"/>
        </w:rPr>
        <w:t>4</w:t>
      </w:r>
      <w:r w:rsidRPr="00B14751">
        <w:rPr>
          <w:rFonts w:ascii="Times New Roman" w:hAnsi="Times New Roman"/>
          <w:sz w:val="24"/>
          <w:szCs w:val="24"/>
          <w:vertAlign w:val="superscript"/>
        </w:rPr>
        <w:t>th</w:t>
      </w:r>
      <w:r w:rsidRPr="00B14751">
        <w:rPr>
          <w:rFonts w:ascii="Times New Roman" w:hAnsi="Times New Roman"/>
          <w:sz w:val="24"/>
          <w:szCs w:val="24"/>
        </w:rPr>
        <w:t xml:space="preserve"> ed.</w:t>
      </w:r>
      <w:r w:rsidRPr="00B14751">
        <w:rPr>
          <w:rFonts w:ascii="Times New Roman" w:hAnsi="Times New Roman"/>
          <w:i/>
          <w:sz w:val="24"/>
          <w:szCs w:val="24"/>
        </w:rPr>
        <w:t xml:space="preserve"> </w:t>
      </w:r>
      <w:r w:rsidRPr="00B14751">
        <w:rPr>
          <w:rFonts w:ascii="Times New Roman" w:hAnsi="Times New Roman"/>
          <w:sz w:val="24"/>
          <w:szCs w:val="24"/>
        </w:rPr>
        <w:t xml:space="preserve">(pp. 246 </w:t>
      </w:r>
      <w:r w:rsidR="002A298E" w:rsidRPr="00B14751">
        <w:rPr>
          <w:rFonts w:ascii="Times New Roman" w:hAnsi="Times New Roman"/>
          <w:sz w:val="24"/>
          <w:szCs w:val="24"/>
        </w:rPr>
        <w:t>–</w:t>
      </w:r>
      <w:r w:rsidRPr="00B14751">
        <w:rPr>
          <w:rFonts w:ascii="Times New Roman" w:hAnsi="Times New Roman"/>
          <w:sz w:val="24"/>
          <w:szCs w:val="24"/>
        </w:rPr>
        <w:t xml:space="preserve"> 249</w:t>
      </w:r>
      <w:r w:rsidR="002A298E" w:rsidRPr="00B14751">
        <w:rPr>
          <w:rFonts w:ascii="Times New Roman" w:hAnsi="Times New Roman"/>
          <w:sz w:val="24"/>
          <w:szCs w:val="24"/>
        </w:rPr>
        <w:t>;</w:t>
      </w:r>
      <w:r w:rsidRPr="00B14751">
        <w:rPr>
          <w:rFonts w:ascii="Times New Roman" w:hAnsi="Times New Roman"/>
          <w:sz w:val="24"/>
          <w:szCs w:val="24"/>
        </w:rPr>
        <w:t xml:space="preserve"> 255 – 267). New York: Pearson.</w:t>
      </w:r>
    </w:p>
    <w:p w14:paraId="2D1BF9BC" w14:textId="15BAACD7" w:rsidR="00F56639" w:rsidRPr="00B14751" w:rsidRDefault="00F56639" w:rsidP="00817ED3">
      <w:pPr>
        <w:ind w:left="720"/>
        <w:rPr>
          <w:rFonts w:ascii="Times New Roman" w:hAnsi="Times New Roman"/>
          <w:sz w:val="24"/>
          <w:szCs w:val="24"/>
        </w:rPr>
      </w:pPr>
    </w:p>
    <w:p w14:paraId="46B5E3CA" w14:textId="77777777" w:rsidR="004B0CC7" w:rsidRPr="00B14751" w:rsidRDefault="004B0CC7" w:rsidP="004B0CC7">
      <w:pPr>
        <w:pStyle w:val="Bib"/>
        <w:tabs>
          <w:tab w:val="left" w:pos="2850"/>
        </w:tabs>
        <w:ind w:left="0" w:firstLine="0"/>
        <w:rPr>
          <w:rFonts w:ascii="Times New Roman" w:hAnsi="Times New Roman" w:cs="Times New Roman"/>
          <w:b/>
          <w:sz w:val="24"/>
          <w:szCs w:val="24"/>
          <w:u w:val="single"/>
        </w:rPr>
      </w:pPr>
      <w:r w:rsidRPr="00B14751">
        <w:rPr>
          <w:rFonts w:ascii="Times New Roman" w:hAnsi="Times New Roman" w:cs="Times New Roman"/>
          <w:b/>
          <w:sz w:val="24"/>
          <w:szCs w:val="24"/>
          <w:u w:val="single"/>
        </w:rPr>
        <w:t>Recommended Readings:</w:t>
      </w:r>
      <w:r w:rsidRPr="00B14751">
        <w:rPr>
          <w:rFonts w:ascii="Times New Roman" w:hAnsi="Times New Roman" w:cs="Times New Roman"/>
          <w:b/>
          <w:sz w:val="24"/>
          <w:szCs w:val="24"/>
        </w:rPr>
        <w:tab/>
      </w:r>
    </w:p>
    <w:p w14:paraId="4C17DE9C" w14:textId="5461B51A" w:rsidR="004C449C" w:rsidRPr="00B14751" w:rsidRDefault="004C449C" w:rsidP="004C449C">
      <w:pPr>
        <w:ind w:left="720" w:hanging="720"/>
        <w:rPr>
          <w:rFonts w:ascii="Times New Roman" w:hAnsi="Times New Roman"/>
          <w:sz w:val="24"/>
          <w:szCs w:val="24"/>
        </w:rPr>
      </w:pPr>
      <w:r w:rsidRPr="00B14751">
        <w:rPr>
          <w:rFonts w:ascii="Times New Roman" w:hAnsi="Times New Roman"/>
          <w:sz w:val="24"/>
          <w:szCs w:val="24"/>
        </w:rPr>
        <w:t xml:space="preserve">Crenshaw, K. (1993). Mapping the margins: Intersectionality, identity politics, and violence against women of color. </w:t>
      </w:r>
      <w:r w:rsidRPr="00B14751">
        <w:rPr>
          <w:rFonts w:ascii="Times New Roman" w:hAnsi="Times New Roman"/>
          <w:i/>
          <w:iCs/>
          <w:sz w:val="24"/>
          <w:szCs w:val="24"/>
        </w:rPr>
        <w:t xml:space="preserve">Stanford Law Review, 43, </w:t>
      </w:r>
      <w:r w:rsidRPr="00B14751">
        <w:rPr>
          <w:rFonts w:ascii="Times New Roman" w:hAnsi="Times New Roman"/>
          <w:sz w:val="24"/>
          <w:szCs w:val="24"/>
        </w:rPr>
        <w:t>1241-1299. (</w:t>
      </w:r>
      <w:proofErr w:type="gramStart"/>
      <w:r w:rsidRPr="00B14751">
        <w:rPr>
          <w:rFonts w:ascii="Times New Roman" w:hAnsi="Times New Roman"/>
          <w:sz w:val="24"/>
          <w:szCs w:val="24"/>
        </w:rPr>
        <w:t>Instructor</w:t>
      </w:r>
      <w:proofErr w:type="gramEnd"/>
      <w:r w:rsidRPr="00B14751">
        <w:rPr>
          <w:rFonts w:ascii="Times New Roman" w:hAnsi="Times New Roman"/>
          <w:sz w:val="24"/>
          <w:szCs w:val="24"/>
        </w:rPr>
        <w:t xml:space="preserve"> </w:t>
      </w:r>
      <w:r w:rsidR="00B14751" w:rsidRPr="00B14751">
        <w:rPr>
          <w:rFonts w:ascii="Times New Roman" w:hAnsi="Times New Roman"/>
          <w:sz w:val="24"/>
          <w:szCs w:val="24"/>
        </w:rPr>
        <w:t>note</w:t>
      </w:r>
      <w:r w:rsidRPr="00B14751">
        <w:rPr>
          <w:rFonts w:ascii="Times New Roman" w:hAnsi="Times New Roman"/>
          <w:sz w:val="24"/>
          <w:szCs w:val="24"/>
        </w:rPr>
        <w:t xml:space="preserve"> classic article)</w:t>
      </w:r>
    </w:p>
    <w:p w14:paraId="4AC3EF1F" w14:textId="77777777" w:rsidR="004C449C" w:rsidRPr="00B14751" w:rsidRDefault="004C449C" w:rsidP="004C449C">
      <w:pPr>
        <w:ind w:left="720" w:hanging="720"/>
        <w:rPr>
          <w:rFonts w:ascii="Times New Roman" w:hAnsi="Times New Roman"/>
          <w:sz w:val="24"/>
          <w:szCs w:val="24"/>
        </w:rPr>
      </w:pPr>
    </w:p>
    <w:p w14:paraId="78E62F1C" w14:textId="77777777" w:rsidR="004B0CC7" w:rsidRPr="00B14751" w:rsidRDefault="004B0CC7" w:rsidP="004B0CC7">
      <w:pPr>
        <w:pStyle w:val="NormalWeb"/>
        <w:spacing w:before="0" w:beforeAutospacing="0" w:after="0" w:afterAutospacing="0"/>
        <w:rPr>
          <w:rFonts w:ascii="Times New Roman" w:hAnsi="Times New Roman"/>
          <w:sz w:val="24"/>
        </w:rPr>
      </w:pPr>
      <w:r w:rsidRPr="00B14751">
        <w:rPr>
          <w:rFonts w:ascii="Times New Roman" w:hAnsi="Times New Roman"/>
          <w:sz w:val="24"/>
        </w:rPr>
        <w:t xml:space="preserve">Hancock, A-M. (2013). Neurobiology, intersectionality, and politics: Paradigm warriors in </w:t>
      </w:r>
    </w:p>
    <w:p w14:paraId="375DB3C4" w14:textId="4548C497" w:rsidR="00C13220" w:rsidRPr="00B14751" w:rsidRDefault="004B0CC7" w:rsidP="00F56639">
      <w:pPr>
        <w:pStyle w:val="NormalWeb"/>
        <w:spacing w:before="0" w:beforeAutospacing="0" w:after="0" w:afterAutospacing="0"/>
        <w:ind w:firstLine="720"/>
        <w:rPr>
          <w:rFonts w:ascii="Times New Roman" w:hAnsi="Times New Roman"/>
          <w:sz w:val="24"/>
        </w:rPr>
      </w:pPr>
      <w:r w:rsidRPr="00B14751">
        <w:rPr>
          <w:rFonts w:ascii="Times New Roman" w:hAnsi="Times New Roman"/>
          <w:sz w:val="24"/>
        </w:rPr>
        <w:t xml:space="preserve">arms? </w:t>
      </w:r>
      <w:r w:rsidRPr="00B14751">
        <w:rPr>
          <w:rFonts w:ascii="Times New Roman" w:hAnsi="Times New Roman"/>
          <w:i/>
          <w:sz w:val="24"/>
        </w:rPr>
        <w:t>Perspectives on Politics, 11</w:t>
      </w:r>
      <w:r w:rsidRPr="00B14751">
        <w:rPr>
          <w:rFonts w:ascii="Times New Roman" w:hAnsi="Times New Roman"/>
          <w:sz w:val="24"/>
        </w:rPr>
        <w:t>(2), 504–</w:t>
      </w:r>
      <w:r w:rsidR="00C13220" w:rsidRPr="00B14751">
        <w:rPr>
          <w:rFonts w:ascii="Times New Roman" w:hAnsi="Times New Roman"/>
          <w:sz w:val="24"/>
        </w:rPr>
        <w:t>507.</w:t>
      </w:r>
      <w:r w:rsidR="00F56639" w:rsidRPr="00B14751">
        <w:rPr>
          <w:rFonts w:ascii="Times New Roman" w:hAnsi="Times New Roman"/>
          <w:sz w:val="24"/>
        </w:rPr>
        <w:t xml:space="preserve"> </w:t>
      </w:r>
    </w:p>
    <w:p w14:paraId="13AAA555" w14:textId="14956481" w:rsidR="003F6DF5" w:rsidRPr="00B14751" w:rsidRDefault="003F6DF5" w:rsidP="00F56639">
      <w:pPr>
        <w:pStyle w:val="NormalWeb"/>
        <w:spacing w:before="0" w:beforeAutospacing="0" w:after="0" w:afterAutospacing="0"/>
        <w:ind w:firstLine="720"/>
        <w:rPr>
          <w:rFonts w:ascii="Times New Roman" w:hAnsi="Times New Roman"/>
          <w:sz w:val="24"/>
        </w:rPr>
      </w:pPr>
    </w:p>
    <w:p w14:paraId="2BDB7839" w14:textId="77777777" w:rsidR="006A2008" w:rsidRPr="00B14751" w:rsidRDefault="006A2008" w:rsidP="003F6DF5">
      <w:pPr>
        <w:tabs>
          <w:tab w:val="left" w:pos="3007"/>
        </w:tabs>
        <w:rPr>
          <w:rFonts w:ascii="Times New Roman" w:hAnsi="Times New Roman"/>
          <w:bCs/>
          <w:sz w:val="24"/>
          <w:szCs w:val="24"/>
        </w:rPr>
      </w:pPr>
    </w:p>
    <w:p w14:paraId="49708BBB" w14:textId="5F0DB4BC" w:rsidR="003F6DF5" w:rsidRPr="00B14751" w:rsidRDefault="00063115" w:rsidP="003F6DF5">
      <w:pPr>
        <w:tabs>
          <w:tab w:val="left" w:pos="3007"/>
        </w:tabs>
        <w:rPr>
          <w:rFonts w:ascii="Times New Roman" w:hAnsi="Times New Roman"/>
          <w:bCs/>
          <w:i/>
          <w:iCs/>
          <w:sz w:val="24"/>
          <w:szCs w:val="24"/>
        </w:rPr>
      </w:pPr>
      <w:r w:rsidRPr="00B14751">
        <w:rPr>
          <w:rFonts w:ascii="Times New Roman" w:hAnsi="Times New Roman"/>
          <w:bCs/>
          <w:sz w:val="24"/>
          <w:szCs w:val="24"/>
        </w:rPr>
        <w:t>Hutchi</w:t>
      </w:r>
      <w:r w:rsidR="003F6DF5" w:rsidRPr="00B14751">
        <w:rPr>
          <w:rFonts w:ascii="Times New Roman" w:hAnsi="Times New Roman"/>
          <w:bCs/>
          <w:sz w:val="24"/>
          <w:szCs w:val="24"/>
        </w:rPr>
        <w:t xml:space="preserve">son, E. (2013). The spiritual person. In </w:t>
      </w:r>
      <w:r w:rsidR="003F6DF5" w:rsidRPr="00B14751">
        <w:rPr>
          <w:rFonts w:ascii="Times New Roman" w:hAnsi="Times New Roman"/>
          <w:bCs/>
          <w:i/>
          <w:iCs/>
          <w:sz w:val="24"/>
          <w:szCs w:val="24"/>
        </w:rPr>
        <w:t xml:space="preserve">Essentials of human behavior: </w:t>
      </w:r>
    </w:p>
    <w:p w14:paraId="423D6C4D" w14:textId="67A05FE8" w:rsidR="003F6DF5" w:rsidRPr="00B14751" w:rsidRDefault="003F6DF5" w:rsidP="003F6DF5">
      <w:pPr>
        <w:pStyle w:val="NormalWeb"/>
        <w:spacing w:before="0" w:beforeAutospacing="0" w:after="0" w:afterAutospacing="0"/>
        <w:ind w:left="720"/>
        <w:rPr>
          <w:rFonts w:ascii="Times New Roman" w:hAnsi="Times New Roman"/>
          <w:sz w:val="24"/>
        </w:rPr>
      </w:pPr>
      <w:r w:rsidRPr="00B14751">
        <w:rPr>
          <w:rFonts w:ascii="Times New Roman" w:hAnsi="Times New Roman"/>
          <w:bCs/>
          <w:i/>
          <w:iCs/>
          <w:sz w:val="24"/>
        </w:rPr>
        <w:t xml:space="preserve">Integrating person, environment, and life course </w:t>
      </w:r>
      <w:r w:rsidRPr="00B14751">
        <w:rPr>
          <w:rFonts w:ascii="Times New Roman" w:hAnsi="Times New Roman"/>
          <w:bCs/>
          <w:sz w:val="24"/>
        </w:rPr>
        <w:t>(pp. 178-193). Thousand Oaks, CA: Sage Publications, Inc.</w:t>
      </w:r>
    </w:p>
    <w:p w14:paraId="1360A9B1" w14:textId="7361AC6A" w:rsidR="00F56639" w:rsidRPr="00B14751" w:rsidRDefault="00F56639" w:rsidP="00F56639">
      <w:pPr>
        <w:pStyle w:val="NormalWeb"/>
        <w:spacing w:before="0" w:beforeAutospacing="0" w:after="0" w:afterAutospacing="0"/>
        <w:ind w:firstLine="720"/>
        <w:rPr>
          <w:rFonts w:ascii="Times New Roman" w:hAnsi="Times New Roman"/>
          <w:sz w:val="24"/>
        </w:rPr>
      </w:pPr>
    </w:p>
    <w:p w14:paraId="20C629DE" w14:textId="77777777" w:rsidR="00C13220" w:rsidRPr="00B14751" w:rsidRDefault="00C13220" w:rsidP="003F6DF5">
      <w:pPr>
        <w:pStyle w:val="NormalWeb"/>
        <w:spacing w:before="0" w:beforeAutospacing="0" w:after="0" w:afterAutospacing="0"/>
        <w:rPr>
          <w:rFonts w:ascii="Times New Roman" w:hAnsi="Times New Roman"/>
          <w:sz w:val="24"/>
        </w:rPr>
      </w:pPr>
    </w:p>
    <w:tbl>
      <w:tblPr>
        <w:tblW w:w="0" w:type="auto"/>
        <w:tblInd w:w="18" w:type="dxa"/>
        <w:tblLook w:val="04A0" w:firstRow="1" w:lastRow="0" w:firstColumn="1" w:lastColumn="0" w:noHBand="0" w:noVBand="1"/>
      </w:tblPr>
      <w:tblGrid>
        <w:gridCol w:w="7670"/>
        <w:gridCol w:w="1477"/>
        <w:gridCol w:w="195"/>
      </w:tblGrid>
      <w:tr w:rsidR="00A4051F" w:rsidRPr="00B14751" w14:paraId="7F61E417" w14:textId="77777777" w:rsidTr="00B12E70">
        <w:trPr>
          <w:gridAfter w:val="1"/>
          <w:wAfter w:w="190" w:type="dxa"/>
          <w:cantSplit/>
          <w:tblHeader/>
        </w:trPr>
        <w:tc>
          <w:tcPr>
            <w:tcW w:w="7670" w:type="dxa"/>
            <w:shd w:val="clear" w:color="auto" w:fill="C00000"/>
          </w:tcPr>
          <w:p w14:paraId="250D4F25" w14:textId="77777777" w:rsidR="00A4051F" w:rsidRPr="00B14751" w:rsidRDefault="00A4051F" w:rsidP="00A11657">
            <w:pPr>
              <w:keepNext/>
              <w:spacing w:before="20" w:after="20"/>
              <w:ind w:left="1332" w:hanging="1332"/>
              <w:rPr>
                <w:rFonts w:ascii="Times New Roman" w:hAnsi="Times New Roman"/>
                <w:b/>
                <w:snapToGrid w:val="0"/>
                <w:color w:val="FFFFFF"/>
                <w:sz w:val="24"/>
                <w:szCs w:val="24"/>
              </w:rPr>
            </w:pPr>
            <w:r w:rsidRPr="00B14751">
              <w:rPr>
                <w:rFonts w:ascii="Times New Roman" w:hAnsi="Times New Roman"/>
                <w:b/>
                <w:snapToGrid w:val="0"/>
                <w:color w:val="FFFFFF"/>
                <w:sz w:val="24"/>
                <w:szCs w:val="24"/>
              </w:rPr>
              <w:t>Unit 1</w:t>
            </w:r>
            <w:r w:rsidR="00546285" w:rsidRPr="00B14751">
              <w:rPr>
                <w:rFonts w:ascii="Times New Roman" w:hAnsi="Times New Roman"/>
                <w:b/>
                <w:snapToGrid w:val="0"/>
                <w:color w:val="FFFFFF"/>
                <w:sz w:val="24"/>
                <w:szCs w:val="24"/>
              </w:rPr>
              <w:t>4</w:t>
            </w:r>
            <w:r w:rsidRPr="00B14751">
              <w:rPr>
                <w:rFonts w:ascii="Times New Roman" w:hAnsi="Times New Roman"/>
                <w:b/>
                <w:snapToGrid w:val="0"/>
                <w:color w:val="FFFFFF"/>
                <w:sz w:val="24"/>
                <w:szCs w:val="24"/>
              </w:rPr>
              <w:t>:</w:t>
            </w:r>
            <w:r w:rsidRPr="00B14751">
              <w:rPr>
                <w:rFonts w:ascii="Times New Roman" w:hAnsi="Times New Roman"/>
                <w:b/>
                <w:snapToGrid w:val="0"/>
                <w:color w:val="FFFFFF"/>
                <w:sz w:val="24"/>
                <w:szCs w:val="24"/>
              </w:rPr>
              <w:tab/>
              <w:t>Biopsychosocial Development in</w:t>
            </w:r>
            <w:r w:rsidR="002A298E" w:rsidRPr="00B14751">
              <w:rPr>
                <w:rFonts w:ascii="Times New Roman" w:hAnsi="Times New Roman"/>
                <w:b/>
                <w:snapToGrid w:val="0"/>
                <w:color w:val="FFFFFF"/>
                <w:sz w:val="24"/>
                <w:szCs w:val="24"/>
              </w:rPr>
              <w:t xml:space="preserve"> </w:t>
            </w:r>
            <w:r w:rsidRPr="00B14751">
              <w:rPr>
                <w:rFonts w:ascii="Times New Roman" w:hAnsi="Times New Roman"/>
                <w:b/>
                <w:snapToGrid w:val="0"/>
                <w:color w:val="FFFFFF"/>
                <w:sz w:val="24"/>
                <w:szCs w:val="24"/>
              </w:rPr>
              <w:t>Older Adulthood</w:t>
            </w:r>
          </w:p>
          <w:p w14:paraId="0EFFBB5D" w14:textId="1F0F3267" w:rsidR="006A2008" w:rsidRPr="00B14751" w:rsidRDefault="006A2008" w:rsidP="00A11657">
            <w:pPr>
              <w:keepNext/>
              <w:spacing w:before="20" w:after="20"/>
              <w:ind w:left="1332" w:hanging="1332"/>
              <w:rPr>
                <w:rFonts w:ascii="Times New Roman" w:hAnsi="Times New Roman"/>
                <w:b/>
                <w:color w:val="FFFFFF"/>
                <w:sz w:val="24"/>
                <w:szCs w:val="24"/>
              </w:rPr>
            </w:pPr>
          </w:p>
        </w:tc>
        <w:tc>
          <w:tcPr>
            <w:tcW w:w="1477" w:type="dxa"/>
            <w:shd w:val="clear" w:color="auto" w:fill="C00000"/>
          </w:tcPr>
          <w:p w14:paraId="03C388C0" w14:textId="138239D0" w:rsidR="00A4051F" w:rsidRPr="00B14751" w:rsidRDefault="00A4051F" w:rsidP="00A4051F">
            <w:pPr>
              <w:keepNext/>
              <w:spacing w:before="20" w:after="20"/>
              <w:jc w:val="center"/>
              <w:rPr>
                <w:rFonts w:ascii="Times New Roman" w:hAnsi="Times New Roman"/>
                <w:b/>
                <w:color w:val="FFFFFF"/>
                <w:sz w:val="24"/>
                <w:szCs w:val="24"/>
              </w:rPr>
            </w:pPr>
          </w:p>
        </w:tc>
      </w:tr>
      <w:tr w:rsidR="00B12E70" w:rsidRPr="00B14751" w14:paraId="38C0C955" w14:textId="77777777" w:rsidTr="00B12E70">
        <w:trPr>
          <w:cantSplit/>
        </w:trPr>
        <w:tc>
          <w:tcPr>
            <w:tcW w:w="9342" w:type="dxa"/>
            <w:gridSpan w:val="3"/>
          </w:tcPr>
          <w:p w14:paraId="1322988A" w14:textId="6A8C0FFC" w:rsidR="005F5255" w:rsidRPr="00B14751" w:rsidRDefault="005F5255" w:rsidP="00852551">
            <w:pPr>
              <w:keepNext/>
              <w:rPr>
                <w:rFonts w:ascii="Times New Roman" w:hAnsi="Times New Roman"/>
                <w:b/>
                <w:bCs/>
                <w:color w:val="262626"/>
                <w:sz w:val="24"/>
                <w:szCs w:val="24"/>
              </w:rPr>
            </w:pPr>
          </w:p>
          <w:p w14:paraId="53E5E000" w14:textId="6F78EF5A" w:rsidR="00191F71" w:rsidRPr="00B14751" w:rsidRDefault="00191F71" w:rsidP="00191F71">
            <w:pPr>
              <w:keepNext/>
              <w:rPr>
                <w:rFonts w:ascii="Times New Roman" w:hAnsi="Times New Roman"/>
                <w:b/>
                <w:bCs/>
                <w:color w:val="262626"/>
                <w:sz w:val="24"/>
                <w:szCs w:val="24"/>
              </w:rPr>
            </w:pPr>
            <w:r w:rsidRPr="00B14751">
              <w:rPr>
                <w:rFonts w:ascii="Times New Roman" w:hAnsi="Times New Roman"/>
                <w:b/>
                <w:bCs/>
                <w:color w:val="262626"/>
                <w:sz w:val="24"/>
                <w:szCs w:val="24"/>
              </w:rPr>
              <w:t>Optional Oral Presentations; Life History Paper due by 11:59pm PT</w:t>
            </w:r>
          </w:p>
          <w:p w14:paraId="5EC814DD" w14:textId="77777777" w:rsidR="00954B4D" w:rsidRPr="00B14751" w:rsidRDefault="00954B4D" w:rsidP="00852551">
            <w:pPr>
              <w:keepNext/>
              <w:rPr>
                <w:rFonts w:ascii="Times New Roman" w:hAnsi="Times New Roman"/>
                <w:b/>
                <w:bCs/>
                <w:color w:val="262626"/>
                <w:sz w:val="24"/>
                <w:szCs w:val="24"/>
              </w:rPr>
            </w:pPr>
          </w:p>
          <w:p w14:paraId="0B5436A3" w14:textId="77777777" w:rsidR="00B12E70" w:rsidRPr="00B14751" w:rsidRDefault="00B12E70" w:rsidP="00852551">
            <w:pPr>
              <w:keepNext/>
              <w:rPr>
                <w:rFonts w:ascii="Times New Roman" w:hAnsi="Times New Roman"/>
                <w:b/>
                <w:sz w:val="24"/>
                <w:szCs w:val="24"/>
              </w:rPr>
            </w:pPr>
            <w:r w:rsidRPr="00B14751">
              <w:rPr>
                <w:rFonts w:ascii="Times New Roman" w:hAnsi="Times New Roman"/>
                <w:b/>
                <w:bCs/>
                <w:color w:val="262626"/>
                <w:sz w:val="24"/>
                <w:szCs w:val="24"/>
              </w:rPr>
              <w:t>Topics of Focus</w:t>
            </w:r>
          </w:p>
        </w:tc>
      </w:tr>
      <w:tr w:rsidR="00B12E70" w:rsidRPr="00B14751" w14:paraId="7E388107" w14:textId="77777777" w:rsidTr="00B12E70">
        <w:trPr>
          <w:cantSplit/>
        </w:trPr>
        <w:tc>
          <w:tcPr>
            <w:tcW w:w="9342" w:type="dxa"/>
            <w:gridSpan w:val="3"/>
          </w:tcPr>
          <w:p w14:paraId="01A51001" w14:textId="34639DED" w:rsidR="00B05F75" w:rsidRPr="00B14751" w:rsidRDefault="00B05F75" w:rsidP="00852551">
            <w:pPr>
              <w:pStyle w:val="Level1"/>
              <w:keepNext w:val="0"/>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Bio-psycho-social milestones</w:t>
            </w:r>
          </w:p>
          <w:p w14:paraId="56F88B9B" w14:textId="1D452B91" w:rsidR="00B12E70" w:rsidRPr="00B14751" w:rsidRDefault="00B12E70" w:rsidP="00852551">
            <w:pPr>
              <w:pStyle w:val="Level1"/>
              <w:keepNext w:val="0"/>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Models of adult development</w:t>
            </w:r>
          </w:p>
          <w:p w14:paraId="1810AF53" w14:textId="77777777" w:rsidR="00B12E70" w:rsidRPr="00B14751" w:rsidRDefault="00B12E70" w:rsidP="00852551">
            <w:pPr>
              <w:pStyle w:val="Level1"/>
              <w:keepNext w:val="0"/>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Stereotypes about aging</w:t>
            </w:r>
          </w:p>
          <w:p w14:paraId="50CA5C01" w14:textId="77777777" w:rsidR="00B12E70" w:rsidRPr="00B14751" w:rsidRDefault="00B12E70" w:rsidP="001802E5">
            <w:pPr>
              <w:pStyle w:val="Level1"/>
              <w:keepNext w:val="0"/>
              <w:numPr>
                <w:ilvl w:val="0"/>
                <w:numId w:val="0"/>
              </w:numPr>
              <w:ind w:left="378"/>
              <w:rPr>
                <w:rFonts w:ascii="Times New Roman" w:hAnsi="Times New Roman" w:cs="Times New Roman"/>
                <w:sz w:val="24"/>
              </w:rPr>
            </w:pPr>
          </w:p>
        </w:tc>
      </w:tr>
    </w:tbl>
    <w:p w14:paraId="2F14DFCF" w14:textId="77777777" w:rsidR="00A4051F" w:rsidRPr="00B14751" w:rsidRDefault="00A4051F" w:rsidP="00A4051F">
      <w:pPr>
        <w:pStyle w:val="BodyText"/>
        <w:rPr>
          <w:rFonts w:ascii="Times New Roman" w:hAnsi="Times New Roman" w:cs="Times New Roman"/>
          <w:sz w:val="24"/>
        </w:rPr>
      </w:pPr>
      <w:r w:rsidRPr="00B14751">
        <w:rPr>
          <w:rFonts w:ascii="Times New Roman" w:hAnsi="Times New Roman" w:cs="Times New Roman"/>
          <w:sz w:val="24"/>
        </w:rPr>
        <w:t xml:space="preserve">This </w:t>
      </w:r>
      <w:r w:rsidR="00B643DD" w:rsidRPr="00B14751">
        <w:rPr>
          <w:rFonts w:ascii="Times New Roman" w:hAnsi="Times New Roman" w:cs="Times New Roman"/>
          <w:sz w:val="24"/>
        </w:rPr>
        <w:t xml:space="preserve">unit </w:t>
      </w:r>
      <w:r w:rsidR="00D75F0E" w:rsidRPr="00B14751">
        <w:rPr>
          <w:rFonts w:ascii="Times New Roman" w:hAnsi="Times New Roman" w:cs="Times New Roman"/>
          <w:sz w:val="24"/>
        </w:rPr>
        <w:t xml:space="preserve">relates to course objectives </w:t>
      </w:r>
      <w:r w:rsidRPr="00B14751">
        <w:rPr>
          <w:rFonts w:ascii="Times New Roman" w:hAnsi="Times New Roman" w:cs="Times New Roman"/>
          <w:sz w:val="24"/>
        </w:rPr>
        <w:t xml:space="preserve">2, 3, 4, </w:t>
      </w:r>
      <w:r w:rsidR="00B643DD" w:rsidRPr="00B14751">
        <w:rPr>
          <w:rFonts w:ascii="Times New Roman" w:hAnsi="Times New Roman" w:cs="Times New Roman"/>
          <w:sz w:val="24"/>
        </w:rPr>
        <w:t xml:space="preserve">and </w:t>
      </w:r>
      <w:r w:rsidRPr="00B14751">
        <w:rPr>
          <w:rFonts w:ascii="Times New Roman" w:hAnsi="Times New Roman" w:cs="Times New Roman"/>
          <w:sz w:val="24"/>
        </w:rPr>
        <w:t>5.</w:t>
      </w:r>
    </w:p>
    <w:p w14:paraId="4EDAE3B0" w14:textId="77777777" w:rsidR="00A4051F" w:rsidRPr="00B14751" w:rsidRDefault="00A4051F" w:rsidP="00A4051F">
      <w:pPr>
        <w:contextualSpacing/>
        <w:rPr>
          <w:rFonts w:ascii="Times New Roman" w:hAnsi="Times New Roman"/>
          <w:b/>
          <w:sz w:val="24"/>
          <w:szCs w:val="24"/>
          <w:u w:val="single"/>
        </w:rPr>
      </w:pPr>
      <w:r w:rsidRPr="00B14751">
        <w:rPr>
          <w:rFonts w:ascii="Times New Roman" w:hAnsi="Times New Roman"/>
          <w:b/>
          <w:sz w:val="24"/>
          <w:szCs w:val="24"/>
          <w:u w:val="single"/>
        </w:rPr>
        <w:t>Required Readings:</w:t>
      </w:r>
    </w:p>
    <w:p w14:paraId="3E5DA876" w14:textId="77777777" w:rsidR="00A4051F" w:rsidRPr="00B14751" w:rsidRDefault="00A4051F" w:rsidP="00A4051F">
      <w:pPr>
        <w:rPr>
          <w:rFonts w:ascii="Times New Roman" w:hAnsi="Times New Roman"/>
          <w:sz w:val="24"/>
          <w:szCs w:val="24"/>
        </w:rPr>
      </w:pPr>
    </w:p>
    <w:p w14:paraId="2A148252" w14:textId="77777777" w:rsidR="00A4051F" w:rsidRPr="00B14751" w:rsidRDefault="00A4051F" w:rsidP="00A4051F">
      <w:pPr>
        <w:pStyle w:val="Bib"/>
        <w:rPr>
          <w:rFonts w:ascii="Times New Roman" w:hAnsi="Times New Roman" w:cs="Times New Roman"/>
          <w:sz w:val="24"/>
          <w:szCs w:val="24"/>
        </w:rPr>
      </w:pPr>
      <w:r w:rsidRPr="00B14751">
        <w:rPr>
          <w:rFonts w:ascii="Times New Roman" w:hAnsi="Times New Roman" w:cs="Times New Roman"/>
          <w:sz w:val="24"/>
          <w:szCs w:val="24"/>
        </w:rPr>
        <w:t xml:space="preserve">Hooyman, N. R., &amp; Kiyak, H. A. (2010). Personality and mental health in old age. In </w:t>
      </w:r>
      <w:r w:rsidRPr="00B14751">
        <w:rPr>
          <w:rFonts w:ascii="Times New Roman" w:hAnsi="Times New Roman" w:cs="Times New Roman"/>
          <w:i/>
          <w:sz w:val="24"/>
          <w:szCs w:val="24"/>
        </w:rPr>
        <w:t>Social gerontology: A multidisciplinary perspective</w:t>
      </w:r>
      <w:r w:rsidR="00B643DD" w:rsidRPr="00B14751">
        <w:rPr>
          <w:rFonts w:ascii="Times New Roman" w:hAnsi="Times New Roman" w:cs="Times New Roman"/>
          <w:i/>
          <w:sz w:val="24"/>
          <w:szCs w:val="24"/>
        </w:rPr>
        <w:t>,</w:t>
      </w:r>
      <w:r w:rsidRPr="00B14751">
        <w:rPr>
          <w:rFonts w:ascii="Times New Roman" w:hAnsi="Times New Roman" w:cs="Times New Roman"/>
          <w:sz w:val="24"/>
          <w:szCs w:val="24"/>
        </w:rPr>
        <w:t xml:space="preserve"> 9th ed</w:t>
      </w:r>
      <w:r w:rsidR="00B643DD" w:rsidRPr="00B14751">
        <w:rPr>
          <w:rFonts w:ascii="Times New Roman" w:hAnsi="Times New Roman" w:cs="Times New Roman"/>
          <w:sz w:val="24"/>
          <w:szCs w:val="24"/>
        </w:rPr>
        <w:t>. (</w:t>
      </w:r>
      <w:r w:rsidRPr="00B14751">
        <w:rPr>
          <w:rFonts w:ascii="Times New Roman" w:hAnsi="Times New Roman" w:cs="Times New Roman"/>
          <w:sz w:val="24"/>
          <w:szCs w:val="24"/>
        </w:rPr>
        <w:t>pp. 223</w:t>
      </w:r>
      <w:r w:rsidR="00B643DD" w:rsidRPr="00B14751">
        <w:rPr>
          <w:rFonts w:ascii="Times New Roman" w:hAnsi="Times New Roman" w:cs="Times New Roman"/>
          <w:sz w:val="24"/>
          <w:szCs w:val="24"/>
        </w:rPr>
        <w:t>–</w:t>
      </w:r>
      <w:r w:rsidRPr="00B14751">
        <w:rPr>
          <w:rFonts w:ascii="Times New Roman" w:hAnsi="Times New Roman" w:cs="Times New Roman"/>
          <w:sz w:val="24"/>
          <w:szCs w:val="24"/>
        </w:rPr>
        <w:t>258). Boston: Pearson Education.</w:t>
      </w:r>
    </w:p>
    <w:p w14:paraId="5A0B60FB" w14:textId="30EF72E5" w:rsidR="0004170B" w:rsidRDefault="00817ED3" w:rsidP="0004170B">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04170B" w:rsidRPr="00B14751">
        <w:rPr>
          <w:rFonts w:ascii="Times New Roman" w:hAnsi="Times New Roman"/>
          <w:sz w:val="24"/>
          <w:szCs w:val="24"/>
        </w:rPr>
        <w:t>(201</w:t>
      </w:r>
      <w:r w:rsidR="00063115" w:rsidRPr="00B14751">
        <w:rPr>
          <w:rFonts w:ascii="Times New Roman" w:hAnsi="Times New Roman"/>
          <w:sz w:val="24"/>
          <w:szCs w:val="24"/>
        </w:rPr>
        <w:t>9</w:t>
      </w:r>
      <w:r w:rsidR="0004170B" w:rsidRPr="00B14751">
        <w:rPr>
          <w:rFonts w:ascii="Times New Roman" w:hAnsi="Times New Roman"/>
          <w:sz w:val="24"/>
          <w:szCs w:val="24"/>
        </w:rPr>
        <w:t xml:space="preserve">). Theories of life span development. In </w:t>
      </w:r>
      <w:r w:rsidR="0004170B" w:rsidRPr="00B14751">
        <w:rPr>
          <w:rFonts w:ascii="Times New Roman" w:hAnsi="Times New Roman"/>
          <w:i/>
          <w:sz w:val="24"/>
          <w:szCs w:val="24"/>
        </w:rPr>
        <w:t>Contemporary human behavior theory: A critical perspective for social work</w:t>
      </w:r>
      <w:r w:rsidR="00063115" w:rsidRPr="00B14751">
        <w:rPr>
          <w:rFonts w:ascii="Times New Roman" w:hAnsi="Times New Roman"/>
          <w:i/>
          <w:sz w:val="24"/>
          <w:szCs w:val="24"/>
        </w:rPr>
        <w:t xml:space="preserve"> practice</w:t>
      </w:r>
      <w:r w:rsidR="00825171"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04170B" w:rsidRPr="00B14751">
        <w:rPr>
          <w:rFonts w:ascii="Times New Roman" w:hAnsi="Times New Roman"/>
          <w:i/>
          <w:sz w:val="24"/>
          <w:szCs w:val="24"/>
        </w:rPr>
        <w:t xml:space="preserve"> </w:t>
      </w:r>
      <w:r w:rsidR="0004170B" w:rsidRPr="00B14751">
        <w:rPr>
          <w:rFonts w:ascii="Times New Roman" w:hAnsi="Times New Roman"/>
          <w:sz w:val="24"/>
          <w:szCs w:val="24"/>
        </w:rPr>
        <w:t>(pp. 2</w:t>
      </w:r>
      <w:r w:rsidR="002A298E" w:rsidRPr="00B14751">
        <w:rPr>
          <w:rFonts w:ascii="Times New Roman" w:hAnsi="Times New Roman"/>
          <w:sz w:val="24"/>
          <w:szCs w:val="24"/>
        </w:rPr>
        <w:t>42</w:t>
      </w:r>
      <w:r w:rsidR="00063115" w:rsidRPr="00B14751">
        <w:rPr>
          <w:rFonts w:ascii="Times New Roman" w:hAnsi="Times New Roman"/>
          <w:sz w:val="24"/>
          <w:szCs w:val="24"/>
        </w:rPr>
        <w:t>–246</w:t>
      </w:r>
      <w:r w:rsidR="0004170B" w:rsidRPr="00B14751">
        <w:rPr>
          <w:rFonts w:ascii="Times New Roman" w:hAnsi="Times New Roman"/>
          <w:sz w:val="24"/>
          <w:szCs w:val="24"/>
        </w:rPr>
        <w:t>).</w:t>
      </w:r>
      <w:r w:rsidR="002A298E" w:rsidRPr="00B14751">
        <w:rPr>
          <w:rFonts w:ascii="Times New Roman" w:hAnsi="Times New Roman"/>
          <w:sz w:val="24"/>
          <w:szCs w:val="24"/>
        </w:rPr>
        <w:t xml:space="preserve"> </w:t>
      </w:r>
      <w:r w:rsidR="00063115" w:rsidRPr="00B14751">
        <w:rPr>
          <w:rFonts w:ascii="Times New Roman" w:hAnsi="Times New Roman"/>
          <w:sz w:val="24"/>
          <w:szCs w:val="24"/>
        </w:rPr>
        <w:t>New York: Pearson</w:t>
      </w:r>
      <w:r w:rsidR="0004170B" w:rsidRPr="00B14751">
        <w:rPr>
          <w:rFonts w:ascii="Times New Roman" w:hAnsi="Times New Roman"/>
          <w:sz w:val="24"/>
          <w:szCs w:val="24"/>
        </w:rPr>
        <w:t>.</w:t>
      </w:r>
    </w:p>
    <w:p w14:paraId="6D177F13" w14:textId="77777777" w:rsidR="00CA77EE" w:rsidRDefault="00CA77EE" w:rsidP="0004170B">
      <w:pPr>
        <w:ind w:left="720" w:hanging="720"/>
        <w:rPr>
          <w:rFonts w:ascii="Times New Roman" w:hAnsi="Times New Roman"/>
          <w:sz w:val="24"/>
          <w:szCs w:val="24"/>
        </w:rPr>
      </w:pPr>
    </w:p>
    <w:p w14:paraId="1547FCCE" w14:textId="77777777" w:rsidR="00CA77EE" w:rsidRPr="00CA77EE" w:rsidRDefault="00CA77EE" w:rsidP="00CA77EE">
      <w:pPr>
        <w:ind w:left="720" w:hanging="720"/>
        <w:rPr>
          <w:rFonts w:ascii="Times New Roman" w:hAnsi="Times New Roman"/>
          <w:sz w:val="24"/>
          <w:szCs w:val="24"/>
        </w:rPr>
      </w:pPr>
      <w:r w:rsidRPr="00CA77EE">
        <w:rPr>
          <w:rFonts w:ascii="Times New Roman" w:hAnsi="Times New Roman"/>
          <w:sz w:val="24"/>
          <w:szCs w:val="24"/>
        </w:rPr>
        <w:t>Schmitz RM, Tabler J, Carlisle ZT, Almy L. LGBTQ+ People’s Mental Health and Pets: Novel Strategies of Coping and Resilience. </w:t>
      </w:r>
      <w:r w:rsidRPr="00CA77EE">
        <w:rPr>
          <w:rFonts w:ascii="Times New Roman" w:hAnsi="Times New Roman"/>
          <w:i/>
          <w:iCs/>
          <w:sz w:val="24"/>
          <w:szCs w:val="24"/>
        </w:rPr>
        <w:t>Archives of sexual behavior</w:t>
      </w:r>
      <w:r w:rsidRPr="00CA77EE">
        <w:rPr>
          <w:rFonts w:ascii="Times New Roman" w:hAnsi="Times New Roman"/>
          <w:sz w:val="24"/>
          <w:szCs w:val="24"/>
        </w:rPr>
        <w:t>. 2021;50(7):3065-3077. doi:10.1007/s10508-021-02105-6</w:t>
      </w:r>
    </w:p>
    <w:p w14:paraId="6059101C" w14:textId="77777777" w:rsidR="00CA77EE" w:rsidRPr="00B14751" w:rsidRDefault="00CA77EE" w:rsidP="0004170B">
      <w:pPr>
        <w:ind w:left="720" w:hanging="720"/>
        <w:rPr>
          <w:rFonts w:ascii="Times New Roman" w:hAnsi="Times New Roman"/>
          <w:sz w:val="24"/>
          <w:szCs w:val="24"/>
        </w:rPr>
      </w:pPr>
    </w:p>
    <w:p w14:paraId="5DB40617" w14:textId="79F2739D" w:rsidR="00B55262" w:rsidRPr="00B14751" w:rsidRDefault="00B55262" w:rsidP="00B55262">
      <w:pPr>
        <w:pStyle w:val="Bib"/>
        <w:rPr>
          <w:rFonts w:ascii="Times New Roman" w:hAnsi="Times New Roman" w:cs="Times New Roman"/>
          <w:sz w:val="24"/>
          <w:szCs w:val="24"/>
        </w:rPr>
      </w:pPr>
      <w:r w:rsidRPr="00B14751">
        <w:rPr>
          <w:rFonts w:ascii="Times New Roman" w:hAnsi="Times New Roman" w:cs="Times New Roman"/>
          <w:sz w:val="24"/>
          <w:szCs w:val="24"/>
        </w:rPr>
        <w:t xml:space="preserve">Van Assche, L., Luyten, P., Bruffaerts, R., </w:t>
      </w:r>
      <w:r w:rsidR="00191F71" w:rsidRPr="00B14751">
        <w:rPr>
          <w:rFonts w:ascii="Times New Roman" w:hAnsi="Times New Roman" w:cs="Times New Roman"/>
          <w:sz w:val="24"/>
          <w:szCs w:val="24"/>
        </w:rPr>
        <w:t>Persons</w:t>
      </w:r>
      <w:r w:rsidRPr="00B14751">
        <w:rPr>
          <w:rFonts w:ascii="Times New Roman" w:hAnsi="Times New Roman" w:cs="Times New Roman"/>
          <w:sz w:val="24"/>
          <w:szCs w:val="24"/>
        </w:rPr>
        <w:t xml:space="preserve">, P., van De Ven, L., &amp; Vandenbulcke, M. (2012). Attachment in old age: Theoretical assumptions, empirical </w:t>
      </w:r>
      <w:r w:rsidR="00CA77EE" w:rsidRPr="00B14751">
        <w:rPr>
          <w:rFonts w:ascii="Times New Roman" w:hAnsi="Times New Roman" w:cs="Times New Roman"/>
          <w:sz w:val="24"/>
          <w:szCs w:val="24"/>
        </w:rPr>
        <w:t>findings,</w:t>
      </w:r>
      <w:r w:rsidRPr="00B14751">
        <w:rPr>
          <w:rFonts w:ascii="Times New Roman" w:hAnsi="Times New Roman" w:cs="Times New Roman"/>
          <w:sz w:val="24"/>
          <w:szCs w:val="24"/>
        </w:rPr>
        <w:t xml:space="preserve"> and implications for clinical practice. </w:t>
      </w:r>
      <w:r w:rsidRPr="00B14751">
        <w:rPr>
          <w:rFonts w:ascii="Times New Roman" w:hAnsi="Times New Roman" w:cs="Times New Roman"/>
          <w:i/>
          <w:sz w:val="24"/>
          <w:szCs w:val="24"/>
        </w:rPr>
        <w:t xml:space="preserve">Clinical Psychology Review, 33, </w:t>
      </w:r>
      <w:r w:rsidRPr="00B14751">
        <w:rPr>
          <w:rFonts w:ascii="Times New Roman" w:hAnsi="Times New Roman" w:cs="Times New Roman"/>
          <w:sz w:val="24"/>
          <w:szCs w:val="24"/>
        </w:rPr>
        <w:t>67–81.</w:t>
      </w:r>
    </w:p>
    <w:p w14:paraId="32BF240C" w14:textId="77777777" w:rsidR="00B55262" w:rsidRPr="00B14751" w:rsidRDefault="00B55262" w:rsidP="00146C2B">
      <w:pPr>
        <w:ind w:left="720" w:hanging="720"/>
        <w:rPr>
          <w:rFonts w:ascii="Times New Roman" w:hAnsi="Times New Roman"/>
          <w:sz w:val="24"/>
          <w:szCs w:val="24"/>
        </w:rPr>
      </w:pPr>
    </w:p>
    <w:p w14:paraId="3A604980" w14:textId="77777777" w:rsidR="00A4051F" w:rsidRPr="00B14751" w:rsidRDefault="00DA43E0" w:rsidP="00DA43E0">
      <w:pPr>
        <w:pStyle w:val="Bib"/>
        <w:tabs>
          <w:tab w:val="left" w:pos="2850"/>
        </w:tabs>
        <w:ind w:left="0" w:firstLine="0"/>
        <w:rPr>
          <w:rFonts w:ascii="Times New Roman" w:hAnsi="Times New Roman" w:cs="Times New Roman"/>
          <w:b/>
          <w:sz w:val="24"/>
          <w:szCs w:val="24"/>
          <w:u w:val="single"/>
        </w:rPr>
      </w:pPr>
      <w:r w:rsidRPr="00B14751">
        <w:rPr>
          <w:rFonts w:ascii="Times New Roman" w:hAnsi="Times New Roman" w:cs="Times New Roman"/>
          <w:b/>
          <w:sz w:val="24"/>
          <w:szCs w:val="24"/>
          <w:u w:val="single"/>
        </w:rPr>
        <w:t>Recommended Readings:</w:t>
      </w:r>
      <w:r w:rsidRPr="00B14751">
        <w:rPr>
          <w:rFonts w:ascii="Times New Roman" w:hAnsi="Times New Roman" w:cs="Times New Roman"/>
          <w:b/>
          <w:sz w:val="24"/>
          <w:szCs w:val="24"/>
        </w:rPr>
        <w:tab/>
      </w:r>
    </w:p>
    <w:p w14:paraId="1AF07644" w14:textId="721F9CED" w:rsidR="00DA43E0" w:rsidRPr="00B14751" w:rsidRDefault="00DA43E0" w:rsidP="00146C2B">
      <w:pPr>
        <w:ind w:left="720" w:hanging="720"/>
        <w:rPr>
          <w:rFonts w:ascii="Times New Roman" w:hAnsi="Times New Roman"/>
          <w:sz w:val="24"/>
          <w:szCs w:val="24"/>
        </w:rPr>
      </w:pPr>
      <w:r w:rsidRPr="00B14751">
        <w:rPr>
          <w:rFonts w:ascii="Times New Roman" w:hAnsi="Times New Roman"/>
          <w:sz w:val="24"/>
          <w:szCs w:val="24"/>
        </w:rPr>
        <w:t>Cacioppo, J. T., Berntson, G. G., Bechara, A., Tranel, D.</w:t>
      </w:r>
      <w:r w:rsidR="00B643DD" w:rsidRPr="00B14751">
        <w:rPr>
          <w:rFonts w:ascii="Times New Roman" w:hAnsi="Times New Roman"/>
          <w:sz w:val="24"/>
          <w:szCs w:val="24"/>
        </w:rPr>
        <w:t>,</w:t>
      </w:r>
      <w:r w:rsidRPr="00B14751">
        <w:rPr>
          <w:rFonts w:ascii="Times New Roman" w:hAnsi="Times New Roman"/>
          <w:sz w:val="24"/>
          <w:szCs w:val="24"/>
        </w:rPr>
        <w:t xml:space="preserve"> &amp; Hawkley, L. C. (2011)</w:t>
      </w:r>
      <w:r w:rsidR="00B643DD" w:rsidRPr="00B14751">
        <w:rPr>
          <w:rFonts w:ascii="Times New Roman" w:hAnsi="Times New Roman"/>
          <w:sz w:val="24"/>
          <w:szCs w:val="24"/>
        </w:rPr>
        <w:t>.</w:t>
      </w:r>
      <w:r w:rsidR="00BA1AFF" w:rsidRPr="00B14751">
        <w:rPr>
          <w:rFonts w:ascii="Times New Roman" w:hAnsi="Times New Roman"/>
          <w:sz w:val="24"/>
          <w:szCs w:val="24"/>
        </w:rPr>
        <w:t xml:space="preserve"> </w:t>
      </w:r>
      <w:r w:rsidRPr="00B14751">
        <w:rPr>
          <w:rFonts w:ascii="Times New Roman" w:hAnsi="Times New Roman"/>
          <w:sz w:val="24"/>
          <w:szCs w:val="24"/>
        </w:rPr>
        <w:t>Could an aging brain contribute to subjective well-being? The value added</w:t>
      </w:r>
      <w:r w:rsidR="00B643DD" w:rsidRPr="00B14751">
        <w:rPr>
          <w:rFonts w:ascii="Times New Roman" w:hAnsi="Times New Roman"/>
          <w:sz w:val="24"/>
          <w:szCs w:val="24"/>
        </w:rPr>
        <w:t xml:space="preserve"> </w:t>
      </w:r>
      <w:r w:rsidRPr="00B14751">
        <w:rPr>
          <w:rFonts w:ascii="Times New Roman" w:hAnsi="Times New Roman"/>
          <w:sz w:val="24"/>
          <w:szCs w:val="24"/>
        </w:rPr>
        <w:t>by a social neuroscience perspective.</w:t>
      </w:r>
      <w:r w:rsidR="00B915B8" w:rsidRPr="00B14751">
        <w:rPr>
          <w:rFonts w:ascii="Times New Roman" w:hAnsi="Times New Roman"/>
          <w:sz w:val="24"/>
          <w:szCs w:val="24"/>
        </w:rPr>
        <w:t xml:space="preserve"> </w:t>
      </w:r>
      <w:r w:rsidRPr="00B14751">
        <w:rPr>
          <w:rFonts w:ascii="Times New Roman" w:hAnsi="Times New Roman"/>
          <w:sz w:val="24"/>
          <w:szCs w:val="24"/>
        </w:rPr>
        <w:t>In A. Todorov, S. T. Fiske, &amp; D. A.</w:t>
      </w:r>
      <w:r w:rsidR="00B643DD" w:rsidRPr="00B14751">
        <w:rPr>
          <w:rFonts w:ascii="Times New Roman" w:hAnsi="Times New Roman"/>
          <w:sz w:val="24"/>
          <w:szCs w:val="24"/>
        </w:rPr>
        <w:t xml:space="preserve"> </w:t>
      </w:r>
      <w:r w:rsidRPr="00B14751">
        <w:rPr>
          <w:rFonts w:ascii="Times New Roman" w:hAnsi="Times New Roman"/>
          <w:sz w:val="24"/>
          <w:szCs w:val="24"/>
        </w:rPr>
        <w:t xml:space="preserve">Prentice (Eds.) </w:t>
      </w:r>
      <w:r w:rsidRPr="00B14751">
        <w:rPr>
          <w:rFonts w:ascii="Times New Roman" w:hAnsi="Times New Roman"/>
          <w:i/>
          <w:sz w:val="24"/>
          <w:szCs w:val="24"/>
        </w:rPr>
        <w:t>Social neuroscience: Toward understanding the underpinnings</w:t>
      </w:r>
      <w:r w:rsidR="00B643DD" w:rsidRPr="00B14751">
        <w:rPr>
          <w:rFonts w:ascii="Times New Roman" w:hAnsi="Times New Roman"/>
          <w:i/>
          <w:sz w:val="24"/>
          <w:szCs w:val="24"/>
        </w:rPr>
        <w:t xml:space="preserve"> </w:t>
      </w:r>
      <w:r w:rsidRPr="00B14751">
        <w:rPr>
          <w:rFonts w:ascii="Times New Roman" w:hAnsi="Times New Roman"/>
          <w:i/>
          <w:sz w:val="24"/>
          <w:szCs w:val="24"/>
        </w:rPr>
        <w:t>of the social mind</w:t>
      </w:r>
      <w:r w:rsidRPr="00B14751">
        <w:rPr>
          <w:rFonts w:ascii="Times New Roman" w:hAnsi="Times New Roman"/>
          <w:sz w:val="24"/>
          <w:szCs w:val="24"/>
        </w:rPr>
        <w:t xml:space="preserve"> (pp. 249</w:t>
      </w:r>
      <w:r w:rsidR="00B643DD" w:rsidRPr="00B14751">
        <w:rPr>
          <w:rFonts w:ascii="Times New Roman" w:hAnsi="Times New Roman"/>
          <w:sz w:val="24"/>
          <w:szCs w:val="24"/>
        </w:rPr>
        <w:t>–</w:t>
      </w:r>
      <w:r w:rsidRPr="00B14751">
        <w:rPr>
          <w:rFonts w:ascii="Times New Roman" w:hAnsi="Times New Roman"/>
          <w:sz w:val="24"/>
          <w:szCs w:val="24"/>
        </w:rPr>
        <w:t>262). Oxford, UK: Oxford University Press.</w:t>
      </w:r>
    </w:p>
    <w:p w14:paraId="15F5BC1D" w14:textId="77777777" w:rsidR="00DA43E0" w:rsidRPr="00B14751" w:rsidRDefault="00DA43E0" w:rsidP="00DA43E0">
      <w:pPr>
        <w:rPr>
          <w:rFonts w:ascii="Times New Roman" w:hAnsi="Times New Roman"/>
          <w:sz w:val="24"/>
          <w:szCs w:val="24"/>
        </w:rPr>
      </w:pPr>
    </w:p>
    <w:p w14:paraId="2DFC7302" w14:textId="77777777" w:rsidR="002A7864" w:rsidRPr="00B14751" w:rsidRDefault="002A7864" w:rsidP="002A7864">
      <w:pPr>
        <w:pStyle w:val="Bib"/>
        <w:rPr>
          <w:rFonts w:ascii="Times New Roman" w:hAnsi="Times New Roman" w:cs="Times New Roman"/>
          <w:sz w:val="24"/>
          <w:szCs w:val="24"/>
        </w:rPr>
      </w:pPr>
      <w:r w:rsidRPr="00B14751">
        <w:rPr>
          <w:rFonts w:ascii="Times New Roman" w:hAnsi="Times New Roman" w:cs="Times New Roman"/>
          <w:sz w:val="24"/>
          <w:szCs w:val="24"/>
        </w:rPr>
        <w:lastRenderedPageBreak/>
        <w:t xml:space="preserve">Levinson, D. F. (1996). The human life cycle: Eras and developmental periods. In </w:t>
      </w:r>
      <w:r w:rsidRPr="00B14751">
        <w:rPr>
          <w:rFonts w:ascii="Times New Roman" w:hAnsi="Times New Roman" w:cs="Times New Roman"/>
          <w:i/>
          <w:sz w:val="24"/>
          <w:szCs w:val="24"/>
        </w:rPr>
        <w:t xml:space="preserve">The seasons of a woman’s life </w:t>
      </w:r>
      <w:r w:rsidRPr="00B14751">
        <w:rPr>
          <w:rFonts w:ascii="Times New Roman" w:hAnsi="Times New Roman" w:cs="Times New Roman"/>
          <w:sz w:val="24"/>
          <w:szCs w:val="24"/>
        </w:rPr>
        <w:t>(pp. 13–37). New York: Random House.</w:t>
      </w:r>
    </w:p>
    <w:p w14:paraId="0F3E5ADD" w14:textId="47B9B3D9" w:rsidR="009D63AD" w:rsidRPr="00B14751" w:rsidRDefault="00817ED3" w:rsidP="009D63AD">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9D63AD" w:rsidRPr="00B14751">
        <w:rPr>
          <w:rFonts w:ascii="Times New Roman" w:hAnsi="Times New Roman"/>
          <w:sz w:val="24"/>
          <w:szCs w:val="24"/>
        </w:rPr>
        <w:t>(201</w:t>
      </w:r>
      <w:r w:rsidR="00063115" w:rsidRPr="00B14751">
        <w:rPr>
          <w:rFonts w:ascii="Times New Roman" w:hAnsi="Times New Roman"/>
          <w:sz w:val="24"/>
          <w:szCs w:val="24"/>
        </w:rPr>
        <w:t>9</w:t>
      </w:r>
      <w:r w:rsidR="009D63AD" w:rsidRPr="00B14751">
        <w:rPr>
          <w:rFonts w:ascii="Times New Roman" w:hAnsi="Times New Roman"/>
          <w:sz w:val="24"/>
          <w:szCs w:val="24"/>
        </w:rPr>
        <w:t xml:space="preserve">). </w:t>
      </w:r>
      <w:r w:rsidR="00B643DD" w:rsidRPr="00B14751">
        <w:rPr>
          <w:rFonts w:ascii="Times New Roman" w:hAnsi="Times New Roman"/>
          <w:sz w:val="24"/>
          <w:szCs w:val="24"/>
        </w:rPr>
        <w:t xml:space="preserve">Theories of life span development. In </w:t>
      </w:r>
      <w:r w:rsidR="009D63AD" w:rsidRPr="00B14751">
        <w:rPr>
          <w:rFonts w:ascii="Times New Roman" w:hAnsi="Times New Roman"/>
          <w:i/>
          <w:sz w:val="24"/>
          <w:szCs w:val="24"/>
        </w:rPr>
        <w:t>Contemporary human behavior theory: A critical perspective for social work</w:t>
      </w:r>
      <w:r w:rsidR="00063115" w:rsidRPr="00B14751">
        <w:rPr>
          <w:rFonts w:ascii="Times New Roman" w:hAnsi="Times New Roman"/>
          <w:i/>
          <w:sz w:val="24"/>
          <w:szCs w:val="24"/>
        </w:rPr>
        <w:t xml:space="preserve"> practice</w:t>
      </w:r>
      <w:r w:rsidR="00825171"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B915B8" w:rsidRPr="00B14751">
        <w:rPr>
          <w:rFonts w:ascii="Times New Roman" w:hAnsi="Times New Roman"/>
          <w:i/>
          <w:sz w:val="24"/>
          <w:szCs w:val="24"/>
        </w:rPr>
        <w:t xml:space="preserve"> </w:t>
      </w:r>
      <w:r w:rsidR="00A701AC" w:rsidRPr="00B14751">
        <w:rPr>
          <w:rFonts w:ascii="Times New Roman" w:hAnsi="Times New Roman"/>
          <w:sz w:val="24"/>
          <w:szCs w:val="24"/>
        </w:rPr>
        <w:t>(</w:t>
      </w:r>
      <w:r w:rsidR="00063115" w:rsidRPr="00B14751">
        <w:rPr>
          <w:rFonts w:ascii="Times New Roman" w:hAnsi="Times New Roman"/>
          <w:sz w:val="24"/>
          <w:szCs w:val="24"/>
        </w:rPr>
        <w:t xml:space="preserve">bottom of p. 249 </w:t>
      </w:r>
      <w:r w:rsidR="00825171" w:rsidRPr="00B14751">
        <w:rPr>
          <w:rFonts w:ascii="Times New Roman" w:hAnsi="Times New Roman"/>
          <w:sz w:val="24"/>
          <w:szCs w:val="24"/>
        </w:rPr>
        <w:t>–</w:t>
      </w:r>
      <w:r w:rsidR="00063115" w:rsidRPr="00B14751">
        <w:rPr>
          <w:rFonts w:ascii="Times New Roman" w:hAnsi="Times New Roman"/>
          <w:sz w:val="24"/>
          <w:szCs w:val="24"/>
        </w:rPr>
        <w:t xml:space="preserve"> </w:t>
      </w:r>
      <w:r w:rsidR="00825171" w:rsidRPr="00B14751">
        <w:rPr>
          <w:rFonts w:ascii="Times New Roman" w:hAnsi="Times New Roman"/>
          <w:sz w:val="24"/>
          <w:szCs w:val="24"/>
        </w:rPr>
        <w:t>top of p. 255</w:t>
      </w:r>
      <w:r w:rsidR="00B643DD" w:rsidRPr="00B14751">
        <w:rPr>
          <w:rFonts w:ascii="Times New Roman" w:hAnsi="Times New Roman"/>
          <w:sz w:val="24"/>
          <w:szCs w:val="24"/>
        </w:rPr>
        <w:t>, women’s development, shame resilience theory</w:t>
      </w:r>
      <w:r w:rsidR="00046DAF" w:rsidRPr="00B14751">
        <w:rPr>
          <w:rFonts w:ascii="Times New Roman" w:hAnsi="Times New Roman"/>
          <w:sz w:val="24"/>
          <w:szCs w:val="24"/>
        </w:rPr>
        <w:t>). New</w:t>
      </w:r>
      <w:r w:rsidR="00825171" w:rsidRPr="00B14751">
        <w:rPr>
          <w:rFonts w:ascii="Times New Roman" w:hAnsi="Times New Roman"/>
          <w:sz w:val="24"/>
          <w:szCs w:val="24"/>
        </w:rPr>
        <w:t xml:space="preserve"> York: Pearson</w:t>
      </w:r>
      <w:r w:rsidR="009D63AD" w:rsidRPr="00B14751">
        <w:rPr>
          <w:rFonts w:ascii="Times New Roman" w:hAnsi="Times New Roman"/>
          <w:sz w:val="24"/>
          <w:szCs w:val="24"/>
        </w:rPr>
        <w:t>.</w:t>
      </w:r>
    </w:p>
    <w:p w14:paraId="70BE8C32" w14:textId="77777777" w:rsidR="005F5255" w:rsidRPr="00B14751" w:rsidRDefault="005F5255" w:rsidP="009D63AD">
      <w:pPr>
        <w:ind w:left="720" w:hanging="720"/>
        <w:rPr>
          <w:rFonts w:ascii="Times New Roman" w:hAnsi="Times New Roman"/>
          <w:sz w:val="24"/>
          <w:szCs w:val="24"/>
        </w:rPr>
      </w:pPr>
    </w:p>
    <w:p w14:paraId="52D664E1" w14:textId="77777777" w:rsidR="005F5255" w:rsidRPr="00B14751" w:rsidRDefault="005F5255" w:rsidP="005F5255">
      <w:pPr>
        <w:ind w:left="720" w:hanging="720"/>
        <w:rPr>
          <w:rFonts w:ascii="Times New Roman" w:hAnsi="Times New Roman"/>
          <w:sz w:val="24"/>
          <w:szCs w:val="24"/>
        </w:rPr>
      </w:pPr>
      <w:r w:rsidRPr="00B14751">
        <w:rPr>
          <w:rFonts w:ascii="Times New Roman" w:hAnsi="Times New Roman"/>
          <w:sz w:val="24"/>
          <w:szCs w:val="24"/>
        </w:rPr>
        <w:t xml:space="preserve">Sapolsky, R. (2004). Stress and memory. In </w:t>
      </w:r>
      <w:r w:rsidRPr="00B14751">
        <w:rPr>
          <w:rFonts w:ascii="Times New Roman" w:hAnsi="Times New Roman"/>
          <w:i/>
          <w:sz w:val="24"/>
          <w:szCs w:val="24"/>
        </w:rPr>
        <w:t>Why zebras don’t get ulcers</w:t>
      </w:r>
      <w:r w:rsidRPr="00B14751">
        <w:rPr>
          <w:rFonts w:ascii="Times New Roman" w:hAnsi="Times New Roman"/>
          <w:sz w:val="24"/>
          <w:szCs w:val="24"/>
        </w:rPr>
        <w:t xml:space="preserve"> (pp. 202–225)</w:t>
      </w:r>
      <w:r w:rsidRPr="00B14751">
        <w:rPr>
          <w:rFonts w:ascii="Times New Roman" w:hAnsi="Times New Roman"/>
          <w:i/>
          <w:sz w:val="24"/>
          <w:szCs w:val="24"/>
        </w:rPr>
        <w:t>.</w:t>
      </w:r>
      <w:r w:rsidRPr="00B14751">
        <w:rPr>
          <w:rFonts w:ascii="Times New Roman" w:hAnsi="Times New Roman"/>
          <w:sz w:val="24"/>
          <w:szCs w:val="24"/>
        </w:rPr>
        <w:t xml:space="preserve"> New York: Henry Holt.</w:t>
      </w:r>
    </w:p>
    <w:p w14:paraId="05E8F8B0" w14:textId="77777777" w:rsidR="005F5255" w:rsidRPr="00B14751" w:rsidRDefault="005F5255" w:rsidP="005F5255">
      <w:pPr>
        <w:rPr>
          <w:rFonts w:ascii="Times New Roman" w:hAnsi="Times New Roman"/>
          <w:sz w:val="24"/>
          <w:szCs w:val="24"/>
        </w:rPr>
      </w:pPr>
    </w:p>
    <w:p w14:paraId="683BC328" w14:textId="77777777" w:rsidR="004C449C" w:rsidRPr="00B14751" w:rsidRDefault="004C449C" w:rsidP="005F5255">
      <w:pPr>
        <w:rPr>
          <w:rFonts w:ascii="Times New Roman" w:hAnsi="Times New Roman"/>
          <w:sz w:val="24"/>
          <w:szCs w:val="24"/>
        </w:rPr>
      </w:pPr>
    </w:p>
    <w:tbl>
      <w:tblPr>
        <w:tblW w:w="0" w:type="auto"/>
        <w:tblInd w:w="18" w:type="dxa"/>
        <w:tblLook w:val="04A0" w:firstRow="1" w:lastRow="0" w:firstColumn="1" w:lastColumn="0" w:noHBand="0" w:noVBand="1"/>
      </w:tblPr>
      <w:tblGrid>
        <w:gridCol w:w="7852"/>
        <w:gridCol w:w="1490"/>
      </w:tblGrid>
      <w:tr w:rsidR="00F420DA" w:rsidRPr="00B14751" w14:paraId="128B6A33" w14:textId="77777777" w:rsidTr="000F67A4">
        <w:trPr>
          <w:cantSplit/>
          <w:tblHeader/>
        </w:trPr>
        <w:tc>
          <w:tcPr>
            <w:tcW w:w="8010" w:type="dxa"/>
            <w:shd w:val="clear" w:color="auto" w:fill="C00000"/>
          </w:tcPr>
          <w:p w14:paraId="752E0B2D" w14:textId="77777777" w:rsidR="00F420DA" w:rsidRPr="00B14751" w:rsidRDefault="00F800CE" w:rsidP="00F420DA">
            <w:pPr>
              <w:keepNext/>
              <w:spacing w:before="20" w:after="20"/>
              <w:ind w:left="1332" w:hanging="1332"/>
              <w:rPr>
                <w:rFonts w:ascii="Times New Roman" w:hAnsi="Times New Roman"/>
                <w:b/>
                <w:color w:val="FFFFFF"/>
                <w:sz w:val="24"/>
                <w:szCs w:val="24"/>
              </w:rPr>
            </w:pPr>
            <w:r w:rsidRPr="00B14751">
              <w:rPr>
                <w:rFonts w:ascii="Times New Roman" w:hAnsi="Times New Roman"/>
                <w:b/>
                <w:snapToGrid w:val="0"/>
                <w:color w:val="FFFFFF"/>
                <w:sz w:val="24"/>
                <w:szCs w:val="24"/>
              </w:rPr>
              <w:t>Unit</w:t>
            </w:r>
            <w:r w:rsidR="00F420DA" w:rsidRPr="00B14751">
              <w:rPr>
                <w:rFonts w:ascii="Times New Roman" w:hAnsi="Times New Roman"/>
                <w:b/>
                <w:snapToGrid w:val="0"/>
                <w:color w:val="FFFFFF"/>
                <w:sz w:val="24"/>
                <w:szCs w:val="24"/>
              </w:rPr>
              <w:t xml:space="preserve"> 15:</w:t>
            </w:r>
            <w:r w:rsidR="00F420DA" w:rsidRPr="00B14751">
              <w:rPr>
                <w:rFonts w:ascii="Times New Roman" w:hAnsi="Times New Roman"/>
                <w:b/>
                <w:snapToGrid w:val="0"/>
                <w:color w:val="FFFFFF"/>
                <w:sz w:val="24"/>
                <w:szCs w:val="24"/>
              </w:rPr>
              <w:tab/>
            </w:r>
            <w:r w:rsidR="00114FEE" w:rsidRPr="00B14751">
              <w:rPr>
                <w:rFonts w:ascii="Times New Roman" w:hAnsi="Times New Roman"/>
                <w:b/>
                <w:snapToGrid w:val="0"/>
                <w:color w:val="FFFFFF"/>
                <w:sz w:val="24"/>
                <w:szCs w:val="24"/>
              </w:rPr>
              <w:t>Course Review and Wrap-Up</w:t>
            </w:r>
          </w:p>
        </w:tc>
        <w:tc>
          <w:tcPr>
            <w:tcW w:w="1530" w:type="dxa"/>
            <w:shd w:val="clear" w:color="auto" w:fill="C00000"/>
          </w:tcPr>
          <w:p w14:paraId="026FB550" w14:textId="77777777" w:rsidR="004C449C" w:rsidRPr="00B14751" w:rsidRDefault="004C449C" w:rsidP="00AA14EA">
            <w:pPr>
              <w:keepNext/>
              <w:spacing w:before="20" w:after="20"/>
              <w:jc w:val="center"/>
              <w:rPr>
                <w:rFonts w:ascii="Times New Roman" w:hAnsi="Times New Roman"/>
                <w:b/>
                <w:color w:val="FFFFFF"/>
                <w:sz w:val="24"/>
                <w:szCs w:val="24"/>
              </w:rPr>
            </w:pPr>
          </w:p>
        </w:tc>
      </w:tr>
      <w:tr w:rsidR="00F420DA" w:rsidRPr="00B14751" w14:paraId="092521F2" w14:textId="77777777" w:rsidTr="000F67A4">
        <w:trPr>
          <w:cantSplit/>
        </w:trPr>
        <w:tc>
          <w:tcPr>
            <w:tcW w:w="9540" w:type="dxa"/>
            <w:gridSpan w:val="2"/>
          </w:tcPr>
          <w:p w14:paraId="1D0E2564" w14:textId="77777777" w:rsidR="00954B4D" w:rsidRPr="00B14751" w:rsidRDefault="00954B4D" w:rsidP="000F67A4">
            <w:pPr>
              <w:keepNext/>
              <w:rPr>
                <w:rFonts w:ascii="Times New Roman" w:hAnsi="Times New Roman"/>
                <w:b/>
                <w:bCs/>
                <w:color w:val="262626"/>
                <w:sz w:val="24"/>
                <w:szCs w:val="24"/>
              </w:rPr>
            </w:pPr>
          </w:p>
          <w:p w14:paraId="0975D97C" w14:textId="27FD29D2" w:rsidR="00F420DA" w:rsidRPr="00B14751" w:rsidRDefault="00F420DA" w:rsidP="000F67A4">
            <w:pPr>
              <w:keepNext/>
              <w:rPr>
                <w:rFonts w:ascii="Times New Roman" w:hAnsi="Times New Roman"/>
                <w:b/>
                <w:sz w:val="24"/>
                <w:szCs w:val="24"/>
              </w:rPr>
            </w:pPr>
            <w:r w:rsidRPr="00B14751">
              <w:rPr>
                <w:rFonts w:ascii="Times New Roman" w:hAnsi="Times New Roman"/>
                <w:b/>
                <w:bCs/>
                <w:color w:val="262626"/>
                <w:sz w:val="24"/>
                <w:szCs w:val="24"/>
              </w:rPr>
              <w:t>Topic</w:t>
            </w:r>
            <w:r w:rsidR="006C2375" w:rsidRPr="00B14751">
              <w:rPr>
                <w:rFonts w:ascii="Times New Roman" w:hAnsi="Times New Roman"/>
                <w:b/>
                <w:bCs/>
                <w:color w:val="262626"/>
                <w:sz w:val="24"/>
                <w:szCs w:val="24"/>
              </w:rPr>
              <w:t xml:space="preserve"> of Focus</w:t>
            </w:r>
          </w:p>
        </w:tc>
      </w:tr>
      <w:tr w:rsidR="00F420DA" w:rsidRPr="00B14751" w14:paraId="62FFFB2E" w14:textId="77777777" w:rsidTr="000F67A4">
        <w:trPr>
          <w:cantSplit/>
        </w:trPr>
        <w:tc>
          <w:tcPr>
            <w:tcW w:w="9540" w:type="dxa"/>
            <w:gridSpan w:val="2"/>
          </w:tcPr>
          <w:p w14:paraId="709407B8" w14:textId="77777777" w:rsidR="00114FEE" w:rsidRPr="00B14751" w:rsidRDefault="00114FEE" w:rsidP="00114FEE">
            <w:pPr>
              <w:pStyle w:val="Level1"/>
              <w:keepNext w:val="0"/>
              <w:tabs>
                <w:tab w:val="clear" w:pos="360"/>
                <w:tab w:val="num" w:pos="450"/>
              </w:tabs>
              <w:ind w:left="378"/>
              <w:rPr>
                <w:rFonts w:ascii="Times New Roman" w:hAnsi="Times New Roman" w:cs="Times New Roman"/>
                <w:i/>
                <w:color w:val="auto"/>
                <w:sz w:val="24"/>
              </w:rPr>
            </w:pPr>
            <w:r w:rsidRPr="00B14751">
              <w:rPr>
                <w:rFonts w:ascii="Times New Roman" w:hAnsi="Times New Roman" w:cs="Times New Roman"/>
                <w:sz w:val="24"/>
              </w:rPr>
              <w:t xml:space="preserve">Social </w:t>
            </w:r>
            <w:r w:rsidR="009E4212" w:rsidRPr="00B14751">
              <w:rPr>
                <w:rFonts w:ascii="Times New Roman" w:hAnsi="Times New Roman" w:cs="Times New Roman"/>
                <w:sz w:val="24"/>
              </w:rPr>
              <w:t>w</w:t>
            </w:r>
            <w:r w:rsidRPr="00B14751">
              <w:rPr>
                <w:rFonts w:ascii="Times New Roman" w:hAnsi="Times New Roman" w:cs="Times New Roman"/>
                <w:sz w:val="24"/>
              </w:rPr>
              <w:t xml:space="preserve">ork </w:t>
            </w:r>
            <w:r w:rsidR="009E4212" w:rsidRPr="00B14751">
              <w:rPr>
                <w:rFonts w:ascii="Times New Roman" w:hAnsi="Times New Roman" w:cs="Times New Roman"/>
                <w:sz w:val="24"/>
              </w:rPr>
              <w:t xml:space="preserve">ethics </w:t>
            </w:r>
            <w:r w:rsidRPr="00B14751">
              <w:rPr>
                <w:rFonts w:ascii="Times New Roman" w:hAnsi="Times New Roman" w:cs="Times New Roman"/>
                <w:sz w:val="24"/>
              </w:rPr>
              <w:t xml:space="preserve">and </w:t>
            </w:r>
            <w:r w:rsidR="009E4212" w:rsidRPr="00B14751">
              <w:rPr>
                <w:rFonts w:ascii="Times New Roman" w:hAnsi="Times New Roman" w:cs="Times New Roman"/>
                <w:sz w:val="24"/>
              </w:rPr>
              <w:t>theories</w:t>
            </w:r>
            <w:r w:rsidRPr="00B14751">
              <w:rPr>
                <w:rFonts w:ascii="Times New Roman" w:hAnsi="Times New Roman" w:cs="Times New Roman"/>
                <w:sz w:val="24"/>
              </w:rPr>
              <w:t>:</w:t>
            </w:r>
            <w:r w:rsidR="00B915B8" w:rsidRPr="00B14751">
              <w:rPr>
                <w:rFonts w:ascii="Times New Roman" w:hAnsi="Times New Roman" w:cs="Times New Roman"/>
                <w:sz w:val="24"/>
              </w:rPr>
              <w:t xml:space="preserve"> </w:t>
            </w:r>
            <w:r w:rsidRPr="00B14751">
              <w:rPr>
                <w:rFonts w:ascii="Times New Roman" w:hAnsi="Times New Roman" w:cs="Times New Roman"/>
                <w:sz w:val="24"/>
              </w:rPr>
              <w:t>A review</w:t>
            </w:r>
          </w:p>
          <w:p w14:paraId="79F910A1" w14:textId="77777777" w:rsidR="00F420DA" w:rsidRPr="00B14751" w:rsidRDefault="00F420DA" w:rsidP="00114FEE">
            <w:pPr>
              <w:pStyle w:val="Level1"/>
              <w:keepNext w:val="0"/>
              <w:numPr>
                <w:ilvl w:val="0"/>
                <w:numId w:val="0"/>
              </w:numPr>
              <w:ind w:left="346"/>
              <w:rPr>
                <w:rFonts w:ascii="Times New Roman" w:hAnsi="Times New Roman" w:cs="Times New Roman"/>
                <w:sz w:val="24"/>
              </w:rPr>
            </w:pPr>
          </w:p>
        </w:tc>
      </w:tr>
    </w:tbl>
    <w:p w14:paraId="1153F5F2" w14:textId="77777777" w:rsidR="009728B8" w:rsidRPr="00B14751" w:rsidRDefault="003E5C6F" w:rsidP="009728B8">
      <w:pPr>
        <w:pStyle w:val="BodyText"/>
        <w:rPr>
          <w:rFonts w:ascii="Times New Roman" w:hAnsi="Times New Roman" w:cs="Times New Roman"/>
          <w:sz w:val="24"/>
        </w:rPr>
      </w:pPr>
      <w:r w:rsidRPr="00B14751">
        <w:rPr>
          <w:rFonts w:ascii="Times New Roman" w:hAnsi="Times New Roman" w:cs="Times New Roman"/>
          <w:sz w:val="24"/>
        </w:rPr>
        <w:t xml:space="preserve">This </w:t>
      </w:r>
      <w:r w:rsidR="009E4212" w:rsidRPr="00B14751">
        <w:rPr>
          <w:rFonts w:ascii="Times New Roman" w:hAnsi="Times New Roman" w:cs="Times New Roman"/>
          <w:sz w:val="24"/>
        </w:rPr>
        <w:t xml:space="preserve">unit </w:t>
      </w:r>
      <w:r w:rsidR="00A701AC" w:rsidRPr="00B14751">
        <w:rPr>
          <w:rFonts w:ascii="Times New Roman" w:hAnsi="Times New Roman" w:cs="Times New Roman"/>
          <w:sz w:val="24"/>
        </w:rPr>
        <w:t xml:space="preserve">relates to course objectives </w:t>
      </w:r>
      <w:r w:rsidR="00C96451" w:rsidRPr="00B14751">
        <w:rPr>
          <w:rFonts w:ascii="Times New Roman" w:hAnsi="Times New Roman" w:cs="Times New Roman"/>
          <w:sz w:val="24"/>
        </w:rPr>
        <w:t>1</w:t>
      </w:r>
      <w:r w:rsidR="009E4212" w:rsidRPr="00B14751">
        <w:rPr>
          <w:rFonts w:ascii="Times New Roman" w:hAnsi="Times New Roman" w:cs="Times New Roman"/>
          <w:sz w:val="24"/>
        </w:rPr>
        <w:t>–</w:t>
      </w:r>
      <w:r w:rsidR="00C96451" w:rsidRPr="00B14751">
        <w:rPr>
          <w:rFonts w:ascii="Times New Roman" w:hAnsi="Times New Roman" w:cs="Times New Roman"/>
          <w:sz w:val="24"/>
        </w:rPr>
        <w:t>5</w:t>
      </w:r>
      <w:r w:rsidRPr="00B14751">
        <w:rPr>
          <w:rFonts w:ascii="Times New Roman" w:hAnsi="Times New Roman" w:cs="Times New Roman"/>
          <w:sz w:val="24"/>
        </w:rPr>
        <w:t>.</w:t>
      </w:r>
    </w:p>
    <w:p w14:paraId="5D0EFD69" w14:textId="77777777" w:rsidR="00114FEE" w:rsidRPr="00B14751" w:rsidRDefault="00114FEE" w:rsidP="00114FEE">
      <w:pPr>
        <w:pStyle w:val="Level1"/>
        <w:keepNext w:val="0"/>
        <w:numPr>
          <w:ilvl w:val="0"/>
          <w:numId w:val="0"/>
        </w:numPr>
        <w:ind w:left="288" w:hanging="288"/>
        <w:rPr>
          <w:rFonts w:ascii="Times New Roman" w:hAnsi="Times New Roman" w:cs="Times New Roman"/>
          <w:b/>
          <w:sz w:val="24"/>
          <w:u w:val="single"/>
        </w:rPr>
      </w:pPr>
      <w:r w:rsidRPr="00B14751">
        <w:rPr>
          <w:rFonts w:ascii="Times New Roman" w:hAnsi="Times New Roman" w:cs="Times New Roman"/>
          <w:b/>
          <w:sz w:val="24"/>
          <w:u w:val="single"/>
        </w:rPr>
        <w:t>Required Reading:</w:t>
      </w:r>
    </w:p>
    <w:p w14:paraId="231C7D56" w14:textId="77777777" w:rsidR="00114FEE" w:rsidRPr="00B14751" w:rsidRDefault="00114FEE" w:rsidP="00114FEE">
      <w:pPr>
        <w:pStyle w:val="Level1"/>
        <w:keepNext w:val="0"/>
        <w:numPr>
          <w:ilvl w:val="0"/>
          <w:numId w:val="0"/>
        </w:numPr>
        <w:ind w:left="288" w:hanging="288"/>
        <w:rPr>
          <w:rFonts w:ascii="Times New Roman" w:hAnsi="Times New Roman" w:cs="Times New Roman"/>
          <w:sz w:val="24"/>
        </w:rPr>
      </w:pPr>
    </w:p>
    <w:p w14:paraId="17011E11" w14:textId="1FDB5681" w:rsidR="00114FEE" w:rsidRPr="008C438C" w:rsidRDefault="00817ED3" w:rsidP="00114FEE">
      <w:pPr>
        <w:ind w:left="720" w:hanging="720"/>
        <w:rPr>
          <w:rFonts w:cs="Arial"/>
          <w:sz w:val="24"/>
          <w:szCs w:val="24"/>
        </w:rPr>
      </w:pPr>
      <w:r w:rsidRPr="00B14751">
        <w:rPr>
          <w:rFonts w:ascii="Times New Roman" w:hAnsi="Times New Roman"/>
          <w:sz w:val="24"/>
          <w:szCs w:val="24"/>
        </w:rPr>
        <w:t xml:space="preserve">Robbins, S. P., Chatterjee, P., Canda, E. R., &amp; Leibowitz, G.S. </w:t>
      </w:r>
      <w:r w:rsidR="00114FEE" w:rsidRPr="00B14751">
        <w:rPr>
          <w:rFonts w:ascii="Times New Roman" w:hAnsi="Times New Roman"/>
          <w:sz w:val="24"/>
          <w:szCs w:val="24"/>
        </w:rPr>
        <w:t>(</w:t>
      </w:r>
      <w:r w:rsidR="00825171" w:rsidRPr="00B14751">
        <w:rPr>
          <w:rFonts w:ascii="Times New Roman" w:hAnsi="Times New Roman"/>
          <w:sz w:val="24"/>
          <w:szCs w:val="24"/>
        </w:rPr>
        <w:t>2019</w:t>
      </w:r>
      <w:r w:rsidR="00114FEE" w:rsidRPr="00B14751">
        <w:rPr>
          <w:rFonts w:ascii="Times New Roman" w:hAnsi="Times New Roman"/>
          <w:sz w:val="24"/>
          <w:szCs w:val="24"/>
        </w:rPr>
        <w:t>).</w:t>
      </w:r>
      <w:r w:rsidR="00B915B8" w:rsidRPr="00B14751">
        <w:rPr>
          <w:rFonts w:ascii="Times New Roman" w:hAnsi="Times New Roman"/>
          <w:sz w:val="24"/>
          <w:szCs w:val="24"/>
        </w:rPr>
        <w:t xml:space="preserve"> </w:t>
      </w:r>
      <w:r w:rsidR="009E4212" w:rsidRPr="00B14751">
        <w:rPr>
          <w:rFonts w:ascii="Times New Roman" w:hAnsi="Times New Roman"/>
          <w:sz w:val="24"/>
          <w:szCs w:val="24"/>
        </w:rPr>
        <w:t xml:space="preserve">Application of the theories. In </w:t>
      </w:r>
      <w:r w:rsidR="00114FEE" w:rsidRPr="00B14751">
        <w:rPr>
          <w:rFonts w:ascii="Times New Roman" w:hAnsi="Times New Roman"/>
          <w:i/>
          <w:sz w:val="24"/>
          <w:szCs w:val="24"/>
        </w:rPr>
        <w:t>Contemporary human behavior theory: A critical perspective for social work</w:t>
      </w:r>
      <w:r w:rsidR="00825171" w:rsidRPr="00B14751">
        <w:rPr>
          <w:rFonts w:ascii="Times New Roman" w:hAnsi="Times New Roman"/>
          <w:i/>
          <w:sz w:val="24"/>
          <w:szCs w:val="24"/>
        </w:rPr>
        <w:t xml:space="preserve"> practice</w:t>
      </w:r>
      <w:r w:rsidR="009E4212"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B915B8" w:rsidRPr="00B14751">
        <w:rPr>
          <w:rFonts w:ascii="Times New Roman" w:hAnsi="Times New Roman"/>
          <w:i/>
          <w:sz w:val="24"/>
          <w:szCs w:val="24"/>
        </w:rPr>
        <w:t xml:space="preserve"> </w:t>
      </w:r>
      <w:r w:rsidR="00825171" w:rsidRPr="00B14751">
        <w:rPr>
          <w:rFonts w:ascii="Times New Roman" w:hAnsi="Times New Roman"/>
          <w:sz w:val="24"/>
          <w:szCs w:val="24"/>
        </w:rPr>
        <w:t>(p.436 – top of p.456</w:t>
      </w:r>
      <w:r w:rsidR="00B14751" w:rsidRPr="00B14751">
        <w:rPr>
          <w:rFonts w:ascii="Times New Roman" w:hAnsi="Times New Roman"/>
          <w:sz w:val="24"/>
          <w:szCs w:val="24"/>
        </w:rPr>
        <w:t>). New</w:t>
      </w:r>
      <w:r w:rsidR="00825171" w:rsidRPr="00B14751">
        <w:rPr>
          <w:rFonts w:ascii="Times New Roman" w:hAnsi="Times New Roman"/>
          <w:sz w:val="24"/>
          <w:szCs w:val="24"/>
        </w:rPr>
        <w:t xml:space="preserve"> Yo</w:t>
      </w:r>
      <w:r w:rsidR="00825171">
        <w:rPr>
          <w:rFonts w:cs="Arial"/>
          <w:sz w:val="24"/>
          <w:szCs w:val="24"/>
        </w:rPr>
        <w:t>rk: Pearson</w:t>
      </w:r>
      <w:r w:rsidR="00114FEE" w:rsidRPr="008C438C">
        <w:rPr>
          <w:rFonts w:cs="Arial"/>
          <w:sz w:val="24"/>
          <w:szCs w:val="24"/>
        </w:rPr>
        <w:t>.</w:t>
      </w:r>
    </w:p>
    <w:p w14:paraId="20EB3324" w14:textId="77777777" w:rsidR="00EA1A58" w:rsidRPr="008C438C" w:rsidRDefault="00EA1A58" w:rsidP="004C449C">
      <w:pPr>
        <w:pStyle w:val="Bib"/>
        <w:ind w:left="0" w:firstLine="0"/>
      </w:pPr>
    </w:p>
    <w:tbl>
      <w:tblPr>
        <w:tblW w:w="0" w:type="auto"/>
        <w:tblInd w:w="18" w:type="dxa"/>
        <w:tblLook w:val="04A0" w:firstRow="1" w:lastRow="0" w:firstColumn="1" w:lastColumn="0" w:noHBand="0" w:noVBand="1"/>
      </w:tblPr>
      <w:tblGrid>
        <w:gridCol w:w="7726"/>
        <w:gridCol w:w="1616"/>
      </w:tblGrid>
      <w:tr w:rsidR="00DD51A3" w:rsidRPr="008C438C" w14:paraId="5E7CD46F" w14:textId="77777777" w:rsidTr="00B26468">
        <w:trPr>
          <w:cantSplit/>
          <w:tblHeader/>
        </w:trPr>
        <w:tc>
          <w:tcPr>
            <w:tcW w:w="7920" w:type="dxa"/>
            <w:shd w:val="clear" w:color="auto" w:fill="C00000"/>
          </w:tcPr>
          <w:p w14:paraId="7A15B20F"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14:paraId="2D5CDC51"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2307D1A3" w14:textId="77777777" w:rsidTr="00B26468">
        <w:trPr>
          <w:cantSplit/>
        </w:trPr>
        <w:tc>
          <w:tcPr>
            <w:tcW w:w="7920" w:type="dxa"/>
          </w:tcPr>
          <w:p w14:paraId="75EE8B53" w14:textId="77777777" w:rsidR="00DD51A3" w:rsidRPr="008C438C" w:rsidRDefault="00DD51A3" w:rsidP="00B26468">
            <w:pPr>
              <w:rPr>
                <w:rFonts w:cs="Arial"/>
                <w:b/>
                <w:sz w:val="22"/>
                <w:szCs w:val="22"/>
              </w:rPr>
            </w:pPr>
          </w:p>
        </w:tc>
        <w:tc>
          <w:tcPr>
            <w:tcW w:w="1638" w:type="dxa"/>
          </w:tcPr>
          <w:p w14:paraId="5B63E9A9" w14:textId="77777777" w:rsidR="00DD51A3" w:rsidRPr="008C438C" w:rsidRDefault="00DD51A3" w:rsidP="00B26468">
            <w:pPr>
              <w:rPr>
                <w:rFonts w:cs="Arial"/>
                <w:b/>
                <w:sz w:val="22"/>
                <w:szCs w:val="22"/>
              </w:rPr>
            </w:pPr>
          </w:p>
        </w:tc>
      </w:tr>
    </w:tbl>
    <w:p w14:paraId="7E021A80"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8C438C" w14:paraId="2FC93A9A" w14:textId="77777777" w:rsidTr="00B26468">
        <w:trPr>
          <w:cantSplit/>
          <w:tblHeader/>
        </w:trPr>
        <w:tc>
          <w:tcPr>
            <w:tcW w:w="7920" w:type="dxa"/>
            <w:shd w:val="clear" w:color="auto" w:fill="C00000"/>
          </w:tcPr>
          <w:p w14:paraId="31BF9ADC"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1EA4B53A"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610D8A" w:rsidRPr="008C438C" w14:paraId="52D1C570" w14:textId="77777777" w:rsidTr="00B26468">
        <w:trPr>
          <w:cantSplit/>
          <w:tblHeader/>
        </w:trPr>
        <w:tc>
          <w:tcPr>
            <w:tcW w:w="7920" w:type="dxa"/>
            <w:shd w:val="clear" w:color="auto" w:fill="C00000"/>
          </w:tcPr>
          <w:p w14:paraId="1D951AA9" w14:textId="77777777" w:rsidR="00610D8A" w:rsidRPr="008C438C" w:rsidRDefault="00610D8A" w:rsidP="00B26468">
            <w:pPr>
              <w:keepNext/>
              <w:spacing w:before="20" w:after="20"/>
              <w:rPr>
                <w:rFonts w:cs="Arial"/>
                <w:b/>
                <w:snapToGrid w:val="0"/>
                <w:color w:val="FFFFFF"/>
                <w:sz w:val="22"/>
                <w:szCs w:val="22"/>
              </w:rPr>
            </w:pPr>
          </w:p>
        </w:tc>
        <w:tc>
          <w:tcPr>
            <w:tcW w:w="1638" w:type="dxa"/>
            <w:shd w:val="clear" w:color="auto" w:fill="C00000"/>
          </w:tcPr>
          <w:p w14:paraId="7C2C8406" w14:textId="77777777" w:rsidR="00610D8A" w:rsidRPr="008C438C" w:rsidRDefault="00610D8A" w:rsidP="00B26468">
            <w:pPr>
              <w:keepNext/>
              <w:spacing w:before="20" w:after="20"/>
              <w:jc w:val="center"/>
              <w:rPr>
                <w:rFonts w:cs="Arial"/>
                <w:b/>
                <w:snapToGrid w:val="0"/>
                <w:color w:val="FFFFFF"/>
                <w:sz w:val="22"/>
                <w:szCs w:val="22"/>
              </w:rPr>
            </w:pPr>
          </w:p>
        </w:tc>
      </w:tr>
      <w:tr w:rsidR="00DD51A3" w:rsidRPr="008C438C" w14:paraId="0B986051" w14:textId="77777777" w:rsidTr="00B26468">
        <w:trPr>
          <w:cantSplit/>
        </w:trPr>
        <w:tc>
          <w:tcPr>
            <w:tcW w:w="7920" w:type="dxa"/>
          </w:tcPr>
          <w:p w14:paraId="55D9F931" w14:textId="77777777" w:rsidR="00DD51A3" w:rsidRPr="008C438C" w:rsidRDefault="00DD51A3" w:rsidP="00B26468">
            <w:pPr>
              <w:rPr>
                <w:rFonts w:cs="Arial"/>
                <w:b/>
                <w:sz w:val="22"/>
                <w:szCs w:val="22"/>
              </w:rPr>
            </w:pPr>
          </w:p>
        </w:tc>
        <w:tc>
          <w:tcPr>
            <w:tcW w:w="1638" w:type="dxa"/>
          </w:tcPr>
          <w:p w14:paraId="26399F13" w14:textId="77777777" w:rsidR="00DD51A3" w:rsidRPr="008C438C" w:rsidRDefault="00DD51A3" w:rsidP="00B26468">
            <w:pPr>
              <w:rPr>
                <w:rFonts w:cs="Arial"/>
                <w:b/>
                <w:sz w:val="22"/>
                <w:szCs w:val="22"/>
              </w:rPr>
            </w:pPr>
          </w:p>
        </w:tc>
      </w:tr>
    </w:tbl>
    <w:p w14:paraId="6FB3B0AE" w14:textId="77777777" w:rsidR="008C298A" w:rsidRPr="008C438C" w:rsidRDefault="008C298A" w:rsidP="007407C3">
      <w:pPr>
        <w:rPr>
          <w:rFonts w:cs="Arial"/>
          <w:b/>
          <w:bCs/>
          <w:color w:val="262626"/>
          <w:sz w:val="4"/>
          <w:szCs w:val="4"/>
        </w:rPr>
      </w:pPr>
    </w:p>
    <w:p w14:paraId="1560EC60" w14:textId="77777777" w:rsidR="004C7E57" w:rsidRPr="00610D8A" w:rsidRDefault="004C7E57" w:rsidP="004C7E57">
      <w:pPr>
        <w:rPr>
          <w:rFonts w:ascii="Times New Roman" w:hAnsi="Times New Roman"/>
          <w:color w:val="C00000"/>
          <w:sz w:val="24"/>
          <w:szCs w:val="24"/>
        </w:rPr>
      </w:pPr>
      <w:r w:rsidRPr="00610D8A">
        <w:rPr>
          <w:rFonts w:ascii="Times New Roman" w:hAnsi="Times New Roman"/>
          <w:color w:val="C00000"/>
          <w:sz w:val="24"/>
          <w:szCs w:val="24"/>
        </w:rPr>
        <w:t>List of Appendices</w:t>
      </w:r>
    </w:p>
    <w:p w14:paraId="0C470D65" w14:textId="77777777" w:rsidR="004C7E57" w:rsidRPr="00610D8A" w:rsidRDefault="004C7E57" w:rsidP="004C7E57">
      <w:pPr>
        <w:pStyle w:val="ListParagraph"/>
        <w:numPr>
          <w:ilvl w:val="0"/>
          <w:numId w:val="41"/>
        </w:numPr>
        <w:rPr>
          <w:rFonts w:ascii="Times New Roman" w:hAnsi="Times New Roman"/>
          <w:color w:val="262626"/>
          <w:sz w:val="24"/>
          <w:szCs w:val="24"/>
        </w:rPr>
      </w:pPr>
      <w:r w:rsidRPr="00610D8A">
        <w:rPr>
          <w:rFonts w:ascii="Times New Roman" w:hAnsi="Times New Roman"/>
          <w:color w:val="262626"/>
          <w:sz w:val="24"/>
          <w:szCs w:val="24"/>
        </w:rPr>
        <w:t>Detailed Descriptions of Social Work Core Competencies Highlighted in this course</w:t>
      </w:r>
    </w:p>
    <w:p w14:paraId="47D9E5D3" w14:textId="77777777" w:rsidR="004C7E57" w:rsidRPr="00610D8A" w:rsidRDefault="004C7E57" w:rsidP="004C7E57">
      <w:pPr>
        <w:pStyle w:val="ListParagraph"/>
        <w:numPr>
          <w:ilvl w:val="0"/>
          <w:numId w:val="41"/>
        </w:numPr>
        <w:rPr>
          <w:rFonts w:ascii="Times New Roman" w:hAnsi="Times New Roman"/>
          <w:color w:val="262626"/>
          <w:sz w:val="24"/>
          <w:szCs w:val="24"/>
        </w:rPr>
      </w:pPr>
      <w:r w:rsidRPr="00610D8A">
        <w:rPr>
          <w:rFonts w:ascii="Times New Roman" w:hAnsi="Times New Roman"/>
          <w:color w:val="262626"/>
          <w:sz w:val="24"/>
          <w:szCs w:val="24"/>
        </w:rPr>
        <w:t>B. Definitions of Grades and Standards Established by Faculty of the School</w:t>
      </w:r>
    </w:p>
    <w:p w14:paraId="6C703C88" w14:textId="28CF260B" w:rsidR="004C7E57" w:rsidRPr="00610D8A" w:rsidRDefault="004C7E57" w:rsidP="004C7E57">
      <w:pPr>
        <w:pStyle w:val="ListParagraph"/>
        <w:numPr>
          <w:ilvl w:val="0"/>
          <w:numId w:val="41"/>
        </w:numPr>
        <w:rPr>
          <w:rFonts w:ascii="Times New Roman" w:hAnsi="Times New Roman"/>
          <w:color w:val="262626"/>
          <w:sz w:val="24"/>
          <w:szCs w:val="24"/>
        </w:rPr>
      </w:pPr>
      <w:r w:rsidRPr="00610D8A">
        <w:rPr>
          <w:rFonts w:ascii="Times New Roman" w:hAnsi="Times New Roman"/>
          <w:color w:val="262626"/>
          <w:sz w:val="24"/>
          <w:szCs w:val="24"/>
        </w:rPr>
        <w:t>Recommended Instructional Materials and Resources</w:t>
      </w:r>
    </w:p>
    <w:p w14:paraId="595B0C4F" w14:textId="03BA6430" w:rsidR="004C7E57" w:rsidRPr="00610D8A" w:rsidRDefault="004C7E57" w:rsidP="004C7E57">
      <w:pPr>
        <w:pStyle w:val="ListParagraph"/>
        <w:numPr>
          <w:ilvl w:val="0"/>
          <w:numId w:val="41"/>
        </w:numPr>
        <w:rPr>
          <w:rFonts w:ascii="Times New Roman" w:hAnsi="Times New Roman"/>
          <w:color w:val="262626"/>
          <w:sz w:val="24"/>
          <w:szCs w:val="24"/>
        </w:rPr>
      </w:pPr>
      <w:r w:rsidRPr="00610D8A">
        <w:rPr>
          <w:rFonts w:ascii="Times New Roman" w:hAnsi="Times New Roman"/>
          <w:color w:val="262626"/>
          <w:sz w:val="24"/>
          <w:szCs w:val="24"/>
        </w:rPr>
        <w:t>Suzanne Dworak-Peck School of Social Work DEI Statement</w:t>
      </w:r>
    </w:p>
    <w:p w14:paraId="20A227FB" w14:textId="53DE6396" w:rsidR="004C7E57" w:rsidRPr="00B14751" w:rsidRDefault="004C7E57" w:rsidP="004C7E57">
      <w:pPr>
        <w:pStyle w:val="ListParagraph"/>
        <w:numPr>
          <w:ilvl w:val="0"/>
          <w:numId w:val="41"/>
        </w:numPr>
        <w:rPr>
          <w:rFonts w:cs="Arial"/>
          <w:color w:val="262626"/>
          <w:sz w:val="24"/>
          <w:szCs w:val="24"/>
        </w:rPr>
      </w:pPr>
      <w:r w:rsidRPr="00610D8A">
        <w:rPr>
          <w:rFonts w:ascii="Times New Roman" w:hAnsi="Times New Roman"/>
          <w:color w:val="262626"/>
          <w:sz w:val="24"/>
          <w:szCs w:val="24"/>
        </w:rPr>
        <w:t>Statement on Academic Conduct &amp; Support Systems</w:t>
      </w:r>
    </w:p>
    <w:p w14:paraId="159F47BD" w14:textId="1A8FD3C3" w:rsidR="00B14751" w:rsidRDefault="00B14751" w:rsidP="00B14751">
      <w:pPr>
        <w:pStyle w:val="ListParagraph"/>
        <w:ind w:left="810"/>
        <w:rPr>
          <w:rFonts w:ascii="Times New Roman" w:hAnsi="Times New Roman"/>
          <w:color w:val="262626"/>
          <w:sz w:val="24"/>
          <w:szCs w:val="24"/>
        </w:rPr>
      </w:pPr>
    </w:p>
    <w:p w14:paraId="448DC397" w14:textId="0D954BC7" w:rsidR="00B14751" w:rsidRDefault="00B14751" w:rsidP="00B14751">
      <w:pPr>
        <w:pStyle w:val="ListParagraph"/>
        <w:ind w:left="810"/>
        <w:rPr>
          <w:rFonts w:ascii="Times New Roman" w:hAnsi="Times New Roman"/>
          <w:color w:val="262626"/>
          <w:sz w:val="24"/>
          <w:szCs w:val="24"/>
        </w:rPr>
      </w:pPr>
    </w:p>
    <w:p w14:paraId="3388D58E" w14:textId="2A6E82E0" w:rsidR="00B14751" w:rsidRDefault="00B14751" w:rsidP="00B14751">
      <w:pPr>
        <w:pStyle w:val="ListParagraph"/>
        <w:ind w:left="810"/>
        <w:rPr>
          <w:rFonts w:cs="Arial"/>
          <w:color w:val="262626"/>
          <w:sz w:val="24"/>
          <w:szCs w:val="24"/>
        </w:rPr>
      </w:pPr>
    </w:p>
    <w:p w14:paraId="6C9FA1D7" w14:textId="4310A679" w:rsidR="00066DAD" w:rsidRDefault="00066DAD" w:rsidP="00B14751">
      <w:pPr>
        <w:pStyle w:val="ListParagraph"/>
        <w:ind w:left="810"/>
        <w:rPr>
          <w:rFonts w:cs="Arial"/>
          <w:color w:val="262626"/>
          <w:sz w:val="24"/>
          <w:szCs w:val="24"/>
        </w:rPr>
      </w:pPr>
    </w:p>
    <w:p w14:paraId="70CF430D" w14:textId="5A4C346B" w:rsidR="00066DAD" w:rsidRDefault="00066DAD" w:rsidP="00B14751">
      <w:pPr>
        <w:pStyle w:val="ListParagraph"/>
        <w:ind w:left="810"/>
        <w:rPr>
          <w:rFonts w:cs="Arial"/>
          <w:color w:val="262626"/>
          <w:sz w:val="24"/>
          <w:szCs w:val="24"/>
        </w:rPr>
      </w:pPr>
    </w:p>
    <w:p w14:paraId="3883DFE3" w14:textId="3630DA56" w:rsidR="00066DAD" w:rsidRDefault="00066DAD" w:rsidP="00B14751">
      <w:pPr>
        <w:pStyle w:val="ListParagraph"/>
        <w:ind w:left="810"/>
        <w:rPr>
          <w:rFonts w:cs="Arial"/>
          <w:color w:val="262626"/>
          <w:sz w:val="24"/>
          <w:szCs w:val="24"/>
        </w:rPr>
      </w:pPr>
    </w:p>
    <w:p w14:paraId="0B34EB0A" w14:textId="0829914A" w:rsidR="00066DAD" w:rsidRDefault="00066DAD" w:rsidP="00B14751">
      <w:pPr>
        <w:pStyle w:val="ListParagraph"/>
        <w:ind w:left="810"/>
        <w:rPr>
          <w:rFonts w:cs="Arial"/>
          <w:color w:val="262626"/>
          <w:sz w:val="24"/>
          <w:szCs w:val="24"/>
        </w:rPr>
      </w:pPr>
    </w:p>
    <w:p w14:paraId="3DB76F44" w14:textId="41346410" w:rsidR="00066DAD" w:rsidRDefault="00066DAD" w:rsidP="00B14751">
      <w:pPr>
        <w:pStyle w:val="ListParagraph"/>
        <w:ind w:left="810"/>
        <w:rPr>
          <w:rFonts w:cs="Arial"/>
          <w:color w:val="262626"/>
          <w:sz w:val="24"/>
          <w:szCs w:val="24"/>
        </w:rPr>
      </w:pPr>
    </w:p>
    <w:p w14:paraId="11EF83EB" w14:textId="2CA49A80" w:rsidR="00066DAD" w:rsidRDefault="00066DAD" w:rsidP="00B14751">
      <w:pPr>
        <w:pStyle w:val="ListParagraph"/>
        <w:ind w:left="810"/>
        <w:rPr>
          <w:rFonts w:cs="Arial"/>
          <w:color w:val="262626"/>
          <w:sz w:val="24"/>
          <w:szCs w:val="24"/>
        </w:rPr>
      </w:pPr>
    </w:p>
    <w:p w14:paraId="41C7E8F5" w14:textId="2D40CB48" w:rsidR="00066DAD" w:rsidRDefault="00066DAD" w:rsidP="00B14751">
      <w:pPr>
        <w:pStyle w:val="ListParagraph"/>
        <w:ind w:left="810"/>
        <w:rPr>
          <w:rFonts w:cs="Arial"/>
          <w:color w:val="262626"/>
          <w:sz w:val="24"/>
          <w:szCs w:val="24"/>
        </w:rPr>
      </w:pPr>
    </w:p>
    <w:p w14:paraId="29C35F8D" w14:textId="40CBF941" w:rsidR="00066DAD" w:rsidRDefault="00066DAD" w:rsidP="00B14751">
      <w:pPr>
        <w:pStyle w:val="ListParagraph"/>
        <w:ind w:left="810"/>
        <w:rPr>
          <w:rFonts w:cs="Arial"/>
          <w:color w:val="262626"/>
          <w:sz w:val="24"/>
          <w:szCs w:val="24"/>
        </w:rPr>
      </w:pPr>
    </w:p>
    <w:p w14:paraId="6C2606E8" w14:textId="09E3D963" w:rsidR="00066DAD" w:rsidRDefault="00066DAD" w:rsidP="00B14751">
      <w:pPr>
        <w:pStyle w:val="ListParagraph"/>
        <w:ind w:left="810"/>
        <w:rPr>
          <w:rFonts w:cs="Arial"/>
          <w:color w:val="262626"/>
          <w:sz w:val="24"/>
          <w:szCs w:val="24"/>
        </w:rPr>
      </w:pPr>
    </w:p>
    <w:p w14:paraId="05175C0C" w14:textId="6C32EADC" w:rsidR="00066DAD" w:rsidRDefault="00066DAD" w:rsidP="00B14751">
      <w:pPr>
        <w:pStyle w:val="ListParagraph"/>
        <w:ind w:left="810"/>
        <w:rPr>
          <w:rFonts w:cs="Arial"/>
          <w:color w:val="262626"/>
          <w:sz w:val="24"/>
          <w:szCs w:val="24"/>
        </w:rPr>
      </w:pPr>
    </w:p>
    <w:p w14:paraId="7868E418" w14:textId="6B035564" w:rsidR="00066DAD" w:rsidRDefault="00066DAD" w:rsidP="00B14751">
      <w:pPr>
        <w:pStyle w:val="ListParagraph"/>
        <w:ind w:left="810"/>
        <w:rPr>
          <w:rFonts w:cs="Arial"/>
          <w:color w:val="262626"/>
          <w:sz w:val="24"/>
          <w:szCs w:val="24"/>
        </w:rPr>
      </w:pPr>
    </w:p>
    <w:p w14:paraId="79EFD416" w14:textId="00A84C74" w:rsidR="00066DAD" w:rsidRDefault="00066DAD" w:rsidP="00B14751">
      <w:pPr>
        <w:pStyle w:val="ListParagraph"/>
        <w:ind w:left="810"/>
        <w:rPr>
          <w:rFonts w:cs="Arial"/>
          <w:color w:val="262626"/>
          <w:sz w:val="24"/>
          <w:szCs w:val="24"/>
        </w:rPr>
      </w:pPr>
    </w:p>
    <w:p w14:paraId="5389A660" w14:textId="62C09F78" w:rsidR="00066DAD" w:rsidRDefault="00066DAD" w:rsidP="00B14751">
      <w:pPr>
        <w:pStyle w:val="ListParagraph"/>
        <w:ind w:left="810"/>
        <w:rPr>
          <w:rFonts w:cs="Arial"/>
          <w:color w:val="262626"/>
          <w:sz w:val="24"/>
          <w:szCs w:val="24"/>
        </w:rPr>
      </w:pPr>
    </w:p>
    <w:p w14:paraId="12B2A7CC" w14:textId="6ADBF17B" w:rsidR="00066DAD" w:rsidRDefault="00066DAD" w:rsidP="00B14751">
      <w:pPr>
        <w:pStyle w:val="ListParagraph"/>
        <w:ind w:left="810"/>
        <w:rPr>
          <w:rFonts w:cs="Arial"/>
          <w:color w:val="262626"/>
          <w:sz w:val="24"/>
          <w:szCs w:val="24"/>
        </w:rPr>
      </w:pPr>
    </w:p>
    <w:p w14:paraId="12CBFA9D" w14:textId="77777777" w:rsidR="00066DAD" w:rsidRDefault="00066DAD" w:rsidP="00B14751">
      <w:pPr>
        <w:pStyle w:val="ListParagraph"/>
        <w:ind w:left="810"/>
        <w:rPr>
          <w:rFonts w:cs="Arial"/>
          <w:color w:val="262626"/>
          <w:sz w:val="24"/>
          <w:szCs w:val="24"/>
        </w:rPr>
      </w:pPr>
    </w:p>
    <w:p w14:paraId="66ED831E" w14:textId="77777777" w:rsidR="00066DAD" w:rsidRDefault="00066DAD" w:rsidP="00B14751">
      <w:pPr>
        <w:pStyle w:val="ListParagraph"/>
        <w:ind w:left="810"/>
        <w:rPr>
          <w:rFonts w:cs="Arial"/>
          <w:color w:val="262626"/>
          <w:sz w:val="24"/>
          <w:szCs w:val="24"/>
        </w:rPr>
      </w:pPr>
    </w:p>
    <w:p w14:paraId="3CB6592D" w14:textId="1183F5A2" w:rsidR="004C7E57" w:rsidRDefault="004C7E57" w:rsidP="004C7E57">
      <w:pPr>
        <w:rPr>
          <w:rFonts w:cs="Arial"/>
          <w:color w:val="262626"/>
          <w:sz w:val="24"/>
          <w:szCs w:val="24"/>
        </w:rPr>
      </w:pPr>
    </w:p>
    <w:p w14:paraId="0E730C0A" w14:textId="54904775" w:rsidR="004C7E57" w:rsidRPr="00610D8A" w:rsidRDefault="004C7E57" w:rsidP="004C7E57">
      <w:pPr>
        <w:rPr>
          <w:rFonts w:ascii="Times New Roman" w:hAnsi="Times New Roman"/>
          <w:color w:val="C00000"/>
          <w:sz w:val="22"/>
          <w:szCs w:val="22"/>
        </w:rPr>
      </w:pPr>
      <w:r w:rsidRPr="00610D8A">
        <w:rPr>
          <w:rFonts w:ascii="Times New Roman" w:hAnsi="Times New Roman"/>
          <w:color w:val="C00000"/>
          <w:sz w:val="22"/>
          <w:szCs w:val="22"/>
        </w:rPr>
        <w:t>Appendix A: Detailed Description of Social Work Core Competencies Highlighted in this course</w:t>
      </w:r>
    </w:p>
    <w:p w14:paraId="3E123151" w14:textId="5AFAB3C9" w:rsidR="00610D8A" w:rsidRDefault="00610D8A" w:rsidP="004C7E57">
      <w:pPr>
        <w:rPr>
          <w:rFonts w:cs="Arial"/>
          <w:color w:val="262626"/>
          <w:sz w:val="22"/>
          <w:szCs w:val="22"/>
        </w:rPr>
      </w:pPr>
    </w:p>
    <w:tbl>
      <w:tblPr>
        <w:tblStyle w:val="TableGrid15"/>
        <w:tblpPr w:leftFromText="180" w:rightFromText="180" w:vertAnchor="text" w:horzAnchor="page" w:tblpX="1" w:tblpY="154"/>
        <w:tblW w:w="13190" w:type="dxa"/>
        <w:tblLook w:val="04A0" w:firstRow="1" w:lastRow="0" w:firstColumn="1" w:lastColumn="0" w:noHBand="0" w:noVBand="1"/>
      </w:tblPr>
      <w:tblGrid>
        <w:gridCol w:w="3926"/>
        <w:gridCol w:w="1948"/>
        <w:gridCol w:w="2051"/>
        <w:gridCol w:w="1463"/>
        <w:gridCol w:w="3802"/>
      </w:tblGrid>
      <w:tr w:rsidR="00610D8A" w:rsidRPr="00610D8A" w14:paraId="16AD9A5A" w14:textId="77777777" w:rsidTr="008B18E1">
        <w:trPr>
          <w:trHeight w:val="710"/>
        </w:trPr>
        <w:tc>
          <w:tcPr>
            <w:tcW w:w="3955" w:type="dxa"/>
            <w:tcBorders>
              <w:top w:val="single" w:sz="4" w:space="0" w:color="C00000"/>
              <w:left w:val="single" w:sz="4" w:space="0" w:color="C00000"/>
              <w:bottom w:val="single" w:sz="4" w:space="0" w:color="C00000"/>
              <w:right w:val="single" w:sz="4" w:space="0" w:color="C00000"/>
            </w:tcBorders>
            <w:shd w:val="clear" w:color="auto" w:fill="C00000"/>
          </w:tcPr>
          <w:p w14:paraId="1A24858A" w14:textId="77777777" w:rsidR="00610D8A" w:rsidRPr="00610D8A" w:rsidRDefault="00610D8A" w:rsidP="00610D8A">
            <w:pPr>
              <w:jc w:val="center"/>
              <w:rPr>
                <w:rFonts w:cs="Arial"/>
                <w:b/>
              </w:rPr>
            </w:pPr>
            <w:bookmarkStart w:id="2" w:name="_Hlk68774690"/>
          </w:p>
          <w:p w14:paraId="0623CA97" w14:textId="77777777" w:rsidR="00610D8A" w:rsidRPr="00610D8A" w:rsidRDefault="00610D8A" w:rsidP="00610D8A">
            <w:pPr>
              <w:jc w:val="center"/>
              <w:rPr>
                <w:rFonts w:cs="Arial"/>
                <w:b/>
              </w:rPr>
            </w:pPr>
            <w:r w:rsidRPr="00610D8A">
              <w:rPr>
                <w:rFonts w:cs="Arial"/>
                <w:b/>
              </w:rPr>
              <w:t>Competency</w:t>
            </w:r>
          </w:p>
        </w:tc>
        <w:tc>
          <w:tcPr>
            <w:tcW w:w="1956" w:type="dxa"/>
            <w:tcBorders>
              <w:top w:val="single" w:sz="4" w:space="0" w:color="C00000"/>
              <w:left w:val="single" w:sz="4" w:space="0" w:color="C00000"/>
              <w:bottom w:val="single" w:sz="4" w:space="0" w:color="C00000"/>
              <w:right w:val="single" w:sz="4" w:space="0" w:color="C00000"/>
            </w:tcBorders>
            <w:shd w:val="clear" w:color="auto" w:fill="C00000"/>
          </w:tcPr>
          <w:p w14:paraId="261FB2F6" w14:textId="77777777" w:rsidR="00610D8A" w:rsidRPr="00610D8A" w:rsidRDefault="00610D8A" w:rsidP="00610D8A">
            <w:pPr>
              <w:jc w:val="center"/>
              <w:rPr>
                <w:rFonts w:cs="Arial"/>
                <w:b/>
              </w:rPr>
            </w:pPr>
          </w:p>
          <w:p w14:paraId="2921525F" w14:textId="77777777" w:rsidR="00610D8A" w:rsidRPr="00610D8A" w:rsidRDefault="00610D8A" w:rsidP="00610D8A">
            <w:pPr>
              <w:jc w:val="center"/>
              <w:rPr>
                <w:rFonts w:cs="Arial"/>
                <w:b/>
              </w:rPr>
            </w:pPr>
            <w:r w:rsidRPr="00610D8A">
              <w:rPr>
                <w:rFonts w:cs="Arial"/>
                <w:b/>
              </w:rPr>
              <w:t>Objectives</w:t>
            </w:r>
          </w:p>
        </w:tc>
        <w:tc>
          <w:tcPr>
            <w:tcW w:w="2060" w:type="dxa"/>
            <w:tcBorders>
              <w:top w:val="single" w:sz="4" w:space="0" w:color="C00000"/>
              <w:left w:val="single" w:sz="4" w:space="0" w:color="C00000"/>
              <w:bottom w:val="single" w:sz="4" w:space="0" w:color="C00000"/>
              <w:right w:val="single" w:sz="4" w:space="0" w:color="C00000"/>
            </w:tcBorders>
            <w:shd w:val="clear" w:color="auto" w:fill="C00000"/>
          </w:tcPr>
          <w:p w14:paraId="7E61D987" w14:textId="77777777" w:rsidR="00610D8A" w:rsidRPr="00610D8A" w:rsidRDefault="00610D8A" w:rsidP="00610D8A">
            <w:pPr>
              <w:jc w:val="center"/>
              <w:rPr>
                <w:rFonts w:cs="Arial"/>
                <w:b/>
              </w:rPr>
            </w:pPr>
          </w:p>
          <w:p w14:paraId="0AE31A24" w14:textId="77777777" w:rsidR="00610D8A" w:rsidRPr="00610D8A" w:rsidRDefault="00610D8A" w:rsidP="00610D8A">
            <w:pPr>
              <w:jc w:val="center"/>
              <w:rPr>
                <w:rFonts w:cs="Arial"/>
                <w:b/>
              </w:rPr>
            </w:pPr>
            <w:r w:rsidRPr="00610D8A">
              <w:rPr>
                <w:rFonts w:cs="Arial"/>
                <w:b/>
              </w:rPr>
              <w:t>Behaviors</w:t>
            </w:r>
          </w:p>
        </w:tc>
        <w:tc>
          <w:tcPr>
            <w:tcW w:w="1384" w:type="dxa"/>
            <w:tcBorders>
              <w:top w:val="single" w:sz="4" w:space="0" w:color="C00000"/>
              <w:left w:val="single" w:sz="4" w:space="0" w:color="C00000"/>
              <w:bottom w:val="single" w:sz="4" w:space="0" w:color="C00000"/>
              <w:right w:val="single" w:sz="4" w:space="0" w:color="C00000"/>
            </w:tcBorders>
            <w:shd w:val="clear" w:color="auto" w:fill="C00000"/>
          </w:tcPr>
          <w:p w14:paraId="456E8190" w14:textId="77777777" w:rsidR="00610D8A" w:rsidRPr="00610D8A" w:rsidRDefault="00610D8A" w:rsidP="00610D8A">
            <w:pPr>
              <w:jc w:val="center"/>
              <w:rPr>
                <w:rFonts w:cs="Arial"/>
                <w:b/>
              </w:rPr>
            </w:pPr>
          </w:p>
          <w:p w14:paraId="3B6D4AC7" w14:textId="77777777" w:rsidR="00610D8A" w:rsidRPr="00610D8A" w:rsidRDefault="00610D8A" w:rsidP="00610D8A">
            <w:pPr>
              <w:jc w:val="center"/>
              <w:rPr>
                <w:rFonts w:cs="Arial"/>
                <w:b/>
              </w:rPr>
            </w:pPr>
            <w:r w:rsidRPr="00610D8A">
              <w:rPr>
                <w:rFonts w:cs="Arial"/>
                <w:b/>
              </w:rPr>
              <w:t>Dimensions</w:t>
            </w:r>
          </w:p>
        </w:tc>
        <w:tc>
          <w:tcPr>
            <w:tcW w:w="3835" w:type="dxa"/>
            <w:tcBorders>
              <w:top w:val="single" w:sz="4" w:space="0" w:color="C00000"/>
              <w:left w:val="single" w:sz="4" w:space="0" w:color="C00000"/>
              <w:bottom w:val="single" w:sz="4" w:space="0" w:color="C00000"/>
              <w:right w:val="single" w:sz="4" w:space="0" w:color="C00000"/>
            </w:tcBorders>
            <w:shd w:val="clear" w:color="auto" w:fill="C00000"/>
          </w:tcPr>
          <w:p w14:paraId="6ADA897C" w14:textId="77777777" w:rsidR="00610D8A" w:rsidRPr="00610D8A" w:rsidRDefault="00610D8A" w:rsidP="00610D8A">
            <w:pPr>
              <w:jc w:val="center"/>
              <w:rPr>
                <w:rFonts w:cs="Arial"/>
                <w:b/>
              </w:rPr>
            </w:pPr>
          </w:p>
          <w:p w14:paraId="5CD9480A" w14:textId="77777777" w:rsidR="00610D8A" w:rsidRPr="00610D8A" w:rsidRDefault="00610D8A" w:rsidP="00610D8A">
            <w:pPr>
              <w:jc w:val="center"/>
              <w:rPr>
                <w:rFonts w:cs="Arial"/>
                <w:b/>
              </w:rPr>
            </w:pPr>
            <w:r w:rsidRPr="00610D8A">
              <w:rPr>
                <w:rFonts w:cs="Arial"/>
                <w:b/>
              </w:rPr>
              <w:t>Content</w:t>
            </w:r>
          </w:p>
        </w:tc>
      </w:tr>
      <w:tr w:rsidR="00610D8A" w:rsidRPr="00610D8A" w14:paraId="6CD8B497" w14:textId="77777777" w:rsidTr="008B18E1">
        <w:trPr>
          <w:trHeight w:val="467"/>
        </w:trPr>
        <w:tc>
          <w:tcPr>
            <w:tcW w:w="3955" w:type="dxa"/>
            <w:tcBorders>
              <w:top w:val="single" w:sz="4" w:space="0" w:color="C00000"/>
              <w:left w:val="single" w:sz="4" w:space="0" w:color="C00000"/>
              <w:bottom w:val="single" w:sz="4" w:space="0" w:color="C00000"/>
              <w:right w:val="single" w:sz="4" w:space="0" w:color="C00000"/>
            </w:tcBorders>
          </w:tcPr>
          <w:p w14:paraId="1D0725B2" w14:textId="77777777" w:rsidR="00610D8A" w:rsidRPr="00610D8A" w:rsidRDefault="00610D8A" w:rsidP="00610D8A">
            <w:pPr>
              <w:rPr>
                <w:rFonts w:ascii="Times New Roman" w:hAnsi="Times New Roman"/>
                <w:b/>
                <w:sz w:val="16"/>
                <w:szCs w:val="16"/>
              </w:rPr>
            </w:pPr>
            <w:r w:rsidRPr="00610D8A">
              <w:rPr>
                <w:rFonts w:ascii="Times New Roman" w:hAnsi="Times New Roman"/>
                <w:b/>
                <w:sz w:val="16"/>
                <w:szCs w:val="16"/>
              </w:rPr>
              <w:t>Competency 1</w:t>
            </w:r>
            <w:r w:rsidRPr="00610D8A">
              <w:rPr>
                <w:rFonts w:ascii="Times New Roman" w:hAnsi="Times New Roman"/>
                <w:sz w:val="16"/>
                <w:szCs w:val="16"/>
              </w:rPr>
              <w:t xml:space="preserve">: </w:t>
            </w:r>
            <w:r w:rsidRPr="00610D8A">
              <w:rPr>
                <w:rFonts w:ascii="Times New Roman" w:hAnsi="Times New Roman"/>
                <w:b/>
                <w:sz w:val="16"/>
                <w:szCs w:val="16"/>
              </w:rPr>
              <w:t>Demonstrate Ethical and Professional Behavior</w:t>
            </w:r>
          </w:p>
          <w:p w14:paraId="363DDD94" w14:textId="77777777" w:rsidR="00610D8A" w:rsidRPr="00610D8A" w:rsidRDefault="00610D8A" w:rsidP="00610D8A">
            <w:pPr>
              <w:rPr>
                <w:rFonts w:ascii="Times New Roman" w:hAnsi="Times New Roman"/>
                <w:sz w:val="16"/>
                <w:szCs w:val="16"/>
              </w:rPr>
            </w:pPr>
            <w:r w:rsidRPr="00610D8A">
              <w:rPr>
                <w:rFonts w:ascii="Times New Roman" w:hAnsi="Times New Roman"/>
                <w:color w:val="211D1E"/>
                <w:sz w:val="16"/>
                <w:szCs w:val="16"/>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956" w:type="dxa"/>
            <w:tcBorders>
              <w:top w:val="single" w:sz="4" w:space="0" w:color="C00000"/>
              <w:left w:val="single" w:sz="4" w:space="0" w:color="C00000"/>
              <w:bottom w:val="single" w:sz="4" w:space="0" w:color="C00000"/>
              <w:right w:val="single" w:sz="4" w:space="0" w:color="C00000"/>
            </w:tcBorders>
          </w:tcPr>
          <w:p w14:paraId="7E6A4E47"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1.Teach the values and ethical standards of social work, as well as the profession’s person-in-environment, biopsychosocial framework for understanding human behavior in the social environment. Provide an environment that encourages students to explore how their gender, age, religion, ethnicity, social class, and sexual orientation influence their personal ethics and how these variables may affect their ethical decision-making in professional practice.</w:t>
            </w:r>
          </w:p>
        </w:tc>
        <w:tc>
          <w:tcPr>
            <w:tcW w:w="2060" w:type="dxa"/>
            <w:tcBorders>
              <w:top w:val="single" w:sz="4" w:space="0" w:color="C00000"/>
              <w:left w:val="single" w:sz="4" w:space="0" w:color="C00000"/>
              <w:bottom w:val="single" w:sz="4" w:space="0" w:color="C00000"/>
              <w:right w:val="single" w:sz="4" w:space="0" w:color="C00000"/>
            </w:tcBorders>
          </w:tcPr>
          <w:p w14:paraId="4F49FFFD"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1a. Makes ethical decisions by applying the standards of the NASW Code of Ethics, relevant laws and regulations, models for ethical decision-making, ethical conduct of research, and additional codes of ethics as appropriate to context.</w:t>
            </w:r>
          </w:p>
        </w:tc>
        <w:tc>
          <w:tcPr>
            <w:tcW w:w="1384" w:type="dxa"/>
            <w:tcBorders>
              <w:top w:val="single" w:sz="4" w:space="0" w:color="C00000"/>
              <w:left w:val="single" w:sz="4" w:space="0" w:color="C00000"/>
              <w:bottom w:val="single" w:sz="4" w:space="0" w:color="C00000"/>
              <w:right w:val="single" w:sz="4" w:space="0" w:color="C00000"/>
            </w:tcBorders>
          </w:tcPr>
          <w:p w14:paraId="64EE7309"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Values, Skills</w:t>
            </w:r>
          </w:p>
        </w:tc>
        <w:tc>
          <w:tcPr>
            <w:tcW w:w="3835" w:type="dxa"/>
            <w:tcBorders>
              <w:top w:val="single" w:sz="4" w:space="0" w:color="C00000"/>
              <w:left w:val="single" w:sz="4" w:space="0" w:color="C00000"/>
              <w:bottom w:val="single" w:sz="4" w:space="0" w:color="C00000"/>
              <w:right w:val="single" w:sz="4" w:space="0" w:color="C00000"/>
            </w:tcBorders>
          </w:tcPr>
          <w:p w14:paraId="2AC01037"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Course Overview/The Nature of </w:t>
            </w:r>
          </w:p>
          <w:p w14:paraId="253ACFB2"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Theories</w:t>
            </w:r>
          </w:p>
          <w:p w14:paraId="5C3E9E9A" w14:textId="77777777" w:rsidR="00610D8A" w:rsidRPr="00610D8A" w:rsidRDefault="00610D8A" w:rsidP="00610D8A">
            <w:pPr>
              <w:ind w:left="360"/>
              <w:rPr>
                <w:rFonts w:ascii="Times New Roman" w:hAnsi="Times New Roman"/>
                <w:sz w:val="16"/>
                <w:szCs w:val="16"/>
              </w:rPr>
            </w:pPr>
          </w:p>
          <w:p w14:paraId="695769F6"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Assignment 1: Personal Reflection</w:t>
            </w:r>
          </w:p>
          <w:p w14:paraId="5988F169" w14:textId="77777777" w:rsidR="00610D8A" w:rsidRPr="00610D8A" w:rsidRDefault="00610D8A" w:rsidP="00610D8A">
            <w:pPr>
              <w:ind w:left="360"/>
              <w:rPr>
                <w:rFonts w:ascii="Times New Roman" w:hAnsi="Times New Roman"/>
                <w:sz w:val="16"/>
                <w:szCs w:val="16"/>
              </w:rPr>
            </w:pPr>
          </w:p>
          <w:p w14:paraId="75A22A53"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Assignment 3: Life History Interview and Oral Presentation</w:t>
            </w:r>
          </w:p>
          <w:p w14:paraId="693EA28B" w14:textId="77777777" w:rsidR="00610D8A" w:rsidRPr="00610D8A" w:rsidRDefault="00610D8A" w:rsidP="00610D8A">
            <w:pPr>
              <w:ind w:left="360"/>
              <w:rPr>
                <w:rFonts w:ascii="Times New Roman" w:hAnsi="Times New Roman"/>
                <w:sz w:val="16"/>
                <w:szCs w:val="16"/>
              </w:rPr>
            </w:pPr>
          </w:p>
          <w:p w14:paraId="22EE9A05"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Class Participation</w:t>
            </w:r>
          </w:p>
          <w:p w14:paraId="36977E65" w14:textId="77777777" w:rsidR="00610D8A" w:rsidRPr="00610D8A" w:rsidRDefault="00610D8A" w:rsidP="00610D8A">
            <w:pPr>
              <w:ind w:left="720"/>
              <w:rPr>
                <w:rFonts w:cs="Arial"/>
              </w:rPr>
            </w:pPr>
          </w:p>
        </w:tc>
      </w:tr>
    </w:tbl>
    <w:p w14:paraId="50950522" w14:textId="77777777" w:rsidR="00610D8A" w:rsidRPr="00610D8A" w:rsidRDefault="00610D8A" w:rsidP="00610D8A">
      <w:pPr>
        <w:rPr>
          <w:rFonts w:cs="Arial"/>
          <w:szCs w:val="24"/>
        </w:rPr>
      </w:pPr>
    </w:p>
    <w:p w14:paraId="7FF2C1FD" w14:textId="77777777" w:rsidR="00610D8A" w:rsidRPr="00610D8A" w:rsidRDefault="00610D8A" w:rsidP="00610D8A">
      <w:pPr>
        <w:rPr>
          <w:rFonts w:cs="Arial"/>
          <w:szCs w:val="24"/>
        </w:rPr>
      </w:pPr>
    </w:p>
    <w:p w14:paraId="1F09028B" w14:textId="77777777" w:rsidR="00610D8A" w:rsidRPr="00610D8A" w:rsidRDefault="00610D8A" w:rsidP="00610D8A">
      <w:pPr>
        <w:rPr>
          <w:rFonts w:cs="Arial"/>
          <w:szCs w:val="24"/>
        </w:rPr>
      </w:pPr>
    </w:p>
    <w:tbl>
      <w:tblPr>
        <w:tblStyle w:val="TableGrid113"/>
        <w:tblW w:w="13225" w:type="dxa"/>
        <w:tblInd w:w="-1445" w:type="dxa"/>
        <w:tblLook w:val="04A0" w:firstRow="1" w:lastRow="0" w:firstColumn="1" w:lastColumn="0" w:noHBand="0" w:noVBand="1"/>
      </w:tblPr>
      <w:tblGrid>
        <w:gridCol w:w="2946"/>
        <w:gridCol w:w="2689"/>
        <w:gridCol w:w="1528"/>
        <w:gridCol w:w="1261"/>
        <w:gridCol w:w="4801"/>
      </w:tblGrid>
      <w:tr w:rsidR="00610D8A" w:rsidRPr="00610D8A" w14:paraId="003AD692" w14:textId="77777777" w:rsidTr="00724609">
        <w:tc>
          <w:tcPr>
            <w:tcW w:w="2946" w:type="dxa"/>
            <w:tcBorders>
              <w:top w:val="single" w:sz="4" w:space="0" w:color="C00000"/>
              <w:left w:val="single" w:sz="4" w:space="0" w:color="C00000"/>
              <w:bottom w:val="single" w:sz="4" w:space="0" w:color="C00000"/>
              <w:right w:val="single" w:sz="4" w:space="0" w:color="C00000"/>
            </w:tcBorders>
            <w:shd w:val="clear" w:color="auto" w:fill="C00000"/>
          </w:tcPr>
          <w:bookmarkEnd w:id="2"/>
          <w:p w14:paraId="02AE705D" w14:textId="77777777" w:rsidR="00610D8A" w:rsidRPr="00610D8A" w:rsidRDefault="00610D8A" w:rsidP="00610D8A">
            <w:pPr>
              <w:jc w:val="center"/>
              <w:rPr>
                <w:rFonts w:cs="Arial"/>
              </w:rPr>
            </w:pPr>
            <w:r w:rsidRPr="00610D8A">
              <w:rPr>
                <w:rFonts w:cs="Arial"/>
              </w:rPr>
              <w:t>Competency</w:t>
            </w:r>
          </w:p>
        </w:tc>
        <w:tc>
          <w:tcPr>
            <w:tcW w:w="2689" w:type="dxa"/>
            <w:tcBorders>
              <w:top w:val="single" w:sz="4" w:space="0" w:color="C00000"/>
              <w:left w:val="single" w:sz="4" w:space="0" w:color="C00000"/>
              <w:bottom w:val="single" w:sz="4" w:space="0" w:color="C00000"/>
              <w:right w:val="single" w:sz="4" w:space="0" w:color="C00000"/>
            </w:tcBorders>
            <w:shd w:val="clear" w:color="auto" w:fill="C00000"/>
          </w:tcPr>
          <w:p w14:paraId="791951FC" w14:textId="77777777" w:rsidR="00610D8A" w:rsidRPr="00610D8A" w:rsidRDefault="00610D8A" w:rsidP="00610D8A">
            <w:pPr>
              <w:jc w:val="center"/>
              <w:rPr>
                <w:rFonts w:cs="Arial"/>
              </w:rPr>
            </w:pPr>
          </w:p>
          <w:p w14:paraId="5B6B2536" w14:textId="77777777" w:rsidR="00610D8A" w:rsidRPr="00610D8A" w:rsidRDefault="00610D8A" w:rsidP="00610D8A">
            <w:pPr>
              <w:jc w:val="center"/>
              <w:rPr>
                <w:rFonts w:cs="Arial"/>
              </w:rPr>
            </w:pPr>
            <w:r w:rsidRPr="00610D8A">
              <w:rPr>
                <w:rFonts w:cs="Arial"/>
              </w:rPr>
              <w:t>Objectives</w:t>
            </w:r>
          </w:p>
        </w:tc>
        <w:tc>
          <w:tcPr>
            <w:tcW w:w="1528" w:type="dxa"/>
            <w:tcBorders>
              <w:top w:val="single" w:sz="4" w:space="0" w:color="C00000"/>
              <w:left w:val="single" w:sz="4" w:space="0" w:color="C00000"/>
              <w:bottom w:val="single" w:sz="4" w:space="0" w:color="C00000"/>
              <w:right w:val="single" w:sz="4" w:space="0" w:color="C00000"/>
            </w:tcBorders>
            <w:shd w:val="clear" w:color="auto" w:fill="C00000"/>
          </w:tcPr>
          <w:p w14:paraId="387F7257" w14:textId="77777777" w:rsidR="00610D8A" w:rsidRPr="00610D8A" w:rsidRDefault="00610D8A" w:rsidP="00610D8A">
            <w:pPr>
              <w:jc w:val="center"/>
              <w:rPr>
                <w:rFonts w:cs="Arial"/>
              </w:rPr>
            </w:pPr>
          </w:p>
          <w:p w14:paraId="0C5258C3" w14:textId="77777777" w:rsidR="00610D8A" w:rsidRPr="00610D8A" w:rsidRDefault="00610D8A" w:rsidP="00610D8A">
            <w:pPr>
              <w:jc w:val="center"/>
              <w:rPr>
                <w:rFonts w:cs="Arial"/>
              </w:rPr>
            </w:pPr>
            <w:r w:rsidRPr="00610D8A">
              <w:rPr>
                <w:rFonts w:cs="Arial"/>
              </w:rPr>
              <w:t>Behaviors</w:t>
            </w:r>
          </w:p>
        </w:tc>
        <w:tc>
          <w:tcPr>
            <w:tcW w:w="1261" w:type="dxa"/>
            <w:tcBorders>
              <w:top w:val="single" w:sz="4" w:space="0" w:color="C00000"/>
              <w:left w:val="single" w:sz="4" w:space="0" w:color="C00000"/>
              <w:bottom w:val="single" w:sz="4" w:space="0" w:color="C00000"/>
              <w:right w:val="single" w:sz="4" w:space="0" w:color="C00000"/>
            </w:tcBorders>
            <w:shd w:val="clear" w:color="auto" w:fill="C00000"/>
          </w:tcPr>
          <w:p w14:paraId="4E23EC8F" w14:textId="77777777" w:rsidR="00610D8A" w:rsidRPr="00610D8A" w:rsidRDefault="00610D8A" w:rsidP="00610D8A">
            <w:pPr>
              <w:jc w:val="center"/>
              <w:rPr>
                <w:rFonts w:cs="Arial"/>
              </w:rPr>
            </w:pPr>
          </w:p>
          <w:p w14:paraId="5336FADF" w14:textId="77777777" w:rsidR="00610D8A" w:rsidRPr="00610D8A" w:rsidRDefault="00610D8A" w:rsidP="00610D8A">
            <w:pPr>
              <w:jc w:val="center"/>
              <w:rPr>
                <w:rFonts w:cs="Arial"/>
              </w:rPr>
            </w:pPr>
            <w:r w:rsidRPr="00610D8A">
              <w:rPr>
                <w:rFonts w:cs="Arial"/>
              </w:rPr>
              <w:t>Dimensions</w:t>
            </w:r>
          </w:p>
        </w:tc>
        <w:tc>
          <w:tcPr>
            <w:tcW w:w="4801" w:type="dxa"/>
            <w:tcBorders>
              <w:top w:val="single" w:sz="4" w:space="0" w:color="C00000"/>
              <w:left w:val="single" w:sz="4" w:space="0" w:color="C00000"/>
              <w:bottom w:val="single" w:sz="4" w:space="0" w:color="C00000"/>
              <w:right w:val="single" w:sz="4" w:space="0" w:color="C00000"/>
            </w:tcBorders>
            <w:shd w:val="clear" w:color="auto" w:fill="C00000"/>
          </w:tcPr>
          <w:p w14:paraId="7F431D71" w14:textId="77777777" w:rsidR="00610D8A" w:rsidRPr="00610D8A" w:rsidRDefault="00610D8A" w:rsidP="00610D8A">
            <w:pPr>
              <w:jc w:val="center"/>
              <w:rPr>
                <w:rFonts w:cs="Arial"/>
              </w:rPr>
            </w:pPr>
          </w:p>
          <w:p w14:paraId="4CCD6F7C" w14:textId="77777777" w:rsidR="00610D8A" w:rsidRPr="00610D8A" w:rsidRDefault="00610D8A" w:rsidP="00610D8A">
            <w:pPr>
              <w:jc w:val="center"/>
              <w:rPr>
                <w:rFonts w:cs="Arial"/>
              </w:rPr>
            </w:pPr>
            <w:r w:rsidRPr="00610D8A">
              <w:rPr>
                <w:rFonts w:cs="Arial"/>
              </w:rPr>
              <w:t>Content</w:t>
            </w:r>
          </w:p>
        </w:tc>
      </w:tr>
      <w:tr w:rsidR="00610D8A" w:rsidRPr="00610D8A" w14:paraId="13C39BA6" w14:textId="77777777" w:rsidTr="00724609">
        <w:trPr>
          <w:trHeight w:val="827"/>
        </w:trPr>
        <w:tc>
          <w:tcPr>
            <w:tcW w:w="2946" w:type="dxa"/>
            <w:vMerge w:val="restart"/>
            <w:tcBorders>
              <w:top w:val="single" w:sz="4" w:space="0" w:color="C00000"/>
              <w:left w:val="single" w:sz="4" w:space="0" w:color="C00000"/>
              <w:right w:val="single" w:sz="4" w:space="0" w:color="C00000"/>
            </w:tcBorders>
          </w:tcPr>
          <w:p w14:paraId="6C464F71"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Competency 2: Engage Diversity and Difference in Practice</w:t>
            </w:r>
          </w:p>
          <w:p w14:paraId="606288ED" w14:textId="77777777" w:rsidR="00610D8A" w:rsidRPr="00610D8A" w:rsidRDefault="00610D8A" w:rsidP="00610D8A">
            <w:pPr>
              <w:rPr>
                <w:rFonts w:ascii="Times New Roman" w:hAnsi="Times New Roman"/>
                <w:color w:val="211D1E"/>
                <w:sz w:val="16"/>
                <w:szCs w:val="16"/>
              </w:rPr>
            </w:pPr>
            <w:r w:rsidRPr="00610D8A">
              <w:rPr>
                <w:rFonts w:ascii="Times New Roman" w:hAnsi="Times New Roman"/>
                <w:color w:val="211D1E"/>
                <w:sz w:val="16"/>
                <w:szCs w:val="16"/>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because </w:t>
            </w:r>
            <w:r w:rsidRPr="00610D8A">
              <w:rPr>
                <w:rFonts w:ascii="Times New Roman" w:hAnsi="Times New Roman"/>
                <w:color w:val="211D1E"/>
                <w:sz w:val="16"/>
                <w:szCs w:val="16"/>
              </w:rPr>
              <w:lastRenderedPageBreak/>
              <w:t>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3F2BE375" w14:textId="77777777" w:rsidR="00610D8A" w:rsidRPr="00610D8A" w:rsidRDefault="00610D8A" w:rsidP="00610D8A">
            <w:pPr>
              <w:rPr>
                <w:rFonts w:ascii="Times New Roman" w:hAnsi="Times New Roman"/>
                <w:sz w:val="16"/>
                <w:szCs w:val="16"/>
              </w:rPr>
            </w:pPr>
          </w:p>
        </w:tc>
        <w:tc>
          <w:tcPr>
            <w:tcW w:w="2689" w:type="dxa"/>
            <w:vMerge w:val="restart"/>
            <w:tcBorders>
              <w:top w:val="single" w:sz="4" w:space="0" w:color="C00000"/>
              <w:left w:val="single" w:sz="4" w:space="0" w:color="C00000"/>
              <w:right w:val="single" w:sz="4" w:space="0" w:color="C00000"/>
            </w:tcBorders>
          </w:tcPr>
          <w:p w14:paraId="11C1E6E8" w14:textId="77777777" w:rsidR="00610D8A" w:rsidRPr="00610D8A" w:rsidRDefault="00610D8A" w:rsidP="00610D8A">
            <w:pPr>
              <w:rPr>
                <w:rFonts w:ascii="Times New Roman" w:hAnsi="Times New Roman"/>
                <w:sz w:val="16"/>
                <w:szCs w:val="16"/>
              </w:rPr>
            </w:pPr>
          </w:p>
          <w:p w14:paraId="56C41F3B" w14:textId="77777777" w:rsidR="00610D8A" w:rsidRPr="00610D8A" w:rsidRDefault="00610D8A" w:rsidP="00610D8A">
            <w:pPr>
              <w:jc w:val="center"/>
              <w:rPr>
                <w:rFonts w:ascii="Times New Roman" w:hAnsi="Times New Roman"/>
                <w:sz w:val="16"/>
                <w:szCs w:val="16"/>
              </w:rPr>
            </w:pPr>
            <w:r w:rsidRPr="00610D8A">
              <w:rPr>
                <w:rFonts w:ascii="Times New Roman" w:hAnsi="Times New Roman"/>
                <w:sz w:val="16"/>
                <w:szCs w:val="16"/>
              </w:rPr>
              <w:t>1. Teach the values and ethical standards of social work, as well as the profession’s person-in-environment, biopsychosocial framework for understanding human behavior in the social environment. Provide an environment that encourages students to explore how their gender, age, religion, ethnicity, social class, and sexual orientation influence their personal ethics and how these variables may affect their ethical decision-making in professional practice.</w:t>
            </w:r>
          </w:p>
        </w:tc>
        <w:tc>
          <w:tcPr>
            <w:tcW w:w="1528" w:type="dxa"/>
            <w:tcBorders>
              <w:top w:val="single" w:sz="4" w:space="0" w:color="C00000"/>
              <w:left w:val="single" w:sz="4" w:space="0" w:color="C00000"/>
              <w:bottom w:val="single" w:sz="4" w:space="0" w:color="C00000"/>
              <w:right w:val="single" w:sz="4" w:space="0" w:color="C00000"/>
            </w:tcBorders>
          </w:tcPr>
          <w:p w14:paraId="3CEF092E"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2a. Applies and communicates understanding of the importance of diversity and difference in shaping life experiences in practice at the micro, mezzo, and macro levels.</w:t>
            </w:r>
          </w:p>
        </w:tc>
        <w:tc>
          <w:tcPr>
            <w:tcW w:w="1261" w:type="dxa"/>
            <w:tcBorders>
              <w:top w:val="single" w:sz="4" w:space="0" w:color="C00000"/>
              <w:left w:val="single" w:sz="4" w:space="0" w:color="C00000"/>
              <w:bottom w:val="single" w:sz="4" w:space="0" w:color="C00000"/>
              <w:right w:val="single" w:sz="4" w:space="0" w:color="C00000"/>
            </w:tcBorders>
          </w:tcPr>
          <w:p w14:paraId="393FEF05"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Knowledge, Skills</w:t>
            </w:r>
          </w:p>
        </w:tc>
        <w:tc>
          <w:tcPr>
            <w:tcW w:w="4801" w:type="dxa"/>
            <w:tcBorders>
              <w:top w:val="single" w:sz="4" w:space="0" w:color="C00000"/>
              <w:left w:val="single" w:sz="4" w:space="0" w:color="C00000"/>
              <w:bottom w:val="single" w:sz="4" w:space="0" w:color="C00000"/>
              <w:right w:val="single" w:sz="4" w:space="0" w:color="C00000"/>
            </w:tcBorders>
          </w:tcPr>
          <w:p w14:paraId="64C16D54"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Assignment 2: </w:t>
            </w:r>
          </w:p>
          <w:p w14:paraId="6B8C1989"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Part 1 Multiple Choice Midterm Exam and Part </w:t>
            </w:r>
          </w:p>
          <w:p w14:paraId="78BC9DCB"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Take-home Midterm</w:t>
            </w:r>
          </w:p>
          <w:p w14:paraId="76FE6CDA"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Assignment 3: </w:t>
            </w:r>
          </w:p>
          <w:p w14:paraId="19A2EDFE"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Life History Interview and Oral Presentation</w:t>
            </w:r>
          </w:p>
          <w:p w14:paraId="1A90FA6C" w14:textId="77777777" w:rsidR="00610D8A" w:rsidRPr="00610D8A" w:rsidRDefault="00610D8A" w:rsidP="00610D8A">
            <w:pPr>
              <w:ind w:left="335"/>
              <w:rPr>
                <w:rFonts w:ascii="Times New Roman" w:hAnsi="Times New Roman"/>
                <w:sz w:val="16"/>
                <w:szCs w:val="16"/>
              </w:rPr>
            </w:pPr>
          </w:p>
          <w:p w14:paraId="46E3D035"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Class Participation</w:t>
            </w:r>
          </w:p>
          <w:p w14:paraId="2CB76C54" w14:textId="77777777" w:rsidR="00610D8A" w:rsidRPr="00610D8A" w:rsidRDefault="00610D8A" w:rsidP="00610D8A">
            <w:pPr>
              <w:rPr>
                <w:rFonts w:ascii="Times New Roman" w:hAnsi="Times New Roman"/>
                <w:sz w:val="16"/>
                <w:szCs w:val="16"/>
              </w:rPr>
            </w:pPr>
          </w:p>
        </w:tc>
      </w:tr>
      <w:tr w:rsidR="00610D8A" w:rsidRPr="00610D8A" w14:paraId="7E8B47EA" w14:textId="77777777" w:rsidTr="00724609">
        <w:trPr>
          <w:trHeight w:val="620"/>
        </w:trPr>
        <w:tc>
          <w:tcPr>
            <w:tcW w:w="2946" w:type="dxa"/>
            <w:vMerge/>
            <w:tcBorders>
              <w:left w:val="single" w:sz="4" w:space="0" w:color="C00000"/>
              <w:right w:val="single" w:sz="4" w:space="0" w:color="C00000"/>
            </w:tcBorders>
          </w:tcPr>
          <w:p w14:paraId="5236ED92" w14:textId="77777777" w:rsidR="00610D8A" w:rsidRPr="00610D8A" w:rsidRDefault="00610D8A" w:rsidP="00610D8A">
            <w:pPr>
              <w:rPr>
                <w:rFonts w:ascii="Times New Roman" w:hAnsi="Times New Roman"/>
                <w:sz w:val="16"/>
                <w:szCs w:val="16"/>
              </w:rPr>
            </w:pPr>
          </w:p>
        </w:tc>
        <w:tc>
          <w:tcPr>
            <w:tcW w:w="2689" w:type="dxa"/>
            <w:vMerge/>
            <w:tcBorders>
              <w:left w:val="single" w:sz="4" w:space="0" w:color="C00000"/>
              <w:bottom w:val="single" w:sz="4" w:space="0" w:color="C00000"/>
              <w:right w:val="single" w:sz="4" w:space="0" w:color="C00000"/>
            </w:tcBorders>
          </w:tcPr>
          <w:p w14:paraId="2044D1B5" w14:textId="77777777" w:rsidR="00610D8A" w:rsidRPr="00610D8A" w:rsidRDefault="00610D8A" w:rsidP="00610D8A">
            <w:pPr>
              <w:jc w:val="center"/>
              <w:rPr>
                <w:rFonts w:ascii="Times New Roman" w:hAnsi="Times New Roman"/>
                <w:sz w:val="16"/>
                <w:szCs w:val="16"/>
              </w:rPr>
            </w:pPr>
          </w:p>
        </w:tc>
        <w:tc>
          <w:tcPr>
            <w:tcW w:w="1528" w:type="dxa"/>
            <w:tcBorders>
              <w:top w:val="single" w:sz="4" w:space="0" w:color="C00000"/>
              <w:left w:val="single" w:sz="4" w:space="0" w:color="C00000"/>
              <w:bottom w:val="single" w:sz="4" w:space="0" w:color="C00000"/>
              <w:right w:val="single" w:sz="4" w:space="0" w:color="C00000"/>
            </w:tcBorders>
          </w:tcPr>
          <w:p w14:paraId="0B2DD42A" w14:textId="77777777" w:rsidR="00610D8A" w:rsidRPr="00610D8A" w:rsidRDefault="00610D8A" w:rsidP="00610D8A">
            <w:pPr>
              <w:rPr>
                <w:rFonts w:ascii="Times New Roman" w:hAnsi="Times New Roman"/>
                <w:sz w:val="16"/>
                <w:szCs w:val="16"/>
              </w:rPr>
            </w:pPr>
          </w:p>
          <w:p w14:paraId="783106B4"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2c. Applies self-awareness and self-regulation to manage the </w:t>
            </w:r>
            <w:r w:rsidRPr="00610D8A">
              <w:rPr>
                <w:rFonts w:ascii="Times New Roman" w:hAnsi="Times New Roman"/>
                <w:sz w:val="16"/>
                <w:szCs w:val="16"/>
              </w:rPr>
              <w:lastRenderedPageBreak/>
              <w:t>influence of personal biases and values in working with diverse clients and constituencies.</w:t>
            </w:r>
          </w:p>
        </w:tc>
        <w:tc>
          <w:tcPr>
            <w:tcW w:w="1261" w:type="dxa"/>
            <w:tcBorders>
              <w:top w:val="single" w:sz="4" w:space="0" w:color="C00000"/>
              <w:left w:val="single" w:sz="4" w:space="0" w:color="C00000"/>
              <w:bottom w:val="single" w:sz="4" w:space="0" w:color="C00000"/>
              <w:right w:val="single" w:sz="4" w:space="0" w:color="C00000"/>
            </w:tcBorders>
          </w:tcPr>
          <w:p w14:paraId="0BDB111E"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lastRenderedPageBreak/>
              <w:t>Cognitive and Affective Processes</w:t>
            </w:r>
          </w:p>
        </w:tc>
        <w:tc>
          <w:tcPr>
            <w:tcW w:w="4801" w:type="dxa"/>
            <w:tcBorders>
              <w:top w:val="single" w:sz="4" w:space="0" w:color="C00000"/>
              <w:left w:val="single" w:sz="4" w:space="0" w:color="C00000"/>
              <w:bottom w:val="single" w:sz="4" w:space="0" w:color="C00000"/>
              <w:right w:val="single" w:sz="4" w:space="0" w:color="C00000"/>
            </w:tcBorders>
          </w:tcPr>
          <w:p w14:paraId="6E2C6AC3" w14:textId="77777777" w:rsidR="00610D8A" w:rsidRPr="00610D8A" w:rsidRDefault="00610D8A" w:rsidP="00610D8A">
            <w:pPr>
              <w:tabs>
                <w:tab w:val="left" w:pos="343"/>
              </w:tabs>
              <w:rPr>
                <w:rFonts w:ascii="Times New Roman" w:hAnsi="Times New Roman"/>
                <w:sz w:val="16"/>
                <w:szCs w:val="16"/>
              </w:rPr>
            </w:pPr>
            <w:r w:rsidRPr="00610D8A">
              <w:rPr>
                <w:rFonts w:ascii="Times New Roman" w:hAnsi="Times New Roman"/>
                <w:sz w:val="16"/>
                <w:szCs w:val="16"/>
              </w:rPr>
              <w:t>Assignment 1: Personal Reflection</w:t>
            </w:r>
          </w:p>
          <w:p w14:paraId="3908A3E4"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Unit </w:t>
            </w:r>
            <w:r w:rsidRPr="00610D8A">
              <w:rPr>
                <w:rFonts w:ascii="Times New Roman" w:eastAsia="Calibri" w:hAnsi="Times New Roman"/>
                <w:color w:val="231F20"/>
                <w:sz w:val="16"/>
                <w:szCs w:val="16"/>
              </w:rPr>
              <w:t xml:space="preserve">1: Course Overview/The Nature of Theories </w:t>
            </w:r>
          </w:p>
          <w:p w14:paraId="1B842EC8"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Unit 2: Systems and Ecological Theories</w:t>
            </w:r>
          </w:p>
          <w:p w14:paraId="3903770A"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Unit 3/4 Theories of Social Conflict and Social </w:t>
            </w:r>
          </w:p>
          <w:p w14:paraId="54FA7FF1"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Change  </w:t>
            </w:r>
          </w:p>
          <w:p w14:paraId="290B1B11"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lastRenderedPageBreak/>
              <w:t>Unit 5: Theories of Social Stress &amp; Adaptation</w:t>
            </w:r>
            <w:r w:rsidRPr="00610D8A">
              <w:rPr>
                <w:rFonts w:ascii="Times New Roman" w:eastAsia="Calibri" w:hAnsi="Times New Roman"/>
                <w:color w:val="231F20"/>
                <w:sz w:val="16"/>
                <w:szCs w:val="16"/>
              </w:rPr>
              <w:tab/>
            </w:r>
          </w:p>
          <w:p w14:paraId="2A1A1ED6"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Units 8/9Theories of Personality:</w:t>
            </w:r>
          </w:p>
          <w:p w14:paraId="471DD268"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Psychodynamic Theories</w:t>
            </w:r>
          </w:p>
          <w:p w14:paraId="5E1DB160"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Units 10-11: Learning Theories </w:t>
            </w:r>
          </w:p>
          <w:p w14:paraId="342AA8A9"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Unit 13: Theories of Social Identity Development</w:t>
            </w:r>
          </w:p>
          <w:p w14:paraId="63952DBD" w14:textId="77777777" w:rsidR="00610D8A" w:rsidRPr="00610D8A" w:rsidRDefault="00610D8A" w:rsidP="00610D8A">
            <w:pPr>
              <w:rPr>
                <w:rFonts w:ascii="Times New Roman" w:hAnsi="Times New Roman"/>
                <w:sz w:val="16"/>
                <w:szCs w:val="16"/>
              </w:rPr>
            </w:pPr>
          </w:p>
          <w:p w14:paraId="6D089D66" w14:textId="77777777" w:rsidR="00610D8A" w:rsidRPr="00610D8A" w:rsidRDefault="00610D8A" w:rsidP="00610D8A">
            <w:pPr>
              <w:spacing w:line="200" w:lineRule="exact"/>
              <w:rPr>
                <w:rFonts w:ascii="Times New Roman" w:hAnsi="Times New Roman"/>
                <w:sz w:val="16"/>
                <w:szCs w:val="16"/>
              </w:rPr>
            </w:pPr>
          </w:p>
        </w:tc>
      </w:tr>
    </w:tbl>
    <w:p w14:paraId="4052D192" w14:textId="62BFDCB5" w:rsidR="00610D8A" w:rsidRDefault="00610D8A" w:rsidP="00610D8A">
      <w:pPr>
        <w:rPr>
          <w:rFonts w:cs="Arial"/>
          <w:szCs w:val="24"/>
        </w:rPr>
      </w:pPr>
    </w:p>
    <w:tbl>
      <w:tblPr>
        <w:tblStyle w:val="TableGrid133"/>
        <w:tblW w:w="15120" w:type="dxa"/>
        <w:tblInd w:w="-1355" w:type="dxa"/>
        <w:tblLayout w:type="fixed"/>
        <w:tblLook w:val="04A0" w:firstRow="1" w:lastRow="0" w:firstColumn="1" w:lastColumn="0" w:noHBand="0" w:noVBand="1"/>
      </w:tblPr>
      <w:tblGrid>
        <w:gridCol w:w="2880"/>
        <w:gridCol w:w="4050"/>
        <w:gridCol w:w="720"/>
        <w:gridCol w:w="1260"/>
        <w:gridCol w:w="1350"/>
        <w:gridCol w:w="4860"/>
      </w:tblGrid>
      <w:tr w:rsidR="00610D8A" w:rsidRPr="00610D8A" w14:paraId="20DD14B4" w14:textId="77777777" w:rsidTr="0061429E">
        <w:trPr>
          <w:trHeight w:val="602"/>
        </w:trPr>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32B574AB" w14:textId="77652835" w:rsidR="00610D8A" w:rsidRPr="00610D8A" w:rsidRDefault="00724609" w:rsidP="00610D8A">
            <w:pPr>
              <w:jc w:val="center"/>
              <w:rPr>
                <w:rFonts w:cs="Arial"/>
                <w:b/>
              </w:rPr>
            </w:pPr>
            <w:r>
              <w:rPr>
                <w:rFonts w:cs="Arial"/>
                <w:b/>
              </w:rPr>
              <w:t>Co</w:t>
            </w:r>
            <w:r w:rsidR="00610D8A" w:rsidRPr="00610D8A">
              <w:rPr>
                <w:rFonts w:cs="Arial"/>
                <w:b/>
              </w:rPr>
              <w:t>mpetency</w:t>
            </w:r>
          </w:p>
        </w:tc>
        <w:tc>
          <w:tcPr>
            <w:tcW w:w="4770" w:type="dxa"/>
            <w:gridSpan w:val="2"/>
            <w:tcBorders>
              <w:top w:val="single" w:sz="4" w:space="0" w:color="C00000"/>
              <w:left w:val="single" w:sz="4" w:space="0" w:color="C00000"/>
              <w:bottom w:val="single" w:sz="4" w:space="0" w:color="C00000"/>
              <w:right w:val="single" w:sz="4" w:space="0" w:color="C00000"/>
            </w:tcBorders>
            <w:shd w:val="clear" w:color="auto" w:fill="C00000"/>
          </w:tcPr>
          <w:p w14:paraId="7649A5C0" w14:textId="77777777" w:rsidR="00610D8A" w:rsidRPr="00610D8A" w:rsidRDefault="00610D8A" w:rsidP="00610D8A">
            <w:pPr>
              <w:jc w:val="center"/>
              <w:rPr>
                <w:rFonts w:cs="Arial"/>
                <w:b/>
              </w:rPr>
            </w:pPr>
          </w:p>
          <w:p w14:paraId="0268AA98" w14:textId="77777777" w:rsidR="00610D8A" w:rsidRPr="00610D8A" w:rsidRDefault="00610D8A" w:rsidP="00610D8A">
            <w:pPr>
              <w:jc w:val="center"/>
              <w:rPr>
                <w:rFonts w:cs="Arial"/>
                <w:b/>
              </w:rPr>
            </w:pPr>
            <w:r w:rsidRPr="00610D8A">
              <w:rPr>
                <w:rFonts w:cs="Arial"/>
                <w:b/>
              </w:rPr>
              <w:t>Objectives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046535CE" w14:textId="77777777" w:rsidR="00610D8A" w:rsidRPr="00610D8A" w:rsidRDefault="00610D8A" w:rsidP="00610D8A">
            <w:pPr>
              <w:rPr>
                <w:rFonts w:cs="Arial"/>
                <w:b/>
              </w:rPr>
            </w:pPr>
          </w:p>
          <w:p w14:paraId="39CDD63D" w14:textId="77777777" w:rsidR="00610D8A" w:rsidRPr="00610D8A" w:rsidRDefault="00610D8A" w:rsidP="00610D8A">
            <w:pPr>
              <w:rPr>
                <w:rFonts w:cs="Arial"/>
                <w:b/>
              </w:rPr>
            </w:pPr>
            <w:r w:rsidRPr="00610D8A">
              <w:rPr>
                <w:rFonts w:cs="Arial"/>
                <w:b/>
              </w:rPr>
              <w:t>Behaviors</w:t>
            </w:r>
          </w:p>
        </w:tc>
        <w:tc>
          <w:tcPr>
            <w:tcW w:w="1350" w:type="dxa"/>
            <w:tcBorders>
              <w:top w:val="single" w:sz="4" w:space="0" w:color="C00000"/>
              <w:left w:val="single" w:sz="4" w:space="0" w:color="C00000"/>
              <w:bottom w:val="single" w:sz="4" w:space="0" w:color="C00000"/>
              <w:right w:val="single" w:sz="4" w:space="0" w:color="C00000"/>
            </w:tcBorders>
            <w:shd w:val="clear" w:color="auto" w:fill="C00000"/>
          </w:tcPr>
          <w:p w14:paraId="28A0A7B0" w14:textId="77777777" w:rsidR="00610D8A" w:rsidRPr="00610D8A" w:rsidRDefault="00610D8A" w:rsidP="00610D8A">
            <w:pPr>
              <w:jc w:val="center"/>
              <w:rPr>
                <w:rFonts w:cs="Arial"/>
                <w:b/>
              </w:rPr>
            </w:pPr>
          </w:p>
          <w:p w14:paraId="364DC4B5" w14:textId="77777777" w:rsidR="00610D8A" w:rsidRPr="00610D8A" w:rsidRDefault="00610D8A" w:rsidP="00610D8A">
            <w:pPr>
              <w:jc w:val="center"/>
              <w:rPr>
                <w:rFonts w:cs="Arial"/>
                <w:b/>
              </w:rPr>
            </w:pPr>
            <w:r w:rsidRPr="00610D8A">
              <w:rPr>
                <w:rFonts w:cs="Arial"/>
                <w:b/>
              </w:rPr>
              <w:t>Dimensions</w:t>
            </w:r>
          </w:p>
        </w:tc>
        <w:tc>
          <w:tcPr>
            <w:tcW w:w="4860" w:type="dxa"/>
            <w:tcBorders>
              <w:top w:val="single" w:sz="4" w:space="0" w:color="C00000"/>
              <w:left w:val="single" w:sz="4" w:space="0" w:color="C00000"/>
              <w:bottom w:val="single" w:sz="4" w:space="0" w:color="C00000"/>
              <w:right w:val="single" w:sz="4" w:space="0" w:color="C00000"/>
            </w:tcBorders>
            <w:shd w:val="clear" w:color="auto" w:fill="C00000"/>
          </w:tcPr>
          <w:p w14:paraId="60802F51" w14:textId="77777777" w:rsidR="00610D8A" w:rsidRPr="00610D8A" w:rsidRDefault="00610D8A" w:rsidP="00610D8A">
            <w:pPr>
              <w:jc w:val="center"/>
              <w:rPr>
                <w:rFonts w:cs="Arial"/>
                <w:b/>
              </w:rPr>
            </w:pPr>
          </w:p>
          <w:p w14:paraId="30A40EEB" w14:textId="77777777" w:rsidR="00610D8A" w:rsidRPr="00610D8A" w:rsidRDefault="00610D8A" w:rsidP="00610D8A">
            <w:pPr>
              <w:rPr>
                <w:rFonts w:cs="Arial"/>
                <w:b/>
              </w:rPr>
            </w:pPr>
            <w:r w:rsidRPr="00610D8A">
              <w:rPr>
                <w:rFonts w:cs="Arial"/>
                <w:b/>
              </w:rPr>
              <w:t>Content</w:t>
            </w:r>
          </w:p>
        </w:tc>
      </w:tr>
      <w:tr w:rsidR="00610D8A" w:rsidRPr="00610D8A" w14:paraId="507F333B" w14:textId="77777777" w:rsidTr="0061429E">
        <w:trPr>
          <w:trHeight w:val="8171"/>
        </w:trPr>
        <w:tc>
          <w:tcPr>
            <w:tcW w:w="2880" w:type="dxa"/>
            <w:tcBorders>
              <w:top w:val="single" w:sz="4" w:space="0" w:color="C00000"/>
              <w:left w:val="single" w:sz="4" w:space="0" w:color="C00000"/>
              <w:right w:val="single" w:sz="4" w:space="0" w:color="C00000"/>
            </w:tcBorders>
          </w:tcPr>
          <w:p w14:paraId="5C70143B" w14:textId="77777777" w:rsidR="00610D8A" w:rsidRPr="00610D8A" w:rsidRDefault="00610D8A" w:rsidP="00610D8A">
            <w:pPr>
              <w:rPr>
                <w:rFonts w:ascii="Times New Roman" w:hAnsi="Times New Roman"/>
                <w:b/>
                <w:sz w:val="16"/>
                <w:szCs w:val="16"/>
              </w:rPr>
            </w:pPr>
            <w:r w:rsidRPr="00610D8A">
              <w:rPr>
                <w:rFonts w:ascii="Times New Roman" w:hAnsi="Times New Roman"/>
                <w:b/>
                <w:sz w:val="16"/>
                <w:szCs w:val="16"/>
              </w:rPr>
              <w:t>Competency 7</w:t>
            </w:r>
            <w:r w:rsidRPr="00610D8A">
              <w:rPr>
                <w:rFonts w:ascii="Times New Roman" w:hAnsi="Times New Roman"/>
                <w:sz w:val="16"/>
                <w:szCs w:val="16"/>
              </w:rPr>
              <w:t xml:space="preserve">: </w:t>
            </w:r>
            <w:r w:rsidRPr="00610D8A">
              <w:rPr>
                <w:rFonts w:ascii="Times New Roman" w:hAnsi="Times New Roman"/>
                <w:b/>
                <w:sz w:val="16"/>
                <w:szCs w:val="16"/>
              </w:rPr>
              <w:t>Assess Individuals, Families, Groups, Organizations, and Communities</w:t>
            </w:r>
          </w:p>
          <w:p w14:paraId="52C50947" w14:textId="77777777" w:rsidR="00610D8A" w:rsidRPr="00610D8A" w:rsidRDefault="00610D8A" w:rsidP="00610D8A">
            <w:pPr>
              <w:rPr>
                <w:rFonts w:ascii="Times New Roman" w:hAnsi="Times New Roman"/>
                <w:sz w:val="16"/>
                <w:szCs w:val="16"/>
              </w:rPr>
            </w:pPr>
            <w:r w:rsidRPr="00610D8A">
              <w:rPr>
                <w:rFonts w:ascii="Times New Roman" w:hAnsi="Times New Roman"/>
                <w:color w:val="211D1E"/>
                <w:sz w:val="16"/>
                <w:szCs w:val="16"/>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4050" w:type="dxa"/>
            <w:tcBorders>
              <w:top w:val="single" w:sz="4" w:space="0" w:color="C00000"/>
              <w:left w:val="single" w:sz="4" w:space="0" w:color="C00000"/>
              <w:right w:val="single" w:sz="4" w:space="0" w:color="C00000"/>
            </w:tcBorders>
          </w:tcPr>
          <w:p w14:paraId="6C01CD92"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3. Foster students’ critical analysis of theories and their relation to the social work profession </w:t>
            </w:r>
            <w:proofErr w:type="gramStart"/>
            <w:r w:rsidRPr="00610D8A">
              <w:rPr>
                <w:rFonts w:ascii="Times New Roman" w:hAnsi="Times New Roman"/>
                <w:sz w:val="16"/>
                <w:szCs w:val="16"/>
              </w:rPr>
              <w:t>in order to</w:t>
            </w:r>
            <w:proofErr w:type="gramEnd"/>
            <w:r w:rsidRPr="00610D8A">
              <w:rPr>
                <w:rFonts w:ascii="Times New Roman" w:hAnsi="Times New Roman"/>
                <w:sz w:val="16"/>
                <w:szCs w:val="16"/>
              </w:rPr>
              <w:t xml:space="preserve"> provide students with analytical skills necessary to integrate and apply multiple (sometimes competing) perspectives, using varying learning formats through both oral and written assignments and case study analysis.</w:t>
            </w:r>
          </w:p>
          <w:p w14:paraId="1C383FA5" w14:textId="77777777" w:rsidR="00610D8A" w:rsidRPr="00610D8A" w:rsidRDefault="00610D8A" w:rsidP="00610D8A">
            <w:pPr>
              <w:rPr>
                <w:rFonts w:ascii="Times New Roman" w:hAnsi="Times New Roman"/>
                <w:sz w:val="16"/>
                <w:szCs w:val="16"/>
              </w:rPr>
            </w:pPr>
          </w:p>
          <w:p w14:paraId="34EE5C1B"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4. Present foundation materials on the complex nature and scope of human behavior and the social environment and how understanding of behavior theories assists social workers in becoming effective change agents in micro, mezzo, and macro contexts. Emphasis will also be placed on the role of research in generating, supporting, and revising the knowledge base, as well as the relative gap in evidence across theories and populations.</w:t>
            </w:r>
          </w:p>
          <w:p w14:paraId="3750565E" w14:textId="77777777" w:rsidR="00610D8A" w:rsidRPr="00610D8A" w:rsidRDefault="00610D8A" w:rsidP="00610D8A">
            <w:pPr>
              <w:rPr>
                <w:rFonts w:ascii="Times New Roman" w:hAnsi="Times New Roman"/>
                <w:sz w:val="16"/>
                <w:szCs w:val="16"/>
              </w:rPr>
            </w:pPr>
          </w:p>
          <w:p w14:paraId="200E36D5" w14:textId="77777777" w:rsidR="00610D8A" w:rsidRPr="00610D8A" w:rsidRDefault="00610D8A" w:rsidP="00610D8A">
            <w:pPr>
              <w:numPr>
                <w:ilvl w:val="0"/>
                <w:numId w:val="43"/>
              </w:numPr>
              <w:tabs>
                <w:tab w:val="left" w:pos="232"/>
              </w:tabs>
              <w:rPr>
                <w:rFonts w:ascii="Times New Roman" w:hAnsi="Times New Roman"/>
                <w:sz w:val="16"/>
                <w:szCs w:val="16"/>
              </w:rPr>
            </w:pPr>
            <w:r w:rsidRPr="00610D8A">
              <w:rPr>
                <w:rFonts w:ascii="Times New Roman" w:hAnsi="Times New Roman"/>
                <w:sz w:val="16"/>
                <w:szCs w:val="16"/>
              </w:rPr>
              <w:t>Provide the theoretical foundation needed for students to develop core knowledge of human behavior and the social environment. Demonstrate an in-depth understanding of four major domains of knowledge (neurobiology, psychodynamic theory, behaviorism/social cognitive theory, and social network theory) considered foundational to 21st-century social work practice.</w:t>
            </w:r>
          </w:p>
        </w:tc>
        <w:tc>
          <w:tcPr>
            <w:tcW w:w="1980" w:type="dxa"/>
            <w:gridSpan w:val="2"/>
            <w:tcBorders>
              <w:top w:val="single" w:sz="4" w:space="0" w:color="C00000"/>
              <w:left w:val="single" w:sz="4" w:space="0" w:color="C00000"/>
              <w:bottom w:val="single" w:sz="4" w:space="0" w:color="C00000"/>
              <w:right w:val="single" w:sz="4" w:space="0" w:color="C00000"/>
            </w:tcBorders>
          </w:tcPr>
          <w:p w14:paraId="5C5A4552"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 </w:t>
            </w:r>
            <w:r w:rsidRPr="00610D8A">
              <w:rPr>
                <w:rFonts w:ascii="Times New Roman" w:eastAsia="Calibri" w:hAnsi="Times New Roman"/>
                <w:color w:val="231F20"/>
                <w:sz w:val="16"/>
                <w:szCs w:val="16"/>
              </w:rPr>
              <w:t>7b. Applies knowledge of human behavior and the social environment, person-in-environment, and other multidisciplinary theoretical frameworks in the analysis of assessment data from clients and constituencies</w:t>
            </w:r>
          </w:p>
          <w:p w14:paraId="0E22409F" w14:textId="77777777" w:rsidR="00610D8A" w:rsidRPr="00610D8A" w:rsidRDefault="00610D8A" w:rsidP="00610D8A">
            <w:pPr>
              <w:rPr>
                <w:rFonts w:ascii="Times New Roman" w:eastAsia="Calibri" w:hAnsi="Times New Roman"/>
                <w:color w:val="231F20"/>
                <w:sz w:val="16"/>
                <w:szCs w:val="16"/>
              </w:rPr>
            </w:pPr>
          </w:p>
          <w:p w14:paraId="5315C178" w14:textId="77777777" w:rsidR="00610D8A" w:rsidRPr="00610D8A" w:rsidRDefault="00610D8A" w:rsidP="00610D8A">
            <w:pPr>
              <w:rPr>
                <w:rFonts w:ascii="Times New Roman" w:hAnsi="Times New Roman"/>
                <w:sz w:val="16"/>
                <w:szCs w:val="16"/>
              </w:rPr>
            </w:pPr>
            <w:r w:rsidRPr="00610D8A">
              <w:rPr>
                <w:rFonts w:ascii="Times New Roman" w:eastAsia="Calibri" w:hAnsi="Times New Roman"/>
                <w:color w:val="231F20"/>
                <w:sz w:val="16"/>
                <w:szCs w:val="16"/>
              </w:rPr>
              <w:t>7c. Develops mutually agreed-on intervention goals and objectives based on the critical assessment of strengths, needs, and challenges within clients and constituencies</w:t>
            </w:r>
          </w:p>
        </w:tc>
        <w:tc>
          <w:tcPr>
            <w:tcW w:w="1350" w:type="dxa"/>
            <w:tcBorders>
              <w:top w:val="single" w:sz="4" w:space="0" w:color="C00000"/>
              <w:left w:val="single" w:sz="4" w:space="0" w:color="C00000"/>
              <w:bottom w:val="single" w:sz="4" w:space="0" w:color="C00000"/>
              <w:right w:val="single" w:sz="4" w:space="0" w:color="C00000"/>
            </w:tcBorders>
            <w:shd w:val="clear" w:color="auto" w:fill="FFFFFF"/>
          </w:tcPr>
          <w:p w14:paraId="04ABEACB"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Knowledge Skill, Cognitive and Affective Processes</w:t>
            </w:r>
          </w:p>
        </w:tc>
        <w:tc>
          <w:tcPr>
            <w:tcW w:w="4860" w:type="dxa"/>
            <w:tcBorders>
              <w:top w:val="single" w:sz="4" w:space="0" w:color="C00000"/>
              <w:left w:val="single" w:sz="4" w:space="0" w:color="C00000"/>
              <w:right w:val="single" w:sz="4" w:space="0" w:color="C00000"/>
            </w:tcBorders>
          </w:tcPr>
          <w:p w14:paraId="525B2B30" w14:textId="77777777" w:rsidR="00610D8A" w:rsidRPr="00610D8A" w:rsidRDefault="00610D8A" w:rsidP="00610D8A">
            <w:pPr>
              <w:rPr>
                <w:rFonts w:ascii="Times New Roman" w:hAnsi="Times New Roman"/>
                <w:sz w:val="16"/>
                <w:szCs w:val="16"/>
              </w:rPr>
            </w:pPr>
          </w:p>
          <w:p w14:paraId="0E94A82F" w14:textId="77777777" w:rsidR="00610D8A" w:rsidRPr="00610D8A" w:rsidRDefault="00610D8A" w:rsidP="00610D8A">
            <w:pPr>
              <w:rPr>
                <w:rFonts w:ascii="Times New Roman" w:eastAsia="Calibri" w:hAnsi="Times New Roman"/>
                <w:color w:val="231F20"/>
                <w:sz w:val="16"/>
                <w:szCs w:val="16"/>
              </w:rPr>
            </w:pPr>
          </w:p>
          <w:p w14:paraId="7804BB15" w14:textId="77777777" w:rsidR="00610D8A" w:rsidRPr="00610D8A" w:rsidRDefault="00610D8A" w:rsidP="00610D8A">
            <w:pPr>
              <w:rPr>
                <w:rFonts w:ascii="Times New Roman" w:hAnsi="Times New Roman"/>
                <w:sz w:val="16"/>
                <w:szCs w:val="16"/>
              </w:rPr>
            </w:pPr>
            <w:r w:rsidRPr="00610D8A">
              <w:rPr>
                <w:rFonts w:ascii="Times New Roman" w:eastAsia="Calibri" w:hAnsi="Times New Roman"/>
                <w:color w:val="231F20"/>
                <w:sz w:val="16"/>
                <w:szCs w:val="16"/>
              </w:rPr>
              <w:t xml:space="preserve">Assignment 1: </w:t>
            </w:r>
            <w:r w:rsidRPr="00610D8A">
              <w:rPr>
                <w:rFonts w:ascii="Times New Roman" w:hAnsi="Times New Roman"/>
                <w:sz w:val="16"/>
                <w:szCs w:val="16"/>
              </w:rPr>
              <w:t>Personal</w:t>
            </w:r>
          </w:p>
          <w:p w14:paraId="688A14AE"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 Reflection</w:t>
            </w:r>
            <w:r w:rsidRPr="00610D8A">
              <w:rPr>
                <w:rFonts w:ascii="Times New Roman" w:eastAsia="Calibri" w:hAnsi="Times New Roman"/>
                <w:color w:val="231F20"/>
                <w:sz w:val="16"/>
                <w:szCs w:val="16"/>
              </w:rPr>
              <w:t xml:space="preserve"> </w:t>
            </w:r>
          </w:p>
          <w:p w14:paraId="14484163"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Assignment 2: Part 1</w:t>
            </w:r>
          </w:p>
          <w:p w14:paraId="33013534"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Multiple choice Midterm</w:t>
            </w:r>
          </w:p>
          <w:p w14:paraId="5062D53F"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Exam and Part 2 </w:t>
            </w:r>
          </w:p>
          <w:p w14:paraId="7A9BA50E"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Take Home Midterm</w:t>
            </w:r>
          </w:p>
          <w:p w14:paraId="4017FBC1"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Assignment 3: Life</w:t>
            </w:r>
          </w:p>
          <w:p w14:paraId="7321E3B7"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History</w:t>
            </w:r>
          </w:p>
          <w:p w14:paraId="7629E40E"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Interview and </w:t>
            </w:r>
          </w:p>
          <w:p w14:paraId="401EE19A"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Oral Presentation</w:t>
            </w:r>
          </w:p>
          <w:p w14:paraId="7BC195CD"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Class Participation</w:t>
            </w:r>
          </w:p>
          <w:p w14:paraId="4C9CD6E7"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Unit 2: Systems and</w:t>
            </w:r>
          </w:p>
          <w:p w14:paraId="37ED3875"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Ecological Theories</w:t>
            </w:r>
          </w:p>
          <w:p w14:paraId="229BA07F"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Unit 3 &amp; 4: Theories of</w:t>
            </w:r>
          </w:p>
          <w:p w14:paraId="4768E042"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Social </w:t>
            </w:r>
          </w:p>
          <w:p w14:paraId="1D701FB1"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Conflict and Social </w:t>
            </w:r>
          </w:p>
          <w:p w14:paraId="717C895D"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Change</w:t>
            </w:r>
          </w:p>
          <w:p w14:paraId="51AE9A3D"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Unit 5: Theories of Social </w:t>
            </w:r>
          </w:p>
          <w:p w14:paraId="325FEDE7"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Stress &amp; Adaptation</w:t>
            </w:r>
          </w:p>
          <w:p w14:paraId="2536854C" w14:textId="77777777" w:rsidR="00610D8A" w:rsidRPr="00610D8A" w:rsidRDefault="00610D8A" w:rsidP="00610D8A">
            <w:pPr>
              <w:rPr>
                <w:rFonts w:ascii="Times New Roman" w:hAnsi="Times New Roman"/>
                <w:sz w:val="16"/>
                <w:szCs w:val="16"/>
              </w:rPr>
            </w:pPr>
            <w:r w:rsidRPr="00610D8A">
              <w:rPr>
                <w:rFonts w:ascii="Times New Roman" w:eastAsia="Calibri" w:hAnsi="Times New Roman"/>
                <w:color w:val="231F20"/>
                <w:sz w:val="16"/>
                <w:szCs w:val="16"/>
              </w:rPr>
              <w:t xml:space="preserve">Unit </w:t>
            </w:r>
            <w:r w:rsidRPr="00610D8A">
              <w:rPr>
                <w:rFonts w:ascii="Times New Roman" w:hAnsi="Times New Roman"/>
                <w:sz w:val="16"/>
                <w:szCs w:val="16"/>
              </w:rPr>
              <w:t>6: Theories of the</w:t>
            </w:r>
          </w:p>
          <w:p w14:paraId="37A467F0"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 Family Environment</w:t>
            </w:r>
          </w:p>
          <w:p w14:paraId="393425EC" w14:textId="77777777" w:rsidR="00610D8A" w:rsidRPr="00610D8A" w:rsidRDefault="00610D8A" w:rsidP="00610D8A">
            <w:pPr>
              <w:rPr>
                <w:rFonts w:ascii="Times New Roman" w:hAnsi="Times New Roman"/>
                <w:sz w:val="16"/>
                <w:szCs w:val="16"/>
              </w:rPr>
            </w:pPr>
            <w:r w:rsidRPr="00610D8A">
              <w:rPr>
                <w:rFonts w:ascii="Times New Roman" w:eastAsia="Calibri" w:hAnsi="Times New Roman"/>
                <w:color w:val="231F20"/>
                <w:sz w:val="16"/>
                <w:szCs w:val="16"/>
              </w:rPr>
              <w:t xml:space="preserve">Unit </w:t>
            </w:r>
            <w:r w:rsidRPr="00610D8A">
              <w:rPr>
                <w:rFonts w:ascii="Times New Roman" w:hAnsi="Times New Roman"/>
                <w:sz w:val="16"/>
                <w:szCs w:val="16"/>
              </w:rPr>
              <w:t>7. Biopsychosocial</w:t>
            </w:r>
          </w:p>
          <w:p w14:paraId="209FB05E"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Development in Early</w:t>
            </w:r>
          </w:p>
          <w:p w14:paraId="293DD3A0"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 and Middle Childhood</w:t>
            </w:r>
            <w:r w:rsidRPr="00610D8A">
              <w:rPr>
                <w:rFonts w:ascii="Times New Roman" w:eastAsia="Calibri" w:hAnsi="Times New Roman"/>
                <w:color w:val="231F20"/>
                <w:sz w:val="16"/>
                <w:szCs w:val="16"/>
              </w:rPr>
              <w:t xml:space="preserve"> </w:t>
            </w:r>
          </w:p>
          <w:p w14:paraId="43EC73EC"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Units 10 &amp; 11: Learning </w:t>
            </w:r>
          </w:p>
          <w:p w14:paraId="6127F38F"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Theories</w:t>
            </w:r>
          </w:p>
          <w:p w14:paraId="54B79216" w14:textId="77777777" w:rsidR="00610D8A" w:rsidRPr="00610D8A" w:rsidRDefault="00610D8A" w:rsidP="00610D8A">
            <w:pPr>
              <w:rPr>
                <w:rFonts w:ascii="Times New Roman" w:hAnsi="Times New Roman"/>
                <w:sz w:val="16"/>
                <w:szCs w:val="16"/>
              </w:rPr>
            </w:pPr>
            <w:r w:rsidRPr="00610D8A">
              <w:rPr>
                <w:rFonts w:ascii="Times New Roman" w:eastAsia="Calibri" w:hAnsi="Times New Roman"/>
                <w:color w:val="231F20"/>
                <w:sz w:val="16"/>
                <w:szCs w:val="16"/>
              </w:rPr>
              <w:t xml:space="preserve">Unit </w:t>
            </w:r>
            <w:r w:rsidRPr="00610D8A">
              <w:rPr>
                <w:rFonts w:ascii="Times New Roman" w:hAnsi="Times New Roman"/>
                <w:sz w:val="16"/>
                <w:szCs w:val="16"/>
              </w:rPr>
              <w:t>12: Biopsychosocial</w:t>
            </w:r>
          </w:p>
          <w:p w14:paraId="216C275E"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Development in </w:t>
            </w:r>
          </w:p>
          <w:p w14:paraId="4D2EFEAA"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Adolescence and Early</w:t>
            </w:r>
          </w:p>
          <w:p w14:paraId="1EEC9E78"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Adulthood </w:t>
            </w:r>
          </w:p>
          <w:p w14:paraId="76882BD8" w14:textId="77777777" w:rsidR="00610D8A" w:rsidRPr="00610D8A" w:rsidRDefault="00610D8A" w:rsidP="00610D8A">
            <w:pPr>
              <w:ind w:left="360"/>
              <w:rPr>
                <w:rFonts w:ascii="Times New Roman" w:hAnsi="Times New Roman"/>
                <w:sz w:val="16"/>
                <w:szCs w:val="16"/>
              </w:rPr>
            </w:pPr>
          </w:p>
          <w:p w14:paraId="6106FDE5"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Unit 13: Theories of</w:t>
            </w:r>
          </w:p>
          <w:p w14:paraId="644720EB"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Social</w:t>
            </w:r>
          </w:p>
          <w:p w14:paraId="17C6B256"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Identity Development </w:t>
            </w:r>
          </w:p>
          <w:p w14:paraId="3CB4545A" w14:textId="77777777" w:rsidR="00610D8A" w:rsidRPr="00610D8A" w:rsidRDefault="00610D8A" w:rsidP="00610D8A">
            <w:pPr>
              <w:ind w:left="360"/>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Unit 14: </w:t>
            </w:r>
          </w:p>
          <w:p w14:paraId="6D14C2A1" w14:textId="77777777" w:rsidR="00610D8A" w:rsidRPr="00610D8A" w:rsidRDefault="00610D8A" w:rsidP="00610D8A">
            <w:pPr>
              <w:ind w:left="360"/>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Biopsychosocial </w:t>
            </w:r>
          </w:p>
          <w:p w14:paraId="507B94B2" w14:textId="77777777" w:rsidR="00610D8A" w:rsidRPr="00610D8A" w:rsidRDefault="00610D8A" w:rsidP="00610D8A">
            <w:pPr>
              <w:ind w:left="360"/>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Development in </w:t>
            </w:r>
          </w:p>
          <w:p w14:paraId="30045465" w14:textId="77777777" w:rsidR="00610D8A" w:rsidRPr="00610D8A" w:rsidRDefault="00610D8A" w:rsidP="00610D8A">
            <w:pPr>
              <w:ind w:left="360"/>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Middle and </w:t>
            </w:r>
          </w:p>
          <w:p w14:paraId="31267777" w14:textId="77777777" w:rsidR="00610D8A" w:rsidRPr="00610D8A" w:rsidRDefault="00610D8A" w:rsidP="00610D8A">
            <w:pPr>
              <w:ind w:left="360"/>
              <w:rPr>
                <w:rFonts w:ascii="Times New Roman" w:hAnsi="Times New Roman"/>
                <w:sz w:val="16"/>
                <w:szCs w:val="16"/>
              </w:rPr>
            </w:pPr>
            <w:r w:rsidRPr="00610D8A">
              <w:rPr>
                <w:rFonts w:ascii="Times New Roman" w:eastAsia="Calibri" w:hAnsi="Times New Roman"/>
                <w:color w:val="231F20"/>
                <w:sz w:val="16"/>
                <w:szCs w:val="16"/>
              </w:rPr>
              <w:t>Older Adulthood</w:t>
            </w:r>
          </w:p>
          <w:p w14:paraId="2BC1E2BA"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w:t>
            </w:r>
          </w:p>
          <w:p w14:paraId="4823D2E2" w14:textId="77777777" w:rsidR="00610D8A" w:rsidRPr="00610D8A" w:rsidRDefault="00610D8A" w:rsidP="00610D8A">
            <w:pPr>
              <w:rPr>
                <w:rFonts w:ascii="Times New Roman" w:hAnsi="Times New Roman"/>
                <w:sz w:val="16"/>
                <w:szCs w:val="16"/>
              </w:rPr>
            </w:pPr>
          </w:p>
          <w:p w14:paraId="215E15B9"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ab/>
            </w:r>
          </w:p>
          <w:p w14:paraId="31742A15"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 </w:t>
            </w:r>
          </w:p>
        </w:tc>
      </w:tr>
    </w:tbl>
    <w:p w14:paraId="5ED00B2C" w14:textId="1E7A77F1" w:rsidR="00610D8A" w:rsidRDefault="00610D8A" w:rsidP="004C7E57">
      <w:pPr>
        <w:rPr>
          <w:rFonts w:cs="Arial"/>
          <w:color w:val="262626"/>
          <w:sz w:val="22"/>
          <w:szCs w:val="22"/>
        </w:rPr>
      </w:pPr>
    </w:p>
    <w:p w14:paraId="5B5827F9" w14:textId="600269FA" w:rsidR="00610D8A" w:rsidRDefault="00610D8A" w:rsidP="004C7E57">
      <w:pPr>
        <w:rPr>
          <w:rFonts w:cs="Arial"/>
          <w:color w:val="262626"/>
          <w:sz w:val="22"/>
          <w:szCs w:val="22"/>
        </w:rPr>
      </w:pPr>
    </w:p>
    <w:p w14:paraId="57A87296" w14:textId="7440CB5E" w:rsidR="00610D8A" w:rsidRDefault="00610D8A" w:rsidP="004C7E57">
      <w:pPr>
        <w:rPr>
          <w:rFonts w:cs="Arial"/>
          <w:color w:val="262626"/>
          <w:sz w:val="22"/>
          <w:szCs w:val="22"/>
        </w:rPr>
      </w:pPr>
    </w:p>
    <w:p w14:paraId="13B6521A" w14:textId="54786984" w:rsidR="00610D8A" w:rsidRDefault="00610D8A" w:rsidP="004C7E57">
      <w:pPr>
        <w:rPr>
          <w:rFonts w:cs="Arial"/>
          <w:color w:val="262626"/>
          <w:sz w:val="22"/>
          <w:szCs w:val="22"/>
        </w:rPr>
      </w:pPr>
    </w:p>
    <w:p w14:paraId="2A74BE07" w14:textId="5BAADA8C" w:rsidR="00610D8A" w:rsidRDefault="00610D8A" w:rsidP="004C7E57">
      <w:pPr>
        <w:rPr>
          <w:rFonts w:cs="Arial"/>
          <w:color w:val="262626"/>
          <w:sz w:val="22"/>
          <w:szCs w:val="22"/>
        </w:rPr>
      </w:pPr>
    </w:p>
    <w:p w14:paraId="448F1C0E" w14:textId="41340DD7" w:rsidR="00610D8A" w:rsidRDefault="00610D8A" w:rsidP="004C7E57">
      <w:pPr>
        <w:rPr>
          <w:rFonts w:cs="Arial"/>
          <w:color w:val="262626"/>
          <w:sz w:val="22"/>
          <w:szCs w:val="22"/>
        </w:rPr>
      </w:pPr>
    </w:p>
    <w:p w14:paraId="0503D942" w14:textId="7FB27EE2" w:rsidR="00610D8A" w:rsidRDefault="00610D8A" w:rsidP="004C7E57">
      <w:pPr>
        <w:rPr>
          <w:rFonts w:cs="Arial"/>
          <w:color w:val="262626"/>
          <w:sz w:val="22"/>
          <w:szCs w:val="22"/>
        </w:rPr>
      </w:pPr>
    </w:p>
    <w:p w14:paraId="680BD85F"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b/>
          <w:color w:val="991B1E"/>
          <w:sz w:val="22"/>
          <w:szCs w:val="22"/>
        </w:rPr>
        <w:t>Appendix B: Definitions of Grades and Standards Established by Faculty of the School</w:t>
      </w:r>
    </w:p>
    <w:p w14:paraId="2978A9DA"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Within the USC Suzanne Dworak-Peck School of Social Work, grades are determined in each class based on the following standards which have been established by the faculty of the </w:t>
      </w:r>
      <w:proofErr w:type="gramStart"/>
      <w:r w:rsidRPr="00610D8A">
        <w:rPr>
          <w:rFonts w:ascii="Times New Roman" w:eastAsia="Calibri" w:hAnsi="Times New Roman"/>
          <w:sz w:val="22"/>
          <w:szCs w:val="22"/>
        </w:rPr>
        <w:t>School</w:t>
      </w:r>
      <w:proofErr w:type="gramEnd"/>
      <w:r w:rsidRPr="00610D8A">
        <w:rPr>
          <w:rFonts w:ascii="Times New Roman" w:eastAsia="Calibri" w:hAnsi="Times New Roman"/>
          <w:sz w:val="22"/>
          <w:szCs w:val="22"/>
        </w:rPr>
        <w:t xml:space="preserve">: </w:t>
      </w:r>
    </w:p>
    <w:p w14:paraId="1518E05F" w14:textId="389AC56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Grades of A or A- are reserved for student work which not only demonstrates very good mastery of </w:t>
      </w:r>
      <w:r w:rsidR="008B18E1" w:rsidRPr="00610D8A">
        <w:rPr>
          <w:rFonts w:ascii="Times New Roman" w:eastAsia="Calibri" w:hAnsi="Times New Roman"/>
          <w:sz w:val="22"/>
          <w:szCs w:val="22"/>
        </w:rPr>
        <w:t>content,</w:t>
      </w:r>
      <w:r w:rsidRPr="00610D8A">
        <w:rPr>
          <w:rFonts w:ascii="Times New Roman" w:eastAsia="Calibri" w:hAnsi="Times New Roman"/>
          <w:sz w:val="22"/>
          <w:szCs w:val="22"/>
        </w:rP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76645D9F" w14:textId="7777777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A grade of B+ will be given to work which is judged to be very good.  This grade denotes that a student has demonstrated a more-than-competent understanding of the material being tested in the assignment.  </w:t>
      </w:r>
    </w:p>
    <w:p w14:paraId="0368970C" w14:textId="7777777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A grade of B will be given to student work which meets the basic requirements of the assignment.  It denotes that the student has done adequate work on the assignment and meets basic course expectations.  </w:t>
      </w:r>
    </w:p>
    <w:p w14:paraId="5E776B9E" w14:textId="7777777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A grade of B- will denote that a student’s performance was less than adequate on an assignment, reflecting only moderate grasp of content and/or expectations.  </w:t>
      </w:r>
    </w:p>
    <w:p w14:paraId="26687872" w14:textId="7777777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A grade of C would reflect a minimal grasp of the assignments, poor organization of ideas and/or several significant areas requiring improvement.  </w:t>
      </w:r>
    </w:p>
    <w:p w14:paraId="10E18469" w14:textId="7777777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Grades between C- and F will be applied to denote a failure to meet minimum standards, reflecting serious deficiencies in all aspects of a student’s performance on the assignment.</w:t>
      </w:r>
    </w:p>
    <w:p w14:paraId="36A15F33" w14:textId="77777777" w:rsidR="00610D8A" w:rsidRPr="00610D8A" w:rsidRDefault="00610D8A" w:rsidP="00610D8A">
      <w:pPr>
        <w:spacing w:after="160" w:line="259" w:lineRule="auto"/>
        <w:rPr>
          <w:rFonts w:ascii="Times New Roman" w:eastAsia="Calibri" w:hAnsi="Times New Roman"/>
          <w:sz w:val="22"/>
          <w:szCs w:val="22"/>
        </w:rPr>
      </w:pPr>
    </w:p>
    <w:p w14:paraId="67CE0410"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br w:type="page"/>
      </w:r>
    </w:p>
    <w:p w14:paraId="657EC02A" w14:textId="77777777" w:rsidR="00610D8A" w:rsidRPr="00610D8A" w:rsidRDefault="00610D8A" w:rsidP="00610D8A">
      <w:pPr>
        <w:spacing w:after="160" w:line="259" w:lineRule="auto"/>
        <w:rPr>
          <w:rFonts w:ascii="Times New Roman" w:eastAsia="Calibri" w:hAnsi="Times New Roman"/>
          <w:color w:val="991B1E"/>
          <w:sz w:val="22"/>
          <w:szCs w:val="22"/>
        </w:rPr>
      </w:pPr>
      <w:r w:rsidRPr="00610D8A">
        <w:rPr>
          <w:rFonts w:ascii="Times New Roman" w:eastAsia="Calibri" w:hAnsi="Times New Roman"/>
          <w:b/>
          <w:color w:val="991B1E"/>
          <w:sz w:val="22"/>
          <w:szCs w:val="22"/>
        </w:rPr>
        <w:lastRenderedPageBreak/>
        <w:t>Appendix C: Recommended Instructional Materials and Resources</w:t>
      </w:r>
    </w:p>
    <w:p w14:paraId="4A9EE9BE" w14:textId="77777777" w:rsidR="00610D8A" w:rsidRPr="00610D8A" w:rsidRDefault="00610D8A" w:rsidP="00610D8A">
      <w:pPr>
        <w:spacing w:after="160" w:line="259" w:lineRule="auto"/>
        <w:rPr>
          <w:rFonts w:ascii="Times New Roman" w:eastAsia="Calibri" w:hAnsi="Times New Roman"/>
          <w:b/>
          <w:i/>
          <w:sz w:val="22"/>
          <w:szCs w:val="22"/>
        </w:rPr>
      </w:pPr>
      <w:r w:rsidRPr="00610D8A">
        <w:rPr>
          <w:rFonts w:ascii="Times New Roman" w:eastAsia="Calibri" w:hAnsi="Times New Roman"/>
          <w:b/>
          <w:i/>
          <w:sz w:val="22"/>
          <w:szCs w:val="22"/>
        </w:rPr>
        <w:t>Recommended Guidebook for APA Style Formatting</w:t>
      </w:r>
    </w:p>
    <w:p w14:paraId="4D79F9BC" w14:textId="33D55C2B" w:rsidR="00610D8A" w:rsidRDefault="00000000" w:rsidP="00610D8A">
      <w:pPr>
        <w:spacing w:after="160" w:line="259" w:lineRule="auto"/>
        <w:rPr>
          <w:rFonts w:ascii="Times New Roman" w:eastAsia="Calibri" w:hAnsi="Times New Roman"/>
          <w:bCs/>
          <w:i/>
          <w:sz w:val="22"/>
          <w:szCs w:val="22"/>
        </w:rPr>
      </w:pPr>
      <w:hyperlink r:id="rId21" w:history="1">
        <w:r w:rsidR="00610D8A" w:rsidRPr="00610D8A">
          <w:rPr>
            <w:rStyle w:val="Hyperlink"/>
            <w:rFonts w:ascii="Times New Roman" w:eastAsia="Calibri" w:hAnsi="Times New Roman"/>
            <w:bCs/>
            <w:i/>
            <w:sz w:val="22"/>
            <w:szCs w:val="22"/>
          </w:rPr>
          <w:t>https://libguides.usc.edu/APA7th/additionalresources</w:t>
        </w:r>
      </w:hyperlink>
    </w:p>
    <w:p w14:paraId="3A63E1C0" w14:textId="392624C3" w:rsidR="00610D8A" w:rsidRDefault="00610D8A" w:rsidP="00610D8A">
      <w:pPr>
        <w:spacing w:after="160" w:line="259" w:lineRule="auto"/>
        <w:rPr>
          <w:rFonts w:ascii="Times New Roman" w:eastAsia="Calibri" w:hAnsi="Times New Roman"/>
          <w:bCs/>
          <w:iCs/>
          <w:sz w:val="22"/>
          <w:szCs w:val="22"/>
        </w:rPr>
      </w:pPr>
    </w:p>
    <w:p w14:paraId="075D2E7A" w14:textId="77777777" w:rsidR="00610D8A" w:rsidRPr="00610D8A" w:rsidRDefault="00610D8A" w:rsidP="00610D8A">
      <w:pPr>
        <w:spacing w:after="160" w:line="259" w:lineRule="auto"/>
        <w:rPr>
          <w:rFonts w:ascii="Times New Roman" w:eastAsia="Calibri" w:hAnsi="Times New Roman"/>
          <w:bCs/>
          <w:iCs/>
          <w:sz w:val="22"/>
          <w:szCs w:val="22"/>
        </w:rPr>
      </w:pPr>
    </w:p>
    <w:p w14:paraId="5B6E87B9" w14:textId="77777777" w:rsidR="00610D8A" w:rsidRPr="00610D8A" w:rsidRDefault="00610D8A" w:rsidP="00610D8A">
      <w:pPr>
        <w:spacing w:after="160" w:line="259" w:lineRule="auto"/>
        <w:rPr>
          <w:rFonts w:ascii="Times New Roman" w:eastAsia="Calibri" w:hAnsi="Times New Roman"/>
          <w:sz w:val="22"/>
          <w:szCs w:val="22"/>
        </w:rPr>
      </w:pPr>
    </w:p>
    <w:p w14:paraId="1CCE8FFD" w14:textId="1CCCA56F"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b/>
          <w:color w:val="991B1E"/>
          <w:sz w:val="22"/>
          <w:szCs w:val="22"/>
        </w:rPr>
        <w:t>Appendix D: Suzanne Dworak-Peck School of Social Work Diversity, Equity, and Inclusion Statement</w:t>
      </w:r>
    </w:p>
    <w:p w14:paraId="3B769D59"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2" w:history="1">
        <w:r w:rsidRPr="00610D8A">
          <w:rPr>
            <w:rFonts w:ascii="Times New Roman" w:eastAsia="Calibri" w:hAnsi="Times New Roman"/>
            <w:color w:val="0563C1"/>
            <w:sz w:val="22"/>
            <w:szCs w:val="22"/>
            <w:u w:val="single"/>
          </w:rPr>
          <w:t>NASW Code of Ethics</w:t>
        </w:r>
      </w:hyperlink>
      <w:r w:rsidRPr="00610D8A">
        <w:rPr>
          <w:rFonts w:ascii="Times New Roman" w:eastAsia="Calibri" w:hAnsi="Times New Roman"/>
          <w:sz w:val="22"/>
          <w:szCs w:val="22"/>
        </w:rPr>
        <w:t xml:space="preserve">, abide by the </w:t>
      </w:r>
      <w:hyperlink r:id="rId23" w:history="1">
        <w:r w:rsidRPr="00610D8A">
          <w:rPr>
            <w:rFonts w:ascii="Times New Roman" w:eastAsia="Calibri" w:hAnsi="Times New Roman"/>
            <w:color w:val="0563C1"/>
            <w:sz w:val="22"/>
            <w:szCs w:val="22"/>
            <w:u w:val="single"/>
          </w:rPr>
          <w:t>CSWE Educational Policy and Accreditation Standards</w:t>
        </w:r>
      </w:hyperlink>
      <w:r w:rsidRPr="00610D8A">
        <w:rPr>
          <w:rFonts w:ascii="Times New Roman" w:eastAsia="Calibri" w:hAnsi="Times New Roman"/>
          <w:sz w:val="22"/>
          <w:szCs w:val="22"/>
        </w:rPr>
        <w:t xml:space="preserve">, and address the </w:t>
      </w:r>
      <w:hyperlink r:id="rId24" w:history="1">
        <w:r w:rsidRPr="00610D8A">
          <w:rPr>
            <w:rFonts w:ascii="Times New Roman" w:eastAsia="Calibri" w:hAnsi="Times New Roman"/>
            <w:color w:val="0563C1"/>
            <w:sz w:val="22"/>
            <w:szCs w:val="22"/>
            <w:u w:val="single"/>
          </w:rPr>
          <w:t>American Academy of Social Work and Social Welfare, Grand Challenges for Social Work.</w:t>
        </w:r>
      </w:hyperlink>
    </w:p>
    <w:p w14:paraId="507F4143" w14:textId="77777777" w:rsidR="00610D8A" w:rsidRPr="00610D8A" w:rsidRDefault="00610D8A" w:rsidP="00610D8A">
      <w:pPr>
        <w:spacing w:after="160" w:line="259" w:lineRule="auto"/>
        <w:rPr>
          <w:rFonts w:ascii="Times New Roman" w:eastAsia="Calibri" w:hAnsi="Times New Roman"/>
          <w:sz w:val="22"/>
          <w:szCs w:val="22"/>
        </w:rPr>
      </w:pPr>
    </w:p>
    <w:p w14:paraId="3CF790B1"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br w:type="page"/>
      </w:r>
    </w:p>
    <w:p w14:paraId="0076989E" w14:textId="77777777" w:rsidR="00610D8A" w:rsidRPr="00610D8A" w:rsidRDefault="00610D8A" w:rsidP="00610D8A">
      <w:pPr>
        <w:spacing w:after="160" w:line="259" w:lineRule="auto"/>
        <w:rPr>
          <w:rFonts w:ascii="Times New Roman" w:eastAsia="Calibri" w:hAnsi="Times New Roman"/>
          <w:color w:val="991B1E"/>
          <w:sz w:val="22"/>
          <w:szCs w:val="22"/>
        </w:rPr>
      </w:pPr>
      <w:r w:rsidRPr="00610D8A">
        <w:rPr>
          <w:rFonts w:ascii="Times New Roman" w:eastAsia="Calibri" w:hAnsi="Times New Roman"/>
          <w:b/>
          <w:color w:val="991B1E"/>
          <w:sz w:val="22"/>
          <w:szCs w:val="22"/>
        </w:rPr>
        <w:lastRenderedPageBreak/>
        <w:t>Appendix E: University Policies and Guidelines</w:t>
      </w:r>
    </w:p>
    <w:p w14:paraId="60C98F5B" w14:textId="77777777" w:rsidR="00610D8A" w:rsidRPr="00610D8A" w:rsidRDefault="00610D8A" w:rsidP="00610D8A">
      <w:pPr>
        <w:spacing w:after="160" w:line="259" w:lineRule="auto"/>
        <w:rPr>
          <w:rFonts w:ascii="Times New Roman" w:eastAsia="Calibri" w:hAnsi="Times New Roman"/>
          <w:color w:val="991B1E"/>
          <w:sz w:val="22"/>
          <w:szCs w:val="22"/>
        </w:rPr>
      </w:pPr>
      <w:r w:rsidRPr="00610D8A">
        <w:rPr>
          <w:rFonts w:ascii="Times New Roman" w:eastAsia="Calibri" w:hAnsi="Times New Roman"/>
          <w:b/>
          <w:color w:val="991B1E"/>
          <w:sz w:val="22"/>
          <w:szCs w:val="22"/>
        </w:rPr>
        <w:t>Attendance Policy</w:t>
      </w:r>
    </w:p>
    <w:p w14:paraId="2F8D8B79"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610D8A">
        <w:rPr>
          <w:rFonts w:ascii="Times New Roman" w:eastAsia="Calibri" w:hAnsi="Times New Roman"/>
          <w:sz w:val="22"/>
          <w:szCs w:val="22"/>
          <w:highlight w:val="yellow"/>
        </w:rPr>
        <w:t>xxx@usc.edu</w:t>
      </w:r>
      <w:r w:rsidRPr="00610D8A">
        <w:rPr>
          <w:rFonts w:ascii="Times New Roman" w:eastAsia="Calibri" w:hAnsi="Times New Roman"/>
          <w:sz w:val="22"/>
          <w:szCs w:val="22"/>
        </w:rPr>
        <w:t>) of any anticipated absence or reason for tardiness.</w:t>
      </w:r>
    </w:p>
    <w:p w14:paraId="642C7819"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610D8A">
        <w:rPr>
          <w:rFonts w:ascii="Times New Roman" w:eastAsia="Calibri" w:hAnsi="Times New Roman"/>
          <w:sz w:val="22"/>
          <w:szCs w:val="22"/>
        </w:rPr>
        <w:t>make arrangements</w:t>
      </w:r>
      <w:proofErr w:type="gramEnd"/>
      <w:r w:rsidRPr="00610D8A">
        <w:rPr>
          <w:rFonts w:ascii="Times New Roman" w:eastAsia="Calibri" w:hAnsi="Times New Roman"/>
          <w:sz w:val="22"/>
          <w:szCs w:val="22"/>
        </w:rPr>
        <w:t xml:space="preserve"> in advance to complete class work which will be missed, or to reschedule an examination, due to holy days observance.</w:t>
      </w:r>
    </w:p>
    <w:p w14:paraId="19083A71"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Please refer to </w:t>
      </w:r>
      <w:hyperlink r:id="rId25" w:history="1">
        <w:r w:rsidRPr="00610D8A">
          <w:rPr>
            <w:rFonts w:ascii="Times New Roman" w:eastAsia="Calibri" w:hAnsi="Times New Roman"/>
            <w:color w:val="0563C1"/>
            <w:sz w:val="22"/>
            <w:szCs w:val="22"/>
            <w:u w:val="single"/>
          </w:rPr>
          <w:t>SCampus</w:t>
        </w:r>
      </w:hyperlink>
      <w:r w:rsidRPr="00610D8A">
        <w:rPr>
          <w:rFonts w:ascii="Times New Roman" w:eastAsia="Calibri" w:hAnsi="Times New Roman"/>
          <w:sz w:val="22"/>
          <w:szCs w:val="22"/>
        </w:rPr>
        <w:t xml:space="preserve"> and to the </w:t>
      </w:r>
      <w:hyperlink r:id="rId26" w:history="1">
        <w:r w:rsidRPr="00610D8A">
          <w:rPr>
            <w:rFonts w:ascii="Times New Roman" w:eastAsia="Calibri" w:hAnsi="Times New Roman"/>
            <w:color w:val="0563C1"/>
            <w:sz w:val="22"/>
            <w:szCs w:val="22"/>
            <w:u w:val="single"/>
          </w:rPr>
          <w:t>USC School of Social Work Policies and Procedures</w:t>
        </w:r>
      </w:hyperlink>
      <w:r w:rsidRPr="00610D8A">
        <w:rPr>
          <w:rFonts w:ascii="Times New Roman" w:eastAsia="Calibri" w:hAnsi="Times New Roman"/>
          <w:sz w:val="22"/>
          <w:szCs w:val="22"/>
        </w:rPr>
        <w:t xml:space="preserve"> for additional information on attendance policies.</w:t>
      </w:r>
    </w:p>
    <w:p w14:paraId="6BB6AEFB" w14:textId="77777777" w:rsidR="00610D8A" w:rsidRPr="00610D8A" w:rsidRDefault="00610D8A" w:rsidP="00610D8A">
      <w:pPr>
        <w:spacing w:after="160" w:line="259" w:lineRule="auto"/>
        <w:rPr>
          <w:rFonts w:ascii="Times New Roman" w:eastAsia="Calibri" w:hAnsi="Times New Roman"/>
          <w:b/>
          <w:color w:val="991B1E"/>
          <w:sz w:val="22"/>
          <w:szCs w:val="22"/>
        </w:rPr>
      </w:pPr>
    </w:p>
    <w:p w14:paraId="5A63BA49"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t>Statement on Academic Conduct</w:t>
      </w:r>
    </w:p>
    <w:p w14:paraId="3EEE59F6"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Plagiarism – presenting someone else’s ideas as your own, either verbatim or recast in your own words – is a serious academic offense with serious consequences. 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p>
    <w:p w14:paraId="58FE0B3B"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Please familiarize yourself with the discussion of plagiarism, unauthorized recording of university classes, and other forms of academic dishonesty and misconduct in SCampus, Part B, Section 11, “Behavior Violating University Standards,” as well as information in SCampus and in the university policies on scientific misconduct.</w:t>
      </w:r>
    </w:p>
    <w:p w14:paraId="2501C09C" w14:textId="77777777" w:rsidR="00610D8A" w:rsidRPr="00610D8A" w:rsidRDefault="00610D8A" w:rsidP="00610D8A">
      <w:pPr>
        <w:spacing w:after="160" w:line="259" w:lineRule="auto"/>
        <w:rPr>
          <w:rFonts w:ascii="Times New Roman" w:eastAsia="Calibri" w:hAnsi="Times New Roman"/>
          <w:sz w:val="22"/>
          <w:szCs w:val="22"/>
        </w:rPr>
      </w:pPr>
    </w:p>
    <w:p w14:paraId="4F46E2E8"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t>Statement about Incompletes</w:t>
      </w:r>
    </w:p>
    <w:p w14:paraId="6D7BCDFF"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19AA92C" w14:textId="77777777" w:rsidR="00610D8A" w:rsidRPr="00610D8A" w:rsidRDefault="00610D8A" w:rsidP="00610D8A">
      <w:pPr>
        <w:spacing w:after="160" w:line="259" w:lineRule="auto"/>
        <w:rPr>
          <w:rFonts w:ascii="Times New Roman" w:eastAsia="Calibri" w:hAnsi="Times New Roman"/>
          <w:sz w:val="22"/>
          <w:szCs w:val="22"/>
        </w:rPr>
      </w:pPr>
    </w:p>
    <w:p w14:paraId="6558C86F"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t>Policy on Late or Make-up Work</w:t>
      </w:r>
    </w:p>
    <w:p w14:paraId="1A0E4728"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Papers are due on the day and time specified.  Extensions will be granted only for extenuating circumstances.  If the paper is late without permission, the grade will be affected.</w:t>
      </w:r>
    </w:p>
    <w:p w14:paraId="30CC9489" w14:textId="77777777" w:rsidR="00610D8A" w:rsidRPr="00610D8A" w:rsidRDefault="00610D8A" w:rsidP="00610D8A">
      <w:pPr>
        <w:spacing w:after="160" w:line="259" w:lineRule="auto"/>
        <w:rPr>
          <w:rFonts w:ascii="Times New Roman" w:eastAsia="Calibri" w:hAnsi="Times New Roman"/>
          <w:sz w:val="22"/>
          <w:szCs w:val="22"/>
        </w:rPr>
      </w:pPr>
    </w:p>
    <w:p w14:paraId="336B1ECB"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br w:type="page"/>
      </w:r>
    </w:p>
    <w:p w14:paraId="2F890F1D"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lastRenderedPageBreak/>
        <w:t>Policy on Changes to the Syllabus and/or Course Requirements</w:t>
      </w:r>
    </w:p>
    <w:p w14:paraId="38159C4F"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It may be necessary to make some adjustments in the syllabus during the semester </w:t>
      </w:r>
      <w:proofErr w:type="gramStart"/>
      <w:r w:rsidRPr="00610D8A">
        <w:rPr>
          <w:rFonts w:ascii="Times New Roman" w:eastAsia="Calibri" w:hAnsi="Times New Roman"/>
          <w:sz w:val="22"/>
          <w:szCs w:val="22"/>
        </w:rPr>
        <w:t>in order to</w:t>
      </w:r>
      <w:proofErr w:type="gramEnd"/>
      <w:r w:rsidRPr="00610D8A">
        <w:rPr>
          <w:rFonts w:ascii="Times New Roman" w:eastAsia="Calibri" w:hAnsi="Times New Roman"/>
          <w:sz w:val="22"/>
          <w:szCs w:val="22"/>
        </w:rPr>
        <w:t xml:space="preserve"> respond to unforeseen or extenuating circumstances. Adjustments that are made will be communicated to students both verbally and in writing.</w:t>
      </w:r>
    </w:p>
    <w:p w14:paraId="301A5532" w14:textId="77777777" w:rsidR="00610D8A" w:rsidRPr="00610D8A" w:rsidRDefault="00610D8A" w:rsidP="00610D8A">
      <w:pPr>
        <w:spacing w:after="160" w:line="259" w:lineRule="auto"/>
        <w:rPr>
          <w:rFonts w:ascii="Times New Roman" w:eastAsia="Calibri" w:hAnsi="Times New Roman"/>
          <w:b/>
          <w:color w:val="991B1E"/>
          <w:sz w:val="22"/>
          <w:szCs w:val="22"/>
        </w:rPr>
      </w:pPr>
    </w:p>
    <w:p w14:paraId="7D43387A" w14:textId="77777777" w:rsidR="00610D8A" w:rsidRPr="00610D8A" w:rsidRDefault="00610D8A" w:rsidP="00610D8A">
      <w:pPr>
        <w:spacing w:after="160" w:line="259" w:lineRule="auto"/>
        <w:rPr>
          <w:rFonts w:ascii="Times New Roman" w:eastAsia="Calibri" w:hAnsi="Times New Roman"/>
          <w:color w:val="991B1E"/>
          <w:sz w:val="22"/>
          <w:szCs w:val="22"/>
        </w:rPr>
      </w:pPr>
      <w:r w:rsidRPr="00610D8A">
        <w:rPr>
          <w:rFonts w:ascii="Times New Roman" w:eastAsia="Calibri" w:hAnsi="Times New Roman"/>
          <w:b/>
          <w:color w:val="991B1E"/>
          <w:sz w:val="22"/>
          <w:szCs w:val="22"/>
        </w:rPr>
        <w:t>Code of Ethics of the National Association of Social Workers (Optional)</w:t>
      </w:r>
    </w:p>
    <w:p w14:paraId="16DA8DF1" w14:textId="77777777" w:rsidR="00610D8A" w:rsidRPr="00610D8A" w:rsidRDefault="00610D8A" w:rsidP="00610D8A">
      <w:pPr>
        <w:spacing w:after="160" w:line="259" w:lineRule="auto"/>
        <w:rPr>
          <w:rFonts w:ascii="Times New Roman" w:eastAsia="Calibri" w:hAnsi="Times New Roman"/>
          <w:i/>
          <w:sz w:val="22"/>
          <w:szCs w:val="22"/>
        </w:rPr>
      </w:pPr>
      <w:r w:rsidRPr="00610D8A">
        <w:rPr>
          <w:rFonts w:ascii="Times New Roman" w:eastAsia="Calibri" w:hAnsi="Times New Roman"/>
          <w:i/>
          <w:sz w:val="22"/>
          <w:szCs w:val="22"/>
        </w:rPr>
        <w:t xml:space="preserve">Approved by the 1996 NASW Delegate Assembly and revised by the 2017 NASW Delegate Assembly </w:t>
      </w:r>
      <w:hyperlink r:id="rId27" w:history="1">
        <w:r w:rsidRPr="00610D8A">
          <w:rPr>
            <w:rFonts w:ascii="Times New Roman" w:eastAsia="Calibri" w:hAnsi="Times New Roman"/>
            <w:i/>
            <w:color w:val="0563C1"/>
            <w:sz w:val="22"/>
            <w:szCs w:val="22"/>
            <w:u w:val="single"/>
          </w:rPr>
          <w:t>https://www.socialworkers.org/About/Ethics/Code-of-Ethics/Code-of-Ethics-English</w:t>
        </w:r>
      </w:hyperlink>
    </w:p>
    <w:p w14:paraId="5984267F" w14:textId="77777777" w:rsidR="00610D8A" w:rsidRPr="00610D8A" w:rsidRDefault="00610D8A" w:rsidP="00610D8A">
      <w:pPr>
        <w:spacing w:after="160" w:line="259" w:lineRule="auto"/>
        <w:rPr>
          <w:rFonts w:ascii="Times New Roman" w:eastAsia="Calibri" w:hAnsi="Times New Roman"/>
          <w:b/>
          <w:sz w:val="22"/>
          <w:szCs w:val="22"/>
        </w:rPr>
      </w:pPr>
      <w:r w:rsidRPr="00610D8A">
        <w:rPr>
          <w:rFonts w:ascii="Times New Roman" w:eastAsia="Calibri" w:hAnsi="Times New Roman"/>
          <w:b/>
          <w:sz w:val="22"/>
          <w:szCs w:val="22"/>
        </w:rPr>
        <w:t>Preamble</w:t>
      </w:r>
    </w:p>
    <w:p w14:paraId="3DC5CF12"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68A5C5D2"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AA2F2CA"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The mission of the social work profession is rooted in a set of core values. These core values, embraced by social workers throughout the profession's history, are the foundation of social work's unique purpose and perspective: </w:t>
      </w:r>
    </w:p>
    <w:p w14:paraId="1848FFA2"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Service </w:t>
      </w:r>
    </w:p>
    <w:p w14:paraId="4383B1EF"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Social justice </w:t>
      </w:r>
    </w:p>
    <w:p w14:paraId="2E4DEDA0"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Dignity and worth of the person </w:t>
      </w:r>
    </w:p>
    <w:p w14:paraId="7EA1D7C1"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Importance of human relationships </w:t>
      </w:r>
    </w:p>
    <w:p w14:paraId="21DF1601"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Integrity </w:t>
      </w:r>
    </w:p>
    <w:p w14:paraId="065BE6D4"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Competence</w:t>
      </w:r>
    </w:p>
    <w:p w14:paraId="0EB30AEA"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This constellation of core values reflects what is unique to the social work profession. Core values, and the principles that flow from them, must be balanced within the context and complexity of the human experience.</w:t>
      </w:r>
    </w:p>
    <w:p w14:paraId="05B679D2" w14:textId="77777777" w:rsidR="00610D8A" w:rsidRPr="00610D8A" w:rsidRDefault="00610D8A" w:rsidP="00610D8A">
      <w:pPr>
        <w:spacing w:after="160" w:line="259" w:lineRule="auto"/>
        <w:rPr>
          <w:rFonts w:ascii="Times New Roman" w:eastAsia="Calibri" w:hAnsi="Times New Roman"/>
          <w:sz w:val="22"/>
          <w:szCs w:val="22"/>
        </w:rPr>
      </w:pPr>
    </w:p>
    <w:p w14:paraId="446C135A"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t>Academic Dishonesty Sanction Guidelines</w:t>
      </w:r>
    </w:p>
    <w:p w14:paraId="012F4807"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w:t>
      </w:r>
      <w:r w:rsidRPr="00610D8A">
        <w:rPr>
          <w:rFonts w:ascii="Times New Roman" w:eastAsia="Calibri" w:hAnsi="Times New Roman"/>
          <w:sz w:val="22"/>
          <w:szCs w:val="22"/>
        </w:rPr>
        <w:lastRenderedPageBreak/>
        <w:t>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DEAF057" w14:textId="77777777" w:rsidR="00610D8A" w:rsidRPr="00610D8A" w:rsidRDefault="00610D8A" w:rsidP="00610D8A">
      <w:pPr>
        <w:spacing w:after="160" w:line="259" w:lineRule="auto"/>
        <w:rPr>
          <w:rFonts w:ascii="Times New Roman" w:eastAsia="Calibri" w:hAnsi="Times New Roman"/>
          <w:sz w:val="22"/>
          <w:szCs w:val="22"/>
        </w:rPr>
      </w:pPr>
    </w:p>
    <w:p w14:paraId="0912EB23"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b/>
          <w:color w:val="991B1E"/>
          <w:sz w:val="22"/>
          <w:szCs w:val="22"/>
        </w:rPr>
        <w:t>Complaints</w:t>
      </w:r>
    </w:p>
    <w:p w14:paraId="35D35F2A"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08F6AE5B" w14:textId="77777777" w:rsidR="00610D8A" w:rsidRPr="00610D8A" w:rsidRDefault="00610D8A" w:rsidP="00610D8A">
      <w:pPr>
        <w:spacing w:after="160" w:line="259" w:lineRule="auto"/>
        <w:rPr>
          <w:rFonts w:ascii="Times New Roman" w:eastAsia="Calibri" w:hAnsi="Times New Roman"/>
          <w:b/>
          <w:color w:val="991B1E"/>
          <w:sz w:val="22"/>
          <w:szCs w:val="22"/>
        </w:rPr>
      </w:pPr>
    </w:p>
    <w:p w14:paraId="7A8B9DFD" w14:textId="77777777" w:rsidR="00610D8A" w:rsidRPr="00610D8A" w:rsidRDefault="00610D8A" w:rsidP="00610D8A">
      <w:pPr>
        <w:spacing w:after="160" w:line="259" w:lineRule="auto"/>
        <w:rPr>
          <w:rFonts w:ascii="Times New Roman" w:eastAsia="Calibri" w:hAnsi="Times New Roman"/>
          <w:color w:val="991B1E"/>
          <w:sz w:val="22"/>
          <w:szCs w:val="22"/>
        </w:rPr>
      </w:pPr>
      <w:r w:rsidRPr="00610D8A">
        <w:rPr>
          <w:rFonts w:ascii="Times New Roman" w:eastAsia="Calibri" w:hAnsi="Times New Roman"/>
          <w:b/>
          <w:color w:val="991B1E"/>
          <w:sz w:val="22"/>
          <w:szCs w:val="22"/>
        </w:rPr>
        <w:t>Tips for Maximizing Your Learning Experience in this Course (Optional)</w:t>
      </w:r>
    </w:p>
    <w:p w14:paraId="5938F74F"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Be mindful of getting proper nutrition, exercise, rest, and sleep! </w:t>
      </w:r>
    </w:p>
    <w:p w14:paraId="79746A09"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Come to class.</w:t>
      </w:r>
    </w:p>
    <w:p w14:paraId="0214E165"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Complete required readings and assignments BEFORE coming to class. </w:t>
      </w:r>
    </w:p>
    <w:p w14:paraId="7617988F"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BEFORE coming to class, review the materials from the previous Unit AND the current Unit, AND scan the topics to be covered in the next Unit.</w:t>
      </w:r>
    </w:p>
    <w:p w14:paraId="0244A0FD"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Come to class prepared to ask any questions you might have.</w:t>
      </w:r>
    </w:p>
    <w:p w14:paraId="1DE0B7D8"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Participate in class discussions.</w:t>
      </w:r>
    </w:p>
    <w:p w14:paraId="50F99A35"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AFTER you leave class, review the materials assigned for that Unit again, along with your notes from that Unit. </w:t>
      </w:r>
    </w:p>
    <w:p w14:paraId="129DD1B4"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If you don't understand something, ask questions! Ask questions in class, during office hours, and/or through email!  </w:t>
      </w:r>
    </w:p>
    <w:p w14:paraId="4B828FD3" w14:textId="77777777" w:rsidR="00610D8A" w:rsidRPr="00610D8A" w:rsidRDefault="00610D8A" w:rsidP="00610D8A">
      <w:pPr>
        <w:numPr>
          <w:ilvl w:val="0"/>
          <w:numId w:val="46"/>
        </w:numPr>
        <w:spacing w:after="160" w:line="259" w:lineRule="auto"/>
        <w:contextualSpacing/>
        <w:rPr>
          <w:rFonts w:ascii="Times New Roman" w:eastAsia="Calibri" w:hAnsi="Times New Roman"/>
          <w:b/>
          <w:color w:val="991B1E"/>
          <w:sz w:val="22"/>
          <w:szCs w:val="22"/>
        </w:rPr>
      </w:pPr>
      <w:r w:rsidRPr="00610D8A">
        <w:rPr>
          <w:rFonts w:ascii="Times New Roman" w:eastAsia="Calibri" w:hAnsi="Times New Roman"/>
          <w:sz w:val="22"/>
          <w:szCs w:val="22"/>
        </w:rPr>
        <w:t>Keep up with the assigned readings.</w:t>
      </w:r>
      <w:r w:rsidRPr="00610D8A">
        <w:rPr>
          <w:rFonts w:ascii="Times New Roman" w:eastAsia="Calibri" w:hAnsi="Times New Roman"/>
          <w:b/>
          <w:sz w:val="22"/>
          <w:szCs w:val="22"/>
        </w:rPr>
        <w:t xml:space="preserve"> </w:t>
      </w:r>
      <w:r w:rsidRPr="00610D8A">
        <w:rPr>
          <w:rFonts w:ascii="Times New Roman" w:eastAsia="Calibri" w:hAnsi="Times New Roman"/>
          <w:b/>
          <w:color w:val="991B1E"/>
          <w:sz w:val="22"/>
          <w:szCs w:val="22"/>
        </w:rPr>
        <w:br w:type="page"/>
      </w:r>
    </w:p>
    <w:p w14:paraId="6AD47CA6"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lastRenderedPageBreak/>
        <w:t xml:space="preserve">Appendix F: Support Systems and Additional Resources </w:t>
      </w:r>
    </w:p>
    <w:p w14:paraId="74BED4D4"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 xml:space="preserve">Counseling and Mental Health </w:t>
      </w:r>
    </w:p>
    <w:p w14:paraId="57F7B1D7" w14:textId="77777777" w:rsidR="00610D8A" w:rsidRPr="00610D8A" w:rsidRDefault="00000000" w:rsidP="00610D8A">
      <w:pPr>
        <w:rPr>
          <w:rFonts w:ascii="Times New Roman" w:eastAsia="Calibri" w:hAnsi="Times New Roman"/>
          <w:sz w:val="22"/>
          <w:szCs w:val="22"/>
        </w:rPr>
      </w:pPr>
      <w:hyperlink r:id="rId28" w:history="1">
        <w:r w:rsidR="00610D8A" w:rsidRPr="00610D8A">
          <w:rPr>
            <w:rFonts w:ascii="Times New Roman" w:eastAsia="Calibri" w:hAnsi="Times New Roman"/>
            <w:color w:val="0563C1"/>
            <w:sz w:val="22"/>
            <w:szCs w:val="22"/>
            <w:u w:val="single"/>
          </w:rPr>
          <w:t>https://studenthealth.usc.edu/counseling/</w:t>
        </w:r>
      </w:hyperlink>
    </w:p>
    <w:p w14:paraId="546E6370"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740-9355</w:t>
      </w:r>
    </w:p>
    <w:p w14:paraId="29E9B3D4"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On call 24/7</w:t>
      </w:r>
    </w:p>
    <w:p w14:paraId="05A49453"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 xml:space="preserve">Free and confidential mental health treatment for students, including short-term psychotherapy, group counseling, stress fitness workshops, and crisis intervention. </w:t>
      </w:r>
    </w:p>
    <w:p w14:paraId="15DAF27F" w14:textId="77777777" w:rsidR="00610D8A" w:rsidRPr="00610D8A" w:rsidRDefault="00610D8A" w:rsidP="00610D8A">
      <w:pPr>
        <w:spacing w:after="160" w:line="259" w:lineRule="auto"/>
        <w:rPr>
          <w:rFonts w:ascii="Times New Roman" w:eastAsia="Calibri" w:hAnsi="Times New Roman"/>
          <w:sz w:val="22"/>
          <w:szCs w:val="22"/>
        </w:rPr>
      </w:pPr>
    </w:p>
    <w:p w14:paraId="0B95AA69" w14:textId="77777777" w:rsidR="00610D8A" w:rsidRPr="00610D8A" w:rsidRDefault="00610D8A" w:rsidP="00610D8A">
      <w:pPr>
        <w:rPr>
          <w:rFonts w:ascii="Times New Roman" w:eastAsia="Calibri" w:hAnsi="Times New Roman"/>
          <w:b/>
          <w:sz w:val="22"/>
          <w:szCs w:val="22"/>
          <w:lang w:val="fr-FR"/>
        </w:rPr>
      </w:pPr>
      <w:r w:rsidRPr="00610D8A">
        <w:rPr>
          <w:rFonts w:ascii="Times New Roman" w:eastAsia="Calibri" w:hAnsi="Times New Roman"/>
          <w:b/>
          <w:sz w:val="22"/>
          <w:szCs w:val="22"/>
          <w:lang w:val="fr-FR"/>
        </w:rPr>
        <w:t xml:space="preserve">National Suicide Prevention </w:t>
      </w:r>
      <w:proofErr w:type="spellStart"/>
      <w:r w:rsidRPr="00610D8A">
        <w:rPr>
          <w:rFonts w:ascii="Times New Roman" w:eastAsia="Calibri" w:hAnsi="Times New Roman"/>
          <w:b/>
          <w:sz w:val="22"/>
          <w:szCs w:val="22"/>
          <w:lang w:val="fr-FR"/>
        </w:rPr>
        <w:t>Lifeline</w:t>
      </w:r>
      <w:proofErr w:type="spellEnd"/>
      <w:r w:rsidRPr="00610D8A">
        <w:rPr>
          <w:rFonts w:ascii="Times New Roman" w:eastAsia="Calibri" w:hAnsi="Times New Roman"/>
          <w:b/>
          <w:sz w:val="22"/>
          <w:szCs w:val="22"/>
          <w:lang w:val="fr-FR"/>
        </w:rPr>
        <w:t xml:space="preserve"> </w:t>
      </w:r>
    </w:p>
    <w:p w14:paraId="07B7416F" w14:textId="77777777" w:rsidR="00610D8A" w:rsidRPr="00610D8A" w:rsidRDefault="00000000" w:rsidP="00610D8A">
      <w:pPr>
        <w:rPr>
          <w:rFonts w:ascii="Times New Roman" w:eastAsia="Calibri" w:hAnsi="Times New Roman"/>
          <w:sz w:val="22"/>
          <w:szCs w:val="22"/>
          <w:lang w:val="fr-FR"/>
        </w:rPr>
      </w:pPr>
      <w:hyperlink r:id="rId29" w:history="1">
        <w:r w:rsidR="00610D8A" w:rsidRPr="00610D8A">
          <w:rPr>
            <w:rFonts w:ascii="Times New Roman" w:eastAsia="Calibri" w:hAnsi="Times New Roman"/>
            <w:color w:val="0563C1"/>
            <w:sz w:val="22"/>
            <w:szCs w:val="22"/>
            <w:u w:val="single"/>
            <w:lang w:val="fr-FR"/>
          </w:rPr>
          <w:t>https://suicidepreventionlifeline.org/</w:t>
        </w:r>
      </w:hyperlink>
    </w:p>
    <w:p w14:paraId="1C55F726"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1 (800) 273-8255</w:t>
      </w:r>
    </w:p>
    <w:p w14:paraId="28F72CA5"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On call 24/7</w:t>
      </w:r>
    </w:p>
    <w:p w14:paraId="2D78867E"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Free and confidential emotional support to people in suicidal crisis or emotional distress 24 hours a day, 7 days a week.</w:t>
      </w:r>
    </w:p>
    <w:p w14:paraId="03CC4D5E" w14:textId="77777777" w:rsidR="00610D8A" w:rsidRPr="00610D8A" w:rsidRDefault="00610D8A" w:rsidP="00610D8A">
      <w:pPr>
        <w:spacing w:after="160" w:line="259" w:lineRule="auto"/>
        <w:rPr>
          <w:rFonts w:ascii="Times New Roman" w:eastAsia="Calibri" w:hAnsi="Times New Roman"/>
          <w:sz w:val="22"/>
          <w:szCs w:val="22"/>
        </w:rPr>
      </w:pPr>
    </w:p>
    <w:p w14:paraId="4FC0CE76"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 xml:space="preserve">Relationship and Sexual Violence Prevention Services (RSVP) </w:t>
      </w:r>
    </w:p>
    <w:p w14:paraId="32BD715D" w14:textId="77777777" w:rsidR="00610D8A" w:rsidRPr="00610D8A" w:rsidRDefault="00000000" w:rsidP="00610D8A">
      <w:pPr>
        <w:rPr>
          <w:rFonts w:ascii="Times New Roman" w:eastAsia="Calibri" w:hAnsi="Times New Roman"/>
          <w:sz w:val="22"/>
          <w:szCs w:val="22"/>
        </w:rPr>
      </w:pPr>
      <w:hyperlink r:id="rId30" w:history="1">
        <w:r w:rsidR="00610D8A" w:rsidRPr="00610D8A">
          <w:rPr>
            <w:rFonts w:ascii="Times New Roman" w:eastAsia="Calibri" w:hAnsi="Times New Roman"/>
            <w:color w:val="0563C1"/>
            <w:sz w:val="22"/>
            <w:szCs w:val="22"/>
            <w:u w:val="single"/>
          </w:rPr>
          <w:t>https://studenthealth.usc.edu/sexual-assault/</w:t>
        </w:r>
      </w:hyperlink>
    </w:p>
    <w:p w14:paraId="28B2D73A"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740-9355(WELL), press “0” after hours</w:t>
      </w:r>
    </w:p>
    <w:p w14:paraId="6FF788C2"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On call 24/7</w:t>
      </w:r>
    </w:p>
    <w:p w14:paraId="06467FA1"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Free and confidential therapy services, workshops, and training for situations related to gender-based harm.</w:t>
      </w:r>
    </w:p>
    <w:p w14:paraId="599AEE6C" w14:textId="77777777" w:rsidR="00610D8A" w:rsidRPr="00610D8A" w:rsidRDefault="00610D8A" w:rsidP="00610D8A">
      <w:pPr>
        <w:spacing w:after="160" w:line="259" w:lineRule="auto"/>
        <w:rPr>
          <w:rFonts w:ascii="Times New Roman" w:eastAsia="Calibri" w:hAnsi="Times New Roman"/>
          <w:sz w:val="22"/>
          <w:szCs w:val="22"/>
        </w:rPr>
      </w:pPr>
    </w:p>
    <w:p w14:paraId="27B98226"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 xml:space="preserve">USC Office of Equity, Equal Opportunity, and Title IX </w:t>
      </w:r>
    </w:p>
    <w:p w14:paraId="12C2A846" w14:textId="77777777" w:rsidR="00610D8A" w:rsidRPr="00610D8A" w:rsidRDefault="00000000" w:rsidP="00610D8A">
      <w:pPr>
        <w:rPr>
          <w:rFonts w:ascii="Times New Roman" w:eastAsia="Calibri" w:hAnsi="Times New Roman"/>
          <w:sz w:val="22"/>
          <w:szCs w:val="22"/>
        </w:rPr>
      </w:pPr>
      <w:hyperlink r:id="rId31" w:history="1">
        <w:r w:rsidR="00610D8A" w:rsidRPr="00610D8A">
          <w:rPr>
            <w:rFonts w:ascii="Times New Roman" w:eastAsia="Calibri" w:hAnsi="Times New Roman"/>
            <w:color w:val="0563C1"/>
            <w:sz w:val="22"/>
            <w:szCs w:val="22"/>
            <w:u w:val="single"/>
          </w:rPr>
          <w:t>https://eeotix.usc.edu/</w:t>
        </w:r>
      </w:hyperlink>
    </w:p>
    <w:p w14:paraId="50BE4F4F"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740-5086</w:t>
      </w:r>
    </w:p>
    <w:p w14:paraId="2FF56749"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Title IX Office (213) 821-8298</w:t>
      </w:r>
    </w:p>
    <w:p w14:paraId="74883056"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Information about how to get help or help someone affected by harassment or discrimination, rights of protected classes, reporting options, and additional resources for students, faculty, staff, visitors, and applicants.</w:t>
      </w:r>
      <w:r w:rsidRPr="00610D8A">
        <w:rPr>
          <w:rFonts w:ascii="Calibri" w:eastAsia="Calibri" w:hAnsi="Calibri" w:cs="Arial"/>
          <w:sz w:val="22"/>
          <w:szCs w:val="22"/>
        </w:rPr>
        <w:t xml:space="preserve"> </w:t>
      </w:r>
    </w:p>
    <w:p w14:paraId="27B344C3" w14:textId="77777777" w:rsidR="00610D8A" w:rsidRPr="00610D8A" w:rsidRDefault="00610D8A" w:rsidP="00610D8A">
      <w:pPr>
        <w:spacing w:after="160" w:line="259" w:lineRule="auto"/>
        <w:rPr>
          <w:rFonts w:ascii="Times New Roman" w:eastAsia="Calibri" w:hAnsi="Times New Roman"/>
          <w:sz w:val="22"/>
          <w:szCs w:val="22"/>
        </w:rPr>
      </w:pPr>
    </w:p>
    <w:p w14:paraId="2361A783"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 xml:space="preserve">Reporting Incidents of Bias or Harassment </w:t>
      </w:r>
    </w:p>
    <w:p w14:paraId="746408AE" w14:textId="77777777" w:rsidR="00610D8A" w:rsidRPr="00610D8A" w:rsidRDefault="00000000" w:rsidP="00610D8A">
      <w:pPr>
        <w:rPr>
          <w:rFonts w:ascii="Times New Roman" w:eastAsia="Calibri" w:hAnsi="Times New Roman"/>
          <w:sz w:val="22"/>
          <w:szCs w:val="22"/>
        </w:rPr>
      </w:pPr>
      <w:hyperlink r:id="rId32" w:history="1">
        <w:r w:rsidR="00610D8A" w:rsidRPr="00610D8A">
          <w:rPr>
            <w:rFonts w:ascii="Times New Roman" w:eastAsia="Calibri" w:hAnsi="Times New Roman"/>
            <w:color w:val="0563C1"/>
            <w:sz w:val="22"/>
            <w:szCs w:val="22"/>
            <w:u w:val="single"/>
          </w:rPr>
          <w:t>https://usc-advocate.symplicity.com/care_report/index.php/pid422659</w:t>
        </w:r>
      </w:hyperlink>
      <w:r w:rsidR="00610D8A" w:rsidRPr="00610D8A">
        <w:rPr>
          <w:rFonts w:ascii="Times New Roman" w:eastAsia="Calibri" w:hAnsi="Times New Roman"/>
          <w:sz w:val="22"/>
          <w:szCs w:val="22"/>
        </w:rPr>
        <w:t>?</w:t>
      </w:r>
    </w:p>
    <w:p w14:paraId="3CADEEFA"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740-5086 or (213) 821-8298</w:t>
      </w:r>
    </w:p>
    <w:p w14:paraId="77B5B8B8" w14:textId="4DAD1AEC" w:rsid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Avenue to report incidents of bias, hate crimes, and microaggressions to the Office of Equity, Equal Opportunity, and Title IX for appropriate investigation, supportive measures, and response.</w:t>
      </w:r>
    </w:p>
    <w:p w14:paraId="04EEAFA6" w14:textId="77777777" w:rsidR="00B256EC" w:rsidRPr="00610D8A" w:rsidRDefault="00B256EC" w:rsidP="00610D8A">
      <w:pPr>
        <w:rPr>
          <w:rFonts w:ascii="Calibri" w:eastAsia="Calibri" w:hAnsi="Calibri" w:cs="Arial"/>
          <w:sz w:val="22"/>
          <w:szCs w:val="22"/>
        </w:rPr>
      </w:pPr>
    </w:p>
    <w:p w14:paraId="4492AC97" w14:textId="77777777" w:rsidR="007D113D" w:rsidRPr="007D113D" w:rsidRDefault="007D113D" w:rsidP="007D113D">
      <w:pPr>
        <w:spacing w:line="259" w:lineRule="auto"/>
        <w:rPr>
          <w:rFonts w:ascii="Times New Roman" w:eastAsia="Calibri" w:hAnsi="Times New Roman"/>
          <w:b/>
          <w:sz w:val="22"/>
          <w:szCs w:val="22"/>
        </w:rPr>
      </w:pPr>
      <w:r w:rsidRPr="007D113D">
        <w:rPr>
          <w:rFonts w:ascii="Times New Roman" w:eastAsia="Calibri" w:hAnsi="Times New Roman"/>
          <w:sz w:val="22"/>
          <w:szCs w:val="22"/>
        </w:rPr>
        <w:t> </w:t>
      </w:r>
      <w:r w:rsidRPr="007D113D">
        <w:rPr>
          <w:rFonts w:ascii="Times New Roman" w:eastAsia="Calibri" w:hAnsi="Times New Roman"/>
          <w:b/>
          <w:sz w:val="22"/>
          <w:szCs w:val="22"/>
        </w:rPr>
        <w:t>The Office of Student Accessibility Services</w:t>
      </w:r>
    </w:p>
    <w:p w14:paraId="49F3EC81" w14:textId="77777777" w:rsidR="007D113D" w:rsidRPr="007D113D" w:rsidRDefault="00000000" w:rsidP="007D113D">
      <w:pPr>
        <w:spacing w:line="259" w:lineRule="auto"/>
        <w:rPr>
          <w:rFonts w:ascii="Times New Roman" w:eastAsia="Calibri" w:hAnsi="Times New Roman"/>
          <w:sz w:val="22"/>
          <w:szCs w:val="22"/>
        </w:rPr>
      </w:pPr>
      <w:hyperlink r:id="rId33" w:history="1">
        <w:r w:rsidR="007D113D" w:rsidRPr="007D113D">
          <w:rPr>
            <w:rStyle w:val="Hyperlink"/>
            <w:rFonts w:ascii="Times New Roman" w:eastAsia="Calibri" w:hAnsi="Times New Roman"/>
            <w:sz w:val="22"/>
            <w:szCs w:val="22"/>
          </w:rPr>
          <w:t>https://osas.usc.edu/</w:t>
        </w:r>
      </w:hyperlink>
    </w:p>
    <w:p w14:paraId="2DC4EDED" w14:textId="77777777" w:rsidR="007D113D" w:rsidRPr="007D113D" w:rsidRDefault="007D113D" w:rsidP="007D113D">
      <w:pPr>
        <w:spacing w:line="259" w:lineRule="auto"/>
        <w:rPr>
          <w:rFonts w:ascii="Times New Roman" w:eastAsia="Calibri" w:hAnsi="Times New Roman"/>
          <w:sz w:val="22"/>
          <w:szCs w:val="22"/>
        </w:rPr>
      </w:pPr>
      <w:r w:rsidRPr="007D113D">
        <w:rPr>
          <w:rFonts w:ascii="Times New Roman" w:eastAsia="Calibri" w:hAnsi="Times New Roman"/>
          <w:sz w:val="22"/>
          <w:szCs w:val="22"/>
        </w:rPr>
        <w:t>Phone number (213) 740-0776</w:t>
      </w:r>
    </w:p>
    <w:p w14:paraId="76E86780" w14:textId="77777777" w:rsidR="007D113D" w:rsidRPr="007D113D" w:rsidRDefault="007D113D" w:rsidP="007D113D">
      <w:pPr>
        <w:spacing w:after="160" w:line="259" w:lineRule="auto"/>
        <w:rPr>
          <w:rFonts w:ascii="Times New Roman" w:eastAsia="Calibri" w:hAnsi="Times New Roman"/>
          <w:sz w:val="22"/>
          <w:szCs w:val="22"/>
        </w:rPr>
      </w:pPr>
      <w:r w:rsidRPr="007D113D">
        <w:rPr>
          <w:rFonts w:ascii="Times New Roman" w:eastAsia="Calibri" w:hAnsi="Times New Roman"/>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117C6B20" w14:textId="3BD55EA8" w:rsidR="00610D8A" w:rsidRDefault="00610D8A" w:rsidP="00610D8A">
      <w:pPr>
        <w:spacing w:after="160" w:line="259" w:lineRule="auto"/>
        <w:rPr>
          <w:rFonts w:ascii="Times New Roman" w:eastAsia="Calibri" w:hAnsi="Times New Roman"/>
          <w:sz w:val="22"/>
          <w:szCs w:val="22"/>
        </w:rPr>
      </w:pPr>
    </w:p>
    <w:p w14:paraId="039D1C04" w14:textId="77777777" w:rsidR="0068228A" w:rsidRPr="00610D8A" w:rsidRDefault="0068228A" w:rsidP="00610D8A">
      <w:pPr>
        <w:spacing w:after="160" w:line="259" w:lineRule="auto"/>
        <w:rPr>
          <w:rFonts w:ascii="Times New Roman" w:eastAsia="Calibri" w:hAnsi="Times New Roman"/>
          <w:sz w:val="22"/>
          <w:szCs w:val="22"/>
        </w:rPr>
      </w:pPr>
    </w:p>
    <w:p w14:paraId="5F45D5AC" w14:textId="77777777" w:rsidR="00610D8A" w:rsidRPr="00610D8A" w:rsidRDefault="00610D8A" w:rsidP="00610D8A">
      <w:pPr>
        <w:spacing w:after="160" w:line="259" w:lineRule="auto"/>
        <w:rPr>
          <w:rFonts w:ascii="Times New Roman" w:eastAsia="Calibri" w:hAnsi="Times New Roman"/>
          <w:sz w:val="22"/>
          <w:szCs w:val="22"/>
        </w:rPr>
      </w:pPr>
    </w:p>
    <w:p w14:paraId="152306DF"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lastRenderedPageBreak/>
        <w:t>USC Campus Support and Intervention</w:t>
      </w:r>
    </w:p>
    <w:p w14:paraId="7BCB5540" w14:textId="77777777" w:rsidR="00610D8A" w:rsidRPr="00610D8A" w:rsidRDefault="00000000" w:rsidP="00610D8A">
      <w:pPr>
        <w:rPr>
          <w:rFonts w:ascii="Times New Roman" w:eastAsia="Calibri" w:hAnsi="Times New Roman"/>
          <w:sz w:val="22"/>
          <w:szCs w:val="22"/>
        </w:rPr>
      </w:pPr>
      <w:hyperlink r:id="rId34" w:history="1">
        <w:r w:rsidR="00610D8A" w:rsidRPr="00610D8A">
          <w:rPr>
            <w:rFonts w:ascii="Times New Roman" w:eastAsia="Calibri" w:hAnsi="Times New Roman"/>
            <w:color w:val="0563C1"/>
            <w:sz w:val="22"/>
            <w:szCs w:val="22"/>
            <w:u w:val="single"/>
          </w:rPr>
          <w:t>https://campussupport.usc.edu/</w:t>
        </w:r>
      </w:hyperlink>
    </w:p>
    <w:p w14:paraId="429279F3"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821-4710</w:t>
      </w:r>
    </w:p>
    <w:p w14:paraId="085D494E"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Assists students and families in resolving complex personal, financial, and academic issues adversely affecting their success as a student.</w:t>
      </w:r>
    </w:p>
    <w:p w14:paraId="7DD1E9A2" w14:textId="77777777" w:rsidR="00610D8A" w:rsidRPr="00610D8A" w:rsidRDefault="00610D8A" w:rsidP="00610D8A">
      <w:pPr>
        <w:spacing w:after="160" w:line="259" w:lineRule="auto"/>
        <w:rPr>
          <w:rFonts w:ascii="Times New Roman" w:eastAsia="Calibri" w:hAnsi="Times New Roman"/>
          <w:sz w:val="22"/>
          <w:szCs w:val="22"/>
        </w:rPr>
      </w:pPr>
    </w:p>
    <w:p w14:paraId="78FCE3CF"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Diversity at USC</w:t>
      </w:r>
    </w:p>
    <w:p w14:paraId="18BC7510" w14:textId="77777777" w:rsidR="00610D8A" w:rsidRPr="00610D8A" w:rsidRDefault="00000000" w:rsidP="00610D8A">
      <w:pPr>
        <w:rPr>
          <w:rFonts w:ascii="Times New Roman" w:eastAsia="Calibri" w:hAnsi="Times New Roman"/>
          <w:sz w:val="22"/>
          <w:szCs w:val="22"/>
        </w:rPr>
      </w:pPr>
      <w:hyperlink r:id="rId35" w:history="1">
        <w:r w:rsidR="00610D8A" w:rsidRPr="00610D8A">
          <w:rPr>
            <w:rFonts w:ascii="Times New Roman" w:eastAsia="Calibri" w:hAnsi="Times New Roman"/>
            <w:color w:val="0563C1"/>
            <w:sz w:val="22"/>
            <w:szCs w:val="22"/>
            <w:u w:val="single"/>
          </w:rPr>
          <w:t>https://diversity.usc.edu/</w:t>
        </w:r>
      </w:hyperlink>
    </w:p>
    <w:p w14:paraId="10E399D8"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740-2101</w:t>
      </w:r>
    </w:p>
    <w:p w14:paraId="06919B56"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Information on events, programs and training, the Provost’s Diversity and Inclusion Council, Diversity Liaisons for each academic school, chronology, participation, and various resources for students.</w:t>
      </w:r>
      <w:r w:rsidRPr="00610D8A">
        <w:rPr>
          <w:rFonts w:ascii="Calibri" w:eastAsia="Calibri" w:hAnsi="Calibri" w:cs="Arial"/>
          <w:sz w:val="22"/>
          <w:szCs w:val="22"/>
        </w:rPr>
        <w:t xml:space="preserve"> </w:t>
      </w:r>
    </w:p>
    <w:p w14:paraId="1B00D7A2" w14:textId="77777777" w:rsidR="00610D8A" w:rsidRPr="00610D8A" w:rsidRDefault="00610D8A" w:rsidP="00610D8A">
      <w:pPr>
        <w:spacing w:after="160" w:line="259" w:lineRule="auto"/>
        <w:rPr>
          <w:rFonts w:ascii="Times New Roman" w:eastAsia="Calibri" w:hAnsi="Times New Roman"/>
          <w:sz w:val="22"/>
          <w:szCs w:val="22"/>
        </w:rPr>
      </w:pPr>
    </w:p>
    <w:p w14:paraId="0A5D2DD5"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 xml:space="preserve">USC Emergency </w:t>
      </w:r>
    </w:p>
    <w:p w14:paraId="33B3FEE6" w14:textId="77777777" w:rsidR="00610D8A" w:rsidRPr="00610D8A" w:rsidRDefault="00000000" w:rsidP="00610D8A">
      <w:pPr>
        <w:rPr>
          <w:rFonts w:ascii="Times New Roman" w:eastAsia="Calibri" w:hAnsi="Times New Roman"/>
          <w:sz w:val="22"/>
          <w:szCs w:val="22"/>
        </w:rPr>
      </w:pPr>
      <w:hyperlink r:id="rId36" w:history="1">
        <w:r w:rsidR="00610D8A" w:rsidRPr="00610D8A">
          <w:rPr>
            <w:rFonts w:ascii="Times New Roman" w:eastAsia="Calibri" w:hAnsi="Times New Roman"/>
            <w:color w:val="0563C1"/>
            <w:sz w:val="22"/>
            <w:szCs w:val="22"/>
            <w:u w:val="single"/>
          </w:rPr>
          <w:t>https://dps.usc.edu/</w:t>
        </w:r>
      </w:hyperlink>
    </w:p>
    <w:p w14:paraId="1B469214"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UPC phone number (213) 740-4321</w:t>
      </w:r>
    </w:p>
    <w:p w14:paraId="7D5EB88B"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HSC phone number (323) 442-1000</w:t>
      </w:r>
    </w:p>
    <w:p w14:paraId="35DA9DF0"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On call 24/7</w:t>
      </w:r>
    </w:p>
    <w:p w14:paraId="1EE9DA54"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Emergency assistance and avenue to report a crime. Latest updates regarding safety, including ways in which instruction will be continued if an officially declared emergency makes travel to campus infeasible.</w:t>
      </w:r>
    </w:p>
    <w:p w14:paraId="0C698FB3" w14:textId="77777777" w:rsidR="00610D8A" w:rsidRPr="00610D8A" w:rsidRDefault="00610D8A" w:rsidP="00610D8A">
      <w:pPr>
        <w:spacing w:after="160" w:line="259" w:lineRule="auto"/>
        <w:rPr>
          <w:rFonts w:ascii="Times New Roman" w:eastAsia="Calibri" w:hAnsi="Times New Roman"/>
          <w:sz w:val="22"/>
          <w:szCs w:val="22"/>
        </w:rPr>
      </w:pPr>
    </w:p>
    <w:p w14:paraId="48BA8EEF"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USC Department of Public Safety</w:t>
      </w:r>
    </w:p>
    <w:p w14:paraId="380A368C" w14:textId="77777777" w:rsidR="00610D8A" w:rsidRPr="00610D8A" w:rsidRDefault="00000000" w:rsidP="00610D8A">
      <w:pPr>
        <w:rPr>
          <w:rFonts w:ascii="Times New Roman" w:eastAsia="Calibri" w:hAnsi="Times New Roman"/>
          <w:sz w:val="22"/>
          <w:szCs w:val="22"/>
        </w:rPr>
      </w:pPr>
      <w:hyperlink r:id="rId37" w:history="1">
        <w:r w:rsidR="00610D8A" w:rsidRPr="00610D8A">
          <w:rPr>
            <w:rFonts w:ascii="Times New Roman" w:eastAsia="Calibri" w:hAnsi="Times New Roman"/>
            <w:color w:val="0563C1"/>
            <w:sz w:val="22"/>
            <w:szCs w:val="22"/>
            <w:u w:val="single"/>
          </w:rPr>
          <w:t>https://dps.usc.edu/</w:t>
        </w:r>
      </w:hyperlink>
    </w:p>
    <w:p w14:paraId="7ADB7CE3"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UPC phone number (213) 740-6000</w:t>
      </w:r>
    </w:p>
    <w:p w14:paraId="5152FD1C"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HSC phone number (323) 442-120</w:t>
      </w:r>
    </w:p>
    <w:p w14:paraId="77C503B2"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On call 24/7</w:t>
      </w:r>
    </w:p>
    <w:p w14:paraId="5C2BAC6A"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Non-emergency assistance or information.</w:t>
      </w:r>
    </w:p>
    <w:p w14:paraId="128235F4" w14:textId="77777777" w:rsidR="00610D8A" w:rsidRPr="00610D8A" w:rsidRDefault="00610D8A" w:rsidP="00610D8A">
      <w:pPr>
        <w:spacing w:after="160" w:line="259" w:lineRule="auto"/>
        <w:rPr>
          <w:rFonts w:ascii="Times New Roman" w:eastAsia="Calibri" w:hAnsi="Times New Roman"/>
          <w:sz w:val="22"/>
          <w:szCs w:val="22"/>
        </w:rPr>
      </w:pPr>
    </w:p>
    <w:p w14:paraId="285C8425"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b/>
          <w:color w:val="991B1E"/>
          <w:sz w:val="22"/>
          <w:szCs w:val="22"/>
        </w:rPr>
        <w:t>Additional Resources</w:t>
      </w:r>
    </w:p>
    <w:p w14:paraId="00464341" w14:textId="1AA35A03" w:rsid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0BE5087D" w14:textId="77777777" w:rsidR="00C71062" w:rsidRPr="00C71062" w:rsidRDefault="00C71062" w:rsidP="00C71062">
      <w:pPr>
        <w:spacing w:after="160" w:line="259" w:lineRule="auto"/>
        <w:rPr>
          <w:rFonts w:ascii="Times New Roman" w:eastAsia="Calibri" w:hAnsi="Times New Roman"/>
          <w:b/>
          <w:bCs/>
          <w:color w:val="C00000"/>
          <w:sz w:val="22"/>
          <w:szCs w:val="22"/>
        </w:rPr>
      </w:pPr>
      <w:r w:rsidRPr="00C71062">
        <w:rPr>
          <w:rFonts w:ascii="Times New Roman" w:eastAsia="Calibri" w:hAnsi="Times New Roman"/>
          <w:b/>
          <w:bCs/>
          <w:color w:val="C00000"/>
          <w:sz w:val="22"/>
          <w:szCs w:val="22"/>
        </w:rPr>
        <w:t>Emergency Preparedness and Response Resources</w:t>
      </w:r>
    </w:p>
    <w:p w14:paraId="384CCFDB" w14:textId="77777777" w:rsidR="00967A1B" w:rsidRDefault="00C71062" w:rsidP="0068228A">
      <w:pPr>
        <w:spacing w:line="259" w:lineRule="auto"/>
        <w:rPr>
          <w:rFonts w:ascii="Times New Roman" w:eastAsia="Calibri" w:hAnsi="Times New Roman"/>
          <w:sz w:val="22"/>
          <w:szCs w:val="22"/>
        </w:rPr>
      </w:pPr>
      <w:r w:rsidRPr="00C71062">
        <w:rPr>
          <w:rFonts w:ascii="Times New Roman" w:eastAsia="Calibri" w:hAnsi="Times New Roman"/>
          <w:sz w:val="22"/>
          <w:szCs w:val="22"/>
        </w:rPr>
        <w:t>USC Earthquake Procedures:</w:t>
      </w:r>
    </w:p>
    <w:p w14:paraId="6C836738" w14:textId="58651112" w:rsidR="00C71062" w:rsidRPr="00C71062" w:rsidRDefault="00C71062" w:rsidP="00C71062">
      <w:pPr>
        <w:spacing w:after="160" w:line="259" w:lineRule="auto"/>
        <w:rPr>
          <w:rFonts w:ascii="Times New Roman" w:eastAsia="Calibri" w:hAnsi="Times New Roman"/>
          <w:color w:val="2E74B5" w:themeColor="accent1" w:themeShade="BF"/>
          <w:sz w:val="22"/>
          <w:szCs w:val="22"/>
          <w:u w:val="single"/>
        </w:rPr>
      </w:pPr>
      <w:r w:rsidRPr="00C71062">
        <w:rPr>
          <w:rFonts w:ascii="Times New Roman" w:eastAsia="Calibri" w:hAnsi="Times New Roman"/>
          <w:color w:val="2E74B5" w:themeColor="accent1" w:themeShade="BF"/>
          <w:sz w:val="22"/>
          <w:szCs w:val="22"/>
          <w:u w:val="single"/>
        </w:rPr>
        <w:t xml:space="preserve"> https://fsep.usc.edu/usc-emergency-procedures/emergency-procedures-for/during-an-earthquake/</w:t>
      </w:r>
    </w:p>
    <w:p w14:paraId="1DD1CE3C" w14:textId="77777777" w:rsidR="00967A1B" w:rsidRDefault="00C71062" w:rsidP="0068228A">
      <w:pPr>
        <w:spacing w:line="259" w:lineRule="auto"/>
        <w:rPr>
          <w:rFonts w:ascii="Times New Roman" w:eastAsia="Calibri" w:hAnsi="Times New Roman"/>
          <w:sz w:val="22"/>
          <w:szCs w:val="22"/>
        </w:rPr>
      </w:pPr>
      <w:r w:rsidRPr="00C71062">
        <w:rPr>
          <w:rFonts w:ascii="Times New Roman" w:eastAsia="Calibri" w:hAnsi="Times New Roman"/>
          <w:sz w:val="22"/>
          <w:szCs w:val="22"/>
        </w:rPr>
        <w:t xml:space="preserve">USC Emergency Procedures Video: </w:t>
      </w:r>
    </w:p>
    <w:p w14:paraId="081BB7F3" w14:textId="75CEE91C" w:rsidR="00C71062" w:rsidRPr="00C71062" w:rsidRDefault="00C71062" w:rsidP="00C71062">
      <w:pPr>
        <w:spacing w:after="160" w:line="259" w:lineRule="auto"/>
        <w:rPr>
          <w:rFonts w:ascii="Times New Roman" w:eastAsia="Calibri" w:hAnsi="Times New Roman"/>
          <w:color w:val="2E74B5" w:themeColor="accent1" w:themeShade="BF"/>
          <w:sz w:val="22"/>
          <w:szCs w:val="22"/>
          <w:u w:val="single"/>
        </w:rPr>
      </w:pPr>
      <w:r w:rsidRPr="00C71062">
        <w:rPr>
          <w:rFonts w:ascii="Times New Roman" w:eastAsia="Calibri" w:hAnsi="Times New Roman"/>
          <w:color w:val="2E74B5" w:themeColor="accent1" w:themeShade="BF"/>
          <w:sz w:val="22"/>
          <w:szCs w:val="22"/>
          <w:u w:val="single"/>
        </w:rPr>
        <w:t>https://usc.edu/emergencyvideos</w:t>
      </w:r>
    </w:p>
    <w:p w14:paraId="2EACF076" w14:textId="77777777" w:rsidR="00967A1B" w:rsidRDefault="00C71062" w:rsidP="0068228A">
      <w:pPr>
        <w:spacing w:line="259" w:lineRule="auto"/>
        <w:rPr>
          <w:rFonts w:ascii="Times New Roman" w:eastAsia="Calibri" w:hAnsi="Times New Roman"/>
          <w:sz w:val="22"/>
          <w:szCs w:val="22"/>
        </w:rPr>
      </w:pPr>
      <w:r w:rsidRPr="00C71062">
        <w:rPr>
          <w:rFonts w:ascii="Times New Roman" w:eastAsia="Calibri" w:hAnsi="Times New Roman"/>
          <w:sz w:val="22"/>
          <w:szCs w:val="22"/>
        </w:rPr>
        <w:t xml:space="preserve">Campus Building Emergency Information Fact Sheets: </w:t>
      </w:r>
    </w:p>
    <w:p w14:paraId="2A6C8845" w14:textId="14E19F67" w:rsidR="00C71062" w:rsidRPr="00C71062" w:rsidRDefault="00C71062" w:rsidP="00C71062">
      <w:pPr>
        <w:spacing w:after="160" w:line="259" w:lineRule="auto"/>
        <w:rPr>
          <w:rFonts w:ascii="Times New Roman" w:eastAsia="Calibri" w:hAnsi="Times New Roman"/>
          <w:color w:val="2E74B5" w:themeColor="accent1" w:themeShade="BF"/>
          <w:sz w:val="22"/>
          <w:szCs w:val="22"/>
          <w:u w:val="single"/>
        </w:rPr>
      </w:pPr>
      <w:r w:rsidRPr="00C71062">
        <w:rPr>
          <w:rFonts w:ascii="Times New Roman" w:eastAsia="Calibri" w:hAnsi="Times New Roman"/>
          <w:color w:val="2E74B5" w:themeColor="accent1" w:themeShade="BF"/>
          <w:sz w:val="22"/>
          <w:szCs w:val="22"/>
          <w:u w:val="single"/>
        </w:rPr>
        <w:t>https://fsep.usc.edu/emergency-planning/building-emergency-fact-sheets/</w:t>
      </w:r>
    </w:p>
    <w:p w14:paraId="5CF27142" w14:textId="77777777" w:rsidR="00967A1B" w:rsidRDefault="00C71062" w:rsidP="0068228A">
      <w:pPr>
        <w:spacing w:line="259" w:lineRule="auto"/>
        <w:rPr>
          <w:rFonts w:ascii="Times New Roman" w:eastAsia="Calibri" w:hAnsi="Times New Roman"/>
          <w:sz w:val="22"/>
          <w:szCs w:val="22"/>
        </w:rPr>
      </w:pPr>
      <w:r w:rsidRPr="00C71062">
        <w:rPr>
          <w:rFonts w:ascii="Times New Roman" w:eastAsia="Calibri" w:hAnsi="Times New Roman"/>
          <w:sz w:val="22"/>
          <w:szCs w:val="22"/>
        </w:rPr>
        <w:t xml:space="preserve">USC Shake Out: (morning of October 21, 2021) </w:t>
      </w:r>
    </w:p>
    <w:p w14:paraId="20B4923D" w14:textId="3B91A1A1" w:rsidR="00C71062" w:rsidRPr="00C71062" w:rsidRDefault="00C71062" w:rsidP="00C71062">
      <w:pPr>
        <w:spacing w:after="160" w:line="259" w:lineRule="auto"/>
        <w:rPr>
          <w:rFonts w:ascii="Times New Roman" w:eastAsia="Calibri" w:hAnsi="Times New Roman"/>
          <w:sz w:val="22"/>
          <w:szCs w:val="22"/>
        </w:rPr>
      </w:pPr>
      <w:r w:rsidRPr="00C71062">
        <w:rPr>
          <w:rFonts w:ascii="Times New Roman" w:eastAsia="Calibri" w:hAnsi="Times New Roman"/>
          <w:color w:val="2E74B5" w:themeColor="accent1" w:themeShade="BF"/>
          <w:sz w:val="22"/>
          <w:szCs w:val="22"/>
        </w:rPr>
        <w:t>https://fsep.usc.edu/shakeout/</w:t>
      </w:r>
    </w:p>
    <w:p w14:paraId="19B1C0B0" w14:textId="77777777" w:rsidR="00967A1B" w:rsidRDefault="00C71062" w:rsidP="0068228A">
      <w:pPr>
        <w:spacing w:line="259" w:lineRule="auto"/>
        <w:rPr>
          <w:rFonts w:ascii="Times New Roman" w:eastAsia="Calibri" w:hAnsi="Times New Roman"/>
          <w:sz w:val="22"/>
          <w:szCs w:val="22"/>
        </w:rPr>
      </w:pPr>
      <w:r w:rsidRPr="00C71062">
        <w:rPr>
          <w:rFonts w:ascii="Times New Roman" w:eastAsia="Calibri" w:hAnsi="Times New Roman"/>
          <w:sz w:val="22"/>
          <w:szCs w:val="22"/>
        </w:rPr>
        <w:t>Personal Preparedness Resources, such as preparing your home, etc.</w:t>
      </w:r>
    </w:p>
    <w:p w14:paraId="4A5AF976" w14:textId="04542917" w:rsidR="00C71062" w:rsidRPr="0068228A" w:rsidRDefault="00C71062" w:rsidP="0068228A">
      <w:pPr>
        <w:pStyle w:val="ListParagraph"/>
        <w:numPr>
          <w:ilvl w:val="0"/>
          <w:numId w:val="47"/>
        </w:numPr>
        <w:spacing w:after="160" w:line="259" w:lineRule="auto"/>
        <w:rPr>
          <w:rFonts w:ascii="Times New Roman" w:eastAsia="Calibri" w:hAnsi="Times New Roman"/>
          <w:color w:val="0070C0"/>
          <w:sz w:val="22"/>
          <w:szCs w:val="22"/>
          <w:u w:val="single"/>
        </w:rPr>
      </w:pPr>
      <w:r w:rsidRPr="0068228A">
        <w:rPr>
          <w:rFonts w:ascii="Times New Roman" w:eastAsia="Calibri" w:hAnsi="Times New Roman"/>
          <w:color w:val="0070C0"/>
          <w:sz w:val="22"/>
          <w:szCs w:val="22"/>
          <w:u w:val="single"/>
        </w:rPr>
        <w:t>https://fsep.usc.edu/personal-preparedness/</w:t>
      </w:r>
    </w:p>
    <w:p w14:paraId="07C0D62C" w14:textId="77777777" w:rsidR="00C71062" w:rsidRPr="00610D8A" w:rsidRDefault="00C71062" w:rsidP="00610D8A">
      <w:pPr>
        <w:spacing w:after="160" w:line="259" w:lineRule="auto"/>
        <w:rPr>
          <w:rFonts w:ascii="Times New Roman" w:eastAsia="Calibri" w:hAnsi="Times New Roman"/>
          <w:sz w:val="22"/>
          <w:szCs w:val="22"/>
        </w:rPr>
      </w:pPr>
    </w:p>
    <w:p w14:paraId="7DBA8FFF" w14:textId="7933190D" w:rsidR="00610D8A" w:rsidRDefault="00610D8A" w:rsidP="004C7E57">
      <w:pPr>
        <w:rPr>
          <w:rFonts w:cs="Arial"/>
          <w:color w:val="262626"/>
          <w:sz w:val="22"/>
          <w:szCs w:val="22"/>
        </w:rPr>
      </w:pPr>
    </w:p>
    <w:p w14:paraId="38550BD2" w14:textId="31B35A1F" w:rsidR="00610D8A" w:rsidRDefault="00610D8A" w:rsidP="004C7E57">
      <w:pPr>
        <w:rPr>
          <w:rFonts w:cs="Arial"/>
          <w:color w:val="262626"/>
          <w:sz w:val="22"/>
          <w:szCs w:val="22"/>
        </w:rPr>
      </w:pPr>
    </w:p>
    <w:p w14:paraId="48952124" w14:textId="1C253FAB" w:rsidR="00610D8A" w:rsidRDefault="00610D8A" w:rsidP="004C7E57">
      <w:pPr>
        <w:rPr>
          <w:rFonts w:cs="Arial"/>
          <w:color w:val="262626"/>
          <w:sz w:val="22"/>
          <w:szCs w:val="22"/>
        </w:rPr>
      </w:pPr>
    </w:p>
    <w:p w14:paraId="5C083193" w14:textId="4162C5EB" w:rsidR="00610D8A" w:rsidRDefault="00610D8A" w:rsidP="004C7E57">
      <w:pPr>
        <w:rPr>
          <w:rFonts w:cs="Arial"/>
          <w:color w:val="262626"/>
          <w:sz w:val="22"/>
          <w:szCs w:val="22"/>
        </w:rPr>
      </w:pPr>
    </w:p>
    <w:p w14:paraId="054FA955" w14:textId="5C1FD700" w:rsidR="00610D8A" w:rsidRDefault="00610D8A" w:rsidP="004C7E57">
      <w:pPr>
        <w:rPr>
          <w:rFonts w:cs="Arial"/>
          <w:color w:val="262626"/>
          <w:sz w:val="22"/>
          <w:szCs w:val="22"/>
        </w:rPr>
      </w:pPr>
    </w:p>
    <w:p w14:paraId="4C8812E3" w14:textId="1B4959EC" w:rsidR="00610D8A" w:rsidRDefault="00610D8A" w:rsidP="004C7E57">
      <w:pPr>
        <w:rPr>
          <w:rFonts w:cs="Arial"/>
          <w:color w:val="262626"/>
          <w:sz w:val="22"/>
          <w:szCs w:val="22"/>
        </w:rPr>
      </w:pPr>
    </w:p>
    <w:p w14:paraId="680B62D6" w14:textId="17DB9D1D" w:rsidR="00610D8A" w:rsidRDefault="00610D8A" w:rsidP="004C7E57">
      <w:pPr>
        <w:rPr>
          <w:rFonts w:cs="Arial"/>
          <w:color w:val="262626"/>
          <w:sz w:val="22"/>
          <w:szCs w:val="22"/>
        </w:rPr>
      </w:pPr>
    </w:p>
    <w:p w14:paraId="5F270E31" w14:textId="78585187" w:rsidR="00610D8A" w:rsidRDefault="00610D8A" w:rsidP="004C7E57">
      <w:pPr>
        <w:rPr>
          <w:rFonts w:cs="Arial"/>
          <w:color w:val="262626"/>
          <w:sz w:val="22"/>
          <w:szCs w:val="22"/>
        </w:rPr>
      </w:pPr>
    </w:p>
    <w:p w14:paraId="5AD3A52C" w14:textId="77777777" w:rsidR="004C7E57" w:rsidRDefault="004C7E57" w:rsidP="004C7E57">
      <w:pPr>
        <w:rPr>
          <w:rFonts w:cs="Arial"/>
          <w:szCs w:val="24"/>
        </w:rPr>
      </w:pPr>
    </w:p>
    <w:p w14:paraId="047476AF" w14:textId="77777777" w:rsidR="004C7E57" w:rsidRPr="00CA50A8" w:rsidRDefault="004C7E57" w:rsidP="004C7E57">
      <w:pPr>
        <w:rPr>
          <w:rFonts w:cs="Arial"/>
          <w:szCs w:val="24"/>
        </w:rPr>
      </w:pPr>
    </w:p>
    <w:p w14:paraId="02F9C80F" w14:textId="77777777" w:rsidR="004C7E57" w:rsidRPr="00CA50A8" w:rsidRDefault="004C7E57" w:rsidP="004C7E57">
      <w:pPr>
        <w:rPr>
          <w:rFonts w:cs="Arial"/>
          <w:szCs w:val="24"/>
        </w:rPr>
      </w:pPr>
    </w:p>
    <w:p w14:paraId="69073A51" w14:textId="77777777" w:rsidR="004C7E57" w:rsidRPr="004C7E57" w:rsidRDefault="004C7E57" w:rsidP="00610D8A">
      <w:pPr>
        <w:pStyle w:val="ListParagraph"/>
        <w:ind w:left="810"/>
        <w:rPr>
          <w:rFonts w:cs="Arial"/>
          <w:color w:val="262626"/>
          <w:sz w:val="32"/>
          <w:szCs w:val="32"/>
        </w:rPr>
      </w:pPr>
    </w:p>
    <w:p w14:paraId="22EC2554" w14:textId="74C5F0AC" w:rsidR="009939F0" w:rsidRPr="005C40D6" w:rsidRDefault="009939F0" w:rsidP="009939F0">
      <w:pPr>
        <w:pStyle w:val="NormalWeb"/>
        <w:spacing w:before="0" w:beforeAutospacing="0" w:after="0" w:afterAutospacing="0"/>
        <w:ind w:right="-576"/>
        <w:rPr>
          <w:rStyle w:val="Hyperlink"/>
          <w:rFonts w:cs="Arial"/>
          <w:color w:val="1155CC"/>
          <w:szCs w:val="20"/>
        </w:rPr>
      </w:pPr>
    </w:p>
    <w:sectPr w:rsidR="009939F0" w:rsidRPr="005C40D6" w:rsidSect="0054628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9D50" w14:textId="77777777" w:rsidR="008950B3" w:rsidRDefault="008950B3" w:rsidP="00500EB5">
      <w:r>
        <w:separator/>
      </w:r>
    </w:p>
  </w:endnote>
  <w:endnote w:type="continuationSeparator" w:id="0">
    <w:p w14:paraId="35A1A151" w14:textId="77777777" w:rsidR="008950B3" w:rsidRDefault="008950B3"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LinePrinter">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BookOblique">
    <w:altName w:val="Futura"/>
    <w:panose1 w:val="020B0602020204020303"/>
    <w:charset w:val="B1"/>
    <w:family w:val="swiss"/>
    <w:pitch w:val="variable"/>
    <w:sig w:usb0="800008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4F7F" w14:textId="5D4B426B" w:rsidR="00961CF2" w:rsidRDefault="00961CF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066DAD">
      <w:rPr>
        <w:rFonts w:cs="Arial"/>
        <w:noProof/>
        <w:color w:val="800000"/>
      </w:rPr>
      <w:t>SOWK  506_Andujo_Syllabus_Final_Fall_2021</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14:paraId="5E1B9DAA" w14:textId="77777777" w:rsidR="00961CF2" w:rsidRDefault="00961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127C" w14:textId="77777777" w:rsidR="00961CF2" w:rsidRPr="00B54ABC" w:rsidRDefault="00961CF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9BCCC01" w14:textId="162A3B9D" w:rsidR="00961CF2" w:rsidRPr="00B54ABC" w:rsidRDefault="00961CF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32</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E6FF" w14:textId="77777777" w:rsidR="00961CF2" w:rsidRPr="00B54ABC" w:rsidRDefault="00961CF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E188632" w14:textId="21CE4374" w:rsidR="00961CF2" w:rsidRPr="00B54ABC" w:rsidRDefault="00961CF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32</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63CE" w14:textId="77777777" w:rsidR="008950B3" w:rsidRDefault="008950B3" w:rsidP="00500EB5">
      <w:r>
        <w:separator/>
      </w:r>
    </w:p>
  </w:footnote>
  <w:footnote w:type="continuationSeparator" w:id="0">
    <w:p w14:paraId="2D38347F" w14:textId="77777777" w:rsidR="008950B3" w:rsidRDefault="008950B3"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22F7" w14:textId="77777777" w:rsidR="00961CF2" w:rsidRDefault="00961CF2">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3664" w14:textId="709A58E2" w:rsidR="00961CF2" w:rsidRPr="00B65CE9" w:rsidRDefault="00961CF2"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35B1504C" wp14:editId="6E62474D">
          <wp:extent cx="2399030" cy="383696"/>
          <wp:effectExtent l="0" t="0" r="1270" b="0"/>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C999" w14:textId="1C6026F3" w:rsidR="00961CF2" w:rsidRDefault="00961CF2" w:rsidP="00014517">
    <w:pPr>
      <w:pStyle w:val="Header"/>
      <w:ind w:left="-540"/>
    </w:pPr>
    <w:r>
      <w:rPr>
        <w:noProof/>
      </w:rPr>
      <w:drawing>
        <wp:inline distT="0" distB="0" distL="0" distR="0" wp14:anchorId="564D754C" wp14:editId="5DDDADC4">
          <wp:extent cx="5358765" cy="621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5pt;height:11.45pt" o:bullet="t">
        <v:imagedata r:id="rId1" o:title="MCBD21398_0000[1]"/>
      </v:shape>
    </w:pict>
  </w:numPicBullet>
  <w:numPicBullet w:numPicBulletId="1">
    <w:pict>
      <v:shape id="_x0000_i1030" type="#_x0000_t75" style="width:13.1pt;height:13.1pt" o:bullet="t">
        <v:imagedata r:id="rId2" o:title="MCBD21329_0000[1]"/>
      </v:shape>
    </w:pict>
  </w:numPicBullet>
  <w:numPicBullet w:numPicBulletId="2">
    <w:pict>
      <v:shape id="_x0000_i1031" type="#_x0000_t75" style="width:9.25pt;height:9.25pt" o:bullet="t">
        <v:imagedata r:id="rId3" o:title="MCBD15312_0000[1]"/>
      </v:shape>
    </w:pict>
  </w:numPicBullet>
  <w:abstractNum w:abstractNumId="0" w15:restartNumberingAfterBreak="0">
    <w:nsid w:val="002C5247"/>
    <w:multiLevelType w:val="hybridMultilevel"/>
    <w:tmpl w:val="C0306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D7730"/>
    <w:multiLevelType w:val="hybridMultilevel"/>
    <w:tmpl w:val="3E4402EA"/>
    <w:lvl w:ilvl="0" w:tplc="4D229AC0">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15E7E94"/>
    <w:multiLevelType w:val="hybridMultilevel"/>
    <w:tmpl w:val="33C0C3C0"/>
    <w:lvl w:ilvl="0" w:tplc="AF0011B8">
      <w:start w:val="9"/>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F286D"/>
    <w:multiLevelType w:val="hybridMultilevel"/>
    <w:tmpl w:val="5A26EA2C"/>
    <w:lvl w:ilvl="0" w:tplc="5B4E40A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150D4"/>
    <w:multiLevelType w:val="hybridMultilevel"/>
    <w:tmpl w:val="D6DE9D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11"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92511"/>
    <w:multiLevelType w:val="hybridMultilevel"/>
    <w:tmpl w:val="C7C2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F67B1"/>
    <w:multiLevelType w:val="hybridMultilevel"/>
    <w:tmpl w:val="C0306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E6872"/>
    <w:multiLevelType w:val="hybridMultilevel"/>
    <w:tmpl w:val="56BA8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8F09CA"/>
    <w:multiLevelType w:val="hybridMultilevel"/>
    <w:tmpl w:val="1A12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139BA"/>
    <w:multiLevelType w:val="hybridMultilevel"/>
    <w:tmpl w:val="C84492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A114E"/>
    <w:multiLevelType w:val="hybridMultilevel"/>
    <w:tmpl w:val="330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66372661"/>
    <w:multiLevelType w:val="hybridMultilevel"/>
    <w:tmpl w:val="C0306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C09C7"/>
    <w:multiLevelType w:val="multilevel"/>
    <w:tmpl w:val="7CA65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424AF1"/>
    <w:multiLevelType w:val="hybridMultilevel"/>
    <w:tmpl w:val="959C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057182">
    <w:abstractNumId w:val="17"/>
  </w:num>
  <w:num w:numId="2" w16cid:durableId="668486492">
    <w:abstractNumId w:val="13"/>
  </w:num>
  <w:num w:numId="3" w16cid:durableId="312491755">
    <w:abstractNumId w:val="4"/>
  </w:num>
  <w:num w:numId="4" w16cid:durableId="1593007758">
    <w:abstractNumId w:val="10"/>
  </w:num>
  <w:num w:numId="5" w16cid:durableId="281502339">
    <w:abstractNumId w:val="18"/>
  </w:num>
  <w:num w:numId="6" w16cid:durableId="1950578261">
    <w:abstractNumId w:val="11"/>
  </w:num>
  <w:num w:numId="7" w16cid:durableId="1764766776">
    <w:abstractNumId w:val="31"/>
  </w:num>
  <w:num w:numId="8" w16cid:durableId="2114785498">
    <w:abstractNumId w:val="3"/>
  </w:num>
  <w:num w:numId="9" w16cid:durableId="718747864">
    <w:abstractNumId w:val="14"/>
  </w:num>
  <w:num w:numId="10" w16cid:durableId="1885948169">
    <w:abstractNumId w:val="27"/>
  </w:num>
  <w:num w:numId="11" w16cid:durableId="179398248">
    <w:abstractNumId w:val="31"/>
    <w:lvlOverride w:ilvl="0">
      <w:startOverride w:val="1"/>
    </w:lvlOverride>
  </w:num>
  <w:num w:numId="12" w16cid:durableId="703291396">
    <w:abstractNumId w:val="31"/>
    <w:lvlOverride w:ilvl="0">
      <w:startOverride w:val="1"/>
    </w:lvlOverride>
  </w:num>
  <w:num w:numId="13" w16cid:durableId="1924562100">
    <w:abstractNumId w:val="31"/>
    <w:lvlOverride w:ilvl="0">
      <w:startOverride w:val="2"/>
    </w:lvlOverride>
  </w:num>
  <w:num w:numId="14" w16cid:durableId="816384064">
    <w:abstractNumId w:val="31"/>
    <w:lvlOverride w:ilvl="0">
      <w:startOverride w:val="1"/>
    </w:lvlOverride>
  </w:num>
  <w:num w:numId="15" w16cid:durableId="325281021">
    <w:abstractNumId w:val="31"/>
    <w:lvlOverride w:ilvl="0">
      <w:startOverride w:val="1"/>
    </w:lvlOverride>
  </w:num>
  <w:num w:numId="16" w16cid:durableId="71317683">
    <w:abstractNumId w:val="31"/>
    <w:lvlOverride w:ilvl="0">
      <w:startOverride w:val="2"/>
    </w:lvlOverride>
  </w:num>
  <w:num w:numId="17" w16cid:durableId="413164348">
    <w:abstractNumId w:val="31"/>
    <w:lvlOverride w:ilvl="0">
      <w:startOverride w:val="3"/>
    </w:lvlOverride>
  </w:num>
  <w:num w:numId="18" w16cid:durableId="1804695522">
    <w:abstractNumId w:val="9"/>
  </w:num>
  <w:num w:numId="19" w16cid:durableId="1072119750">
    <w:abstractNumId w:val="1"/>
  </w:num>
  <w:num w:numId="20" w16cid:durableId="1217546650">
    <w:abstractNumId w:val="22"/>
  </w:num>
  <w:num w:numId="21" w16cid:durableId="1604679992">
    <w:abstractNumId w:val="30"/>
  </w:num>
  <w:num w:numId="22" w16cid:durableId="1790082111">
    <w:abstractNumId w:val="6"/>
  </w:num>
  <w:num w:numId="23" w16cid:durableId="2109036237">
    <w:abstractNumId w:val="7"/>
  </w:num>
  <w:num w:numId="24" w16cid:durableId="772211211">
    <w:abstractNumId w:val="29"/>
  </w:num>
  <w:num w:numId="25" w16cid:durableId="1939286825">
    <w:abstractNumId w:val="0"/>
  </w:num>
  <w:num w:numId="26" w16cid:durableId="185522255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8476422">
    <w:abstractNumId w:val="28"/>
  </w:num>
  <w:num w:numId="28" w16cid:durableId="203643456">
    <w:abstractNumId w:val="12"/>
  </w:num>
  <w:num w:numId="29" w16cid:durableId="1839618290">
    <w:abstractNumId w:val="19"/>
  </w:num>
  <w:num w:numId="30" w16cid:durableId="1030959166">
    <w:abstractNumId w:val="20"/>
  </w:num>
  <w:num w:numId="31" w16cid:durableId="195629627">
    <w:abstractNumId w:val="23"/>
  </w:num>
  <w:num w:numId="32" w16cid:durableId="791166471">
    <w:abstractNumId w:val="25"/>
  </w:num>
  <w:num w:numId="33" w16cid:durableId="1979648409">
    <w:abstractNumId w:val="10"/>
  </w:num>
  <w:num w:numId="34" w16cid:durableId="1033654296">
    <w:abstractNumId w:val="10"/>
    <w:lvlOverride w:ilvl="0">
      <w:startOverride w:val="10"/>
    </w:lvlOverride>
  </w:num>
  <w:num w:numId="35" w16cid:durableId="14026781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71262338">
    <w:abstractNumId w:val="13"/>
  </w:num>
  <w:num w:numId="37" w16cid:durableId="234511826">
    <w:abstractNumId w:val="18"/>
  </w:num>
  <w:num w:numId="38" w16cid:durableId="2095853772">
    <w:abstractNumId w:val="11"/>
  </w:num>
  <w:num w:numId="39" w16cid:durableId="97669044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86004444">
    <w:abstractNumId w:val="8"/>
  </w:num>
  <w:num w:numId="41" w16cid:durableId="1413697158">
    <w:abstractNumId w:val="2"/>
  </w:num>
  <w:num w:numId="42" w16cid:durableId="88473947">
    <w:abstractNumId w:val="16"/>
  </w:num>
  <w:num w:numId="43" w16cid:durableId="26225407">
    <w:abstractNumId w:val="26"/>
  </w:num>
  <w:num w:numId="44" w16cid:durableId="79301223">
    <w:abstractNumId w:val="24"/>
  </w:num>
  <w:num w:numId="45" w16cid:durableId="1026953716">
    <w:abstractNumId w:val="15"/>
  </w:num>
  <w:num w:numId="46" w16cid:durableId="880442634">
    <w:abstractNumId w:val="32"/>
  </w:num>
  <w:num w:numId="47" w16cid:durableId="56383192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removePersonalInformation/>
  <w:removeDateAndTime/>
  <w:doNotDisplayPageBoundaries/>
  <w:embedSystemFonts/>
  <w:proofState w:spelling="clean" w:grammar="clean"/>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0C4D"/>
    <w:rsid w:val="00002506"/>
    <w:rsid w:val="00004C1C"/>
    <w:rsid w:val="000058CC"/>
    <w:rsid w:val="00010B3C"/>
    <w:rsid w:val="00012030"/>
    <w:rsid w:val="00014517"/>
    <w:rsid w:val="000146DD"/>
    <w:rsid w:val="00014FA0"/>
    <w:rsid w:val="00017B0A"/>
    <w:rsid w:val="0002418A"/>
    <w:rsid w:val="000243AF"/>
    <w:rsid w:val="0002447D"/>
    <w:rsid w:val="00025D28"/>
    <w:rsid w:val="0003413F"/>
    <w:rsid w:val="0004170B"/>
    <w:rsid w:val="000421D9"/>
    <w:rsid w:val="000424CC"/>
    <w:rsid w:val="00044E7D"/>
    <w:rsid w:val="00046DAF"/>
    <w:rsid w:val="00050409"/>
    <w:rsid w:val="0006241B"/>
    <w:rsid w:val="00063115"/>
    <w:rsid w:val="0006363C"/>
    <w:rsid w:val="000642E5"/>
    <w:rsid w:val="000649A8"/>
    <w:rsid w:val="00066DAD"/>
    <w:rsid w:val="00070000"/>
    <w:rsid w:val="000731DF"/>
    <w:rsid w:val="0007380F"/>
    <w:rsid w:val="00073FC1"/>
    <w:rsid w:val="00076DC9"/>
    <w:rsid w:val="00087D43"/>
    <w:rsid w:val="00087E81"/>
    <w:rsid w:val="00090810"/>
    <w:rsid w:val="00090904"/>
    <w:rsid w:val="000921FD"/>
    <w:rsid w:val="0009266D"/>
    <w:rsid w:val="0009293D"/>
    <w:rsid w:val="000A3F8E"/>
    <w:rsid w:val="000A4ABF"/>
    <w:rsid w:val="000B06C6"/>
    <w:rsid w:val="000B0AE8"/>
    <w:rsid w:val="000B14B6"/>
    <w:rsid w:val="000B19D5"/>
    <w:rsid w:val="000B2A7B"/>
    <w:rsid w:val="000B372A"/>
    <w:rsid w:val="000B4C0E"/>
    <w:rsid w:val="000B544B"/>
    <w:rsid w:val="000C0865"/>
    <w:rsid w:val="000C6D10"/>
    <w:rsid w:val="000D3CFC"/>
    <w:rsid w:val="000D4C1F"/>
    <w:rsid w:val="000D4E11"/>
    <w:rsid w:val="000D4EB9"/>
    <w:rsid w:val="000D5648"/>
    <w:rsid w:val="000E0988"/>
    <w:rsid w:val="000E178E"/>
    <w:rsid w:val="000E536D"/>
    <w:rsid w:val="000F2225"/>
    <w:rsid w:val="000F28FE"/>
    <w:rsid w:val="000F67A4"/>
    <w:rsid w:val="001071E9"/>
    <w:rsid w:val="00114FEE"/>
    <w:rsid w:val="00115B39"/>
    <w:rsid w:val="00116177"/>
    <w:rsid w:val="00120A11"/>
    <w:rsid w:val="001263D8"/>
    <w:rsid w:val="0013194A"/>
    <w:rsid w:val="00132BDB"/>
    <w:rsid w:val="00135BA1"/>
    <w:rsid w:val="00140017"/>
    <w:rsid w:val="00141425"/>
    <w:rsid w:val="00145CDD"/>
    <w:rsid w:val="00146C2B"/>
    <w:rsid w:val="00147320"/>
    <w:rsid w:val="001552A2"/>
    <w:rsid w:val="00156B12"/>
    <w:rsid w:val="001630D9"/>
    <w:rsid w:val="0016662D"/>
    <w:rsid w:val="001708B7"/>
    <w:rsid w:val="001744B8"/>
    <w:rsid w:val="001802E5"/>
    <w:rsid w:val="0018329F"/>
    <w:rsid w:val="00183414"/>
    <w:rsid w:val="00191F71"/>
    <w:rsid w:val="00192704"/>
    <w:rsid w:val="0019698B"/>
    <w:rsid w:val="00197918"/>
    <w:rsid w:val="001A540D"/>
    <w:rsid w:val="001B03E2"/>
    <w:rsid w:val="001C0538"/>
    <w:rsid w:val="001C3B38"/>
    <w:rsid w:val="001C4619"/>
    <w:rsid w:val="001C76A7"/>
    <w:rsid w:val="001D1FA8"/>
    <w:rsid w:val="001D6410"/>
    <w:rsid w:val="001D665A"/>
    <w:rsid w:val="001D73F3"/>
    <w:rsid w:val="001E02F6"/>
    <w:rsid w:val="001E469F"/>
    <w:rsid w:val="001E65E0"/>
    <w:rsid w:val="001E6D4B"/>
    <w:rsid w:val="001F19DD"/>
    <w:rsid w:val="001F37B2"/>
    <w:rsid w:val="001F574E"/>
    <w:rsid w:val="00203665"/>
    <w:rsid w:val="002051AA"/>
    <w:rsid w:val="002063D0"/>
    <w:rsid w:val="0021255E"/>
    <w:rsid w:val="00212FDF"/>
    <w:rsid w:val="002206AA"/>
    <w:rsid w:val="00220989"/>
    <w:rsid w:val="00221206"/>
    <w:rsid w:val="00222B84"/>
    <w:rsid w:val="00226884"/>
    <w:rsid w:val="00230CA7"/>
    <w:rsid w:val="00231D7E"/>
    <w:rsid w:val="00233225"/>
    <w:rsid w:val="00237526"/>
    <w:rsid w:val="00242572"/>
    <w:rsid w:val="00244E76"/>
    <w:rsid w:val="002527F9"/>
    <w:rsid w:val="002529A6"/>
    <w:rsid w:val="00255381"/>
    <w:rsid w:val="002556DB"/>
    <w:rsid w:val="00261176"/>
    <w:rsid w:val="00262884"/>
    <w:rsid w:val="00274F80"/>
    <w:rsid w:val="00276152"/>
    <w:rsid w:val="00277634"/>
    <w:rsid w:val="00287512"/>
    <w:rsid w:val="00291B96"/>
    <w:rsid w:val="0029488F"/>
    <w:rsid w:val="002A1923"/>
    <w:rsid w:val="002A298E"/>
    <w:rsid w:val="002A4373"/>
    <w:rsid w:val="002A7864"/>
    <w:rsid w:val="002B1764"/>
    <w:rsid w:val="002B3D0F"/>
    <w:rsid w:val="002B4F8E"/>
    <w:rsid w:val="002B73F9"/>
    <w:rsid w:val="002C3E5E"/>
    <w:rsid w:val="002D059C"/>
    <w:rsid w:val="002D7A3B"/>
    <w:rsid w:val="002E1D69"/>
    <w:rsid w:val="002F098F"/>
    <w:rsid w:val="002F2667"/>
    <w:rsid w:val="002F3132"/>
    <w:rsid w:val="002F3250"/>
    <w:rsid w:val="002F3898"/>
    <w:rsid w:val="002F5CD0"/>
    <w:rsid w:val="002F60C6"/>
    <w:rsid w:val="0030022A"/>
    <w:rsid w:val="00311204"/>
    <w:rsid w:val="0031642F"/>
    <w:rsid w:val="00322898"/>
    <w:rsid w:val="003254D4"/>
    <w:rsid w:val="00325D4C"/>
    <w:rsid w:val="00325F3D"/>
    <w:rsid w:val="003262B8"/>
    <w:rsid w:val="00335D87"/>
    <w:rsid w:val="003417E0"/>
    <w:rsid w:val="0034294D"/>
    <w:rsid w:val="00343C89"/>
    <w:rsid w:val="00345D5D"/>
    <w:rsid w:val="00347EB3"/>
    <w:rsid w:val="00356838"/>
    <w:rsid w:val="00361E5F"/>
    <w:rsid w:val="0036238A"/>
    <w:rsid w:val="00366EB6"/>
    <w:rsid w:val="003679AD"/>
    <w:rsid w:val="003679B6"/>
    <w:rsid w:val="00370844"/>
    <w:rsid w:val="00371111"/>
    <w:rsid w:val="00375DCE"/>
    <w:rsid w:val="0037648B"/>
    <w:rsid w:val="003913EB"/>
    <w:rsid w:val="00393ACD"/>
    <w:rsid w:val="003946A4"/>
    <w:rsid w:val="00395885"/>
    <w:rsid w:val="00396352"/>
    <w:rsid w:val="003A28C4"/>
    <w:rsid w:val="003A2AE3"/>
    <w:rsid w:val="003A4A71"/>
    <w:rsid w:val="003A4C73"/>
    <w:rsid w:val="003B0DC4"/>
    <w:rsid w:val="003C3C45"/>
    <w:rsid w:val="003C4020"/>
    <w:rsid w:val="003C714E"/>
    <w:rsid w:val="003D3E97"/>
    <w:rsid w:val="003D49AF"/>
    <w:rsid w:val="003D4A1D"/>
    <w:rsid w:val="003D5724"/>
    <w:rsid w:val="003D773E"/>
    <w:rsid w:val="003E073C"/>
    <w:rsid w:val="003E0F8B"/>
    <w:rsid w:val="003E0FEC"/>
    <w:rsid w:val="003E5C6F"/>
    <w:rsid w:val="003E6D2B"/>
    <w:rsid w:val="003F0781"/>
    <w:rsid w:val="003F5ABA"/>
    <w:rsid w:val="003F6DF5"/>
    <w:rsid w:val="0040517F"/>
    <w:rsid w:val="00405AFD"/>
    <w:rsid w:val="00406A3F"/>
    <w:rsid w:val="00420348"/>
    <w:rsid w:val="0042208A"/>
    <w:rsid w:val="00425BEE"/>
    <w:rsid w:val="00426393"/>
    <w:rsid w:val="004273D8"/>
    <w:rsid w:val="00427514"/>
    <w:rsid w:val="0044074B"/>
    <w:rsid w:val="00442EBD"/>
    <w:rsid w:val="00445516"/>
    <w:rsid w:val="00446043"/>
    <w:rsid w:val="00450EED"/>
    <w:rsid w:val="0045374D"/>
    <w:rsid w:val="004608D6"/>
    <w:rsid w:val="00460E1D"/>
    <w:rsid w:val="00462611"/>
    <w:rsid w:val="00475635"/>
    <w:rsid w:val="00480B58"/>
    <w:rsid w:val="00482BCA"/>
    <w:rsid w:val="00483D5C"/>
    <w:rsid w:val="004906FB"/>
    <w:rsid w:val="004919CF"/>
    <w:rsid w:val="00493130"/>
    <w:rsid w:val="00495AA3"/>
    <w:rsid w:val="004A078E"/>
    <w:rsid w:val="004A1424"/>
    <w:rsid w:val="004A1503"/>
    <w:rsid w:val="004A168F"/>
    <w:rsid w:val="004A286B"/>
    <w:rsid w:val="004A7820"/>
    <w:rsid w:val="004A7BAB"/>
    <w:rsid w:val="004B0CC7"/>
    <w:rsid w:val="004B1A6D"/>
    <w:rsid w:val="004B1C5E"/>
    <w:rsid w:val="004B1D77"/>
    <w:rsid w:val="004B2B5A"/>
    <w:rsid w:val="004B3FA6"/>
    <w:rsid w:val="004B4E2D"/>
    <w:rsid w:val="004B5270"/>
    <w:rsid w:val="004B5764"/>
    <w:rsid w:val="004B644D"/>
    <w:rsid w:val="004B73D5"/>
    <w:rsid w:val="004C26DF"/>
    <w:rsid w:val="004C449C"/>
    <w:rsid w:val="004C61C0"/>
    <w:rsid w:val="004C7E57"/>
    <w:rsid w:val="004D57F7"/>
    <w:rsid w:val="004D614D"/>
    <w:rsid w:val="004D7AF5"/>
    <w:rsid w:val="004E305A"/>
    <w:rsid w:val="004E329D"/>
    <w:rsid w:val="004E346E"/>
    <w:rsid w:val="004E4F3C"/>
    <w:rsid w:val="004E55D1"/>
    <w:rsid w:val="004F0B0F"/>
    <w:rsid w:val="004F2DA2"/>
    <w:rsid w:val="004F7C56"/>
    <w:rsid w:val="00500EB5"/>
    <w:rsid w:val="0050163E"/>
    <w:rsid w:val="00503A5D"/>
    <w:rsid w:val="00504452"/>
    <w:rsid w:val="005117CC"/>
    <w:rsid w:val="00511D97"/>
    <w:rsid w:val="00514BB5"/>
    <w:rsid w:val="00515FED"/>
    <w:rsid w:val="005234B0"/>
    <w:rsid w:val="00523B8C"/>
    <w:rsid w:val="0053004E"/>
    <w:rsid w:val="0053014A"/>
    <w:rsid w:val="00543A65"/>
    <w:rsid w:val="005444FA"/>
    <w:rsid w:val="00545AA1"/>
    <w:rsid w:val="00546285"/>
    <w:rsid w:val="00546CAF"/>
    <w:rsid w:val="005505F2"/>
    <w:rsid w:val="0055378B"/>
    <w:rsid w:val="00553D38"/>
    <w:rsid w:val="005600E1"/>
    <w:rsid w:val="00561ADD"/>
    <w:rsid w:val="00563FCF"/>
    <w:rsid w:val="00573D33"/>
    <w:rsid w:val="00575065"/>
    <w:rsid w:val="005754FC"/>
    <w:rsid w:val="005800E7"/>
    <w:rsid w:val="00582AA8"/>
    <w:rsid w:val="00587029"/>
    <w:rsid w:val="0059014E"/>
    <w:rsid w:val="005943E8"/>
    <w:rsid w:val="00596266"/>
    <w:rsid w:val="00596C32"/>
    <w:rsid w:val="005A4446"/>
    <w:rsid w:val="005A72CE"/>
    <w:rsid w:val="005B6C6A"/>
    <w:rsid w:val="005B72C0"/>
    <w:rsid w:val="005C6160"/>
    <w:rsid w:val="005C759E"/>
    <w:rsid w:val="005D05BF"/>
    <w:rsid w:val="005D147F"/>
    <w:rsid w:val="005D779C"/>
    <w:rsid w:val="005E459F"/>
    <w:rsid w:val="005F0D81"/>
    <w:rsid w:val="005F1A9D"/>
    <w:rsid w:val="005F2AC7"/>
    <w:rsid w:val="005F3422"/>
    <w:rsid w:val="005F3553"/>
    <w:rsid w:val="005F3558"/>
    <w:rsid w:val="005F46F1"/>
    <w:rsid w:val="005F4BB6"/>
    <w:rsid w:val="005F5255"/>
    <w:rsid w:val="00601DD7"/>
    <w:rsid w:val="00604D3C"/>
    <w:rsid w:val="00607CE9"/>
    <w:rsid w:val="00610D8A"/>
    <w:rsid w:val="00612D07"/>
    <w:rsid w:val="0061362D"/>
    <w:rsid w:val="0062430B"/>
    <w:rsid w:val="00627A99"/>
    <w:rsid w:val="0063097C"/>
    <w:rsid w:val="00634208"/>
    <w:rsid w:val="00634636"/>
    <w:rsid w:val="006370BA"/>
    <w:rsid w:val="00642B6F"/>
    <w:rsid w:val="00654EB4"/>
    <w:rsid w:val="006561AB"/>
    <w:rsid w:val="00656CE6"/>
    <w:rsid w:val="0066336C"/>
    <w:rsid w:val="00664DA1"/>
    <w:rsid w:val="00672F30"/>
    <w:rsid w:val="006743E8"/>
    <w:rsid w:val="0067651C"/>
    <w:rsid w:val="00677959"/>
    <w:rsid w:val="0068228A"/>
    <w:rsid w:val="00683228"/>
    <w:rsid w:val="00691546"/>
    <w:rsid w:val="00694494"/>
    <w:rsid w:val="00697768"/>
    <w:rsid w:val="006A0459"/>
    <w:rsid w:val="006A10F2"/>
    <w:rsid w:val="006A2008"/>
    <w:rsid w:val="006A345D"/>
    <w:rsid w:val="006B632B"/>
    <w:rsid w:val="006C2375"/>
    <w:rsid w:val="006C2763"/>
    <w:rsid w:val="006C29D1"/>
    <w:rsid w:val="006C40E3"/>
    <w:rsid w:val="006C541E"/>
    <w:rsid w:val="006D3498"/>
    <w:rsid w:val="006D51C1"/>
    <w:rsid w:val="006D5621"/>
    <w:rsid w:val="006D6DBE"/>
    <w:rsid w:val="006E0693"/>
    <w:rsid w:val="006E631E"/>
    <w:rsid w:val="006E7F62"/>
    <w:rsid w:val="006F5283"/>
    <w:rsid w:val="006F5511"/>
    <w:rsid w:val="007020F9"/>
    <w:rsid w:val="00706A04"/>
    <w:rsid w:val="00706C7B"/>
    <w:rsid w:val="007077C7"/>
    <w:rsid w:val="007153AC"/>
    <w:rsid w:val="00720B9A"/>
    <w:rsid w:val="00724609"/>
    <w:rsid w:val="00724EB9"/>
    <w:rsid w:val="00725FBC"/>
    <w:rsid w:val="00726A3E"/>
    <w:rsid w:val="00731CA8"/>
    <w:rsid w:val="00734182"/>
    <w:rsid w:val="007352B6"/>
    <w:rsid w:val="0073722F"/>
    <w:rsid w:val="007405CF"/>
    <w:rsid w:val="007407C3"/>
    <w:rsid w:val="00744032"/>
    <w:rsid w:val="007472B6"/>
    <w:rsid w:val="00752280"/>
    <w:rsid w:val="00761428"/>
    <w:rsid w:val="0076446F"/>
    <w:rsid w:val="00765CAE"/>
    <w:rsid w:val="007718E0"/>
    <w:rsid w:val="00772B93"/>
    <w:rsid w:val="007731B9"/>
    <w:rsid w:val="007812CE"/>
    <w:rsid w:val="00782EB8"/>
    <w:rsid w:val="00784091"/>
    <w:rsid w:val="00786E97"/>
    <w:rsid w:val="00787148"/>
    <w:rsid w:val="00791676"/>
    <w:rsid w:val="00791AFC"/>
    <w:rsid w:val="00793499"/>
    <w:rsid w:val="00793E4D"/>
    <w:rsid w:val="007A30B6"/>
    <w:rsid w:val="007A34C7"/>
    <w:rsid w:val="007A7214"/>
    <w:rsid w:val="007B22FD"/>
    <w:rsid w:val="007B3DDB"/>
    <w:rsid w:val="007B59A4"/>
    <w:rsid w:val="007B60C5"/>
    <w:rsid w:val="007C0A5E"/>
    <w:rsid w:val="007C6C35"/>
    <w:rsid w:val="007D113D"/>
    <w:rsid w:val="007D56D4"/>
    <w:rsid w:val="007E4CDB"/>
    <w:rsid w:val="007E69CF"/>
    <w:rsid w:val="007E72F7"/>
    <w:rsid w:val="007E7DD0"/>
    <w:rsid w:val="008014DF"/>
    <w:rsid w:val="00805844"/>
    <w:rsid w:val="00807396"/>
    <w:rsid w:val="00810725"/>
    <w:rsid w:val="0081162B"/>
    <w:rsid w:val="008131A0"/>
    <w:rsid w:val="00813D2C"/>
    <w:rsid w:val="00815893"/>
    <w:rsid w:val="00816800"/>
    <w:rsid w:val="00817ED3"/>
    <w:rsid w:val="00822AAD"/>
    <w:rsid w:val="00823678"/>
    <w:rsid w:val="00825171"/>
    <w:rsid w:val="0082793A"/>
    <w:rsid w:val="00827CC1"/>
    <w:rsid w:val="008328CD"/>
    <w:rsid w:val="008342E5"/>
    <w:rsid w:val="00836D50"/>
    <w:rsid w:val="00837360"/>
    <w:rsid w:val="00843678"/>
    <w:rsid w:val="00851F1B"/>
    <w:rsid w:val="00852551"/>
    <w:rsid w:val="0085438A"/>
    <w:rsid w:val="00854E9E"/>
    <w:rsid w:val="00855462"/>
    <w:rsid w:val="0086141C"/>
    <w:rsid w:val="008618FE"/>
    <w:rsid w:val="00862333"/>
    <w:rsid w:val="00863228"/>
    <w:rsid w:val="008654F3"/>
    <w:rsid w:val="0086699E"/>
    <w:rsid w:val="0087074B"/>
    <w:rsid w:val="00871AA3"/>
    <w:rsid w:val="00872B9B"/>
    <w:rsid w:val="00880923"/>
    <w:rsid w:val="008831EA"/>
    <w:rsid w:val="0088440A"/>
    <w:rsid w:val="008852BD"/>
    <w:rsid w:val="008852CE"/>
    <w:rsid w:val="008863DB"/>
    <w:rsid w:val="00887C7D"/>
    <w:rsid w:val="008916FB"/>
    <w:rsid w:val="00892FE3"/>
    <w:rsid w:val="008950B3"/>
    <w:rsid w:val="0089729E"/>
    <w:rsid w:val="008A7B6B"/>
    <w:rsid w:val="008B15F4"/>
    <w:rsid w:val="008B17FE"/>
    <w:rsid w:val="008B18E1"/>
    <w:rsid w:val="008B33DB"/>
    <w:rsid w:val="008B6D54"/>
    <w:rsid w:val="008C298A"/>
    <w:rsid w:val="008C2C54"/>
    <w:rsid w:val="008C438C"/>
    <w:rsid w:val="008D1454"/>
    <w:rsid w:val="008D3E21"/>
    <w:rsid w:val="008D76CC"/>
    <w:rsid w:val="008F038F"/>
    <w:rsid w:val="008F63FB"/>
    <w:rsid w:val="008F7311"/>
    <w:rsid w:val="0091007D"/>
    <w:rsid w:val="00914381"/>
    <w:rsid w:val="0092503B"/>
    <w:rsid w:val="00931C77"/>
    <w:rsid w:val="00931D65"/>
    <w:rsid w:val="00931F39"/>
    <w:rsid w:val="0093275D"/>
    <w:rsid w:val="009340D8"/>
    <w:rsid w:val="00935AA8"/>
    <w:rsid w:val="00937E78"/>
    <w:rsid w:val="00942CE0"/>
    <w:rsid w:val="00944BA6"/>
    <w:rsid w:val="00951984"/>
    <w:rsid w:val="00954B4D"/>
    <w:rsid w:val="00954FDC"/>
    <w:rsid w:val="00961CF2"/>
    <w:rsid w:val="00967A1B"/>
    <w:rsid w:val="00970BCE"/>
    <w:rsid w:val="009722F4"/>
    <w:rsid w:val="00972582"/>
    <w:rsid w:val="009728B8"/>
    <w:rsid w:val="00974C7A"/>
    <w:rsid w:val="00975A59"/>
    <w:rsid w:val="00975D60"/>
    <w:rsid w:val="00981FB5"/>
    <w:rsid w:val="00991958"/>
    <w:rsid w:val="009925B2"/>
    <w:rsid w:val="009939F0"/>
    <w:rsid w:val="00995132"/>
    <w:rsid w:val="009964A2"/>
    <w:rsid w:val="009A3B96"/>
    <w:rsid w:val="009A67C5"/>
    <w:rsid w:val="009A77B6"/>
    <w:rsid w:val="009A7DAE"/>
    <w:rsid w:val="009B5E95"/>
    <w:rsid w:val="009B771C"/>
    <w:rsid w:val="009C3E0F"/>
    <w:rsid w:val="009C4E74"/>
    <w:rsid w:val="009C582D"/>
    <w:rsid w:val="009C7DF2"/>
    <w:rsid w:val="009D1D54"/>
    <w:rsid w:val="009D3066"/>
    <w:rsid w:val="009D5AF9"/>
    <w:rsid w:val="009D63AD"/>
    <w:rsid w:val="009E4212"/>
    <w:rsid w:val="009E4D5B"/>
    <w:rsid w:val="009F2336"/>
    <w:rsid w:val="009F2CC8"/>
    <w:rsid w:val="009F2DDE"/>
    <w:rsid w:val="00A04DD5"/>
    <w:rsid w:val="00A11657"/>
    <w:rsid w:val="00A153A0"/>
    <w:rsid w:val="00A1744B"/>
    <w:rsid w:val="00A1759D"/>
    <w:rsid w:val="00A202EA"/>
    <w:rsid w:val="00A23F84"/>
    <w:rsid w:val="00A251C8"/>
    <w:rsid w:val="00A330B0"/>
    <w:rsid w:val="00A349F9"/>
    <w:rsid w:val="00A34DA1"/>
    <w:rsid w:val="00A35C02"/>
    <w:rsid w:val="00A37FE7"/>
    <w:rsid w:val="00A4051F"/>
    <w:rsid w:val="00A42D43"/>
    <w:rsid w:val="00A47574"/>
    <w:rsid w:val="00A53238"/>
    <w:rsid w:val="00A552ED"/>
    <w:rsid w:val="00A62FBB"/>
    <w:rsid w:val="00A63E17"/>
    <w:rsid w:val="00A66808"/>
    <w:rsid w:val="00A66FA1"/>
    <w:rsid w:val="00A6719F"/>
    <w:rsid w:val="00A701AC"/>
    <w:rsid w:val="00A73868"/>
    <w:rsid w:val="00A802CC"/>
    <w:rsid w:val="00A83DDA"/>
    <w:rsid w:val="00A84AB5"/>
    <w:rsid w:val="00A879C7"/>
    <w:rsid w:val="00A90691"/>
    <w:rsid w:val="00A910EE"/>
    <w:rsid w:val="00A923EF"/>
    <w:rsid w:val="00A92A68"/>
    <w:rsid w:val="00A96070"/>
    <w:rsid w:val="00AA14EA"/>
    <w:rsid w:val="00AA5705"/>
    <w:rsid w:val="00AA7A65"/>
    <w:rsid w:val="00AB0703"/>
    <w:rsid w:val="00AB3A85"/>
    <w:rsid w:val="00AB4F00"/>
    <w:rsid w:val="00AB5D39"/>
    <w:rsid w:val="00AB6B27"/>
    <w:rsid w:val="00AC03D8"/>
    <w:rsid w:val="00AC0415"/>
    <w:rsid w:val="00AC5AD9"/>
    <w:rsid w:val="00AC6540"/>
    <w:rsid w:val="00AD00E2"/>
    <w:rsid w:val="00AD3943"/>
    <w:rsid w:val="00AD575C"/>
    <w:rsid w:val="00AE29E4"/>
    <w:rsid w:val="00AE4BBE"/>
    <w:rsid w:val="00AF0626"/>
    <w:rsid w:val="00AF7A32"/>
    <w:rsid w:val="00B012FE"/>
    <w:rsid w:val="00B05F75"/>
    <w:rsid w:val="00B06CEF"/>
    <w:rsid w:val="00B07575"/>
    <w:rsid w:val="00B10670"/>
    <w:rsid w:val="00B107D5"/>
    <w:rsid w:val="00B12E70"/>
    <w:rsid w:val="00B14751"/>
    <w:rsid w:val="00B16732"/>
    <w:rsid w:val="00B17088"/>
    <w:rsid w:val="00B24537"/>
    <w:rsid w:val="00B24C9F"/>
    <w:rsid w:val="00B2554A"/>
    <w:rsid w:val="00B256EC"/>
    <w:rsid w:val="00B25AC7"/>
    <w:rsid w:val="00B26468"/>
    <w:rsid w:val="00B26811"/>
    <w:rsid w:val="00B30E54"/>
    <w:rsid w:val="00B30F80"/>
    <w:rsid w:val="00B322E4"/>
    <w:rsid w:val="00B360EB"/>
    <w:rsid w:val="00B408EE"/>
    <w:rsid w:val="00B50B07"/>
    <w:rsid w:val="00B52E92"/>
    <w:rsid w:val="00B53F8E"/>
    <w:rsid w:val="00B542FC"/>
    <w:rsid w:val="00B54ABC"/>
    <w:rsid w:val="00B55262"/>
    <w:rsid w:val="00B643DD"/>
    <w:rsid w:val="00B65CE9"/>
    <w:rsid w:val="00B6750D"/>
    <w:rsid w:val="00B71A0D"/>
    <w:rsid w:val="00B73235"/>
    <w:rsid w:val="00B744E5"/>
    <w:rsid w:val="00B76C79"/>
    <w:rsid w:val="00B915B8"/>
    <w:rsid w:val="00B9586F"/>
    <w:rsid w:val="00B96A76"/>
    <w:rsid w:val="00B97775"/>
    <w:rsid w:val="00BA1AFF"/>
    <w:rsid w:val="00BA407B"/>
    <w:rsid w:val="00BA4E66"/>
    <w:rsid w:val="00BA59B3"/>
    <w:rsid w:val="00BA6391"/>
    <w:rsid w:val="00BA777D"/>
    <w:rsid w:val="00BB00EC"/>
    <w:rsid w:val="00BB2D3C"/>
    <w:rsid w:val="00BC4E29"/>
    <w:rsid w:val="00BE2526"/>
    <w:rsid w:val="00BE3FAF"/>
    <w:rsid w:val="00BE645F"/>
    <w:rsid w:val="00BF0B94"/>
    <w:rsid w:val="00BF4140"/>
    <w:rsid w:val="00BF48C0"/>
    <w:rsid w:val="00BF536B"/>
    <w:rsid w:val="00C001B7"/>
    <w:rsid w:val="00C01E28"/>
    <w:rsid w:val="00C02832"/>
    <w:rsid w:val="00C04D41"/>
    <w:rsid w:val="00C10351"/>
    <w:rsid w:val="00C13220"/>
    <w:rsid w:val="00C1349F"/>
    <w:rsid w:val="00C20058"/>
    <w:rsid w:val="00C214B4"/>
    <w:rsid w:val="00C21516"/>
    <w:rsid w:val="00C216CD"/>
    <w:rsid w:val="00C2244F"/>
    <w:rsid w:val="00C256A8"/>
    <w:rsid w:val="00C3108C"/>
    <w:rsid w:val="00C33B89"/>
    <w:rsid w:val="00C42796"/>
    <w:rsid w:val="00C429E4"/>
    <w:rsid w:val="00C459F0"/>
    <w:rsid w:val="00C46BD5"/>
    <w:rsid w:val="00C526B3"/>
    <w:rsid w:val="00C532F1"/>
    <w:rsid w:val="00C54970"/>
    <w:rsid w:val="00C559EB"/>
    <w:rsid w:val="00C64A19"/>
    <w:rsid w:val="00C65608"/>
    <w:rsid w:val="00C66013"/>
    <w:rsid w:val="00C67A86"/>
    <w:rsid w:val="00C71062"/>
    <w:rsid w:val="00C716BD"/>
    <w:rsid w:val="00C75827"/>
    <w:rsid w:val="00C82868"/>
    <w:rsid w:val="00C84C9D"/>
    <w:rsid w:val="00C85DF0"/>
    <w:rsid w:val="00C87E84"/>
    <w:rsid w:val="00C93559"/>
    <w:rsid w:val="00C93DE3"/>
    <w:rsid w:val="00C96451"/>
    <w:rsid w:val="00C96B7E"/>
    <w:rsid w:val="00CA0A7B"/>
    <w:rsid w:val="00CA1B35"/>
    <w:rsid w:val="00CA2C04"/>
    <w:rsid w:val="00CA384F"/>
    <w:rsid w:val="00CA4741"/>
    <w:rsid w:val="00CA50A8"/>
    <w:rsid w:val="00CA77EE"/>
    <w:rsid w:val="00CB578C"/>
    <w:rsid w:val="00CC056C"/>
    <w:rsid w:val="00CC3312"/>
    <w:rsid w:val="00CC449C"/>
    <w:rsid w:val="00CC7799"/>
    <w:rsid w:val="00CD1275"/>
    <w:rsid w:val="00CE26F6"/>
    <w:rsid w:val="00CE2996"/>
    <w:rsid w:val="00CE3103"/>
    <w:rsid w:val="00CE3B3F"/>
    <w:rsid w:val="00CE43C8"/>
    <w:rsid w:val="00CF26E3"/>
    <w:rsid w:val="00CF515B"/>
    <w:rsid w:val="00D0100F"/>
    <w:rsid w:val="00D025D8"/>
    <w:rsid w:val="00D12FD9"/>
    <w:rsid w:val="00D1706F"/>
    <w:rsid w:val="00D20FB5"/>
    <w:rsid w:val="00D26968"/>
    <w:rsid w:val="00D26A8D"/>
    <w:rsid w:val="00D33485"/>
    <w:rsid w:val="00D403E0"/>
    <w:rsid w:val="00D4097D"/>
    <w:rsid w:val="00D50F15"/>
    <w:rsid w:val="00D522DC"/>
    <w:rsid w:val="00D5351B"/>
    <w:rsid w:val="00D56205"/>
    <w:rsid w:val="00D57C7C"/>
    <w:rsid w:val="00D61E89"/>
    <w:rsid w:val="00D6551F"/>
    <w:rsid w:val="00D659B7"/>
    <w:rsid w:val="00D75F0E"/>
    <w:rsid w:val="00D7741C"/>
    <w:rsid w:val="00D84D35"/>
    <w:rsid w:val="00D84F7C"/>
    <w:rsid w:val="00D950A1"/>
    <w:rsid w:val="00DA1F11"/>
    <w:rsid w:val="00DA2AD9"/>
    <w:rsid w:val="00DA43E0"/>
    <w:rsid w:val="00DB3368"/>
    <w:rsid w:val="00DC08C8"/>
    <w:rsid w:val="00DC621A"/>
    <w:rsid w:val="00DC76D5"/>
    <w:rsid w:val="00DD0E1B"/>
    <w:rsid w:val="00DD51A3"/>
    <w:rsid w:val="00DD6727"/>
    <w:rsid w:val="00DD7A81"/>
    <w:rsid w:val="00DE0303"/>
    <w:rsid w:val="00DE32A5"/>
    <w:rsid w:val="00DE4831"/>
    <w:rsid w:val="00DF164E"/>
    <w:rsid w:val="00DF6491"/>
    <w:rsid w:val="00E03D53"/>
    <w:rsid w:val="00E03DFA"/>
    <w:rsid w:val="00E044FA"/>
    <w:rsid w:val="00E0740E"/>
    <w:rsid w:val="00E11B7B"/>
    <w:rsid w:val="00E2088B"/>
    <w:rsid w:val="00E234BE"/>
    <w:rsid w:val="00E23B17"/>
    <w:rsid w:val="00E23E0A"/>
    <w:rsid w:val="00E25394"/>
    <w:rsid w:val="00E26D81"/>
    <w:rsid w:val="00E312D1"/>
    <w:rsid w:val="00E31FAB"/>
    <w:rsid w:val="00E33237"/>
    <w:rsid w:val="00E44939"/>
    <w:rsid w:val="00E477C6"/>
    <w:rsid w:val="00E51839"/>
    <w:rsid w:val="00E55CB6"/>
    <w:rsid w:val="00E56803"/>
    <w:rsid w:val="00E67011"/>
    <w:rsid w:val="00E67022"/>
    <w:rsid w:val="00E67782"/>
    <w:rsid w:val="00E733D0"/>
    <w:rsid w:val="00E73702"/>
    <w:rsid w:val="00E7528F"/>
    <w:rsid w:val="00E76982"/>
    <w:rsid w:val="00E76A84"/>
    <w:rsid w:val="00E76C13"/>
    <w:rsid w:val="00E83390"/>
    <w:rsid w:val="00E83524"/>
    <w:rsid w:val="00E847B2"/>
    <w:rsid w:val="00E92072"/>
    <w:rsid w:val="00E96240"/>
    <w:rsid w:val="00E96F32"/>
    <w:rsid w:val="00E97B1C"/>
    <w:rsid w:val="00EA0920"/>
    <w:rsid w:val="00EA1A58"/>
    <w:rsid w:val="00EA3E54"/>
    <w:rsid w:val="00EA527F"/>
    <w:rsid w:val="00EA7CE9"/>
    <w:rsid w:val="00EB250D"/>
    <w:rsid w:val="00EC0BEF"/>
    <w:rsid w:val="00EC3AEC"/>
    <w:rsid w:val="00EC3E67"/>
    <w:rsid w:val="00EC4FBC"/>
    <w:rsid w:val="00EC5366"/>
    <w:rsid w:val="00ED1707"/>
    <w:rsid w:val="00ED1736"/>
    <w:rsid w:val="00ED3CB4"/>
    <w:rsid w:val="00EE1C93"/>
    <w:rsid w:val="00EE485E"/>
    <w:rsid w:val="00EE4D50"/>
    <w:rsid w:val="00EF22B1"/>
    <w:rsid w:val="00EF3DB0"/>
    <w:rsid w:val="00EF5E37"/>
    <w:rsid w:val="00F00869"/>
    <w:rsid w:val="00F02C1D"/>
    <w:rsid w:val="00F050A8"/>
    <w:rsid w:val="00F05702"/>
    <w:rsid w:val="00F0747C"/>
    <w:rsid w:val="00F11FAF"/>
    <w:rsid w:val="00F122CF"/>
    <w:rsid w:val="00F12EBF"/>
    <w:rsid w:val="00F25DAC"/>
    <w:rsid w:val="00F2703A"/>
    <w:rsid w:val="00F31022"/>
    <w:rsid w:val="00F319E7"/>
    <w:rsid w:val="00F33096"/>
    <w:rsid w:val="00F3552B"/>
    <w:rsid w:val="00F420DA"/>
    <w:rsid w:val="00F420E7"/>
    <w:rsid w:val="00F4234B"/>
    <w:rsid w:val="00F43558"/>
    <w:rsid w:val="00F43617"/>
    <w:rsid w:val="00F56639"/>
    <w:rsid w:val="00F60080"/>
    <w:rsid w:val="00F62688"/>
    <w:rsid w:val="00F63447"/>
    <w:rsid w:val="00F636C0"/>
    <w:rsid w:val="00F647F9"/>
    <w:rsid w:val="00F6739A"/>
    <w:rsid w:val="00F72840"/>
    <w:rsid w:val="00F74560"/>
    <w:rsid w:val="00F800CE"/>
    <w:rsid w:val="00F837EB"/>
    <w:rsid w:val="00F83C02"/>
    <w:rsid w:val="00F84DA2"/>
    <w:rsid w:val="00F93205"/>
    <w:rsid w:val="00F944DA"/>
    <w:rsid w:val="00F95652"/>
    <w:rsid w:val="00FA12CD"/>
    <w:rsid w:val="00FA16C4"/>
    <w:rsid w:val="00FA17EF"/>
    <w:rsid w:val="00FA1DFE"/>
    <w:rsid w:val="00FA308F"/>
    <w:rsid w:val="00FA4973"/>
    <w:rsid w:val="00FA57A7"/>
    <w:rsid w:val="00FB0445"/>
    <w:rsid w:val="00FB2C95"/>
    <w:rsid w:val="00FB4602"/>
    <w:rsid w:val="00FC07B7"/>
    <w:rsid w:val="00FC19EF"/>
    <w:rsid w:val="00FC42A6"/>
    <w:rsid w:val="00FC4353"/>
    <w:rsid w:val="00FC646F"/>
    <w:rsid w:val="00FD0AAB"/>
    <w:rsid w:val="00FD3D7E"/>
    <w:rsid w:val="00FD5224"/>
    <w:rsid w:val="00FE52F8"/>
    <w:rsid w:val="00FE585D"/>
    <w:rsid w:val="00FF6CE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3E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FE585D"/>
    <w:rPr>
      <w:color w:val="605E5C"/>
      <w:shd w:val="clear" w:color="auto" w:fill="E1DFDD"/>
    </w:rPr>
  </w:style>
  <w:style w:type="table" w:customStyle="1" w:styleId="TableGrid15">
    <w:name w:val="Table Grid15"/>
    <w:basedOn w:val="TableNormal"/>
    <w:next w:val="TableGrid"/>
    <w:uiPriority w:val="39"/>
    <w:rsid w:val="00610D8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610D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
    <w:name w:val="Table Grid133"/>
    <w:basedOn w:val="TableNormal"/>
    <w:next w:val="TableGrid"/>
    <w:uiPriority w:val="39"/>
    <w:rsid w:val="00610D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5383">
      <w:bodyDiv w:val="1"/>
      <w:marLeft w:val="0"/>
      <w:marRight w:val="0"/>
      <w:marTop w:val="0"/>
      <w:marBottom w:val="0"/>
      <w:divBdr>
        <w:top w:val="none" w:sz="0" w:space="0" w:color="auto"/>
        <w:left w:val="none" w:sz="0" w:space="0" w:color="auto"/>
        <w:bottom w:val="none" w:sz="0" w:space="0" w:color="auto"/>
        <w:right w:val="none" w:sz="0" w:space="0" w:color="auto"/>
      </w:divBdr>
      <w:divsChild>
        <w:div w:id="979072379">
          <w:marLeft w:val="0"/>
          <w:marRight w:val="0"/>
          <w:marTop w:val="0"/>
          <w:marBottom w:val="0"/>
          <w:divBdr>
            <w:top w:val="none" w:sz="0" w:space="0" w:color="auto"/>
            <w:left w:val="none" w:sz="0" w:space="0" w:color="auto"/>
            <w:bottom w:val="none" w:sz="0" w:space="0" w:color="auto"/>
            <w:right w:val="none" w:sz="0" w:space="0" w:color="auto"/>
          </w:divBdr>
          <w:divsChild>
            <w:div w:id="1152330209">
              <w:marLeft w:val="0"/>
              <w:marRight w:val="0"/>
              <w:marTop w:val="0"/>
              <w:marBottom w:val="0"/>
              <w:divBdr>
                <w:top w:val="none" w:sz="0" w:space="0" w:color="auto"/>
                <w:left w:val="none" w:sz="0" w:space="0" w:color="auto"/>
                <w:bottom w:val="none" w:sz="0" w:space="0" w:color="auto"/>
                <w:right w:val="none" w:sz="0" w:space="0" w:color="auto"/>
              </w:divBdr>
              <w:divsChild>
                <w:div w:id="10335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486554294">
      <w:bodyDiv w:val="1"/>
      <w:marLeft w:val="0"/>
      <w:marRight w:val="0"/>
      <w:marTop w:val="0"/>
      <w:marBottom w:val="0"/>
      <w:divBdr>
        <w:top w:val="none" w:sz="0" w:space="0" w:color="auto"/>
        <w:left w:val="none" w:sz="0" w:space="0" w:color="auto"/>
        <w:bottom w:val="none" w:sz="0" w:space="0" w:color="auto"/>
        <w:right w:val="none" w:sz="0" w:space="0" w:color="auto"/>
      </w:divBdr>
    </w:div>
    <w:div w:id="1889147431">
      <w:bodyDiv w:val="1"/>
      <w:marLeft w:val="0"/>
      <w:marRight w:val="0"/>
      <w:marTop w:val="0"/>
      <w:marBottom w:val="0"/>
      <w:divBdr>
        <w:top w:val="none" w:sz="0" w:space="0" w:color="auto"/>
        <w:left w:val="none" w:sz="0" w:space="0" w:color="auto"/>
        <w:bottom w:val="none" w:sz="0" w:space="0" w:color="auto"/>
        <w:right w:val="none" w:sz="0" w:space="0" w:color="auto"/>
      </w:divBdr>
    </w:div>
    <w:div w:id="209297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zerotothree.org" TargetMode="External"/><Relationship Id="rId26" Type="http://schemas.openxmlformats.org/officeDocument/2006/relationships/hyperlink" Target="https://dworakpeck.usc.edu/student-life/student-resources" TargetMode="External"/><Relationship Id="rId39" Type="http://schemas.openxmlformats.org/officeDocument/2006/relationships/theme" Target="theme/theme1.xml"/><Relationship Id="rId21" Type="http://schemas.openxmlformats.org/officeDocument/2006/relationships/hyperlink" Target="https://libguides.usc.edu/APA7th/additionalresources" TargetMode="External"/><Relationship Id="rId34" Type="http://schemas.openxmlformats.org/officeDocument/2006/relationships/hyperlink" Target="https://campussupport.usc.ed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policy.usc.edu/scampus/" TargetMode="External"/><Relationship Id="rId33" Type="http://schemas.openxmlformats.org/officeDocument/2006/relationships/hyperlink" Target="https://osas.usc.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psycnet.apa.org/doi/10.1037/0033-2909.126.5.703" TargetMode="External"/><Relationship Id="rId29" Type="http://schemas.openxmlformats.org/officeDocument/2006/relationships/hyperlink" Target="https://suicidepreventionlife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libproxy1.usc.edu/10.1007/s10591-021-09621-6" TargetMode="External"/><Relationship Id="rId24" Type="http://schemas.openxmlformats.org/officeDocument/2006/relationships/hyperlink" Target="https://grandchallengesforsocialwork.org/" TargetMode="External"/><Relationship Id="rId32" Type="http://schemas.openxmlformats.org/officeDocument/2006/relationships/hyperlink" Target="https://usc-advocate.symplicity.com/care_report/index.php/pid422659" TargetMode="External"/><Relationship Id="rId37" Type="http://schemas.openxmlformats.org/officeDocument/2006/relationships/hyperlink" Target="https://dps.usc.ed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cswe.org/getattachment/Accreditation/Accreditation-Process/2015-EPAS/2015EPAS_Web_FINAL.pdf.aspx" TargetMode="External"/><Relationship Id="rId28" Type="http://schemas.openxmlformats.org/officeDocument/2006/relationships/hyperlink" Target="https://studenthealth.usc.edu/counseling/" TargetMode="External"/><Relationship Id="rId36" Type="http://schemas.openxmlformats.org/officeDocument/2006/relationships/hyperlink" Target="https://dps.usc.edu/" TargetMode="External"/><Relationship Id="rId10" Type="http://schemas.openxmlformats.org/officeDocument/2006/relationships/hyperlink" Target="http://www1.uwindsor.ca/criticalsocialwork/criticalracetheoryinsocialworkeducation" TargetMode="External"/><Relationship Id="rId19" Type="http://schemas.openxmlformats.org/officeDocument/2006/relationships/hyperlink" Target="http://discovermagazine.com/2014/april/14-the-second-coming-of-sigmund-freud" TargetMode="External"/><Relationship Id="rId31" Type="http://schemas.openxmlformats.org/officeDocument/2006/relationships/hyperlink" Target="https://eeotix.usc.edu/" TargetMode="External"/><Relationship Id="rId4" Type="http://schemas.openxmlformats.org/officeDocument/2006/relationships/settings" Target="settings.xml"/><Relationship Id="rId9" Type="http://schemas.openxmlformats.org/officeDocument/2006/relationships/hyperlink" Target="http://nursingworld.org/DocumentVault/Ethics-1/Code-of-Ethics-for-Nurses.html" TargetMode="External"/><Relationship Id="rId14" Type="http://schemas.openxmlformats.org/officeDocument/2006/relationships/footer" Target="footer1.xml"/><Relationship Id="rId22" Type="http://schemas.openxmlformats.org/officeDocument/2006/relationships/hyperlink" Target="https://www.socialworkers.org/About/Ethics/Code-of-Ethics/Code-of-Ethics-English" TargetMode="External"/><Relationship Id="rId27" Type="http://schemas.openxmlformats.org/officeDocument/2006/relationships/hyperlink" Target="https://www.socialworkers.org/About/Ethics/Code-of-Ethics/Code-of-Ethics-English" TargetMode="External"/><Relationship Id="rId30" Type="http://schemas.openxmlformats.org/officeDocument/2006/relationships/hyperlink" Target="https://studenthealth.usc.edu/sexual-assault/" TargetMode="External"/><Relationship Id="rId35" Type="http://schemas.openxmlformats.org/officeDocument/2006/relationships/hyperlink" Target="https://diversity.usc.edu/" TargetMode="External"/><Relationship Id="rId8" Type="http://schemas.openxmlformats.org/officeDocument/2006/relationships/hyperlink" Target="https://www.socialworkers.org/About/Ethics/Code-of-Ethics/Code-of-Ethics-English"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82284-24D4-478B-8889-406A7363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10686</Words>
  <Characters>60911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2022-07-28T05:24:00Z</dcterms:created>
  <dcterms:modified xsi:type="dcterms:W3CDTF">2022-08-20T04:23:00Z</dcterms:modified>
</cp:coreProperties>
</file>