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E152" w14:textId="113ED6B2" w:rsidR="000E3D67" w:rsidRPr="000E3D67" w:rsidRDefault="000E3D67" w:rsidP="000E3D67">
      <w:pPr>
        <w:spacing w:after="160" w:line="259" w:lineRule="auto"/>
        <w:jc w:val="center"/>
        <w:rPr>
          <w:rFonts w:ascii="Times New Roman" w:eastAsia="Calibri" w:hAnsi="Times New Roman"/>
          <w:sz w:val="22"/>
          <w:szCs w:val="22"/>
        </w:rPr>
      </w:pPr>
      <w:r w:rsidRPr="000E3D67">
        <w:rPr>
          <w:rFonts w:ascii="Times New Roman" w:eastAsia="Calibri" w:hAnsi="Times New Roman"/>
          <w:b/>
          <w:sz w:val="22"/>
          <w:szCs w:val="22"/>
        </w:rPr>
        <w:t xml:space="preserve">Social Work </w:t>
      </w:r>
      <w:r>
        <w:rPr>
          <w:rFonts w:ascii="Times New Roman" w:eastAsia="Calibri" w:hAnsi="Times New Roman"/>
          <w:b/>
          <w:sz w:val="22"/>
          <w:szCs w:val="22"/>
        </w:rPr>
        <w:t>615</w:t>
      </w:r>
    </w:p>
    <w:p w14:paraId="4A38CE45" w14:textId="2738D6B8" w:rsidR="000E3D67" w:rsidRPr="000E3D67" w:rsidRDefault="000E3D67" w:rsidP="000E3D67">
      <w:pPr>
        <w:spacing w:after="160" w:line="259" w:lineRule="auto"/>
        <w:jc w:val="center"/>
        <w:rPr>
          <w:rFonts w:ascii="Times New Roman" w:eastAsia="Calibri" w:hAnsi="Times New Roman"/>
          <w:b/>
          <w:sz w:val="22"/>
          <w:szCs w:val="22"/>
        </w:rPr>
      </w:pPr>
      <w:r w:rsidRPr="000E3D67">
        <w:rPr>
          <w:rFonts w:ascii="Times New Roman" w:eastAsia="Calibri" w:hAnsi="Times New Roman"/>
          <w:b/>
          <w:sz w:val="22"/>
          <w:szCs w:val="22"/>
        </w:rPr>
        <w:t>Section #</w:t>
      </w:r>
      <w:r w:rsidR="007863C8">
        <w:rPr>
          <w:rFonts w:ascii="Times New Roman" w:eastAsia="Calibri" w:hAnsi="Times New Roman"/>
          <w:b/>
          <w:sz w:val="22"/>
          <w:szCs w:val="22"/>
        </w:rPr>
        <w:t xml:space="preserve"> 67240-67243</w:t>
      </w:r>
    </w:p>
    <w:p w14:paraId="1ABFC87F" w14:textId="30A269A8" w:rsidR="000E3D67" w:rsidRPr="000E3D67" w:rsidRDefault="000E3D67" w:rsidP="000E3D67">
      <w:pPr>
        <w:spacing w:after="160" w:line="259" w:lineRule="auto"/>
        <w:jc w:val="center"/>
        <w:rPr>
          <w:rFonts w:ascii="Times New Roman" w:eastAsia="Calibri" w:hAnsi="Times New Roman"/>
          <w:b/>
          <w:bCs/>
          <w:color w:val="991B1E"/>
          <w:sz w:val="22"/>
          <w:szCs w:val="22"/>
        </w:rPr>
      </w:pPr>
      <w:r w:rsidRPr="000E3D67">
        <w:rPr>
          <w:rFonts w:cs="Arial"/>
          <w:b/>
          <w:bCs/>
          <w:color w:val="C00000"/>
          <w:sz w:val="28"/>
          <w:szCs w:val="36"/>
        </w:rPr>
        <w:t xml:space="preserve"> </w:t>
      </w:r>
      <w:r w:rsidRPr="000E3D67">
        <w:rPr>
          <w:rFonts w:ascii="Times New Roman" w:eastAsia="Calibri" w:hAnsi="Times New Roman"/>
          <w:b/>
          <w:bCs/>
          <w:color w:val="991B1E"/>
          <w:sz w:val="22"/>
          <w:szCs w:val="22"/>
        </w:rPr>
        <w:t>Brief Therapy and Crisis Intervention</w:t>
      </w:r>
    </w:p>
    <w:p w14:paraId="4E0F7112" w14:textId="064B90F8" w:rsidR="000E3D67" w:rsidRPr="000E3D67" w:rsidRDefault="000E3D67" w:rsidP="000E3D67">
      <w:pPr>
        <w:spacing w:after="160" w:line="259" w:lineRule="auto"/>
        <w:jc w:val="center"/>
        <w:rPr>
          <w:rFonts w:ascii="Times New Roman" w:eastAsia="Calibri" w:hAnsi="Times New Roman"/>
          <w:b/>
          <w:sz w:val="22"/>
          <w:szCs w:val="22"/>
        </w:rPr>
      </w:pPr>
      <w:r>
        <w:rPr>
          <w:rFonts w:ascii="Times New Roman" w:eastAsia="Calibri" w:hAnsi="Times New Roman"/>
          <w:b/>
          <w:color w:val="991B1E"/>
          <w:sz w:val="22"/>
          <w:szCs w:val="22"/>
        </w:rPr>
        <w:t>3</w:t>
      </w:r>
      <w:r w:rsidRPr="000E3D67">
        <w:rPr>
          <w:rFonts w:ascii="Times New Roman" w:eastAsia="Calibri" w:hAnsi="Times New Roman"/>
          <w:b/>
          <w:color w:val="991B1E"/>
          <w:sz w:val="22"/>
          <w:szCs w:val="22"/>
        </w:rPr>
        <w:t xml:space="preserve"> Units</w:t>
      </w:r>
    </w:p>
    <w:p w14:paraId="4171A512" w14:textId="5410C372" w:rsidR="000E3D67" w:rsidRPr="000E3D67" w:rsidRDefault="000E3D67" w:rsidP="000E3D67">
      <w:pPr>
        <w:spacing w:after="160" w:line="259" w:lineRule="auto"/>
        <w:jc w:val="center"/>
        <w:rPr>
          <w:rFonts w:ascii="Times New Roman" w:eastAsia="Calibri" w:hAnsi="Times New Roman"/>
          <w:b/>
          <w:i/>
          <w:sz w:val="22"/>
          <w:szCs w:val="22"/>
        </w:rPr>
      </w:pPr>
      <w:r>
        <w:rPr>
          <w:rFonts w:ascii="Times New Roman" w:eastAsia="Calibri" w:hAnsi="Times New Roman"/>
          <w:b/>
          <w:i/>
          <w:sz w:val="22"/>
          <w:szCs w:val="22"/>
        </w:rPr>
        <w:t>Fall 202</w:t>
      </w:r>
      <w:r w:rsidR="00856781">
        <w:rPr>
          <w:rFonts w:ascii="Times New Roman" w:eastAsia="Calibri" w:hAnsi="Times New Roman"/>
          <w:b/>
          <w:i/>
          <w:sz w:val="22"/>
          <w:szCs w:val="22"/>
        </w:rPr>
        <w:t>2</w:t>
      </w:r>
    </w:p>
    <w:tbl>
      <w:tblPr>
        <w:tblStyle w:val="TableGrid1"/>
        <w:tblW w:w="0" w:type="auto"/>
        <w:jc w:val="center"/>
        <w:tblLook w:val="04A0" w:firstRow="1" w:lastRow="0" w:firstColumn="1" w:lastColumn="0" w:noHBand="0" w:noVBand="1"/>
      </w:tblPr>
      <w:tblGrid>
        <w:gridCol w:w="4675"/>
        <w:gridCol w:w="4675"/>
      </w:tblGrid>
      <w:tr w:rsidR="000E3D67" w:rsidRPr="000E3D67" w14:paraId="0B7C4D23" w14:textId="77777777" w:rsidTr="00CF60F6">
        <w:trPr>
          <w:jc w:val="center"/>
        </w:trPr>
        <w:tc>
          <w:tcPr>
            <w:tcW w:w="4675" w:type="dxa"/>
          </w:tcPr>
          <w:p w14:paraId="3FD66A1F" w14:textId="77777777" w:rsidR="000E3D67" w:rsidRPr="000E3D67" w:rsidRDefault="000E3D67" w:rsidP="000F535F">
            <w:pPr>
              <w:jc w:val="right"/>
              <w:rPr>
                <w:rFonts w:ascii="Times New Roman" w:hAnsi="Times New Roman"/>
                <w:b/>
              </w:rPr>
            </w:pPr>
            <w:r w:rsidRPr="000E3D67">
              <w:rPr>
                <w:rFonts w:ascii="Times New Roman" w:hAnsi="Times New Roman"/>
                <w:b/>
              </w:rPr>
              <w:t>Instructor</w:t>
            </w:r>
          </w:p>
        </w:tc>
        <w:tc>
          <w:tcPr>
            <w:tcW w:w="4675" w:type="dxa"/>
          </w:tcPr>
          <w:p w14:paraId="1FB20526" w14:textId="3E793F69" w:rsidR="000E3D67" w:rsidRPr="000E3D67" w:rsidRDefault="000F535F" w:rsidP="000F535F">
            <w:pPr>
              <w:rPr>
                <w:rFonts w:ascii="Times New Roman" w:hAnsi="Times New Roman"/>
              </w:rPr>
            </w:pPr>
            <w:r>
              <w:rPr>
                <w:rFonts w:ascii="Times New Roman" w:hAnsi="Times New Roman"/>
              </w:rPr>
              <w:t>Joseph Hunter, Ph.D., LCSW</w:t>
            </w:r>
          </w:p>
        </w:tc>
      </w:tr>
      <w:tr w:rsidR="000E3D67" w:rsidRPr="000E3D67" w14:paraId="254618DA" w14:textId="77777777" w:rsidTr="00CF60F6">
        <w:trPr>
          <w:jc w:val="center"/>
        </w:trPr>
        <w:tc>
          <w:tcPr>
            <w:tcW w:w="4675" w:type="dxa"/>
          </w:tcPr>
          <w:p w14:paraId="3AA7F262" w14:textId="77777777" w:rsidR="000E3D67" w:rsidRPr="000E3D67" w:rsidRDefault="000E3D67" w:rsidP="000F535F">
            <w:pPr>
              <w:jc w:val="right"/>
              <w:rPr>
                <w:rFonts w:ascii="Times New Roman" w:hAnsi="Times New Roman"/>
                <w:b/>
              </w:rPr>
            </w:pPr>
            <w:r w:rsidRPr="000E3D67">
              <w:rPr>
                <w:rFonts w:ascii="Times New Roman" w:hAnsi="Times New Roman"/>
                <w:b/>
              </w:rPr>
              <w:t>Email</w:t>
            </w:r>
          </w:p>
        </w:tc>
        <w:tc>
          <w:tcPr>
            <w:tcW w:w="4675" w:type="dxa"/>
          </w:tcPr>
          <w:p w14:paraId="580A7C0E" w14:textId="6D2BB0CB" w:rsidR="000E3D67" w:rsidRPr="000E3D67" w:rsidRDefault="000F535F" w:rsidP="000F535F">
            <w:pPr>
              <w:rPr>
                <w:rFonts w:ascii="Times New Roman" w:hAnsi="Times New Roman"/>
              </w:rPr>
            </w:pPr>
            <w:hyperlink r:id="rId8" w:history="1">
              <w:r w:rsidRPr="008C145A">
                <w:rPr>
                  <w:rStyle w:val="Hyperlink"/>
                  <w:rFonts w:ascii="Times New Roman" w:hAnsi="Times New Roman"/>
                </w:rPr>
                <w:t>jshunter@usc.edu</w:t>
              </w:r>
            </w:hyperlink>
          </w:p>
        </w:tc>
      </w:tr>
      <w:tr w:rsidR="000E3D67" w:rsidRPr="000E3D67" w14:paraId="6E2FC462" w14:textId="77777777" w:rsidTr="00CF60F6">
        <w:trPr>
          <w:jc w:val="center"/>
        </w:trPr>
        <w:tc>
          <w:tcPr>
            <w:tcW w:w="4675" w:type="dxa"/>
          </w:tcPr>
          <w:p w14:paraId="0D342F07" w14:textId="77777777" w:rsidR="000E3D67" w:rsidRPr="000E3D67" w:rsidRDefault="000E3D67" w:rsidP="000F535F">
            <w:pPr>
              <w:jc w:val="right"/>
              <w:rPr>
                <w:rFonts w:ascii="Times New Roman" w:hAnsi="Times New Roman"/>
                <w:b/>
              </w:rPr>
            </w:pPr>
            <w:r w:rsidRPr="000E3D67">
              <w:rPr>
                <w:rFonts w:ascii="Times New Roman" w:hAnsi="Times New Roman"/>
                <w:b/>
              </w:rPr>
              <w:t>Telephone</w:t>
            </w:r>
          </w:p>
        </w:tc>
        <w:tc>
          <w:tcPr>
            <w:tcW w:w="4675" w:type="dxa"/>
          </w:tcPr>
          <w:p w14:paraId="25FCCC21" w14:textId="72E62C15" w:rsidR="000E3D67" w:rsidRPr="000E3D67" w:rsidRDefault="000F535F" w:rsidP="000F535F">
            <w:pPr>
              <w:rPr>
                <w:rFonts w:ascii="Times New Roman" w:hAnsi="Times New Roman"/>
              </w:rPr>
            </w:pPr>
            <w:r>
              <w:rPr>
                <w:rFonts w:ascii="Times New Roman" w:hAnsi="Times New Roman"/>
              </w:rPr>
              <w:t>518/892-6276</w:t>
            </w:r>
          </w:p>
        </w:tc>
      </w:tr>
      <w:tr w:rsidR="000E3D67" w:rsidRPr="000E3D67" w14:paraId="55F912B4" w14:textId="77777777" w:rsidTr="00CF60F6">
        <w:trPr>
          <w:jc w:val="center"/>
        </w:trPr>
        <w:tc>
          <w:tcPr>
            <w:tcW w:w="4675" w:type="dxa"/>
          </w:tcPr>
          <w:p w14:paraId="398DDEDC" w14:textId="77777777" w:rsidR="000E3D67" w:rsidRPr="000E3D67" w:rsidRDefault="000E3D67" w:rsidP="000F535F">
            <w:pPr>
              <w:jc w:val="right"/>
              <w:rPr>
                <w:rFonts w:ascii="Times New Roman" w:hAnsi="Times New Roman"/>
                <w:b/>
              </w:rPr>
            </w:pPr>
            <w:r w:rsidRPr="000E3D67">
              <w:rPr>
                <w:rFonts w:ascii="Times New Roman" w:hAnsi="Times New Roman"/>
                <w:b/>
              </w:rPr>
              <w:t>Office</w:t>
            </w:r>
          </w:p>
        </w:tc>
        <w:tc>
          <w:tcPr>
            <w:tcW w:w="4675" w:type="dxa"/>
          </w:tcPr>
          <w:p w14:paraId="12AB701F" w14:textId="54B43F71" w:rsidR="000E3D67" w:rsidRPr="000E3D67" w:rsidRDefault="000F535F" w:rsidP="000F535F">
            <w:pPr>
              <w:rPr>
                <w:rFonts w:ascii="Times New Roman" w:hAnsi="Times New Roman"/>
              </w:rPr>
            </w:pPr>
            <w:r>
              <w:rPr>
                <w:rFonts w:ascii="Times New Roman" w:hAnsi="Times New Roman"/>
              </w:rPr>
              <w:t>Virtual</w:t>
            </w:r>
          </w:p>
        </w:tc>
      </w:tr>
      <w:tr w:rsidR="000E3D67" w:rsidRPr="000E3D67" w14:paraId="594ABA42" w14:textId="77777777" w:rsidTr="00CF60F6">
        <w:trPr>
          <w:jc w:val="center"/>
        </w:trPr>
        <w:tc>
          <w:tcPr>
            <w:tcW w:w="4675" w:type="dxa"/>
          </w:tcPr>
          <w:p w14:paraId="4F4F5B22" w14:textId="77777777" w:rsidR="000E3D67" w:rsidRPr="000E3D67" w:rsidRDefault="000E3D67" w:rsidP="000F535F">
            <w:pPr>
              <w:jc w:val="right"/>
              <w:rPr>
                <w:rFonts w:ascii="Times New Roman" w:hAnsi="Times New Roman"/>
                <w:b/>
              </w:rPr>
            </w:pPr>
            <w:r w:rsidRPr="000E3D67">
              <w:rPr>
                <w:rFonts w:ascii="Times New Roman" w:hAnsi="Times New Roman"/>
                <w:b/>
              </w:rPr>
              <w:t>Office Hours</w:t>
            </w:r>
          </w:p>
        </w:tc>
        <w:tc>
          <w:tcPr>
            <w:tcW w:w="4675" w:type="dxa"/>
          </w:tcPr>
          <w:p w14:paraId="3267F5BA" w14:textId="1A9A25A0" w:rsidR="000E3D67" w:rsidRPr="000E3D67" w:rsidRDefault="000F535F" w:rsidP="000F535F">
            <w:pPr>
              <w:rPr>
                <w:rFonts w:ascii="Times New Roman" w:hAnsi="Times New Roman"/>
              </w:rPr>
            </w:pPr>
            <w:r>
              <w:rPr>
                <w:rFonts w:ascii="Times New Roman" w:hAnsi="Times New Roman"/>
              </w:rPr>
              <w:t>Tuesday 5:15-5:45PM, Thursday 6-6:30PM</w:t>
            </w:r>
          </w:p>
        </w:tc>
      </w:tr>
      <w:tr w:rsidR="000F535F" w:rsidRPr="000E3D67" w14:paraId="00374740" w14:textId="77777777" w:rsidTr="004226A1">
        <w:trPr>
          <w:trHeight w:val="516"/>
          <w:jc w:val="center"/>
        </w:trPr>
        <w:tc>
          <w:tcPr>
            <w:tcW w:w="4675" w:type="dxa"/>
          </w:tcPr>
          <w:p w14:paraId="083A4ABC" w14:textId="522CF575" w:rsidR="000F535F" w:rsidRPr="000E3D67" w:rsidRDefault="000F535F" w:rsidP="000F535F">
            <w:pPr>
              <w:jc w:val="right"/>
              <w:rPr>
                <w:rFonts w:ascii="Times New Roman" w:hAnsi="Times New Roman"/>
                <w:b/>
              </w:rPr>
            </w:pPr>
            <w:r w:rsidRPr="000E3D67">
              <w:rPr>
                <w:rFonts w:ascii="Times New Roman" w:hAnsi="Times New Roman"/>
                <w:b/>
              </w:rPr>
              <w:t>Course Day</w:t>
            </w:r>
            <w:r>
              <w:rPr>
                <w:rFonts w:ascii="Times New Roman" w:hAnsi="Times New Roman"/>
                <w:b/>
              </w:rPr>
              <w:t xml:space="preserve">s &amp; </w:t>
            </w:r>
          </w:p>
          <w:p w14:paraId="22D86014" w14:textId="30A0355B" w:rsidR="000F535F" w:rsidRPr="000E3D67" w:rsidRDefault="000F535F" w:rsidP="000F535F">
            <w:pPr>
              <w:jc w:val="right"/>
              <w:rPr>
                <w:rFonts w:ascii="Times New Roman" w:hAnsi="Times New Roman"/>
                <w:b/>
              </w:rPr>
            </w:pPr>
            <w:r w:rsidRPr="000E3D67">
              <w:rPr>
                <w:rFonts w:ascii="Times New Roman" w:hAnsi="Times New Roman"/>
                <w:b/>
              </w:rPr>
              <w:t>Course Time</w:t>
            </w:r>
            <w:r>
              <w:rPr>
                <w:rFonts w:ascii="Times New Roman" w:hAnsi="Times New Roman"/>
                <w:b/>
              </w:rPr>
              <w:t>s</w:t>
            </w:r>
          </w:p>
        </w:tc>
        <w:tc>
          <w:tcPr>
            <w:tcW w:w="4675" w:type="dxa"/>
          </w:tcPr>
          <w:p w14:paraId="28982BF7" w14:textId="2F7714ED" w:rsidR="000F535F" w:rsidRDefault="000F535F" w:rsidP="000F535F">
            <w:pPr>
              <w:rPr>
                <w:rFonts w:ascii="Times New Roman" w:hAnsi="Times New Roman"/>
              </w:rPr>
            </w:pPr>
            <w:r>
              <w:rPr>
                <w:rFonts w:ascii="Times New Roman" w:hAnsi="Times New Roman"/>
              </w:rPr>
              <w:t>Tues</w:t>
            </w:r>
            <w:r w:rsidR="004304B9">
              <w:rPr>
                <w:rFonts w:ascii="Times New Roman" w:hAnsi="Times New Roman"/>
              </w:rPr>
              <w:t>days</w:t>
            </w:r>
            <w:r>
              <w:rPr>
                <w:rFonts w:ascii="Times New Roman" w:hAnsi="Times New Roman"/>
              </w:rPr>
              <w:t xml:space="preserve"> 4:00PM &amp; 5:45PM </w:t>
            </w:r>
          </w:p>
          <w:p w14:paraId="61EA9A88" w14:textId="2085E5A2" w:rsidR="000F535F" w:rsidRPr="000E3D67" w:rsidRDefault="000F535F" w:rsidP="000F535F">
            <w:pPr>
              <w:rPr>
                <w:rFonts w:ascii="Times New Roman" w:hAnsi="Times New Roman"/>
              </w:rPr>
            </w:pPr>
            <w:r>
              <w:rPr>
                <w:rFonts w:ascii="Times New Roman" w:hAnsi="Times New Roman"/>
              </w:rPr>
              <w:t>Thurs</w:t>
            </w:r>
            <w:r w:rsidR="004304B9">
              <w:rPr>
                <w:rFonts w:ascii="Times New Roman" w:hAnsi="Times New Roman"/>
              </w:rPr>
              <w:t xml:space="preserve">days </w:t>
            </w:r>
            <w:r>
              <w:rPr>
                <w:rFonts w:ascii="Times New Roman" w:hAnsi="Times New Roman"/>
              </w:rPr>
              <w:t>4:45PM &amp; 6:30PM</w:t>
            </w:r>
          </w:p>
        </w:tc>
      </w:tr>
      <w:tr w:rsidR="000E3D67" w:rsidRPr="000E3D67" w14:paraId="0A113FEE" w14:textId="77777777" w:rsidTr="00CF60F6">
        <w:trPr>
          <w:jc w:val="center"/>
        </w:trPr>
        <w:tc>
          <w:tcPr>
            <w:tcW w:w="4675" w:type="dxa"/>
          </w:tcPr>
          <w:p w14:paraId="2E206C58" w14:textId="77777777" w:rsidR="000E3D67" w:rsidRPr="000E3D67" w:rsidRDefault="000E3D67" w:rsidP="000F535F">
            <w:pPr>
              <w:jc w:val="right"/>
              <w:rPr>
                <w:rFonts w:ascii="Times New Roman" w:hAnsi="Times New Roman"/>
                <w:b/>
              </w:rPr>
            </w:pPr>
            <w:r w:rsidRPr="000E3D67">
              <w:rPr>
                <w:rFonts w:ascii="Times New Roman" w:hAnsi="Times New Roman"/>
                <w:b/>
              </w:rPr>
              <w:t>Course Location(s)</w:t>
            </w:r>
          </w:p>
        </w:tc>
        <w:tc>
          <w:tcPr>
            <w:tcW w:w="4675" w:type="dxa"/>
          </w:tcPr>
          <w:p w14:paraId="2CE937DF" w14:textId="78612B3D" w:rsidR="000E3D67" w:rsidRPr="000E3D67" w:rsidRDefault="000F535F" w:rsidP="000F535F">
            <w:pPr>
              <w:rPr>
                <w:rFonts w:ascii="Times New Roman" w:hAnsi="Times New Roman"/>
              </w:rPr>
            </w:pPr>
            <w:r>
              <w:rPr>
                <w:rFonts w:ascii="Times New Roman" w:hAnsi="Times New Roman"/>
              </w:rPr>
              <w:t>VAC</w:t>
            </w:r>
          </w:p>
        </w:tc>
      </w:tr>
    </w:tbl>
    <w:p w14:paraId="1A623AB6" w14:textId="77777777" w:rsidR="0001673D" w:rsidRDefault="0001673D" w:rsidP="000E3D67">
      <w:pPr>
        <w:spacing w:after="160" w:line="259" w:lineRule="auto"/>
        <w:rPr>
          <w:rFonts w:ascii="Times New Roman" w:eastAsia="Calibri" w:hAnsi="Times New Roman"/>
          <w:b/>
          <w:color w:val="991B1E"/>
          <w:sz w:val="22"/>
          <w:szCs w:val="22"/>
        </w:rPr>
      </w:pPr>
    </w:p>
    <w:p w14:paraId="4D700AEE" w14:textId="4FCD8488" w:rsidR="000E3D67" w:rsidRPr="000E3D67" w:rsidRDefault="000E3D67" w:rsidP="000E3D67">
      <w:pPr>
        <w:spacing w:after="160" w:line="259" w:lineRule="auto"/>
        <w:rPr>
          <w:rFonts w:ascii="Times New Roman" w:eastAsia="Calibri" w:hAnsi="Times New Roman"/>
          <w:color w:val="991B1E"/>
          <w:sz w:val="22"/>
          <w:szCs w:val="22"/>
        </w:rPr>
      </w:pPr>
      <w:r w:rsidRPr="000E3D67">
        <w:rPr>
          <w:rFonts w:ascii="Times New Roman" w:eastAsia="Calibri" w:hAnsi="Times New Roman"/>
          <w:b/>
          <w:color w:val="991B1E"/>
          <w:sz w:val="22"/>
          <w:szCs w:val="22"/>
        </w:rPr>
        <w:t xml:space="preserve">Course Pre-requisites, Co-requisites, and Concurrent Enrollment </w:t>
      </w:r>
    </w:p>
    <w:p w14:paraId="27FAFD0C" w14:textId="778CA02F" w:rsidR="000E3D67" w:rsidRPr="000E3D67" w:rsidRDefault="00AD504F" w:rsidP="000E3D67">
      <w:pPr>
        <w:spacing w:after="160" w:line="259" w:lineRule="auto"/>
        <w:rPr>
          <w:rFonts w:ascii="Times New Roman" w:eastAsia="Calibri" w:hAnsi="Times New Roman"/>
          <w:sz w:val="22"/>
          <w:szCs w:val="22"/>
        </w:rPr>
      </w:pPr>
      <w:r w:rsidRPr="00AD504F">
        <w:rPr>
          <w:rFonts w:ascii="Times New Roman" w:eastAsia="Calibri" w:hAnsi="Times New Roman"/>
          <w:sz w:val="22"/>
          <w:szCs w:val="22"/>
        </w:rPr>
        <w:t>Students enrolled in SOWK 615 are required to have completed two semesters of foundation year practice.</w:t>
      </w:r>
    </w:p>
    <w:p w14:paraId="62CA6CBB"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t>Catalogue Description</w:t>
      </w:r>
    </w:p>
    <w:p w14:paraId="221E5D37" w14:textId="07B64BF5" w:rsidR="000E3D67" w:rsidRPr="000E3D67" w:rsidRDefault="00AD504F" w:rsidP="000E3D67">
      <w:pPr>
        <w:spacing w:after="160" w:line="259" w:lineRule="auto"/>
        <w:rPr>
          <w:rFonts w:ascii="Times New Roman" w:eastAsia="Calibri" w:hAnsi="Times New Roman"/>
          <w:sz w:val="22"/>
          <w:szCs w:val="22"/>
        </w:rPr>
      </w:pPr>
      <w:r w:rsidRPr="00AD504F">
        <w:rPr>
          <w:rFonts w:ascii="Times New Roman" w:eastAsia="Calibri" w:hAnsi="Times New Roman"/>
          <w:sz w:val="22"/>
          <w:szCs w:val="22"/>
        </w:rPr>
        <w:t>Theory and multimodal approaches for brief therapy and crisis intervention with a diverse clientele in a range of mental health and health settings.</w:t>
      </w:r>
    </w:p>
    <w:p w14:paraId="586CEBE6" w14:textId="77777777" w:rsidR="00AD504F"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t>Course Description</w:t>
      </w:r>
    </w:p>
    <w:p w14:paraId="43F5C242" w14:textId="68B520C0" w:rsidR="000E3D67" w:rsidRPr="000E3D67" w:rsidRDefault="00AD504F" w:rsidP="000E3D67">
      <w:pPr>
        <w:spacing w:after="160" w:line="259" w:lineRule="auto"/>
        <w:rPr>
          <w:rFonts w:ascii="Times New Roman" w:eastAsia="Calibri" w:hAnsi="Times New Roman"/>
          <w:sz w:val="22"/>
          <w:szCs w:val="22"/>
        </w:rPr>
      </w:pPr>
      <w:r w:rsidRPr="00AD504F">
        <w:rPr>
          <w:rFonts w:ascii="Times New Roman" w:eastAsia="Calibri" w:hAnsi="Times New Roman"/>
          <w:sz w:val="22"/>
          <w:szCs w:val="22"/>
        </w:rPr>
        <w:t>SOWK 615, Brief Therapy and Crisis Intervention, is an advanced clinical practice course designed to teach second-year practice students the theories and techniques of brief treatment and crisis intervention.  Students will receive historical, theoretical, and clinical information sufficient to work with individuals, couples, families, groups, and organizations.  Ethical, professional, transference, and countertransference issues will be addressed as they relate to brief therapy modalities.</w:t>
      </w:r>
    </w:p>
    <w:p w14:paraId="462A442E"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t>Course Objectives</w:t>
      </w:r>
    </w:p>
    <w:p w14:paraId="50B608CF" w14:textId="62E6C0FA" w:rsidR="006C7CDD" w:rsidRPr="006C7CDD" w:rsidRDefault="006C7CDD" w:rsidP="006C7CDD">
      <w:pPr>
        <w:numPr>
          <w:ilvl w:val="0"/>
          <w:numId w:val="29"/>
        </w:numPr>
        <w:spacing w:after="160" w:line="259" w:lineRule="auto"/>
        <w:contextualSpacing/>
        <w:rPr>
          <w:rFonts w:ascii="Times New Roman" w:eastAsia="Calibri" w:hAnsi="Times New Roman"/>
          <w:sz w:val="22"/>
          <w:szCs w:val="22"/>
        </w:rPr>
      </w:pPr>
      <w:bookmarkStart w:id="0" w:name="_Hlk92311306"/>
      <w:r w:rsidRPr="006C7CDD">
        <w:rPr>
          <w:rFonts w:ascii="Times New Roman" w:eastAsia="Calibri" w:hAnsi="Times New Roman"/>
          <w:sz w:val="22"/>
          <w:szCs w:val="22"/>
        </w:rPr>
        <w:t>Demonstrate knowledge of relevant brief therapy and crisis intervention theories</w:t>
      </w:r>
    </w:p>
    <w:p w14:paraId="727CD2A6" w14:textId="7512878A" w:rsidR="006C7CDD" w:rsidRPr="006C7CDD" w:rsidRDefault="006C7CDD" w:rsidP="006C7CDD">
      <w:pPr>
        <w:numPr>
          <w:ilvl w:val="0"/>
          <w:numId w:val="29"/>
        </w:numPr>
        <w:spacing w:after="160" w:line="259" w:lineRule="auto"/>
        <w:contextualSpacing/>
        <w:rPr>
          <w:rFonts w:ascii="Times New Roman" w:eastAsia="Calibri" w:hAnsi="Times New Roman"/>
          <w:sz w:val="22"/>
          <w:szCs w:val="22"/>
        </w:rPr>
      </w:pPr>
      <w:r w:rsidRPr="006C7CDD">
        <w:rPr>
          <w:rFonts w:ascii="Times New Roman" w:eastAsia="Calibri" w:hAnsi="Times New Roman"/>
          <w:sz w:val="22"/>
          <w:szCs w:val="22"/>
        </w:rPr>
        <w:t>Implement brief therapy and crisis intervention models and techniques with individuals’ families, groups, and organizations.</w:t>
      </w:r>
    </w:p>
    <w:p w14:paraId="4FD752DA" w14:textId="1B852A5A" w:rsidR="006C7CDD" w:rsidRPr="006C7CDD" w:rsidRDefault="006C7CDD" w:rsidP="006C7CDD">
      <w:pPr>
        <w:numPr>
          <w:ilvl w:val="0"/>
          <w:numId w:val="29"/>
        </w:numPr>
        <w:spacing w:after="160" w:line="259" w:lineRule="auto"/>
        <w:contextualSpacing/>
        <w:rPr>
          <w:rFonts w:ascii="Times New Roman" w:eastAsia="Calibri" w:hAnsi="Times New Roman"/>
          <w:sz w:val="22"/>
          <w:szCs w:val="22"/>
        </w:rPr>
      </w:pPr>
      <w:r w:rsidRPr="006C7CDD">
        <w:rPr>
          <w:rFonts w:ascii="Times New Roman" w:eastAsia="Calibri" w:hAnsi="Times New Roman"/>
          <w:sz w:val="22"/>
          <w:szCs w:val="22"/>
        </w:rPr>
        <w:t>Treat specific client problems and populations including, but not limited to: Ethnically, culturally, and sexually diverse clients, psychiatric, mood and substance abuse issues, medical and community crises</w:t>
      </w:r>
    </w:p>
    <w:p w14:paraId="12925E19" w14:textId="75F721E6" w:rsidR="006C7CDD" w:rsidRPr="006C7CDD" w:rsidRDefault="006C7CDD" w:rsidP="006C7CDD">
      <w:pPr>
        <w:numPr>
          <w:ilvl w:val="0"/>
          <w:numId w:val="29"/>
        </w:numPr>
        <w:spacing w:after="160" w:line="259" w:lineRule="auto"/>
        <w:contextualSpacing/>
        <w:rPr>
          <w:rFonts w:ascii="Times New Roman" w:eastAsia="Calibri" w:hAnsi="Times New Roman"/>
          <w:sz w:val="22"/>
          <w:szCs w:val="22"/>
        </w:rPr>
      </w:pPr>
      <w:r w:rsidRPr="006C7CDD">
        <w:rPr>
          <w:rFonts w:ascii="Times New Roman" w:eastAsia="Calibri" w:hAnsi="Times New Roman"/>
          <w:sz w:val="22"/>
          <w:szCs w:val="22"/>
        </w:rPr>
        <w:t>Become knowledgeable about research-based, best practice models, and what client populations are best served by them.</w:t>
      </w:r>
    </w:p>
    <w:p w14:paraId="33412524" w14:textId="4BC73392" w:rsidR="000E3D67" w:rsidRDefault="006C7CDD" w:rsidP="000E3D67">
      <w:pPr>
        <w:numPr>
          <w:ilvl w:val="0"/>
          <w:numId w:val="29"/>
        </w:numPr>
        <w:spacing w:after="160" w:line="259" w:lineRule="auto"/>
        <w:contextualSpacing/>
        <w:rPr>
          <w:rFonts w:ascii="Times New Roman" w:eastAsia="Calibri" w:hAnsi="Times New Roman"/>
          <w:sz w:val="22"/>
          <w:szCs w:val="22"/>
        </w:rPr>
      </w:pPr>
      <w:r w:rsidRPr="006C7CDD">
        <w:rPr>
          <w:rFonts w:ascii="Times New Roman" w:eastAsia="Calibri" w:hAnsi="Times New Roman"/>
          <w:sz w:val="22"/>
          <w:szCs w:val="22"/>
        </w:rPr>
        <w:t xml:space="preserve">Explore efficacy and ethical issues, raised by managed </w:t>
      </w:r>
      <w:proofErr w:type="gramStart"/>
      <w:r w:rsidRPr="006C7CDD">
        <w:rPr>
          <w:rFonts w:ascii="Times New Roman" w:eastAsia="Calibri" w:hAnsi="Times New Roman"/>
          <w:sz w:val="22"/>
          <w:szCs w:val="22"/>
        </w:rPr>
        <w:t>care</w:t>
      </w:r>
      <w:proofErr w:type="gramEnd"/>
      <w:r w:rsidRPr="006C7CDD">
        <w:rPr>
          <w:rFonts w:ascii="Times New Roman" w:eastAsia="Calibri" w:hAnsi="Times New Roman"/>
          <w:sz w:val="22"/>
          <w:szCs w:val="22"/>
        </w:rPr>
        <w:t xml:space="preserve"> and mandated brief therapy for clients.</w:t>
      </w:r>
    </w:p>
    <w:p w14:paraId="341238F6" w14:textId="2B99818E" w:rsidR="004304B9" w:rsidRDefault="004304B9" w:rsidP="004304B9">
      <w:pPr>
        <w:spacing w:after="160" w:line="259" w:lineRule="auto"/>
        <w:contextualSpacing/>
        <w:rPr>
          <w:rFonts w:ascii="Times New Roman" w:eastAsia="Calibri" w:hAnsi="Times New Roman"/>
          <w:sz w:val="22"/>
          <w:szCs w:val="22"/>
        </w:rPr>
      </w:pPr>
    </w:p>
    <w:p w14:paraId="3B0BF463" w14:textId="7213608E" w:rsidR="004304B9" w:rsidRDefault="004304B9" w:rsidP="004304B9">
      <w:pPr>
        <w:spacing w:after="160" w:line="259" w:lineRule="auto"/>
        <w:contextualSpacing/>
        <w:rPr>
          <w:rFonts w:ascii="Times New Roman" w:eastAsia="Calibri" w:hAnsi="Times New Roman"/>
          <w:sz w:val="22"/>
          <w:szCs w:val="22"/>
        </w:rPr>
      </w:pPr>
    </w:p>
    <w:p w14:paraId="6C6C253D" w14:textId="77777777" w:rsidR="004304B9" w:rsidRPr="000E3D67" w:rsidRDefault="004304B9" w:rsidP="004304B9">
      <w:pPr>
        <w:spacing w:after="160" w:line="259" w:lineRule="auto"/>
        <w:contextualSpacing/>
        <w:rPr>
          <w:rFonts w:ascii="Times New Roman" w:eastAsia="Calibri" w:hAnsi="Times New Roman"/>
          <w:sz w:val="22"/>
          <w:szCs w:val="22"/>
        </w:rPr>
      </w:pPr>
    </w:p>
    <w:bookmarkEnd w:id="0"/>
    <w:p w14:paraId="653AB503"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lastRenderedPageBreak/>
        <w:t>Course Format / Instructional Methods</w:t>
      </w:r>
    </w:p>
    <w:p w14:paraId="0CB890FB" w14:textId="41C54180" w:rsidR="000E3D67" w:rsidRPr="000E3D67" w:rsidRDefault="00ED0859" w:rsidP="000E3D67">
      <w:pPr>
        <w:spacing w:after="160" w:line="259" w:lineRule="auto"/>
        <w:rPr>
          <w:rFonts w:ascii="Times New Roman" w:eastAsia="Calibri" w:hAnsi="Times New Roman"/>
          <w:sz w:val="22"/>
          <w:szCs w:val="22"/>
        </w:rPr>
      </w:pPr>
      <w:r w:rsidRPr="00ED0859">
        <w:rPr>
          <w:rFonts w:ascii="Times New Roman" w:eastAsia="Calibri" w:hAnsi="Times New Roman"/>
          <w:sz w:val="22"/>
          <w:szCs w:val="22"/>
        </w:rPr>
        <w:t>The format of the course will consist of didactic instruction and experiential exercises.  Case vignettes, videos, and role-plays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w:t>
      </w:r>
    </w:p>
    <w:p w14:paraId="1F9EAFA6"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t>Student Learning Outcomes</w:t>
      </w:r>
    </w:p>
    <w:p w14:paraId="25C52B34" w14:textId="5F4F2E26"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The following table lists the nine Social Work core competencies, as defined by the Council on Social Work Education’s 2015 Educational Policy and Accreditation Standards, which are the basis of the student learning outcomes in the MSW program</w:t>
      </w:r>
      <w:bookmarkStart w:id="1" w:name="_Hlk80226710"/>
      <w:r w:rsidRPr="000E3D67">
        <w:rPr>
          <w:rFonts w:ascii="Times New Roman" w:eastAsia="Calibri" w:hAnsi="Times New Roman"/>
          <w:sz w:val="22"/>
          <w:szCs w:val="22"/>
        </w:rPr>
        <w:t>:</w:t>
      </w:r>
      <w:r w:rsidR="00B03CD1" w:rsidRPr="00B03CD1">
        <w:t xml:space="preserve"> </w:t>
      </w:r>
    </w:p>
    <w:tbl>
      <w:tblPr>
        <w:tblStyle w:val="TableGrid1"/>
        <w:tblW w:w="0" w:type="auto"/>
        <w:tblLook w:val="04A0" w:firstRow="1" w:lastRow="0" w:firstColumn="1" w:lastColumn="0" w:noHBand="0" w:noVBand="1"/>
      </w:tblPr>
      <w:tblGrid>
        <w:gridCol w:w="504"/>
        <w:gridCol w:w="571"/>
        <w:gridCol w:w="8275"/>
      </w:tblGrid>
      <w:tr w:rsidR="000E3D67" w:rsidRPr="000E3D67" w14:paraId="4CB40F74" w14:textId="77777777" w:rsidTr="00CF60F6">
        <w:tc>
          <w:tcPr>
            <w:tcW w:w="9350" w:type="dxa"/>
            <w:gridSpan w:val="3"/>
            <w:shd w:val="clear" w:color="auto" w:fill="991B1E"/>
          </w:tcPr>
          <w:p w14:paraId="181730B3" w14:textId="77777777" w:rsidR="000E3D67" w:rsidRPr="000E3D67" w:rsidRDefault="000E3D67" w:rsidP="000E3D67">
            <w:pPr>
              <w:jc w:val="center"/>
              <w:rPr>
                <w:rFonts w:ascii="Times New Roman" w:hAnsi="Times New Roman"/>
                <w:b/>
                <w:color w:val="FFFFFF"/>
              </w:rPr>
            </w:pPr>
            <w:r w:rsidRPr="000E3D67">
              <w:rPr>
                <w:rFonts w:ascii="Times New Roman" w:hAnsi="Times New Roman"/>
                <w:b/>
                <w:color w:val="FFFFFF"/>
              </w:rPr>
              <w:t>Social Work Core Competencies</w:t>
            </w:r>
          </w:p>
        </w:tc>
      </w:tr>
      <w:tr w:rsidR="000E3D67" w:rsidRPr="000E3D67" w14:paraId="6F469AE3" w14:textId="77777777" w:rsidTr="00CF60F6">
        <w:tc>
          <w:tcPr>
            <w:tcW w:w="504" w:type="dxa"/>
          </w:tcPr>
          <w:p w14:paraId="32C1B979" w14:textId="77777777" w:rsidR="000E3D67" w:rsidRPr="000E3D67" w:rsidRDefault="000E3D67" w:rsidP="000E3D67">
            <w:pPr>
              <w:jc w:val="center"/>
              <w:rPr>
                <w:rFonts w:ascii="Times New Roman" w:hAnsi="Times New Roman"/>
              </w:rPr>
            </w:pPr>
          </w:p>
        </w:tc>
        <w:tc>
          <w:tcPr>
            <w:tcW w:w="571" w:type="dxa"/>
          </w:tcPr>
          <w:p w14:paraId="4CF512C0" w14:textId="77777777" w:rsidR="000E3D67" w:rsidRPr="000E3D67" w:rsidRDefault="000E3D67" w:rsidP="000E3D67">
            <w:pPr>
              <w:jc w:val="center"/>
              <w:rPr>
                <w:rFonts w:ascii="Times New Roman" w:hAnsi="Times New Roman"/>
              </w:rPr>
            </w:pPr>
            <w:r w:rsidRPr="000E3D67">
              <w:rPr>
                <w:rFonts w:ascii="Times New Roman" w:hAnsi="Times New Roman"/>
              </w:rPr>
              <w:t>1</w:t>
            </w:r>
          </w:p>
        </w:tc>
        <w:tc>
          <w:tcPr>
            <w:tcW w:w="8275" w:type="dxa"/>
          </w:tcPr>
          <w:p w14:paraId="70DD27A3" w14:textId="77777777" w:rsidR="000E3D67" w:rsidRPr="000E3D67" w:rsidRDefault="000E3D67" w:rsidP="000E3D67">
            <w:pPr>
              <w:rPr>
                <w:rFonts w:ascii="Times New Roman" w:hAnsi="Times New Roman"/>
              </w:rPr>
            </w:pPr>
            <w:r w:rsidRPr="000E3D67">
              <w:rPr>
                <w:rFonts w:ascii="Times New Roman" w:hAnsi="Times New Roman"/>
              </w:rPr>
              <w:t>Demonstrate ethical and professional behavior</w:t>
            </w:r>
          </w:p>
        </w:tc>
      </w:tr>
      <w:tr w:rsidR="000E3D67" w:rsidRPr="000E3D67" w14:paraId="742C0F1F" w14:textId="77777777" w:rsidTr="00CF60F6">
        <w:tc>
          <w:tcPr>
            <w:tcW w:w="504" w:type="dxa"/>
          </w:tcPr>
          <w:p w14:paraId="02B0EE47" w14:textId="77777777" w:rsidR="000E3D67" w:rsidRPr="000E3D67" w:rsidRDefault="000E3D67" w:rsidP="000E3D67">
            <w:pPr>
              <w:jc w:val="center"/>
              <w:rPr>
                <w:rFonts w:ascii="Times New Roman" w:hAnsi="Times New Roman"/>
              </w:rPr>
            </w:pPr>
          </w:p>
        </w:tc>
        <w:tc>
          <w:tcPr>
            <w:tcW w:w="571" w:type="dxa"/>
          </w:tcPr>
          <w:p w14:paraId="58B1DE5A" w14:textId="77777777" w:rsidR="000E3D67" w:rsidRPr="000E3D67" w:rsidRDefault="000E3D67" w:rsidP="000E3D67">
            <w:pPr>
              <w:jc w:val="center"/>
              <w:rPr>
                <w:rFonts w:ascii="Times New Roman" w:hAnsi="Times New Roman"/>
              </w:rPr>
            </w:pPr>
            <w:r w:rsidRPr="000E3D67">
              <w:rPr>
                <w:rFonts w:ascii="Times New Roman" w:hAnsi="Times New Roman"/>
              </w:rPr>
              <w:t>2</w:t>
            </w:r>
          </w:p>
        </w:tc>
        <w:tc>
          <w:tcPr>
            <w:tcW w:w="8275" w:type="dxa"/>
          </w:tcPr>
          <w:p w14:paraId="3AAC0441" w14:textId="77777777" w:rsidR="000E3D67" w:rsidRPr="000E3D67" w:rsidRDefault="000E3D67" w:rsidP="000E3D67">
            <w:pPr>
              <w:rPr>
                <w:rFonts w:ascii="Times New Roman" w:hAnsi="Times New Roman"/>
              </w:rPr>
            </w:pPr>
            <w:r w:rsidRPr="000E3D67">
              <w:rPr>
                <w:rFonts w:ascii="Times New Roman" w:hAnsi="Times New Roman"/>
              </w:rPr>
              <w:t>Engage in diversity and difference in practice</w:t>
            </w:r>
          </w:p>
        </w:tc>
      </w:tr>
      <w:tr w:rsidR="000E3D67" w:rsidRPr="000E3D67" w14:paraId="6C74F785" w14:textId="77777777" w:rsidTr="00CF60F6">
        <w:tc>
          <w:tcPr>
            <w:tcW w:w="504" w:type="dxa"/>
          </w:tcPr>
          <w:p w14:paraId="594D0C79" w14:textId="77777777" w:rsidR="000E3D67" w:rsidRPr="000E3D67" w:rsidRDefault="000E3D67" w:rsidP="000E3D67">
            <w:pPr>
              <w:jc w:val="center"/>
              <w:rPr>
                <w:rFonts w:ascii="Times New Roman" w:hAnsi="Times New Roman"/>
              </w:rPr>
            </w:pPr>
          </w:p>
        </w:tc>
        <w:tc>
          <w:tcPr>
            <w:tcW w:w="571" w:type="dxa"/>
          </w:tcPr>
          <w:p w14:paraId="7BE473AB" w14:textId="77777777" w:rsidR="000E3D67" w:rsidRPr="000E3D67" w:rsidRDefault="000E3D67" w:rsidP="000E3D67">
            <w:pPr>
              <w:jc w:val="center"/>
              <w:rPr>
                <w:rFonts w:ascii="Times New Roman" w:hAnsi="Times New Roman"/>
              </w:rPr>
            </w:pPr>
            <w:r w:rsidRPr="000E3D67">
              <w:rPr>
                <w:rFonts w:ascii="Times New Roman" w:hAnsi="Times New Roman"/>
              </w:rPr>
              <w:t>3</w:t>
            </w:r>
          </w:p>
        </w:tc>
        <w:tc>
          <w:tcPr>
            <w:tcW w:w="8275" w:type="dxa"/>
          </w:tcPr>
          <w:p w14:paraId="06364EAD" w14:textId="77777777" w:rsidR="000E3D67" w:rsidRPr="000E3D67" w:rsidRDefault="000E3D67" w:rsidP="000E3D67">
            <w:pPr>
              <w:rPr>
                <w:rFonts w:ascii="Times New Roman" w:hAnsi="Times New Roman"/>
              </w:rPr>
            </w:pPr>
            <w:r w:rsidRPr="000E3D67">
              <w:rPr>
                <w:rFonts w:ascii="Times New Roman" w:hAnsi="Times New Roman"/>
              </w:rPr>
              <w:t>Advance human rights and social, economic, and environmental justice</w:t>
            </w:r>
          </w:p>
        </w:tc>
      </w:tr>
      <w:tr w:rsidR="000E3D67" w:rsidRPr="000E3D67" w14:paraId="3D671725" w14:textId="77777777" w:rsidTr="00CF60F6">
        <w:tc>
          <w:tcPr>
            <w:tcW w:w="504" w:type="dxa"/>
          </w:tcPr>
          <w:p w14:paraId="5E489DC1" w14:textId="77777777" w:rsidR="000E3D67" w:rsidRPr="000E3D67" w:rsidRDefault="000E3D67" w:rsidP="000E3D67">
            <w:pPr>
              <w:jc w:val="center"/>
              <w:rPr>
                <w:rFonts w:ascii="Times New Roman" w:hAnsi="Times New Roman"/>
              </w:rPr>
            </w:pPr>
          </w:p>
        </w:tc>
        <w:tc>
          <w:tcPr>
            <w:tcW w:w="571" w:type="dxa"/>
          </w:tcPr>
          <w:p w14:paraId="22D8D972" w14:textId="77777777" w:rsidR="000E3D67" w:rsidRPr="000E3D67" w:rsidRDefault="000E3D67" w:rsidP="000E3D67">
            <w:pPr>
              <w:jc w:val="center"/>
              <w:rPr>
                <w:rFonts w:ascii="Times New Roman" w:hAnsi="Times New Roman"/>
              </w:rPr>
            </w:pPr>
            <w:r w:rsidRPr="000E3D67">
              <w:rPr>
                <w:rFonts w:ascii="Times New Roman" w:hAnsi="Times New Roman"/>
              </w:rPr>
              <w:t>4</w:t>
            </w:r>
          </w:p>
        </w:tc>
        <w:tc>
          <w:tcPr>
            <w:tcW w:w="8275" w:type="dxa"/>
          </w:tcPr>
          <w:p w14:paraId="741AA634" w14:textId="77777777" w:rsidR="000E3D67" w:rsidRPr="000E3D67" w:rsidRDefault="000E3D67" w:rsidP="000E3D67">
            <w:pPr>
              <w:rPr>
                <w:rFonts w:ascii="Times New Roman" w:hAnsi="Times New Roman"/>
              </w:rPr>
            </w:pPr>
            <w:r w:rsidRPr="000E3D67">
              <w:rPr>
                <w:rFonts w:ascii="Times New Roman" w:hAnsi="Times New Roman"/>
              </w:rPr>
              <w:t>Engage in practice-informed research and research-informed practice</w:t>
            </w:r>
          </w:p>
        </w:tc>
      </w:tr>
      <w:tr w:rsidR="000E3D67" w:rsidRPr="000E3D67" w14:paraId="028EE3E8" w14:textId="77777777" w:rsidTr="00CF60F6">
        <w:tc>
          <w:tcPr>
            <w:tcW w:w="504" w:type="dxa"/>
          </w:tcPr>
          <w:p w14:paraId="36EFC2D4" w14:textId="77777777" w:rsidR="000E3D67" w:rsidRPr="000E3D67" w:rsidRDefault="000E3D67" w:rsidP="000E3D67">
            <w:pPr>
              <w:jc w:val="center"/>
              <w:rPr>
                <w:rFonts w:ascii="Times New Roman" w:hAnsi="Times New Roman"/>
              </w:rPr>
            </w:pPr>
          </w:p>
        </w:tc>
        <w:tc>
          <w:tcPr>
            <w:tcW w:w="571" w:type="dxa"/>
          </w:tcPr>
          <w:p w14:paraId="2712176F" w14:textId="77777777" w:rsidR="000E3D67" w:rsidRPr="000E3D67" w:rsidRDefault="000E3D67" w:rsidP="000E3D67">
            <w:pPr>
              <w:jc w:val="center"/>
              <w:rPr>
                <w:rFonts w:ascii="Times New Roman" w:hAnsi="Times New Roman"/>
              </w:rPr>
            </w:pPr>
            <w:r w:rsidRPr="000E3D67">
              <w:rPr>
                <w:rFonts w:ascii="Times New Roman" w:hAnsi="Times New Roman"/>
              </w:rPr>
              <w:t>5</w:t>
            </w:r>
          </w:p>
        </w:tc>
        <w:tc>
          <w:tcPr>
            <w:tcW w:w="8275" w:type="dxa"/>
          </w:tcPr>
          <w:p w14:paraId="7C19BDAF" w14:textId="77777777" w:rsidR="000E3D67" w:rsidRPr="000E3D67" w:rsidRDefault="000E3D67" w:rsidP="000E3D67">
            <w:pPr>
              <w:rPr>
                <w:rFonts w:ascii="Times New Roman" w:hAnsi="Times New Roman"/>
              </w:rPr>
            </w:pPr>
            <w:r w:rsidRPr="000E3D67">
              <w:rPr>
                <w:rFonts w:ascii="Times New Roman" w:hAnsi="Times New Roman"/>
              </w:rPr>
              <w:t>Engage in policy practice</w:t>
            </w:r>
          </w:p>
        </w:tc>
      </w:tr>
      <w:tr w:rsidR="000E3D67" w:rsidRPr="000E3D67" w14:paraId="06113B67" w14:textId="77777777" w:rsidTr="00CF60F6">
        <w:tc>
          <w:tcPr>
            <w:tcW w:w="504" w:type="dxa"/>
          </w:tcPr>
          <w:p w14:paraId="3EC9DC2D" w14:textId="77777777" w:rsidR="000E3D67" w:rsidRPr="000E3D67" w:rsidRDefault="000E3D67" w:rsidP="000E3D67">
            <w:pPr>
              <w:jc w:val="center"/>
              <w:rPr>
                <w:rFonts w:ascii="Times New Roman" w:hAnsi="Times New Roman"/>
              </w:rPr>
            </w:pPr>
          </w:p>
        </w:tc>
        <w:tc>
          <w:tcPr>
            <w:tcW w:w="571" w:type="dxa"/>
          </w:tcPr>
          <w:p w14:paraId="61107A39" w14:textId="77777777" w:rsidR="000E3D67" w:rsidRPr="000E3D67" w:rsidRDefault="000E3D67" w:rsidP="000E3D67">
            <w:pPr>
              <w:jc w:val="center"/>
              <w:rPr>
                <w:rFonts w:ascii="Times New Roman" w:hAnsi="Times New Roman"/>
              </w:rPr>
            </w:pPr>
            <w:r w:rsidRPr="000E3D67">
              <w:rPr>
                <w:rFonts w:ascii="Times New Roman" w:hAnsi="Times New Roman"/>
              </w:rPr>
              <w:t>6</w:t>
            </w:r>
          </w:p>
        </w:tc>
        <w:tc>
          <w:tcPr>
            <w:tcW w:w="8275" w:type="dxa"/>
          </w:tcPr>
          <w:p w14:paraId="502DBF50" w14:textId="77777777" w:rsidR="000E3D67" w:rsidRPr="000E3D67" w:rsidRDefault="000E3D67" w:rsidP="000E3D67">
            <w:pPr>
              <w:rPr>
                <w:rFonts w:ascii="Times New Roman" w:hAnsi="Times New Roman"/>
              </w:rPr>
            </w:pPr>
            <w:r w:rsidRPr="000E3D67">
              <w:rPr>
                <w:rFonts w:ascii="Times New Roman" w:hAnsi="Times New Roman"/>
              </w:rPr>
              <w:t>Engage with individuals, families, groups, organizations, and communities</w:t>
            </w:r>
          </w:p>
        </w:tc>
      </w:tr>
      <w:tr w:rsidR="000E3D67" w:rsidRPr="000E3D67" w14:paraId="5FA158AA" w14:textId="77777777" w:rsidTr="00CF60F6">
        <w:tc>
          <w:tcPr>
            <w:tcW w:w="504" w:type="dxa"/>
          </w:tcPr>
          <w:p w14:paraId="5E20A200" w14:textId="032D8B78" w:rsidR="000E3D67" w:rsidRPr="000E3D67" w:rsidRDefault="00B03CD1" w:rsidP="000E3D67">
            <w:pPr>
              <w:jc w:val="center"/>
              <w:rPr>
                <w:rFonts w:ascii="Times New Roman" w:hAnsi="Times New Roman"/>
              </w:rPr>
            </w:pPr>
            <w:r>
              <w:rPr>
                <w:rFonts w:ascii="Times New Roman" w:hAnsi="Times New Roman"/>
              </w:rPr>
              <w:t>*</w:t>
            </w:r>
          </w:p>
        </w:tc>
        <w:tc>
          <w:tcPr>
            <w:tcW w:w="571" w:type="dxa"/>
          </w:tcPr>
          <w:p w14:paraId="24F3D40F" w14:textId="77777777" w:rsidR="000E3D67" w:rsidRPr="000E3D67" w:rsidRDefault="000E3D67" w:rsidP="000E3D67">
            <w:pPr>
              <w:jc w:val="center"/>
              <w:rPr>
                <w:rFonts w:ascii="Times New Roman" w:hAnsi="Times New Roman"/>
              </w:rPr>
            </w:pPr>
            <w:r w:rsidRPr="000E3D67">
              <w:rPr>
                <w:rFonts w:ascii="Times New Roman" w:hAnsi="Times New Roman"/>
              </w:rPr>
              <w:t>7</w:t>
            </w:r>
          </w:p>
        </w:tc>
        <w:tc>
          <w:tcPr>
            <w:tcW w:w="8275" w:type="dxa"/>
          </w:tcPr>
          <w:p w14:paraId="391B192B" w14:textId="77777777" w:rsidR="000E3D67" w:rsidRPr="000E3D67" w:rsidRDefault="000E3D67" w:rsidP="000E3D67">
            <w:pPr>
              <w:rPr>
                <w:rFonts w:ascii="Times New Roman" w:hAnsi="Times New Roman"/>
              </w:rPr>
            </w:pPr>
            <w:r w:rsidRPr="000E3D67">
              <w:rPr>
                <w:rFonts w:ascii="Times New Roman" w:hAnsi="Times New Roman"/>
              </w:rPr>
              <w:t>Assess individuals, families, groups, organizations, and communities</w:t>
            </w:r>
          </w:p>
        </w:tc>
      </w:tr>
      <w:tr w:rsidR="000E3D67" w:rsidRPr="000E3D67" w14:paraId="494C0AA8" w14:textId="77777777" w:rsidTr="00CF60F6">
        <w:tc>
          <w:tcPr>
            <w:tcW w:w="504" w:type="dxa"/>
          </w:tcPr>
          <w:p w14:paraId="4BD36DFD" w14:textId="054C2861" w:rsidR="000E3D67" w:rsidRPr="000E3D67" w:rsidRDefault="00B03CD1" w:rsidP="000E3D67">
            <w:pPr>
              <w:jc w:val="center"/>
              <w:rPr>
                <w:rFonts w:ascii="Times New Roman" w:hAnsi="Times New Roman"/>
              </w:rPr>
            </w:pPr>
            <w:r>
              <w:rPr>
                <w:rFonts w:ascii="Times New Roman" w:hAnsi="Times New Roman"/>
              </w:rPr>
              <w:t>*</w:t>
            </w:r>
          </w:p>
        </w:tc>
        <w:tc>
          <w:tcPr>
            <w:tcW w:w="571" w:type="dxa"/>
          </w:tcPr>
          <w:p w14:paraId="092F62E6" w14:textId="77777777" w:rsidR="000E3D67" w:rsidRPr="000E3D67" w:rsidRDefault="000E3D67" w:rsidP="000E3D67">
            <w:pPr>
              <w:jc w:val="center"/>
              <w:rPr>
                <w:rFonts w:ascii="Times New Roman" w:hAnsi="Times New Roman"/>
              </w:rPr>
            </w:pPr>
            <w:r w:rsidRPr="000E3D67">
              <w:rPr>
                <w:rFonts w:ascii="Times New Roman" w:hAnsi="Times New Roman"/>
              </w:rPr>
              <w:t>8</w:t>
            </w:r>
          </w:p>
        </w:tc>
        <w:tc>
          <w:tcPr>
            <w:tcW w:w="8275" w:type="dxa"/>
          </w:tcPr>
          <w:p w14:paraId="79F1B8D0" w14:textId="77777777" w:rsidR="000E3D67" w:rsidRPr="000E3D67" w:rsidRDefault="000E3D67" w:rsidP="000E3D67">
            <w:pPr>
              <w:rPr>
                <w:rFonts w:ascii="Times New Roman" w:hAnsi="Times New Roman"/>
              </w:rPr>
            </w:pPr>
            <w:r w:rsidRPr="000E3D67">
              <w:rPr>
                <w:rFonts w:ascii="Times New Roman" w:hAnsi="Times New Roman"/>
              </w:rPr>
              <w:t>Intervene with individuals, families, groups, organizations, and communities</w:t>
            </w:r>
          </w:p>
        </w:tc>
      </w:tr>
      <w:tr w:rsidR="000E3D67" w:rsidRPr="000E3D67" w14:paraId="2C80F3DE" w14:textId="77777777" w:rsidTr="00CF60F6">
        <w:tc>
          <w:tcPr>
            <w:tcW w:w="504" w:type="dxa"/>
          </w:tcPr>
          <w:p w14:paraId="0541BC0E" w14:textId="77777777" w:rsidR="000E3D67" w:rsidRPr="000E3D67" w:rsidRDefault="000E3D67" w:rsidP="000E3D67">
            <w:pPr>
              <w:jc w:val="center"/>
              <w:rPr>
                <w:rFonts w:ascii="Times New Roman" w:hAnsi="Times New Roman"/>
              </w:rPr>
            </w:pPr>
          </w:p>
        </w:tc>
        <w:tc>
          <w:tcPr>
            <w:tcW w:w="571" w:type="dxa"/>
          </w:tcPr>
          <w:p w14:paraId="45D82393" w14:textId="77777777" w:rsidR="000E3D67" w:rsidRPr="000E3D67" w:rsidRDefault="000E3D67" w:rsidP="000E3D67">
            <w:pPr>
              <w:jc w:val="center"/>
              <w:rPr>
                <w:rFonts w:ascii="Times New Roman" w:hAnsi="Times New Roman"/>
              </w:rPr>
            </w:pPr>
            <w:r w:rsidRPr="000E3D67">
              <w:rPr>
                <w:rFonts w:ascii="Times New Roman" w:hAnsi="Times New Roman"/>
              </w:rPr>
              <w:t>9</w:t>
            </w:r>
          </w:p>
        </w:tc>
        <w:tc>
          <w:tcPr>
            <w:tcW w:w="8275" w:type="dxa"/>
          </w:tcPr>
          <w:p w14:paraId="0FD9AAFA" w14:textId="77777777" w:rsidR="000E3D67" w:rsidRPr="000E3D67" w:rsidRDefault="000E3D67" w:rsidP="000E3D67">
            <w:pPr>
              <w:rPr>
                <w:rFonts w:ascii="Times New Roman" w:hAnsi="Times New Roman"/>
              </w:rPr>
            </w:pPr>
            <w:r w:rsidRPr="000E3D67">
              <w:rPr>
                <w:rFonts w:ascii="Times New Roman" w:hAnsi="Times New Roman"/>
              </w:rPr>
              <w:t>Evaluate practice with individuals, families, groups, organizations, and communities</w:t>
            </w:r>
          </w:p>
        </w:tc>
      </w:tr>
    </w:tbl>
    <w:p w14:paraId="6A184438"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i/>
          <w:sz w:val="22"/>
          <w:szCs w:val="22"/>
        </w:rPr>
        <w:t>* Highlighted in this course</w:t>
      </w:r>
    </w:p>
    <w:bookmarkEnd w:id="1"/>
    <w:p w14:paraId="3FFDF781"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See </w:t>
      </w:r>
      <w:r w:rsidRPr="000E3D67">
        <w:rPr>
          <w:rFonts w:ascii="Times New Roman" w:eastAsia="Calibri" w:hAnsi="Times New Roman"/>
          <w:b/>
          <w:color w:val="991B1E"/>
          <w:sz w:val="22"/>
          <w:szCs w:val="22"/>
        </w:rPr>
        <w:t>Appendix A</w:t>
      </w:r>
      <w:r w:rsidRPr="000E3D67">
        <w:rPr>
          <w:rFonts w:ascii="Times New Roman" w:eastAsia="Calibri" w:hAnsi="Times New Roman"/>
          <w:sz w:val="22"/>
          <w:szCs w:val="22"/>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 </w:t>
      </w:r>
    </w:p>
    <w:p w14:paraId="0D0CDD91" w14:textId="77777777" w:rsidR="000E3D67" w:rsidRPr="000E3D67" w:rsidRDefault="000E3D67" w:rsidP="000E3D67">
      <w:pPr>
        <w:spacing w:after="160" w:line="259" w:lineRule="auto"/>
        <w:rPr>
          <w:rFonts w:ascii="Times New Roman" w:eastAsia="Calibri" w:hAnsi="Times New Roman"/>
          <w:b/>
          <w:sz w:val="22"/>
          <w:szCs w:val="22"/>
        </w:rPr>
      </w:pPr>
    </w:p>
    <w:p w14:paraId="419CC503"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t>Course Assignments, Due Dates, and Grading</w:t>
      </w:r>
    </w:p>
    <w:tbl>
      <w:tblPr>
        <w:tblStyle w:val="TableGrid1"/>
        <w:tblW w:w="0" w:type="auto"/>
        <w:tblLook w:val="04A0" w:firstRow="1" w:lastRow="0" w:firstColumn="1" w:lastColumn="0" w:noHBand="0" w:noVBand="1"/>
      </w:tblPr>
      <w:tblGrid>
        <w:gridCol w:w="5575"/>
        <w:gridCol w:w="1890"/>
        <w:gridCol w:w="1885"/>
      </w:tblGrid>
      <w:tr w:rsidR="000E3D67" w:rsidRPr="000E3D67" w14:paraId="299229CE" w14:textId="77777777" w:rsidTr="00CF60F6">
        <w:tc>
          <w:tcPr>
            <w:tcW w:w="5575" w:type="dxa"/>
            <w:shd w:val="clear" w:color="auto" w:fill="991B1E"/>
          </w:tcPr>
          <w:p w14:paraId="363EECEA" w14:textId="77777777" w:rsidR="000E3D67" w:rsidRPr="000E3D67" w:rsidRDefault="000E3D67" w:rsidP="000E3D67">
            <w:pPr>
              <w:jc w:val="center"/>
              <w:rPr>
                <w:rFonts w:ascii="Times New Roman" w:hAnsi="Times New Roman"/>
                <w:b/>
                <w:color w:val="FFFFFF"/>
              </w:rPr>
            </w:pPr>
            <w:r w:rsidRPr="000E3D67">
              <w:rPr>
                <w:rFonts w:ascii="Times New Roman" w:hAnsi="Times New Roman"/>
                <w:b/>
                <w:color w:val="FFFFFF"/>
              </w:rPr>
              <w:t>Assignment</w:t>
            </w:r>
          </w:p>
        </w:tc>
        <w:tc>
          <w:tcPr>
            <w:tcW w:w="1890" w:type="dxa"/>
            <w:shd w:val="clear" w:color="auto" w:fill="991B1E"/>
          </w:tcPr>
          <w:p w14:paraId="2713AB45" w14:textId="77777777" w:rsidR="000E3D67" w:rsidRPr="000E3D67" w:rsidRDefault="000E3D67" w:rsidP="000E3D67">
            <w:pPr>
              <w:jc w:val="center"/>
              <w:rPr>
                <w:rFonts w:ascii="Times New Roman" w:hAnsi="Times New Roman"/>
                <w:b/>
                <w:color w:val="FFFFFF"/>
              </w:rPr>
            </w:pPr>
            <w:r w:rsidRPr="000E3D67">
              <w:rPr>
                <w:rFonts w:ascii="Times New Roman" w:hAnsi="Times New Roman"/>
                <w:b/>
                <w:color w:val="FFFFFF"/>
              </w:rPr>
              <w:t>Due Date</w:t>
            </w:r>
          </w:p>
        </w:tc>
        <w:tc>
          <w:tcPr>
            <w:tcW w:w="1885" w:type="dxa"/>
            <w:shd w:val="clear" w:color="auto" w:fill="991B1E"/>
          </w:tcPr>
          <w:p w14:paraId="389E3CE0" w14:textId="77777777" w:rsidR="000E3D67" w:rsidRPr="000E3D67" w:rsidRDefault="000E3D67" w:rsidP="000E3D67">
            <w:pPr>
              <w:jc w:val="center"/>
              <w:rPr>
                <w:rFonts w:ascii="Times New Roman" w:hAnsi="Times New Roman"/>
                <w:b/>
                <w:color w:val="FFFFFF"/>
              </w:rPr>
            </w:pPr>
            <w:r w:rsidRPr="000E3D67">
              <w:rPr>
                <w:rFonts w:ascii="Times New Roman" w:hAnsi="Times New Roman"/>
                <w:b/>
                <w:color w:val="FFFFFF"/>
              </w:rPr>
              <w:t xml:space="preserve">% </w:t>
            </w:r>
            <w:proofErr w:type="gramStart"/>
            <w:r w:rsidRPr="000E3D67">
              <w:rPr>
                <w:rFonts w:ascii="Times New Roman" w:hAnsi="Times New Roman"/>
                <w:b/>
                <w:color w:val="FFFFFF"/>
              </w:rPr>
              <w:t>of</w:t>
            </w:r>
            <w:proofErr w:type="gramEnd"/>
            <w:r w:rsidRPr="000E3D67">
              <w:rPr>
                <w:rFonts w:ascii="Times New Roman" w:hAnsi="Times New Roman"/>
                <w:b/>
                <w:color w:val="FFFFFF"/>
              </w:rPr>
              <w:t xml:space="preserve"> Final Grade</w:t>
            </w:r>
          </w:p>
        </w:tc>
      </w:tr>
      <w:tr w:rsidR="000E3D67" w:rsidRPr="000E3D67" w14:paraId="6CD3EC8C" w14:textId="77777777" w:rsidTr="00CF60F6">
        <w:tc>
          <w:tcPr>
            <w:tcW w:w="5575" w:type="dxa"/>
          </w:tcPr>
          <w:p w14:paraId="675A81CD" w14:textId="77777777" w:rsidR="000E3D67" w:rsidRPr="000E3D67" w:rsidRDefault="000E3D67" w:rsidP="000E3D67">
            <w:pPr>
              <w:rPr>
                <w:rFonts w:ascii="Times New Roman" w:hAnsi="Times New Roman"/>
              </w:rPr>
            </w:pPr>
          </w:p>
        </w:tc>
        <w:tc>
          <w:tcPr>
            <w:tcW w:w="1890" w:type="dxa"/>
          </w:tcPr>
          <w:p w14:paraId="163277A2" w14:textId="77777777" w:rsidR="000E3D67" w:rsidRPr="000E3D67" w:rsidRDefault="000E3D67" w:rsidP="000E3D67">
            <w:pPr>
              <w:rPr>
                <w:rFonts w:ascii="Times New Roman" w:hAnsi="Times New Roman"/>
              </w:rPr>
            </w:pPr>
          </w:p>
        </w:tc>
        <w:tc>
          <w:tcPr>
            <w:tcW w:w="1885" w:type="dxa"/>
          </w:tcPr>
          <w:p w14:paraId="29243362" w14:textId="77777777" w:rsidR="000E3D67" w:rsidRPr="000E3D67" w:rsidRDefault="000E3D67" w:rsidP="000E3D67">
            <w:pPr>
              <w:rPr>
                <w:rFonts w:ascii="Times New Roman" w:hAnsi="Times New Roman"/>
              </w:rPr>
            </w:pPr>
          </w:p>
        </w:tc>
      </w:tr>
      <w:tr w:rsidR="007E6EF1" w:rsidRPr="000E3D67" w14:paraId="3206A23F" w14:textId="77777777" w:rsidTr="00CF60F6">
        <w:tc>
          <w:tcPr>
            <w:tcW w:w="5575" w:type="dxa"/>
          </w:tcPr>
          <w:p w14:paraId="1926AEAC" w14:textId="6DE2734E" w:rsidR="007E6EF1" w:rsidRPr="000E3D67" w:rsidRDefault="007E6EF1" w:rsidP="007E6EF1">
            <w:pPr>
              <w:rPr>
                <w:rFonts w:ascii="Times New Roman" w:hAnsi="Times New Roman"/>
              </w:rPr>
            </w:pPr>
            <w:r w:rsidRPr="00DB4A0F">
              <w:rPr>
                <w:bCs/>
              </w:rPr>
              <w:t>#1-Brief Reaction Paper</w:t>
            </w:r>
          </w:p>
        </w:tc>
        <w:tc>
          <w:tcPr>
            <w:tcW w:w="1890" w:type="dxa"/>
          </w:tcPr>
          <w:p w14:paraId="7C07C10A" w14:textId="236E5D8A" w:rsidR="007E6EF1" w:rsidRPr="000E3D67" w:rsidRDefault="007E6EF1" w:rsidP="007E6EF1">
            <w:pPr>
              <w:rPr>
                <w:rFonts w:ascii="Times New Roman" w:hAnsi="Times New Roman"/>
              </w:rPr>
            </w:pPr>
            <w:r w:rsidRPr="00DB4A0F">
              <w:t>Unit 4</w:t>
            </w:r>
          </w:p>
        </w:tc>
        <w:tc>
          <w:tcPr>
            <w:tcW w:w="1885" w:type="dxa"/>
          </w:tcPr>
          <w:p w14:paraId="5085A48D" w14:textId="5C0747AE" w:rsidR="007E6EF1" w:rsidRPr="000E3D67" w:rsidRDefault="007E6EF1" w:rsidP="007E6EF1">
            <w:pPr>
              <w:rPr>
                <w:rFonts w:ascii="Times New Roman" w:hAnsi="Times New Roman"/>
              </w:rPr>
            </w:pPr>
            <w:r w:rsidRPr="00DB4A0F">
              <w:t>10%</w:t>
            </w:r>
          </w:p>
        </w:tc>
      </w:tr>
      <w:tr w:rsidR="007E6EF1" w:rsidRPr="000E3D67" w14:paraId="2615E93A" w14:textId="77777777" w:rsidTr="00CF60F6">
        <w:tc>
          <w:tcPr>
            <w:tcW w:w="5575" w:type="dxa"/>
          </w:tcPr>
          <w:p w14:paraId="438B0961" w14:textId="1E55C22B" w:rsidR="007E6EF1" w:rsidRPr="000E3D67" w:rsidRDefault="007E6EF1" w:rsidP="007E6EF1">
            <w:pPr>
              <w:rPr>
                <w:rFonts w:ascii="Times New Roman" w:hAnsi="Times New Roman"/>
              </w:rPr>
            </w:pPr>
            <w:r w:rsidRPr="00DB4A0F">
              <w:rPr>
                <w:bCs/>
              </w:rPr>
              <w:t>Midterm – Crisis Intervention Demonstration</w:t>
            </w:r>
          </w:p>
        </w:tc>
        <w:tc>
          <w:tcPr>
            <w:tcW w:w="1890" w:type="dxa"/>
          </w:tcPr>
          <w:p w14:paraId="47F39472" w14:textId="5B06AAEF" w:rsidR="007E6EF1" w:rsidRPr="000E3D67" w:rsidRDefault="007E6EF1" w:rsidP="007E6EF1">
            <w:pPr>
              <w:rPr>
                <w:rFonts w:ascii="Times New Roman" w:hAnsi="Times New Roman"/>
              </w:rPr>
            </w:pPr>
            <w:r w:rsidRPr="00DB4A0F">
              <w:t>Unit 8</w:t>
            </w:r>
          </w:p>
        </w:tc>
        <w:tc>
          <w:tcPr>
            <w:tcW w:w="1885" w:type="dxa"/>
          </w:tcPr>
          <w:p w14:paraId="6692BAD2" w14:textId="29D87F52" w:rsidR="007E6EF1" w:rsidRPr="000E3D67" w:rsidRDefault="007E6EF1" w:rsidP="007E6EF1">
            <w:pPr>
              <w:rPr>
                <w:rFonts w:ascii="Times New Roman" w:hAnsi="Times New Roman"/>
              </w:rPr>
            </w:pPr>
            <w:r w:rsidRPr="00DB4A0F">
              <w:t>35%</w:t>
            </w:r>
          </w:p>
        </w:tc>
      </w:tr>
      <w:tr w:rsidR="007E6EF1" w:rsidRPr="000E3D67" w14:paraId="0D4741BA" w14:textId="77777777" w:rsidTr="00CF60F6">
        <w:tc>
          <w:tcPr>
            <w:tcW w:w="5575" w:type="dxa"/>
          </w:tcPr>
          <w:p w14:paraId="2A74A61C" w14:textId="01B13538" w:rsidR="007E6EF1" w:rsidRPr="00DB4A0F" w:rsidRDefault="007E6EF1" w:rsidP="007E6EF1">
            <w:pPr>
              <w:rPr>
                <w:bCs/>
              </w:rPr>
            </w:pPr>
            <w:r w:rsidRPr="00DB4A0F">
              <w:t xml:space="preserve">#2 -Application Exercise of Brief Therapy </w:t>
            </w:r>
          </w:p>
        </w:tc>
        <w:tc>
          <w:tcPr>
            <w:tcW w:w="1890" w:type="dxa"/>
          </w:tcPr>
          <w:p w14:paraId="58154E05" w14:textId="0653651D" w:rsidR="007E6EF1" w:rsidRPr="00DB4A0F" w:rsidRDefault="007E6EF1" w:rsidP="007E6EF1">
            <w:r w:rsidRPr="00DB4A0F">
              <w:t>Unit 12</w:t>
            </w:r>
          </w:p>
        </w:tc>
        <w:tc>
          <w:tcPr>
            <w:tcW w:w="1885" w:type="dxa"/>
          </w:tcPr>
          <w:p w14:paraId="445F0B74" w14:textId="485AACC1" w:rsidR="007E6EF1" w:rsidRPr="00DB4A0F" w:rsidRDefault="007E6EF1" w:rsidP="007E6EF1">
            <w:r w:rsidRPr="00DB4A0F">
              <w:t>10%</w:t>
            </w:r>
          </w:p>
        </w:tc>
      </w:tr>
      <w:tr w:rsidR="007E6EF1" w:rsidRPr="000E3D67" w14:paraId="638ECF7B" w14:textId="77777777" w:rsidTr="00CF60F6">
        <w:tc>
          <w:tcPr>
            <w:tcW w:w="5575" w:type="dxa"/>
          </w:tcPr>
          <w:p w14:paraId="7ABE8096" w14:textId="78BA9CDD" w:rsidR="007E6EF1" w:rsidRPr="00DB4A0F" w:rsidRDefault="007E6EF1" w:rsidP="007E6EF1">
            <w:r w:rsidRPr="00DB4A0F">
              <w:rPr>
                <w:bCs/>
              </w:rPr>
              <w:t>Brief Therapy Demonstration</w:t>
            </w:r>
          </w:p>
        </w:tc>
        <w:tc>
          <w:tcPr>
            <w:tcW w:w="1890" w:type="dxa"/>
          </w:tcPr>
          <w:p w14:paraId="7957FB71" w14:textId="2A20BBCE" w:rsidR="007E6EF1" w:rsidRPr="00DB4A0F" w:rsidRDefault="007E6EF1" w:rsidP="007E6EF1">
            <w:r>
              <w:t>Unit 15</w:t>
            </w:r>
          </w:p>
        </w:tc>
        <w:tc>
          <w:tcPr>
            <w:tcW w:w="1885" w:type="dxa"/>
          </w:tcPr>
          <w:p w14:paraId="3F560F1E" w14:textId="44D18881" w:rsidR="007E6EF1" w:rsidRPr="00DB4A0F" w:rsidRDefault="007E6EF1" w:rsidP="007E6EF1">
            <w:r w:rsidRPr="00DB4A0F">
              <w:t>35%</w:t>
            </w:r>
          </w:p>
        </w:tc>
      </w:tr>
      <w:tr w:rsidR="007E6EF1" w:rsidRPr="000E3D67" w14:paraId="322EBB7A" w14:textId="77777777" w:rsidTr="00CF60F6">
        <w:tc>
          <w:tcPr>
            <w:tcW w:w="5575" w:type="dxa"/>
          </w:tcPr>
          <w:p w14:paraId="68B6D46F" w14:textId="45DB1488" w:rsidR="007E6EF1" w:rsidRPr="00DB4A0F" w:rsidRDefault="007E6EF1" w:rsidP="007E6EF1">
            <w:pPr>
              <w:rPr>
                <w:bCs/>
              </w:rPr>
            </w:pPr>
            <w:r w:rsidRPr="00DB4A0F">
              <w:rPr>
                <w:bCs/>
              </w:rPr>
              <w:t>Class Participation</w:t>
            </w:r>
          </w:p>
        </w:tc>
        <w:tc>
          <w:tcPr>
            <w:tcW w:w="1890" w:type="dxa"/>
          </w:tcPr>
          <w:p w14:paraId="49008329" w14:textId="00AF7DC0" w:rsidR="007E6EF1" w:rsidRDefault="007E6EF1" w:rsidP="007E6EF1">
            <w:r w:rsidRPr="00DB4A0F">
              <w:t>Ongoing</w:t>
            </w:r>
          </w:p>
        </w:tc>
        <w:tc>
          <w:tcPr>
            <w:tcW w:w="1885" w:type="dxa"/>
          </w:tcPr>
          <w:p w14:paraId="33B497C2" w14:textId="6777E825" w:rsidR="007E6EF1" w:rsidRPr="00DB4A0F" w:rsidRDefault="007E6EF1" w:rsidP="007E6EF1">
            <w:r w:rsidRPr="00DB4A0F">
              <w:t>10%</w:t>
            </w:r>
          </w:p>
        </w:tc>
      </w:tr>
    </w:tbl>
    <w:p w14:paraId="31A10EDE"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Each of the major assignments is described below.</w:t>
      </w:r>
    </w:p>
    <w:p w14:paraId="2C8B9D14" w14:textId="77777777" w:rsidR="009511E6" w:rsidRPr="009511E6" w:rsidRDefault="009511E6" w:rsidP="009511E6">
      <w:pPr>
        <w:spacing w:after="160" w:line="259" w:lineRule="auto"/>
        <w:rPr>
          <w:rFonts w:ascii="Times New Roman" w:eastAsia="Calibri" w:hAnsi="Times New Roman"/>
          <w:bCs/>
          <w:sz w:val="22"/>
          <w:szCs w:val="22"/>
        </w:rPr>
      </w:pPr>
      <w:r w:rsidRPr="009511E6">
        <w:rPr>
          <w:rFonts w:ascii="Times New Roman" w:eastAsia="Calibri" w:hAnsi="Times New Roman"/>
          <w:b/>
          <w:sz w:val="22"/>
          <w:szCs w:val="22"/>
        </w:rPr>
        <w:t>Assignment #1</w:t>
      </w:r>
      <w:r w:rsidRPr="009511E6">
        <w:rPr>
          <w:rFonts w:ascii="Times New Roman" w:eastAsia="Calibri" w:hAnsi="Times New Roman"/>
          <w:bCs/>
          <w:sz w:val="22"/>
          <w:szCs w:val="22"/>
        </w:rPr>
        <w:t xml:space="preserve">: Brief Reaction Paper – 10% </w:t>
      </w:r>
    </w:p>
    <w:p w14:paraId="0315D645" w14:textId="1EA8DA67" w:rsidR="009511E6" w:rsidRPr="009511E6" w:rsidRDefault="009511E6" w:rsidP="009511E6">
      <w:pPr>
        <w:spacing w:after="160" w:line="259" w:lineRule="auto"/>
        <w:rPr>
          <w:rFonts w:ascii="Times New Roman" w:eastAsia="Calibri" w:hAnsi="Times New Roman"/>
          <w:bCs/>
          <w:i/>
          <w:sz w:val="22"/>
          <w:szCs w:val="22"/>
        </w:rPr>
      </w:pPr>
      <w:r w:rsidRPr="009511E6">
        <w:rPr>
          <w:rFonts w:ascii="Times New Roman" w:eastAsia="Calibri" w:hAnsi="Times New Roman"/>
          <w:bCs/>
          <w:i/>
          <w:sz w:val="22"/>
          <w:szCs w:val="22"/>
        </w:rPr>
        <w:t>Due on</w:t>
      </w:r>
      <w:r>
        <w:rPr>
          <w:rFonts w:ascii="Times New Roman" w:eastAsia="Calibri" w:hAnsi="Times New Roman"/>
          <w:bCs/>
          <w:i/>
          <w:sz w:val="22"/>
          <w:szCs w:val="22"/>
        </w:rPr>
        <w:t xml:space="preserve"> the </w:t>
      </w:r>
      <w:r w:rsidR="005067B5">
        <w:rPr>
          <w:rFonts w:ascii="Times New Roman" w:eastAsia="Calibri" w:hAnsi="Times New Roman"/>
          <w:bCs/>
          <w:i/>
          <w:sz w:val="22"/>
          <w:szCs w:val="22"/>
        </w:rPr>
        <w:t xml:space="preserve">Monday 1/31 (week of </w:t>
      </w:r>
      <w:r w:rsidRPr="009511E6">
        <w:rPr>
          <w:rFonts w:ascii="Times New Roman" w:eastAsia="Calibri" w:hAnsi="Times New Roman"/>
          <w:bCs/>
          <w:i/>
          <w:sz w:val="22"/>
          <w:szCs w:val="22"/>
        </w:rPr>
        <w:t>Unit 4</w:t>
      </w:r>
      <w:r w:rsidR="005067B5">
        <w:rPr>
          <w:rFonts w:ascii="Times New Roman" w:eastAsia="Calibri" w:hAnsi="Times New Roman"/>
          <w:bCs/>
          <w:i/>
          <w:sz w:val="22"/>
          <w:szCs w:val="22"/>
        </w:rPr>
        <w:t>)</w:t>
      </w:r>
      <w:r>
        <w:rPr>
          <w:rFonts w:ascii="Times New Roman" w:eastAsia="Calibri" w:hAnsi="Times New Roman"/>
          <w:bCs/>
          <w:i/>
          <w:sz w:val="22"/>
          <w:szCs w:val="22"/>
        </w:rPr>
        <w:t xml:space="preserve"> 11:59 PM PST</w:t>
      </w:r>
    </w:p>
    <w:p w14:paraId="13A0A85B" w14:textId="6ED39D0B" w:rsidR="009511E6" w:rsidRPr="009511E6" w:rsidRDefault="009511E6" w:rsidP="009511E6">
      <w:p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 xml:space="preserve">During the week of Unit 4, the student will watch the HBO documentary “Bellevue Inside Out”. For VAC students, the film is located in Unit 4 of your asynchronous material. All other students may access the film via the internet </w:t>
      </w:r>
      <w:hyperlink r:id="rId9" w:history="1">
        <w:r w:rsidR="000579A8" w:rsidRPr="009511E6">
          <w:rPr>
            <w:rStyle w:val="Hyperlink"/>
            <w:rFonts w:ascii="Times New Roman" w:eastAsia="Calibri" w:hAnsi="Times New Roman"/>
            <w:bCs/>
            <w:sz w:val="22"/>
            <w:szCs w:val="22"/>
          </w:rPr>
          <w:t>https://www.youtube.com/watch?v=iNXUIY0aslQ</w:t>
        </w:r>
      </w:hyperlink>
      <w:r w:rsidR="000579A8">
        <w:rPr>
          <w:rFonts w:ascii="Times New Roman" w:eastAsia="Calibri" w:hAnsi="Times New Roman"/>
          <w:bCs/>
          <w:sz w:val="22"/>
          <w:szCs w:val="22"/>
        </w:rPr>
        <w:t xml:space="preserve"> </w:t>
      </w:r>
    </w:p>
    <w:p w14:paraId="15675519" w14:textId="77777777" w:rsidR="009511E6" w:rsidRPr="009511E6" w:rsidRDefault="009511E6" w:rsidP="009511E6">
      <w:p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lastRenderedPageBreak/>
        <w:t xml:space="preserve">Students are asked to write a short paper (3 pages maximum) that includes a brief overview of the film, discusses pertinent themes/issues, and applies knowledge of crisis theory and intervention to an individual from the film. Students will be graded on how well they demonstrate an understanding </w:t>
      </w:r>
      <w:proofErr w:type="gramStart"/>
      <w:r w:rsidRPr="009511E6">
        <w:rPr>
          <w:rFonts w:ascii="Times New Roman" w:eastAsia="Calibri" w:hAnsi="Times New Roman"/>
          <w:bCs/>
          <w:sz w:val="22"/>
          <w:szCs w:val="22"/>
        </w:rPr>
        <w:t>of</w:t>
      </w:r>
      <w:proofErr w:type="gramEnd"/>
      <w:r w:rsidRPr="009511E6">
        <w:rPr>
          <w:rFonts w:ascii="Times New Roman" w:eastAsia="Calibri" w:hAnsi="Times New Roman"/>
          <w:bCs/>
          <w:sz w:val="22"/>
          <w:szCs w:val="22"/>
        </w:rPr>
        <w:t xml:space="preserve"> and application of topics discussed in class and the reading material. </w:t>
      </w:r>
    </w:p>
    <w:p w14:paraId="38384FBD" w14:textId="77777777" w:rsidR="009511E6" w:rsidRPr="009511E6" w:rsidRDefault="009511E6" w:rsidP="009511E6">
      <w:pPr>
        <w:numPr>
          <w:ilvl w:val="0"/>
          <w:numId w:val="24"/>
        </w:numPr>
        <w:spacing w:after="160" w:line="259" w:lineRule="auto"/>
        <w:rPr>
          <w:rFonts w:ascii="Times New Roman" w:eastAsia="Calibri" w:hAnsi="Times New Roman"/>
          <w:b/>
          <w:sz w:val="22"/>
          <w:szCs w:val="22"/>
        </w:rPr>
      </w:pPr>
      <w:r w:rsidRPr="009511E6">
        <w:rPr>
          <w:rFonts w:ascii="Times New Roman" w:eastAsia="Calibri" w:hAnsi="Times New Roman"/>
          <w:b/>
          <w:sz w:val="22"/>
          <w:szCs w:val="22"/>
        </w:rPr>
        <w:t xml:space="preserve">Introduction </w:t>
      </w:r>
    </w:p>
    <w:p w14:paraId="6357CD37" w14:textId="77777777" w:rsidR="009511E6" w:rsidRPr="009511E6" w:rsidRDefault="009511E6" w:rsidP="009511E6">
      <w:pPr>
        <w:numPr>
          <w:ilvl w:val="1"/>
          <w:numId w:val="24"/>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Provide a brief overview of the film. (Limit your discussion to 1-2 paragraphs)</w:t>
      </w:r>
    </w:p>
    <w:p w14:paraId="3A68A2BA" w14:textId="77777777" w:rsidR="009511E6" w:rsidRPr="009511E6" w:rsidRDefault="009511E6" w:rsidP="009511E6">
      <w:pPr>
        <w:numPr>
          <w:ilvl w:val="1"/>
          <w:numId w:val="24"/>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 xml:space="preserve">Include a discussion of the key topic/subject of the film and what you feel is its overall purpose. </w:t>
      </w:r>
    </w:p>
    <w:p w14:paraId="5B379B0D" w14:textId="77777777" w:rsidR="009511E6" w:rsidRPr="009511E6" w:rsidRDefault="009511E6" w:rsidP="009511E6">
      <w:pPr>
        <w:numPr>
          <w:ilvl w:val="1"/>
          <w:numId w:val="24"/>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 xml:space="preserve">Discuss how the film relates to course material/content. </w:t>
      </w:r>
    </w:p>
    <w:p w14:paraId="7F44279F" w14:textId="77777777" w:rsidR="009511E6" w:rsidRPr="009511E6" w:rsidRDefault="009511E6" w:rsidP="009511E6">
      <w:pPr>
        <w:numPr>
          <w:ilvl w:val="0"/>
          <w:numId w:val="24"/>
        </w:numPr>
        <w:spacing w:after="160" w:line="259" w:lineRule="auto"/>
        <w:rPr>
          <w:rFonts w:ascii="Times New Roman" w:eastAsia="Calibri" w:hAnsi="Times New Roman"/>
          <w:bCs/>
          <w:sz w:val="22"/>
          <w:szCs w:val="22"/>
        </w:rPr>
      </w:pPr>
      <w:r w:rsidRPr="009511E6">
        <w:rPr>
          <w:rFonts w:ascii="Times New Roman" w:eastAsia="Calibri" w:hAnsi="Times New Roman"/>
          <w:b/>
          <w:sz w:val="22"/>
          <w:szCs w:val="22"/>
        </w:rPr>
        <w:t>Reaction/Analysis</w:t>
      </w:r>
      <w:r w:rsidRPr="009511E6">
        <w:rPr>
          <w:rFonts w:ascii="Times New Roman" w:eastAsia="Calibri" w:hAnsi="Times New Roman"/>
          <w:bCs/>
          <w:sz w:val="22"/>
          <w:szCs w:val="22"/>
        </w:rPr>
        <w:t xml:space="preserve">- Discuss a </w:t>
      </w:r>
      <w:r w:rsidRPr="009511E6">
        <w:rPr>
          <w:rFonts w:ascii="Times New Roman" w:eastAsia="Calibri" w:hAnsi="Times New Roman"/>
          <w:bCs/>
          <w:sz w:val="22"/>
          <w:szCs w:val="22"/>
          <w:u w:val="single"/>
        </w:rPr>
        <w:t>minimum of 2</w:t>
      </w:r>
      <w:r w:rsidRPr="009511E6">
        <w:rPr>
          <w:rFonts w:ascii="Times New Roman" w:eastAsia="Calibri" w:hAnsi="Times New Roman"/>
          <w:bCs/>
          <w:sz w:val="22"/>
          <w:szCs w:val="22"/>
        </w:rPr>
        <w:t xml:space="preserve"> of the following:</w:t>
      </w:r>
    </w:p>
    <w:p w14:paraId="74B10029" w14:textId="77777777" w:rsidR="009511E6" w:rsidRPr="009511E6" w:rsidRDefault="009511E6" w:rsidP="009511E6">
      <w:pPr>
        <w:numPr>
          <w:ilvl w:val="0"/>
          <w:numId w:val="25"/>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 xml:space="preserve">Do you think the film overlooked or left out anything important? What? </w:t>
      </w:r>
    </w:p>
    <w:p w14:paraId="45601968" w14:textId="77777777" w:rsidR="009511E6" w:rsidRPr="009511E6" w:rsidRDefault="009511E6" w:rsidP="009511E6">
      <w:pPr>
        <w:numPr>
          <w:ilvl w:val="0"/>
          <w:numId w:val="25"/>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 xml:space="preserve">Did the film hold your interest? Why or why not? </w:t>
      </w:r>
    </w:p>
    <w:p w14:paraId="12BB9602" w14:textId="77777777" w:rsidR="009511E6" w:rsidRPr="009511E6" w:rsidRDefault="009511E6" w:rsidP="009511E6">
      <w:pPr>
        <w:numPr>
          <w:ilvl w:val="0"/>
          <w:numId w:val="25"/>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 xml:space="preserve">What did you realize as the result of watching this film? </w:t>
      </w:r>
    </w:p>
    <w:p w14:paraId="41767B6E" w14:textId="77777777" w:rsidR="009511E6" w:rsidRPr="009511E6" w:rsidRDefault="009511E6" w:rsidP="009511E6">
      <w:pPr>
        <w:numPr>
          <w:ilvl w:val="0"/>
          <w:numId w:val="25"/>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 xml:space="preserve">What questions does the film raise for you—about the material or other issues? </w:t>
      </w:r>
    </w:p>
    <w:p w14:paraId="796A0758" w14:textId="77777777" w:rsidR="009511E6" w:rsidRPr="009511E6" w:rsidRDefault="009511E6" w:rsidP="009511E6">
      <w:pPr>
        <w:numPr>
          <w:ilvl w:val="0"/>
          <w:numId w:val="25"/>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 xml:space="preserve">Did the film challenge your existing views about mental health crisis? </w:t>
      </w:r>
    </w:p>
    <w:p w14:paraId="73A8B9BF" w14:textId="77777777" w:rsidR="009511E6" w:rsidRPr="009511E6" w:rsidRDefault="009511E6" w:rsidP="009511E6">
      <w:pPr>
        <w:numPr>
          <w:ilvl w:val="0"/>
          <w:numId w:val="24"/>
        </w:numPr>
        <w:spacing w:after="160" w:line="259" w:lineRule="auto"/>
        <w:rPr>
          <w:rFonts w:ascii="Times New Roman" w:eastAsia="Calibri" w:hAnsi="Times New Roman"/>
          <w:b/>
          <w:sz w:val="22"/>
          <w:szCs w:val="22"/>
        </w:rPr>
      </w:pPr>
      <w:r w:rsidRPr="009511E6">
        <w:rPr>
          <w:rFonts w:ascii="Times New Roman" w:eastAsia="Calibri" w:hAnsi="Times New Roman"/>
          <w:b/>
          <w:sz w:val="22"/>
          <w:szCs w:val="22"/>
        </w:rPr>
        <w:t>Application</w:t>
      </w:r>
    </w:p>
    <w:p w14:paraId="2AEABB1D" w14:textId="77777777" w:rsidR="009511E6" w:rsidRPr="009511E6" w:rsidRDefault="009511E6" w:rsidP="009511E6">
      <w:p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 xml:space="preserve">Select an individual from the documentary. </w:t>
      </w:r>
    </w:p>
    <w:p w14:paraId="0A192294" w14:textId="77777777" w:rsidR="009511E6" w:rsidRPr="009511E6" w:rsidRDefault="009511E6" w:rsidP="009511E6">
      <w:pPr>
        <w:numPr>
          <w:ilvl w:val="1"/>
          <w:numId w:val="24"/>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Using crisis theory describe the development of the crisis for this individual.</w:t>
      </w:r>
    </w:p>
    <w:p w14:paraId="01502F7B" w14:textId="77777777" w:rsidR="009511E6" w:rsidRPr="009511E6" w:rsidRDefault="009511E6" w:rsidP="009511E6">
      <w:pPr>
        <w:numPr>
          <w:ilvl w:val="1"/>
          <w:numId w:val="24"/>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How would you apply the Roberts crisis intervention model to your work with this individual? For example, if the client identifies substance abuse as the last straw precipitant, discuss how you might help the client to generate and explore alternative ways to cope/manage their psychiatric symptoms as means of decreasing future crises and build resiliency.</w:t>
      </w:r>
    </w:p>
    <w:p w14:paraId="7C3A3F7F" w14:textId="77777777" w:rsidR="009511E6" w:rsidRPr="009511E6" w:rsidRDefault="009511E6" w:rsidP="009511E6">
      <w:pPr>
        <w:numPr>
          <w:ilvl w:val="1"/>
          <w:numId w:val="24"/>
        </w:numPr>
        <w:spacing w:after="160" w:line="259" w:lineRule="auto"/>
        <w:rPr>
          <w:rFonts w:ascii="Times New Roman" w:eastAsia="Calibri" w:hAnsi="Times New Roman"/>
          <w:bCs/>
          <w:sz w:val="22"/>
          <w:szCs w:val="22"/>
        </w:rPr>
      </w:pPr>
      <w:r w:rsidRPr="009511E6">
        <w:rPr>
          <w:rFonts w:ascii="Times New Roman" w:eastAsia="Calibri" w:hAnsi="Times New Roman"/>
          <w:bCs/>
          <w:sz w:val="22"/>
          <w:szCs w:val="22"/>
        </w:rPr>
        <w:t>Identify and briefly discuss potential barriers to the implementation of your intervention. How might you decrease these barriers?</w:t>
      </w:r>
    </w:p>
    <w:p w14:paraId="5DC02931" w14:textId="05D201E3" w:rsidR="000E3D67" w:rsidRPr="000E3D67" w:rsidRDefault="000E3D67" w:rsidP="000E3D67">
      <w:pPr>
        <w:spacing w:after="160" w:line="259" w:lineRule="auto"/>
        <w:rPr>
          <w:rFonts w:ascii="Times New Roman" w:eastAsia="Calibri" w:hAnsi="Times New Roman"/>
          <w:bCs/>
          <w:i/>
          <w:sz w:val="22"/>
          <w:szCs w:val="22"/>
        </w:rPr>
      </w:pPr>
      <w:r w:rsidRPr="000E3D67">
        <w:rPr>
          <w:rFonts w:ascii="Times New Roman" w:eastAsia="Calibri" w:hAnsi="Times New Roman"/>
          <w:bCs/>
          <w:i/>
          <w:sz w:val="22"/>
          <w:szCs w:val="22"/>
        </w:rPr>
        <w:t>This assignment relates to course objective</w:t>
      </w:r>
      <w:r w:rsidR="009511E6" w:rsidRPr="002F7136">
        <w:rPr>
          <w:rFonts w:ascii="Times New Roman" w:eastAsia="Calibri" w:hAnsi="Times New Roman"/>
          <w:bCs/>
          <w:i/>
          <w:sz w:val="22"/>
          <w:szCs w:val="22"/>
        </w:rPr>
        <w:t>s</w:t>
      </w:r>
      <w:r w:rsidRPr="000E3D67">
        <w:rPr>
          <w:rFonts w:ascii="Times New Roman" w:eastAsia="Calibri" w:hAnsi="Times New Roman"/>
          <w:bCs/>
          <w:i/>
          <w:sz w:val="22"/>
          <w:szCs w:val="22"/>
        </w:rPr>
        <w:t xml:space="preserve"> </w:t>
      </w:r>
      <w:r w:rsidR="009511E6" w:rsidRPr="002F7136">
        <w:rPr>
          <w:rFonts w:ascii="Times New Roman" w:eastAsia="Calibri" w:hAnsi="Times New Roman"/>
          <w:bCs/>
          <w:i/>
          <w:sz w:val="22"/>
          <w:szCs w:val="22"/>
        </w:rPr>
        <w:t>1</w:t>
      </w:r>
      <w:r w:rsidR="002F7136">
        <w:rPr>
          <w:rFonts w:ascii="Times New Roman" w:eastAsia="Calibri" w:hAnsi="Times New Roman"/>
          <w:bCs/>
          <w:i/>
          <w:sz w:val="22"/>
          <w:szCs w:val="22"/>
        </w:rPr>
        <w:t xml:space="preserve">, </w:t>
      </w:r>
      <w:r w:rsidR="009511E6" w:rsidRPr="002F7136">
        <w:rPr>
          <w:rFonts w:ascii="Times New Roman" w:eastAsia="Calibri" w:hAnsi="Times New Roman"/>
          <w:bCs/>
          <w:i/>
          <w:sz w:val="22"/>
          <w:szCs w:val="22"/>
        </w:rPr>
        <w:t>5</w:t>
      </w:r>
      <w:r w:rsidRPr="000E3D67">
        <w:rPr>
          <w:rFonts w:ascii="Times New Roman" w:eastAsia="Calibri" w:hAnsi="Times New Roman"/>
          <w:bCs/>
          <w:i/>
          <w:sz w:val="22"/>
          <w:szCs w:val="22"/>
        </w:rPr>
        <w:t xml:space="preserve"> and social work competenc</w:t>
      </w:r>
      <w:r w:rsidR="009511E6" w:rsidRPr="002F7136">
        <w:rPr>
          <w:rFonts w:ascii="Times New Roman" w:eastAsia="Calibri" w:hAnsi="Times New Roman"/>
          <w:bCs/>
          <w:i/>
          <w:sz w:val="22"/>
          <w:szCs w:val="22"/>
        </w:rPr>
        <w:t>ies</w:t>
      </w:r>
      <w:r w:rsidRPr="000E3D67">
        <w:rPr>
          <w:rFonts w:ascii="Times New Roman" w:eastAsia="Calibri" w:hAnsi="Times New Roman"/>
          <w:bCs/>
          <w:i/>
          <w:sz w:val="22"/>
          <w:szCs w:val="22"/>
        </w:rPr>
        <w:t xml:space="preserve"> </w:t>
      </w:r>
      <w:r w:rsidR="009511E6" w:rsidRPr="002F7136">
        <w:rPr>
          <w:rFonts w:ascii="Times New Roman" w:eastAsia="Calibri" w:hAnsi="Times New Roman"/>
          <w:bCs/>
          <w:i/>
          <w:sz w:val="22"/>
          <w:szCs w:val="22"/>
        </w:rPr>
        <w:t>7</w:t>
      </w:r>
      <w:r w:rsidR="002F7136">
        <w:rPr>
          <w:rFonts w:ascii="Times New Roman" w:eastAsia="Calibri" w:hAnsi="Times New Roman"/>
          <w:bCs/>
          <w:i/>
          <w:sz w:val="22"/>
          <w:szCs w:val="22"/>
        </w:rPr>
        <w:t>,</w:t>
      </w:r>
      <w:r w:rsidR="009511E6" w:rsidRPr="002F7136">
        <w:rPr>
          <w:rFonts w:ascii="Times New Roman" w:eastAsia="Calibri" w:hAnsi="Times New Roman"/>
          <w:bCs/>
          <w:i/>
          <w:sz w:val="22"/>
          <w:szCs w:val="22"/>
        </w:rPr>
        <w:t xml:space="preserve"> 8</w:t>
      </w:r>
      <w:r w:rsidRPr="000E3D67">
        <w:rPr>
          <w:rFonts w:ascii="Times New Roman" w:eastAsia="Calibri" w:hAnsi="Times New Roman"/>
          <w:bCs/>
          <w:i/>
          <w:sz w:val="22"/>
          <w:szCs w:val="22"/>
        </w:rPr>
        <w:t>.</w:t>
      </w:r>
    </w:p>
    <w:p w14:paraId="6121EFC7" w14:textId="77777777" w:rsidR="002F7136" w:rsidRPr="002F7136" w:rsidRDefault="002F7136" w:rsidP="002F7136">
      <w:pPr>
        <w:spacing w:after="160" w:line="259" w:lineRule="auto"/>
        <w:rPr>
          <w:rFonts w:ascii="Times New Roman" w:eastAsia="Calibri" w:hAnsi="Times New Roman"/>
          <w:b/>
          <w:sz w:val="22"/>
          <w:szCs w:val="22"/>
        </w:rPr>
      </w:pPr>
      <w:r w:rsidRPr="002F7136">
        <w:rPr>
          <w:rFonts w:ascii="Times New Roman" w:eastAsia="Calibri" w:hAnsi="Times New Roman"/>
          <w:b/>
          <w:sz w:val="22"/>
          <w:szCs w:val="22"/>
        </w:rPr>
        <w:t>Crisis Intervention Demonstration – 35%</w:t>
      </w:r>
    </w:p>
    <w:p w14:paraId="6D853979" w14:textId="44A611FA" w:rsidR="005067B5" w:rsidRPr="009511E6" w:rsidRDefault="005067B5" w:rsidP="005067B5">
      <w:pPr>
        <w:spacing w:after="160" w:line="259" w:lineRule="auto"/>
        <w:rPr>
          <w:rFonts w:ascii="Times New Roman" w:eastAsia="Calibri" w:hAnsi="Times New Roman"/>
          <w:bCs/>
          <w:i/>
          <w:sz w:val="22"/>
          <w:szCs w:val="22"/>
        </w:rPr>
      </w:pPr>
      <w:r w:rsidRPr="009511E6">
        <w:rPr>
          <w:rFonts w:ascii="Times New Roman" w:eastAsia="Calibri" w:hAnsi="Times New Roman"/>
          <w:bCs/>
          <w:i/>
          <w:sz w:val="22"/>
          <w:szCs w:val="22"/>
        </w:rPr>
        <w:t>Due on</w:t>
      </w:r>
      <w:r>
        <w:rPr>
          <w:rFonts w:ascii="Times New Roman" w:eastAsia="Calibri" w:hAnsi="Times New Roman"/>
          <w:bCs/>
          <w:i/>
          <w:sz w:val="22"/>
          <w:szCs w:val="22"/>
        </w:rPr>
        <w:t xml:space="preserve"> the Monday </w:t>
      </w:r>
      <w:r>
        <w:rPr>
          <w:rFonts w:ascii="Times New Roman" w:eastAsia="Calibri" w:hAnsi="Times New Roman"/>
          <w:bCs/>
          <w:i/>
          <w:sz w:val="22"/>
          <w:szCs w:val="22"/>
        </w:rPr>
        <w:t>2/28</w:t>
      </w:r>
      <w:r>
        <w:rPr>
          <w:rFonts w:ascii="Times New Roman" w:eastAsia="Calibri" w:hAnsi="Times New Roman"/>
          <w:bCs/>
          <w:i/>
          <w:sz w:val="22"/>
          <w:szCs w:val="22"/>
        </w:rPr>
        <w:t xml:space="preserve"> (week of </w:t>
      </w:r>
      <w:r w:rsidRPr="009511E6">
        <w:rPr>
          <w:rFonts w:ascii="Times New Roman" w:eastAsia="Calibri" w:hAnsi="Times New Roman"/>
          <w:bCs/>
          <w:i/>
          <w:sz w:val="22"/>
          <w:szCs w:val="22"/>
        </w:rPr>
        <w:t xml:space="preserve">Unit </w:t>
      </w:r>
      <w:r>
        <w:rPr>
          <w:rFonts w:ascii="Times New Roman" w:eastAsia="Calibri" w:hAnsi="Times New Roman"/>
          <w:bCs/>
          <w:i/>
          <w:sz w:val="22"/>
          <w:szCs w:val="22"/>
        </w:rPr>
        <w:t>8</w:t>
      </w:r>
      <w:r>
        <w:rPr>
          <w:rFonts w:ascii="Times New Roman" w:eastAsia="Calibri" w:hAnsi="Times New Roman"/>
          <w:bCs/>
          <w:i/>
          <w:sz w:val="22"/>
          <w:szCs w:val="22"/>
        </w:rPr>
        <w:t>) 11:59 PM PST</w:t>
      </w:r>
    </w:p>
    <w:p w14:paraId="74682809" w14:textId="77777777" w:rsidR="002F7136" w:rsidRPr="002F7136" w:rsidRDefault="002F7136" w:rsidP="002F7136">
      <w:p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 xml:space="preserve">The purpose of the midterm assignment is to integrate learning obtained from the unit readings and discussion about crisis intervention and apply it to a clinical case. The 2-part assignment will consist of a role-play exercise and a critical analysis/reflective written paper. Both parts of the midterm assignment are due during the week of </w:t>
      </w:r>
      <w:r w:rsidRPr="002F7136">
        <w:rPr>
          <w:rFonts w:ascii="Times New Roman" w:eastAsia="Calibri" w:hAnsi="Times New Roman"/>
          <w:bCs/>
          <w:sz w:val="22"/>
          <w:szCs w:val="22"/>
          <w:u w:val="single"/>
        </w:rPr>
        <w:t>Unit 8</w:t>
      </w:r>
      <w:r w:rsidRPr="002F7136">
        <w:rPr>
          <w:rFonts w:ascii="Times New Roman" w:eastAsia="Calibri" w:hAnsi="Times New Roman"/>
          <w:bCs/>
          <w:sz w:val="22"/>
          <w:szCs w:val="22"/>
        </w:rPr>
        <w:t xml:space="preserve">. The date to be determined by your instructor. Papers may be submitted via the course assignment upload page at the VAC or by email to the instructor. UPC students may utilize Google Drive or Dropbox to share your video link with your instructor and Blackboard with Turnitin for the paper). Papers and recordings not received by the deadline will lose 5 points for each day they are </w:t>
      </w:r>
      <w:r w:rsidRPr="002F7136">
        <w:rPr>
          <w:rFonts w:ascii="Times New Roman" w:eastAsia="Calibri" w:hAnsi="Times New Roman"/>
          <w:bCs/>
          <w:sz w:val="22"/>
          <w:szCs w:val="22"/>
        </w:rPr>
        <w:lastRenderedPageBreak/>
        <w:t xml:space="preserve">late. Your instructor will provide written instructions on how to record and submit your role play recordings. </w:t>
      </w:r>
    </w:p>
    <w:p w14:paraId="5AD4C54C" w14:textId="77777777" w:rsidR="002F7136" w:rsidRPr="002F7136" w:rsidRDefault="002F7136" w:rsidP="002F7136">
      <w:pPr>
        <w:spacing w:after="160" w:line="259" w:lineRule="auto"/>
        <w:rPr>
          <w:rFonts w:ascii="Times New Roman" w:eastAsia="Calibri" w:hAnsi="Times New Roman"/>
          <w:bCs/>
          <w:sz w:val="22"/>
          <w:szCs w:val="22"/>
        </w:rPr>
      </w:pPr>
    </w:p>
    <w:p w14:paraId="2FA1E155" w14:textId="77777777" w:rsidR="002F7136" w:rsidRPr="002F7136" w:rsidRDefault="002F7136" w:rsidP="002F7136">
      <w:p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The objective of Part 1 of this assignment is to demonstrate an understanding of and ability to apply the Roberts 7 Stage crisis intervention model within a single session. In Part 1 the student will video record (Zoom/YouTube, etc.) an unrehearsed, spontaneous crisis intervention “session” that lasts 30 minutes in length. The student will be the therapist. The student will receive case vignettes of three potential clients. The student may select which case vignette they wish to work with. In the case vignette, the student will be provided with a limited amount of biopsychosocial information. The student will be responsible for completing a brief crisis assessment in their demonstration which includes an assessment of lethality. The crisis assessment should also include a discussion and identification of any relevant hazards and final straw precipitants as well as relevant coping mechanisms the client engages that are pertinent to understanding the dimensions of the problem in stage 3. Students will be expected to offer interventions consistent with the problem identified in the assessment and demonstrative of the remaining 5 stages of the Roberts crisis intervention model which include, dealing with feelings, generating alternatives, developing an action plan and plans for follow up. Finally, students must demonstrate basic attending skills demonstrated throughout the session that support the development of rapport which is the goal of stage 2. This may include verbal or non-verbal skills.</w:t>
      </w:r>
    </w:p>
    <w:p w14:paraId="704E42DB" w14:textId="77777777" w:rsidR="002F7136" w:rsidRPr="002F7136" w:rsidRDefault="002F7136" w:rsidP="002F7136">
      <w:pPr>
        <w:spacing w:after="160" w:line="259" w:lineRule="auto"/>
        <w:rPr>
          <w:rFonts w:ascii="Times New Roman" w:eastAsia="Calibri" w:hAnsi="Times New Roman"/>
          <w:bCs/>
          <w:sz w:val="22"/>
          <w:szCs w:val="22"/>
        </w:rPr>
      </w:pPr>
    </w:p>
    <w:p w14:paraId="0567C89E" w14:textId="77777777" w:rsidR="002F7136" w:rsidRPr="002F7136" w:rsidRDefault="002F7136" w:rsidP="002F7136">
      <w:p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 xml:space="preserve">The objective of Part 2 of the assignment is for the student to review and reflect upon their demonstration. In Part 2 the student will review the role play recording and write a 3-5 page, double spaced, typed paper where you answer each of the questions below. Students are not required to utilize any outside literary resources to complete the written portion of the assignment and students may utilize the first-person perspective.  </w:t>
      </w:r>
    </w:p>
    <w:p w14:paraId="79880F04" w14:textId="77777777" w:rsidR="002F7136" w:rsidRPr="002F7136" w:rsidRDefault="002F7136" w:rsidP="002F7136">
      <w:pPr>
        <w:spacing w:after="160" w:line="259" w:lineRule="auto"/>
        <w:rPr>
          <w:rFonts w:ascii="Times New Roman" w:eastAsia="Calibri" w:hAnsi="Times New Roman"/>
          <w:bCs/>
          <w:sz w:val="22"/>
          <w:szCs w:val="22"/>
        </w:rPr>
      </w:pPr>
    </w:p>
    <w:p w14:paraId="73B50070" w14:textId="77777777" w:rsidR="002F7136" w:rsidRPr="002F7136" w:rsidRDefault="002F7136" w:rsidP="002F7136">
      <w:pPr>
        <w:numPr>
          <w:ilvl w:val="0"/>
          <w:numId w:val="26"/>
        </w:num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 xml:space="preserve">Identify 2 interventions you feel you executed exceptionally well. Why did you select these interventions? </w:t>
      </w:r>
    </w:p>
    <w:p w14:paraId="01DECFCA" w14:textId="77777777" w:rsidR="002F7136" w:rsidRPr="002F7136" w:rsidRDefault="002F7136" w:rsidP="002F7136">
      <w:pPr>
        <w:numPr>
          <w:ilvl w:val="0"/>
          <w:numId w:val="26"/>
        </w:num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 xml:space="preserve">Identify 2 interventions that you feel you need to focus on improving. Why did you select these interventions? After reviewing the video how would you improve upon these interventions? Give an example of how you would revise each of the interventions. </w:t>
      </w:r>
    </w:p>
    <w:p w14:paraId="5BD618AD" w14:textId="77777777" w:rsidR="002F7136" w:rsidRPr="002F7136" w:rsidRDefault="002F7136" w:rsidP="002F7136">
      <w:pPr>
        <w:numPr>
          <w:ilvl w:val="0"/>
          <w:numId w:val="26"/>
        </w:num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 xml:space="preserve">How did you conceptualize the client’s problem using the crisis formation discussed in class? </w:t>
      </w:r>
    </w:p>
    <w:p w14:paraId="3F7D89B4" w14:textId="77777777" w:rsidR="002F7136" w:rsidRPr="002F7136" w:rsidRDefault="002F7136" w:rsidP="002F7136">
      <w:pPr>
        <w:numPr>
          <w:ilvl w:val="0"/>
          <w:numId w:val="26"/>
        </w:num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 xml:space="preserve">Was this conceptualization consistent with the interventions that you offered? Discuss the connection between the two. If your understanding of the problem was inconsistent with the interventions offered, how would you make them consistent? Give an example of how you might change either your understanding of the problem or the interventions and discuss. </w:t>
      </w:r>
    </w:p>
    <w:p w14:paraId="4E189B9A" w14:textId="77777777" w:rsidR="002F7136" w:rsidRPr="002F7136" w:rsidRDefault="002F7136" w:rsidP="002F7136">
      <w:pPr>
        <w:numPr>
          <w:ilvl w:val="0"/>
          <w:numId w:val="26"/>
        </w:num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 xml:space="preserve">Did you assess potential legal and ethical considerations? If you did what client factors led you to make these considerations? If you did not what client factors led you to not make these considerations? </w:t>
      </w:r>
    </w:p>
    <w:p w14:paraId="21163B4A" w14:textId="77777777" w:rsidR="002F7136" w:rsidRPr="002F7136" w:rsidRDefault="002F7136" w:rsidP="002F7136">
      <w:pPr>
        <w:numPr>
          <w:ilvl w:val="0"/>
          <w:numId w:val="26"/>
        </w:num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 xml:space="preserve">How did you operationalize Roberts’ crisis intervention model in your session? Provide 1 example of an intervention that is representative of each of the stages? Identify and discuss 1 pro and 1 con to using of this model when conducting crisis intervention.  </w:t>
      </w:r>
    </w:p>
    <w:p w14:paraId="6CED3F47" w14:textId="77777777" w:rsidR="002F7136" w:rsidRPr="002F7136" w:rsidRDefault="002F7136" w:rsidP="002F7136">
      <w:pPr>
        <w:spacing w:after="160" w:line="259" w:lineRule="auto"/>
        <w:rPr>
          <w:rFonts w:ascii="Times New Roman" w:eastAsia="Calibri" w:hAnsi="Times New Roman"/>
          <w:bCs/>
          <w:sz w:val="22"/>
          <w:szCs w:val="22"/>
        </w:rPr>
      </w:pPr>
    </w:p>
    <w:p w14:paraId="64A165E0" w14:textId="77777777" w:rsidR="002F7136" w:rsidRPr="002F7136" w:rsidRDefault="002F7136" w:rsidP="002F7136">
      <w:p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The evaluation of the paper will be based on whether you addressed all aspects of the assignment, and the quality of your written work (organization, flow, clarity, grammar, spelling).</w:t>
      </w:r>
    </w:p>
    <w:p w14:paraId="1ECE2F8C" w14:textId="459B7613" w:rsidR="002F7136" w:rsidRPr="002F7136" w:rsidRDefault="002F7136" w:rsidP="002F7136">
      <w:pPr>
        <w:spacing w:after="160" w:line="259" w:lineRule="auto"/>
        <w:rPr>
          <w:rFonts w:ascii="Times New Roman" w:eastAsia="Calibri" w:hAnsi="Times New Roman"/>
          <w:i/>
          <w:sz w:val="22"/>
          <w:szCs w:val="22"/>
        </w:rPr>
      </w:pPr>
      <w:r w:rsidRPr="002F7136">
        <w:rPr>
          <w:rFonts w:ascii="Times New Roman" w:eastAsia="Calibri" w:hAnsi="Times New Roman"/>
          <w:i/>
          <w:sz w:val="22"/>
          <w:szCs w:val="22"/>
        </w:rPr>
        <w:t>This assignment relates to course objectives 1-5 and social work competencies 7 and 8.</w:t>
      </w:r>
    </w:p>
    <w:p w14:paraId="6702DA49" w14:textId="77777777" w:rsidR="002F7136" w:rsidRPr="002F7136" w:rsidRDefault="002F7136" w:rsidP="002F7136">
      <w:pPr>
        <w:spacing w:after="160" w:line="259" w:lineRule="auto"/>
        <w:rPr>
          <w:rFonts w:ascii="Times New Roman" w:eastAsia="Calibri" w:hAnsi="Times New Roman"/>
          <w:b/>
          <w:sz w:val="22"/>
          <w:szCs w:val="22"/>
        </w:rPr>
      </w:pPr>
      <w:r w:rsidRPr="002F7136">
        <w:rPr>
          <w:rFonts w:ascii="Times New Roman" w:eastAsia="Calibri" w:hAnsi="Times New Roman"/>
          <w:b/>
          <w:sz w:val="22"/>
          <w:szCs w:val="22"/>
        </w:rPr>
        <w:t>The assignment is worth 35% of your overall grade for this course.</w:t>
      </w:r>
    </w:p>
    <w:p w14:paraId="2FF92A1F" w14:textId="77777777" w:rsidR="000E3D67" w:rsidRPr="000E3D67" w:rsidRDefault="000E3D67" w:rsidP="000E3D67">
      <w:pPr>
        <w:spacing w:after="160" w:line="259" w:lineRule="auto"/>
        <w:rPr>
          <w:rFonts w:ascii="Times New Roman" w:eastAsia="Calibri" w:hAnsi="Times New Roman"/>
          <w:b/>
          <w:sz w:val="22"/>
          <w:szCs w:val="22"/>
        </w:rPr>
      </w:pPr>
    </w:p>
    <w:p w14:paraId="23A38AA9" w14:textId="77777777" w:rsidR="00135A03" w:rsidRPr="00135A03" w:rsidRDefault="00135A03" w:rsidP="00135A03">
      <w:pPr>
        <w:spacing w:after="160" w:line="259" w:lineRule="auto"/>
        <w:rPr>
          <w:rFonts w:ascii="Times New Roman" w:eastAsia="Calibri" w:hAnsi="Times New Roman"/>
          <w:b/>
          <w:sz w:val="22"/>
          <w:szCs w:val="22"/>
        </w:rPr>
      </w:pPr>
      <w:r w:rsidRPr="00135A03">
        <w:rPr>
          <w:rFonts w:ascii="Times New Roman" w:eastAsia="Calibri" w:hAnsi="Times New Roman"/>
          <w:b/>
          <w:sz w:val="22"/>
          <w:szCs w:val="22"/>
        </w:rPr>
        <w:t>Assignment #2 Application of brief therapeutic methods—10%</w:t>
      </w:r>
    </w:p>
    <w:p w14:paraId="25B8FCFF" w14:textId="7882E5A7" w:rsidR="005067B5" w:rsidRPr="009511E6" w:rsidRDefault="005067B5" w:rsidP="005067B5">
      <w:pPr>
        <w:spacing w:after="160" w:line="259" w:lineRule="auto"/>
        <w:rPr>
          <w:rFonts w:ascii="Times New Roman" w:eastAsia="Calibri" w:hAnsi="Times New Roman"/>
          <w:bCs/>
          <w:i/>
          <w:sz w:val="22"/>
          <w:szCs w:val="22"/>
        </w:rPr>
      </w:pPr>
      <w:r w:rsidRPr="009511E6">
        <w:rPr>
          <w:rFonts w:ascii="Times New Roman" w:eastAsia="Calibri" w:hAnsi="Times New Roman"/>
          <w:bCs/>
          <w:i/>
          <w:sz w:val="22"/>
          <w:szCs w:val="22"/>
        </w:rPr>
        <w:t>Due on</w:t>
      </w:r>
      <w:r>
        <w:rPr>
          <w:rFonts w:ascii="Times New Roman" w:eastAsia="Calibri" w:hAnsi="Times New Roman"/>
          <w:bCs/>
          <w:i/>
          <w:sz w:val="22"/>
          <w:szCs w:val="22"/>
        </w:rPr>
        <w:t xml:space="preserve"> the Monday </w:t>
      </w:r>
      <w:r>
        <w:rPr>
          <w:rFonts w:ascii="Times New Roman" w:eastAsia="Calibri" w:hAnsi="Times New Roman"/>
          <w:bCs/>
          <w:i/>
          <w:sz w:val="22"/>
          <w:szCs w:val="22"/>
        </w:rPr>
        <w:t>4/4</w:t>
      </w:r>
      <w:r>
        <w:rPr>
          <w:rFonts w:ascii="Times New Roman" w:eastAsia="Calibri" w:hAnsi="Times New Roman"/>
          <w:bCs/>
          <w:i/>
          <w:sz w:val="22"/>
          <w:szCs w:val="22"/>
        </w:rPr>
        <w:t xml:space="preserve"> (week of </w:t>
      </w:r>
      <w:r w:rsidRPr="009511E6">
        <w:rPr>
          <w:rFonts w:ascii="Times New Roman" w:eastAsia="Calibri" w:hAnsi="Times New Roman"/>
          <w:bCs/>
          <w:i/>
          <w:sz w:val="22"/>
          <w:szCs w:val="22"/>
        </w:rPr>
        <w:t xml:space="preserve">Unit </w:t>
      </w:r>
      <w:r>
        <w:rPr>
          <w:rFonts w:ascii="Times New Roman" w:eastAsia="Calibri" w:hAnsi="Times New Roman"/>
          <w:bCs/>
          <w:i/>
          <w:sz w:val="22"/>
          <w:szCs w:val="22"/>
        </w:rPr>
        <w:t>12</w:t>
      </w:r>
      <w:r>
        <w:rPr>
          <w:rFonts w:ascii="Times New Roman" w:eastAsia="Calibri" w:hAnsi="Times New Roman"/>
          <w:bCs/>
          <w:i/>
          <w:sz w:val="22"/>
          <w:szCs w:val="22"/>
        </w:rPr>
        <w:t>) 11:59 PM PST</w:t>
      </w:r>
    </w:p>
    <w:p w14:paraId="14CA33D0" w14:textId="0929F6BF"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During Unit 10, the student will watch the episode of A&amp;E “Obsessed” which explores symptoms and treatment of </w:t>
      </w:r>
      <w:proofErr w:type="gramStart"/>
      <w:r w:rsidRPr="00135A03">
        <w:rPr>
          <w:rFonts w:ascii="Times New Roman" w:eastAsia="Calibri" w:hAnsi="Times New Roman"/>
          <w:bCs/>
          <w:sz w:val="22"/>
          <w:szCs w:val="22"/>
        </w:rPr>
        <w:t>Obsessive-Compulsive Disorder</w:t>
      </w:r>
      <w:proofErr w:type="gramEnd"/>
      <w:r w:rsidRPr="00135A03">
        <w:rPr>
          <w:rFonts w:ascii="Times New Roman" w:eastAsia="Calibri" w:hAnsi="Times New Roman"/>
          <w:bCs/>
          <w:sz w:val="22"/>
          <w:szCs w:val="22"/>
        </w:rPr>
        <w:t xml:space="preserve"> utilizing CBT. You may obtain the video through an instant download from Amazon.com for $2. Students will select Season 2 single episode purchase and scroll down to episode 3 Sharon &amp; </w:t>
      </w:r>
      <w:r w:rsidR="002F7136" w:rsidRPr="00135A03">
        <w:rPr>
          <w:rFonts w:ascii="Times New Roman" w:eastAsia="Calibri" w:hAnsi="Times New Roman"/>
          <w:bCs/>
          <w:sz w:val="22"/>
          <w:szCs w:val="22"/>
        </w:rPr>
        <w:t>Patrici</w:t>
      </w:r>
      <w:r w:rsidR="00A76A19">
        <w:rPr>
          <w:rFonts w:ascii="Times New Roman" w:eastAsia="Calibri" w:hAnsi="Times New Roman"/>
          <w:bCs/>
          <w:sz w:val="22"/>
          <w:szCs w:val="22"/>
        </w:rPr>
        <w:t>a.</w:t>
      </w:r>
      <w:r w:rsidRPr="00135A03">
        <w:rPr>
          <w:rFonts w:ascii="Times New Roman" w:eastAsia="Calibri" w:hAnsi="Times New Roman"/>
          <w:bCs/>
          <w:sz w:val="22"/>
          <w:szCs w:val="22"/>
        </w:rPr>
        <w:t xml:space="preserve"> </w:t>
      </w:r>
      <w:r w:rsidR="00A76A19">
        <w:rPr>
          <w:rFonts w:ascii="Times New Roman" w:eastAsia="Calibri" w:hAnsi="Times New Roman"/>
          <w:bCs/>
          <w:sz w:val="22"/>
          <w:szCs w:val="22"/>
        </w:rPr>
        <w:t>T</w:t>
      </w:r>
      <w:r w:rsidR="00A76A19" w:rsidRPr="00135A03">
        <w:rPr>
          <w:rFonts w:ascii="Times New Roman" w:eastAsia="Calibri" w:hAnsi="Times New Roman"/>
          <w:bCs/>
          <w:sz w:val="22"/>
          <w:szCs w:val="22"/>
        </w:rPr>
        <w:t>he</w:t>
      </w:r>
      <w:r w:rsidRPr="00135A03">
        <w:rPr>
          <w:rFonts w:ascii="Times New Roman" w:eastAsia="Calibri" w:hAnsi="Times New Roman"/>
          <w:bCs/>
          <w:sz w:val="22"/>
          <w:szCs w:val="22"/>
        </w:rPr>
        <w:t xml:space="preserve"> student will select one of the featured individuals from the episode and apply knowledge of CBT theory and clinical skills discussed during class and in the reading material. The student will be required to select either Sharon or Patricia and discuss the following: </w:t>
      </w:r>
    </w:p>
    <w:p w14:paraId="2C3261C5" w14:textId="77777777"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Conceptualize the client’s problem utilizing cognitive-behavioral formulation.</w:t>
      </w:r>
    </w:p>
    <w:p w14:paraId="23DD86AE" w14:textId="77777777" w:rsidR="00135A03" w:rsidRPr="00135A03" w:rsidRDefault="00135A03" w:rsidP="00135A03">
      <w:pPr>
        <w:numPr>
          <w:ilvl w:val="1"/>
          <w:numId w:val="23"/>
        </w:num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Identify automatic thoughts and core schema demonstrated by the selected individual. </w:t>
      </w:r>
    </w:p>
    <w:p w14:paraId="048478F6" w14:textId="6DF71543" w:rsidR="00135A03" w:rsidRPr="00135A03" w:rsidRDefault="00135A03" w:rsidP="00135A03">
      <w:pPr>
        <w:numPr>
          <w:ilvl w:val="2"/>
          <w:numId w:val="23"/>
        </w:num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Automatic thoughts and core schema may not be explicitly </w:t>
      </w:r>
      <w:r w:rsidR="002F7136" w:rsidRPr="00135A03">
        <w:rPr>
          <w:rFonts w:ascii="Times New Roman" w:eastAsia="Calibri" w:hAnsi="Times New Roman"/>
          <w:bCs/>
          <w:sz w:val="22"/>
          <w:szCs w:val="22"/>
        </w:rPr>
        <w:t>identified,</w:t>
      </w:r>
      <w:r w:rsidRPr="00135A03">
        <w:rPr>
          <w:rFonts w:ascii="Times New Roman" w:eastAsia="Calibri" w:hAnsi="Times New Roman"/>
          <w:bCs/>
          <w:sz w:val="22"/>
          <w:szCs w:val="22"/>
        </w:rPr>
        <w:t xml:space="preserve"> and the student’s discussion of these elements may be hypothesized based on the information given. </w:t>
      </w:r>
    </w:p>
    <w:p w14:paraId="69212E3C" w14:textId="77777777" w:rsidR="00135A03" w:rsidRPr="00135A03" w:rsidRDefault="00135A03" w:rsidP="00135A03">
      <w:pPr>
        <w:numPr>
          <w:ilvl w:val="1"/>
          <w:numId w:val="23"/>
        </w:num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Identify emotional and behavioral responses/compensatory strategies that the individual engages in. </w:t>
      </w:r>
    </w:p>
    <w:p w14:paraId="38F7AED4" w14:textId="77777777" w:rsidR="00135A03" w:rsidRPr="00135A03" w:rsidRDefault="00135A03" w:rsidP="00135A03">
      <w:pPr>
        <w:numPr>
          <w:ilvl w:val="2"/>
          <w:numId w:val="23"/>
        </w:num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Include a discussion of the resulting functional impairments caused by these behaviors. </w:t>
      </w:r>
    </w:p>
    <w:p w14:paraId="033A566C" w14:textId="47ED9A2C" w:rsidR="00135A03" w:rsidRPr="00135A03" w:rsidRDefault="00135A03" w:rsidP="00135A03">
      <w:pPr>
        <w:numPr>
          <w:ilvl w:val="1"/>
          <w:numId w:val="23"/>
        </w:num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Include discussion and identify any psychosocial history which may be used to explain and understand the development and maintenance of symptoms. Include identification of any relevant psychosocial stressors experienced by the individual discussed. </w:t>
      </w:r>
    </w:p>
    <w:p w14:paraId="7012219B" w14:textId="77777777"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Identify and describe 2 interventions demonstrated by the therapist that addressed the selected individual’s cognitions. </w:t>
      </w:r>
    </w:p>
    <w:p w14:paraId="02A0363E" w14:textId="15967431" w:rsidR="00135A03" w:rsidRPr="00135A03" w:rsidRDefault="00135A03" w:rsidP="00135A03">
      <w:pPr>
        <w:numPr>
          <w:ilvl w:val="1"/>
          <w:numId w:val="23"/>
        </w:num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What cognitive interventions would you add? Describe how you would integrate these interventions into treatment (</w:t>
      </w:r>
      <w:r w:rsidR="002F7136" w:rsidRPr="00135A03">
        <w:rPr>
          <w:rFonts w:ascii="Times New Roman" w:eastAsia="Calibri" w:hAnsi="Times New Roman"/>
          <w:bCs/>
          <w:sz w:val="22"/>
          <w:szCs w:val="22"/>
        </w:rPr>
        <w:t>i.e.,</w:t>
      </w:r>
      <w:r w:rsidRPr="00135A03">
        <w:rPr>
          <w:rFonts w:ascii="Times New Roman" w:eastAsia="Calibri" w:hAnsi="Times New Roman"/>
          <w:bCs/>
          <w:sz w:val="22"/>
          <w:szCs w:val="22"/>
        </w:rPr>
        <w:t xml:space="preserve"> use of automatic thought records, generating rational alternatives, </w:t>
      </w:r>
      <w:proofErr w:type="spellStart"/>
      <w:r w:rsidRPr="00135A03">
        <w:rPr>
          <w:rFonts w:ascii="Times New Roman" w:eastAsia="Calibri" w:hAnsi="Times New Roman"/>
          <w:bCs/>
          <w:sz w:val="22"/>
          <w:szCs w:val="22"/>
        </w:rPr>
        <w:t>decatastrophizing</w:t>
      </w:r>
      <w:proofErr w:type="spellEnd"/>
      <w:r w:rsidRPr="00135A03">
        <w:rPr>
          <w:rFonts w:ascii="Times New Roman" w:eastAsia="Calibri" w:hAnsi="Times New Roman"/>
          <w:bCs/>
          <w:sz w:val="22"/>
          <w:szCs w:val="22"/>
        </w:rPr>
        <w:t xml:space="preserve">, etc.) </w:t>
      </w:r>
    </w:p>
    <w:p w14:paraId="592129C2" w14:textId="01406D6B"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Identify and describe 2 interventions demonstrated by the therapist that addressed the selected individual’s behavioral responses.  Describe 1 additional behavioral intervention you would add to enhance the overall efficacy of treatment with this individual? (This may include activity scheduling, activation, etc.)</w:t>
      </w:r>
    </w:p>
    <w:p w14:paraId="684BD309" w14:textId="77777777"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Describe barriers that the client demonstrated and evaluate how the therapist managed these throughout the treatment process.</w:t>
      </w:r>
    </w:p>
    <w:p w14:paraId="3FEBFF20" w14:textId="77777777" w:rsidR="00135A03" w:rsidRPr="00135A03" w:rsidRDefault="00135A03" w:rsidP="00135A03">
      <w:pPr>
        <w:numPr>
          <w:ilvl w:val="1"/>
          <w:numId w:val="23"/>
        </w:num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lastRenderedPageBreak/>
        <w:t>What additional methods could be utilized to manage barriers or obstacles to change in the therapeutic process?</w:t>
      </w:r>
    </w:p>
    <w:p w14:paraId="5BA735F5" w14:textId="47F43CFD" w:rsidR="00135A03" w:rsidRDefault="00135A03" w:rsidP="00135A03">
      <w:pPr>
        <w:numPr>
          <w:ilvl w:val="2"/>
          <w:numId w:val="23"/>
        </w:num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You may include a discussion of how you would utilize CBT to work with barriers within treatment, psychoeducation, motivational interviewing, relapse prevention, etc.</w:t>
      </w:r>
    </w:p>
    <w:p w14:paraId="7FD490CB" w14:textId="3AD7BD58" w:rsidR="002F7136" w:rsidRPr="00135A03" w:rsidRDefault="002F7136" w:rsidP="002F7136">
      <w:pPr>
        <w:spacing w:after="160" w:line="259" w:lineRule="auto"/>
        <w:rPr>
          <w:rFonts w:ascii="Times New Roman" w:eastAsia="Calibri" w:hAnsi="Times New Roman"/>
          <w:bCs/>
          <w:sz w:val="22"/>
          <w:szCs w:val="22"/>
        </w:rPr>
      </w:pPr>
      <w:r w:rsidRPr="002F7136">
        <w:rPr>
          <w:rFonts w:ascii="Times New Roman" w:eastAsia="Calibri" w:hAnsi="Times New Roman"/>
          <w:bCs/>
          <w:sz w:val="22"/>
          <w:szCs w:val="22"/>
        </w:rPr>
        <w:t>This assignment relates to course objectives 1-5 and social work competencies 7 and 8.</w:t>
      </w:r>
    </w:p>
    <w:p w14:paraId="38CDCED9" w14:textId="51574A8D" w:rsidR="00135A03" w:rsidRPr="00135A03" w:rsidRDefault="00135A03" w:rsidP="00135A03">
      <w:pPr>
        <w:spacing w:after="160" w:line="259" w:lineRule="auto"/>
        <w:rPr>
          <w:rFonts w:ascii="Times New Roman" w:eastAsia="Calibri" w:hAnsi="Times New Roman"/>
          <w:b/>
          <w:sz w:val="22"/>
          <w:szCs w:val="22"/>
        </w:rPr>
      </w:pPr>
      <w:r>
        <w:rPr>
          <w:rFonts w:ascii="Times New Roman" w:eastAsia="Calibri" w:hAnsi="Times New Roman"/>
          <w:b/>
          <w:sz w:val="22"/>
          <w:szCs w:val="22"/>
        </w:rPr>
        <w:t>Br</w:t>
      </w:r>
      <w:r w:rsidRPr="00135A03">
        <w:rPr>
          <w:rFonts w:ascii="Times New Roman" w:eastAsia="Calibri" w:hAnsi="Times New Roman"/>
          <w:b/>
          <w:sz w:val="22"/>
          <w:szCs w:val="22"/>
        </w:rPr>
        <w:t xml:space="preserve">ief </w:t>
      </w:r>
      <w:r>
        <w:rPr>
          <w:rFonts w:ascii="Times New Roman" w:eastAsia="Calibri" w:hAnsi="Times New Roman"/>
          <w:b/>
          <w:sz w:val="22"/>
          <w:szCs w:val="22"/>
        </w:rPr>
        <w:t>T</w:t>
      </w:r>
      <w:r w:rsidRPr="00135A03">
        <w:rPr>
          <w:rFonts w:ascii="Times New Roman" w:eastAsia="Calibri" w:hAnsi="Times New Roman"/>
          <w:b/>
          <w:sz w:val="22"/>
          <w:szCs w:val="22"/>
        </w:rPr>
        <w:t xml:space="preserve">reatment </w:t>
      </w:r>
      <w:r>
        <w:rPr>
          <w:rFonts w:ascii="Times New Roman" w:eastAsia="Calibri" w:hAnsi="Times New Roman"/>
          <w:b/>
          <w:sz w:val="22"/>
          <w:szCs w:val="22"/>
        </w:rPr>
        <w:t>I</w:t>
      </w:r>
      <w:r w:rsidRPr="00135A03">
        <w:rPr>
          <w:rFonts w:ascii="Times New Roman" w:eastAsia="Calibri" w:hAnsi="Times New Roman"/>
          <w:b/>
          <w:sz w:val="22"/>
          <w:szCs w:val="22"/>
        </w:rPr>
        <w:t xml:space="preserve">ntervention </w:t>
      </w:r>
      <w:r>
        <w:rPr>
          <w:rFonts w:ascii="Times New Roman" w:eastAsia="Calibri" w:hAnsi="Times New Roman"/>
          <w:b/>
          <w:sz w:val="22"/>
          <w:szCs w:val="22"/>
        </w:rPr>
        <w:t>D</w:t>
      </w:r>
      <w:r w:rsidRPr="00135A03">
        <w:rPr>
          <w:rFonts w:ascii="Times New Roman" w:eastAsia="Calibri" w:hAnsi="Times New Roman"/>
          <w:b/>
          <w:sz w:val="22"/>
          <w:szCs w:val="22"/>
        </w:rPr>
        <w:t xml:space="preserve">emonstration and </w:t>
      </w:r>
      <w:r>
        <w:rPr>
          <w:rFonts w:ascii="Times New Roman" w:eastAsia="Calibri" w:hAnsi="Times New Roman"/>
          <w:b/>
          <w:sz w:val="22"/>
          <w:szCs w:val="22"/>
        </w:rPr>
        <w:t>C</w:t>
      </w:r>
      <w:r w:rsidRPr="00135A03">
        <w:rPr>
          <w:rFonts w:ascii="Times New Roman" w:eastAsia="Calibri" w:hAnsi="Times New Roman"/>
          <w:b/>
          <w:sz w:val="22"/>
          <w:szCs w:val="22"/>
        </w:rPr>
        <w:t xml:space="preserve">ritical </w:t>
      </w:r>
      <w:r>
        <w:rPr>
          <w:rFonts w:ascii="Times New Roman" w:eastAsia="Calibri" w:hAnsi="Times New Roman"/>
          <w:b/>
          <w:sz w:val="22"/>
          <w:szCs w:val="22"/>
        </w:rPr>
        <w:t>A</w:t>
      </w:r>
      <w:r w:rsidRPr="00135A03">
        <w:rPr>
          <w:rFonts w:ascii="Times New Roman" w:eastAsia="Calibri" w:hAnsi="Times New Roman"/>
          <w:b/>
          <w:sz w:val="22"/>
          <w:szCs w:val="22"/>
        </w:rPr>
        <w:t>nalysis– 35%</w:t>
      </w:r>
    </w:p>
    <w:p w14:paraId="50B13446" w14:textId="30C1ED90" w:rsidR="005067B5" w:rsidRPr="009511E6" w:rsidRDefault="005067B5" w:rsidP="005067B5">
      <w:pPr>
        <w:spacing w:after="160" w:line="259" w:lineRule="auto"/>
        <w:rPr>
          <w:rFonts w:ascii="Times New Roman" w:eastAsia="Calibri" w:hAnsi="Times New Roman"/>
          <w:bCs/>
          <w:i/>
          <w:sz w:val="22"/>
          <w:szCs w:val="22"/>
        </w:rPr>
      </w:pPr>
      <w:r w:rsidRPr="009511E6">
        <w:rPr>
          <w:rFonts w:ascii="Times New Roman" w:eastAsia="Calibri" w:hAnsi="Times New Roman"/>
          <w:bCs/>
          <w:i/>
          <w:sz w:val="22"/>
          <w:szCs w:val="22"/>
        </w:rPr>
        <w:t>Due on</w:t>
      </w:r>
      <w:r>
        <w:rPr>
          <w:rFonts w:ascii="Times New Roman" w:eastAsia="Calibri" w:hAnsi="Times New Roman"/>
          <w:bCs/>
          <w:i/>
          <w:sz w:val="22"/>
          <w:szCs w:val="22"/>
        </w:rPr>
        <w:t xml:space="preserve"> the Monday </w:t>
      </w:r>
      <w:r>
        <w:rPr>
          <w:rFonts w:ascii="Times New Roman" w:eastAsia="Calibri" w:hAnsi="Times New Roman"/>
          <w:bCs/>
          <w:i/>
          <w:sz w:val="22"/>
          <w:szCs w:val="22"/>
        </w:rPr>
        <w:t>4/25</w:t>
      </w:r>
      <w:r>
        <w:rPr>
          <w:rFonts w:ascii="Times New Roman" w:eastAsia="Calibri" w:hAnsi="Times New Roman"/>
          <w:bCs/>
          <w:i/>
          <w:sz w:val="22"/>
          <w:szCs w:val="22"/>
        </w:rPr>
        <w:t xml:space="preserve"> (week of </w:t>
      </w:r>
      <w:r w:rsidRPr="009511E6">
        <w:rPr>
          <w:rFonts w:ascii="Times New Roman" w:eastAsia="Calibri" w:hAnsi="Times New Roman"/>
          <w:bCs/>
          <w:i/>
          <w:sz w:val="22"/>
          <w:szCs w:val="22"/>
        </w:rPr>
        <w:t xml:space="preserve">Unit </w:t>
      </w:r>
      <w:r>
        <w:rPr>
          <w:rFonts w:ascii="Times New Roman" w:eastAsia="Calibri" w:hAnsi="Times New Roman"/>
          <w:bCs/>
          <w:i/>
          <w:sz w:val="22"/>
          <w:szCs w:val="22"/>
        </w:rPr>
        <w:t>15</w:t>
      </w:r>
      <w:r>
        <w:rPr>
          <w:rFonts w:ascii="Times New Roman" w:eastAsia="Calibri" w:hAnsi="Times New Roman"/>
          <w:bCs/>
          <w:i/>
          <w:sz w:val="22"/>
          <w:szCs w:val="22"/>
        </w:rPr>
        <w:t>) 11:59 PM PST</w:t>
      </w:r>
    </w:p>
    <w:p w14:paraId="4F3E8CB5" w14:textId="77777777"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The final assignment will apply Brief Treatment clinical skills learned in Units 8-14. </w:t>
      </w:r>
    </w:p>
    <w:p w14:paraId="42D765B7" w14:textId="734A915E"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The 2-part assignment will consist of a role-play exercise and a critical analysis/reflective written paper. </w:t>
      </w:r>
    </w:p>
    <w:p w14:paraId="50210733" w14:textId="79CE1D64"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The objective of Part 1 of this assignment is to demonstrate an understanding of the skills learned by the application of them within a recorded session.  </w:t>
      </w:r>
    </w:p>
    <w:p w14:paraId="03261822" w14:textId="37DD0754"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In Part 1 the student will video record (Zoom/YouTube, etc.) an unrehearsed, spontaneous therapy “session”. The student will be the therapist. The student will use the same case vignette of three potential clients from the midterm. The student will select a client that will be role played when they arrive at their “session”. In the case vignette, the student will be provided with all of the relevant biopsychosocial data that they would obtain by conducting an assessment. The student will assume that sufficient time has passed to develop a therapeutic relationship with their client. The session should be reflective of sessions in the “middle phase” of treatment which may be session 2 and beyond. The student should review the case vignettes and develop a “working hypothesis” or case conceptualization before the start of the session. The student may begin their “session” with a discussion with your client about this conceptualization/hypothesis. </w:t>
      </w:r>
    </w:p>
    <w:p w14:paraId="1440FAE2" w14:textId="356EE10E"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The student may practice/prepare for the role play before recording, and it is encouraged that you consider potential issues that the “client” may present with and how to address these issues within the session. Students will not have the opportunity to “start over” however, may address any areas of improvement in Part 2 of the assignment. Finally, students may not script sessions. The purpose of the assignment is to approach the session as you would one in your clinical practice.  </w:t>
      </w:r>
    </w:p>
    <w:p w14:paraId="4D4BF25B" w14:textId="79BCB11F"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The student will have 30 minutes for their session. During the session, the student will utilize clinical skills from Cognitive Behavioral and/or Solution Focused Therapy Brief treatment models. The student may utilize an “eclectic” approach however, </w:t>
      </w:r>
      <w:r w:rsidRPr="00135A03">
        <w:rPr>
          <w:rFonts w:ascii="Times New Roman" w:eastAsia="Calibri" w:hAnsi="Times New Roman"/>
          <w:bCs/>
          <w:sz w:val="22"/>
          <w:szCs w:val="22"/>
          <w:u w:val="single"/>
        </w:rPr>
        <w:t>no more</w:t>
      </w:r>
      <w:r w:rsidRPr="00135A03">
        <w:rPr>
          <w:rFonts w:ascii="Times New Roman" w:eastAsia="Calibri" w:hAnsi="Times New Roman"/>
          <w:bCs/>
          <w:sz w:val="22"/>
          <w:szCs w:val="22"/>
        </w:rPr>
        <w:t xml:space="preserve"> than 10% of interventions utilized may be outside of those discussed in class. Examples of interventions may include but are not limited to the miracle question, Socratic questioning, homework assignments, exposure, </w:t>
      </w:r>
      <w:proofErr w:type="spellStart"/>
      <w:r w:rsidRPr="00135A03">
        <w:rPr>
          <w:rFonts w:ascii="Times New Roman" w:eastAsia="Calibri" w:hAnsi="Times New Roman"/>
          <w:bCs/>
          <w:sz w:val="22"/>
          <w:szCs w:val="22"/>
        </w:rPr>
        <w:t>decatastrophizing</w:t>
      </w:r>
      <w:proofErr w:type="spellEnd"/>
      <w:r w:rsidRPr="00135A03">
        <w:rPr>
          <w:rFonts w:ascii="Times New Roman" w:eastAsia="Calibri" w:hAnsi="Times New Roman"/>
          <w:bCs/>
          <w:sz w:val="22"/>
          <w:szCs w:val="22"/>
        </w:rPr>
        <w:t xml:space="preserve">, activity scheduling, etc. There is no expectation of a minimum or a maximum number of interventions, however, those offered should be appropriate to the “clients” presenting problem.  </w:t>
      </w:r>
    </w:p>
    <w:p w14:paraId="329B3610" w14:textId="56E3E6B3"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The objective of Part 2 of the assignment is for the student to review and reflect upon their clinical work conducted in Part 1. </w:t>
      </w:r>
    </w:p>
    <w:p w14:paraId="4FE79FCA" w14:textId="0016455C"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In </w:t>
      </w:r>
      <w:r w:rsidRPr="00135A03">
        <w:rPr>
          <w:rFonts w:ascii="Times New Roman" w:eastAsia="Calibri" w:hAnsi="Times New Roman"/>
          <w:b/>
          <w:sz w:val="22"/>
          <w:szCs w:val="22"/>
        </w:rPr>
        <w:t>Part 2</w:t>
      </w:r>
      <w:r w:rsidRPr="00135A03">
        <w:rPr>
          <w:rFonts w:ascii="Times New Roman" w:eastAsia="Calibri" w:hAnsi="Times New Roman"/>
          <w:bCs/>
          <w:sz w:val="22"/>
          <w:szCs w:val="22"/>
        </w:rPr>
        <w:t xml:space="preserve"> the student will review the recorded session and complete a written critical analysis and reflection about their role play. The written part of the final should be 5 pages and includes a discussion of the following:  </w:t>
      </w:r>
    </w:p>
    <w:p w14:paraId="03E9D6B0" w14:textId="77777777" w:rsidR="00135A03" w:rsidRPr="00135A03" w:rsidRDefault="00135A03" w:rsidP="00135A03">
      <w:pPr>
        <w:spacing w:after="160" w:line="259" w:lineRule="auto"/>
        <w:rPr>
          <w:rFonts w:ascii="Times New Roman" w:eastAsia="Calibri" w:hAnsi="Times New Roman"/>
          <w:b/>
          <w:sz w:val="22"/>
          <w:szCs w:val="22"/>
        </w:rPr>
      </w:pPr>
      <w:r w:rsidRPr="00135A03">
        <w:rPr>
          <w:rFonts w:ascii="Times New Roman" w:eastAsia="Calibri" w:hAnsi="Times New Roman"/>
          <w:b/>
          <w:sz w:val="22"/>
          <w:szCs w:val="22"/>
        </w:rPr>
        <w:lastRenderedPageBreak/>
        <w:t xml:space="preserve">Introduce the interviewee or client: </w:t>
      </w:r>
    </w:p>
    <w:p w14:paraId="3CDDCA4C" w14:textId="77777777"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 Describe the interviewee or client in terms of their age, gender, ethnicity, race, sexual orientation, spirituality, or other relevant social identities. </w:t>
      </w:r>
    </w:p>
    <w:p w14:paraId="478DEF7D" w14:textId="716F9636"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 Describe the presenting problem. Include any relevant biopsychosocial data as it relates to understanding/explaining the “clients” presenting problem. Since this information was provided to the student, your discussion should not exceed 1 page and should include a brief discussion of the students’ formulation of the client’s presenting problem. </w:t>
      </w:r>
    </w:p>
    <w:p w14:paraId="2B295F69" w14:textId="77777777" w:rsidR="00135A03" w:rsidRPr="00135A03" w:rsidRDefault="00135A03" w:rsidP="00135A03">
      <w:pPr>
        <w:spacing w:after="160" w:line="259" w:lineRule="auto"/>
        <w:rPr>
          <w:rFonts w:ascii="Times New Roman" w:eastAsia="Calibri" w:hAnsi="Times New Roman"/>
          <w:b/>
          <w:sz w:val="22"/>
          <w:szCs w:val="22"/>
        </w:rPr>
      </w:pPr>
      <w:r w:rsidRPr="00135A03">
        <w:rPr>
          <w:rFonts w:ascii="Times New Roman" w:eastAsia="Calibri" w:hAnsi="Times New Roman"/>
          <w:b/>
          <w:sz w:val="22"/>
          <w:szCs w:val="22"/>
        </w:rPr>
        <w:t>Analysis and Critique</w:t>
      </w:r>
    </w:p>
    <w:p w14:paraId="7E99D806" w14:textId="60E293DF"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The student is required to analyze and evaluate a minimum of 5 skills/interventions demonstrated in the role play. No more than 1 may be a basic interviewing or attending skill (</w:t>
      </w:r>
      <w:proofErr w:type="gramStart"/>
      <w:r w:rsidRPr="00135A03">
        <w:rPr>
          <w:rFonts w:ascii="Times New Roman" w:eastAsia="Calibri" w:hAnsi="Times New Roman"/>
          <w:bCs/>
          <w:sz w:val="22"/>
          <w:szCs w:val="22"/>
        </w:rPr>
        <w:t>i.e.</w:t>
      </w:r>
      <w:proofErr w:type="gramEnd"/>
      <w:r w:rsidRPr="00135A03">
        <w:rPr>
          <w:rFonts w:ascii="Times New Roman" w:eastAsia="Calibri" w:hAnsi="Times New Roman"/>
          <w:bCs/>
          <w:sz w:val="22"/>
          <w:szCs w:val="22"/>
        </w:rPr>
        <w:t xml:space="preserve"> open-ended questioning, empathic/reflective listening, etc.) The student will include the interview dialogue that is being discussed and evaluated. The student should use quotes and/or describe how they used the intervention/skills within the session. The student will analyze their role play, identifying the skill that is being demonstrated in the dialogue. In your analysis, include a discussion about the clinical rationale/intent of the skill/intervention demonstrated. </w:t>
      </w:r>
    </w:p>
    <w:p w14:paraId="1FF3C55B" w14:textId="6F4FBC08"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Finally, the student will critically evaluate the skill/intervention utilized, specifically discussing the relevant strengths and weaknesses; and any modifications you would make to your use of the skill/intervention. If there was not an opportunity during the interview to demonstrate a particular skill, include a discussion with an example of how you may have utilized the skill/intervention if the occasion had arisen to do so. </w:t>
      </w:r>
    </w:p>
    <w:p w14:paraId="65E6EB21" w14:textId="77777777" w:rsidR="00135A03" w:rsidRPr="00135A03" w:rsidRDefault="00135A03" w:rsidP="00135A03">
      <w:pPr>
        <w:spacing w:after="160" w:line="259" w:lineRule="auto"/>
        <w:rPr>
          <w:rFonts w:ascii="Times New Roman" w:eastAsia="Calibri" w:hAnsi="Times New Roman"/>
          <w:b/>
          <w:sz w:val="22"/>
          <w:szCs w:val="22"/>
        </w:rPr>
      </w:pPr>
      <w:r w:rsidRPr="00135A03">
        <w:rPr>
          <w:rFonts w:ascii="Times New Roman" w:eastAsia="Calibri" w:hAnsi="Times New Roman"/>
          <w:b/>
          <w:sz w:val="22"/>
          <w:szCs w:val="22"/>
        </w:rPr>
        <w:t>Personal Reflection</w:t>
      </w:r>
    </w:p>
    <w:p w14:paraId="6A7B5731" w14:textId="60ED7FEE"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 xml:space="preserve">To conclude their written analysis and critique, the student will reflect upon their overall ability to implement brief treatment interventions that were discussed throughout the course. The student should identify areas of growth as well as areas of continued practice and study that they may have at the conclusion of the course. </w:t>
      </w:r>
    </w:p>
    <w:p w14:paraId="04C7D643" w14:textId="1251C593" w:rsidR="00135A03" w:rsidRP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The student will be graded on how well they execute the brief treatment interventions utilized (40%) and their overall analysis and critique of skills demonstrated (50%). Finally, they will be graded on the overall organization and clarity of their written work. (10%) The assignment does not require the use of any outside resources, however, if the student chooses to do so, all work must be cited utilizing 6</w:t>
      </w:r>
      <w:r w:rsidRPr="00135A03">
        <w:rPr>
          <w:rFonts w:ascii="Times New Roman" w:eastAsia="Calibri" w:hAnsi="Times New Roman"/>
          <w:bCs/>
          <w:sz w:val="22"/>
          <w:szCs w:val="22"/>
          <w:vertAlign w:val="superscript"/>
        </w:rPr>
        <w:t>th</w:t>
      </w:r>
      <w:r w:rsidRPr="00135A03">
        <w:rPr>
          <w:rFonts w:ascii="Times New Roman" w:eastAsia="Calibri" w:hAnsi="Times New Roman"/>
          <w:bCs/>
          <w:sz w:val="22"/>
          <w:szCs w:val="22"/>
        </w:rPr>
        <w:t xml:space="preserve"> edition APA format guidelines and include a reference page. On your cover page, the student must include the URL for the recorded session which will be reviewed by the instructor or provide a</w:t>
      </w:r>
      <w:r>
        <w:rPr>
          <w:rFonts w:ascii="Times New Roman" w:eastAsia="Calibri" w:hAnsi="Times New Roman"/>
          <w:bCs/>
          <w:sz w:val="22"/>
          <w:szCs w:val="22"/>
        </w:rPr>
        <w:t xml:space="preserve"> Zoom recording link</w:t>
      </w:r>
      <w:r w:rsidRPr="00135A03">
        <w:rPr>
          <w:rFonts w:ascii="Times New Roman" w:eastAsia="Calibri" w:hAnsi="Times New Roman"/>
          <w:bCs/>
          <w:sz w:val="22"/>
          <w:szCs w:val="22"/>
        </w:rPr>
        <w:t xml:space="preserve"> or other electronic version of the recording. </w:t>
      </w:r>
      <w:r w:rsidRPr="00135A03">
        <w:rPr>
          <w:rFonts w:ascii="Times New Roman" w:eastAsia="Calibri" w:hAnsi="Times New Roman"/>
          <w:bCs/>
          <w:sz w:val="22"/>
          <w:szCs w:val="22"/>
          <w:u w:val="single"/>
        </w:rPr>
        <w:t>UPC Students</w:t>
      </w:r>
      <w:r w:rsidRPr="00135A03">
        <w:rPr>
          <w:rFonts w:ascii="Times New Roman" w:eastAsia="Calibri" w:hAnsi="Times New Roman"/>
          <w:bCs/>
          <w:sz w:val="22"/>
          <w:szCs w:val="22"/>
        </w:rPr>
        <w:t>: You may utilize Google Drive or Dropbox to share your video link with your instructor and Blackboard with Turnitin for the paper</w:t>
      </w:r>
    </w:p>
    <w:p w14:paraId="458FFC0A" w14:textId="04BCA573" w:rsidR="00135A03" w:rsidRDefault="00135A03" w:rsidP="00135A03">
      <w:pPr>
        <w:spacing w:after="160" w:line="259" w:lineRule="auto"/>
        <w:rPr>
          <w:rFonts w:ascii="Times New Roman" w:eastAsia="Calibri" w:hAnsi="Times New Roman"/>
          <w:bCs/>
          <w:sz w:val="22"/>
          <w:szCs w:val="22"/>
        </w:rPr>
      </w:pPr>
      <w:r w:rsidRPr="00135A03">
        <w:rPr>
          <w:rFonts w:ascii="Times New Roman" w:eastAsia="Calibri" w:hAnsi="Times New Roman"/>
          <w:bCs/>
          <w:sz w:val="22"/>
          <w:szCs w:val="22"/>
        </w:rPr>
        <w:t>The student’s written assignment must be emailed/uploaded to the assignment page by a date to be determined by the instructor. Late assignments will be penalized 5 points for each 24-hour period after the due date, the assignment is turned in.</w:t>
      </w:r>
    </w:p>
    <w:p w14:paraId="5423ED5D" w14:textId="110C7362" w:rsidR="00821EC4" w:rsidRPr="00135A03" w:rsidRDefault="00821EC4" w:rsidP="00135A03">
      <w:pPr>
        <w:spacing w:after="160" w:line="259" w:lineRule="auto"/>
        <w:rPr>
          <w:rFonts w:ascii="Times New Roman" w:eastAsia="Calibri" w:hAnsi="Times New Roman"/>
          <w:bCs/>
          <w:sz w:val="22"/>
          <w:szCs w:val="22"/>
        </w:rPr>
      </w:pPr>
      <w:r w:rsidRPr="00821EC4">
        <w:rPr>
          <w:rFonts w:ascii="Times New Roman" w:eastAsia="Calibri" w:hAnsi="Times New Roman"/>
          <w:bCs/>
          <w:sz w:val="22"/>
          <w:szCs w:val="22"/>
        </w:rPr>
        <w:t>This assignment relates to course objectives 1-5 and social work competencies 7 and 8.</w:t>
      </w:r>
    </w:p>
    <w:p w14:paraId="3FC4DEF4" w14:textId="77777777" w:rsidR="00135A03" w:rsidRPr="00135A03" w:rsidRDefault="00135A03" w:rsidP="00135A03">
      <w:pPr>
        <w:spacing w:after="160" w:line="259" w:lineRule="auto"/>
        <w:rPr>
          <w:rFonts w:ascii="Times New Roman" w:eastAsia="Calibri" w:hAnsi="Times New Roman"/>
          <w:b/>
          <w:sz w:val="22"/>
          <w:szCs w:val="22"/>
        </w:rPr>
      </w:pPr>
    </w:p>
    <w:p w14:paraId="6CE3719C" w14:textId="77777777" w:rsidR="0001673D" w:rsidRDefault="0001673D" w:rsidP="00135A03">
      <w:pPr>
        <w:spacing w:after="160" w:line="259" w:lineRule="auto"/>
        <w:rPr>
          <w:rFonts w:ascii="Times New Roman" w:eastAsia="Calibri" w:hAnsi="Times New Roman"/>
          <w:b/>
          <w:sz w:val="22"/>
          <w:szCs w:val="22"/>
        </w:rPr>
      </w:pPr>
    </w:p>
    <w:p w14:paraId="7EAA1B57" w14:textId="457321C6" w:rsidR="00135A03" w:rsidRDefault="00135A03" w:rsidP="00135A03">
      <w:pPr>
        <w:spacing w:after="160" w:line="259" w:lineRule="auto"/>
        <w:rPr>
          <w:rFonts w:ascii="Times New Roman" w:eastAsia="Calibri" w:hAnsi="Times New Roman"/>
          <w:b/>
          <w:sz w:val="22"/>
          <w:szCs w:val="22"/>
        </w:rPr>
      </w:pPr>
      <w:r w:rsidRPr="00135A03">
        <w:rPr>
          <w:rFonts w:ascii="Times New Roman" w:eastAsia="Calibri" w:hAnsi="Times New Roman"/>
          <w:b/>
          <w:sz w:val="22"/>
          <w:szCs w:val="22"/>
        </w:rPr>
        <w:lastRenderedPageBreak/>
        <w:t>Class Participation - 10%</w:t>
      </w:r>
    </w:p>
    <w:p w14:paraId="09FE59F8" w14:textId="77777777" w:rsidR="00A76A19" w:rsidRPr="00A76A19" w:rsidRDefault="00A76A19" w:rsidP="00A76A19">
      <w:pPr>
        <w:spacing w:after="160" w:line="259" w:lineRule="auto"/>
        <w:rPr>
          <w:rFonts w:ascii="Times New Roman" w:eastAsia="Calibri" w:hAnsi="Times New Roman"/>
          <w:bCs/>
          <w:sz w:val="22"/>
          <w:szCs w:val="22"/>
        </w:rPr>
      </w:pPr>
      <w:r w:rsidRPr="00A76A19">
        <w:rPr>
          <w:rFonts w:ascii="Times New Roman" w:eastAsia="Calibri" w:hAnsi="Times New Roman"/>
          <w:bCs/>
          <w:sz w:val="22"/>
          <w:szCs w:val="22"/>
        </w:rPr>
        <w:t xml:space="preserve">There are opportunities and motivations to improve clinical skills provided in the structure of the course as noticeable contributions to class discussions are acknowledged with high participation scores. The goal of the structure of the course is to enhance motivation to fully engage in educational opportunities. </w:t>
      </w:r>
    </w:p>
    <w:p w14:paraId="51FE1F2E" w14:textId="748A4F2A" w:rsidR="00A76A19" w:rsidRPr="00135A03" w:rsidRDefault="00A76A19" w:rsidP="00135A03">
      <w:pPr>
        <w:spacing w:after="160" w:line="259" w:lineRule="auto"/>
        <w:rPr>
          <w:rFonts w:ascii="Times New Roman" w:eastAsia="Calibri" w:hAnsi="Times New Roman"/>
          <w:bCs/>
          <w:sz w:val="22"/>
          <w:szCs w:val="22"/>
        </w:rPr>
      </w:pPr>
      <w:r w:rsidRPr="00A76A19">
        <w:rPr>
          <w:rFonts w:ascii="Times New Roman" w:eastAsia="Calibri" w:hAnsi="Times New Roman"/>
          <w:bCs/>
          <w:sz w:val="22"/>
          <w:szCs w:val="22"/>
        </w:rPr>
        <w:t>This assignment relates to course objectives 1-5 and social work competencies 7 and 8.</w:t>
      </w:r>
    </w:p>
    <w:p w14:paraId="5BF4B772"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Class grades will be based on the following:</w:t>
      </w:r>
    </w:p>
    <w:tbl>
      <w:tblPr>
        <w:tblStyle w:val="TableGrid1"/>
        <w:tblW w:w="0" w:type="auto"/>
        <w:tblLook w:val="04A0" w:firstRow="1" w:lastRow="0" w:firstColumn="1" w:lastColumn="0" w:noHBand="0" w:noVBand="1"/>
      </w:tblPr>
      <w:tblGrid>
        <w:gridCol w:w="2337"/>
        <w:gridCol w:w="2337"/>
        <w:gridCol w:w="2338"/>
        <w:gridCol w:w="2338"/>
      </w:tblGrid>
      <w:tr w:rsidR="000E3D67" w:rsidRPr="000E3D67" w14:paraId="45DAB6D7" w14:textId="77777777" w:rsidTr="00CF60F6">
        <w:tc>
          <w:tcPr>
            <w:tcW w:w="4674" w:type="dxa"/>
            <w:gridSpan w:val="2"/>
            <w:shd w:val="clear" w:color="auto" w:fill="991B1E"/>
          </w:tcPr>
          <w:p w14:paraId="562E7EDB" w14:textId="77777777" w:rsidR="000E3D67" w:rsidRPr="000E3D67" w:rsidRDefault="000E3D67" w:rsidP="000E3D67">
            <w:pPr>
              <w:jc w:val="center"/>
              <w:rPr>
                <w:rFonts w:ascii="Times New Roman" w:hAnsi="Times New Roman"/>
                <w:b/>
                <w:color w:val="FFFFFF"/>
              </w:rPr>
            </w:pPr>
            <w:r w:rsidRPr="000E3D67">
              <w:rPr>
                <w:rFonts w:ascii="Times New Roman" w:hAnsi="Times New Roman"/>
                <w:b/>
                <w:color w:val="FFFFFF"/>
              </w:rPr>
              <w:t>Grade Points</w:t>
            </w:r>
          </w:p>
        </w:tc>
        <w:tc>
          <w:tcPr>
            <w:tcW w:w="4676" w:type="dxa"/>
            <w:gridSpan w:val="2"/>
            <w:shd w:val="clear" w:color="auto" w:fill="991B1E"/>
          </w:tcPr>
          <w:p w14:paraId="50C58DB8" w14:textId="77777777" w:rsidR="000E3D67" w:rsidRPr="000E3D67" w:rsidRDefault="000E3D67" w:rsidP="000E3D67">
            <w:pPr>
              <w:jc w:val="center"/>
              <w:rPr>
                <w:rFonts w:ascii="Times New Roman" w:hAnsi="Times New Roman"/>
                <w:b/>
                <w:color w:val="FFFFFF"/>
              </w:rPr>
            </w:pPr>
            <w:r w:rsidRPr="000E3D67">
              <w:rPr>
                <w:rFonts w:ascii="Times New Roman" w:hAnsi="Times New Roman"/>
                <w:b/>
                <w:color w:val="FFFFFF"/>
              </w:rPr>
              <w:t>Letter Grades</w:t>
            </w:r>
          </w:p>
        </w:tc>
      </w:tr>
      <w:tr w:rsidR="000E3D67" w:rsidRPr="000E3D67" w14:paraId="466C895F" w14:textId="77777777" w:rsidTr="00CF60F6">
        <w:tc>
          <w:tcPr>
            <w:tcW w:w="2337" w:type="dxa"/>
          </w:tcPr>
          <w:p w14:paraId="72A53EA1" w14:textId="77777777" w:rsidR="000E3D67" w:rsidRPr="000E3D67" w:rsidRDefault="000E3D67" w:rsidP="000E3D67">
            <w:pPr>
              <w:jc w:val="center"/>
              <w:rPr>
                <w:rFonts w:ascii="Times New Roman" w:hAnsi="Times New Roman"/>
              </w:rPr>
            </w:pPr>
            <w:r w:rsidRPr="000E3D67">
              <w:rPr>
                <w:rFonts w:ascii="Times New Roman" w:hAnsi="Times New Roman"/>
              </w:rPr>
              <w:t>3.85 – 4.00</w:t>
            </w:r>
          </w:p>
        </w:tc>
        <w:tc>
          <w:tcPr>
            <w:tcW w:w="2337" w:type="dxa"/>
          </w:tcPr>
          <w:p w14:paraId="48608F3D" w14:textId="77777777" w:rsidR="000E3D67" w:rsidRPr="000E3D67" w:rsidRDefault="000E3D67" w:rsidP="000E3D67">
            <w:pPr>
              <w:rPr>
                <w:rFonts w:ascii="Times New Roman" w:hAnsi="Times New Roman"/>
              </w:rPr>
            </w:pPr>
            <w:r w:rsidRPr="000E3D67">
              <w:rPr>
                <w:rFonts w:ascii="Times New Roman" w:hAnsi="Times New Roman"/>
              </w:rPr>
              <w:t>A</w:t>
            </w:r>
          </w:p>
        </w:tc>
        <w:tc>
          <w:tcPr>
            <w:tcW w:w="2338" w:type="dxa"/>
          </w:tcPr>
          <w:p w14:paraId="3B63EE9A" w14:textId="7BAA6317" w:rsidR="000E3D67" w:rsidRPr="000E3D67" w:rsidRDefault="00B03CD1" w:rsidP="000E3D67">
            <w:pPr>
              <w:jc w:val="center"/>
              <w:rPr>
                <w:rFonts w:ascii="Times New Roman" w:hAnsi="Times New Roman"/>
              </w:rPr>
            </w:pPr>
            <w:r>
              <w:rPr>
                <w:rFonts w:ascii="Times New Roman" w:hAnsi="Times New Roman"/>
              </w:rPr>
              <w:t xml:space="preserve"> </w:t>
            </w:r>
            <w:r w:rsidR="000E3D67" w:rsidRPr="000E3D67">
              <w:rPr>
                <w:rFonts w:ascii="Times New Roman" w:hAnsi="Times New Roman"/>
              </w:rPr>
              <w:t>93 – 100</w:t>
            </w:r>
          </w:p>
        </w:tc>
        <w:tc>
          <w:tcPr>
            <w:tcW w:w="2338" w:type="dxa"/>
          </w:tcPr>
          <w:p w14:paraId="03C562D0" w14:textId="77777777" w:rsidR="000E3D67" w:rsidRPr="000E3D67" w:rsidRDefault="000E3D67" w:rsidP="000E3D67">
            <w:pPr>
              <w:rPr>
                <w:rFonts w:ascii="Times New Roman" w:hAnsi="Times New Roman"/>
              </w:rPr>
            </w:pPr>
            <w:r w:rsidRPr="000E3D67">
              <w:rPr>
                <w:rFonts w:ascii="Times New Roman" w:hAnsi="Times New Roman"/>
              </w:rPr>
              <w:t>A</w:t>
            </w:r>
          </w:p>
        </w:tc>
      </w:tr>
      <w:tr w:rsidR="000E3D67" w:rsidRPr="000E3D67" w14:paraId="2E8C54F1" w14:textId="77777777" w:rsidTr="00CF60F6">
        <w:tc>
          <w:tcPr>
            <w:tcW w:w="2337" w:type="dxa"/>
          </w:tcPr>
          <w:p w14:paraId="4CDEEA1C" w14:textId="77777777" w:rsidR="000E3D67" w:rsidRPr="000E3D67" w:rsidRDefault="000E3D67" w:rsidP="000E3D67">
            <w:pPr>
              <w:jc w:val="center"/>
              <w:rPr>
                <w:rFonts w:ascii="Times New Roman" w:hAnsi="Times New Roman"/>
              </w:rPr>
            </w:pPr>
            <w:r w:rsidRPr="000E3D67">
              <w:rPr>
                <w:rFonts w:ascii="Times New Roman" w:hAnsi="Times New Roman"/>
              </w:rPr>
              <w:t>3.60 – 3.84</w:t>
            </w:r>
          </w:p>
        </w:tc>
        <w:tc>
          <w:tcPr>
            <w:tcW w:w="2337" w:type="dxa"/>
          </w:tcPr>
          <w:p w14:paraId="1EC823E4" w14:textId="77777777" w:rsidR="000E3D67" w:rsidRPr="000E3D67" w:rsidRDefault="000E3D67" w:rsidP="000E3D67">
            <w:pPr>
              <w:rPr>
                <w:rFonts w:ascii="Times New Roman" w:hAnsi="Times New Roman"/>
              </w:rPr>
            </w:pPr>
            <w:r w:rsidRPr="000E3D67">
              <w:rPr>
                <w:rFonts w:ascii="Times New Roman" w:hAnsi="Times New Roman"/>
              </w:rPr>
              <w:t>A-</w:t>
            </w:r>
          </w:p>
        </w:tc>
        <w:tc>
          <w:tcPr>
            <w:tcW w:w="2338" w:type="dxa"/>
          </w:tcPr>
          <w:p w14:paraId="7F15B4FF" w14:textId="77777777" w:rsidR="000E3D67" w:rsidRPr="000E3D67" w:rsidRDefault="000E3D67" w:rsidP="000E3D67">
            <w:pPr>
              <w:jc w:val="center"/>
              <w:rPr>
                <w:rFonts w:ascii="Times New Roman" w:hAnsi="Times New Roman"/>
              </w:rPr>
            </w:pPr>
            <w:r w:rsidRPr="000E3D67">
              <w:rPr>
                <w:rFonts w:ascii="Times New Roman" w:hAnsi="Times New Roman"/>
              </w:rPr>
              <w:t>90 – 92</w:t>
            </w:r>
          </w:p>
        </w:tc>
        <w:tc>
          <w:tcPr>
            <w:tcW w:w="2338" w:type="dxa"/>
          </w:tcPr>
          <w:p w14:paraId="7ECD8C4D" w14:textId="77777777" w:rsidR="000E3D67" w:rsidRPr="000E3D67" w:rsidRDefault="000E3D67" w:rsidP="000E3D67">
            <w:pPr>
              <w:rPr>
                <w:rFonts w:ascii="Times New Roman" w:hAnsi="Times New Roman"/>
              </w:rPr>
            </w:pPr>
            <w:r w:rsidRPr="000E3D67">
              <w:rPr>
                <w:rFonts w:ascii="Times New Roman" w:hAnsi="Times New Roman"/>
              </w:rPr>
              <w:t>A-</w:t>
            </w:r>
          </w:p>
        </w:tc>
      </w:tr>
      <w:tr w:rsidR="000E3D67" w:rsidRPr="000E3D67" w14:paraId="6AB6538D" w14:textId="77777777" w:rsidTr="00CF60F6">
        <w:tc>
          <w:tcPr>
            <w:tcW w:w="2337" w:type="dxa"/>
          </w:tcPr>
          <w:p w14:paraId="58A37BD7" w14:textId="77777777" w:rsidR="000E3D67" w:rsidRPr="000E3D67" w:rsidRDefault="000E3D67" w:rsidP="000E3D67">
            <w:pPr>
              <w:jc w:val="center"/>
              <w:rPr>
                <w:rFonts w:ascii="Times New Roman" w:hAnsi="Times New Roman"/>
              </w:rPr>
            </w:pPr>
            <w:r w:rsidRPr="000E3D67">
              <w:rPr>
                <w:rFonts w:ascii="Times New Roman" w:hAnsi="Times New Roman"/>
              </w:rPr>
              <w:t>3.25 – 3.59</w:t>
            </w:r>
          </w:p>
        </w:tc>
        <w:tc>
          <w:tcPr>
            <w:tcW w:w="2337" w:type="dxa"/>
          </w:tcPr>
          <w:p w14:paraId="12D2BC3A" w14:textId="77777777" w:rsidR="000E3D67" w:rsidRPr="000E3D67" w:rsidRDefault="000E3D67" w:rsidP="000E3D67">
            <w:pPr>
              <w:rPr>
                <w:rFonts w:ascii="Times New Roman" w:hAnsi="Times New Roman"/>
              </w:rPr>
            </w:pPr>
            <w:r w:rsidRPr="000E3D67">
              <w:rPr>
                <w:rFonts w:ascii="Times New Roman" w:hAnsi="Times New Roman"/>
              </w:rPr>
              <w:t>B+</w:t>
            </w:r>
          </w:p>
        </w:tc>
        <w:tc>
          <w:tcPr>
            <w:tcW w:w="2338" w:type="dxa"/>
          </w:tcPr>
          <w:p w14:paraId="398BBDBC" w14:textId="77777777" w:rsidR="000E3D67" w:rsidRPr="000E3D67" w:rsidRDefault="000E3D67" w:rsidP="000E3D67">
            <w:pPr>
              <w:jc w:val="center"/>
              <w:rPr>
                <w:rFonts w:ascii="Times New Roman" w:hAnsi="Times New Roman"/>
              </w:rPr>
            </w:pPr>
            <w:r w:rsidRPr="000E3D67">
              <w:rPr>
                <w:rFonts w:ascii="Times New Roman" w:hAnsi="Times New Roman"/>
              </w:rPr>
              <w:t>87 – 89</w:t>
            </w:r>
          </w:p>
        </w:tc>
        <w:tc>
          <w:tcPr>
            <w:tcW w:w="2338" w:type="dxa"/>
          </w:tcPr>
          <w:p w14:paraId="40FAA5C5" w14:textId="77777777" w:rsidR="000E3D67" w:rsidRPr="000E3D67" w:rsidRDefault="000E3D67" w:rsidP="000E3D67">
            <w:pPr>
              <w:rPr>
                <w:rFonts w:ascii="Times New Roman" w:hAnsi="Times New Roman"/>
              </w:rPr>
            </w:pPr>
            <w:r w:rsidRPr="000E3D67">
              <w:rPr>
                <w:rFonts w:ascii="Times New Roman" w:hAnsi="Times New Roman"/>
              </w:rPr>
              <w:t>B+</w:t>
            </w:r>
          </w:p>
        </w:tc>
      </w:tr>
      <w:tr w:rsidR="000E3D67" w:rsidRPr="000E3D67" w14:paraId="68EE293F" w14:textId="77777777" w:rsidTr="00CF60F6">
        <w:tc>
          <w:tcPr>
            <w:tcW w:w="2337" w:type="dxa"/>
          </w:tcPr>
          <w:p w14:paraId="6FB03205" w14:textId="77777777" w:rsidR="000E3D67" w:rsidRPr="000E3D67" w:rsidRDefault="000E3D67" w:rsidP="000E3D67">
            <w:pPr>
              <w:jc w:val="center"/>
              <w:rPr>
                <w:rFonts w:ascii="Times New Roman" w:hAnsi="Times New Roman"/>
              </w:rPr>
            </w:pPr>
            <w:r w:rsidRPr="000E3D67">
              <w:rPr>
                <w:rFonts w:ascii="Times New Roman" w:hAnsi="Times New Roman"/>
              </w:rPr>
              <w:t>2.90 – 3.24</w:t>
            </w:r>
          </w:p>
        </w:tc>
        <w:tc>
          <w:tcPr>
            <w:tcW w:w="2337" w:type="dxa"/>
          </w:tcPr>
          <w:p w14:paraId="557BD5F0" w14:textId="77777777" w:rsidR="000E3D67" w:rsidRPr="000E3D67" w:rsidRDefault="000E3D67" w:rsidP="000E3D67">
            <w:pPr>
              <w:rPr>
                <w:rFonts w:ascii="Times New Roman" w:hAnsi="Times New Roman"/>
              </w:rPr>
            </w:pPr>
            <w:r w:rsidRPr="000E3D67">
              <w:rPr>
                <w:rFonts w:ascii="Times New Roman" w:hAnsi="Times New Roman"/>
              </w:rPr>
              <w:t>B</w:t>
            </w:r>
          </w:p>
        </w:tc>
        <w:tc>
          <w:tcPr>
            <w:tcW w:w="2338" w:type="dxa"/>
          </w:tcPr>
          <w:p w14:paraId="0ACB363A" w14:textId="77777777" w:rsidR="000E3D67" w:rsidRPr="000E3D67" w:rsidRDefault="000E3D67" w:rsidP="000E3D67">
            <w:pPr>
              <w:jc w:val="center"/>
              <w:rPr>
                <w:rFonts w:ascii="Times New Roman" w:hAnsi="Times New Roman"/>
              </w:rPr>
            </w:pPr>
            <w:r w:rsidRPr="000E3D67">
              <w:rPr>
                <w:rFonts w:ascii="Times New Roman" w:hAnsi="Times New Roman"/>
              </w:rPr>
              <w:t>83 – 86</w:t>
            </w:r>
          </w:p>
        </w:tc>
        <w:tc>
          <w:tcPr>
            <w:tcW w:w="2338" w:type="dxa"/>
          </w:tcPr>
          <w:p w14:paraId="30EC00F9" w14:textId="77777777" w:rsidR="000E3D67" w:rsidRPr="000E3D67" w:rsidRDefault="000E3D67" w:rsidP="000E3D67">
            <w:pPr>
              <w:rPr>
                <w:rFonts w:ascii="Times New Roman" w:hAnsi="Times New Roman"/>
              </w:rPr>
            </w:pPr>
            <w:r w:rsidRPr="000E3D67">
              <w:rPr>
                <w:rFonts w:ascii="Times New Roman" w:hAnsi="Times New Roman"/>
              </w:rPr>
              <w:t>B</w:t>
            </w:r>
          </w:p>
        </w:tc>
      </w:tr>
      <w:tr w:rsidR="000E3D67" w:rsidRPr="000E3D67" w14:paraId="7EF944AC" w14:textId="77777777" w:rsidTr="00CF60F6">
        <w:tc>
          <w:tcPr>
            <w:tcW w:w="2337" w:type="dxa"/>
          </w:tcPr>
          <w:p w14:paraId="13B13918" w14:textId="77777777" w:rsidR="000E3D67" w:rsidRPr="000E3D67" w:rsidRDefault="000E3D67" w:rsidP="000E3D67">
            <w:pPr>
              <w:jc w:val="center"/>
              <w:rPr>
                <w:rFonts w:ascii="Times New Roman" w:hAnsi="Times New Roman"/>
              </w:rPr>
            </w:pPr>
            <w:r w:rsidRPr="000E3D67">
              <w:rPr>
                <w:rFonts w:ascii="Times New Roman" w:hAnsi="Times New Roman"/>
              </w:rPr>
              <w:t>2.60 – 2.89</w:t>
            </w:r>
          </w:p>
        </w:tc>
        <w:tc>
          <w:tcPr>
            <w:tcW w:w="2337" w:type="dxa"/>
          </w:tcPr>
          <w:p w14:paraId="10E81414" w14:textId="77777777" w:rsidR="000E3D67" w:rsidRPr="000E3D67" w:rsidRDefault="000E3D67" w:rsidP="000E3D67">
            <w:pPr>
              <w:rPr>
                <w:rFonts w:ascii="Times New Roman" w:hAnsi="Times New Roman"/>
              </w:rPr>
            </w:pPr>
            <w:r w:rsidRPr="000E3D67">
              <w:rPr>
                <w:rFonts w:ascii="Times New Roman" w:hAnsi="Times New Roman"/>
              </w:rPr>
              <w:t>B-</w:t>
            </w:r>
          </w:p>
        </w:tc>
        <w:tc>
          <w:tcPr>
            <w:tcW w:w="2338" w:type="dxa"/>
          </w:tcPr>
          <w:p w14:paraId="32570C3F" w14:textId="77777777" w:rsidR="000E3D67" w:rsidRPr="000E3D67" w:rsidRDefault="000E3D67" w:rsidP="000E3D67">
            <w:pPr>
              <w:jc w:val="center"/>
              <w:rPr>
                <w:rFonts w:ascii="Times New Roman" w:hAnsi="Times New Roman"/>
              </w:rPr>
            </w:pPr>
            <w:r w:rsidRPr="000E3D67">
              <w:rPr>
                <w:rFonts w:ascii="Times New Roman" w:hAnsi="Times New Roman"/>
              </w:rPr>
              <w:t>80 – 82</w:t>
            </w:r>
          </w:p>
        </w:tc>
        <w:tc>
          <w:tcPr>
            <w:tcW w:w="2338" w:type="dxa"/>
          </w:tcPr>
          <w:p w14:paraId="507DA394" w14:textId="77777777" w:rsidR="000E3D67" w:rsidRPr="000E3D67" w:rsidRDefault="000E3D67" w:rsidP="000E3D67">
            <w:pPr>
              <w:rPr>
                <w:rFonts w:ascii="Times New Roman" w:hAnsi="Times New Roman"/>
              </w:rPr>
            </w:pPr>
            <w:r w:rsidRPr="000E3D67">
              <w:rPr>
                <w:rFonts w:ascii="Times New Roman" w:hAnsi="Times New Roman"/>
              </w:rPr>
              <w:t>B-</w:t>
            </w:r>
          </w:p>
        </w:tc>
      </w:tr>
      <w:tr w:rsidR="000E3D67" w:rsidRPr="000E3D67" w14:paraId="48163A33" w14:textId="77777777" w:rsidTr="00CF60F6">
        <w:tc>
          <w:tcPr>
            <w:tcW w:w="2337" w:type="dxa"/>
          </w:tcPr>
          <w:p w14:paraId="3BCC6781" w14:textId="77777777" w:rsidR="000E3D67" w:rsidRPr="000E3D67" w:rsidRDefault="000E3D67" w:rsidP="000E3D67">
            <w:pPr>
              <w:jc w:val="center"/>
              <w:rPr>
                <w:rFonts w:ascii="Times New Roman" w:hAnsi="Times New Roman"/>
              </w:rPr>
            </w:pPr>
            <w:r w:rsidRPr="000E3D67">
              <w:rPr>
                <w:rFonts w:ascii="Times New Roman" w:hAnsi="Times New Roman"/>
              </w:rPr>
              <w:t>2.25 – 2.59</w:t>
            </w:r>
          </w:p>
        </w:tc>
        <w:tc>
          <w:tcPr>
            <w:tcW w:w="2337" w:type="dxa"/>
          </w:tcPr>
          <w:p w14:paraId="2BABA4CB" w14:textId="77777777" w:rsidR="000E3D67" w:rsidRPr="000E3D67" w:rsidRDefault="000E3D67" w:rsidP="000E3D67">
            <w:pPr>
              <w:rPr>
                <w:rFonts w:ascii="Times New Roman" w:hAnsi="Times New Roman"/>
              </w:rPr>
            </w:pPr>
            <w:r w:rsidRPr="000E3D67">
              <w:rPr>
                <w:rFonts w:ascii="Times New Roman" w:hAnsi="Times New Roman"/>
              </w:rPr>
              <w:t>C+</w:t>
            </w:r>
          </w:p>
        </w:tc>
        <w:tc>
          <w:tcPr>
            <w:tcW w:w="2338" w:type="dxa"/>
          </w:tcPr>
          <w:p w14:paraId="72DDCCEB" w14:textId="77777777" w:rsidR="000E3D67" w:rsidRPr="000E3D67" w:rsidRDefault="000E3D67" w:rsidP="000E3D67">
            <w:pPr>
              <w:jc w:val="center"/>
              <w:rPr>
                <w:rFonts w:ascii="Times New Roman" w:hAnsi="Times New Roman"/>
              </w:rPr>
            </w:pPr>
            <w:r w:rsidRPr="000E3D67">
              <w:rPr>
                <w:rFonts w:ascii="Times New Roman" w:hAnsi="Times New Roman"/>
              </w:rPr>
              <w:t>77 – 79</w:t>
            </w:r>
          </w:p>
        </w:tc>
        <w:tc>
          <w:tcPr>
            <w:tcW w:w="2338" w:type="dxa"/>
          </w:tcPr>
          <w:p w14:paraId="420B5705" w14:textId="77777777" w:rsidR="000E3D67" w:rsidRPr="000E3D67" w:rsidRDefault="000E3D67" w:rsidP="000E3D67">
            <w:pPr>
              <w:rPr>
                <w:rFonts w:ascii="Times New Roman" w:hAnsi="Times New Roman"/>
              </w:rPr>
            </w:pPr>
            <w:r w:rsidRPr="000E3D67">
              <w:rPr>
                <w:rFonts w:ascii="Times New Roman" w:hAnsi="Times New Roman"/>
              </w:rPr>
              <w:t>C+</w:t>
            </w:r>
          </w:p>
        </w:tc>
      </w:tr>
      <w:tr w:rsidR="000E3D67" w:rsidRPr="000E3D67" w14:paraId="48556B9D" w14:textId="77777777" w:rsidTr="00CF60F6">
        <w:tc>
          <w:tcPr>
            <w:tcW w:w="2337" w:type="dxa"/>
          </w:tcPr>
          <w:p w14:paraId="17C39923" w14:textId="77777777" w:rsidR="000E3D67" w:rsidRPr="000E3D67" w:rsidRDefault="000E3D67" w:rsidP="000E3D67">
            <w:pPr>
              <w:jc w:val="center"/>
              <w:rPr>
                <w:rFonts w:ascii="Times New Roman" w:hAnsi="Times New Roman"/>
              </w:rPr>
            </w:pPr>
            <w:r w:rsidRPr="000E3D67">
              <w:rPr>
                <w:rFonts w:ascii="Times New Roman" w:hAnsi="Times New Roman"/>
              </w:rPr>
              <w:t>1.90 – 2.24</w:t>
            </w:r>
          </w:p>
        </w:tc>
        <w:tc>
          <w:tcPr>
            <w:tcW w:w="2337" w:type="dxa"/>
          </w:tcPr>
          <w:p w14:paraId="45D688B0" w14:textId="77777777" w:rsidR="000E3D67" w:rsidRPr="000E3D67" w:rsidRDefault="000E3D67" w:rsidP="000E3D67">
            <w:pPr>
              <w:rPr>
                <w:rFonts w:ascii="Times New Roman" w:hAnsi="Times New Roman"/>
              </w:rPr>
            </w:pPr>
            <w:r w:rsidRPr="000E3D67">
              <w:rPr>
                <w:rFonts w:ascii="Times New Roman" w:hAnsi="Times New Roman"/>
              </w:rPr>
              <w:t>C</w:t>
            </w:r>
          </w:p>
        </w:tc>
        <w:tc>
          <w:tcPr>
            <w:tcW w:w="2338" w:type="dxa"/>
          </w:tcPr>
          <w:p w14:paraId="5246B1E3" w14:textId="77777777" w:rsidR="000E3D67" w:rsidRPr="000E3D67" w:rsidRDefault="000E3D67" w:rsidP="000E3D67">
            <w:pPr>
              <w:jc w:val="center"/>
              <w:rPr>
                <w:rFonts w:ascii="Times New Roman" w:hAnsi="Times New Roman"/>
              </w:rPr>
            </w:pPr>
            <w:r w:rsidRPr="000E3D67">
              <w:rPr>
                <w:rFonts w:ascii="Times New Roman" w:hAnsi="Times New Roman"/>
              </w:rPr>
              <w:t>73 – 76</w:t>
            </w:r>
          </w:p>
        </w:tc>
        <w:tc>
          <w:tcPr>
            <w:tcW w:w="2338" w:type="dxa"/>
          </w:tcPr>
          <w:p w14:paraId="7D232528" w14:textId="77777777" w:rsidR="000E3D67" w:rsidRPr="000E3D67" w:rsidRDefault="000E3D67" w:rsidP="000E3D67">
            <w:pPr>
              <w:rPr>
                <w:rFonts w:ascii="Times New Roman" w:hAnsi="Times New Roman"/>
              </w:rPr>
            </w:pPr>
            <w:r w:rsidRPr="000E3D67">
              <w:rPr>
                <w:rFonts w:ascii="Times New Roman" w:hAnsi="Times New Roman"/>
              </w:rPr>
              <w:t>C</w:t>
            </w:r>
          </w:p>
        </w:tc>
      </w:tr>
      <w:tr w:rsidR="000E3D67" w:rsidRPr="000E3D67" w14:paraId="32521633" w14:textId="77777777" w:rsidTr="00CF60F6">
        <w:tc>
          <w:tcPr>
            <w:tcW w:w="2337" w:type="dxa"/>
          </w:tcPr>
          <w:p w14:paraId="100E3816" w14:textId="77777777" w:rsidR="000E3D67" w:rsidRPr="000E3D67" w:rsidRDefault="000E3D67" w:rsidP="000E3D67">
            <w:pPr>
              <w:jc w:val="center"/>
              <w:rPr>
                <w:rFonts w:ascii="Times New Roman" w:hAnsi="Times New Roman"/>
              </w:rPr>
            </w:pPr>
          </w:p>
        </w:tc>
        <w:tc>
          <w:tcPr>
            <w:tcW w:w="2337" w:type="dxa"/>
          </w:tcPr>
          <w:p w14:paraId="0C8A5380" w14:textId="77777777" w:rsidR="000E3D67" w:rsidRPr="000E3D67" w:rsidRDefault="000E3D67" w:rsidP="000E3D67">
            <w:pPr>
              <w:rPr>
                <w:rFonts w:ascii="Times New Roman" w:hAnsi="Times New Roman"/>
              </w:rPr>
            </w:pPr>
          </w:p>
        </w:tc>
        <w:tc>
          <w:tcPr>
            <w:tcW w:w="2338" w:type="dxa"/>
          </w:tcPr>
          <w:p w14:paraId="31B20F1F" w14:textId="77777777" w:rsidR="000E3D67" w:rsidRPr="000E3D67" w:rsidRDefault="000E3D67" w:rsidP="000E3D67">
            <w:pPr>
              <w:jc w:val="center"/>
              <w:rPr>
                <w:rFonts w:ascii="Times New Roman" w:hAnsi="Times New Roman"/>
              </w:rPr>
            </w:pPr>
            <w:r w:rsidRPr="000E3D67">
              <w:rPr>
                <w:rFonts w:ascii="Times New Roman" w:hAnsi="Times New Roman"/>
              </w:rPr>
              <w:t>70 – 72</w:t>
            </w:r>
          </w:p>
        </w:tc>
        <w:tc>
          <w:tcPr>
            <w:tcW w:w="2338" w:type="dxa"/>
          </w:tcPr>
          <w:p w14:paraId="16FAE5E4" w14:textId="77777777" w:rsidR="000E3D67" w:rsidRPr="000E3D67" w:rsidRDefault="000E3D67" w:rsidP="000E3D67">
            <w:pPr>
              <w:rPr>
                <w:rFonts w:ascii="Times New Roman" w:hAnsi="Times New Roman"/>
              </w:rPr>
            </w:pPr>
            <w:r w:rsidRPr="000E3D67">
              <w:rPr>
                <w:rFonts w:ascii="Times New Roman" w:hAnsi="Times New Roman"/>
              </w:rPr>
              <w:t>C-</w:t>
            </w:r>
          </w:p>
        </w:tc>
      </w:tr>
    </w:tbl>
    <w:p w14:paraId="000F3510" w14:textId="7BE313B3"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See </w:t>
      </w:r>
      <w:r w:rsidRPr="000E3D67">
        <w:rPr>
          <w:rFonts w:ascii="Times New Roman" w:eastAsia="Calibri" w:hAnsi="Times New Roman"/>
          <w:b/>
          <w:color w:val="991B1E"/>
          <w:sz w:val="22"/>
          <w:szCs w:val="22"/>
        </w:rPr>
        <w:t>Appendix B</w:t>
      </w:r>
      <w:r w:rsidRPr="000E3D67">
        <w:rPr>
          <w:rFonts w:ascii="Times New Roman" w:eastAsia="Calibri" w:hAnsi="Times New Roman"/>
          <w:sz w:val="22"/>
          <w:szCs w:val="22"/>
        </w:rPr>
        <w:t xml:space="preserve"> for additional details regarding the definitions of grades and standards established by faculty of the </w:t>
      </w:r>
      <w:proofErr w:type="gramStart"/>
      <w:r w:rsidRPr="000E3D67">
        <w:rPr>
          <w:rFonts w:ascii="Times New Roman" w:eastAsia="Calibri" w:hAnsi="Times New Roman"/>
          <w:sz w:val="22"/>
          <w:szCs w:val="22"/>
        </w:rPr>
        <w:t>School</w:t>
      </w:r>
      <w:proofErr w:type="gramEnd"/>
      <w:r w:rsidRPr="000E3D67">
        <w:rPr>
          <w:rFonts w:ascii="Times New Roman" w:eastAsia="Calibri" w:hAnsi="Times New Roman"/>
          <w:sz w:val="22"/>
          <w:szCs w:val="22"/>
        </w:rPr>
        <w:t>.</w:t>
      </w:r>
    </w:p>
    <w:p w14:paraId="62734AC7"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t>Attendance and Participation</w:t>
      </w:r>
    </w:p>
    <w:p w14:paraId="7055813E" w14:textId="5177A254"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  Having more than 2 unexcused absences in class may result in the lowering of the grade.  For VAC and remote/hybrid Ground courses, substantive 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1B4C1D8A" w14:textId="77777777" w:rsidR="000E3D67" w:rsidRPr="000E3D67" w:rsidRDefault="000E3D67" w:rsidP="000E3D67">
      <w:pPr>
        <w:spacing w:after="160" w:line="259" w:lineRule="auto"/>
        <w:rPr>
          <w:rFonts w:ascii="Times New Roman" w:eastAsia="Calibri" w:hAnsi="Times New Roman"/>
          <w:b/>
          <w:sz w:val="22"/>
          <w:szCs w:val="22"/>
        </w:rPr>
      </w:pPr>
      <w:r w:rsidRPr="000E3D67">
        <w:rPr>
          <w:rFonts w:ascii="Times New Roman" w:eastAsia="Calibri" w:hAnsi="Times New Roman"/>
          <w:b/>
          <w:sz w:val="22"/>
          <w:szCs w:val="22"/>
        </w:rPr>
        <w:t xml:space="preserve">Class participation will be assessed according to the following criteria: </w:t>
      </w:r>
    </w:p>
    <w:p w14:paraId="5215EDE8"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u w:val="single"/>
        </w:rPr>
        <w:t>“A” grade range: Very Good to Outstanding Participation:</w:t>
      </w:r>
      <w:r w:rsidRPr="000E3D67">
        <w:rPr>
          <w:rFonts w:ascii="Times New Roman" w:eastAsia="Calibri" w:hAnsi="Times New Roman"/>
          <w:sz w:val="22"/>
          <w:szCs w:val="22"/>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E54AEA8"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u w:val="single"/>
        </w:rPr>
        <w:t>“B” grade range: Good Participation:</w:t>
      </w:r>
      <w:r w:rsidRPr="000E3D67">
        <w:rPr>
          <w:rFonts w:ascii="Times New Roman" w:eastAsia="Calibri" w:hAnsi="Times New Roman"/>
          <w:sz w:val="22"/>
          <w:szCs w:val="22"/>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01BD208D"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u w:val="single"/>
        </w:rPr>
        <w:t>“C+” or “C”: Adequate Participation:</w:t>
      </w:r>
      <w:r w:rsidRPr="000E3D67">
        <w:rPr>
          <w:rFonts w:ascii="Times New Roman" w:eastAsia="Calibri" w:hAnsi="Times New Roman"/>
          <w:sz w:val="22"/>
          <w:szCs w:val="22"/>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4F967991"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u w:val="single"/>
        </w:rPr>
        <w:lastRenderedPageBreak/>
        <w:t>“C-” or “D”: Inadequate Participation:</w:t>
      </w:r>
      <w:r w:rsidRPr="000E3D67">
        <w:rPr>
          <w:rFonts w:ascii="Times New Roman" w:eastAsia="Calibri" w:hAnsi="Times New Roman"/>
          <w:sz w:val="22"/>
          <w:szCs w:val="22"/>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778C4E4F" w14:textId="759B445C"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sz w:val="22"/>
          <w:szCs w:val="22"/>
          <w:u w:val="single"/>
        </w:rPr>
        <w:t>“F”: Nonparticipant/Unsatisfactory Participation:</w:t>
      </w:r>
      <w:r w:rsidRPr="000E3D67">
        <w:rPr>
          <w:rFonts w:ascii="Times New Roman" w:eastAsia="Calibri" w:hAnsi="Times New Roman"/>
          <w:sz w:val="22"/>
          <w:szCs w:val="22"/>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0E3D67">
        <w:rPr>
          <w:rFonts w:ascii="Times New Roman" w:eastAsia="Calibri" w:hAnsi="Times New Roman"/>
          <w:sz w:val="22"/>
          <w:szCs w:val="22"/>
        </w:rPr>
        <w:t>deadlines, if</w:t>
      </w:r>
      <w:proofErr w:type="gramEnd"/>
      <w:r w:rsidRPr="000E3D67">
        <w:rPr>
          <w:rFonts w:ascii="Times New Roman" w:eastAsia="Calibri" w:hAnsi="Times New Roman"/>
          <w:sz w:val="22"/>
          <w:szCs w:val="22"/>
        </w:rPr>
        <w:t xml:space="preserve"> work is submitted at all.</w:t>
      </w:r>
    </w:p>
    <w:p w14:paraId="5CA53092" w14:textId="77777777" w:rsidR="000E3D67" w:rsidRPr="000E3D67" w:rsidRDefault="000E3D67" w:rsidP="000E3D67">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t>Required Instructional Materials and Resources</w:t>
      </w:r>
    </w:p>
    <w:p w14:paraId="12C3EF24" w14:textId="4C8F16E1" w:rsidR="00A76A19" w:rsidRPr="000E3D67" w:rsidRDefault="000E3D67" w:rsidP="000E3D67">
      <w:pPr>
        <w:spacing w:after="160" w:line="259" w:lineRule="auto"/>
        <w:rPr>
          <w:rFonts w:ascii="Times New Roman" w:eastAsia="Calibri" w:hAnsi="Times New Roman"/>
          <w:b/>
          <w:i/>
          <w:sz w:val="22"/>
          <w:szCs w:val="22"/>
        </w:rPr>
      </w:pPr>
      <w:r w:rsidRPr="000E3D67">
        <w:rPr>
          <w:rFonts w:ascii="Times New Roman" w:eastAsia="Calibri" w:hAnsi="Times New Roman"/>
          <w:b/>
          <w:i/>
          <w:sz w:val="22"/>
          <w:szCs w:val="22"/>
        </w:rPr>
        <w:t xml:space="preserve">Required Textbooks </w:t>
      </w:r>
    </w:p>
    <w:p w14:paraId="0AF38575" w14:textId="286D847D" w:rsidR="00A76A19" w:rsidRPr="00A76A19" w:rsidRDefault="00A76A19" w:rsidP="00A76A19">
      <w:pPr>
        <w:spacing w:after="160" w:line="259" w:lineRule="auto"/>
        <w:rPr>
          <w:rFonts w:ascii="Times New Roman" w:eastAsia="Calibri" w:hAnsi="Times New Roman"/>
          <w:iCs/>
          <w:sz w:val="22"/>
          <w:szCs w:val="22"/>
        </w:rPr>
      </w:pPr>
      <w:r w:rsidRPr="00A76A19">
        <w:rPr>
          <w:rFonts w:ascii="Times New Roman" w:eastAsia="Calibri" w:hAnsi="Times New Roman"/>
          <w:iCs/>
          <w:sz w:val="22"/>
          <w:szCs w:val="22"/>
        </w:rPr>
        <w:t xml:space="preserve">Berg, I. &amp; de Jong, P. (2013). </w:t>
      </w:r>
      <w:r w:rsidRPr="00A76A19">
        <w:rPr>
          <w:rFonts w:ascii="Times New Roman" w:eastAsia="Calibri" w:hAnsi="Times New Roman"/>
          <w:i/>
          <w:iCs/>
          <w:sz w:val="22"/>
          <w:szCs w:val="22"/>
        </w:rPr>
        <w:t>Interviewing for solutions</w:t>
      </w:r>
      <w:r w:rsidRPr="00A76A19">
        <w:rPr>
          <w:rFonts w:ascii="Times New Roman" w:eastAsia="Calibri" w:hAnsi="Times New Roman"/>
          <w:iCs/>
          <w:sz w:val="22"/>
          <w:szCs w:val="22"/>
        </w:rPr>
        <w:t xml:space="preserve">. </w:t>
      </w:r>
      <w:r w:rsidRPr="00A76A19">
        <w:rPr>
          <w:rFonts w:ascii="Times New Roman" w:eastAsia="Calibri" w:hAnsi="Times New Roman"/>
          <w:iCs/>
          <w:sz w:val="22"/>
          <w:szCs w:val="22"/>
          <w:vertAlign w:val="superscript"/>
        </w:rPr>
        <w:t>4th</w:t>
      </w:r>
      <w:r w:rsidRPr="00A76A19">
        <w:rPr>
          <w:rFonts w:ascii="Times New Roman" w:eastAsia="Calibri" w:hAnsi="Times New Roman"/>
          <w:iCs/>
          <w:sz w:val="22"/>
          <w:szCs w:val="22"/>
        </w:rPr>
        <w:t xml:space="preserve"> Edition. New York: Thompson Brooks/Cole.</w:t>
      </w:r>
      <w:r w:rsidRPr="00A76A19">
        <w:rPr>
          <w:rFonts w:ascii="Times New Roman" w:eastAsia="Calibri" w:hAnsi="Times New Roman"/>
          <w:sz w:val="22"/>
          <w:szCs w:val="22"/>
        </w:rPr>
        <w:t xml:space="preserve"> </w:t>
      </w:r>
      <w:r w:rsidRPr="00A76A19">
        <w:rPr>
          <w:rFonts w:ascii="Times New Roman" w:eastAsia="Calibri" w:hAnsi="Times New Roman"/>
          <w:sz w:val="22"/>
          <w:szCs w:val="22"/>
        </w:rPr>
        <w:tab/>
      </w:r>
      <w:r w:rsidRPr="00A76A19">
        <w:rPr>
          <w:rFonts w:ascii="Times New Roman" w:eastAsia="Calibri" w:hAnsi="Times New Roman"/>
          <w:iCs/>
          <w:sz w:val="22"/>
          <w:szCs w:val="22"/>
        </w:rPr>
        <w:t>ISBN: 9781111722203, 111172220X</w:t>
      </w:r>
    </w:p>
    <w:p w14:paraId="0EB3521A" w14:textId="0C808595"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Roberts, A. (Eds.). (2015). 4</w:t>
      </w:r>
      <w:r w:rsidRPr="00A76A19">
        <w:rPr>
          <w:rFonts w:ascii="Times New Roman" w:eastAsia="Calibri" w:hAnsi="Times New Roman"/>
          <w:sz w:val="22"/>
          <w:szCs w:val="22"/>
          <w:vertAlign w:val="superscript"/>
        </w:rPr>
        <w:t>th</w:t>
      </w:r>
      <w:r w:rsidRPr="00A76A19">
        <w:rPr>
          <w:rFonts w:ascii="Times New Roman" w:eastAsia="Calibri" w:hAnsi="Times New Roman"/>
          <w:sz w:val="22"/>
          <w:szCs w:val="22"/>
        </w:rPr>
        <w:t xml:space="preserve"> Edition. </w:t>
      </w:r>
      <w:r w:rsidRPr="00A76A19">
        <w:rPr>
          <w:rFonts w:ascii="Times New Roman" w:eastAsia="Calibri" w:hAnsi="Times New Roman"/>
          <w:i/>
          <w:iCs/>
          <w:sz w:val="22"/>
          <w:szCs w:val="22"/>
        </w:rPr>
        <w:t>Crisis intervention handbook</w:t>
      </w:r>
      <w:r w:rsidRPr="00A76A19">
        <w:rPr>
          <w:rFonts w:ascii="Times New Roman" w:eastAsia="Calibri" w:hAnsi="Times New Roman"/>
          <w:sz w:val="22"/>
          <w:szCs w:val="22"/>
        </w:rPr>
        <w:t xml:space="preserve">. New York: Oxford University Press. </w:t>
      </w:r>
      <w:r w:rsidRPr="00A76A19">
        <w:rPr>
          <w:rFonts w:ascii="Times New Roman" w:eastAsia="Calibri" w:hAnsi="Times New Roman"/>
          <w:sz w:val="22"/>
          <w:szCs w:val="22"/>
        </w:rPr>
        <w:tab/>
        <w:t>ISBN-13: 978-0190201050 ISBN-10: 0190201053</w:t>
      </w:r>
    </w:p>
    <w:p w14:paraId="10616313" w14:textId="39915442"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Wright, Brown, </w:t>
      </w:r>
      <w:proofErr w:type="spellStart"/>
      <w:r w:rsidRPr="00A76A19">
        <w:rPr>
          <w:rFonts w:ascii="Times New Roman" w:eastAsia="Calibri" w:hAnsi="Times New Roman"/>
          <w:sz w:val="22"/>
          <w:szCs w:val="22"/>
        </w:rPr>
        <w:t>Thase</w:t>
      </w:r>
      <w:proofErr w:type="spellEnd"/>
      <w:r w:rsidRPr="00A76A19">
        <w:rPr>
          <w:rFonts w:ascii="Times New Roman" w:eastAsia="Calibri" w:hAnsi="Times New Roman"/>
          <w:sz w:val="22"/>
          <w:szCs w:val="22"/>
        </w:rPr>
        <w:t xml:space="preserve">, M.D., and Ramirez </w:t>
      </w:r>
      <w:proofErr w:type="spellStart"/>
      <w:r w:rsidRPr="00A76A19">
        <w:rPr>
          <w:rFonts w:ascii="Times New Roman" w:eastAsia="Calibri" w:hAnsi="Times New Roman"/>
          <w:sz w:val="22"/>
          <w:szCs w:val="22"/>
        </w:rPr>
        <w:t>Basco</w:t>
      </w:r>
      <w:proofErr w:type="spellEnd"/>
      <w:r w:rsidRPr="00A76A19">
        <w:rPr>
          <w:rFonts w:ascii="Times New Roman" w:eastAsia="Calibri" w:hAnsi="Times New Roman"/>
          <w:sz w:val="22"/>
          <w:szCs w:val="22"/>
        </w:rPr>
        <w:t>, (2017</w:t>
      </w:r>
      <w:r w:rsidRPr="00A76A19">
        <w:rPr>
          <w:rFonts w:ascii="Times New Roman" w:eastAsia="Calibri" w:hAnsi="Times New Roman"/>
          <w:i/>
          <w:sz w:val="22"/>
          <w:szCs w:val="22"/>
        </w:rPr>
        <w:t xml:space="preserve">) Learning Cognitive-Behavior Therapy </w:t>
      </w:r>
      <w:proofErr w:type="gramStart"/>
      <w:r w:rsidRPr="00A76A19">
        <w:rPr>
          <w:rFonts w:ascii="Times New Roman" w:eastAsia="Calibri" w:hAnsi="Times New Roman"/>
          <w:i/>
          <w:sz w:val="22"/>
          <w:szCs w:val="22"/>
        </w:rPr>
        <w:t>An</w:t>
      </w:r>
      <w:proofErr w:type="gramEnd"/>
      <w:r w:rsidRPr="00A76A19">
        <w:rPr>
          <w:rFonts w:ascii="Times New Roman" w:eastAsia="Calibri" w:hAnsi="Times New Roman"/>
          <w:i/>
          <w:sz w:val="22"/>
          <w:szCs w:val="22"/>
        </w:rPr>
        <w:t xml:space="preserve"> </w:t>
      </w:r>
      <w:r>
        <w:rPr>
          <w:rFonts w:ascii="Times New Roman" w:eastAsia="Calibri" w:hAnsi="Times New Roman"/>
          <w:i/>
          <w:sz w:val="22"/>
          <w:szCs w:val="22"/>
        </w:rPr>
        <w:tab/>
      </w:r>
      <w:r w:rsidRPr="00A76A19">
        <w:rPr>
          <w:rFonts w:ascii="Times New Roman" w:eastAsia="Calibri" w:hAnsi="Times New Roman"/>
          <w:i/>
          <w:sz w:val="22"/>
          <w:szCs w:val="22"/>
        </w:rPr>
        <w:t>Illustrated Guide</w:t>
      </w:r>
      <w:r w:rsidRPr="00A76A19">
        <w:rPr>
          <w:rFonts w:ascii="Times New Roman" w:eastAsia="Calibri" w:hAnsi="Times New Roman"/>
          <w:sz w:val="22"/>
          <w:szCs w:val="22"/>
        </w:rPr>
        <w:t xml:space="preserve">, Second Edition Washington, DC: American Psychiatric Publishing, Inc. </w:t>
      </w:r>
    </w:p>
    <w:p w14:paraId="03228927" w14:textId="35EDAE02"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 </w:t>
      </w:r>
      <w:r w:rsidR="00E03725">
        <w:rPr>
          <w:rFonts w:ascii="Times New Roman" w:eastAsia="Calibri" w:hAnsi="Times New Roman"/>
          <w:sz w:val="22"/>
          <w:szCs w:val="22"/>
        </w:rPr>
        <w:tab/>
      </w:r>
      <w:r w:rsidRPr="00A76A19">
        <w:rPr>
          <w:rFonts w:ascii="Times New Roman" w:eastAsia="Calibri" w:hAnsi="Times New Roman"/>
          <w:sz w:val="22"/>
          <w:szCs w:val="22"/>
        </w:rPr>
        <w:t>ISBN 978-1-61537-018-4 </w:t>
      </w:r>
    </w:p>
    <w:p w14:paraId="39CD8147" w14:textId="77777777" w:rsidR="00A76A19" w:rsidRPr="00A76A19" w:rsidRDefault="00A76A19" w:rsidP="00A76A19">
      <w:pPr>
        <w:spacing w:after="160" w:line="259" w:lineRule="auto"/>
        <w:rPr>
          <w:rFonts w:ascii="Times New Roman" w:eastAsia="Calibri" w:hAnsi="Times New Roman"/>
          <w:b/>
          <w:i/>
          <w:sz w:val="22"/>
          <w:szCs w:val="22"/>
        </w:rPr>
      </w:pPr>
      <w:r w:rsidRPr="00A76A19">
        <w:rPr>
          <w:rFonts w:ascii="Times New Roman" w:eastAsia="Calibri" w:hAnsi="Times New Roman"/>
          <w:b/>
          <w:i/>
          <w:sz w:val="22"/>
          <w:szCs w:val="22"/>
        </w:rPr>
        <w:t xml:space="preserve">Course Reader    </w:t>
      </w:r>
    </w:p>
    <w:p w14:paraId="19CDCF36"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USC Course Reserves (ARES)</w:t>
      </w:r>
    </w:p>
    <w:p w14:paraId="5EF447F3" w14:textId="0792FF12"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Access to USC Course Reserves requires your USC Net ID and password.</w:t>
      </w:r>
    </w:p>
    <w:p w14:paraId="0EEBEE0A"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br w:type="page"/>
      </w:r>
    </w:p>
    <w:p w14:paraId="0C17A6DD" w14:textId="77777777" w:rsidR="00A76A19" w:rsidRPr="00A76A19" w:rsidRDefault="00A76A19" w:rsidP="00A76A19">
      <w:pPr>
        <w:spacing w:after="160" w:line="259" w:lineRule="auto"/>
        <w:rPr>
          <w:rFonts w:ascii="Times New Roman" w:eastAsia="Calibri" w:hAnsi="Times New Roman"/>
          <w:b/>
          <w:bCs/>
          <w:sz w:val="22"/>
          <w:szCs w:val="22"/>
        </w:rPr>
      </w:pPr>
    </w:p>
    <w:tbl>
      <w:tblPr>
        <w:tblW w:w="957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340"/>
      </w:tblGrid>
      <w:tr w:rsidR="00A76A19" w:rsidRPr="00A76A19" w14:paraId="0F567C7E" w14:textId="77777777" w:rsidTr="00CF60F6">
        <w:trPr>
          <w:cantSplit/>
          <w:tblHeader/>
          <w:jc w:val="center"/>
        </w:trPr>
        <w:tc>
          <w:tcPr>
            <w:tcW w:w="1209" w:type="dxa"/>
            <w:tcBorders>
              <w:bottom w:val="single" w:sz="12" w:space="0" w:color="000000"/>
            </w:tcBorders>
            <w:shd w:val="clear" w:color="auto" w:fill="C00000"/>
          </w:tcPr>
          <w:p w14:paraId="02692CBA"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Unit</w:t>
            </w:r>
          </w:p>
        </w:tc>
        <w:tc>
          <w:tcPr>
            <w:tcW w:w="6030" w:type="dxa"/>
            <w:tcBorders>
              <w:bottom w:val="single" w:sz="12" w:space="0" w:color="000000"/>
            </w:tcBorders>
            <w:shd w:val="clear" w:color="auto" w:fill="C00000"/>
          </w:tcPr>
          <w:p w14:paraId="17E59724"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Topics</w:t>
            </w:r>
          </w:p>
        </w:tc>
        <w:tc>
          <w:tcPr>
            <w:tcW w:w="2340" w:type="dxa"/>
            <w:tcBorders>
              <w:bottom w:val="single" w:sz="12" w:space="0" w:color="000000"/>
            </w:tcBorders>
            <w:shd w:val="clear" w:color="auto" w:fill="C00000"/>
          </w:tcPr>
          <w:p w14:paraId="5DE40311"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Assignments</w:t>
            </w:r>
          </w:p>
        </w:tc>
      </w:tr>
      <w:tr w:rsidR="00A76A19" w:rsidRPr="00A76A19" w14:paraId="365B3C8E" w14:textId="77777777" w:rsidTr="00CF60F6">
        <w:trPr>
          <w:cantSplit/>
          <w:jc w:val="center"/>
        </w:trPr>
        <w:tc>
          <w:tcPr>
            <w:tcW w:w="1209" w:type="dxa"/>
            <w:tcBorders>
              <w:top w:val="single" w:sz="12" w:space="0" w:color="000000"/>
              <w:bottom w:val="single" w:sz="12" w:space="0" w:color="000000"/>
            </w:tcBorders>
            <w:shd w:val="clear" w:color="auto" w:fill="auto"/>
          </w:tcPr>
          <w:p w14:paraId="03F2B509"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1</w:t>
            </w:r>
          </w:p>
        </w:tc>
        <w:tc>
          <w:tcPr>
            <w:tcW w:w="6030" w:type="dxa"/>
            <w:tcBorders>
              <w:top w:val="single" w:sz="12" w:space="0" w:color="000000"/>
              <w:bottom w:val="single" w:sz="12" w:space="0" w:color="000000"/>
            </w:tcBorders>
            <w:shd w:val="clear" w:color="auto" w:fill="auto"/>
          </w:tcPr>
          <w:p w14:paraId="1117C3C8"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Course Introduction</w:t>
            </w:r>
          </w:p>
          <w:p w14:paraId="57BE9B42"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Overview of Course Expectations</w:t>
            </w:r>
          </w:p>
          <w:p w14:paraId="46571761"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Introduction to Crisis Theory</w:t>
            </w:r>
          </w:p>
        </w:tc>
        <w:tc>
          <w:tcPr>
            <w:tcW w:w="2340" w:type="dxa"/>
            <w:tcBorders>
              <w:top w:val="single" w:sz="12" w:space="0" w:color="000000"/>
              <w:bottom w:val="single" w:sz="12" w:space="0" w:color="000000"/>
            </w:tcBorders>
            <w:shd w:val="clear" w:color="auto" w:fill="auto"/>
          </w:tcPr>
          <w:p w14:paraId="1628CD5E" w14:textId="77777777" w:rsidR="00A76A19" w:rsidRPr="00A76A19" w:rsidRDefault="00A76A19" w:rsidP="00A76A19">
            <w:pPr>
              <w:spacing w:after="160" w:line="259" w:lineRule="auto"/>
              <w:rPr>
                <w:rFonts w:ascii="Times New Roman" w:eastAsia="Calibri" w:hAnsi="Times New Roman"/>
                <w:sz w:val="22"/>
                <w:szCs w:val="22"/>
              </w:rPr>
            </w:pPr>
          </w:p>
        </w:tc>
      </w:tr>
      <w:tr w:rsidR="00A76A19" w:rsidRPr="00A76A19" w14:paraId="71E1F56C" w14:textId="77777777" w:rsidTr="00CF60F6">
        <w:trPr>
          <w:cantSplit/>
          <w:jc w:val="center"/>
        </w:trPr>
        <w:tc>
          <w:tcPr>
            <w:tcW w:w="1209" w:type="dxa"/>
            <w:tcBorders>
              <w:top w:val="single" w:sz="12" w:space="0" w:color="000000"/>
              <w:bottom w:val="single" w:sz="12" w:space="0" w:color="000000"/>
            </w:tcBorders>
            <w:shd w:val="clear" w:color="auto" w:fill="auto"/>
          </w:tcPr>
          <w:p w14:paraId="652EF045"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2</w:t>
            </w:r>
          </w:p>
        </w:tc>
        <w:tc>
          <w:tcPr>
            <w:tcW w:w="6030" w:type="dxa"/>
            <w:tcBorders>
              <w:top w:val="single" w:sz="12" w:space="0" w:color="000000"/>
              <w:bottom w:val="single" w:sz="12" w:space="0" w:color="000000"/>
            </w:tcBorders>
            <w:shd w:val="clear" w:color="auto" w:fill="auto"/>
          </w:tcPr>
          <w:p w14:paraId="54C47B5B"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Introduction to Crisis Intervention Clinical Skills</w:t>
            </w:r>
          </w:p>
          <w:p w14:paraId="10BD284E"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General Engagement Skills </w:t>
            </w:r>
          </w:p>
          <w:p w14:paraId="43BFEE6F"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Crisis Assessment </w:t>
            </w:r>
          </w:p>
          <w:p w14:paraId="352AF7B5"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Robert’s 7-Stage Crisis Intervention Model</w:t>
            </w:r>
          </w:p>
        </w:tc>
        <w:tc>
          <w:tcPr>
            <w:tcW w:w="2340" w:type="dxa"/>
            <w:tcBorders>
              <w:top w:val="single" w:sz="12" w:space="0" w:color="000000"/>
              <w:bottom w:val="single" w:sz="12" w:space="0" w:color="000000"/>
            </w:tcBorders>
            <w:shd w:val="clear" w:color="auto" w:fill="auto"/>
          </w:tcPr>
          <w:p w14:paraId="4C6DBD5C" w14:textId="77777777" w:rsidR="00A76A19" w:rsidRPr="00A76A19" w:rsidRDefault="00A76A19" w:rsidP="00A76A19">
            <w:pPr>
              <w:spacing w:after="160" w:line="259" w:lineRule="auto"/>
              <w:rPr>
                <w:rFonts w:ascii="Times New Roman" w:eastAsia="Calibri" w:hAnsi="Times New Roman"/>
                <w:sz w:val="22"/>
                <w:szCs w:val="22"/>
              </w:rPr>
            </w:pPr>
          </w:p>
          <w:p w14:paraId="29064DC3" w14:textId="77777777" w:rsidR="00A76A19" w:rsidRPr="00A76A19" w:rsidRDefault="00A76A19" w:rsidP="00A76A19">
            <w:pPr>
              <w:spacing w:after="160" w:line="259" w:lineRule="auto"/>
              <w:rPr>
                <w:rFonts w:ascii="Times New Roman" w:eastAsia="Calibri" w:hAnsi="Times New Roman"/>
                <w:sz w:val="22"/>
                <w:szCs w:val="22"/>
              </w:rPr>
            </w:pPr>
          </w:p>
        </w:tc>
      </w:tr>
      <w:tr w:rsidR="00A76A19" w:rsidRPr="00A76A19" w14:paraId="15D73262" w14:textId="77777777" w:rsidTr="00CF60F6">
        <w:trPr>
          <w:cantSplit/>
          <w:trHeight w:val="417"/>
          <w:jc w:val="center"/>
        </w:trPr>
        <w:tc>
          <w:tcPr>
            <w:tcW w:w="1209" w:type="dxa"/>
            <w:tcBorders>
              <w:top w:val="single" w:sz="12" w:space="0" w:color="000000"/>
              <w:bottom w:val="single" w:sz="12" w:space="0" w:color="000000"/>
            </w:tcBorders>
            <w:shd w:val="clear" w:color="auto" w:fill="auto"/>
          </w:tcPr>
          <w:p w14:paraId="04912A4C"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3</w:t>
            </w:r>
          </w:p>
        </w:tc>
        <w:tc>
          <w:tcPr>
            <w:tcW w:w="6030" w:type="dxa"/>
            <w:tcBorders>
              <w:top w:val="single" w:sz="12" w:space="0" w:color="000000"/>
              <w:bottom w:val="single" w:sz="12" w:space="0" w:color="000000"/>
            </w:tcBorders>
            <w:shd w:val="clear" w:color="auto" w:fill="auto"/>
          </w:tcPr>
          <w:p w14:paraId="5010550A"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Intervention: Legal and Ethical Considerations</w:t>
            </w:r>
          </w:p>
          <w:p w14:paraId="1D9B39A6"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Mandated Reporting Laws and Professional Guidelines</w:t>
            </w:r>
          </w:p>
          <w:p w14:paraId="66FF670D" w14:textId="77777777"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Child Abuse / Neglect/ Child Sexual Involvement</w:t>
            </w:r>
          </w:p>
          <w:p w14:paraId="6F213E14" w14:textId="77777777"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Elder / Dependent Abuse / Neglect</w:t>
            </w:r>
          </w:p>
          <w:p w14:paraId="695775BB" w14:textId="77777777"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Danger to Self</w:t>
            </w:r>
          </w:p>
          <w:p w14:paraId="5B4C797F" w14:textId="77777777"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Danger to Other or Property / Tarasoff Notification / Duty to Warn </w:t>
            </w:r>
          </w:p>
          <w:p w14:paraId="1FDDF2ED" w14:textId="77777777" w:rsidR="00A76A19" w:rsidRPr="00A76A19" w:rsidRDefault="00A76A19" w:rsidP="00A76A19">
            <w:pPr>
              <w:spacing w:after="160" w:line="259" w:lineRule="auto"/>
              <w:rPr>
                <w:rFonts w:ascii="Times New Roman" w:eastAsia="Calibri" w:hAnsi="Times New Roman"/>
                <w:sz w:val="22"/>
                <w:szCs w:val="22"/>
              </w:rPr>
            </w:pPr>
          </w:p>
        </w:tc>
        <w:tc>
          <w:tcPr>
            <w:tcW w:w="2340" w:type="dxa"/>
            <w:tcBorders>
              <w:top w:val="single" w:sz="12" w:space="0" w:color="000000"/>
              <w:bottom w:val="single" w:sz="12" w:space="0" w:color="000000"/>
            </w:tcBorders>
            <w:shd w:val="clear" w:color="auto" w:fill="auto"/>
          </w:tcPr>
          <w:p w14:paraId="20BD3641" w14:textId="77777777" w:rsidR="00A76A19" w:rsidRPr="00A76A19" w:rsidRDefault="00A76A19" w:rsidP="00A76A19">
            <w:pPr>
              <w:spacing w:after="160" w:line="259" w:lineRule="auto"/>
              <w:rPr>
                <w:rFonts w:ascii="Times New Roman" w:eastAsia="Calibri" w:hAnsi="Times New Roman"/>
                <w:sz w:val="22"/>
                <w:szCs w:val="22"/>
              </w:rPr>
            </w:pPr>
          </w:p>
        </w:tc>
      </w:tr>
      <w:tr w:rsidR="00A76A19" w:rsidRPr="00A76A19" w14:paraId="5693AA13" w14:textId="77777777" w:rsidTr="00CF60F6">
        <w:trPr>
          <w:cantSplit/>
          <w:jc w:val="center"/>
        </w:trPr>
        <w:tc>
          <w:tcPr>
            <w:tcW w:w="1209" w:type="dxa"/>
            <w:tcBorders>
              <w:top w:val="single" w:sz="12" w:space="0" w:color="000000"/>
              <w:bottom w:val="single" w:sz="12" w:space="0" w:color="000000"/>
            </w:tcBorders>
            <w:shd w:val="clear" w:color="auto" w:fill="auto"/>
          </w:tcPr>
          <w:p w14:paraId="7BB49A1D"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4</w:t>
            </w:r>
          </w:p>
        </w:tc>
        <w:tc>
          <w:tcPr>
            <w:tcW w:w="6030" w:type="dxa"/>
            <w:tcBorders>
              <w:top w:val="single" w:sz="12" w:space="0" w:color="000000"/>
              <w:bottom w:val="single" w:sz="12" w:space="0" w:color="000000"/>
            </w:tcBorders>
            <w:shd w:val="clear" w:color="auto" w:fill="auto"/>
          </w:tcPr>
          <w:p w14:paraId="5A89336F"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Intervention with Special Populations: People with Psychiatric Disorders</w:t>
            </w:r>
          </w:p>
          <w:p w14:paraId="5C870E8D"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Overview of DSM-5 Diagnostic Criteria</w:t>
            </w:r>
          </w:p>
          <w:p w14:paraId="44462046"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Assessment, Establishing Clinical Goals, and Treatment Planning</w:t>
            </w:r>
          </w:p>
          <w:p w14:paraId="5150EA3B"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Video Activity</w:t>
            </w:r>
          </w:p>
        </w:tc>
        <w:tc>
          <w:tcPr>
            <w:tcW w:w="2340" w:type="dxa"/>
            <w:tcBorders>
              <w:top w:val="single" w:sz="12" w:space="0" w:color="000000"/>
              <w:bottom w:val="single" w:sz="12" w:space="0" w:color="000000"/>
            </w:tcBorders>
            <w:shd w:val="clear" w:color="auto" w:fill="auto"/>
          </w:tcPr>
          <w:p w14:paraId="2836BA3E" w14:textId="77777777" w:rsidR="00A76A19" w:rsidRPr="00A76A19" w:rsidRDefault="00A76A19" w:rsidP="00A76A19">
            <w:pPr>
              <w:spacing w:after="160" w:line="259" w:lineRule="auto"/>
              <w:rPr>
                <w:rFonts w:ascii="Times New Roman" w:eastAsia="Calibri" w:hAnsi="Times New Roman"/>
                <w:bCs/>
                <w:sz w:val="22"/>
                <w:szCs w:val="22"/>
              </w:rPr>
            </w:pPr>
            <w:r w:rsidRPr="00A76A19">
              <w:rPr>
                <w:rFonts w:ascii="Times New Roman" w:eastAsia="Calibri" w:hAnsi="Times New Roman"/>
                <w:bCs/>
                <w:sz w:val="22"/>
                <w:szCs w:val="22"/>
              </w:rPr>
              <w:t>Assignment #1 Due</w:t>
            </w:r>
          </w:p>
        </w:tc>
      </w:tr>
      <w:tr w:rsidR="00A76A19" w:rsidRPr="00A76A19" w14:paraId="7B8A5A45" w14:textId="77777777" w:rsidTr="00CF60F6">
        <w:trPr>
          <w:cantSplit/>
          <w:jc w:val="center"/>
        </w:trPr>
        <w:tc>
          <w:tcPr>
            <w:tcW w:w="1209" w:type="dxa"/>
            <w:tcBorders>
              <w:top w:val="single" w:sz="12" w:space="0" w:color="000000"/>
              <w:bottom w:val="single" w:sz="12" w:space="0" w:color="000000"/>
            </w:tcBorders>
            <w:shd w:val="clear" w:color="auto" w:fill="auto"/>
          </w:tcPr>
          <w:p w14:paraId="79F074AA"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5</w:t>
            </w:r>
          </w:p>
        </w:tc>
        <w:tc>
          <w:tcPr>
            <w:tcW w:w="6030" w:type="dxa"/>
            <w:tcBorders>
              <w:top w:val="single" w:sz="12" w:space="0" w:color="000000"/>
              <w:bottom w:val="single" w:sz="12" w:space="0" w:color="000000"/>
            </w:tcBorders>
            <w:shd w:val="clear" w:color="auto" w:fill="auto"/>
          </w:tcPr>
          <w:p w14:paraId="18B88ED4" w14:textId="77777777" w:rsidR="00A76A19" w:rsidRPr="00A76A19" w:rsidRDefault="00A76A19" w:rsidP="00A76A19">
            <w:pPr>
              <w:numPr>
                <w:ilvl w:val="0"/>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Intervention with Special Populations: Substance Abuse and Intimate Partner Violence</w:t>
            </w:r>
          </w:p>
          <w:p w14:paraId="7B4C123C" w14:textId="77777777" w:rsidR="00A76A19" w:rsidRPr="00A76A19" w:rsidRDefault="00A76A19" w:rsidP="00A76A19">
            <w:pPr>
              <w:numPr>
                <w:ilvl w:val="0"/>
                <w:numId w:val="27"/>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Substance Abuse: Signs and Symptoms</w:t>
            </w:r>
          </w:p>
          <w:p w14:paraId="306482FB" w14:textId="77777777" w:rsidR="00A76A19" w:rsidRPr="00A76A19" w:rsidRDefault="00A76A19" w:rsidP="00A76A19">
            <w:pPr>
              <w:numPr>
                <w:ilvl w:val="0"/>
                <w:numId w:val="27"/>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Assessment and Management of Substance-Related Issues</w:t>
            </w:r>
          </w:p>
          <w:p w14:paraId="1B01A257" w14:textId="77777777" w:rsidR="00A76A19" w:rsidRPr="00A76A19" w:rsidRDefault="00A76A19" w:rsidP="00A76A19">
            <w:pPr>
              <w:numPr>
                <w:ilvl w:val="0"/>
                <w:numId w:val="27"/>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Intimate Partner Violence: Assessment and Clinical Skills</w:t>
            </w:r>
          </w:p>
        </w:tc>
        <w:tc>
          <w:tcPr>
            <w:tcW w:w="2340" w:type="dxa"/>
            <w:tcBorders>
              <w:top w:val="single" w:sz="12" w:space="0" w:color="000000"/>
              <w:bottom w:val="single" w:sz="12" w:space="0" w:color="000000"/>
            </w:tcBorders>
            <w:shd w:val="clear" w:color="auto" w:fill="auto"/>
          </w:tcPr>
          <w:p w14:paraId="28BD9E33" w14:textId="77777777" w:rsidR="00A76A19" w:rsidRPr="00A76A19" w:rsidRDefault="00A76A19" w:rsidP="00A76A19">
            <w:pPr>
              <w:spacing w:after="160" w:line="259" w:lineRule="auto"/>
              <w:rPr>
                <w:rFonts w:ascii="Times New Roman" w:eastAsia="Calibri" w:hAnsi="Times New Roman"/>
                <w:bCs/>
                <w:i/>
                <w:sz w:val="22"/>
                <w:szCs w:val="22"/>
              </w:rPr>
            </w:pPr>
          </w:p>
          <w:p w14:paraId="0D6AE605" w14:textId="77777777" w:rsidR="00A76A19" w:rsidRPr="00A76A19" w:rsidRDefault="00A76A19" w:rsidP="00A76A19">
            <w:pPr>
              <w:spacing w:after="160" w:line="259" w:lineRule="auto"/>
              <w:rPr>
                <w:rFonts w:ascii="Times New Roman" w:eastAsia="Calibri" w:hAnsi="Times New Roman"/>
                <w:bCs/>
                <w:i/>
                <w:sz w:val="22"/>
                <w:szCs w:val="22"/>
              </w:rPr>
            </w:pPr>
          </w:p>
          <w:p w14:paraId="5906F8F9" w14:textId="77777777" w:rsidR="00A76A19" w:rsidRPr="00A76A19" w:rsidRDefault="00A76A19" w:rsidP="00A76A19">
            <w:pPr>
              <w:spacing w:after="160" w:line="259" w:lineRule="auto"/>
              <w:rPr>
                <w:rFonts w:ascii="Times New Roman" w:eastAsia="Calibri" w:hAnsi="Times New Roman"/>
                <w:bCs/>
                <w:i/>
                <w:sz w:val="22"/>
                <w:szCs w:val="22"/>
              </w:rPr>
            </w:pPr>
          </w:p>
        </w:tc>
      </w:tr>
      <w:tr w:rsidR="00A76A19" w:rsidRPr="00A76A19" w14:paraId="72A355FB" w14:textId="77777777" w:rsidTr="00CF60F6">
        <w:trPr>
          <w:cantSplit/>
          <w:jc w:val="center"/>
        </w:trPr>
        <w:tc>
          <w:tcPr>
            <w:tcW w:w="1209" w:type="dxa"/>
            <w:tcBorders>
              <w:top w:val="single" w:sz="12" w:space="0" w:color="000000"/>
              <w:bottom w:val="single" w:sz="12" w:space="0" w:color="000000"/>
            </w:tcBorders>
            <w:shd w:val="clear" w:color="auto" w:fill="auto"/>
          </w:tcPr>
          <w:p w14:paraId="05B605E7"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lastRenderedPageBreak/>
              <w:t>6</w:t>
            </w:r>
          </w:p>
        </w:tc>
        <w:tc>
          <w:tcPr>
            <w:tcW w:w="6030" w:type="dxa"/>
            <w:tcBorders>
              <w:top w:val="single" w:sz="12" w:space="0" w:color="000000"/>
              <w:bottom w:val="single" w:sz="12" w:space="0" w:color="000000"/>
            </w:tcBorders>
            <w:shd w:val="clear" w:color="auto" w:fill="auto"/>
          </w:tcPr>
          <w:p w14:paraId="330D13B5"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Intervention with Special Populations: Grief, Loss, and Medical Crises</w:t>
            </w:r>
          </w:p>
          <w:p w14:paraId="17B9E7B7"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Types of Medical / Health Crises</w:t>
            </w:r>
          </w:p>
          <w:p w14:paraId="51FB0C9B"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Single Session Crisis Intervention</w:t>
            </w:r>
          </w:p>
          <w:p w14:paraId="271F67D5"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Elisabeth Kubler-Ross’s Stages of Grief and Loss</w:t>
            </w:r>
          </w:p>
          <w:p w14:paraId="7ADF21D4"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of Loss: Assessment, Treatment Planning, and Clinical Skills</w:t>
            </w:r>
          </w:p>
        </w:tc>
        <w:tc>
          <w:tcPr>
            <w:tcW w:w="2340" w:type="dxa"/>
            <w:tcBorders>
              <w:top w:val="single" w:sz="12" w:space="0" w:color="000000"/>
              <w:bottom w:val="single" w:sz="12" w:space="0" w:color="000000"/>
            </w:tcBorders>
            <w:shd w:val="clear" w:color="auto" w:fill="auto"/>
          </w:tcPr>
          <w:p w14:paraId="5D21BED8" w14:textId="77777777" w:rsidR="00A76A19" w:rsidRPr="00A76A19" w:rsidRDefault="00A76A19" w:rsidP="00A76A19">
            <w:pPr>
              <w:spacing w:after="160" w:line="259" w:lineRule="auto"/>
              <w:rPr>
                <w:rFonts w:ascii="Times New Roman" w:eastAsia="Calibri" w:hAnsi="Times New Roman"/>
                <w:sz w:val="22"/>
                <w:szCs w:val="22"/>
              </w:rPr>
            </w:pPr>
          </w:p>
        </w:tc>
      </w:tr>
      <w:tr w:rsidR="00A76A19" w:rsidRPr="00A76A19" w14:paraId="519A7DB5" w14:textId="77777777" w:rsidTr="00CF60F6">
        <w:trPr>
          <w:cantSplit/>
          <w:jc w:val="center"/>
        </w:trPr>
        <w:tc>
          <w:tcPr>
            <w:tcW w:w="1209" w:type="dxa"/>
            <w:tcBorders>
              <w:top w:val="single" w:sz="12" w:space="0" w:color="000000"/>
              <w:bottom w:val="single" w:sz="12" w:space="0" w:color="000000"/>
            </w:tcBorders>
            <w:shd w:val="clear" w:color="auto" w:fill="auto"/>
          </w:tcPr>
          <w:p w14:paraId="7F268580"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7</w:t>
            </w:r>
          </w:p>
        </w:tc>
        <w:tc>
          <w:tcPr>
            <w:tcW w:w="6030" w:type="dxa"/>
            <w:tcBorders>
              <w:top w:val="single" w:sz="12" w:space="0" w:color="000000"/>
              <w:bottom w:val="single" w:sz="12" w:space="0" w:color="000000"/>
            </w:tcBorders>
            <w:shd w:val="clear" w:color="auto" w:fill="auto"/>
          </w:tcPr>
          <w:p w14:paraId="03DC8181"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Types of Group and Organizational Crises</w:t>
            </w:r>
          </w:p>
          <w:p w14:paraId="3D60EB09"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Critical Incident Stress Debriefing (CISD)</w:t>
            </w:r>
          </w:p>
          <w:p w14:paraId="4A258273"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Vicarious and Secondary Trauma: Help for the Helper</w:t>
            </w:r>
          </w:p>
        </w:tc>
        <w:tc>
          <w:tcPr>
            <w:tcW w:w="2340" w:type="dxa"/>
            <w:tcBorders>
              <w:top w:val="single" w:sz="12" w:space="0" w:color="000000"/>
              <w:bottom w:val="single" w:sz="12" w:space="0" w:color="000000"/>
            </w:tcBorders>
            <w:shd w:val="clear" w:color="auto" w:fill="auto"/>
          </w:tcPr>
          <w:p w14:paraId="1C0A48E0" w14:textId="77777777" w:rsidR="00A76A19" w:rsidRPr="00A76A19" w:rsidRDefault="00A76A19" w:rsidP="00A76A19">
            <w:pPr>
              <w:spacing w:after="160" w:line="259" w:lineRule="auto"/>
              <w:rPr>
                <w:rFonts w:ascii="Times New Roman" w:eastAsia="Calibri" w:hAnsi="Times New Roman"/>
                <w:i/>
                <w:sz w:val="22"/>
                <w:szCs w:val="22"/>
              </w:rPr>
            </w:pPr>
          </w:p>
        </w:tc>
      </w:tr>
      <w:tr w:rsidR="00A76A19" w:rsidRPr="00A76A19" w14:paraId="3371220A" w14:textId="77777777" w:rsidTr="00CF60F6">
        <w:trPr>
          <w:cantSplit/>
          <w:jc w:val="center"/>
        </w:trPr>
        <w:tc>
          <w:tcPr>
            <w:tcW w:w="1209" w:type="dxa"/>
            <w:tcBorders>
              <w:top w:val="single" w:sz="12" w:space="0" w:color="000000"/>
              <w:bottom w:val="single" w:sz="12" w:space="0" w:color="000000"/>
            </w:tcBorders>
            <w:shd w:val="clear" w:color="auto" w:fill="auto"/>
          </w:tcPr>
          <w:p w14:paraId="2ED57BC5"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8</w:t>
            </w:r>
          </w:p>
        </w:tc>
        <w:tc>
          <w:tcPr>
            <w:tcW w:w="6030" w:type="dxa"/>
            <w:tcBorders>
              <w:top w:val="single" w:sz="12" w:space="0" w:color="000000"/>
              <w:bottom w:val="single" w:sz="12" w:space="0" w:color="000000"/>
            </w:tcBorders>
            <w:shd w:val="clear" w:color="auto" w:fill="auto"/>
          </w:tcPr>
          <w:p w14:paraId="4EFA0770"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Introduction to Brief Treatment Modalities: Cognitive Behavioral Therapy </w:t>
            </w:r>
          </w:p>
          <w:p w14:paraId="68FC297A"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Cognitive Behavioral Therapy: Theory and Basic Principles</w:t>
            </w:r>
          </w:p>
          <w:p w14:paraId="2CD02CB3"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Assessment, Problem Formulation, and Treatment Planning</w:t>
            </w:r>
          </w:p>
          <w:p w14:paraId="494FA0C6"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General Worker Tasks and Interventions at the Beginning, Middle, and Termination Phases of Treatment </w:t>
            </w:r>
          </w:p>
          <w:p w14:paraId="0ED7AC4A"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Evaluation of Progress and Treatment Outcomes Measurements</w:t>
            </w:r>
          </w:p>
        </w:tc>
        <w:tc>
          <w:tcPr>
            <w:tcW w:w="2340" w:type="dxa"/>
            <w:tcBorders>
              <w:top w:val="single" w:sz="12" w:space="0" w:color="000000"/>
              <w:bottom w:val="single" w:sz="12" w:space="0" w:color="000000"/>
            </w:tcBorders>
            <w:shd w:val="clear" w:color="auto" w:fill="auto"/>
          </w:tcPr>
          <w:p w14:paraId="02F95CFE" w14:textId="77777777" w:rsidR="00A76A19" w:rsidRPr="00A76A19" w:rsidRDefault="00A76A19" w:rsidP="00A76A19">
            <w:pPr>
              <w:spacing w:after="160" w:line="259" w:lineRule="auto"/>
              <w:rPr>
                <w:rFonts w:ascii="Times New Roman" w:eastAsia="Calibri" w:hAnsi="Times New Roman"/>
                <w:i/>
                <w:sz w:val="22"/>
                <w:szCs w:val="22"/>
              </w:rPr>
            </w:pPr>
            <w:r w:rsidRPr="00A76A19">
              <w:rPr>
                <w:rFonts w:ascii="Times New Roman" w:eastAsia="Calibri" w:hAnsi="Times New Roman"/>
                <w:sz w:val="22"/>
                <w:szCs w:val="22"/>
              </w:rPr>
              <w:t>Midterm Assignment Due</w:t>
            </w:r>
          </w:p>
        </w:tc>
      </w:tr>
      <w:tr w:rsidR="00A76A19" w:rsidRPr="00A76A19" w14:paraId="6E799C02" w14:textId="77777777" w:rsidTr="00CF60F6">
        <w:trPr>
          <w:cantSplit/>
          <w:jc w:val="center"/>
        </w:trPr>
        <w:tc>
          <w:tcPr>
            <w:tcW w:w="1209" w:type="dxa"/>
            <w:tcBorders>
              <w:top w:val="single" w:sz="12" w:space="0" w:color="000000"/>
              <w:bottom w:val="single" w:sz="12" w:space="0" w:color="000000"/>
            </w:tcBorders>
            <w:shd w:val="clear" w:color="auto" w:fill="auto"/>
          </w:tcPr>
          <w:p w14:paraId="1633A218"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9</w:t>
            </w:r>
          </w:p>
        </w:tc>
        <w:tc>
          <w:tcPr>
            <w:tcW w:w="6030" w:type="dxa"/>
            <w:tcBorders>
              <w:top w:val="single" w:sz="12" w:space="0" w:color="000000"/>
              <w:bottom w:val="single" w:sz="12" w:space="0" w:color="000000"/>
            </w:tcBorders>
            <w:shd w:val="clear" w:color="auto" w:fill="auto"/>
          </w:tcPr>
          <w:p w14:paraId="55DE2FA2"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Cognitive Behavioral Therapy Clinical Skills Development</w:t>
            </w:r>
          </w:p>
          <w:p w14:paraId="47D64D8A"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Identification, Evaluation, and Modification of Automatic Thoughts and Core Schema</w:t>
            </w:r>
          </w:p>
          <w:p w14:paraId="0369925C" w14:textId="77777777"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Common Problems and Pitfalls</w:t>
            </w:r>
          </w:p>
        </w:tc>
        <w:tc>
          <w:tcPr>
            <w:tcW w:w="2340" w:type="dxa"/>
            <w:tcBorders>
              <w:top w:val="single" w:sz="12" w:space="0" w:color="000000"/>
              <w:bottom w:val="single" w:sz="12" w:space="0" w:color="000000"/>
            </w:tcBorders>
            <w:shd w:val="clear" w:color="auto" w:fill="auto"/>
          </w:tcPr>
          <w:p w14:paraId="04208421" w14:textId="77777777" w:rsidR="00A76A19" w:rsidRPr="00A76A19" w:rsidRDefault="00A76A19" w:rsidP="00A76A19">
            <w:pPr>
              <w:spacing w:after="160" w:line="259" w:lineRule="auto"/>
              <w:rPr>
                <w:rFonts w:ascii="Times New Roman" w:eastAsia="Calibri" w:hAnsi="Times New Roman"/>
                <w:sz w:val="22"/>
                <w:szCs w:val="22"/>
              </w:rPr>
            </w:pPr>
          </w:p>
        </w:tc>
      </w:tr>
      <w:tr w:rsidR="00A76A19" w:rsidRPr="00A76A19" w14:paraId="14194F12" w14:textId="77777777" w:rsidTr="00CF60F6">
        <w:trPr>
          <w:cantSplit/>
          <w:jc w:val="center"/>
        </w:trPr>
        <w:tc>
          <w:tcPr>
            <w:tcW w:w="1209" w:type="dxa"/>
            <w:tcBorders>
              <w:top w:val="single" w:sz="12" w:space="0" w:color="000000"/>
              <w:bottom w:val="single" w:sz="12" w:space="0" w:color="000000"/>
            </w:tcBorders>
            <w:shd w:val="clear" w:color="auto" w:fill="auto"/>
          </w:tcPr>
          <w:p w14:paraId="4A62F781"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10</w:t>
            </w:r>
          </w:p>
        </w:tc>
        <w:tc>
          <w:tcPr>
            <w:tcW w:w="6030" w:type="dxa"/>
            <w:tcBorders>
              <w:top w:val="single" w:sz="12" w:space="0" w:color="000000"/>
              <w:bottom w:val="single" w:sz="12" w:space="0" w:color="000000"/>
            </w:tcBorders>
            <w:shd w:val="clear" w:color="auto" w:fill="auto"/>
          </w:tcPr>
          <w:p w14:paraId="51BDF697"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Cognitive Behavioral Therapy: Clinical Skills Development</w:t>
            </w:r>
          </w:p>
          <w:p w14:paraId="7FA9D9D1"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Behavioral Skills Training</w:t>
            </w:r>
          </w:p>
        </w:tc>
        <w:tc>
          <w:tcPr>
            <w:tcW w:w="2340" w:type="dxa"/>
            <w:tcBorders>
              <w:top w:val="single" w:sz="12" w:space="0" w:color="000000"/>
              <w:bottom w:val="single" w:sz="12" w:space="0" w:color="000000"/>
            </w:tcBorders>
            <w:shd w:val="clear" w:color="auto" w:fill="auto"/>
          </w:tcPr>
          <w:p w14:paraId="32161466" w14:textId="77777777" w:rsidR="00A76A19" w:rsidRPr="00A76A19" w:rsidRDefault="00A76A19" w:rsidP="00A76A19">
            <w:pPr>
              <w:spacing w:after="160" w:line="259" w:lineRule="auto"/>
              <w:rPr>
                <w:rFonts w:ascii="Times New Roman" w:eastAsia="Calibri" w:hAnsi="Times New Roman"/>
                <w:sz w:val="22"/>
                <w:szCs w:val="22"/>
              </w:rPr>
            </w:pPr>
          </w:p>
        </w:tc>
      </w:tr>
      <w:tr w:rsidR="00A76A19" w:rsidRPr="00A76A19" w14:paraId="531A737E" w14:textId="77777777" w:rsidTr="00CF60F6">
        <w:trPr>
          <w:cantSplit/>
          <w:jc w:val="center"/>
        </w:trPr>
        <w:tc>
          <w:tcPr>
            <w:tcW w:w="1209" w:type="dxa"/>
            <w:tcBorders>
              <w:top w:val="single" w:sz="12" w:space="0" w:color="000000"/>
              <w:bottom w:val="single" w:sz="12" w:space="0" w:color="000000"/>
            </w:tcBorders>
            <w:shd w:val="clear" w:color="auto" w:fill="auto"/>
          </w:tcPr>
          <w:p w14:paraId="29FB19FE"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11</w:t>
            </w:r>
          </w:p>
        </w:tc>
        <w:tc>
          <w:tcPr>
            <w:tcW w:w="6030" w:type="dxa"/>
            <w:tcBorders>
              <w:top w:val="single" w:sz="12" w:space="0" w:color="000000"/>
              <w:bottom w:val="single" w:sz="12" w:space="0" w:color="000000"/>
            </w:tcBorders>
            <w:shd w:val="clear" w:color="auto" w:fill="auto"/>
          </w:tcPr>
          <w:p w14:paraId="2120DE72"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Cognitive Behavioral Therapy with Special Populations:  Clinical Skills Application to People Addictive Disorders</w:t>
            </w:r>
          </w:p>
          <w:p w14:paraId="05028599"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Application of Clinical Skills</w:t>
            </w:r>
          </w:p>
          <w:p w14:paraId="4CCBEB50"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Identifying and Overcoming Resistance and Barriers to Change  </w:t>
            </w:r>
          </w:p>
        </w:tc>
        <w:tc>
          <w:tcPr>
            <w:tcW w:w="2340" w:type="dxa"/>
            <w:tcBorders>
              <w:top w:val="single" w:sz="12" w:space="0" w:color="000000"/>
              <w:bottom w:val="single" w:sz="12" w:space="0" w:color="000000"/>
            </w:tcBorders>
            <w:shd w:val="clear" w:color="auto" w:fill="auto"/>
          </w:tcPr>
          <w:p w14:paraId="460F46C3" w14:textId="77777777" w:rsidR="00A76A19" w:rsidRPr="00A76A19" w:rsidRDefault="00A76A19" w:rsidP="00A76A19">
            <w:pPr>
              <w:spacing w:after="160" w:line="259" w:lineRule="auto"/>
              <w:rPr>
                <w:rFonts w:ascii="Times New Roman" w:eastAsia="Calibri" w:hAnsi="Times New Roman"/>
                <w:i/>
                <w:sz w:val="22"/>
                <w:szCs w:val="22"/>
              </w:rPr>
            </w:pPr>
          </w:p>
        </w:tc>
      </w:tr>
      <w:tr w:rsidR="00A76A19" w:rsidRPr="00A76A19" w14:paraId="215ADE8F" w14:textId="77777777" w:rsidTr="00CF60F6">
        <w:trPr>
          <w:cantSplit/>
          <w:jc w:val="center"/>
        </w:trPr>
        <w:tc>
          <w:tcPr>
            <w:tcW w:w="1209" w:type="dxa"/>
            <w:tcBorders>
              <w:top w:val="single" w:sz="12" w:space="0" w:color="000000"/>
              <w:bottom w:val="single" w:sz="12" w:space="0" w:color="000000"/>
            </w:tcBorders>
            <w:shd w:val="clear" w:color="auto" w:fill="auto"/>
          </w:tcPr>
          <w:p w14:paraId="38CD7BA5"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lastRenderedPageBreak/>
              <w:t>12</w:t>
            </w:r>
          </w:p>
        </w:tc>
        <w:tc>
          <w:tcPr>
            <w:tcW w:w="6030" w:type="dxa"/>
            <w:tcBorders>
              <w:top w:val="single" w:sz="12" w:space="0" w:color="000000"/>
              <w:bottom w:val="single" w:sz="12" w:space="0" w:color="000000"/>
            </w:tcBorders>
            <w:shd w:val="clear" w:color="auto" w:fill="auto"/>
          </w:tcPr>
          <w:p w14:paraId="3E0D3EBC"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bCs/>
                <w:sz w:val="22"/>
                <w:szCs w:val="22"/>
              </w:rPr>
              <w:t>Solution Focused Therapy: Basic Principles</w:t>
            </w:r>
          </w:p>
          <w:p w14:paraId="1D2C8B50"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bCs/>
                <w:sz w:val="22"/>
                <w:szCs w:val="22"/>
              </w:rPr>
              <w:t>Theory, Assessment, and Problem Formation</w:t>
            </w:r>
          </w:p>
        </w:tc>
        <w:tc>
          <w:tcPr>
            <w:tcW w:w="2340" w:type="dxa"/>
            <w:tcBorders>
              <w:top w:val="single" w:sz="12" w:space="0" w:color="000000"/>
              <w:bottom w:val="single" w:sz="12" w:space="0" w:color="000000"/>
            </w:tcBorders>
            <w:shd w:val="clear" w:color="auto" w:fill="auto"/>
          </w:tcPr>
          <w:p w14:paraId="50E94DCF"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Assignment #2 Due</w:t>
            </w:r>
          </w:p>
        </w:tc>
      </w:tr>
      <w:tr w:rsidR="00A76A19" w:rsidRPr="00A76A19" w14:paraId="34BFF88D" w14:textId="77777777" w:rsidTr="00CF60F6">
        <w:trPr>
          <w:cantSplit/>
          <w:jc w:val="center"/>
        </w:trPr>
        <w:tc>
          <w:tcPr>
            <w:tcW w:w="1209" w:type="dxa"/>
            <w:tcBorders>
              <w:top w:val="single" w:sz="12" w:space="0" w:color="000000"/>
              <w:bottom w:val="single" w:sz="12" w:space="0" w:color="000000"/>
            </w:tcBorders>
            <w:shd w:val="clear" w:color="auto" w:fill="auto"/>
          </w:tcPr>
          <w:p w14:paraId="3618DE0E"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13</w:t>
            </w:r>
          </w:p>
        </w:tc>
        <w:tc>
          <w:tcPr>
            <w:tcW w:w="6030" w:type="dxa"/>
            <w:tcBorders>
              <w:top w:val="single" w:sz="12" w:space="0" w:color="000000"/>
              <w:bottom w:val="single" w:sz="12" w:space="0" w:color="000000"/>
            </w:tcBorders>
            <w:shd w:val="clear" w:color="auto" w:fill="auto"/>
          </w:tcPr>
          <w:p w14:paraId="730B8B36"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 Solution Focused Therapy: Clinical Skills Development</w:t>
            </w:r>
          </w:p>
          <w:p w14:paraId="1CE88570"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Working with clients’ strengths and “building solutions”: Miracle Question, Exception Finding, Scaling, and Coping Questions </w:t>
            </w:r>
          </w:p>
          <w:p w14:paraId="1F53E60B"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Evaluation of Progress and Treatment Outcomes Measurements</w:t>
            </w:r>
          </w:p>
        </w:tc>
        <w:tc>
          <w:tcPr>
            <w:tcW w:w="2340" w:type="dxa"/>
            <w:tcBorders>
              <w:top w:val="single" w:sz="12" w:space="0" w:color="000000"/>
              <w:bottom w:val="single" w:sz="12" w:space="0" w:color="000000"/>
            </w:tcBorders>
            <w:shd w:val="clear" w:color="auto" w:fill="auto"/>
          </w:tcPr>
          <w:p w14:paraId="70ACEAFE" w14:textId="77777777" w:rsidR="00A76A19" w:rsidRPr="00A76A19" w:rsidRDefault="00A76A19" w:rsidP="00A76A19">
            <w:pPr>
              <w:spacing w:after="160" w:line="259" w:lineRule="auto"/>
              <w:rPr>
                <w:rFonts w:ascii="Times New Roman" w:eastAsia="Calibri" w:hAnsi="Times New Roman"/>
                <w:sz w:val="22"/>
                <w:szCs w:val="22"/>
              </w:rPr>
            </w:pPr>
          </w:p>
        </w:tc>
      </w:tr>
      <w:tr w:rsidR="00A76A19" w:rsidRPr="00A76A19" w14:paraId="761511B0" w14:textId="77777777" w:rsidTr="00CF60F6">
        <w:trPr>
          <w:cantSplit/>
          <w:jc w:val="center"/>
        </w:trPr>
        <w:tc>
          <w:tcPr>
            <w:tcW w:w="1209" w:type="dxa"/>
            <w:tcBorders>
              <w:top w:val="single" w:sz="12" w:space="0" w:color="000000"/>
              <w:bottom w:val="single" w:sz="12" w:space="0" w:color="000000"/>
            </w:tcBorders>
            <w:shd w:val="clear" w:color="auto" w:fill="auto"/>
          </w:tcPr>
          <w:p w14:paraId="43AF10D0"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14</w:t>
            </w:r>
          </w:p>
        </w:tc>
        <w:tc>
          <w:tcPr>
            <w:tcW w:w="6030" w:type="dxa"/>
            <w:tcBorders>
              <w:top w:val="single" w:sz="12" w:space="0" w:color="000000"/>
              <w:bottom w:val="single" w:sz="12" w:space="0" w:color="000000"/>
            </w:tcBorders>
            <w:shd w:val="clear" w:color="auto" w:fill="auto"/>
          </w:tcPr>
          <w:p w14:paraId="2E24E25E"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Solution Focused Therapy: Clinical Skills Application to Psychiatric Disorders</w:t>
            </w:r>
          </w:p>
          <w:p w14:paraId="580CEBB7"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Assessment and Clinical Intervention</w:t>
            </w:r>
          </w:p>
        </w:tc>
        <w:tc>
          <w:tcPr>
            <w:tcW w:w="2340" w:type="dxa"/>
            <w:tcBorders>
              <w:top w:val="single" w:sz="12" w:space="0" w:color="000000"/>
              <w:bottom w:val="single" w:sz="12" w:space="0" w:color="000000"/>
            </w:tcBorders>
            <w:shd w:val="clear" w:color="auto" w:fill="auto"/>
          </w:tcPr>
          <w:p w14:paraId="02BBB4D5" w14:textId="77777777" w:rsidR="00A76A19" w:rsidRPr="00A76A19" w:rsidRDefault="00A76A19" w:rsidP="00A76A19">
            <w:pPr>
              <w:spacing w:after="160" w:line="259" w:lineRule="auto"/>
              <w:rPr>
                <w:rFonts w:ascii="Times New Roman" w:eastAsia="Calibri" w:hAnsi="Times New Roman"/>
                <w:sz w:val="22"/>
                <w:szCs w:val="22"/>
              </w:rPr>
            </w:pPr>
          </w:p>
        </w:tc>
      </w:tr>
      <w:tr w:rsidR="00A76A19" w:rsidRPr="00A76A19" w14:paraId="7188FBDD" w14:textId="77777777" w:rsidTr="00CF60F6">
        <w:trPr>
          <w:cantSplit/>
          <w:jc w:val="center"/>
        </w:trPr>
        <w:tc>
          <w:tcPr>
            <w:tcW w:w="1209" w:type="dxa"/>
            <w:tcBorders>
              <w:top w:val="single" w:sz="12" w:space="0" w:color="000000"/>
              <w:bottom w:val="single" w:sz="12" w:space="0" w:color="000000"/>
            </w:tcBorders>
            <w:shd w:val="clear" w:color="auto" w:fill="auto"/>
          </w:tcPr>
          <w:p w14:paraId="215483A1"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15</w:t>
            </w:r>
          </w:p>
        </w:tc>
        <w:tc>
          <w:tcPr>
            <w:tcW w:w="6030" w:type="dxa"/>
            <w:tcBorders>
              <w:top w:val="single" w:sz="12" w:space="0" w:color="000000"/>
              <w:bottom w:val="single" w:sz="12" w:space="0" w:color="000000"/>
            </w:tcBorders>
            <w:shd w:val="clear" w:color="auto" w:fill="auto"/>
          </w:tcPr>
          <w:p w14:paraId="424A7741"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Course Review, Wrap Up and Course Evaluation</w:t>
            </w:r>
          </w:p>
          <w:p w14:paraId="3DCDC231"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Course Wrap-Up</w:t>
            </w:r>
          </w:p>
          <w:p w14:paraId="199FB9E1"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Course Evaluations </w:t>
            </w:r>
          </w:p>
        </w:tc>
        <w:tc>
          <w:tcPr>
            <w:tcW w:w="2340" w:type="dxa"/>
            <w:tcBorders>
              <w:top w:val="single" w:sz="12" w:space="0" w:color="000000"/>
              <w:bottom w:val="single" w:sz="12" w:space="0" w:color="000000"/>
            </w:tcBorders>
            <w:shd w:val="clear" w:color="auto" w:fill="auto"/>
          </w:tcPr>
          <w:p w14:paraId="1FAAABAE" w14:textId="77777777" w:rsidR="00A76A19" w:rsidRPr="00A76A19" w:rsidRDefault="00A76A19" w:rsidP="00A76A19">
            <w:pPr>
              <w:spacing w:after="160" w:line="259" w:lineRule="auto"/>
              <w:rPr>
                <w:rFonts w:ascii="Times New Roman" w:eastAsia="Calibri" w:hAnsi="Times New Roman"/>
                <w:bCs/>
                <w:sz w:val="22"/>
                <w:szCs w:val="22"/>
              </w:rPr>
            </w:pPr>
          </w:p>
        </w:tc>
      </w:tr>
      <w:tr w:rsidR="00A76A19" w:rsidRPr="00A76A19" w14:paraId="5B9E43D9" w14:textId="77777777" w:rsidTr="00CF60F6">
        <w:trPr>
          <w:cantSplit/>
          <w:jc w:val="center"/>
        </w:trPr>
        <w:tc>
          <w:tcPr>
            <w:tcW w:w="9579" w:type="dxa"/>
            <w:gridSpan w:val="3"/>
            <w:tcBorders>
              <w:top w:val="single" w:sz="12" w:space="0" w:color="000000"/>
              <w:bottom w:val="single" w:sz="12" w:space="0" w:color="000000"/>
            </w:tcBorders>
            <w:shd w:val="clear" w:color="auto" w:fill="auto"/>
          </w:tcPr>
          <w:p w14:paraId="2F333C55" w14:textId="77777777" w:rsidR="00A76A19" w:rsidRPr="00A76A19" w:rsidRDefault="00A76A19" w:rsidP="00A76A19">
            <w:pPr>
              <w:spacing w:after="160" w:line="259" w:lineRule="auto"/>
              <w:rPr>
                <w:rFonts w:ascii="Times New Roman" w:eastAsia="Calibri" w:hAnsi="Times New Roman"/>
                <w:b/>
                <w:bCs/>
                <w:sz w:val="22"/>
                <w:szCs w:val="22"/>
              </w:rPr>
            </w:pPr>
          </w:p>
        </w:tc>
      </w:tr>
      <w:tr w:rsidR="00A76A19" w:rsidRPr="00A76A19" w14:paraId="7A077C63" w14:textId="77777777" w:rsidTr="00CF60F6">
        <w:trPr>
          <w:cantSplit/>
          <w:jc w:val="center"/>
        </w:trPr>
        <w:tc>
          <w:tcPr>
            <w:tcW w:w="9579" w:type="dxa"/>
            <w:gridSpan w:val="3"/>
            <w:tcBorders>
              <w:top w:val="single" w:sz="12" w:space="0" w:color="000000"/>
              <w:bottom w:val="single" w:sz="12" w:space="0" w:color="000000"/>
            </w:tcBorders>
            <w:shd w:val="clear" w:color="auto" w:fill="auto"/>
          </w:tcPr>
          <w:p w14:paraId="619DB3CC" w14:textId="77777777" w:rsidR="00A76A19" w:rsidRPr="00A76A19" w:rsidRDefault="00A76A19" w:rsidP="00A76A19">
            <w:pPr>
              <w:spacing w:after="160" w:line="259" w:lineRule="auto"/>
              <w:rPr>
                <w:rFonts w:ascii="Times New Roman" w:eastAsia="Calibri" w:hAnsi="Times New Roman"/>
                <w:b/>
                <w:bCs/>
                <w:sz w:val="22"/>
                <w:szCs w:val="22"/>
              </w:rPr>
            </w:pPr>
          </w:p>
        </w:tc>
      </w:tr>
    </w:tbl>
    <w:p w14:paraId="0C3BD5A8" w14:textId="77777777" w:rsidR="00A76A19" w:rsidRPr="00A76A19" w:rsidRDefault="00A76A19" w:rsidP="00A76A19">
      <w:pPr>
        <w:spacing w:after="160" w:line="259" w:lineRule="auto"/>
        <w:rPr>
          <w:rFonts w:ascii="Times New Roman" w:eastAsia="Calibri" w:hAnsi="Times New Roman"/>
          <w:b/>
          <w:bCs/>
          <w:sz w:val="22"/>
          <w:szCs w:val="22"/>
        </w:rPr>
      </w:pPr>
    </w:p>
    <w:p w14:paraId="6E8052E3" w14:textId="77777777" w:rsidR="00A76A19" w:rsidRPr="00A76A19" w:rsidRDefault="00A76A19" w:rsidP="00A76A19">
      <w:pPr>
        <w:spacing w:after="160" w:line="259" w:lineRule="auto"/>
        <w:rPr>
          <w:rFonts w:ascii="Times New Roman" w:eastAsia="Calibri" w:hAnsi="Times New Roman"/>
          <w:b/>
          <w:bCs/>
          <w:sz w:val="22"/>
          <w:szCs w:val="22"/>
        </w:rPr>
      </w:pPr>
    </w:p>
    <w:p w14:paraId="4BF8CBE5" w14:textId="77777777" w:rsidR="00A76A19" w:rsidRPr="00A76A19" w:rsidRDefault="00A76A19" w:rsidP="00A76A19">
      <w:pPr>
        <w:spacing w:after="160" w:line="259" w:lineRule="auto"/>
        <w:rPr>
          <w:rFonts w:ascii="Times New Roman" w:eastAsia="Calibri" w:hAnsi="Times New Roman"/>
          <w:b/>
          <w:bCs/>
          <w:sz w:val="22"/>
          <w:szCs w:val="22"/>
        </w:rPr>
      </w:pPr>
    </w:p>
    <w:p w14:paraId="22B2ECBB" w14:textId="77777777" w:rsidR="00A76A19" w:rsidRPr="00A76A19" w:rsidRDefault="00A76A19" w:rsidP="00A76A19">
      <w:pPr>
        <w:spacing w:after="160" w:line="259" w:lineRule="auto"/>
        <w:rPr>
          <w:rFonts w:ascii="Times New Roman" w:eastAsia="Calibri" w:hAnsi="Times New Roman"/>
          <w:b/>
          <w:bCs/>
          <w:sz w:val="22"/>
          <w:szCs w:val="22"/>
        </w:rPr>
      </w:pPr>
    </w:p>
    <w:p w14:paraId="453081EC" w14:textId="77777777" w:rsidR="00A76A19" w:rsidRPr="00A76A19" w:rsidRDefault="00A76A19" w:rsidP="00A76A19">
      <w:pPr>
        <w:spacing w:after="160" w:line="259" w:lineRule="auto"/>
        <w:rPr>
          <w:rFonts w:ascii="Times New Roman" w:eastAsia="Calibri" w:hAnsi="Times New Roman"/>
          <w:i/>
          <w:sz w:val="22"/>
          <w:szCs w:val="22"/>
        </w:rPr>
      </w:pPr>
      <w:r w:rsidRPr="00A76A19">
        <w:rPr>
          <w:rFonts w:ascii="Times New Roman" w:eastAsia="Calibri" w:hAnsi="Times New Roman"/>
          <w:b/>
          <w:bCs/>
          <w:sz w:val="22"/>
          <w:szCs w:val="22"/>
        </w:rPr>
        <w:t>Course Schedule―Detailed Description</w:t>
      </w:r>
    </w:p>
    <w:tbl>
      <w:tblPr>
        <w:tblW w:w="0" w:type="auto"/>
        <w:tblInd w:w="18" w:type="dxa"/>
        <w:tblLook w:val="04A0" w:firstRow="1" w:lastRow="0" w:firstColumn="1" w:lastColumn="0" w:noHBand="0" w:noVBand="1"/>
      </w:tblPr>
      <w:tblGrid>
        <w:gridCol w:w="7845"/>
        <w:gridCol w:w="1497"/>
      </w:tblGrid>
      <w:tr w:rsidR="00A76A19" w:rsidRPr="00A76A19" w14:paraId="642CE083" w14:textId="77777777" w:rsidTr="00CF60F6">
        <w:trPr>
          <w:cantSplit/>
          <w:tblHeader/>
        </w:trPr>
        <w:tc>
          <w:tcPr>
            <w:tcW w:w="8010" w:type="dxa"/>
            <w:shd w:val="clear" w:color="auto" w:fill="C00000"/>
          </w:tcPr>
          <w:p w14:paraId="70F51937"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1:</w:t>
            </w:r>
            <w:r w:rsidRPr="00A76A19">
              <w:rPr>
                <w:rFonts w:ascii="Times New Roman" w:eastAsia="Calibri" w:hAnsi="Times New Roman"/>
                <w:b/>
                <w:sz w:val="22"/>
                <w:szCs w:val="22"/>
              </w:rPr>
              <w:tab/>
              <w:t>Course Introduction and Overview</w:t>
            </w:r>
          </w:p>
        </w:tc>
        <w:tc>
          <w:tcPr>
            <w:tcW w:w="1530" w:type="dxa"/>
            <w:shd w:val="clear" w:color="auto" w:fill="C00000"/>
          </w:tcPr>
          <w:p w14:paraId="05D5550F"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32856897" w14:textId="77777777" w:rsidTr="00CF60F6">
        <w:trPr>
          <w:cantSplit/>
        </w:trPr>
        <w:tc>
          <w:tcPr>
            <w:tcW w:w="9540" w:type="dxa"/>
            <w:gridSpan w:val="2"/>
          </w:tcPr>
          <w:p w14:paraId="28ADE70B"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bCs/>
                <w:sz w:val="22"/>
                <w:szCs w:val="22"/>
              </w:rPr>
              <w:t xml:space="preserve">Topics </w:t>
            </w:r>
          </w:p>
        </w:tc>
      </w:tr>
      <w:tr w:rsidR="00A76A19" w:rsidRPr="00A76A19" w14:paraId="14D2EDAC" w14:textId="77777777" w:rsidTr="00CF60F6">
        <w:trPr>
          <w:cantSplit/>
        </w:trPr>
        <w:tc>
          <w:tcPr>
            <w:tcW w:w="9540" w:type="dxa"/>
            <w:gridSpan w:val="2"/>
          </w:tcPr>
          <w:p w14:paraId="430A294B"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Course Introduction</w:t>
            </w:r>
          </w:p>
          <w:p w14:paraId="77DF042D"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Overview of Course Expectations</w:t>
            </w:r>
          </w:p>
          <w:p w14:paraId="41B01BB2"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Introduction to Crisis Intervention Theory</w:t>
            </w:r>
          </w:p>
          <w:p w14:paraId="1C23647E"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Culture and Crisis Development and Intervention</w:t>
            </w:r>
          </w:p>
        </w:tc>
      </w:tr>
    </w:tbl>
    <w:p w14:paraId="7AF4A64A"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Required Readings</w:t>
      </w:r>
    </w:p>
    <w:p w14:paraId="169C57AD"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Roberts, A. (Eds.). (2015).</w:t>
      </w:r>
      <w:r w:rsidRPr="00A76A19">
        <w:rPr>
          <w:rFonts w:ascii="Times New Roman" w:eastAsia="Calibri" w:hAnsi="Times New Roman"/>
          <w:i/>
          <w:iCs/>
          <w:sz w:val="22"/>
          <w:szCs w:val="22"/>
        </w:rPr>
        <w:t xml:space="preserve"> Crisis intervention handbook</w:t>
      </w:r>
      <w:r w:rsidRPr="00A76A19">
        <w:rPr>
          <w:rFonts w:ascii="Times New Roman" w:eastAsia="Calibri" w:hAnsi="Times New Roman"/>
          <w:sz w:val="22"/>
          <w:szCs w:val="22"/>
        </w:rPr>
        <w:t>: Introduction, Chapter 1 and 26</w:t>
      </w:r>
    </w:p>
    <w:p w14:paraId="06DC45D1"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bCs/>
          <w:sz w:val="22"/>
          <w:szCs w:val="22"/>
        </w:rPr>
        <w:lastRenderedPageBreak/>
        <w:t>Dykeman, B</w:t>
      </w:r>
      <w:r w:rsidRPr="00A76A19">
        <w:rPr>
          <w:rFonts w:ascii="Times New Roman" w:eastAsia="Calibri" w:hAnsi="Times New Roman"/>
          <w:b/>
          <w:bCs/>
          <w:sz w:val="22"/>
          <w:szCs w:val="22"/>
        </w:rPr>
        <w:t xml:space="preserve">. </w:t>
      </w:r>
      <w:r w:rsidRPr="00A76A19">
        <w:rPr>
          <w:rFonts w:ascii="Times New Roman" w:eastAsia="Calibri" w:hAnsi="Times New Roman"/>
          <w:bCs/>
          <w:sz w:val="22"/>
          <w:szCs w:val="22"/>
        </w:rPr>
        <w:t>(2005)</w:t>
      </w:r>
      <w:r w:rsidRPr="00A76A19">
        <w:rPr>
          <w:rFonts w:ascii="Times New Roman" w:eastAsia="Calibri" w:hAnsi="Times New Roman"/>
          <w:b/>
          <w:bCs/>
          <w:sz w:val="22"/>
          <w:szCs w:val="22"/>
        </w:rPr>
        <w:t xml:space="preserve"> </w:t>
      </w:r>
      <w:r w:rsidRPr="00A76A19">
        <w:rPr>
          <w:rFonts w:ascii="Times New Roman" w:eastAsia="Calibri" w:hAnsi="Times New Roman"/>
          <w:bCs/>
          <w:sz w:val="22"/>
          <w:szCs w:val="22"/>
        </w:rPr>
        <w:t>Cultural implications of crisis intervention</w:t>
      </w:r>
      <w:r w:rsidRPr="00A76A19">
        <w:rPr>
          <w:rFonts w:ascii="Times New Roman" w:eastAsia="Calibri" w:hAnsi="Times New Roman"/>
          <w:sz w:val="22"/>
          <w:szCs w:val="22"/>
        </w:rPr>
        <w:t>. </w:t>
      </w:r>
      <w:r w:rsidRPr="00A76A19">
        <w:rPr>
          <w:rFonts w:ascii="Times New Roman" w:eastAsia="Calibri" w:hAnsi="Times New Roman"/>
          <w:i/>
          <w:sz w:val="22"/>
          <w:szCs w:val="22"/>
        </w:rPr>
        <w:t>Journal of Instructional Psychology</w:t>
      </w:r>
      <w:r w:rsidRPr="00A76A19">
        <w:rPr>
          <w:rFonts w:ascii="Times New Roman" w:eastAsia="Calibri" w:hAnsi="Times New Roman"/>
          <w:sz w:val="22"/>
          <w:szCs w:val="22"/>
        </w:rPr>
        <w:t>. 32.1 (ARES)</w:t>
      </w:r>
    </w:p>
    <w:tbl>
      <w:tblPr>
        <w:tblW w:w="0" w:type="auto"/>
        <w:tblInd w:w="18" w:type="dxa"/>
        <w:tblLook w:val="04A0" w:firstRow="1" w:lastRow="0" w:firstColumn="1" w:lastColumn="0" w:noHBand="0" w:noVBand="1"/>
      </w:tblPr>
      <w:tblGrid>
        <w:gridCol w:w="7845"/>
        <w:gridCol w:w="1497"/>
      </w:tblGrid>
      <w:tr w:rsidR="00A76A19" w:rsidRPr="00A76A19" w14:paraId="1DF8189C" w14:textId="77777777" w:rsidTr="00CF60F6">
        <w:trPr>
          <w:cantSplit/>
          <w:tblHeader/>
        </w:trPr>
        <w:tc>
          <w:tcPr>
            <w:tcW w:w="8010" w:type="dxa"/>
            <w:shd w:val="clear" w:color="auto" w:fill="C00000"/>
          </w:tcPr>
          <w:p w14:paraId="4B6F1EB8"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2:            Introduction to Crisis Intervention Theory and Clinical Skills</w:t>
            </w:r>
          </w:p>
        </w:tc>
        <w:tc>
          <w:tcPr>
            <w:tcW w:w="1530" w:type="dxa"/>
            <w:shd w:val="clear" w:color="auto" w:fill="C00000"/>
          </w:tcPr>
          <w:p w14:paraId="00FA50BD"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7026773F" w14:textId="77777777" w:rsidTr="00CF60F6">
        <w:trPr>
          <w:cantSplit/>
        </w:trPr>
        <w:tc>
          <w:tcPr>
            <w:tcW w:w="9540" w:type="dxa"/>
            <w:gridSpan w:val="2"/>
          </w:tcPr>
          <w:p w14:paraId="51D4EA1F"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bCs/>
                <w:sz w:val="22"/>
                <w:szCs w:val="22"/>
              </w:rPr>
              <w:t xml:space="preserve">Topics </w:t>
            </w:r>
          </w:p>
        </w:tc>
      </w:tr>
      <w:tr w:rsidR="00A76A19" w:rsidRPr="00A76A19" w14:paraId="24B061CE" w14:textId="77777777" w:rsidTr="00CF60F6">
        <w:trPr>
          <w:cantSplit/>
        </w:trPr>
        <w:tc>
          <w:tcPr>
            <w:tcW w:w="9540" w:type="dxa"/>
            <w:gridSpan w:val="2"/>
          </w:tcPr>
          <w:p w14:paraId="0EB99517"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Introduction to Crisis Intervention Clinical Skills</w:t>
            </w:r>
          </w:p>
          <w:p w14:paraId="009947BC"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Assessment</w:t>
            </w:r>
          </w:p>
          <w:p w14:paraId="1361A980"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Application of Robert’s Model of Crisis Intervention</w:t>
            </w:r>
          </w:p>
        </w:tc>
      </w:tr>
    </w:tbl>
    <w:p w14:paraId="1DA4D3B3"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Required Readings</w:t>
      </w:r>
    </w:p>
    <w:p w14:paraId="575A2A2B" w14:textId="77777777" w:rsidR="00A76A19" w:rsidRPr="00A76A19" w:rsidRDefault="00A76A19" w:rsidP="00A76A19">
      <w:pPr>
        <w:spacing w:after="160" w:line="259" w:lineRule="auto"/>
        <w:rPr>
          <w:rFonts w:ascii="Times New Roman" w:eastAsia="Calibri" w:hAnsi="Times New Roman"/>
          <w:iCs/>
          <w:sz w:val="22"/>
          <w:szCs w:val="22"/>
        </w:rPr>
      </w:pPr>
      <w:r w:rsidRPr="00A76A19">
        <w:rPr>
          <w:rFonts w:ascii="Times New Roman" w:eastAsia="Calibri" w:hAnsi="Times New Roman"/>
          <w:iCs/>
          <w:sz w:val="22"/>
          <w:szCs w:val="22"/>
        </w:rPr>
        <w:t xml:space="preserve">Berg, I., and de Jong, P. (2013). </w:t>
      </w:r>
      <w:r w:rsidRPr="00A76A19">
        <w:rPr>
          <w:rFonts w:ascii="Times New Roman" w:eastAsia="Calibri" w:hAnsi="Times New Roman"/>
          <w:i/>
          <w:iCs/>
          <w:sz w:val="22"/>
          <w:szCs w:val="22"/>
        </w:rPr>
        <w:t>Interviewing for solutions</w:t>
      </w:r>
      <w:r w:rsidRPr="00A76A19">
        <w:rPr>
          <w:rFonts w:ascii="Times New Roman" w:eastAsia="Calibri" w:hAnsi="Times New Roman"/>
          <w:iCs/>
          <w:sz w:val="22"/>
          <w:szCs w:val="22"/>
        </w:rPr>
        <w:t xml:space="preserve">. Chapter 10 and pgs. 397-404 </w:t>
      </w:r>
    </w:p>
    <w:p w14:paraId="3910954A"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Roberts, A. (Eds.). (2015).</w:t>
      </w:r>
      <w:r w:rsidRPr="00A76A19">
        <w:rPr>
          <w:rFonts w:ascii="Times New Roman" w:eastAsia="Calibri" w:hAnsi="Times New Roman"/>
          <w:i/>
          <w:iCs/>
          <w:sz w:val="22"/>
          <w:szCs w:val="22"/>
        </w:rPr>
        <w:t xml:space="preserve"> Crisis intervention handbook</w:t>
      </w:r>
      <w:r w:rsidRPr="00A76A19">
        <w:rPr>
          <w:rFonts w:ascii="Times New Roman" w:eastAsia="Calibri" w:hAnsi="Times New Roman"/>
          <w:sz w:val="22"/>
          <w:szCs w:val="22"/>
        </w:rPr>
        <w:t xml:space="preserve">. Chapter 3. </w:t>
      </w:r>
    </w:p>
    <w:p w14:paraId="4C3C1BFD"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Roberts, A., and </w:t>
      </w:r>
      <w:proofErr w:type="spellStart"/>
      <w:r w:rsidRPr="00A76A19">
        <w:rPr>
          <w:rFonts w:ascii="Times New Roman" w:eastAsia="Calibri" w:hAnsi="Times New Roman"/>
          <w:sz w:val="22"/>
          <w:szCs w:val="22"/>
        </w:rPr>
        <w:t>Ottens</w:t>
      </w:r>
      <w:proofErr w:type="spellEnd"/>
      <w:r w:rsidRPr="00A76A19">
        <w:rPr>
          <w:rFonts w:ascii="Times New Roman" w:eastAsia="Calibri" w:hAnsi="Times New Roman"/>
          <w:sz w:val="22"/>
          <w:szCs w:val="22"/>
        </w:rPr>
        <w:t xml:space="preserve">, A. (2005). The Seven Stage Crisis Intervention Model: A Road Map to Goal </w:t>
      </w:r>
      <w:r w:rsidRPr="00A76A19">
        <w:rPr>
          <w:rFonts w:ascii="Times New Roman" w:eastAsia="Calibri" w:hAnsi="Times New Roman"/>
          <w:sz w:val="22"/>
          <w:szCs w:val="22"/>
        </w:rPr>
        <w:tab/>
        <w:t xml:space="preserve">Attainment, Problem Solving, and Crisis Resolution. </w:t>
      </w:r>
      <w:r w:rsidRPr="00A76A19">
        <w:rPr>
          <w:rFonts w:ascii="Times New Roman" w:eastAsia="Calibri" w:hAnsi="Times New Roman"/>
          <w:i/>
          <w:sz w:val="22"/>
          <w:szCs w:val="22"/>
        </w:rPr>
        <w:t>Brief Treatment and Crisis Intervention</w:t>
      </w:r>
      <w:r w:rsidRPr="00A76A19">
        <w:rPr>
          <w:rFonts w:ascii="Times New Roman" w:eastAsia="Calibri" w:hAnsi="Times New Roman"/>
          <w:sz w:val="22"/>
          <w:szCs w:val="22"/>
        </w:rPr>
        <w:t xml:space="preserve">. 5. 4. </w:t>
      </w:r>
      <w:r w:rsidRPr="00A76A19">
        <w:rPr>
          <w:rFonts w:ascii="Times New Roman" w:eastAsia="Calibri" w:hAnsi="Times New Roman"/>
          <w:sz w:val="22"/>
          <w:szCs w:val="22"/>
        </w:rPr>
        <w:tab/>
        <w:t>(ARES)</w:t>
      </w:r>
    </w:p>
    <w:p w14:paraId="390A8629"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Hook, D. (2019). Cultural Humility: Introduction to the Special Issue. </w:t>
      </w:r>
      <w:r w:rsidRPr="00A76A19">
        <w:rPr>
          <w:rFonts w:ascii="Times New Roman" w:eastAsia="Calibri" w:hAnsi="Times New Roman"/>
          <w:i/>
          <w:sz w:val="22"/>
          <w:szCs w:val="22"/>
        </w:rPr>
        <w:t>Journal of Psychology and Theology</w:t>
      </w:r>
      <w:r w:rsidRPr="00A76A19">
        <w:rPr>
          <w:rFonts w:ascii="Times New Roman" w:eastAsia="Calibri" w:hAnsi="Times New Roman"/>
          <w:sz w:val="22"/>
          <w:szCs w:val="22"/>
        </w:rPr>
        <w:t xml:space="preserve">, </w:t>
      </w:r>
      <w:r w:rsidRPr="00A76A19">
        <w:rPr>
          <w:rFonts w:ascii="Times New Roman" w:eastAsia="Calibri" w:hAnsi="Times New Roman"/>
          <w:sz w:val="22"/>
          <w:szCs w:val="22"/>
        </w:rPr>
        <w:tab/>
        <w:t xml:space="preserve">47(2), 71–75. </w:t>
      </w:r>
      <w:hyperlink r:id="rId10" w:history="1">
        <w:r w:rsidRPr="00A76A19">
          <w:rPr>
            <w:rStyle w:val="Hyperlink"/>
            <w:rFonts w:ascii="Times New Roman" w:eastAsia="Calibri" w:hAnsi="Times New Roman"/>
            <w:sz w:val="22"/>
            <w:szCs w:val="22"/>
          </w:rPr>
          <w:t>https://doi.org/10.1177/0091647119842410</w:t>
        </w:r>
      </w:hyperlink>
      <w:r w:rsidRPr="00A76A19">
        <w:rPr>
          <w:rFonts w:ascii="Times New Roman" w:eastAsia="Calibri" w:hAnsi="Times New Roman"/>
          <w:sz w:val="22"/>
          <w:szCs w:val="22"/>
        </w:rPr>
        <w:t xml:space="preserve"> (ARES)</w:t>
      </w:r>
    </w:p>
    <w:tbl>
      <w:tblPr>
        <w:tblW w:w="5000" w:type="pct"/>
        <w:tblLook w:val="04A0" w:firstRow="1" w:lastRow="0" w:firstColumn="1" w:lastColumn="0" w:noHBand="0" w:noVBand="1"/>
      </w:tblPr>
      <w:tblGrid>
        <w:gridCol w:w="9360"/>
      </w:tblGrid>
      <w:tr w:rsidR="00A76A19" w:rsidRPr="00A76A19" w14:paraId="4C8407FE" w14:textId="77777777" w:rsidTr="00CF60F6">
        <w:trPr>
          <w:cantSplit/>
          <w:trHeight w:val="387"/>
          <w:tblHeader/>
        </w:trPr>
        <w:tc>
          <w:tcPr>
            <w:tcW w:w="5000" w:type="pct"/>
            <w:shd w:val="clear" w:color="auto" w:fill="C00000"/>
          </w:tcPr>
          <w:p w14:paraId="63C9B726"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3:            Crisis Intervention: Legal and Ethical Considerations</w:t>
            </w:r>
          </w:p>
        </w:tc>
      </w:tr>
      <w:tr w:rsidR="00A76A19" w:rsidRPr="00A76A19" w14:paraId="6F81299A" w14:textId="77777777" w:rsidTr="00CF60F6">
        <w:trPr>
          <w:cantSplit/>
        </w:trPr>
        <w:tc>
          <w:tcPr>
            <w:tcW w:w="5000" w:type="pct"/>
          </w:tcPr>
          <w:p w14:paraId="0033774A"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b/>
                <w:bCs/>
                <w:sz w:val="22"/>
                <w:szCs w:val="22"/>
              </w:rPr>
              <w:t>Topics</w:t>
            </w:r>
          </w:p>
          <w:p w14:paraId="51740775"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Intervention: Legal and Ethical Considerations</w:t>
            </w:r>
          </w:p>
          <w:p w14:paraId="6B4EE879"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Mandated Reporting Laws and Professional Guidelines</w:t>
            </w:r>
          </w:p>
          <w:p w14:paraId="4D39516F" w14:textId="77777777"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Child Abuse / Neglect/Child Sexual Involvement</w:t>
            </w:r>
          </w:p>
          <w:p w14:paraId="2AF5E352" w14:textId="77777777"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Elder / Dependent Abuse / Neglect</w:t>
            </w:r>
          </w:p>
          <w:p w14:paraId="361E8C05" w14:textId="77777777"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Danger to Self</w:t>
            </w:r>
          </w:p>
          <w:p w14:paraId="4CEE5D61" w14:textId="77777777"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Danger to Other or Property / Tarasoff Notification / Duty to Warn</w:t>
            </w:r>
          </w:p>
        </w:tc>
      </w:tr>
    </w:tbl>
    <w:p w14:paraId="4925F134"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Required Readings</w:t>
      </w:r>
    </w:p>
    <w:p w14:paraId="4FA34642"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California Department of Social Services, Office of Child Abuse Prevention: The California Child Abuse and Neglect Reporting Law. Booklet. (ARES)</w:t>
      </w:r>
    </w:p>
    <w:p w14:paraId="45CB412C"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Meichenbaum, D. (2005). 35 years of working with suicidal patients: Lessons learned. </w:t>
      </w:r>
      <w:r w:rsidRPr="00A76A19">
        <w:rPr>
          <w:rFonts w:ascii="Times New Roman" w:eastAsia="Calibri" w:hAnsi="Times New Roman"/>
          <w:i/>
          <w:sz w:val="22"/>
          <w:szCs w:val="22"/>
        </w:rPr>
        <w:t>Canadian Psychologist.</w:t>
      </w:r>
      <w:r w:rsidRPr="00A76A19">
        <w:rPr>
          <w:rFonts w:ascii="Times New Roman" w:eastAsia="Calibri" w:hAnsi="Times New Roman"/>
          <w:sz w:val="22"/>
          <w:szCs w:val="22"/>
        </w:rPr>
        <w:t xml:space="preserve"> 46, 2. (ARES)</w:t>
      </w:r>
    </w:p>
    <w:p w14:paraId="218FFDBE"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Roberts, A. (Eds.) (2015).</w:t>
      </w:r>
      <w:r w:rsidRPr="00A76A19">
        <w:rPr>
          <w:rFonts w:ascii="Times New Roman" w:eastAsia="Calibri" w:hAnsi="Times New Roman"/>
          <w:i/>
          <w:iCs/>
          <w:sz w:val="22"/>
          <w:szCs w:val="22"/>
        </w:rPr>
        <w:t xml:space="preserve"> Crisis intervention handbook</w:t>
      </w:r>
      <w:r w:rsidRPr="00A76A19">
        <w:rPr>
          <w:rFonts w:ascii="Times New Roman" w:eastAsia="Calibri" w:hAnsi="Times New Roman"/>
          <w:sz w:val="22"/>
          <w:szCs w:val="22"/>
        </w:rPr>
        <w:t>. Chapters 2 and 6.</w:t>
      </w:r>
    </w:p>
    <w:p w14:paraId="2C0623D0" w14:textId="77777777" w:rsidR="00A76A19" w:rsidRPr="00A76A19" w:rsidRDefault="00A76A19" w:rsidP="00A76A19">
      <w:pPr>
        <w:spacing w:after="160" w:line="259" w:lineRule="auto"/>
        <w:rPr>
          <w:rFonts w:ascii="Times New Roman" w:eastAsia="Calibri" w:hAnsi="Times New Roman"/>
          <w:sz w:val="22"/>
          <w:szCs w:val="22"/>
        </w:rPr>
      </w:pPr>
      <w:proofErr w:type="spellStart"/>
      <w:r w:rsidRPr="00A76A19">
        <w:rPr>
          <w:rFonts w:ascii="Times New Roman" w:eastAsia="Calibri" w:hAnsi="Times New Roman"/>
          <w:sz w:val="22"/>
          <w:szCs w:val="22"/>
        </w:rPr>
        <w:t>VandeCreek</w:t>
      </w:r>
      <w:proofErr w:type="spellEnd"/>
      <w:r w:rsidRPr="00A76A19">
        <w:rPr>
          <w:rFonts w:ascii="Times New Roman" w:eastAsia="Calibri" w:hAnsi="Times New Roman"/>
          <w:sz w:val="22"/>
          <w:szCs w:val="22"/>
        </w:rPr>
        <w:t xml:space="preserve">, L and Knapp, S. (2007) Legal and Ethical Issues in Crisis Intervention. In </w:t>
      </w:r>
      <w:proofErr w:type="spellStart"/>
      <w:r w:rsidRPr="00A76A19">
        <w:rPr>
          <w:rFonts w:ascii="Times New Roman" w:eastAsia="Calibri" w:hAnsi="Times New Roman"/>
          <w:sz w:val="22"/>
          <w:szCs w:val="22"/>
        </w:rPr>
        <w:t>Dattilio</w:t>
      </w:r>
      <w:proofErr w:type="spellEnd"/>
      <w:r w:rsidRPr="00A76A19">
        <w:rPr>
          <w:rFonts w:ascii="Times New Roman" w:eastAsia="Calibri" w:hAnsi="Times New Roman"/>
          <w:sz w:val="22"/>
          <w:szCs w:val="22"/>
        </w:rPr>
        <w:t>, F. and Freeman, A. Cognitive Behavioral Strategies in Crisis Situation. pp. 531-543. New York: Guilford Press (ARES)</w:t>
      </w:r>
    </w:p>
    <w:p w14:paraId="0298A87A"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Handout: Steps in Ethical </w:t>
      </w:r>
      <w:proofErr w:type="gramStart"/>
      <w:r w:rsidRPr="00A76A19">
        <w:rPr>
          <w:rFonts w:ascii="Times New Roman" w:eastAsia="Calibri" w:hAnsi="Times New Roman"/>
          <w:sz w:val="22"/>
          <w:szCs w:val="22"/>
        </w:rPr>
        <w:t>Decision Making</w:t>
      </w:r>
      <w:proofErr w:type="gramEnd"/>
      <w:r w:rsidRPr="00A76A19">
        <w:rPr>
          <w:rFonts w:ascii="Times New Roman" w:eastAsia="Calibri" w:hAnsi="Times New Roman"/>
          <w:sz w:val="22"/>
          <w:szCs w:val="22"/>
        </w:rPr>
        <w:t xml:space="preserve"> Process (ARES)</w:t>
      </w:r>
    </w:p>
    <w:p w14:paraId="3583EF7E" w14:textId="77777777" w:rsidR="00A76A19" w:rsidRPr="00A76A19" w:rsidRDefault="00A76A19" w:rsidP="00A76A19">
      <w:pPr>
        <w:spacing w:after="160" w:line="259" w:lineRule="auto"/>
        <w:rPr>
          <w:rFonts w:ascii="Times New Roman" w:eastAsia="Calibri" w:hAnsi="Times New Roman"/>
          <w:sz w:val="22"/>
          <w:szCs w:val="22"/>
        </w:rPr>
      </w:pPr>
    </w:p>
    <w:tbl>
      <w:tblPr>
        <w:tblW w:w="0" w:type="auto"/>
        <w:tblInd w:w="18" w:type="dxa"/>
        <w:tblLook w:val="04A0" w:firstRow="1" w:lastRow="0" w:firstColumn="1" w:lastColumn="0" w:noHBand="0" w:noVBand="1"/>
      </w:tblPr>
      <w:tblGrid>
        <w:gridCol w:w="7845"/>
        <w:gridCol w:w="1497"/>
      </w:tblGrid>
      <w:tr w:rsidR="00A76A19" w:rsidRPr="00A76A19" w14:paraId="3B863FEF" w14:textId="77777777" w:rsidTr="00CF60F6">
        <w:trPr>
          <w:cantSplit/>
          <w:tblHeader/>
        </w:trPr>
        <w:tc>
          <w:tcPr>
            <w:tcW w:w="8010" w:type="dxa"/>
            <w:shd w:val="clear" w:color="auto" w:fill="C00000"/>
          </w:tcPr>
          <w:p w14:paraId="21877DD5"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4:</w:t>
            </w:r>
            <w:r w:rsidRPr="00A76A19">
              <w:rPr>
                <w:rFonts w:ascii="Times New Roman" w:eastAsia="Calibri" w:hAnsi="Times New Roman"/>
                <w:b/>
                <w:sz w:val="22"/>
                <w:szCs w:val="22"/>
              </w:rPr>
              <w:tab/>
              <w:t>Crisis Intervention with Special Populations: People with Psychiatric Disorders</w:t>
            </w:r>
          </w:p>
        </w:tc>
        <w:tc>
          <w:tcPr>
            <w:tcW w:w="1530" w:type="dxa"/>
            <w:shd w:val="clear" w:color="auto" w:fill="C00000"/>
          </w:tcPr>
          <w:p w14:paraId="65F322AD"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0C48A379" w14:textId="77777777" w:rsidTr="00CF60F6">
        <w:trPr>
          <w:cantSplit/>
        </w:trPr>
        <w:tc>
          <w:tcPr>
            <w:tcW w:w="9540" w:type="dxa"/>
            <w:gridSpan w:val="2"/>
          </w:tcPr>
          <w:p w14:paraId="284F7BAF"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bCs/>
                <w:sz w:val="22"/>
                <w:szCs w:val="22"/>
              </w:rPr>
              <w:t xml:space="preserve">Topics </w:t>
            </w:r>
          </w:p>
        </w:tc>
      </w:tr>
      <w:tr w:rsidR="00A76A19" w:rsidRPr="00A76A19" w14:paraId="2EB839D8" w14:textId="77777777" w:rsidTr="00CF60F6">
        <w:trPr>
          <w:cantSplit/>
        </w:trPr>
        <w:tc>
          <w:tcPr>
            <w:tcW w:w="9540" w:type="dxa"/>
            <w:gridSpan w:val="2"/>
          </w:tcPr>
          <w:p w14:paraId="59B40397"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Intervention with Special Populations: People with Psychiatric Disorders</w:t>
            </w:r>
          </w:p>
          <w:p w14:paraId="69FA9F41"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Overview of DSM-5 Diagnostic Criteria</w:t>
            </w:r>
          </w:p>
          <w:p w14:paraId="4EBC73ED"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Crisis Assessment, Treatment Planning, and Clinical Skills </w:t>
            </w:r>
          </w:p>
        </w:tc>
      </w:tr>
    </w:tbl>
    <w:p w14:paraId="6C8FD8C6"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Required Readings</w:t>
      </w:r>
    </w:p>
    <w:p w14:paraId="657C24CE"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Ball, J., Links, P., Strike, C., Boydell, K. (2005).  It's overwhelming... Everything seems to be too much: A theory of crisis formation for individuals with severe and persistent mental illness. </w:t>
      </w:r>
      <w:r w:rsidRPr="00A76A19">
        <w:rPr>
          <w:rFonts w:ascii="Times New Roman" w:eastAsia="Calibri" w:hAnsi="Times New Roman"/>
          <w:i/>
          <w:sz w:val="22"/>
          <w:szCs w:val="22"/>
        </w:rPr>
        <w:t>Psychiatric Rehabilitation Journal</w:t>
      </w:r>
      <w:r w:rsidRPr="00A76A19">
        <w:rPr>
          <w:rFonts w:ascii="Times New Roman" w:eastAsia="Calibri" w:hAnsi="Times New Roman"/>
          <w:sz w:val="22"/>
          <w:szCs w:val="22"/>
        </w:rPr>
        <w:t>, Summer, 29, 1; 10. (ARES)</w:t>
      </w:r>
    </w:p>
    <w:p w14:paraId="669CDCDC"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Roberts, A. (Eds.). (2015).</w:t>
      </w:r>
      <w:r w:rsidRPr="00A76A19">
        <w:rPr>
          <w:rFonts w:ascii="Times New Roman" w:eastAsia="Calibri" w:hAnsi="Times New Roman"/>
          <w:i/>
          <w:iCs/>
          <w:sz w:val="22"/>
          <w:szCs w:val="22"/>
        </w:rPr>
        <w:t xml:space="preserve"> Crisis intervention handbook</w:t>
      </w:r>
      <w:r w:rsidRPr="00A76A19">
        <w:rPr>
          <w:rFonts w:ascii="Times New Roman" w:eastAsia="Calibri" w:hAnsi="Times New Roman"/>
          <w:sz w:val="22"/>
          <w:szCs w:val="22"/>
        </w:rPr>
        <w:t>. Chapters 4, 10, 16</w:t>
      </w:r>
    </w:p>
    <w:p w14:paraId="2AD1BE96"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U.S Department of Health and Human Services: Practice Guidelines Core Elements in Responding to Mental Health Crises. Pgs. 1-26.  </w:t>
      </w:r>
    </w:p>
    <w:p w14:paraId="4B895217" w14:textId="77777777" w:rsidR="00A76A19" w:rsidRPr="00A76A19" w:rsidRDefault="00A76A19" w:rsidP="00A76A19">
      <w:pPr>
        <w:spacing w:after="160" w:line="259" w:lineRule="auto"/>
        <w:rPr>
          <w:rFonts w:ascii="Times New Roman" w:eastAsia="Calibri" w:hAnsi="Times New Roman"/>
          <w:sz w:val="22"/>
          <w:szCs w:val="22"/>
        </w:rPr>
      </w:pPr>
      <w:proofErr w:type="spellStart"/>
      <w:r w:rsidRPr="00A76A19">
        <w:rPr>
          <w:rFonts w:ascii="Times New Roman" w:eastAsia="Calibri" w:hAnsi="Times New Roman"/>
          <w:sz w:val="22"/>
          <w:szCs w:val="22"/>
        </w:rPr>
        <w:t>Ranjbar</w:t>
      </w:r>
      <w:proofErr w:type="spellEnd"/>
      <w:r w:rsidRPr="00A76A19">
        <w:rPr>
          <w:rFonts w:ascii="Times New Roman" w:eastAsia="Calibri" w:hAnsi="Times New Roman"/>
          <w:sz w:val="22"/>
          <w:szCs w:val="22"/>
        </w:rPr>
        <w:t xml:space="preserve">, E. (2020). Trauma-Informed Care and Cultural Humility in the Mental Health Care of People </w:t>
      </w:r>
      <w:proofErr w:type="gramStart"/>
      <w:r w:rsidRPr="00A76A19">
        <w:rPr>
          <w:rFonts w:ascii="Times New Roman" w:eastAsia="Calibri" w:hAnsi="Times New Roman"/>
          <w:sz w:val="22"/>
          <w:szCs w:val="22"/>
        </w:rPr>
        <w:t>From</w:t>
      </w:r>
      <w:proofErr w:type="gramEnd"/>
      <w:r w:rsidRPr="00A76A19">
        <w:rPr>
          <w:rFonts w:ascii="Times New Roman" w:eastAsia="Calibri" w:hAnsi="Times New Roman"/>
          <w:sz w:val="22"/>
          <w:szCs w:val="22"/>
        </w:rPr>
        <w:t xml:space="preserve"> Minoritized Communities. FOCUS, 18(1), 8–15. </w:t>
      </w:r>
      <w:hyperlink r:id="rId11" w:history="1">
        <w:r w:rsidRPr="00A76A19">
          <w:rPr>
            <w:rStyle w:val="Hyperlink"/>
            <w:rFonts w:ascii="Times New Roman" w:eastAsia="Calibri" w:hAnsi="Times New Roman"/>
            <w:sz w:val="22"/>
            <w:szCs w:val="22"/>
          </w:rPr>
          <w:t>https://doi.org/10.1176/appi.focus.20190027</w:t>
        </w:r>
      </w:hyperlink>
      <w:r w:rsidRPr="00A76A19">
        <w:rPr>
          <w:rFonts w:ascii="Times New Roman" w:eastAsia="Calibri" w:hAnsi="Times New Roman"/>
          <w:sz w:val="22"/>
          <w:szCs w:val="22"/>
        </w:rPr>
        <w:t xml:space="preserve"> (ARES)</w:t>
      </w:r>
    </w:p>
    <w:p w14:paraId="6E1F0EC6" w14:textId="77777777" w:rsidR="00A76A19" w:rsidRPr="00A76A19" w:rsidRDefault="00A76A19" w:rsidP="00A76A19">
      <w:pPr>
        <w:spacing w:after="160" w:line="259" w:lineRule="auto"/>
        <w:rPr>
          <w:rFonts w:ascii="Times New Roman" w:eastAsia="Calibri" w:hAnsi="Times New Roman"/>
          <w:sz w:val="22"/>
          <w:szCs w:val="22"/>
        </w:rPr>
      </w:pPr>
    </w:p>
    <w:tbl>
      <w:tblPr>
        <w:tblW w:w="0" w:type="auto"/>
        <w:tblInd w:w="18" w:type="dxa"/>
        <w:tblLook w:val="04A0" w:firstRow="1" w:lastRow="0" w:firstColumn="1" w:lastColumn="0" w:noHBand="0" w:noVBand="1"/>
      </w:tblPr>
      <w:tblGrid>
        <w:gridCol w:w="7845"/>
        <w:gridCol w:w="1497"/>
      </w:tblGrid>
      <w:tr w:rsidR="00A76A19" w:rsidRPr="00A76A19" w14:paraId="22D59660" w14:textId="77777777" w:rsidTr="00CF60F6">
        <w:trPr>
          <w:cantSplit/>
          <w:tblHeader/>
        </w:trPr>
        <w:tc>
          <w:tcPr>
            <w:tcW w:w="8010" w:type="dxa"/>
            <w:shd w:val="clear" w:color="auto" w:fill="C00000"/>
          </w:tcPr>
          <w:p w14:paraId="3886BAA4"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5:</w:t>
            </w:r>
            <w:r w:rsidRPr="00A76A19">
              <w:rPr>
                <w:rFonts w:ascii="Times New Roman" w:eastAsia="Calibri" w:hAnsi="Times New Roman"/>
                <w:b/>
                <w:sz w:val="22"/>
                <w:szCs w:val="22"/>
              </w:rPr>
              <w:tab/>
              <w:t>Crisis Intervention with Special Populations: Substance Abuse and Intimate Partner Violence</w:t>
            </w:r>
          </w:p>
        </w:tc>
        <w:tc>
          <w:tcPr>
            <w:tcW w:w="1530" w:type="dxa"/>
            <w:shd w:val="clear" w:color="auto" w:fill="C00000"/>
          </w:tcPr>
          <w:p w14:paraId="23B2F108"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702CA9C2" w14:textId="77777777" w:rsidTr="00CF60F6">
        <w:trPr>
          <w:cantSplit/>
        </w:trPr>
        <w:tc>
          <w:tcPr>
            <w:tcW w:w="9540" w:type="dxa"/>
            <w:gridSpan w:val="2"/>
          </w:tcPr>
          <w:p w14:paraId="76F6ABE0"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bCs/>
                <w:sz w:val="22"/>
                <w:szCs w:val="22"/>
              </w:rPr>
              <w:t xml:space="preserve">Topics </w:t>
            </w:r>
          </w:p>
        </w:tc>
      </w:tr>
      <w:tr w:rsidR="00A76A19" w:rsidRPr="00A76A19" w14:paraId="56390FA0" w14:textId="77777777" w:rsidTr="00CF60F6">
        <w:trPr>
          <w:cantSplit/>
        </w:trPr>
        <w:tc>
          <w:tcPr>
            <w:tcW w:w="9540" w:type="dxa"/>
            <w:gridSpan w:val="2"/>
          </w:tcPr>
          <w:p w14:paraId="7C795B34" w14:textId="77777777" w:rsidR="00A76A19" w:rsidRPr="00A76A19" w:rsidRDefault="00A76A19" w:rsidP="00A76A19">
            <w:pPr>
              <w:numPr>
                <w:ilvl w:val="0"/>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Intervention with Special Populations: Substance Abuse and Intimate Partner Violence</w:t>
            </w:r>
          </w:p>
          <w:p w14:paraId="56ACD11A" w14:textId="77777777" w:rsidR="00A76A19" w:rsidRPr="00A76A19" w:rsidRDefault="00A76A19" w:rsidP="00A76A19">
            <w:pPr>
              <w:numPr>
                <w:ilvl w:val="0"/>
                <w:numId w:val="27"/>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Substance Abuse: Signs and Symptoms</w:t>
            </w:r>
          </w:p>
          <w:p w14:paraId="3EDEABFC" w14:textId="77777777" w:rsidR="00A76A19" w:rsidRPr="00A76A19" w:rsidRDefault="00A76A19" w:rsidP="00A76A19">
            <w:pPr>
              <w:numPr>
                <w:ilvl w:val="0"/>
                <w:numId w:val="27"/>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Assessment and Management of Substance-Related Issues</w:t>
            </w:r>
          </w:p>
          <w:p w14:paraId="7F78BEB5" w14:textId="77777777" w:rsidR="00A76A19" w:rsidRPr="00A76A19" w:rsidRDefault="00A76A19" w:rsidP="00A76A19">
            <w:pPr>
              <w:numPr>
                <w:ilvl w:val="0"/>
                <w:numId w:val="27"/>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Intimate Partner Violence: Clinical Assessment and Skills</w:t>
            </w:r>
          </w:p>
        </w:tc>
      </w:tr>
    </w:tbl>
    <w:p w14:paraId="6619604A"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Required Readings</w:t>
      </w:r>
    </w:p>
    <w:p w14:paraId="768FD7B0" w14:textId="77777777" w:rsidR="00A76A19" w:rsidRPr="00A76A19" w:rsidRDefault="00A76A19" w:rsidP="00A76A19">
      <w:pPr>
        <w:spacing w:after="160" w:line="259" w:lineRule="auto"/>
        <w:rPr>
          <w:rFonts w:ascii="Times New Roman" w:eastAsia="Calibri" w:hAnsi="Times New Roman"/>
          <w:sz w:val="22"/>
          <w:szCs w:val="22"/>
        </w:rPr>
      </w:pPr>
      <w:proofErr w:type="spellStart"/>
      <w:r w:rsidRPr="00A76A19">
        <w:rPr>
          <w:rFonts w:ascii="Times New Roman" w:eastAsia="Calibri" w:hAnsi="Times New Roman"/>
          <w:sz w:val="22"/>
          <w:szCs w:val="22"/>
        </w:rPr>
        <w:t>Kanel</w:t>
      </w:r>
      <w:proofErr w:type="spellEnd"/>
      <w:r w:rsidRPr="00A76A19">
        <w:rPr>
          <w:rFonts w:ascii="Times New Roman" w:eastAsia="Calibri" w:hAnsi="Times New Roman"/>
          <w:sz w:val="22"/>
          <w:szCs w:val="22"/>
        </w:rPr>
        <w:t xml:space="preserve">, K. (2007). </w:t>
      </w:r>
      <w:r w:rsidRPr="00A76A19">
        <w:rPr>
          <w:rFonts w:ascii="Times New Roman" w:eastAsia="Calibri" w:hAnsi="Times New Roman"/>
          <w:i/>
          <w:sz w:val="22"/>
          <w:szCs w:val="22"/>
        </w:rPr>
        <w:t>A guide to crisis intervention</w:t>
      </w:r>
      <w:r w:rsidRPr="00A76A19">
        <w:rPr>
          <w:rFonts w:ascii="Times New Roman" w:eastAsia="Calibri" w:hAnsi="Times New Roman"/>
          <w:sz w:val="22"/>
          <w:szCs w:val="22"/>
        </w:rPr>
        <w:t>. Chapter 10 &amp;12 (pp. 220-230). (ARES)</w:t>
      </w:r>
    </w:p>
    <w:p w14:paraId="07526EDB" w14:textId="14E89ABB" w:rsid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Roberts, A. (Eds.). (2015). </w:t>
      </w:r>
      <w:r w:rsidRPr="00A76A19">
        <w:rPr>
          <w:rFonts w:ascii="Times New Roman" w:eastAsia="Calibri" w:hAnsi="Times New Roman"/>
          <w:i/>
          <w:iCs/>
          <w:sz w:val="22"/>
          <w:szCs w:val="22"/>
        </w:rPr>
        <w:t>Crisis intervention handbook</w:t>
      </w:r>
      <w:r w:rsidRPr="00A76A19">
        <w:rPr>
          <w:rFonts w:ascii="Times New Roman" w:eastAsia="Calibri" w:hAnsi="Times New Roman"/>
          <w:sz w:val="22"/>
          <w:szCs w:val="22"/>
        </w:rPr>
        <w:t xml:space="preserve">. Chapters 16 and 18. </w:t>
      </w:r>
    </w:p>
    <w:p w14:paraId="3A84B440" w14:textId="1003DD8F" w:rsidR="00E03725" w:rsidRDefault="00E03725" w:rsidP="00A76A19">
      <w:pPr>
        <w:spacing w:after="160" w:line="259" w:lineRule="auto"/>
        <w:rPr>
          <w:rFonts w:ascii="Times New Roman" w:eastAsia="Calibri" w:hAnsi="Times New Roman"/>
          <w:sz w:val="22"/>
          <w:szCs w:val="22"/>
        </w:rPr>
      </w:pPr>
    </w:p>
    <w:p w14:paraId="7F577669" w14:textId="77777777" w:rsidR="00E03725" w:rsidRPr="00A76A19" w:rsidRDefault="00E03725" w:rsidP="00A76A19">
      <w:pPr>
        <w:spacing w:after="160" w:line="259" w:lineRule="auto"/>
        <w:rPr>
          <w:rFonts w:ascii="Times New Roman" w:eastAsia="Calibri" w:hAnsi="Times New Roman"/>
          <w:sz w:val="22"/>
          <w:szCs w:val="22"/>
        </w:rPr>
      </w:pPr>
    </w:p>
    <w:tbl>
      <w:tblPr>
        <w:tblW w:w="0" w:type="auto"/>
        <w:tblInd w:w="18" w:type="dxa"/>
        <w:tblLook w:val="04A0" w:firstRow="1" w:lastRow="0" w:firstColumn="1" w:lastColumn="0" w:noHBand="0" w:noVBand="1"/>
      </w:tblPr>
      <w:tblGrid>
        <w:gridCol w:w="7847"/>
        <w:gridCol w:w="1495"/>
      </w:tblGrid>
      <w:tr w:rsidR="00A76A19" w:rsidRPr="00A76A19" w14:paraId="6B0CCBF0" w14:textId="77777777" w:rsidTr="00CF60F6">
        <w:trPr>
          <w:cantSplit/>
          <w:tblHeader/>
        </w:trPr>
        <w:tc>
          <w:tcPr>
            <w:tcW w:w="8010" w:type="dxa"/>
            <w:shd w:val="clear" w:color="auto" w:fill="C00000"/>
          </w:tcPr>
          <w:p w14:paraId="00737B0A"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lastRenderedPageBreak/>
              <w:t>Unit 6:</w:t>
            </w:r>
            <w:r w:rsidRPr="00A76A19">
              <w:rPr>
                <w:rFonts w:ascii="Times New Roman" w:eastAsia="Calibri" w:hAnsi="Times New Roman"/>
                <w:b/>
                <w:sz w:val="22"/>
                <w:szCs w:val="22"/>
              </w:rPr>
              <w:tab/>
              <w:t>Crisis Intervention with Special Populations: Grief, Loss, and Medical/Health-Related Crises</w:t>
            </w:r>
          </w:p>
        </w:tc>
        <w:tc>
          <w:tcPr>
            <w:tcW w:w="1530" w:type="dxa"/>
            <w:shd w:val="clear" w:color="auto" w:fill="C00000"/>
          </w:tcPr>
          <w:p w14:paraId="6943D9F0"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34742C56" w14:textId="77777777" w:rsidTr="00CF60F6">
        <w:trPr>
          <w:cantSplit/>
        </w:trPr>
        <w:tc>
          <w:tcPr>
            <w:tcW w:w="9540" w:type="dxa"/>
            <w:gridSpan w:val="2"/>
          </w:tcPr>
          <w:p w14:paraId="64F8B63D"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bCs/>
                <w:sz w:val="22"/>
                <w:szCs w:val="22"/>
              </w:rPr>
              <w:t xml:space="preserve">Topics </w:t>
            </w:r>
          </w:p>
        </w:tc>
      </w:tr>
      <w:tr w:rsidR="00A76A19" w:rsidRPr="00A76A19" w14:paraId="7D9845C9" w14:textId="77777777" w:rsidTr="00CF60F6">
        <w:trPr>
          <w:cantSplit/>
        </w:trPr>
        <w:tc>
          <w:tcPr>
            <w:tcW w:w="9540" w:type="dxa"/>
            <w:gridSpan w:val="2"/>
          </w:tcPr>
          <w:p w14:paraId="67D5A17A"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Intervention with Special Populations: Grief, Loss, and Medical / Health Crises</w:t>
            </w:r>
          </w:p>
          <w:p w14:paraId="09A0B50B"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Medical Social Work: Roles and Responsibilities</w:t>
            </w:r>
          </w:p>
          <w:p w14:paraId="754E13CD"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Intervention in Medical Settings</w:t>
            </w:r>
          </w:p>
          <w:p w14:paraId="4F5A9123"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Elisabeth Kubler-Ross’s Stages of Grief and Loss</w:t>
            </w:r>
          </w:p>
          <w:p w14:paraId="607EDAAF"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Crisis of Loss: Assessment, Treatment Planning, and Clinical Skills</w:t>
            </w:r>
          </w:p>
        </w:tc>
      </w:tr>
    </w:tbl>
    <w:p w14:paraId="55BA2488"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Required Readings</w:t>
      </w:r>
    </w:p>
    <w:p w14:paraId="7F3FD78D" w14:textId="019657EB" w:rsidR="00A76A19" w:rsidRPr="00A76A19" w:rsidRDefault="00A76A19" w:rsidP="00A76A19">
      <w:pPr>
        <w:spacing w:after="160" w:line="259" w:lineRule="auto"/>
        <w:rPr>
          <w:rFonts w:ascii="Times New Roman" w:eastAsia="Calibri" w:hAnsi="Times New Roman"/>
          <w:bCs/>
          <w:sz w:val="22"/>
          <w:szCs w:val="22"/>
        </w:rPr>
      </w:pPr>
      <w:proofErr w:type="spellStart"/>
      <w:r w:rsidRPr="00A76A19">
        <w:rPr>
          <w:rFonts w:ascii="Times New Roman" w:eastAsia="Calibri" w:hAnsi="Times New Roman"/>
          <w:bCs/>
          <w:sz w:val="22"/>
          <w:szCs w:val="22"/>
        </w:rPr>
        <w:t>Dattilio</w:t>
      </w:r>
      <w:proofErr w:type="spellEnd"/>
      <w:r w:rsidRPr="00A76A19">
        <w:rPr>
          <w:rFonts w:ascii="Times New Roman" w:eastAsia="Calibri" w:hAnsi="Times New Roman"/>
          <w:bCs/>
          <w:sz w:val="22"/>
          <w:szCs w:val="22"/>
        </w:rPr>
        <w:t xml:space="preserve">, F., Davis, E. and </w:t>
      </w:r>
      <w:proofErr w:type="spellStart"/>
      <w:r w:rsidRPr="00A76A19">
        <w:rPr>
          <w:rFonts w:ascii="Times New Roman" w:eastAsia="Calibri" w:hAnsi="Times New Roman"/>
          <w:bCs/>
          <w:sz w:val="22"/>
          <w:szCs w:val="22"/>
        </w:rPr>
        <w:t>Goisman</w:t>
      </w:r>
      <w:proofErr w:type="spellEnd"/>
      <w:r w:rsidRPr="00A76A19">
        <w:rPr>
          <w:rFonts w:ascii="Times New Roman" w:eastAsia="Calibri" w:hAnsi="Times New Roman"/>
          <w:bCs/>
          <w:sz w:val="22"/>
          <w:szCs w:val="22"/>
        </w:rPr>
        <w:t xml:space="preserve">, R. (2007) Crisis with Medical Patients. In </w:t>
      </w:r>
      <w:proofErr w:type="spellStart"/>
      <w:r w:rsidRPr="00A76A19">
        <w:rPr>
          <w:rFonts w:ascii="Times New Roman" w:eastAsia="Calibri" w:hAnsi="Times New Roman"/>
          <w:bCs/>
          <w:sz w:val="22"/>
          <w:szCs w:val="22"/>
        </w:rPr>
        <w:t>Dattilio</w:t>
      </w:r>
      <w:proofErr w:type="spellEnd"/>
      <w:r w:rsidRPr="00A76A19">
        <w:rPr>
          <w:rFonts w:ascii="Times New Roman" w:eastAsia="Calibri" w:hAnsi="Times New Roman"/>
          <w:bCs/>
          <w:sz w:val="22"/>
          <w:szCs w:val="22"/>
        </w:rPr>
        <w:t xml:space="preserve">, F. and Freeman, A. Cognitive Behavioral Strategies in Crisis Situation. pp. 199-219. New York: Guilford Press (ARES) </w:t>
      </w:r>
    </w:p>
    <w:p w14:paraId="7BA5AEF2" w14:textId="7FB77B81" w:rsidR="00A76A19" w:rsidRPr="00A76A19" w:rsidRDefault="00A76A19" w:rsidP="00A76A19">
      <w:pPr>
        <w:spacing w:after="160" w:line="259" w:lineRule="auto"/>
        <w:rPr>
          <w:rFonts w:ascii="Times New Roman" w:eastAsia="Calibri" w:hAnsi="Times New Roman"/>
          <w:sz w:val="22"/>
          <w:szCs w:val="22"/>
        </w:rPr>
      </w:pPr>
      <w:proofErr w:type="spellStart"/>
      <w:r w:rsidRPr="00A76A19">
        <w:rPr>
          <w:rFonts w:ascii="Times New Roman" w:eastAsia="Calibri" w:hAnsi="Times New Roman"/>
          <w:bCs/>
          <w:sz w:val="22"/>
          <w:szCs w:val="22"/>
        </w:rPr>
        <w:t>Deranieri</w:t>
      </w:r>
      <w:proofErr w:type="spellEnd"/>
      <w:r w:rsidRPr="00A76A19">
        <w:rPr>
          <w:rFonts w:ascii="Times New Roman" w:eastAsia="Calibri" w:hAnsi="Times New Roman"/>
          <w:bCs/>
          <w:sz w:val="22"/>
          <w:szCs w:val="22"/>
        </w:rPr>
        <w:t xml:space="preserve">, J. Clements, P, Henry, G. (2002) When catastrophe happens: Assessment and intervention after sudden traumatic death. </w:t>
      </w:r>
      <w:r w:rsidRPr="00A76A19">
        <w:rPr>
          <w:rFonts w:ascii="Times New Roman" w:eastAsia="Calibri" w:hAnsi="Times New Roman"/>
          <w:i/>
          <w:iCs/>
          <w:sz w:val="22"/>
          <w:szCs w:val="22"/>
        </w:rPr>
        <w:t xml:space="preserve">Journal of Psychosocial Nursing &amp; Mental Health Services. </w:t>
      </w:r>
      <w:r w:rsidRPr="00A76A19">
        <w:rPr>
          <w:rFonts w:ascii="Times New Roman" w:eastAsia="Calibri" w:hAnsi="Times New Roman"/>
          <w:sz w:val="22"/>
          <w:szCs w:val="22"/>
        </w:rPr>
        <w:t>40. 4 (ARES)</w:t>
      </w:r>
    </w:p>
    <w:p w14:paraId="01D4A285" w14:textId="3D09F95A"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Testimony Therapy: Working </w:t>
      </w:r>
      <w:proofErr w:type="gramStart"/>
      <w:r w:rsidRPr="00A76A19">
        <w:rPr>
          <w:rFonts w:ascii="Times New Roman" w:eastAsia="Calibri" w:hAnsi="Times New Roman"/>
          <w:sz w:val="22"/>
          <w:szCs w:val="22"/>
        </w:rPr>
        <w:t>With</w:t>
      </w:r>
      <w:proofErr w:type="gramEnd"/>
      <w:r w:rsidRPr="00A76A19">
        <w:rPr>
          <w:rFonts w:ascii="Times New Roman" w:eastAsia="Calibri" w:hAnsi="Times New Roman"/>
          <w:sz w:val="22"/>
          <w:szCs w:val="22"/>
        </w:rPr>
        <w:t xml:space="preserve"> an African-American Couple in Crisis. (1C.E.). </w:t>
      </w:r>
      <w:proofErr w:type="spellStart"/>
      <w:r w:rsidRPr="00A76A19">
        <w:rPr>
          <w:rFonts w:ascii="Times New Roman" w:eastAsia="Calibri" w:hAnsi="Times New Roman"/>
          <w:sz w:val="22"/>
          <w:szCs w:val="22"/>
        </w:rPr>
        <w:t>Microtraining</w:t>
      </w:r>
      <w:proofErr w:type="spellEnd"/>
      <w:r w:rsidRPr="00A76A19">
        <w:rPr>
          <w:rFonts w:ascii="Times New Roman" w:eastAsia="Calibri" w:hAnsi="Times New Roman"/>
          <w:sz w:val="22"/>
          <w:szCs w:val="22"/>
        </w:rPr>
        <w:t xml:space="preserve"> </w:t>
      </w:r>
      <w:r w:rsidRPr="00A76A19">
        <w:rPr>
          <w:rFonts w:ascii="Times New Roman" w:eastAsia="Calibri" w:hAnsi="Times New Roman"/>
          <w:sz w:val="22"/>
          <w:szCs w:val="22"/>
        </w:rPr>
        <w:tab/>
        <w:t>Associates. (ARES)</w:t>
      </w:r>
    </w:p>
    <w:p w14:paraId="14B8AC1C" w14:textId="42AFCFE1"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sz w:val="22"/>
          <w:szCs w:val="22"/>
        </w:rPr>
        <w:t>NASW Standards for Palliative and End of Life Care. (ARES)</w:t>
      </w:r>
    </w:p>
    <w:p w14:paraId="4F5EC41C" w14:textId="6DC6D0F0" w:rsidR="00E03725"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Roberts, A. (Eds.). (2015).</w:t>
      </w:r>
      <w:r w:rsidRPr="00A76A19">
        <w:rPr>
          <w:rFonts w:ascii="Times New Roman" w:eastAsia="Calibri" w:hAnsi="Times New Roman"/>
          <w:i/>
          <w:iCs/>
          <w:sz w:val="22"/>
          <w:szCs w:val="22"/>
        </w:rPr>
        <w:t xml:space="preserve"> Crisis intervention handbook</w:t>
      </w:r>
      <w:r w:rsidRPr="00A76A19">
        <w:rPr>
          <w:rFonts w:ascii="Times New Roman" w:eastAsia="Calibri" w:hAnsi="Times New Roman"/>
          <w:sz w:val="22"/>
          <w:szCs w:val="22"/>
        </w:rPr>
        <w:t>. Chapter 24</w:t>
      </w:r>
    </w:p>
    <w:p w14:paraId="61B7F52F" w14:textId="77777777" w:rsidR="00A76A19" w:rsidRPr="00A76A19" w:rsidRDefault="00A76A19" w:rsidP="00A76A19">
      <w:pPr>
        <w:spacing w:after="160" w:line="259" w:lineRule="auto"/>
        <w:rPr>
          <w:rFonts w:ascii="Times New Roman" w:eastAsia="Calibri" w:hAnsi="Times New Roman"/>
          <w:sz w:val="22"/>
          <w:szCs w:val="22"/>
        </w:rPr>
      </w:pPr>
    </w:p>
    <w:tbl>
      <w:tblPr>
        <w:tblW w:w="0" w:type="auto"/>
        <w:tblInd w:w="18" w:type="dxa"/>
        <w:tblLook w:val="04A0" w:firstRow="1" w:lastRow="0" w:firstColumn="1" w:lastColumn="0" w:noHBand="0" w:noVBand="1"/>
      </w:tblPr>
      <w:tblGrid>
        <w:gridCol w:w="7852"/>
        <w:gridCol w:w="1490"/>
      </w:tblGrid>
      <w:tr w:rsidR="00A76A19" w:rsidRPr="00A76A19" w14:paraId="6C16B82C" w14:textId="77777777" w:rsidTr="00CF60F6">
        <w:trPr>
          <w:cantSplit/>
          <w:tblHeader/>
        </w:trPr>
        <w:tc>
          <w:tcPr>
            <w:tcW w:w="8010" w:type="dxa"/>
            <w:shd w:val="clear" w:color="auto" w:fill="C00000"/>
          </w:tcPr>
          <w:p w14:paraId="6945EB75"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7:</w:t>
            </w:r>
            <w:r w:rsidRPr="00A76A19">
              <w:rPr>
                <w:rFonts w:ascii="Times New Roman" w:eastAsia="Calibri" w:hAnsi="Times New Roman"/>
                <w:b/>
                <w:sz w:val="22"/>
                <w:szCs w:val="22"/>
              </w:rPr>
              <w:tab/>
              <w:t xml:space="preserve">Family and </w:t>
            </w:r>
            <w:proofErr w:type="gramStart"/>
            <w:r w:rsidRPr="00A76A19">
              <w:rPr>
                <w:rFonts w:ascii="Times New Roman" w:eastAsia="Calibri" w:hAnsi="Times New Roman"/>
                <w:b/>
                <w:sz w:val="22"/>
                <w:szCs w:val="22"/>
              </w:rPr>
              <w:t>Large Scale</w:t>
            </w:r>
            <w:proofErr w:type="gramEnd"/>
            <w:r w:rsidRPr="00A76A19">
              <w:rPr>
                <w:rFonts w:ascii="Times New Roman" w:eastAsia="Calibri" w:hAnsi="Times New Roman"/>
                <w:b/>
                <w:sz w:val="22"/>
                <w:szCs w:val="22"/>
              </w:rPr>
              <w:t xml:space="preserve"> Crisis </w:t>
            </w:r>
          </w:p>
          <w:p w14:paraId="3A66CA1C"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 xml:space="preserve"> </w:t>
            </w:r>
            <w:r w:rsidRPr="00A76A19">
              <w:rPr>
                <w:rFonts w:ascii="Times New Roman" w:eastAsia="Calibri" w:hAnsi="Times New Roman"/>
                <w:b/>
                <w:sz w:val="22"/>
                <w:szCs w:val="22"/>
              </w:rPr>
              <w:tab/>
              <w:t>Worker Burnout and Compassion Fatigue</w:t>
            </w:r>
          </w:p>
        </w:tc>
        <w:tc>
          <w:tcPr>
            <w:tcW w:w="1530" w:type="dxa"/>
            <w:shd w:val="clear" w:color="auto" w:fill="C00000"/>
          </w:tcPr>
          <w:p w14:paraId="14646F83"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4484FDCA" w14:textId="77777777" w:rsidTr="00CF60F6">
        <w:trPr>
          <w:cantSplit/>
        </w:trPr>
        <w:tc>
          <w:tcPr>
            <w:tcW w:w="9540" w:type="dxa"/>
            <w:gridSpan w:val="2"/>
          </w:tcPr>
          <w:p w14:paraId="3EA46A0B"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bCs/>
                <w:sz w:val="22"/>
                <w:szCs w:val="22"/>
              </w:rPr>
              <w:t xml:space="preserve">Topics </w:t>
            </w:r>
          </w:p>
        </w:tc>
      </w:tr>
      <w:tr w:rsidR="00A76A19" w:rsidRPr="00A76A19" w14:paraId="682A0281" w14:textId="77777777" w:rsidTr="00CF60F6">
        <w:trPr>
          <w:cantSplit/>
        </w:trPr>
        <w:tc>
          <w:tcPr>
            <w:tcW w:w="9540" w:type="dxa"/>
            <w:gridSpan w:val="2"/>
          </w:tcPr>
          <w:tbl>
            <w:tblPr>
              <w:tblW w:w="0" w:type="auto"/>
              <w:tblInd w:w="18" w:type="dxa"/>
              <w:tblLook w:val="04A0" w:firstRow="1" w:lastRow="0" w:firstColumn="1" w:lastColumn="0" w:noHBand="0" w:noVBand="1"/>
            </w:tblPr>
            <w:tblGrid>
              <w:gridCol w:w="9108"/>
            </w:tblGrid>
            <w:tr w:rsidR="00A76A19" w:rsidRPr="00A76A19" w14:paraId="49B9B340" w14:textId="77777777" w:rsidTr="00CF60F6">
              <w:trPr>
                <w:cantSplit/>
              </w:trPr>
              <w:tc>
                <w:tcPr>
                  <w:tcW w:w="9540" w:type="dxa"/>
                </w:tcPr>
                <w:p w14:paraId="3D090766"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Types of Large Scale Natural and Man-Made Disasters</w:t>
                  </w:r>
                </w:p>
                <w:p w14:paraId="1E6DA5CE"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Families in Crisis </w:t>
                  </w:r>
                </w:p>
                <w:p w14:paraId="6F7E89D4"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Psychological First Aid</w:t>
                  </w:r>
                </w:p>
                <w:p w14:paraId="647A7A7B"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Vicarious and Secondary Trauma: Help for the Helper</w:t>
                  </w:r>
                </w:p>
              </w:tc>
            </w:tr>
          </w:tbl>
          <w:p w14:paraId="741E6DAC"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Required Readings</w:t>
            </w:r>
          </w:p>
          <w:p w14:paraId="4E624E01"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Psychological First Aid- MRC Field Operations Guide (ARES)</w:t>
            </w:r>
          </w:p>
          <w:p w14:paraId="2C575335"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Roberts, A. (Eds.). (2015).</w:t>
            </w:r>
            <w:r w:rsidRPr="00A76A19">
              <w:rPr>
                <w:rFonts w:ascii="Times New Roman" w:eastAsia="Calibri" w:hAnsi="Times New Roman"/>
                <w:i/>
                <w:iCs/>
                <w:sz w:val="22"/>
                <w:szCs w:val="22"/>
              </w:rPr>
              <w:t xml:space="preserve"> Crisis intervention handbook</w:t>
            </w:r>
            <w:r w:rsidRPr="00A76A19">
              <w:rPr>
                <w:rFonts w:ascii="Times New Roman" w:eastAsia="Calibri" w:hAnsi="Times New Roman"/>
                <w:sz w:val="22"/>
                <w:szCs w:val="22"/>
              </w:rPr>
              <w:t xml:space="preserve"> Chapter 7 and 22 </w:t>
            </w:r>
          </w:p>
          <w:p w14:paraId="2D1FDFBD"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Rothschild, B. and Rand, M. (2006). </w:t>
            </w:r>
            <w:r w:rsidRPr="00A76A19">
              <w:rPr>
                <w:rFonts w:ascii="Times New Roman" w:eastAsia="Calibri" w:hAnsi="Times New Roman"/>
                <w:i/>
                <w:sz w:val="22"/>
                <w:szCs w:val="22"/>
              </w:rPr>
              <w:t>Help for the helper: the psychophysiology of compassion fatigue and vicarious trauma</w:t>
            </w:r>
            <w:r w:rsidRPr="00A76A19">
              <w:rPr>
                <w:rFonts w:ascii="Times New Roman" w:eastAsia="Calibri" w:hAnsi="Times New Roman"/>
                <w:sz w:val="22"/>
                <w:szCs w:val="22"/>
              </w:rPr>
              <w:t>. New York: W.W. Norton and Company. Chapter 3. (ARES)</w:t>
            </w:r>
          </w:p>
          <w:p w14:paraId="3AD71413"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Stamatis, Y. (2016). Rebetika and Catharsis: Cultural Practice as Crisis Management. </w:t>
            </w:r>
            <w:r w:rsidRPr="00A76A19">
              <w:rPr>
                <w:rFonts w:ascii="Times New Roman" w:eastAsia="Calibri" w:hAnsi="Times New Roman"/>
                <w:i/>
                <w:sz w:val="22"/>
                <w:szCs w:val="22"/>
              </w:rPr>
              <w:t xml:space="preserve">Voices: </w:t>
            </w:r>
            <w:proofErr w:type="gramStart"/>
            <w:r w:rsidRPr="00A76A19">
              <w:rPr>
                <w:rFonts w:ascii="Times New Roman" w:eastAsia="Calibri" w:hAnsi="Times New Roman"/>
                <w:i/>
                <w:sz w:val="22"/>
                <w:szCs w:val="22"/>
              </w:rPr>
              <w:t>a</w:t>
            </w:r>
            <w:proofErr w:type="gramEnd"/>
            <w:r w:rsidRPr="00A76A19">
              <w:rPr>
                <w:rFonts w:ascii="Times New Roman" w:eastAsia="Calibri" w:hAnsi="Times New Roman"/>
                <w:i/>
                <w:sz w:val="22"/>
                <w:szCs w:val="22"/>
              </w:rPr>
              <w:t xml:space="preserve"> World                 Forum for Music Therapy</w:t>
            </w:r>
            <w:r w:rsidRPr="00A76A19">
              <w:rPr>
                <w:rFonts w:ascii="Times New Roman" w:eastAsia="Calibri" w:hAnsi="Times New Roman"/>
                <w:sz w:val="22"/>
                <w:szCs w:val="22"/>
              </w:rPr>
              <w:t xml:space="preserve">, 15(3). </w:t>
            </w:r>
            <w:hyperlink r:id="rId12" w:history="1">
              <w:r w:rsidRPr="00A76A19">
                <w:rPr>
                  <w:rStyle w:val="Hyperlink"/>
                  <w:rFonts w:ascii="Times New Roman" w:eastAsia="Calibri" w:hAnsi="Times New Roman"/>
                  <w:sz w:val="22"/>
                  <w:szCs w:val="22"/>
                </w:rPr>
                <w:t>https://doi.org/10.15845/voices.v16i1.818</w:t>
              </w:r>
            </w:hyperlink>
            <w:r w:rsidRPr="00A76A19">
              <w:rPr>
                <w:rFonts w:ascii="Times New Roman" w:eastAsia="Calibri" w:hAnsi="Times New Roman"/>
                <w:sz w:val="22"/>
                <w:szCs w:val="22"/>
              </w:rPr>
              <w:t xml:space="preserve"> (ARES)</w:t>
            </w:r>
          </w:p>
        </w:tc>
      </w:tr>
    </w:tbl>
    <w:p w14:paraId="2EAEF464" w14:textId="77777777" w:rsidR="00A76A19" w:rsidRPr="00A76A19" w:rsidRDefault="00A76A19" w:rsidP="00A76A19">
      <w:pPr>
        <w:spacing w:after="160" w:line="259" w:lineRule="auto"/>
        <w:rPr>
          <w:rFonts w:ascii="Times New Roman" w:eastAsia="Calibri" w:hAnsi="Times New Roman"/>
          <w:sz w:val="22"/>
          <w:szCs w:val="22"/>
        </w:rPr>
      </w:pPr>
    </w:p>
    <w:tbl>
      <w:tblPr>
        <w:tblW w:w="0" w:type="auto"/>
        <w:tblInd w:w="18" w:type="dxa"/>
        <w:tblLook w:val="04A0" w:firstRow="1" w:lastRow="0" w:firstColumn="1" w:lastColumn="0" w:noHBand="0" w:noVBand="1"/>
      </w:tblPr>
      <w:tblGrid>
        <w:gridCol w:w="7892"/>
        <w:gridCol w:w="173"/>
        <w:gridCol w:w="1277"/>
      </w:tblGrid>
      <w:tr w:rsidR="00A76A19" w:rsidRPr="00A76A19" w14:paraId="7743F336" w14:textId="77777777" w:rsidTr="00E03725">
        <w:trPr>
          <w:cantSplit/>
          <w:tblHeader/>
        </w:trPr>
        <w:tc>
          <w:tcPr>
            <w:tcW w:w="7846" w:type="dxa"/>
            <w:shd w:val="clear" w:color="auto" w:fill="C00000"/>
          </w:tcPr>
          <w:p w14:paraId="08E27EE4"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8:</w:t>
            </w:r>
            <w:r w:rsidRPr="00A76A19">
              <w:rPr>
                <w:rFonts w:ascii="Times New Roman" w:eastAsia="Calibri" w:hAnsi="Times New Roman"/>
                <w:b/>
                <w:sz w:val="22"/>
                <w:szCs w:val="22"/>
              </w:rPr>
              <w:tab/>
              <w:t>Introduction to Brief Treatment Modalities: Cognitive Behavioral Therapy</w:t>
            </w:r>
          </w:p>
          <w:p w14:paraId="742AAD24" w14:textId="77777777" w:rsidR="00A76A19" w:rsidRPr="00A76A19" w:rsidRDefault="00A76A19" w:rsidP="00A76A19">
            <w:pPr>
              <w:spacing w:after="160" w:line="259" w:lineRule="auto"/>
              <w:rPr>
                <w:rFonts w:ascii="Times New Roman" w:eastAsia="Calibri" w:hAnsi="Times New Roman"/>
                <w:b/>
                <w:sz w:val="22"/>
                <w:szCs w:val="22"/>
              </w:rPr>
            </w:pPr>
          </w:p>
        </w:tc>
        <w:tc>
          <w:tcPr>
            <w:tcW w:w="1496" w:type="dxa"/>
            <w:gridSpan w:val="2"/>
            <w:shd w:val="clear" w:color="auto" w:fill="C00000"/>
          </w:tcPr>
          <w:p w14:paraId="244146C0"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32A55820" w14:textId="77777777" w:rsidTr="00E03725">
        <w:trPr>
          <w:cantSplit/>
        </w:trPr>
        <w:tc>
          <w:tcPr>
            <w:tcW w:w="9342" w:type="dxa"/>
            <w:gridSpan w:val="3"/>
          </w:tcPr>
          <w:p w14:paraId="04D6590E"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 xml:space="preserve">Topics </w:t>
            </w:r>
          </w:p>
          <w:p w14:paraId="2E231A12"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Introduction to Brief Treatment: Cognitive Behavioral Therapy </w:t>
            </w:r>
          </w:p>
          <w:p w14:paraId="13ABEFEC"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Cognitive Behavioral Therapy: Theory and Basic Principles</w:t>
            </w:r>
          </w:p>
          <w:p w14:paraId="461FD9DF"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Assessment, Problem Formulation, and Treatment Planning </w:t>
            </w:r>
          </w:p>
          <w:p w14:paraId="4EF60F23"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Required Readings</w:t>
            </w:r>
          </w:p>
          <w:p w14:paraId="7875A4AC" w14:textId="5AD143E4"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Corcoran, J. (2005). </w:t>
            </w:r>
            <w:r w:rsidRPr="00A76A19">
              <w:rPr>
                <w:rFonts w:ascii="Times New Roman" w:eastAsia="Calibri" w:hAnsi="Times New Roman"/>
                <w:i/>
                <w:sz w:val="22"/>
                <w:szCs w:val="22"/>
              </w:rPr>
              <w:t>Building strengths and skills: A collaborative approach to working with clients.</w:t>
            </w:r>
            <w:r w:rsidRPr="00A76A19">
              <w:rPr>
                <w:rFonts w:ascii="Times New Roman" w:eastAsia="Calibri" w:hAnsi="Times New Roman"/>
                <w:sz w:val="22"/>
                <w:szCs w:val="22"/>
              </w:rPr>
              <w:t xml:space="preserve"> </w:t>
            </w:r>
            <w:r w:rsidR="00E03725">
              <w:rPr>
                <w:rFonts w:ascii="Times New Roman" w:eastAsia="Calibri" w:hAnsi="Times New Roman"/>
                <w:sz w:val="22"/>
                <w:szCs w:val="22"/>
              </w:rPr>
              <w:tab/>
            </w:r>
            <w:r w:rsidRPr="00A76A19">
              <w:rPr>
                <w:rFonts w:ascii="Times New Roman" w:eastAsia="Calibri" w:hAnsi="Times New Roman"/>
                <w:sz w:val="22"/>
                <w:szCs w:val="22"/>
              </w:rPr>
              <w:t>Oxford University Press: New York. Chapters 3 &amp; 5 (pp.88-89; 92-103). (ARES)</w:t>
            </w:r>
          </w:p>
          <w:p w14:paraId="000DD1FD" w14:textId="2926712C"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Dudley, R., </w:t>
            </w:r>
            <w:proofErr w:type="spellStart"/>
            <w:r w:rsidRPr="00A76A19">
              <w:rPr>
                <w:rFonts w:ascii="Times New Roman" w:eastAsia="Calibri" w:hAnsi="Times New Roman"/>
                <w:sz w:val="22"/>
                <w:szCs w:val="22"/>
              </w:rPr>
              <w:t>Kuyken</w:t>
            </w:r>
            <w:proofErr w:type="spellEnd"/>
            <w:r w:rsidRPr="00A76A19">
              <w:rPr>
                <w:rFonts w:ascii="Times New Roman" w:eastAsia="Calibri" w:hAnsi="Times New Roman"/>
                <w:sz w:val="22"/>
                <w:szCs w:val="22"/>
              </w:rPr>
              <w:t xml:space="preserve">, W., </w:t>
            </w:r>
            <w:proofErr w:type="spellStart"/>
            <w:r w:rsidRPr="00A76A19">
              <w:rPr>
                <w:rFonts w:ascii="Times New Roman" w:eastAsia="Calibri" w:hAnsi="Times New Roman"/>
                <w:sz w:val="22"/>
                <w:szCs w:val="22"/>
              </w:rPr>
              <w:t>Padesky</w:t>
            </w:r>
            <w:proofErr w:type="spellEnd"/>
            <w:r w:rsidRPr="00A76A19">
              <w:rPr>
                <w:rFonts w:ascii="Times New Roman" w:eastAsia="Calibri" w:hAnsi="Times New Roman"/>
                <w:sz w:val="22"/>
                <w:szCs w:val="22"/>
              </w:rPr>
              <w:t xml:space="preserve">, C. (2009) Collaborative Case Conceptualization: Working     </w:t>
            </w:r>
            <w:r w:rsidR="00E03725">
              <w:rPr>
                <w:rFonts w:ascii="Times New Roman" w:eastAsia="Calibri" w:hAnsi="Times New Roman"/>
                <w:sz w:val="22"/>
                <w:szCs w:val="22"/>
              </w:rPr>
              <w:tab/>
            </w:r>
            <w:r w:rsidRPr="00A76A19">
              <w:rPr>
                <w:rFonts w:ascii="Times New Roman" w:eastAsia="Calibri" w:hAnsi="Times New Roman"/>
                <w:sz w:val="22"/>
                <w:szCs w:val="22"/>
              </w:rPr>
              <w:t>Effectively with Client in Cognitive Behavioral Therapy. (ARES)</w:t>
            </w:r>
          </w:p>
          <w:p w14:paraId="2D3D7C13" w14:textId="42D07BAD"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Wright, J., </w:t>
            </w:r>
            <w:proofErr w:type="spellStart"/>
            <w:r w:rsidRPr="00A76A19">
              <w:rPr>
                <w:rFonts w:ascii="Times New Roman" w:eastAsia="Calibri" w:hAnsi="Times New Roman"/>
                <w:sz w:val="22"/>
                <w:szCs w:val="22"/>
              </w:rPr>
              <w:t>Basco</w:t>
            </w:r>
            <w:proofErr w:type="spellEnd"/>
            <w:r w:rsidRPr="00A76A19">
              <w:rPr>
                <w:rFonts w:ascii="Times New Roman" w:eastAsia="Calibri" w:hAnsi="Times New Roman"/>
                <w:sz w:val="22"/>
                <w:szCs w:val="22"/>
              </w:rPr>
              <w:t xml:space="preserve">, M. &amp; </w:t>
            </w:r>
            <w:proofErr w:type="spellStart"/>
            <w:r w:rsidRPr="00A76A19">
              <w:rPr>
                <w:rFonts w:ascii="Times New Roman" w:eastAsia="Calibri" w:hAnsi="Times New Roman"/>
                <w:sz w:val="22"/>
                <w:szCs w:val="22"/>
              </w:rPr>
              <w:t>Thase</w:t>
            </w:r>
            <w:proofErr w:type="spellEnd"/>
            <w:r w:rsidRPr="00A76A19">
              <w:rPr>
                <w:rFonts w:ascii="Times New Roman" w:eastAsia="Calibri" w:hAnsi="Times New Roman"/>
                <w:sz w:val="22"/>
                <w:szCs w:val="22"/>
              </w:rPr>
              <w:t xml:space="preserve">, M. (2006). </w:t>
            </w:r>
            <w:r w:rsidRPr="00A76A19">
              <w:rPr>
                <w:rFonts w:ascii="Times New Roman" w:eastAsia="Calibri" w:hAnsi="Times New Roman"/>
                <w:i/>
                <w:sz w:val="22"/>
                <w:szCs w:val="22"/>
              </w:rPr>
              <w:t>Learning cognitive-behavior therapy: An illustrated guide</w:t>
            </w:r>
            <w:r w:rsidRPr="00A76A19">
              <w:rPr>
                <w:rFonts w:ascii="Times New Roman" w:eastAsia="Calibri" w:hAnsi="Times New Roman"/>
                <w:sz w:val="22"/>
                <w:szCs w:val="22"/>
              </w:rPr>
              <w:t xml:space="preserve">.       </w:t>
            </w:r>
            <w:r w:rsidR="00E03725">
              <w:rPr>
                <w:rFonts w:ascii="Times New Roman" w:eastAsia="Calibri" w:hAnsi="Times New Roman"/>
                <w:sz w:val="22"/>
                <w:szCs w:val="22"/>
              </w:rPr>
              <w:tab/>
            </w:r>
            <w:r w:rsidRPr="00A76A19">
              <w:rPr>
                <w:rFonts w:ascii="Times New Roman" w:eastAsia="Calibri" w:hAnsi="Times New Roman"/>
                <w:sz w:val="22"/>
                <w:szCs w:val="22"/>
              </w:rPr>
              <w:t xml:space="preserve">Chapter 1, 2, &amp; 3. </w:t>
            </w:r>
          </w:p>
          <w:p w14:paraId="2ACDC257" w14:textId="77777777" w:rsidR="00A76A19" w:rsidRPr="00A76A19" w:rsidRDefault="00A76A19" w:rsidP="00A76A19">
            <w:pPr>
              <w:spacing w:after="160" w:line="259" w:lineRule="auto"/>
              <w:rPr>
                <w:rFonts w:ascii="Times New Roman" w:eastAsia="Calibri" w:hAnsi="Times New Roman"/>
                <w:sz w:val="22"/>
                <w:szCs w:val="22"/>
              </w:rPr>
            </w:pPr>
          </w:p>
        </w:tc>
      </w:tr>
      <w:tr w:rsidR="00A76A19" w:rsidRPr="00A76A19" w14:paraId="3B5E7D6A" w14:textId="77777777" w:rsidTr="00E03725">
        <w:trPr>
          <w:cantSplit/>
          <w:trHeight w:val="180"/>
          <w:tblHeader/>
        </w:trPr>
        <w:tc>
          <w:tcPr>
            <w:tcW w:w="8019" w:type="dxa"/>
            <w:gridSpan w:val="2"/>
            <w:shd w:val="clear" w:color="auto" w:fill="C00000"/>
          </w:tcPr>
          <w:p w14:paraId="4292BB92"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9:         Cognitive Behavioral Therapy Clinical Skills</w:t>
            </w:r>
          </w:p>
        </w:tc>
        <w:tc>
          <w:tcPr>
            <w:tcW w:w="1323" w:type="dxa"/>
            <w:shd w:val="clear" w:color="auto" w:fill="C00000"/>
          </w:tcPr>
          <w:p w14:paraId="1232A131"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6B9F1A4C" w14:textId="77777777" w:rsidTr="00E03725">
        <w:trPr>
          <w:cantSplit/>
        </w:trPr>
        <w:tc>
          <w:tcPr>
            <w:tcW w:w="9342" w:type="dxa"/>
            <w:gridSpan w:val="3"/>
          </w:tcPr>
          <w:p w14:paraId="32FE1038"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Topics</w:t>
            </w:r>
          </w:p>
          <w:tbl>
            <w:tblPr>
              <w:tblW w:w="0" w:type="auto"/>
              <w:tblInd w:w="18" w:type="dxa"/>
              <w:tblLook w:val="04A0" w:firstRow="1" w:lastRow="0" w:firstColumn="1" w:lastColumn="0" w:noHBand="0" w:noVBand="1"/>
            </w:tblPr>
            <w:tblGrid>
              <w:gridCol w:w="9108"/>
            </w:tblGrid>
            <w:tr w:rsidR="00A76A19" w:rsidRPr="00A76A19" w14:paraId="635E5261" w14:textId="77777777" w:rsidTr="00CF60F6">
              <w:trPr>
                <w:cantSplit/>
              </w:trPr>
              <w:tc>
                <w:tcPr>
                  <w:tcW w:w="9540" w:type="dxa"/>
                </w:tcPr>
                <w:p w14:paraId="57C0FD79"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  Cognitive Behavioral Therapy Clinical Skills </w:t>
                  </w:r>
                </w:p>
                <w:p w14:paraId="21C8EF97"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General Worker Tasks and Interventions at the Beginning, Middle, and Termination Phases of Treatment </w:t>
                  </w:r>
                </w:p>
                <w:p w14:paraId="349C2529"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Identification, Evaluation, and Modification of Automatic Thoughts and Core Schema</w:t>
                  </w:r>
                </w:p>
                <w:p w14:paraId="68B86534" w14:textId="77777777" w:rsidR="00E03725"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Common Pitfalls and Problems</w:t>
                  </w:r>
                </w:p>
                <w:p w14:paraId="70EA30C8" w14:textId="60098822"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Evaluation of Progress and Treatment Outcomes Measurements</w:t>
                  </w:r>
                </w:p>
              </w:tc>
            </w:tr>
          </w:tbl>
          <w:p w14:paraId="348B3878" w14:textId="050F6877" w:rsidR="00A76A19" w:rsidRPr="00A76A19" w:rsidRDefault="00E03725" w:rsidP="00A76A19">
            <w:pPr>
              <w:spacing w:after="160" w:line="259" w:lineRule="auto"/>
              <w:rPr>
                <w:rFonts w:ascii="Times New Roman" w:eastAsia="Calibri" w:hAnsi="Times New Roman"/>
                <w:b/>
                <w:bCs/>
                <w:sz w:val="22"/>
                <w:szCs w:val="22"/>
              </w:rPr>
            </w:pPr>
            <w:r>
              <w:rPr>
                <w:rFonts w:ascii="Times New Roman" w:eastAsia="Calibri" w:hAnsi="Times New Roman"/>
                <w:b/>
                <w:bCs/>
                <w:sz w:val="22"/>
                <w:szCs w:val="22"/>
              </w:rPr>
              <w:t xml:space="preserve"> </w:t>
            </w:r>
            <w:r w:rsidR="00A76A19" w:rsidRPr="00A76A19">
              <w:rPr>
                <w:rFonts w:ascii="Times New Roman" w:eastAsia="Calibri" w:hAnsi="Times New Roman"/>
                <w:b/>
                <w:bCs/>
                <w:sz w:val="22"/>
                <w:szCs w:val="22"/>
              </w:rPr>
              <w:t>Required Readings</w:t>
            </w:r>
          </w:p>
          <w:p w14:paraId="5C021647" w14:textId="0349DBC5" w:rsidR="00A76A19" w:rsidRPr="00A76A19" w:rsidRDefault="00E03725" w:rsidP="00A76A19">
            <w:pPr>
              <w:spacing w:after="160" w:line="259" w:lineRule="auto"/>
              <w:rPr>
                <w:rFonts w:ascii="Times New Roman" w:eastAsia="Calibri" w:hAnsi="Times New Roman"/>
                <w:sz w:val="22"/>
                <w:szCs w:val="22"/>
              </w:rPr>
            </w:pPr>
            <w:r>
              <w:rPr>
                <w:rFonts w:ascii="Times New Roman" w:eastAsia="Calibri" w:hAnsi="Times New Roman"/>
                <w:sz w:val="22"/>
                <w:szCs w:val="22"/>
              </w:rPr>
              <w:t xml:space="preserve"> </w:t>
            </w:r>
            <w:r w:rsidR="00A76A19" w:rsidRPr="00A76A19">
              <w:rPr>
                <w:rFonts w:ascii="Times New Roman" w:eastAsia="Calibri" w:hAnsi="Times New Roman"/>
                <w:sz w:val="22"/>
                <w:szCs w:val="22"/>
              </w:rPr>
              <w:t xml:space="preserve">Wright, J., </w:t>
            </w:r>
            <w:proofErr w:type="spellStart"/>
            <w:r w:rsidR="00A76A19" w:rsidRPr="00A76A19">
              <w:rPr>
                <w:rFonts w:ascii="Times New Roman" w:eastAsia="Calibri" w:hAnsi="Times New Roman"/>
                <w:sz w:val="22"/>
                <w:szCs w:val="22"/>
              </w:rPr>
              <w:t>Basco</w:t>
            </w:r>
            <w:proofErr w:type="spellEnd"/>
            <w:r w:rsidR="00A76A19" w:rsidRPr="00A76A19">
              <w:rPr>
                <w:rFonts w:ascii="Times New Roman" w:eastAsia="Calibri" w:hAnsi="Times New Roman"/>
                <w:sz w:val="22"/>
                <w:szCs w:val="22"/>
              </w:rPr>
              <w:t xml:space="preserve">, M. &amp; </w:t>
            </w:r>
            <w:proofErr w:type="spellStart"/>
            <w:r w:rsidR="00A76A19" w:rsidRPr="00A76A19">
              <w:rPr>
                <w:rFonts w:ascii="Times New Roman" w:eastAsia="Calibri" w:hAnsi="Times New Roman"/>
                <w:sz w:val="22"/>
                <w:szCs w:val="22"/>
              </w:rPr>
              <w:t>Thase</w:t>
            </w:r>
            <w:proofErr w:type="spellEnd"/>
            <w:r w:rsidR="00A76A19" w:rsidRPr="00A76A19">
              <w:rPr>
                <w:rFonts w:ascii="Times New Roman" w:eastAsia="Calibri" w:hAnsi="Times New Roman"/>
                <w:sz w:val="22"/>
                <w:szCs w:val="22"/>
              </w:rPr>
              <w:t xml:space="preserve">, M. (2006). </w:t>
            </w:r>
            <w:r w:rsidR="00A76A19" w:rsidRPr="00A76A19">
              <w:rPr>
                <w:rFonts w:ascii="Times New Roman" w:eastAsia="Calibri" w:hAnsi="Times New Roman"/>
                <w:i/>
                <w:sz w:val="22"/>
                <w:szCs w:val="22"/>
              </w:rPr>
              <w:t xml:space="preserve">Learning Cognitive Behavior Therapy: An illustrated </w:t>
            </w:r>
            <w:r>
              <w:rPr>
                <w:rFonts w:ascii="Times New Roman" w:eastAsia="Calibri" w:hAnsi="Times New Roman"/>
                <w:i/>
                <w:sz w:val="22"/>
                <w:szCs w:val="22"/>
              </w:rPr>
              <w:tab/>
            </w:r>
            <w:r w:rsidR="00A76A19" w:rsidRPr="00A76A19">
              <w:rPr>
                <w:rFonts w:ascii="Times New Roman" w:eastAsia="Calibri" w:hAnsi="Times New Roman"/>
                <w:i/>
                <w:sz w:val="22"/>
                <w:szCs w:val="22"/>
              </w:rPr>
              <w:t>guide</w:t>
            </w:r>
            <w:r w:rsidR="00A76A19" w:rsidRPr="00A76A19">
              <w:rPr>
                <w:rFonts w:ascii="Times New Roman" w:eastAsia="Calibri" w:hAnsi="Times New Roman"/>
                <w:sz w:val="22"/>
                <w:szCs w:val="22"/>
              </w:rPr>
              <w:t xml:space="preserve">. </w:t>
            </w:r>
          </w:p>
          <w:p w14:paraId="0117081E" w14:textId="67D06C28" w:rsidR="00A76A19" w:rsidRPr="0001673D"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      Chapters 5, 8 &amp; 9. </w:t>
            </w:r>
          </w:p>
        </w:tc>
      </w:tr>
      <w:tr w:rsidR="00A76A19" w:rsidRPr="00A76A19" w14:paraId="2789C916" w14:textId="77777777" w:rsidTr="00E03725">
        <w:trPr>
          <w:cantSplit/>
          <w:trHeight w:val="80"/>
        </w:trPr>
        <w:tc>
          <w:tcPr>
            <w:tcW w:w="9342" w:type="dxa"/>
            <w:gridSpan w:val="3"/>
          </w:tcPr>
          <w:tbl>
            <w:tblPr>
              <w:tblpPr w:leftFromText="180" w:rightFromText="180" w:vertAnchor="text" w:horzAnchor="margin" w:tblpY="61"/>
              <w:tblW w:w="9540" w:type="dxa"/>
              <w:tblLook w:val="04A0" w:firstRow="1" w:lastRow="0" w:firstColumn="1" w:lastColumn="0" w:noHBand="0" w:noVBand="1"/>
            </w:tblPr>
            <w:tblGrid>
              <w:gridCol w:w="8010"/>
              <w:gridCol w:w="1530"/>
            </w:tblGrid>
            <w:tr w:rsidR="00A76A19" w:rsidRPr="00A76A19" w14:paraId="7874FB39" w14:textId="77777777" w:rsidTr="00CF60F6">
              <w:trPr>
                <w:cantSplit/>
                <w:tblHeader/>
              </w:trPr>
              <w:tc>
                <w:tcPr>
                  <w:tcW w:w="8010" w:type="dxa"/>
                  <w:shd w:val="clear" w:color="auto" w:fill="C00000"/>
                </w:tcPr>
                <w:p w14:paraId="51C0C6AD"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10:</w:t>
                  </w:r>
                  <w:r w:rsidRPr="00A76A19">
                    <w:rPr>
                      <w:rFonts w:ascii="Times New Roman" w:eastAsia="Calibri" w:hAnsi="Times New Roman"/>
                      <w:b/>
                      <w:sz w:val="22"/>
                      <w:szCs w:val="22"/>
                    </w:rPr>
                    <w:tab/>
                    <w:t xml:space="preserve">Cognitive Behavioral Therapy Clinical Skills </w:t>
                  </w:r>
                </w:p>
              </w:tc>
              <w:tc>
                <w:tcPr>
                  <w:tcW w:w="1530" w:type="dxa"/>
                  <w:shd w:val="clear" w:color="auto" w:fill="C00000"/>
                </w:tcPr>
                <w:p w14:paraId="6B92C3F8"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5B19EC38" w14:textId="77777777" w:rsidTr="00CF60F6">
              <w:trPr>
                <w:cantSplit/>
              </w:trPr>
              <w:tc>
                <w:tcPr>
                  <w:tcW w:w="9540" w:type="dxa"/>
                  <w:gridSpan w:val="2"/>
                </w:tcPr>
                <w:p w14:paraId="3AD6BCE8"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bCs/>
                      <w:sz w:val="22"/>
                      <w:szCs w:val="22"/>
                    </w:rPr>
                    <w:t xml:space="preserve">Topics </w:t>
                  </w:r>
                </w:p>
              </w:tc>
            </w:tr>
            <w:tr w:rsidR="00A76A19" w:rsidRPr="00A76A19" w14:paraId="247CCBE3" w14:textId="77777777" w:rsidTr="00CF60F6">
              <w:trPr>
                <w:cantSplit/>
              </w:trPr>
              <w:tc>
                <w:tcPr>
                  <w:tcW w:w="9540" w:type="dxa"/>
                  <w:gridSpan w:val="2"/>
                </w:tcPr>
                <w:p w14:paraId="0C87F551"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Cognitive Behavioral Therapy Clinical Skills</w:t>
                  </w:r>
                </w:p>
                <w:p w14:paraId="56DAD727"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Behavioral Skills Training</w:t>
                  </w:r>
                </w:p>
              </w:tc>
            </w:tr>
          </w:tbl>
          <w:p w14:paraId="62A67956" w14:textId="77777777" w:rsidR="00A76A19" w:rsidRPr="00A76A19" w:rsidRDefault="00A76A19" w:rsidP="00A76A19">
            <w:pPr>
              <w:spacing w:after="160" w:line="259" w:lineRule="auto"/>
              <w:rPr>
                <w:rFonts w:ascii="Times New Roman" w:eastAsia="Calibri" w:hAnsi="Times New Roman"/>
                <w:sz w:val="22"/>
                <w:szCs w:val="22"/>
              </w:rPr>
            </w:pPr>
          </w:p>
        </w:tc>
      </w:tr>
    </w:tbl>
    <w:p w14:paraId="6BF41998"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lastRenderedPageBreak/>
        <w:t>Required Readings</w:t>
      </w:r>
    </w:p>
    <w:p w14:paraId="0E86DCCD"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Wright, J., </w:t>
      </w:r>
      <w:proofErr w:type="spellStart"/>
      <w:r w:rsidRPr="00A76A19">
        <w:rPr>
          <w:rFonts w:ascii="Times New Roman" w:eastAsia="Calibri" w:hAnsi="Times New Roman"/>
          <w:sz w:val="22"/>
          <w:szCs w:val="22"/>
        </w:rPr>
        <w:t>Basco</w:t>
      </w:r>
      <w:proofErr w:type="spellEnd"/>
      <w:r w:rsidRPr="00A76A19">
        <w:rPr>
          <w:rFonts w:ascii="Times New Roman" w:eastAsia="Calibri" w:hAnsi="Times New Roman"/>
          <w:sz w:val="22"/>
          <w:szCs w:val="22"/>
        </w:rPr>
        <w:t xml:space="preserve">, M. &amp; </w:t>
      </w:r>
      <w:proofErr w:type="spellStart"/>
      <w:r w:rsidRPr="00A76A19">
        <w:rPr>
          <w:rFonts w:ascii="Times New Roman" w:eastAsia="Calibri" w:hAnsi="Times New Roman"/>
          <w:sz w:val="22"/>
          <w:szCs w:val="22"/>
        </w:rPr>
        <w:t>Thase</w:t>
      </w:r>
      <w:proofErr w:type="spellEnd"/>
      <w:r w:rsidRPr="00A76A19">
        <w:rPr>
          <w:rFonts w:ascii="Times New Roman" w:eastAsia="Calibri" w:hAnsi="Times New Roman"/>
          <w:sz w:val="22"/>
          <w:szCs w:val="22"/>
        </w:rPr>
        <w:t xml:space="preserve">, M. (2006) </w:t>
      </w:r>
      <w:r w:rsidRPr="00A76A19">
        <w:rPr>
          <w:rFonts w:ascii="Times New Roman" w:eastAsia="Calibri" w:hAnsi="Times New Roman"/>
          <w:i/>
          <w:sz w:val="22"/>
          <w:szCs w:val="22"/>
        </w:rPr>
        <w:t>Learning Cognitive Behavior Therapy: An illustrated guide</w:t>
      </w:r>
      <w:r w:rsidRPr="00A76A19">
        <w:rPr>
          <w:rFonts w:ascii="Times New Roman" w:eastAsia="Calibri" w:hAnsi="Times New Roman"/>
          <w:sz w:val="22"/>
          <w:szCs w:val="22"/>
        </w:rPr>
        <w:t xml:space="preserve">.     </w:t>
      </w:r>
    </w:p>
    <w:p w14:paraId="06676B21" w14:textId="5B750785"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       Chapters 6 &amp; 7. </w:t>
      </w:r>
    </w:p>
    <w:p w14:paraId="48857AB9" w14:textId="77777777" w:rsidR="00A76A19" w:rsidRPr="00A76A19" w:rsidRDefault="00A76A19" w:rsidP="00A76A19">
      <w:pPr>
        <w:spacing w:after="160" w:line="259" w:lineRule="auto"/>
        <w:rPr>
          <w:rFonts w:ascii="Times New Roman" w:eastAsia="Calibri" w:hAnsi="Times New Roman"/>
          <w:sz w:val="22"/>
          <w:szCs w:val="22"/>
        </w:rPr>
      </w:pPr>
    </w:p>
    <w:tbl>
      <w:tblPr>
        <w:tblW w:w="0" w:type="auto"/>
        <w:tblInd w:w="18" w:type="dxa"/>
        <w:tblLook w:val="04A0" w:firstRow="1" w:lastRow="0" w:firstColumn="1" w:lastColumn="0" w:noHBand="0" w:noVBand="1"/>
      </w:tblPr>
      <w:tblGrid>
        <w:gridCol w:w="7846"/>
        <w:gridCol w:w="1496"/>
      </w:tblGrid>
      <w:tr w:rsidR="00A76A19" w:rsidRPr="00A76A19" w14:paraId="259A0F91" w14:textId="77777777" w:rsidTr="00CF60F6">
        <w:trPr>
          <w:cantSplit/>
          <w:tblHeader/>
        </w:trPr>
        <w:tc>
          <w:tcPr>
            <w:tcW w:w="8010" w:type="dxa"/>
            <w:shd w:val="clear" w:color="auto" w:fill="C00000"/>
          </w:tcPr>
          <w:p w14:paraId="43C1EBB7"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11:</w:t>
            </w:r>
            <w:r w:rsidRPr="00A76A19">
              <w:rPr>
                <w:rFonts w:ascii="Times New Roman" w:eastAsia="Calibri" w:hAnsi="Times New Roman"/>
                <w:b/>
                <w:sz w:val="22"/>
                <w:szCs w:val="22"/>
              </w:rPr>
              <w:tab/>
              <w:t xml:space="preserve">Cognitive Behavioral Therapy with Special Populations: Clinical Skills Application to People with Addictive Disorders </w:t>
            </w:r>
          </w:p>
        </w:tc>
        <w:tc>
          <w:tcPr>
            <w:tcW w:w="1530" w:type="dxa"/>
            <w:shd w:val="clear" w:color="auto" w:fill="C00000"/>
          </w:tcPr>
          <w:p w14:paraId="017CA386"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0A330CD7" w14:textId="77777777" w:rsidTr="00CF60F6">
        <w:trPr>
          <w:cantSplit/>
        </w:trPr>
        <w:tc>
          <w:tcPr>
            <w:tcW w:w="9540" w:type="dxa"/>
            <w:gridSpan w:val="2"/>
          </w:tcPr>
          <w:p w14:paraId="2253F6E2"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bCs/>
                <w:sz w:val="22"/>
                <w:szCs w:val="22"/>
              </w:rPr>
              <w:t xml:space="preserve">Topics </w:t>
            </w:r>
          </w:p>
        </w:tc>
      </w:tr>
      <w:tr w:rsidR="00A76A19" w:rsidRPr="00A76A19" w14:paraId="2B25882F" w14:textId="77777777" w:rsidTr="00CF60F6">
        <w:trPr>
          <w:cantSplit/>
        </w:trPr>
        <w:tc>
          <w:tcPr>
            <w:tcW w:w="9540" w:type="dxa"/>
            <w:gridSpan w:val="2"/>
          </w:tcPr>
          <w:p w14:paraId="63804FEF"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Cognitive Behavioral Therapy with Special Populations:  Clinical Skills Application to People with Addictive Disorders</w:t>
            </w:r>
          </w:p>
          <w:p w14:paraId="4C877261"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Application of Clinical Skills</w:t>
            </w:r>
          </w:p>
          <w:p w14:paraId="033BE0A3"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Identifying and Overcoming Resistance and Barriers to Change</w:t>
            </w:r>
          </w:p>
        </w:tc>
      </w:tr>
    </w:tbl>
    <w:p w14:paraId="59E64B0B"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Required Readings</w:t>
      </w:r>
    </w:p>
    <w:p w14:paraId="2597D3A2" w14:textId="45288FA1"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Frances R., Miller, S. &amp; Mack, A. (Eds.) (2005) Clinical textbook of addictive disorders (3</w:t>
      </w:r>
      <w:r w:rsidRPr="00A76A19">
        <w:rPr>
          <w:rFonts w:ascii="Times New Roman" w:eastAsia="Calibri" w:hAnsi="Times New Roman"/>
          <w:sz w:val="22"/>
          <w:szCs w:val="22"/>
          <w:vertAlign w:val="superscript"/>
        </w:rPr>
        <w:t>rd</w:t>
      </w:r>
      <w:r w:rsidRPr="00A76A19">
        <w:rPr>
          <w:rFonts w:ascii="Times New Roman" w:eastAsia="Calibri" w:hAnsi="Times New Roman"/>
          <w:sz w:val="22"/>
          <w:szCs w:val="22"/>
        </w:rPr>
        <w:t xml:space="preserve"> ed.) New </w:t>
      </w:r>
      <w:r w:rsidR="00E03725">
        <w:rPr>
          <w:rFonts w:ascii="Times New Roman" w:eastAsia="Calibri" w:hAnsi="Times New Roman"/>
          <w:sz w:val="22"/>
          <w:szCs w:val="22"/>
        </w:rPr>
        <w:tab/>
      </w:r>
      <w:r w:rsidRPr="00A76A19">
        <w:rPr>
          <w:rFonts w:ascii="Times New Roman" w:eastAsia="Calibri" w:hAnsi="Times New Roman"/>
          <w:sz w:val="22"/>
          <w:szCs w:val="22"/>
        </w:rPr>
        <w:t>York. Guilford Press. Chapter 22</w:t>
      </w:r>
    </w:p>
    <w:p w14:paraId="4C9EB39C"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i/>
          <w:sz w:val="22"/>
          <w:szCs w:val="22"/>
        </w:rPr>
        <w:t>Quick Guide for Clinicians: Brief Interventions and Brief Therapy of Substance Abuse</w:t>
      </w:r>
      <w:r w:rsidRPr="00A76A19">
        <w:rPr>
          <w:rFonts w:ascii="Times New Roman" w:eastAsia="Calibri" w:hAnsi="Times New Roman"/>
          <w:sz w:val="22"/>
          <w:szCs w:val="22"/>
        </w:rPr>
        <w:t>. SAMSHA (2001).</w:t>
      </w:r>
      <w:r w:rsidRPr="00A76A19">
        <w:rPr>
          <w:rFonts w:ascii="Times New Roman" w:eastAsia="Calibri" w:hAnsi="Times New Roman"/>
          <w:sz w:val="22"/>
          <w:szCs w:val="22"/>
        </w:rPr>
        <w:tab/>
      </w:r>
    </w:p>
    <w:p w14:paraId="7F5D45A1" w14:textId="77777777" w:rsidR="00A76A19" w:rsidRPr="00A76A19" w:rsidRDefault="00A76A19" w:rsidP="00A76A19">
      <w:pPr>
        <w:spacing w:after="160" w:line="259" w:lineRule="auto"/>
        <w:rPr>
          <w:rFonts w:ascii="Times New Roman" w:eastAsia="Calibri" w:hAnsi="Times New Roman"/>
          <w:iCs/>
          <w:sz w:val="22"/>
          <w:szCs w:val="22"/>
        </w:rPr>
      </w:pPr>
    </w:p>
    <w:tbl>
      <w:tblPr>
        <w:tblW w:w="0" w:type="auto"/>
        <w:tblInd w:w="18" w:type="dxa"/>
        <w:tblLook w:val="04A0" w:firstRow="1" w:lastRow="0" w:firstColumn="1" w:lastColumn="0" w:noHBand="0" w:noVBand="1"/>
      </w:tblPr>
      <w:tblGrid>
        <w:gridCol w:w="7846"/>
        <w:gridCol w:w="1496"/>
      </w:tblGrid>
      <w:tr w:rsidR="00A76A19" w:rsidRPr="00A76A19" w14:paraId="068EF62F" w14:textId="77777777" w:rsidTr="00CF60F6">
        <w:trPr>
          <w:cantSplit/>
          <w:tblHeader/>
        </w:trPr>
        <w:tc>
          <w:tcPr>
            <w:tcW w:w="8010" w:type="dxa"/>
            <w:shd w:val="clear" w:color="auto" w:fill="C00000"/>
          </w:tcPr>
          <w:p w14:paraId="38452926"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12:</w:t>
            </w:r>
            <w:r w:rsidRPr="00A76A19">
              <w:rPr>
                <w:rFonts w:ascii="Times New Roman" w:eastAsia="Calibri" w:hAnsi="Times New Roman"/>
                <w:b/>
                <w:sz w:val="22"/>
                <w:szCs w:val="22"/>
              </w:rPr>
              <w:tab/>
              <w:t>Solution Focused Therapy: Basic Principles</w:t>
            </w:r>
          </w:p>
        </w:tc>
        <w:tc>
          <w:tcPr>
            <w:tcW w:w="1530" w:type="dxa"/>
            <w:shd w:val="clear" w:color="auto" w:fill="C00000"/>
          </w:tcPr>
          <w:p w14:paraId="504873CA"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1E1C7F57" w14:textId="77777777" w:rsidTr="00CF60F6">
        <w:trPr>
          <w:cantSplit/>
        </w:trPr>
        <w:tc>
          <w:tcPr>
            <w:tcW w:w="9540" w:type="dxa"/>
            <w:gridSpan w:val="2"/>
          </w:tcPr>
          <w:p w14:paraId="35872ED5"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bCs/>
                <w:sz w:val="22"/>
                <w:szCs w:val="22"/>
              </w:rPr>
              <w:t xml:space="preserve">Topics </w:t>
            </w:r>
          </w:p>
        </w:tc>
      </w:tr>
      <w:tr w:rsidR="00A76A19" w:rsidRPr="00A76A19" w14:paraId="50AAB7C5" w14:textId="77777777" w:rsidTr="00CF60F6">
        <w:trPr>
          <w:cantSplit/>
        </w:trPr>
        <w:tc>
          <w:tcPr>
            <w:tcW w:w="9540" w:type="dxa"/>
            <w:gridSpan w:val="2"/>
          </w:tcPr>
          <w:tbl>
            <w:tblPr>
              <w:tblW w:w="0" w:type="auto"/>
              <w:tblInd w:w="18" w:type="dxa"/>
              <w:tblLook w:val="04A0" w:firstRow="1" w:lastRow="0" w:firstColumn="1" w:lastColumn="0" w:noHBand="0" w:noVBand="1"/>
            </w:tblPr>
            <w:tblGrid>
              <w:gridCol w:w="9108"/>
            </w:tblGrid>
            <w:tr w:rsidR="00A76A19" w:rsidRPr="00A76A19" w14:paraId="118C9ED9" w14:textId="77777777" w:rsidTr="00CF60F6">
              <w:trPr>
                <w:cantSplit/>
              </w:trPr>
              <w:tc>
                <w:tcPr>
                  <w:tcW w:w="9540" w:type="dxa"/>
                </w:tcPr>
                <w:p w14:paraId="464DFDE7"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bCs/>
                      <w:sz w:val="22"/>
                      <w:szCs w:val="22"/>
                    </w:rPr>
                    <w:t>Solution Focused Therapy: Basic Principles</w:t>
                  </w:r>
                </w:p>
                <w:p w14:paraId="391263D4"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bCs/>
                      <w:sz w:val="22"/>
                      <w:szCs w:val="22"/>
                    </w:rPr>
                    <w:t>Theory, Assessment and Problem Formation</w:t>
                  </w:r>
                </w:p>
              </w:tc>
            </w:tr>
          </w:tbl>
          <w:p w14:paraId="5AB6B4B6"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Required Readings</w:t>
            </w:r>
          </w:p>
          <w:p w14:paraId="2E3F87B4" w14:textId="77777777" w:rsidR="00A76A19" w:rsidRPr="00A76A19" w:rsidRDefault="00A76A19" w:rsidP="00A76A19">
            <w:pPr>
              <w:spacing w:after="160" w:line="259" w:lineRule="auto"/>
              <w:rPr>
                <w:rFonts w:ascii="Times New Roman" w:eastAsia="Calibri" w:hAnsi="Times New Roman"/>
                <w:iCs/>
                <w:sz w:val="22"/>
                <w:szCs w:val="22"/>
              </w:rPr>
            </w:pPr>
            <w:r w:rsidRPr="00A76A19">
              <w:rPr>
                <w:rFonts w:ascii="Times New Roman" w:eastAsia="Calibri" w:hAnsi="Times New Roman"/>
                <w:iCs/>
                <w:sz w:val="22"/>
                <w:szCs w:val="22"/>
              </w:rPr>
              <w:t xml:space="preserve">Berg, I. and de Jong, P. (2013). </w:t>
            </w:r>
            <w:r w:rsidRPr="00A76A19">
              <w:rPr>
                <w:rFonts w:ascii="Times New Roman" w:eastAsia="Calibri" w:hAnsi="Times New Roman"/>
                <w:i/>
                <w:iCs/>
                <w:sz w:val="22"/>
                <w:szCs w:val="22"/>
              </w:rPr>
              <w:t>Interviewing for solutions</w:t>
            </w:r>
            <w:r w:rsidRPr="00A76A19">
              <w:rPr>
                <w:rFonts w:ascii="Times New Roman" w:eastAsia="Calibri" w:hAnsi="Times New Roman"/>
                <w:iCs/>
                <w:sz w:val="22"/>
                <w:szCs w:val="22"/>
              </w:rPr>
              <w:t>. Chapters 1, 2, 3 &amp;15. Pgs. 380-384; 390</w:t>
            </w:r>
          </w:p>
          <w:p w14:paraId="5645D935"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 </w:t>
            </w:r>
          </w:p>
        </w:tc>
      </w:tr>
    </w:tbl>
    <w:p w14:paraId="4058E186" w14:textId="77777777" w:rsidR="00A76A19" w:rsidRPr="00A76A19" w:rsidRDefault="00A76A19" w:rsidP="00A76A19">
      <w:pPr>
        <w:spacing w:after="160" w:line="259" w:lineRule="auto"/>
        <w:rPr>
          <w:rFonts w:ascii="Times New Roman" w:eastAsia="Calibri" w:hAnsi="Times New Roman"/>
          <w:sz w:val="22"/>
          <w:szCs w:val="22"/>
        </w:rPr>
      </w:pPr>
    </w:p>
    <w:p w14:paraId="2CD0AD2B" w14:textId="77777777" w:rsidR="00A76A19" w:rsidRPr="00A76A19" w:rsidRDefault="00A76A19" w:rsidP="00A76A19">
      <w:pPr>
        <w:spacing w:after="160" w:line="259" w:lineRule="auto"/>
        <w:rPr>
          <w:rFonts w:ascii="Times New Roman" w:eastAsia="Calibri" w:hAnsi="Times New Roman"/>
          <w:sz w:val="22"/>
          <w:szCs w:val="22"/>
        </w:rPr>
      </w:pPr>
    </w:p>
    <w:p w14:paraId="5C901C24" w14:textId="77777777" w:rsidR="00A76A19" w:rsidRPr="00A76A19" w:rsidRDefault="00A76A19" w:rsidP="00A76A19">
      <w:pPr>
        <w:spacing w:after="160" w:line="259" w:lineRule="auto"/>
        <w:rPr>
          <w:rFonts w:ascii="Times New Roman" w:eastAsia="Calibri" w:hAnsi="Times New Roman"/>
          <w:sz w:val="22"/>
          <w:szCs w:val="22"/>
        </w:rPr>
      </w:pPr>
    </w:p>
    <w:tbl>
      <w:tblPr>
        <w:tblW w:w="0" w:type="auto"/>
        <w:tblInd w:w="18" w:type="dxa"/>
        <w:tblLook w:val="04A0" w:firstRow="1" w:lastRow="0" w:firstColumn="1" w:lastColumn="0" w:noHBand="0" w:noVBand="1"/>
      </w:tblPr>
      <w:tblGrid>
        <w:gridCol w:w="7846"/>
        <w:gridCol w:w="1496"/>
      </w:tblGrid>
      <w:tr w:rsidR="00A76A19" w:rsidRPr="00A76A19" w14:paraId="68A55B65" w14:textId="77777777" w:rsidTr="00CF60F6">
        <w:trPr>
          <w:cantSplit/>
          <w:tblHeader/>
        </w:trPr>
        <w:tc>
          <w:tcPr>
            <w:tcW w:w="8010" w:type="dxa"/>
            <w:shd w:val="clear" w:color="auto" w:fill="C00000"/>
          </w:tcPr>
          <w:p w14:paraId="1F9482E6"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13:</w:t>
            </w:r>
            <w:r w:rsidRPr="00A76A19">
              <w:rPr>
                <w:rFonts w:ascii="Times New Roman" w:eastAsia="Calibri" w:hAnsi="Times New Roman"/>
                <w:b/>
                <w:sz w:val="22"/>
                <w:szCs w:val="22"/>
              </w:rPr>
              <w:tab/>
              <w:t>Solution Focused Therapy: Clinical Skills Development</w:t>
            </w:r>
          </w:p>
        </w:tc>
        <w:tc>
          <w:tcPr>
            <w:tcW w:w="1530" w:type="dxa"/>
            <w:shd w:val="clear" w:color="auto" w:fill="C00000"/>
          </w:tcPr>
          <w:p w14:paraId="1F6E61A9" w14:textId="77777777" w:rsidR="00A76A19" w:rsidRPr="00A76A19" w:rsidRDefault="00A76A19" w:rsidP="00A76A19">
            <w:pPr>
              <w:spacing w:after="160" w:line="259" w:lineRule="auto"/>
              <w:rPr>
                <w:rFonts w:ascii="Times New Roman" w:eastAsia="Calibri" w:hAnsi="Times New Roman"/>
                <w:b/>
                <w:sz w:val="22"/>
                <w:szCs w:val="22"/>
              </w:rPr>
            </w:pPr>
          </w:p>
        </w:tc>
      </w:tr>
    </w:tbl>
    <w:p w14:paraId="2AB02B14" w14:textId="77777777" w:rsidR="00A76A19" w:rsidRPr="00A76A19" w:rsidRDefault="00A76A19" w:rsidP="00A76A19">
      <w:pPr>
        <w:spacing w:after="160" w:line="259" w:lineRule="auto"/>
        <w:rPr>
          <w:rFonts w:ascii="Times New Roman" w:eastAsia="Calibri" w:hAnsi="Times New Roman"/>
          <w:vanish/>
          <w:sz w:val="22"/>
          <w:szCs w:val="22"/>
        </w:rPr>
      </w:pPr>
    </w:p>
    <w:tbl>
      <w:tblPr>
        <w:tblpPr w:leftFromText="180" w:rightFromText="180" w:vertAnchor="text" w:horzAnchor="margin" w:tblpY="128"/>
        <w:tblW w:w="0" w:type="auto"/>
        <w:tblLook w:val="04A0" w:firstRow="1" w:lastRow="0" w:firstColumn="1" w:lastColumn="0" w:noHBand="0" w:noVBand="1"/>
      </w:tblPr>
      <w:tblGrid>
        <w:gridCol w:w="9360"/>
      </w:tblGrid>
      <w:tr w:rsidR="00A76A19" w:rsidRPr="00A76A19" w14:paraId="45B0F9C7" w14:textId="77777777" w:rsidTr="00CF60F6">
        <w:trPr>
          <w:cantSplit/>
        </w:trPr>
        <w:tc>
          <w:tcPr>
            <w:tcW w:w="9540" w:type="dxa"/>
          </w:tcPr>
          <w:p w14:paraId="43715BA2"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 xml:space="preserve">Topics </w:t>
            </w:r>
          </w:p>
          <w:p w14:paraId="6ED5269F"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Solution Focused Therapy: Clinical Skills Development</w:t>
            </w:r>
          </w:p>
          <w:p w14:paraId="02379AA0"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General Worker Tasks and Interventions Throughout Beginning, Middle, and Termination Phases of Treatment</w:t>
            </w:r>
          </w:p>
          <w:p w14:paraId="2A339F27"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lastRenderedPageBreak/>
              <w:t xml:space="preserve">Working with clients’ strengths and “building solutions”: Miracle Question, Exception Finding, Scaling, and Coping Questions </w:t>
            </w:r>
          </w:p>
          <w:p w14:paraId="196D6966" w14:textId="77777777" w:rsidR="00A76A19" w:rsidRPr="00A76A19" w:rsidRDefault="00A76A19" w:rsidP="00A76A19">
            <w:pPr>
              <w:tabs>
                <w:tab w:val="num" w:pos="1296"/>
              </w:tabs>
              <w:spacing w:after="160" w:line="259" w:lineRule="auto"/>
              <w:rPr>
                <w:rFonts w:ascii="Times New Roman" w:eastAsia="Calibri" w:hAnsi="Times New Roman"/>
                <w:sz w:val="22"/>
                <w:szCs w:val="22"/>
              </w:rPr>
            </w:pPr>
            <w:r w:rsidRPr="00A76A19">
              <w:rPr>
                <w:rFonts w:ascii="Times New Roman" w:eastAsia="Calibri" w:hAnsi="Times New Roman"/>
                <w:sz w:val="22"/>
                <w:szCs w:val="22"/>
              </w:rPr>
              <w:t>Common Pitfalls and Problems</w:t>
            </w:r>
          </w:p>
          <w:p w14:paraId="15712A73"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Evaluation of Progress and Treatment Outcomes Measurements</w:t>
            </w:r>
          </w:p>
          <w:p w14:paraId="317640B1" w14:textId="77777777" w:rsidR="00A76A19" w:rsidRPr="00A76A19" w:rsidRDefault="00A76A19" w:rsidP="00A76A19">
            <w:pPr>
              <w:spacing w:after="160" w:line="259" w:lineRule="auto"/>
              <w:rPr>
                <w:rFonts w:ascii="Times New Roman" w:eastAsia="Calibri" w:hAnsi="Times New Roman"/>
                <w:sz w:val="22"/>
                <w:szCs w:val="22"/>
              </w:rPr>
            </w:pPr>
          </w:p>
          <w:p w14:paraId="209C81A5"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Required Readings</w:t>
            </w:r>
          </w:p>
          <w:p w14:paraId="6FF283A3" w14:textId="401AF1D3" w:rsidR="00A76A19" w:rsidRPr="00A76A19" w:rsidRDefault="00A76A19" w:rsidP="00A76A19">
            <w:pPr>
              <w:spacing w:after="160" w:line="259" w:lineRule="auto"/>
              <w:rPr>
                <w:rFonts w:ascii="Times New Roman" w:eastAsia="Calibri" w:hAnsi="Times New Roman"/>
                <w:iCs/>
                <w:sz w:val="22"/>
                <w:szCs w:val="22"/>
              </w:rPr>
            </w:pPr>
            <w:r w:rsidRPr="00A76A19">
              <w:rPr>
                <w:rFonts w:ascii="Times New Roman" w:eastAsia="Calibri" w:hAnsi="Times New Roman"/>
                <w:iCs/>
                <w:sz w:val="22"/>
                <w:szCs w:val="22"/>
              </w:rPr>
              <w:t xml:space="preserve">Berg, I. and de Jong, P. (2013). </w:t>
            </w:r>
            <w:r w:rsidRPr="00A76A19">
              <w:rPr>
                <w:rFonts w:ascii="Times New Roman" w:eastAsia="Calibri" w:hAnsi="Times New Roman"/>
                <w:i/>
                <w:iCs/>
                <w:sz w:val="22"/>
                <w:szCs w:val="22"/>
              </w:rPr>
              <w:t>Interviewing for solutions</w:t>
            </w:r>
            <w:r w:rsidRPr="00A76A19">
              <w:rPr>
                <w:rFonts w:ascii="Times New Roman" w:eastAsia="Calibri" w:hAnsi="Times New Roman"/>
                <w:iCs/>
                <w:sz w:val="22"/>
                <w:szCs w:val="22"/>
              </w:rPr>
              <w:t>. Chapters 4, 5, 6, 8 &amp; pgs. 385, 392-396; 404</w:t>
            </w:r>
          </w:p>
        </w:tc>
      </w:tr>
    </w:tbl>
    <w:p w14:paraId="316B20FC" w14:textId="77777777" w:rsidR="00A76A19" w:rsidRPr="00A76A19" w:rsidRDefault="00A76A19" w:rsidP="00A76A19">
      <w:pPr>
        <w:spacing w:after="160" w:line="259" w:lineRule="auto"/>
        <w:rPr>
          <w:rFonts w:ascii="Times New Roman" w:eastAsia="Calibri" w:hAnsi="Times New Roman"/>
          <w:sz w:val="22"/>
          <w:szCs w:val="22"/>
        </w:rPr>
      </w:pPr>
    </w:p>
    <w:tbl>
      <w:tblPr>
        <w:tblpPr w:leftFromText="180" w:rightFromText="180" w:vertAnchor="text" w:horzAnchor="margin" w:tblpY="1"/>
        <w:tblW w:w="0" w:type="auto"/>
        <w:tblLook w:val="04A0" w:firstRow="1" w:lastRow="0" w:firstColumn="1" w:lastColumn="0" w:noHBand="0" w:noVBand="1"/>
      </w:tblPr>
      <w:tblGrid>
        <w:gridCol w:w="7861"/>
        <w:gridCol w:w="1499"/>
      </w:tblGrid>
      <w:tr w:rsidR="00A76A19" w:rsidRPr="00A76A19" w14:paraId="5F94D0EF" w14:textId="77777777" w:rsidTr="00CF60F6">
        <w:trPr>
          <w:cantSplit/>
          <w:tblHeader/>
        </w:trPr>
        <w:tc>
          <w:tcPr>
            <w:tcW w:w="8010" w:type="dxa"/>
            <w:shd w:val="clear" w:color="auto" w:fill="C00000"/>
          </w:tcPr>
          <w:p w14:paraId="75DD2747"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14:</w:t>
            </w:r>
            <w:r w:rsidRPr="00A76A19">
              <w:rPr>
                <w:rFonts w:ascii="Times New Roman" w:eastAsia="Calibri" w:hAnsi="Times New Roman"/>
                <w:b/>
                <w:sz w:val="22"/>
                <w:szCs w:val="22"/>
              </w:rPr>
              <w:tab/>
              <w:t>Solution Focused Therapy: Clinical Skills Application to Psychiatric Disorders</w:t>
            </w:r>
          </w:p>
        </w:tc>
        <w:tc>
          <w:tcPr>
            <w:tcW w:w="1530" w:type="dxa"/>
            <w:shd w:val="clear" w:color="auto" w:fill="C00000"/>
          </w:tcPr>
          <w:p w14:paraId="4038D6CA"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2FA65E73" w14:textId="77777777" w:rsidTr="00CF60F6">
        <w:trPr>
          <w:cantSplit/>
        </w:trPr>
        <w:tc>
          <w:tcPr>
            <w:tcW w:w="9540" w:type="dxa"/>
            <w:gridSpan w:val="2"/>
          </w:tcPr>
          <w:p w14:paraId="6B203A96" w14:textId="77777777" w:rsidR="00A76A19" w:rsidRPr="00A76A19" w:rsidRDefault="00A76A19" w:rsidP="00A76A19">
            <w:pPr>
              <w:spacing w:after="160" w:line="259" w:lineRule="auto"/>
              <w:rPr>
                <w:rFonts w:ascii="Times New Roman" w:eastAsia="Calibri" w:hAnsi="Times New Roman"/>
                <w:b/>
                <w:bCs/>
                <w:sz w:val="22"/>
                <w:szCs w:val="22"/>
              </w:rPr>
            </w:pPr>
            <w:r w:rsidRPr="00A76A19">
              <w:rPr>
                <w:rFonts w:ascii="Times New Roman" w:eastAsia="Calibri" w:hAnsi="Times New Roman"/>
                <w:b/>
                <w:bCs/>
                <w:sz w:val="22"/>
                <w:szCs w:val="22"/>
              </w:rPr>
              <w:t xml:space="preserve">Topics </w:t>
            </w:r>
          </w:p>
          <w:p w14:paraId="4E747D8F"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Solution Focused Therapy: Clinical Skills Application to Psychiatric Disorders</w:t>
            </w:r>
          </w:p>
          <w:p w14:paraId="6601B488"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Assessment and Clinical Interventions</w:t>
            </w:r>
          </w:p>
          <w:p w14:paraId="6A77C096" w14:textId="77777777" w:rsidR="00A76A19" w:rsidRPr="00A76A19" w:rsidRDefault="00A76A19" w:rsidP="00A76A19">
            <w:pPr>
              <w:spacing w:after="160" w:line="259" w:lineRule="auto"/>
              <w:rPr>
                <w:rFonts w:ascii="Times New Roman" w:eastAsia="Calibri" w:hAnsi="Times New Roman"/>
                <w:sz w:val="22"/>
                <w:szCs w:val="22"/>
              </w:rPr>
            </w:pPr>
          </w:p>
          <w:p w14:paraId="0F242C03"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Required Readings</w:t>
            </w:r>
          </w:p>
          <w:p w14:paraId="79B929AE" w14:textId="77777777" w:rsidR="00A76A19" w:rsidRPr="00A76A19" w:rsidRDefault="00A76A19" w:rsidP="00A76A19">
            <w:pPr>
              <w:spacing w:after="160" w:line="259" w:lineRule="auto"/>
              <w:rPr>
                <w:rFonts w:ascii="Times New Roman" w:eastAsia="Calibri" w:hAnsi="Times New Roman"/>
                <w:iCs/>
                <w:sz w:val="22"/>
                <w:szCs w:val="22"/>
              </w:rPr>
            </w:pPr>
            <w:r w:rsidRPr="00A76A19">
              <w:rPr>
                <w:rFonts w:ascii="Times New Roman" w:eastAsia="Calibri" w:hAnsi="Times New Roman"/>
                <w:iCs/>
                <w:sz w:val="22"/>
                <w:szCs w:val="22"/>
              </w:rPr>
              <w:t xml:space="preserve">Berg, I. and de Jong, P. (2013). </w:t>
            </w:r>
            <w:r w:rsidRPr="00A76A19">
              <w:rPr>
                <w:rFonts w:ascii="Times New Roman" w:eastAsia="Calibri" w:hAnsi="Times New Roman"/>
                <w:i/>
                <w:iCs/>
                <w:sz w:val="22"/>
                <w:szCs w:val="22"/>
              </w:rPr>
              <w:t>Interviewing for solutions</w:t>
            </w:r>
            <w:r w:rsidRPr="00A76A19">
              <w:rPr>
                <w:rFonts w:ascii="Times New Roman" w:eastAsia="Calibri" w:hAnsi="Times New Roman"/>
                <w:iCs/>
                <w:sz w:val="22"/>
                <w:szCs w:val="22"/>
              </w:rPr>
              <w:t xml:space="preserve">. Chapter 14 (pgs. 288-345) </w:t>
            </w:r>
          </w:p>
          <w:p w14:paraId="4F80FA10" w14:textId="77777777" w:rsidR="00A76A19" w:rsidRPr="00A76A19" w:rsidRDefault="00A76A19" w:rsidP="00A76A19">
            <w:pPr>
              <w:spacing w:after="160" w:line="259" w:lineRule="auto"/>
              <w:rPr>
                <w:rFonts w:ascii="Times New Roman" w:eastAsia="Calibri" w:hAnsi="Times New Roman"/>
                <w:sz w:val="22"/>
                <w:szCs w:val="22"/>
              </w:rPr>
            </w:pPr>
          </w:p>
          <w:p w14:paraId="22060969"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 xml:space="preserve">Corcoran, J. (2005). </w:t>
            </w:r>
            <w:r w:rsidRPr="00A76A19">
              <w:rPr>
                <w:rFonts w:ascii="Times New Roman" w:eastAsia="Calibri" w:hAnsi="Times New Roman"/>
                <w:i/>
                <w:sz w:val="22"/>
                <w:szCs w:val="22"/>
              </w:rPr>
              <w:t>Building strengths and skills: A collaborative approach to working with clients.</w:t>
            </w:r>
            <w:r w:rsidRPr="00A76A19">
              <w:rPr>
                <w:rFonts w:ascii="Times New Roman" w:eastAsia="Calibri" w:hAnsi="Times New Roman"/>
                <w:sz w:val="22"/>
                <w:szCs w:val="22"/>
              </w:rPr>
              <w:t xml:space="preserve"> Oxford </w:t>
            </w:r>
            <w:r w:rsidRPr="00A76A19">
              <w:rPr>
                <w:rFonts w:ascii="Times New Roman" w:eastAsia="Calibri" w:hAnsi="Times New Roman"/>
                <w:sz w:val="22"/>
                <w:szCs w:val="22"/>
              </w:rPr>
              <w:tab/>
              <w:t xml:space="preserve">University Press: New York. Chapter 8. </w:t>
            </w:r>
          </w:p>
          <w:p w14:paraId="5CA3D390" w14:textId="77777777" w:rsidR="00A76A19" w:rsidRPr="00A76A19" w:rsidRDefault="00A76A19" w:rsidP="00A76A19">
            <w:pPr>
              <w:spacing w:after="160" w:line="259" w:lineRule="auto"/>
              <w:rPr>
                <w:rFonts w:ascii="Times New Roman" w:eastAsia="Calibri" w:hAnsi="Times New Roman"/>
                <w:sz w:val="22"/>
                <w:szCs w:val="22"/>
              </w:rPr>
            </w:pPr>
          </w:p>
          <w:p w14:paraId="13F83406" w14:textId="77777777" w:rsidR="00A76A19" w:rsidRPr="00A76A19" w:rsidRDefault="00A76A19" w:rsidP="00A76A19">
            <w:pPr>
              <w:spacing w:after="160" w:line="259" w:lineRule="auto"/>
              <w:rPr>
                <w:rFonts w:ascii="Times New Roman" w:eastAsia="Calibri" w:hAnsi="Times New Roman"/>
                <w:sz w:val="22"/>
                <w:szCs w:val="22"/>
              </w:rPr>
            </w:pPr>
            <w:proofErr w:type="spellStart"/>
            <w:r w:rsidRPr="00A76A19">
              <w:rPr>
                <w:rFonts w:ascii="Times New Roman" w:eastAsia="Calibri" w:hAnsi="Times New Roman"/>
                <w:sz w:val="22"/>
                <w:szCs w:val="22"/>
              </w:rPr>
              <w:t>Guterman</w:t>
            </w:r>
            <w:proofErr w:type="spellEnd"/>
            <w:r w:rsidRPr="00A76A19">
              <w:rPr>
                <w:rFonts w:ascii="Times New Roman" w:eastAsia="Calibri" w:hAnsi="Times New Roman"/>
                <w:sz w:val="22"/>
                <w:szCs w:val="22"/>
              </w:rPr>
              <w:t xml:space="preserve">, J. (2010) Advanced Techniques for Solution Focused Counseling. (Handout)  </w:t>
            </w:r>
          </w:p>
          <w:p w14:paraId="33F0958F" w14:textId="77777777" w:rsidR="00A76A19" w:rsidRPr="00A76A19" w:rsidRDefault="00A76A19" w:rsidP="00A76A19">
            <w:pPr>
              <w:spacing w:after="160" w:line="259" w:lineRule="auto"/>
              <w:rPr>
                <w:rFonts w:ascii="Times New Roman" w:eastAsia="Calibri" w:hAnsi="Times New Roman"/>
                <w:b/>
                <w:sz w:val="22"/>
                <w:szCs w:val="22"/>
              </w:rPr>
            </w:pPr>
          </w:p>
        </w:tc>
      </w:tr>
    </w:tbl>
    <w:p w14:paraId="1C8230E7" w14:textId="77777777" w:rsidR="00A76A19" w:rsidRPr="00A76A19" w:rsidRDefault="00A76A19" w:rsidP="00A76A19">
      <w:pPr>
        <w:spacing w:after="160" w:line="259" w:lineRule="auto"/>
        <w:rPr>
          <w:rFonts w:ascii="Times New Roman" w:eastAsia="Calibri" w:hAnsi="Times New Roman"/>
          <w:vanish/>
          <w:sz w:val="22"/>
          <w:szCs w:val="22"/>
        </w:rPr>
      </w:pPr>
    </w:p>
    <w:tbl>
      <w:tblPr>
        <w:tblW w:w="0" w:type="auto"/>
        <w:tblInd w:w="126" w:type="dxa"/>
        <w:tblLook w:val="04A0" w:firstRow="1" w:lastRow="0" w:firstColumn="1" w:lastColumn="0" w:noHBand="0" w:noVBand="1"/>
      </w:tblPr>
      <w:tblGrid>
        <w:gridCol w:w="7755"/>
        <w:gridCol w:w="1479"/>
      </w:tblGrid>
      <w:tr w:rsidR="00A76A19" w:rsidRPr="00A76A19" w14:paraId="56E508B0" w14:textId="77777777" w:rsidTr="00CF60F6">
        <w:trPr>
          <w:cantSplit/>
          <w:tblHeader/>
        </w:trPr>
        <w:tc>
          <w:tcPr>
            <w:tcW w:w="7815" w:type="dxa"/>
            <w:shd w:val="clear" w:color="auto" w:fill="C00000"/>
          </w:tcPr>
          <w:p w14:paraId="499AE090"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sz w:val="22"/>
                <w:szCs w:val="22"/>
              </w:rPr>
              <w:t>Unit 15:</w:t>
            </w:r>
            <w:r w:rsidRPr="00A76A19">
              <w:rPr>
                <w:rFonts w:ascii="Times New Roman" w:eastAsia="Calibri" w:hAnsi="Times New Roman"/>
                <w:b/>
                <w:sz w:val="22"/>
                <w:szCs w:val="22"/>
              </w:rPr>
              <w:tab/>
              <w:t xml:space="preserve">Final Assignment Demonstrations, Wrap-Up, and Course Evaluation </w:t>
            </w:r>
          </w:p>
        </w:tc>
        <w:tc>
          <w:tcPr>
            <w:tcW w:w="1491" w:type="dxa"/>
            <w:shd w:val="clear" w:color="auto" w:fill="C00000"/>
          </w:tcPr>
          <w:p w14:paraId="55A5DB90" w14:textId="77777777" w:rsidR="00A76A19" w:rsidRPr="00A76A19" w:rsidRDefault="00A76A19" w:rsidP="00A76A19">
            <w:pPr>
              <w:spacing w:after="160" w:line="259" w:lineRule="auto"/>
              <w:rPr>
                <w:rFonts w:ascii="Times New Roman" w:eastAsia="Calibri" w:hAnsi="Times New Roman"/>
                <w:b/>
                <w:sz w:val="22"/>
                <w:szCs w:val="22"/>
              </w:rPr>
            </w:pPr>
          </w:p>
        </w:tc>
      </w:tr>
      <w:tr w:rsidR="00A76A19" w:rsidRPr="00A76A19" w14:paraId="17F9CEA9" w14:textId="77777777" w:rsidTr="00CF60F6">
        <w:trPr>
          <w:cantSplit/>
        </w:trPr>
        <w:tc>
          <w:tcPr>
            <w:tcW w:w="9306" w:type="dxa"/>
            <w:gridSpan w:val="2"/>
          </w:tcPr>
          <w:p w14:paraId="2B8B3EED" w14:textId="77777777" w:rsidR="00A76A19" w:rsidRPr="00A76A19" w:rsidRDefault="00A76A19" w:rsidP="00A76A19">
            <w:pPr>
              <w:spacing w:after="160" w:line="259" w:lineRule="auto"/>
              <w:rPr>
                <w:rFonts w:ascii="Times New Roman" w:eastAsia="Calibri" w:hAnsi="Times New Roman"/>
                <w:b/>
                <w:sz w:val="22"/>
                <w:szCs w:val="22"/>
              </w:rPr>
            </w:pPr>
            <w:r w:rsidRPr="00A76A19">
              <w:rPr>
                <w:rFonts w:ascii="Times New Roman" w:eastAsia="Calibri" w:hAnsi="Times New Roman"/>
                <w:b/>
                <w:bCs/>
                <w:sz w:val="22"/>
                <w:szCs w:val="22"/>
              </w:rPr>
              <w:t xml:space="preserve">Topics </w:t>
            </w:r>
          </w:p>
        </w:tc>
      </w:tr>
      <w:tr w:rsidR="00A76A19" w:rsidRPr="00A76A19" w14:paraId="2D1AFEB0" w14:textId="77777777" w:rsidTr="00CF60F6">
        <w:trPr>
          <w:cantSplit/>
        </w:trPr>
        <w:tc>
          <w:tcPr>
            <w:tcW w:w="9306" w:type="dxa"/>
            <w:gridSpan w:val="2"/>
          </w:tcPr>
          <w:p w14:paraId="6579E496" w14:textId="77777777" w:rsidR="00A76A19" w:rsidRPr="00A76A19" w:rsidRDefault="00A76A19" w:rsidP="00A76A19">
            <w:p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Course Review, Wrap-Up, and Course Evaluation</w:t>
            </w:r>
          </w:p>
          <w:p w14:paraId="10433B5E"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Course Wrap-Up</w:t>
            </w:r>
          </w:p>
          <w:p w14:paraId="7E4935B3" w14:textId="77777777" w:rsidR="00A76A19" w:rsidRPr="00A76A19" w:rsidRDefault="00A76A19" w:rsidP="00A76A19">
            <w:pPr>
              <w:numPr>
                <w:ilvl w:val="1"/>
                <w:numId w:val="1"/>
              </w:numPr>
              <w:spacing w:after="160" w:line="259" w:lineRule="auto"/>
              <w:rPr>
                <w:rFonts w:ascii="Times New Roman" w:eastAsia="Calibri" w:hAnsi="Times New Roman"/>
                <w:sz w:val="22"/>
                <w:szCs w:val="22"/>
              </w:rPr>
            </w:pPr>
            <w:r w:rsidRPr="00A76A19">
              <w:rPr>
                <w:rFonts w:ascii="Times New Roman" w:eastAsia="Calibri" w:hAnsi="Times New Roman"/>
                <w:sz w:val="22"/>
                <w:szCs w:val="22"/>
              </w:rPr>
              <w:t>Course Evaluations</w:t>
            </w:r>
          </w:p>
          <w:p w14:paraId="599E08D7" w14:textId="77777777" w:rsidR="00A76A19" w:rsidRPr="00A76A19" w:rsidRDefault="00A76A19" w:rsidP="00A76A19">
            <w:pPr>
              <w:spacing w:after="160" w:line="259" w:lineRule="auto"/>
              <w:rPr>
                <w:rFonts w:ascii="Times New Roman" w:eastAsia="Calibri" w:hAnsi="Times New Roman"/>
                <w:sz w:val="22"/>
                <w:szCs w:val="22"/>
              </w:rPr>
            </w:pPr>
          </w:p>
          <w:p w14:paraId="1EC600D7" w14:textId="77777777" w:rsidR="00A76A19" w:rsidRPr="00A76A19" w:rsidRDefault="00A76A19" w:rsidP="00A76A19">
            <w:pPr>
              <w:spacing w:after="160" w:line="259" w:lineRule="auto"/>
              <w:rPr>
                <w:rFonts w:ascii="Times New Roman" w:eastAsia="Calibri" w:hAnsi="Times New Roman"/>
                <w:sz w:val="22"/>
                <w:szCs w:val="22"/>
              </w:rPr>
            </w:pPr>
          </w:p>
        </w:tc>
      </w:tr>
    </w:tbl>
    <w:p w14:paraId="2FA07C84" w14:textId="77777777" w:rsidR="000E3D67" w:rsidRPr="000E3D67" w:rsidRDefault="000E3D67" w:rsidP="000E3D67">
      <w:pPr>
        <w:spacing w:after="160" w:line="259" w:lineRule="auto"/>
        <w:rPr>
          <w:rFonts w:ascii="Times New Roman" w:eastAsia="Calibri" w:hAnsi="Times New Roman"/>
          <w:b/>
          <w:color w:val="991B1E"/>
          <w:sz w:val="22"/>
          <w:szCs w:val="22"/>
        </w:rPr>
      </w:pPr>
    </w:p>
    <w:p w14:paraId="3AD5AC72" w14:textId="77777777" w:rsidR="000E3D67" w:rsidRPr="000E3D67" w:rsidRDefault="000E3D67" w:rsidP="000E3D67">
      <w:pPr>
        <w:spacing w:after="160" w:line="259" w:lineRule="auto"/>
        <w:rPr>
          <w:rFonts w:ascii="Times New Roman" w:eastAsia="Calibri" w:hAnsi="Times New Roman"/>
          <w:color w:val="991B1E"/>
          <w:sz w:val="22"/>
          <w:szCs w:val="22"/>
        </w:rPr>
      </w:pPr>
      <w:r w:rsidRPr="000E3D67">
        <w:rPr>
          <w:rFonts w:ascii="Times New Roman" w:eastAsia="Calibri" w:hAnsi="Times New Roman"/>
          <w:b/>
          <w:color w:val="991B1E"/>
          <w:sz w:val="22"/>
          <w:szCs w:val="22"/>
        </w:rPr>
        <w:lastRenderedPageBreak/>
        <w:t>List of Appendices</w:t>
      </w:r>
    </w:p>
    <w:p w14:paraId="324558BF" w14:textId="77777777" w:rsidR="000E3D67" w:rsidRPr="000E3D67" w:rsidRDefault="000E3D67" w:rsidP="000E3D67">
      <w:pPr>
        <w:numPr>
          <w:ilvl w:val="0"/>
          <w:numId w:val="33"/>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Detailed Descriptions of Social Work Core Competencies Highlighted in this Course</w:t>
      </w:r>
    </w:p>
    <w:p w14:paraId="296A6E3B" w14:textId="77777777" w:rsidR="000E3D67" w:rsidRPr="000E3D67" w:rsidRDefault="000E3D67" w:rsidP="000E3D67">
      <w:pPr>
        <w:numPr>
          <w:ilvl w:val="0"/>
          <w:numId w:val="33"/>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Definitions of Grades and Standards Established by Faculty of the School</w:t>
      </w:r>
    </w:p>
    <w:p w14:paraId="731394EA" w14:textId="77777777" w:rsidR="000E3D67" w:rsidRPr="000E3D67" w:rsidRDefault="000E3D67" w:rsidP="000E3D67">
      <w:pPr>
        <w:numPr>
          <w:ilvl w:val="0"/>
          <w:numId w:val="33"/>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Recommended Instructional Materials and Resources</w:t>
      </w:r>
    </w:p>
    <w:p w14:paraId="5144B9C9" w14:textId="77777777" w:rsidR="000E3D67" w:rsidRPr="000E3D67" w:rsidRDefault="000E3D67" w:rsidP="000E3D67">
      <w:pPr>
        <w:numPr>
          <w:ilvl w:val="0"/>
          <w:numId w:val="33"/>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Suzanne </w:t>
      </w:r>
      <w:proofErr w:type="spellStart"/>
      <w:r w:rsidRPr="000E3D67">
        <w:rPr>
          <w:rFonts w:ascii="Times New Roman" w:eastAsia="Calibri" w:hAnsi="Times New Roman"/>
          <w:sz w:val="22"/>
          <w:szCs w:val="22"/>
        </w:rPr>
        <w:t>Dworak</w:t>
      </w:r>
      <w:proofErr w:type="spellEnd"/>
      <w:r w:rsidRPr="000E3D67">
        <w:rPr>
          <w:rFonts w:ascii="Times New Roman" w:eastAsia="Calibri" w:hAnsi="Times New Roman"/>
          <w:sz w:val="22"/>
          <w:szCs w:val="22"/>
        </w:rPr>
        <w:t>-Peck School of Social Work DEI Statement</w:t>
      </w:r>
    </w:p>
    <w:p w14:paraId="549839B2" w14:textId="77777777" w:rsidR="000E3D67" w:rsidRPr="000E3D67" w:rsidRDefault="000E3D67" w:rsidP="000E3D67">
      <w:pPr>
        <w:numPr>
          <w:ilvl w:val="0"/>
          <w:numId w:val="33"/>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Statement on Academic Conduct and Support Systems</w:t>
      </w:r>
    </w:p>
    <w:p w14:paraId="6EEA4E28" w14:textId="77777777" w:rsidR="000E3D67" w:rsidRPr="000E3D67" w:rsidRDefault="000E3D67" w:rsidP="000E3D67">
      <w:pPr>
        <w:numPr>
          <w:ilvl w:val="0"/>
          <w:numId w:val="33"/>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Support Systems and Additional Resources / Emergency Preparedness and Response Resources</w:t>
      </w:r>
    </w:p>
    <w:p w14:paraId="2DC55556" w14:textId="77777777" w:rsidR="000E3D67" w:rsidRPr="000E3D67" w:rsidRDefault="000E3D67" w:rsidP="000E3D67">
      <w:pPr>
        <w:spacing w:after="160" w:line="259" w:lineRule="auto"/>
        <w:rPr>
          <w:rFonts w:ascii="Times New Roman" w:eastAsia="Calibri" w:hAnsi="Times New Roman"/>
          <w:b/>
          <w:color w:val="991B1E"/>
          <w:sz w:val="22"/>
          <w:szCs w:val="22"/>
        </w:rPr>
      </w:pPr>
      <w:r w:rsidRPr="000E3D67">
        <w:rPr>
          <w:rFonts w:ascii="Times New Roman" w:eastAsia="Calibri" w:hAnsi="Times New Roman"/>
          <w:b/>
          <w:color w:val="991B1E"/>
          <w:sz w:val="22"/>
          <w:szCs w:val="22"/>
        </w:rPr>
        <w:br w:type="page"/>
      </w:r>
    </w:p>
    <w:p w14:paraId="7F19C10D" w14:textId="756AFF38" w:rsidR="00071619" w:rsidRDefault="00071619" w:rsidP="00E03725">
      <w:pPr>
        <w:spacing w:after="160" w:line="259" w:lineRule="auto"/>
        <w:rPr>
          <w:rFonts w:cs="Arial"/>
          <w:b/>
          <w:sz w:val="22"/>
          <w:szCs w:val="22"/>
        </w:rPr>
        <w:sectPr w:rsidR="00071619" w:rsidSect="00437DE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pPr>
    </w:p>
    <w:tbl>
      <w:tblPr>
        <w:tblStyle w:val="TableGrid"/>
        <w:tblW w:w="13765" w:type="dxa"/>
        <w:tblLayout w:type="fixed"/>
        <w:tblLook w:val="04A0" w:firstRow="1" w:lastRow="0" w:firstColumn="1" w:lastColumn="0" w:noHBand="0" w:noVBand="1"/>
      </w:tblPr>
      <w:tblGrid>
        <w:gridCol w:w="3505"/>
        <w:gridCol w:w="4770"/>
        <w:gridCol w:w="1980"/>
        <w:gridCol w:w="1710"/>
        <w:gridCol w:w="1800"/>
      </w:tblGrid>
      <w:tr w:rsidR="00BD5B26" w14:paraId="1D4978F6" w14:textId="77777777" w:rsidTr="00071619">
        <w:tc>
          <w:tcPr>
            <w:tcW w:w="3505" w:type="dxa"/>
            <w:tcBorders>
              <w:top w:val="single" w:sz="4" w:space="0" w:color="C00000"/>
              <w:left w:val="single" w:sz="4" w:space="0" w:color="C00000"/>
              <w:bottom w:val="single" w:sz="4" w:space="0" w:color="C00000"/>
              <w:right w:val="single" w:sz="4" w:space="0" w:color="C00000"/>
            </w:tcBorders>
            <w:shd w:val="clear" w:color="auto" w:fill="C00000"/>
          </w:tcPr>
          <w:p w14:paraId="1A101A58" w14:textId="77777777" w:rsidR="00BD5B26" w:rsidRPr="00911380" w:rsidRDefault="00BD5B26" w:rsidP="00DB4A0F">
            <w:pPr>
              <w:jc w:val="center"/>
              <w:rPr>
                <w:rFonts w:cs="Arial"/>
                <w:b/>
                <w:sz w:val="22"/>
                <w:szCs w:val="22"/>
              </w:rPr>
            </w:pPr>
          </w:p>
          <w:p w14:paraId="76CF6254" w14:textId="77777777" w:rsidR="00BD5B26" w:rsidRPr="00911380" w:rsidRDefault="00BD5B26" w:rsidP="00DB4A0F">
            <w:pPr>
              <w:jc w:val="center"/>
              <w:rPr>
                <w:rFonts w:cs="Arial"/>
                <w:b/>
                <w:sz w:val="22"/>
                <w:szCs w:val="22"/>
              </w:rPr>
            </w:pPr>
            <w:r w:rsidRPr="00911380">
              <w:rPr>
                <w:rFonts w:cs="Arial"/>
                <w:b/>
                <w:sz w:val="22"/>
                <w:szCs w:val="22"/>
              </w:rPr>
              <w:t>Competency</w:t>
            </w:r>
          </w:p>
        </w:tc>
        <w:tc>
          <w:tcPr>
            <w:tcW w:w="4770" w:type="dxa"/>
            <w:tcBorders>
              <w:top w:val="single" w:sz="4" w:space="0" w:color="C00000"/>
              <w:left w:val="single" w:sz="4" w:space="0" w:color="C00000"/>
              <w:bottom w:val="single" w:sz="4" w:space="0" w:color="C00000"/>
              <w:right w:val="single" w:sz="4" w:space="0" w:color="C00000"/>
            </w:tcBorders>
            <w:shd w:val="clear" w:color="auto" w:fill="C00000"/>
          </w:tcPr>
          <w:p w14:paraId="0CFC31D8" w14:textId="77777777" w:rsidR="00BD5B26" w:rsidRPr="00911380" w:rsidRDefault="00BD5B26" w:rsidP="00DB4A0F">
            <w:pPr>
              <w:jc w:val="center"/>
              <w:rPr>
                <w:rFonts w:cs="Arial"/>
                <w:b/>
                <w:sz w:val="22"/>
                <w:szCs w:val="22"/>
              </w:rPr>
            </w:pPr>
          </w:p>
          <w:p w14:paraId="4210F2BA" w14:textId="77777777" w:rsidR="00BD5B26" w:rsidRPr="00911380" w:rsidRDefault="00BD5B26" w:rsidP="00DB4A0F">
            <w:pPr>
              <w:jc w:val="center"/>
              <w:rPr>
                <w:rFonts w:cs="Arial"/>
                <w:b/>
                <w:sz w:val="22"/>
                <w:szCs w:val="22"/>
              </w:rPr>
            </w:pPr>
            <w:r w:rsidRPr="00911380">
              <w:rPr>
                <w:rFonts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1F3C9972" w14:textId="77777777" w:rsidR="00BD5B26" w:rsidRPr="00911380" w:rsidRDefault="00BD5B26" w:rsidP="00DB4A0F">
            <w:pPr>
              <w:jc w:val="center"/>
              <w:rPr>
                <w:rFonts w:cs="Arial"/>
                <w:b/>
                <w:sz w:val="22"/>
                <w:szCs w:val="22"/>
              </w:rPr>
            </w:pPr>
          </w:p>
          <w:p w14:paraId="72D77604" w14:textId="77777777" w:rsidR="00BD5B26" w:rsidRPr="00911380" w:rsidRDefault="00BD5B26" w:rsidP="00DB4A0F">
            <w:pPr>
              <w:jc w:val="center"/>
              <w:rPr>
                <w:rFonts w:cs="Arial"/>
                <w:b/>
                <w:sz w:val="22"/>
                <w:szCs w:val="22"/>
              </w:rPr>
            </w:pPr>
            <w:r w:rsidRPr="00911380">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4ED75BDB" w14:textId="77777777" w:rsidR="00BD5B26" w:rsidRPr="00911380" w:rsidRDefault="00BD5B26" w:rsidP="00DB4A0F">
            <w:pPr>
              <w:jc w:val="center"/>
              <w:rPr>
                <w:rFonts w:cs="Arial"/>
                <w:b/>
                <w:sz w:val="22"/>
                <w:szCs w:val="22"/>
              </w:rPr>
            </w:pPr>
          </w:p>
          <w:p w14:paraId="36EBC9AF" w14:textId="77777777" w:rsidR="00BD5B26" w:rsidRPr="00911380" w:rsidRDefault="00BD5B26" w:rsidP="00DB4A0F">
            <w:pPr>
              <w:jc w:val="center"/>
              <w:rPr>
                <w:rFonts w:cs="Arial"/>
                <w:b/>
                <w:sz w:val="22"/>
                <w:szCs w:val="22"/>
              </w:rPr>
            </w:pPr>
            <w:r w:rsidRPr="00911380">
              <w:rPr>
                <w:rFonts w:cs="Arial"/>
                <w:b/>
                <w:sz w:val="22"/>
                <w:szCs w:val="22"/>
              </w:rPr>
              <w:t>Dimensions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0EA51259" w14:textId="77777777" w:rsidR="00BD5B26" w:rsidRPr="00911380" w:rsidRDefault="00BD5B26" w:rsidP="00DB4A0F">
            <w:pPr>
              <w:jc w:val="center"/>
              <w:rPr>
                <w:rFonts w:cs="Arial"/>
                <w:b/>
                <w:sz w:val="22"/>
                <w:szCs w:val="22"/>
              </w:rPr>
            </w:pPr>
          </w:p>
          <w:p w14:paraId="6DBD96A7" w14:textId="77777777" w:rsidR="00BD5B26" w:rsidRPr="00911380" w:rsidRDefault="00BD5B26" w:rsidP="00DB4A0F">
            <w:pPr>
              <w:jc w:val="center"/>
              <w:rPr>
                <w:rFonts w:cs="Arial"/>
                <w:b/>
                <w:sz w:val="22"/>
                <w:szCs w:val="22"/>
              </w:rPr>
            </w:pPr>
            <w:r w:rsidRPr="00911380">
              <w:rPr>
                <w:rFonts w:cs="Arial"/>
                <w:b/>
                <w:sz w:val="22"/>
                <w:szCs w:val="22"/>
              </w:rPr>
              <w:t>Content</w:t>
            </w:r>
          </w:p>
        </w:tc>
      </w:tr>
      <w:tr w:rsidR="00BD5B26" w14:paraId="4B54CCD2" w14:textId="77777777" w:rsidTr="00071619">
        <w:tc>
          <w:tcPr>
            <w:tcW w:w="3505" w:type="dxa"/>
            <w:tcBorders>
              <w:top w:val="single" w:sz="4" w:space="0" w:color="C00000"/>
              <w:left w:val="single" w:sz="4" w:space="0" w:color="C00000"/>
              <w:bottom w:val="single" w:sz="4" w:space="0" w:color="C00000"/>
              <w:right w:val="single" w:sz="4" w:space="0" w:color="C00000"/>
            </w:tcBorders>
          </w:tcPr>
          <w:p w14:paraId="26B22540" w14:textId="77777777" w:rsidR="00617AFE" w:rsidRPr="00617AFE" w:rsidRDefault="00617AFE" w:rsidP="00071619">
            <w:pPr>
              <w:rPr>
                <w:rFonts w:cs="Arial"/>
                <w:szCs w:val="24"/>
              </w:rPr>
            </w:pPr>
            <w:r w:rsidRPr="00617AFE">
              <w:rPr>
                <w:rFonts w:cs="Arial"/>
                <w:szCs w:val="24"/>
              </w:rPr>
              <w:t>Competency 7: Assess Individuals, Families, Groups, Organizations, and Communities</w:t>
            </w:r>
          </w:p>
          <w:p w14:paraId="1B4BBE5A" w14:textId="77777777" w:rsidR="00BD5B26" w:rsidRDefault="00617AFE" w:rsidP="00071619">
            <w:pPr>
              <w:rPr>
                <w:rFonts w:cs="Arial"/>
                <w:szCs w:val="24"/>
              </w:rPr>
            </w:pPr>
            <w:r w:rsidRPr="00617AFE">
              <w:rPr>
                <w:rFonts w:cs="Arial"/>
                <w:szCs w:val="24"/>
              </w:rPr>
              <w:t>Social workers in health, behavioral health</w:t>
            </w:r>
            <w:r w:rsidR="00994D38">
              <w:rPr>
                <w:rFonts w:cs="Arial"/>
                <w:szCs w:val="24"/>
              </w:rPr>
              <w:t>,</w:t>
            </w:r>
            <w:r w:rsidRPr="00617AFE">
              <w:rPr>
                <w:rFonts w:cs="Arial"/>
                <w:szCs w:val="24"/>
              </w:rPr>
              <w:t xml:space="preserve"> and integrated care settings understand that assessment is an ongoing component of the dynamic and interactive process of social work practice with and on behalf of, diverse individuals,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w:t>
            </w:r>
            <w:r w:rsidR="00994D38">
              <w:rPr>
                <w:rFonts w:cs="Arial"/>
                <w:szCs w:val="24"/>
              </w:rPr>
              <w:t xml:space="preserve">a </w:t>
            </w:r>
            <w:r w:rsidRPr="00617AFE">
              <w:rPr>
                <w:rFonts w:cs="Arial"/>
                <w:szCs w:val="24"/>
              </w:rPr>
              <w:t>client’s strengths. Social workers understand how their personal experiences and affective reactions may affect their assessment and decision-making.</w:t>
            </w:r>
          </w:p>
        </w:tc>
        <w:tc>
          <w:tcPr>
            <w:tcW w:w="4770" w:type="dxa"/>
            <w:tcBorders>
              <w:top w:val="single" w:sz="4" w:space="0" w:color="C00000"/>
              <w:left w:val="single" w:sz="4" w:space="0" w:color="C00000"/>
              <w:bottom w:val="single" w:sz="4" w:space="0" w:color="C00000"/>
              <w:right w:val="single" w:sz="4" w:space="0" w:color="C00000"/>
            </w:tcBorders>
          </w:tcPr>
          <w:p w14:paraId="43D23BB7" w14:textId="77777777" w:rsidR="00617AFE" w:rsidRPr="00617AFE" w:rsidRDefault="00617AFE" w:rsidP="00071619">
            <w:pPr>
              <w:rPr>
                <w:rFonts w:cs="Arial"/>
                <w:szCs w:val="24"/>
              </w:rPr>
            </w:pPr>
            <w:r w:rsidRPr="00617AFE">
              <w:rPr>
                <w:rFonts w:cs="Arial"/>
                <w:szCs w:val="24"/>
              </w:rPr>
              <w:t>1. Provide an understanding of appropriate professional conduct and responsibilities regarding the assessment and diagnosis of mental disorders and the application of ethical guidelines regarding confidentiality, self-determination, and high-risk manifestations of mental illnesses.</w:t>
            </w:r>
          </w:p>
          <w:p w14:paraId="7349BE15" w14:textId="77777777" w:rsidR="00617AFE" w:rsidRPr="00617AFE" w:rsidRDefault="00617AFE" w:rsidP="00071619">
            <w:pPr>
              <w:rPr>
                <w:rFonts w:cs="Arial"/>
                <w:szCs w:val="24"/>
              </w:rPr>
            </w:pPr>
            <w:r w:rsidRPr="00617AFE">
              <w:rPr>
                <w:rFonts w:cs="Arial"/>
                <w:szCs w:val="24"/>
              </w:rPr>
              <w:t xml:space="preserve">2. Promote knowledge about the logic and method of diagnostic classification and the criteria necessary for the diagnosis of various mental disorders, the process for ruling out alternative explanations for observed </w:t>
            </w:r>
            <w:proofErr w:type="gramStart"/>
            <w:r w:rsidRPr="00617AFE">
              <w:rPr>
                <w:rFonts w:cs="Arial"/>
                <w:szCs w:val="24"/>
              </w:rPr>
              <w:t>symptoms, and</w:t>
            </w:r>
            <w:proofErr w:type="gramEnd"/>
            <w:r w:rsidRPr="00617AFE">
              <w:rPr>
                <w:rFonts w:cs="Arial"/>
                <w:szCs w:val="24"/>
              </w:rPr>
              <w:t xml:space="preserve"> differentiating between disorders with shared symptoms.</w:t>
            </w:r>
          </w:p>
          <w:p w14:paraId="6F0E2D54" w14:textId="77777777" w:rsidR="00617AFE" w:rsidRPr="00617AFE" w:rsidRDefault="00617AFE" w:rsidP="00071619">
            <w:pPr>
              <w:rPr>
                <w:rFonts w:cs="Arial"/>
                <w:szCs w:val="24"/>
              </w:rPr>
            </w:pPr>
            <w:r w:rsidRPr="00617AFE">
              <w:rPr>
                <w:rFonts w:cs="Arial"/>
                <w:szCs w:val="24"/>
              </w:rPr>
              <w:t>3. Demonstrate the importance and value of ethnocultural and gender factors in differential diagnostics, providing opportunities for students to consider and increase awareness about the subjective experience of mental illness and clinical conditions. Diversity issues include, but are not limited to, race, ethnicity, cultural values and beliefs, gender, sexual orientation, age, socioeconomic status, and religion/spirituality.</w:t>
            </w:r>
          </w:p>
          <w:p w14:paraId="0DEDD98B" w14:textId="77777777" w:rsidR="00BD5B26" w:rsidRDefault="00617AFE" w:rsidP="00071619">
            <w:pPr>
              <w:rPr>
                <w:rFonts w:cs="Arial"/>
                <w:szCs w:val="24"/>
              </w:rPr>
            </w:pPr>
            <w:r w:rsidRPr="00617AFE">
              <w:rPr>
                <w:rFonts w:cs="Arial"/>
                <w:szCs w:val="24"/>
              </w:rPr>
              <w:t>4. Teach the theoretical foundation needed for constructing a comprehensive and concise biopsychosocial assessment, including a mental status exam.</w:t>
            </w:r>
          </w:p>
        </w:tc>
        <w:tc>
          <w:tcPr>
            <w:tcW w:w="1980" w:type="dxa"/>
            <w:tcBorders>
              <w:top w:val="single" w:sz="4" w:space="0" w:color="C00000"/>
              <w:left w:val="single" w:sz="4" w:space="0" w:color="C00000"/>
              <w:bottom w:val="single" w:sz="4" w:space="0" w:color="C00000"/>
              <w:right w:val="single" w:sz="4" w:space="0" w:color="C00000"/>
            </w:tcBorders>
          </w:tcPr>
          <w:p w14:paraId="78BF5DDE" w14:textId="77777777" w:rsidR="00617AFE" w:rsidRDefault="00617AFE" w:rsidP="00071619">
            <w:r>
              <w:t xml:space="preserve">7a. Understand theories of human behavior and the social environment, person in environment, and other multi-disciplinary frameworks, and critically evaluate and apply this knowledge in the assessment of diverse clients and constituencies, including individuals, families, and groups. </w:t>
            </w:r>
          </w:p>
          <w:p w14:paraId="60810C93" w14:textId="77777777" w:rsidR="00617AFE" w:rsidRDefault="00617AFE" w:rsidP="00071619"/>
          <w:p w14:paraId="51CC5837" w14:textId="77777777" w:rsidR="00617AFE" w:rsidRDefault="00617AFE" w:rsidP="00071619"/>
          <w:p w14:paraId="276116A4" w14:textId="77777777" w:rsidR="00617AFE" w:rsidRDefault="00617AFE" w:rsidP="00071619">
            <w:r>
              <w:t xml:space="preserve">7b. Understand how their personal experiences and affective reactions may affect their assessment and decision-making and seek reflection through supervision and consultation. </w:t>
            </w:r>
          </w:p>
          <w:p w14:paraId="52AE5131" w14:textId="77777777" w:rsidR="00BD5B26" w:rsidRDefault="00BD5B26" w:rsidP="00071619"/>
        </w:tc>
        <w:tc>
          <w:tcPr>
            <w:tcW w:w="1710" w:type="dxa"/>
            <w:tcBorders>
              <w:top w:val="single" w:sz="4" w:space="0" w:color="C00000"/>
              <w:left w:val="single" w:sz="4" w:space="0" w:color="C00000"/>
              <w:bottom w:val="single" w:sz="4" w:space="0" w:color="C00000"/>
              <w:right w:val="single" w:sz="4" w:space="0" w:color="C00000"/>
            </w:tcBorders>
          </w:tcPr>
          <w:p w14:paraId="046DA6D0" w14:textId="77777777" w:rsidR="00617AFE" w:rsidRDefault="00617AFE" w:rsidP="00071619">
            <w:pPr>
              <w:rPr>
                <w:rFonts w:cs="Arial"/>
                <w:szCs w:val="24"/>
              </w:rPr>
            </w:pPr>
            <w:r w:rsidRPr="00617AFE">
              <w:rPr>
                <w:rFonts w:cs="Arial"/>
                <w:szCs w:val="24"/>
              </w:rPr>
              <w:t>Knowledge</w:t>
            </w:r>
          </w:p>
          <w:p w14:paraId="7DA51D26" w14:textId="77777777" w:rsidR="00617AFE" w:rsidRDefault="00617AFE" w:rsidP="00071619">
            <w:pPr>
              <w:rPr>
                <w:rFonts w:cs="Arial"/>
                <w:szCs w:val="24"/>
              </w:rPr>
            </w:pPr>
          </w:p>
          <w:p w14:paraId="425C45B9" w14:textId="77777777" w:rsidR="00617AFE" w:rsidRDefault="00617AFE" w:rsidP="00071619">
            <w:pPr>
              <w:rPr>
                <w:rFonts w:cs="Arial"/>
                <w:szCs w:val="24"/>
              </w:rPr>
            </w:pPr>
          </w:p>
          <w:p w14:paraId="68EB9B0D" w14:textId="77777777" w:rsidR="00617AFE" w:rsidRDefault="00617AFE" w:rsidP="00071619">
            <w:pPr>
              <w:rPr>
                <w:rFonts w:cs="Arial"/>
                <w:szCs w:val="24"/>
              </w:rPr>
            </w:pPr>
          </w:p>
          <w:p w14:paraId="31A8418D" w14:textId="77777777" w:rsidR="00617AFE" w:rsidRDefault="00617AFE" w:rsidP="00071619">
            <w:pPr>
              <w:rPr>
                <w:rFonts w:cs="Arial"/>
                <w:szCs w:val="24"/>
              </w:rPr>
            </w:pPr>
          </w:p>
          <w:p w14:paraId="1EE7936B" w14:textId="77777777" w:rsidR="00617AFE" w:rsidRDefault="00617AFE" w:rsidP="00071619">
            <w:pPr>
              <w:rPr>
                <w:rFonts w:cs="Arial"/>
                <w:szCs w:val="24"/>
              </w:rPr>
            </w:pPr>
          </w:p>
          <w:p w14:paraId="350F3781" w14:textId="77777777" w:rsidR="00617AFE" w:rsidRDefault="00617AFE" w:rsidP="00071619">
            <w:pPr>
              <w:rPr>
                <w:rFonts w:cs="Arial"/>
                <w:szCs w:val="24"/>
              </w:rPr>
            </w:pPr>
          </w:p>
          <w:p w14:paraId="23D11C38" w14:textId="77777777" w:rsidR="00617AFE" w:rsidRDefault="00617AFE" w:rsidP="00071619">
            <w:pPr>
              <w:rPr>
                <w:rFonts w:cs="Arial"/>
                <w:szCs w:val="24"/>
              </w:rPr>
            </w:pPr>
          </w:p>
          <w:p w14:paraId="28344758" w14:textId="77777777" w:rsidR="00617AFE" w:rsidRDefault="00617AFE" w:rsidP="00071619">
            <w:pPr>
              <w:rPr>
                <w:rFonts w:cs="Arial"/>
                <w:szCs w:val="24"/>
              </w:rPr>
            </w:pPr>
          </w:p>
          <w:p w14:paraId="78A1BAE1" w14:textId="77777777" w:rsidR="00617AFE" w:rsidRDefault="00617AFE" w:rsidP="00071619">
            <w:pPr>
              <w:rPr>
                <w:rFonts w:cs="Arial"/>
                <w:szCs w:val="24"/>
              </w:rPr>
            </w:pPr>
          </w:p>
          <w:p w14:paraId="6F8B479D" w14:textId="77777777" w:rsidR="00617AFE" w:rsidRDefault="00617AFE" w:rsidP="00071619">
            <w:pPr>
              <w:rPr>
                <w:rFonts w:cs="Arial"/>
                <w:szCs w:val="24"/>
              </w:rPr>
            </w:pPr>
          </w:p>
          <w:p w14:paraId="4D47583B" w14:textId="77777777" w:rsidR="00617AFE" w:rsidRDefault="00617AFE" w:rsidP="00071619">
            <w:pPr>
              <w:rPr>
                <w:rFonts w:cs="Arial"/>
                <w:szCs w:val="24"/>
              </w:rPr>
            </w:pPr>
          </w:p>
          <w:p w14:paraId="4510B590" w14:textId="77777777" w:rsidR="00617AFE" w:rsidRDefault="00617AFE" w:rsidP="00071619">
            <w:pPr>
              <w:rPr>
                <w:rFonts w:cs="Arial"/>
                <w:szCs w:val="24"/>
              </w:rPr>
            </w:pPr>
          </w:p>
          <w:p w14:paraId="2D121EE5" w14:textId="77777777" w:rsidR="00617AFE" w:rsidRDefault="00617AFE" w:rsidP="00071619">
            <w:pPr>
              <w:rPr>
                <w:rFonts w:cs="Arial"/>
                <w:szCs w:val="24"/>
              </w:rPr>
            </w:pPr>
          </w:p>
          <w:p w14:paraId="2B37F8E8" w14:textId="77777777" w:rsidR="00617AFE" w:rsidRDefault="00617AFE" w:rsidP="00071619">
            <w:pPr>
              <w:rPr>
                <w:rFonts w:cs="Arial"/>
                <w:szCs w:val="24"/>
              </w:rPr>
            </w:pPr>
          </w:p>
          <w:p w14:paraId="1D549B39" w14:textId="77777777" w:rsidR="00617AFE" w:rsidRDefault="00617AFE" w:rsidP="00071619">
            <w:pPr>
              <w:rPr>
                <w:rFonts w:cs="Arial"/>
                <w:szCs w:val="24"/>
              </w:rPr>
            </w:pPr>
          </w:p>
          <w:p w14:paraId="51D3A35C" w14:textId="77777777" w:rsidR="00617AFE" w:rsidRDefault="00617AFE" w:rsidP="00071619">
            <w:pPr>
              <w:rPr>
                <w:rFonts w:cs="Arial"/>
                <w:szCs w:val="24"/>
              </w:rPr>
            </w:pPr>
          </w:p>
          <w:p w14:paraId="3F2EEF77" w14:textId="77777777" w:rsidR="00617AFE" w:rsidRDefault="00617AFE" w:rsidP="00071619">
            <w:pPr>
              <w:rPr>
                <w:rFonts w:cs="Arial"/>
                <w:szCs w:val="24"/>
              </w:rPr>
            </w:pPr>
          </w:p>
          <w:p w14:paraId="06A5896B" w14:textId="77777777" w:rsidR="00617AFE" w:rsidRDefault="00617AFE" w:rsidP="00071619">
            <w:pPr>
              <w:rPr>
                <w:rFonts w:cs="Arial"/>
                <w:szCs w:val="24"/>
              </w:rPr>
            </w:pPr>
          </w:p>
          <w:p w14:paraId="1795718A" w14:textId="77777777" w:rsidR="00617AFE" w:rsidRDefault="00617AFE" w:rsidP="00071619">
            <w:pPr>
              <w:rPr>
                <w:rFonts w:cs="Arial"/>
                <w:szCs w:val="24"/>
              </w:rPr>
            </w:pPr>
          </w:p>
          <w:p w14:paraId="5B31804A" w14:textId="77777777" w:rsidR="00617AFE" w:rsidRPr="00617AFE" w:rsidRDefault="00617AFE" w:rsidP="00071619">
            <w:pPr>
              <w:rPr>
                <w:rFonts w:cs="Arial"/>
                <w:szCs w:val="24"/>
              </w:rPr>
            </w:pPr>
          </w:p>
          <w:p w14:paraId="151389D3" w14:textId="77777777" w:rsidR="00BD5B26" w:rsidRDefault="00617AFE" w:rsidP="00071619">
            <w:pPr>
              <w:rPr>
                <w:rFonts w:cs="Arial"/>
                <w:szCs w:val="24"/>
              </w:rPr>
            </w:pPr>
            <w:r w:rsidRPr="00617AFE">
              <w:rPr>
                <w:rFonts w:cs="Arial"/>
                <w:szCs w:val="24"/>
              </w:rPr>
              <w:t>Reflection</w:t>
            </w:r>
          </w:p>
        </w:tc>
        <w:tc>
          <w:tcPr>
            <w:tcW w:w="1800" w:type="dxa"/>
            <w:tcBorders>
              <w:top w:val="single" w:sz="4" w:space="0" w:color="C00000"/>
              <w:left w:val="single" w:sz="4" w:space="0" w:color="C00000"/>
              <w:bottom w:val="single" w:sz="4" w:space="0" w:color="C00000"/>
              <w:right w:val="single" w:sz="4" w:space="0" w:color="C00000"/>
            </w:tcBorders>
          </w:tcPr>
          <w:p w14:paraId="299B2F8E" w14:textId="77777777" w:rsidR="00617AFE" w:rsidRPr="00617AFE" w:rsidRDefault="00617AFE" w:rsidP="00071619">
            <w:pPr>
              <w:rPr>
                <w:rFonts w:cs="Arial"/>
                <w:szCs w:val="24"/>
              </w:rPr>
            </w:pPr>
            <w:r w:rsidRPr="00617AFE">
              <w:rPr>
                <w:rFonts w:cs="Arial"/>
                <w:szCs w:val="24"/>
              </w:rPr>
              <w:t>Assignments:</w:t>
            </w:r>
          </w:p>
          <w:p w14:paraId="417C3480" w14:textId="77777777" w:rsidR="00617AFE" w:rsidRPr="00617AFE" w:rsidRDefault="00617AFE" w:rsidP="00071619">
            <w:pPr>
              <w:rPr>
                <w:rFonts w:cs="Arial"/>
                <w:szCs w:val="24"/>
              </w:rPr>
            </w:pPr>
            <w:r w:rsidRPr="00617AFE">
              <w:rPr>
                <w:rFonts w:cs="Arial"/>
                <w:szCs w:val="24"/>
              </w:rPr>
              <w:t>1,</w:t>
            </w:r>
            <w:r w:rsidR="00071619">
              <w:rPr>
                <w:rFonts w:cs="Arial"/>
                <w:szCs w:val="24"/>
              </w:rPr>
              <w:t xml:space="preserve"> </w:t>
            </w:r>
            <w:r w:rsidRPr="00617AFE">
              <w:rPr>
                <w:rFonts w:cs="Arial"/>
                <w:szCs w:val="24"/>
              </w:rPr>
              <w:t>2,</w:t>
            </w:r>
            <w:r w:rsidR="00071619">
              <w:rPr>
                <w:rFonts w:cs="Arial"/>
                <w:szCs w:val="24"/>
              </w:rPr>
              <w:t xml:space="preserve"> </w:t>
            </w:r>
            <w:r w:rsidRPr="00617AFE">
              <w:rPr>
                <w:rFonts w:cs="Arial"/>
                <w:szCs w:val="24"/>
              </w:rPr>
              <w:t xml:space="preserve">3, &amp; 4. </w:t>
            </w:r>
          </w:p>
          <w:p w14:paraId="54F6EB24" w14:textId="77777777" w:rsidR="00617AFE" w:rsidRPr="00617AFE" w:rsidRDefault="00617AFE" w:rsidP="00071619">
            <w:pPr>
              <w:rPr>
                <w:rFonts w:cs="Arial"/>
                <w:szCs w:val="24"/>
              </w:rPr>
            </w:pPr>
          </w:p>
          <w:p w14:paraId="1FA79959" w14:textId="77777777" w:rsidR="00617AFE" w:rsidRPr="00617AFE" w:rsidRDefault="00617AFE" w:rsidP="00071619">
            <w:pPr>
              <w:rPr>
                <w:rFonts w:cs="Arial"/>
                <w:szCs w:val="24"/>
              </w:rPr>
            </w:pPr>
            <w:r w:rsidRPr="00617AFE">
              <w:rPr>
                <w:rFonts w:cs="Arial"/>
                <w:szCs w:val="24"/>
              </w:rPr>
              <w:t>Class Participation</w:t>
            </w:r>
          </w:p>
          <w:p w14:paraId="7BB2B9EE" w14:textId="77777777" w:rsidR="00617AFE" w:rsidRPr="00617AFE" w:rsidRDefault="00617AFE" w:rsidP="00071619">
            <w:pPr>
              <w:rPr>
                <w:rFonts w:cs="Arial"/>
                <w:szCs w:val="24"/>
              </w:rPr>
            </w:pPr>
          </w:p>
          <w:p w14:paraId="1293CE0F" w14:textId="77777777" w:rsidR="00BD5B26" w:rsidRDefault="00BD5B26" w:rsidP="00071619">
            <w:pPr>
              <w:rPr>
                <w:rFonts w:cs="Arial"/>
                <w:szCs w:val="24"/>
              </w:rPr>
            </w:pPr>
          </w:p>
        </w:tc>
      </w:tr>
    </w:tbl>
    <w:p w14:paraId="0F42770C" w14:textId="77777777" w:rsidR="006C3F35" w:rsidRDefault="006C3F35" w:rsidP="003440EE">
      <w:pPr>
        <w:rPr>
          <w:rFonts w:cs="Arial"/>
          <w:szCs w:val="24"/>
        </w:rPr>
      </w:pPr>
    </w:p>
    <w:p w14:paraId="03DDCA46" w14:textId="24CE0620" w:rsidR="006C3F35" w:rsidRDefault="006C3F35" w:rsidP="003440EE">
      <w:pPr>
        <w:rPr>
          <w:rFonts w:cs="Arial"/>
          <w:szCs w:val="24"/>
        </w:rPr>
      </w:pPr>
    </w:p>
    <w:p w14:paraId="0ECDB9FE" w14:textId="0564F9E1" w:rsidR="00A451D4" w:rsidRDefault="00A451D4" w:rsidP="003440EE">
      <w:pPr>
        <w:rPr>
          <w:rFonts w:cs="Arial"/>
          <w:szCs w:val="24"/>
        </w:rPr>
      </w:pPr>
    </w:p>
    <w:p w14:paraId="0DD2CD7C" w14:textId="6B21CFFB" w:rsidR="00A451D4" w:rsidRDefault="00A451D4" w:rsidP="003440EE">
      <w:pPr>
        <w:rPr>
          <w:rFonts w:cs="Arial"/>
          <w:szCs w:val="24"/>
        </w:rPr>
      </w:pPr>
    </w:p>
    <w:p w14:paraId="0B34CA65" w14:textId="77777777" w:rsidR="00A451D4" w:rsidRDefault="00A451D4" w:rsidP="003440EE">
      <w:pPr>
        <w:rPr>
          <w:rFonts w:cs="Arial"/>
          <w:szCs w:val="24"/>
        </w:rPr>
      </w:pPr>
    </w:p>
    <w:p w14:paraId="6EA59AC5" w14:textId="77777777" w:rsidR="003440EE" w:rsidRDefault="003440EE" w:rsidP="007C0E15">
      <w:pPr>
        <w:jc w:val="center"/>
        <w:rPr>
          <w:rFonts w:cs="Arial"/>
          <w:szCs w:val="24"/>
        </w:rPr>
      </w:pPr>
    </w:p>
    <w:tbl>
      <w:tblPr>
        <w:tblStyle w:val="TableGrid"/>
        <w:tblW w:w="13765" w:type="dxa"/>
        <w:tblLayout w:type="fixed"/>
        <w:tblLook w:val="04A0" w:firstRow="1" w:lastRow="0" w:firstColumn="1" w:lastColumn="0" w:noHBand="0" w:noVBand="1"/>
      </w:tblPr>
      <w:tblGrid>
        <w:gridCol w:w="3865"/>
        <w:gridCol w:w="3150"/>
        <w:gridCol w:w="2070"/>
        <w:gridCol w:w="1800"/>
        <w:gridCol w:w="2880"/>
      </w:tblGrid>
      <w:tr w:rsidR="003440EE" w14:paraId="3E2E2DAC" w14:textId="77777777" w:rsidTr="00071619">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622F725F" w14:textId="77777777" w:rsidR="003440EE" w:rsidRPr="00911380" w:rsidRDefault="003440EE" w:rsidP="007C0E15">
            <w:pPr>
              <w:jc w:val="center"/>
              <w:rPr>
                <w:rFonts w:cs="Arial"/>
                <w:b/>
                <w:sz w:val="22"/>
                <w:szCs w:val="22"/>
              </w:rPr>
            </w:pPr>
          </w:p>
          <w:p w14:paraId="51439BA0"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29B61F4B" w14:textId="77777777" w:rsidR="003440EE" w:rsidRPr="00911380" w:rsidRDefault="003440EE" w:rsidP="007C0E15">
            <w:pPr>
              <w:jc w:val="center"/>
              <w:rPr>
                <w:rFonts w:cs="Arial"/>
                <w:b/>
                <w:sz w:val="22"/>
                <w:szCs w:val="22"/>
              </w:rPr>
            </w:pPr>
          </w:p>
          <w:p w14:paraId="4ADB55BD"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B75172A" w14:textId="77777777" w:rsidR="003440EE" w:rsidRPr="00911380" w:rsidRDefault="003440EE" w:rsidP="007C0E15">
            <w:pPr>
              <w:jc w:val="center"/>
              <w:rPr>
                <w:rFonts w:cs="Arial"/>
                <w:b/>
                <w:sz w:val="22"/>
                <w:szCs w:val="22"/>
              </w:rPr>
            </w:pPr>
          </w:p>
          <w:p w14:paraId="3606887D"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33AF0245" w14:textId="77777777" w:rsidR="003440EE" w:rsidRPr="00911380" w:rsidRDefault="003440EE" w:rsidP="007C0E15">
            <w:pPr>
              <w:jc w:val="center"/>
              <w:rPr>
                <w:rFonts w:cs="Arial"/>
                <w:b/>
                <w:sz w:val="22"/>
                <w:szCs w:val="22"/>
              </w:rPr>
            </w:pPr>
          </w:p>
          <w:p w14:paraId="5BF6E941"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2A5F5ACD" w14:textId="77777777" w:rsidR="003440EE" w:rsidRPr="00911380" w:rsidRDefault="003440EE" w:rsidP="007C0E15">
            <w:pPr>
              <w:jc w:val="center"/>
              <w:rPr>
                <w:rFonts w:cs="Arial"/>
                <w:b/>
                <w:sz w:val="22"/>
                <w:szCs w:val="22"/>
              </w:rPr>
            </w:pPr>
          </w:p>
          <w:p w14:paraId="272B2B70" w14:textId="77777777" w:rsidR="003440EE" w:rsidRPr="00911380" w:rsidRDefault="003440EE" w:rsidP="007C0E15">
            <w:pPr>
              <w:jc w:val="center"/>
              <w:rPr>
                <w:rFonts w:cs="Arial"/>
                <w:b/>
                <w:sz w:val="22"/>
                <w:szCs w:val="22"/>
              </w:rPr>
            </w:pPr>
            <w:r w:rsidRPr="00911380">
              <w:rPr>
                <w:rFonts w:cs="Arial"/>
                <w:b/>
                <w:sz w:val="22"/>
                <w:szCs w:val="22"/>
              </w:rPr>
              <w:t>Content</w:t>
            </w:r>
          </w:p>
        </w:tc>
      </w:tr>
      <w:tr w:rsidR="003440EE" w14:paraId="2DDDA903" w14:textId="77777777" w:rsidTr="00071619">
        <w:tc>
          <w:tcPr>
            <w:tcW w:w="3865" w:type="dxa"/>
            <w:tcBorders>
              <w:top w:val="single" w:sz="4" w:space="0" w:color="C00000"/>
              <w:left w:val="single" w:sz="4" w:space="0" w:color="C00000"/>
              <w:bottom w:val="single" w:sz="4" w:space="0" w:color="C00000"/>
              <w:right w:val="single" w:sz="4" w:space="0" w:color="C00000"/>
            </w:tcBorders>
          </w:tcPr>
          <w:p w14:paraId="0C9AEBFD" w14:textId="77777777" w:rsidR="00BD5B26" w:rsidRPr="00BD5B26" w:rsidRDefault="00BD5B26" w:rsidP="00071619">
            <w:pPr>
              <w:rPr>
                <w:rFonts w:cs="Arial"/>
                <w:szCs w:val="24"/>
              </w:rPr>
            </w:pPr>
            <w:r w:rsidRPr="00BD5B26">
              <w:rPr>
                <w:rFonts w:cs="Arial"/>
                <w:szCs w:val="24"/>
              </w:rPr>
              <w:t>Competency 8: Intervene with Individuals, Families, Groups, Organizations, and Communities</w:t>
            </w:r>
          </w:p>
          <w:p w14:paraId="2E5C0DD8" w14:textId="77777777" w:rsidR="003440EE" w:rsidRDefault="00BD5B26" w:rsidP="00071619">
            <w:pPr>
              <w:rPr>
                <w:rFonts w:cs="Arial"/>
                <w:szCs w:val="24"/>
              </w:rPr>
            </w:pPr>
            <w:r w:rsidRPr="00BD5B26">
              <w:rPr>
                <w:rFonts w:cs="Arial"/>
                <w:szCs w:val="24"/>
              </w:rPr>
              <w:t xml:space="preserve">Social workers understand that intervention is an ongoing component of the dynamic and interactive process of social work practice with and on behalf of diverse individuals, families and groups in health, behavioral </w:t>
            </w:r>
            <w:proofErr w:type="gramStart"/>
            <w:r w:rsidRPr="00BD5B26">
              <w:rPr>
                <w:rFonts w:cs="Arial"/>
                <w:szCs w:val="24"/>
              </w:rPr>
              <w:t>health</w:t>
            </w:r>
            <w:proofErr w:type="gramEnd"/>
            <w:r w:rsidRPr="00BD5B26">
              <w:rPr>
                <w:rFonts w:cs="Arial"/>
                <w:szCs w:val="24"/>
              </w:rPr>
              <w:t xml:space="preserve"> and integrated care settings. Social workers working with adults and older adults identify issues related to losses, changes, and transitions over their life cycle in designing intervention. Social workers understand methods of identifying, analyzing, </w:t>
            </w:r>
            <w:proofErr w:type="gramStart"/>
            <w:r w:rsidRPr="00BD5B26">
              <w:rPr>
                <w:rFonts w:cs="Arial"/>
                <w:szCs w:val="24"/>
              </w:rPr>
              <w:t>modifying</w:t>
            </w:r>
            <w:proofErr w:type="gramEnd"/>
            <w:r w:rsidRPr="00BD5B26">
              <w:rPr>
                <w:rFonts w:cs="Arial"/>
                <w:szCs w:val="24"/>
              </w:rPr>
              <w:t xml:space="preserve"> and implementing evidence-informed interventions to achieve client goals, taking into account influences such as cultural preferences, strengths and desires. Social workers in working with adults and older adults value and readily negotiate, mediate, and advocate for clients. Social workers value the importance of inter- professional teamwork and communication in interventions, recognizing that beneficial outcomes may require interdisciplinary, inter-professional, and inter-organizational collaboration.</w:t>
            </w:r>
          </w:p>
        </w:tc>
        <w:tc>
          <w:tcPr>
            <w:tcW w:w="3150" w:type="dxa"/>
            <w:tcBorders>
              <w:top w:val="single" w:sz="4" w:space="0" w:color="C00000"/>
              <w:left w:val="single" w:sz="4" w:space="0" w:color="C00000"/>
              <w:bottom w:val="single" w:sz="4" w:space="0" w:color="C00000"/>
              <w:right w:val="single" w:sz="4" w:space="0" w:color="C00000"/>
            </w:tcBorders>
          </w:tcPr>
          <w:p w14:paraId="1C8BF582" w14:textId="77777777" w:rsidR="00BD5B26" w:rsidRPr="00BD5B26" w:rsidRDefault="00BD5B26" w:rsidP="00071619">
            <w:pPr>
              <w:rPr>
                <w:rFonts w:cs="Arial"/>
                <w:szCs w:val="24"/>
              </w:rPr>
            </w:pPr>
            <w:r w:rsidRPr="00BD5B26">
              <w:rPr>
                <w:rFonts w:cs="Arial"/>
                <w:szCs w:val="24"/>
              </w:rPr>
              <w:t>Critically choose and implement</w:t>
            </w:r>
          </w:p>
          <w:p w14:paraId="40562E21" w14:textId="77777777" w:rsidR="00BD5B26" w:rsidRPr="00BD5B26" w:rsidRDefault="00BD5B26" w:rsidP="00071619">
            <w:pPr>
              <w:rPr>
                <w:rFonts w:cs="Arial"/>
                <w:szCs w:val="24"/>
              </w:rPr>
            </w:pPr>
            <w:r w:rsidRPr="00BD5B26">
              <w:rPr>
                <w:rFonts w:cs="Arial"/>
                <w:szCs w:val="24"/>
              </w:rPr>
              <w:t>interventions to achieve practice</w:t>
            </w:r>
          </w:p>
          <w:p w14:paraId="453480C7" w14:textId="77777777" w:rsidR="00BD5B26" w:rsidRPr="00BD5B26" w:rsidRDefault="00BD5B26" w:rsidP="00071619">
            <w:pPr>
              <w:rPr>
                <w:rFonts w:cs="Arial"/>
                <w:szCs w:val="24"/>
              </w:rPr>
            </w:pPr>
            <w:r w:rsidRPr="00BD5B26">
              <w:rPr>
                <w:rFonts w:cs="Arial"/>
                <w:szCs w:val="24"/>
              </w:rPr>
              <w:t>goals and enhance capacities of</w:t>
            </w:r>
          </w:p>
          <w:p w14:paraId="0A3D3580" w14:textId="77777777" w:rsidR="00BD5B26" w:rsidRPr="00BD5B26" w:rsidRDefault="00BD5B26" w:rsidP="00071619">
            <w:pPr>
              <w:rPr>
                <w:rFonts w:cs="Arial"/>
                <w:szCs w:val="24"/>
              </w:rPr>
            </w:pPr>
            <w:r w:rsidRPr="00BD5B26">
              <w:rPr>
                <w:rFonts w:cs="Arial"/>
                <w:szCs w:val="24"/>
              </w:rPr>
              <w:t>clients and constituencies.</w:t>
            </w:r>
          </w:p>
          <w:p w14:paraId="693A35DB" w14:textId="77777777" w:rsidR="00BD5B26" w:rsidRPr="00BD5B26" w:rsidRDefault="00BD5B26" w:rsidP="00071619">
            <w:pPr>
              <w:rPr>
                <w:rFonts w:cs="Arial"/>
                <w:szCs w:val="24"/>
              </w:rPr>
            </w:pPr>
          </w:p>
          <w:p w14:paraId="793101E6" w14:textId="77777777" w:rsidR="00BD5B26" w:rsidRPr="00BD5B26" w:rsidRDefault="00BD5B26" w:rsidP="00071619">
            <w:pPr>
              <w:rPr>
                <w:rFonts w:cs="Arial"/>
                <w:szCs w:val="24"/>
              </w:rPr>
            </w:pPr>
            <w:r w:rsidRPr="00BD5B26">
              <w:rPr>
                <w:rFonts w:cs="Arial"/>
                <w:szCs w:val="24"/>
              </w:rPr>
              <w:t>Apply knowledge of human behavior</w:t>
            </w:r>
          </w:p>
          <w:p w14:paraId="6822D19C" w14:textId="77777777" w:rsidR="00BD5B26" w:rsidRPr="00BD5B26" w:rsidRDefault="00BD5B26" w:rsidP="00071619">
            <w:pPr>
              <w:rPr>
                <w:rFonts w:cs="Arial"/>
                <w:szCs w:val="24"/>
              </w:rPr>
            </w:pPr>
            <w:r w:rsidRPr="00BD5B26">
              <w:rPr>
                <w:rFonts w:cs="Arial"/>
                <w:szCs w:val="24"/>
              </w:rPr>
              <w:t>and the social environment, person</w:t>
            </w:r>
          </w:p>
          <w:p w14:paraId="1AD02DA8" w14:textId="77777777" w:rsidR="00BD5B26" w:rsidRPr="00BD5B26" w:rsidRDefault="00BD5B26" w:rsidP="00071619">
            <w:pPr>
              <w:rPr>
                <w:rFonts w:cs="Arial"/>
                <w:szCs w:val="24"/>
              </w:rPr>
            </w:pPr>
            <w:r w:rsidRPr="00BD5B26">
              <w:rPr>
                <w:rFonts w:cs="Arial"/>
                <w:szCs w:val="24"/>
              </w:rPr>
              <w:t>in-environment, and other</w:t>
            </w:r>
          </w:p>
          <w:p w14:paraId="3F7453A8" w14:textId="77777777" w:rsidR="00BD5B26" w:rsidRPr="00BD5B26" w:rsidRDefault="00BD5B26" w:rsidP="00071619">
            <w:pPr>
              <w:rPr>
                <w:rFonts w:cs="Arial"/>
                <w:szCs w:val="24"/>
              </w:rPr>
            </w:pPr>
            <w:r w:rsidRPr="00BD5B26">
              <w:rPr>
                <w:rFonts w:cs="Arial"/>
                <w:szCs w:val="24"/>
              </w:rPr>
              <w:t>multidisciplinary theoretical</w:t>
            </w:r>
          </w:p>
          <w:p w14:paraId="6CBA34C3" w14:textId="77777777" w:rsidR="00BD5B26" w:rsidRPr="00BD5B26" w:rsidRDefault="00BD5B26" w:rsidP="00071619">
            <w:pPr>
              <w:rPr>
                <w:rFonts w:cs="Arial"/>
                <w:szCs w:val="24"/>
              </w:rPr>
            </w:pPr>
            <w:r w:rsidRPr="00BD5B26">
              <w:rPr>
                <w:rFonts w:cs="Arial"/>
                <w:szCs w:val="24"/>
              </w:rPr>
              <w:t>frameworks in interventions with</w:t>
            </w:r>
          </w:p>
          <w:p w14:paraId="3E8709C9" w14:textId="77777777" w:rsidR="00BD5B26" w:rsidRPr="00BD5B26" w:rsidRDefault="00BD5B26" w:rsidP="00071619">
            <w:pPr>
              <w:rPr>
                <w:rFonts w:cs="Arial"/>
                <w:szCs w:val="24"/>
              </w:rPr>
            </w:pPr>
            <w:r w:rsidRPr="00BD5B26">
              <w:rPr>
                <w:rFonts w:cs="Arial"/>
                <w:szCs w:val="24"/>
              </w:rPr>
              <w:t>clients and constituencies</w:t>
            </w:r>
          </w:p>
          <w:p w14:paraId="5D8F420E" w14:textId="77777777" w:rsidR="00BD5B26" w:rsidRPr="00BD5B26" w:rsidRDefault="00BD5B26" w:rsidP="00071619">
            <w:pPr>
              <w:rPr>
                <w:rFonts w:cs="Arial"/>
                <w:szCs w:val="24"/>
              </w:rPr>
            </w:pPr>
          </w:p>
          <w:p w14:paraId="5BE5EB5A" w14:textId="77777777" w:rsidR="00BD5B26" w:rsidRPr="00BD5B26" w:rsidRDefault="00BD5B26" w:rsidP="00071619">
            <w:pPr>
              <w:rPr>
                <w:rFonts w:cs="Arial"/>
                <w:szCs w:val="24"/>
              </w:rPr>
            </w:pPr>
            <w:r w:rsidRPr="00BD5B26">
              <w:rPr>
                <w:rFonts w:cs="Arial"/>
                <w:szCs w:val="24"/>
              </w:rPr>
              <w:t>Use inter-professional collaboration</w:t>
            </w:r>
          </w:p>
          <w:p w14:paraId="1E82B47D" w14:textId="77777777" w:rsidR="00BD5B26" w:rsidRPr="00BD5B26" w:rsidRDefault="00BD5B26" w:rsidP="00071619">
            <w:pPr>
              <w:rPr>
                <w:rFonts w:cs="Arial"/>
                <w:szCs w:val="24"/>
              </w:rPr>
            </w:pPr>
            <w:r w:rsidRPr="00BD5B26">
              <w:rPr>
                <w:rFonts w:cs="Arial"/>
                <w:szCs w:val="24"/>
              </w:rPr>
              <w:t>as appropriate to achieve beneficial</w:t>
            </w:r>
          </w:p>
          <w:p w14:paraId="1752DC41" w14:textId="77777777" w:rsidR="00BD5B26" w:rsidRPr="00BD5B26" w:rsidRDefault="00BD5B26" w:rsidP="00071619">
            <w:pPr>
              <w:rPr>
                <w:rFonts w:cs="Arial"/>
                <w:szCs w:val="24"/>
              </w:rPr>
            </w:pPr>
            <w:r w:rsidRPr="00BD5B26">
              <w:rPr>
                <w:rFonts w:cs="Arial"/>
                <w:szCs w:val="24"/>
              </w:rPr>
              <w:t>practice outcomes</w:t>
            </w:r>
          </w:p>
          <w:p w14:paraId="60D86FF8" w14:textId="77777777" w:rsidR="00BD5B26" w:rsidRPr="00BD5B26" w:rsidRDefault="00BD5B26" w:rsidP="00071619">
            <w:pPr>
              <w:rPr>
                <w:rFonts w:cs="Arial"/>
                <w:szCs w:val="24"/>
              </w:rPr>
            </w:pPr>
          </w:p>
          <w:p w14:paraId="6A4C6C6F" w14:textId="77777777" w:rsidR="00BD5B26" w:rsidRPr="00BD5B26" w:rsidRDefault="00BD5B26" w:rsidP="00071619">
            <w:pPr>
              <w:rPr>
                <w:rFonts w:cs="Arial"/>
                <w:szCs w:val="24"/>
              </w:rPr>
            </w:pPr>
            <w:r w:rsidRPr="00BD5B26">
              <w:rPr>
                <w:rFonts w:cs="Arial"/>
                <w:szCs w:val="24"/>
              </w:rPr>
              <w:t>Negotiate, mediate, and advocate</w:t>
            </w:r>
          </w:p>
          <w:p w14:paraId="10E8DB62" w14:textId="77777777" w:rsidR="00BD5B26" w:rsidRPr="00BD5B26" w:rsidRDefault="00BD5B26" w:rsidP="00071619">
            <w:pPr>
              <w:rPr>
                <w:rFonts w:cs="Arial"/>
                <w:szCs w:val="24"/>
              </w:rPr>
            </w:pPr>
            <w:r w:rsidRPr="00BD5B26">
              <w:rPr>
                <w:rFonts w:cs="Arial"/>
                <w:szCs w:val="24"/>
              </w:rPr>
              <w:t>with and on behalf of diverse clients</w:t>
            </w:r>
          </w:p>
          <w:p w14:paraId="5034F825" w14:textId="77777777" w:rsidR="00BD5B26" w:rsidRPr="00BD5B26" w:rsidRDefault="00BD5B26" w:rsidP="00071619">
            <w:pPr>
              <w:rPr>
                <w:rFonts w:cs="Arial"/>
                <w:szCs w:val="24"/>
              </w:rPr>
            </w:pPr>
            <w:r w:rsidRPr="00BD5B26">
              <w:rPr>
                <w:rFonts w:cs="Arial"/>
                <w:szCs w:val="24"/>
              </w:rPr>
              <w:t>and constituencies.</w:t>
            </w:r>
          </w:p>
          <w:p w14:paraId="1B209077" w14:textId="77777777" w:rsidR="00BD5B26" w:rsidRPr="00BD5B26" w:rsidRDefault="00BD5B26" w:rsidP="00071619">
            <w:pPr>
              <w:rPr>
                <w:rFonts w:cs="Arial"/>
                <w:szCs w:val="24"/>
              </w:rPr>
            </w:pPr>
          </w:p>
          <w:p w14:paraId="4B52E3B8" w14:textId="77777777" w:rsidR="00BD5B26" w:rsidRPr="00BD5B26" w:rsidRDefault="00BD5B26" w:rsidP="00071619">
            <w:pPr>
              <w:rPr>
                <w:rFonts w:cs="Arial"/>
                <w:szCs w:val="24"/>
              </w:rPr>
            </w:pPr>
            <w:r w:rsidRPr="00BD5B26">
              <w:rPr>
                <w:rFonts w:cs="Arial"/>
                <w:szCs w:val="24"/>
              </w:rPr>
              <w:t>Facilitate effective transitions and</w:t>
            </w:r>
          </w:p>
          <w:p w14:paraId="45F6F66A" w14:textId="77777777" w:rsidR="00BD5B26" w:rsidRPr="00BD5B26" w:rsidRDefault="00BD5B26" w:rsidP="00071619">
            <w:pPr>
              <w:rPr>
                <w:rFonts w:cs="Arial"/>
                <w:szCs w:val="24"/>
              </w:rPr>
            </w:pPr>
            <w:r w:rsidRPr="00BD5B26">
              <w:rPr>
                <w:rFonts w:cs="Arial"/>
                <w:szCs w:val="24"/>
              </w:rPr>
              <w:t>endings that advance mutually</w:t>
            </w:r>
          </w:p>
          <w:p w14:paraId="2E5821EA" w14:textId="77777777" w:rsidR="003440EE" w:rsidRDefault="00BD5B26" w:rsidP="00071619">
            <w:pPr>
              <w:rPr>
                <w:rFonts w:cs="Arial"/>
                <w:szCs w:val="24"/>
              </w:rPr>
            </w:pPr>
            <w:r w:rsidRPr="00BD5B26">
              <w:rPr>
                <w:rFonts w:cs="Arial"/>
                <w:szCs w:val="24"/>
              </w:rPr>
              <w:t>agreed-on goals.</w:t>
            </w:r>
          </w:p>
        </w:tc>
        <w:tc>
          <w:tcPr>
            <w:tcW w:w="2070" w:type="dxa"/>
            <w:tcBorders>
              <w:top w:val="single" w:sz="4" w:space="0" w:color="C00000"/>
              <w:left w:val="single" w:sz="4" w:space="0" w:color="C00000"/>
              <w:bottom w:val="single" w:sz="4" w:space="0" w:color="C00000"/>
              <w:right w:val="single" w:sz="4" w:space="0" w:color="C00000"/>
            </w:tcBorders>
          </w:tcPr>
          <w:p w14:paraId="0619ECF2" w14:textId="77777777" w:rsidR="00BD5B26" w:rsidRDefault="00BD5B26" w:rsidP="00071619">
            <w:r>
              <w:t xml:space="preserve">8a. Skillfully choose and implement culturally competent interventions to achieve practice goals and enhance capacities of clients.  </w:t>
            </w:r>
          </w:p>
          <w:p w14:paraId="2BA3B8B6" w14:textId="77777777" w:rsidR="00BD5B26" w:rsidRDefault="00BD5B26" w:rsidP="00071619"/>
          <w:p w14:paraId="42F1EBD1" w14:textId="77777777" w:rsidR="00BD5B26" w:rsidRDefault="00BD5B26" w:rsidP="00071619">
            <w:r>
              <w:t xml:space="preserve">8b. Are self-reflective in understanding transference and countertransference in client interactions as well as practice self-care in the face of disturbing personal reactions.  </w:t>
            </w:r>
          </w:p>
          <w:p w14:paraId="55F098A0" w14:textId="77777777" w:rsidR="00BD5B26" w:rsidRDefault="00BD5B26" w:rsidP="00071619"/>
          <w:p w14:paraId="0A1C1AF4" w14:textId="77777777" w:rsidR="003440EE" w:rsidRDefault="003440EE" w:rsidP="00071619"/>
        </w:tc>
        <w:tc>
          <w:tcPr>
            <w:tcW w:w="1800" w:type="dxa"/>
            <w:tcBorders>
              <w:top w:val="single" w:sz="4" w:space="0" w:color="C00000"/>
              <w:left w:val="single" w:sz="4" w:space="0" w:color="C00000"/>
              <w:bottom w:val="single" w:sz="4" w:space="0" w:color="C00000"/>
              <w:right w:val="single" w:sz="4" w:space="0" w:color="C00000"/>
            </w:tcBorders>
          </w:tcPr>
          <w:p w14:paraId="7342BA89" w14:textId="77777777" w:rsidR="00BD5B26" w:rsidRPr="00BD5B26" w:rsidRDefault="00BD5B26" w:rsidP="00071619">
            <w:pPr>
              <w:rPr>
                <w:rFonts w:cs="Arial"/>
                <w:szCs w:val="24"/>
              </w:rPr>
            </w:pPr>
            <w:r w:rsidRPr="00BD5B26">
              <w:rPr>
                <w:rFonts w:cs="Arial"/>
                <w:szCs w:val="24"/>
              </w:rPr>
              <w:t>Exercise of judgment</w:t>
            </w:r>
          </w:p>
          <w:p w14:paraId="61FB06F0" w14:textId="77777777" w:rsidR="00BD5B26" w:rsidRDefault="00BD5B26" w:rsidP="00071619">
            <w:pPr>
              <w:rPr>
                <w:rFonts w:cs="Arial"/>
                <w:szCs w:val="24"/>
              </w:rPr>
            </w:pPr>
          </w:p>
          <w:p w14:paraId="7646180D" w14:textId="77777777" w:rsidR="00BD5B26" w:rsidRDefault="00BD5B26" w:rsidP="00071619">
            <w:pPr>
              <w:rPr>
                <w:rFonts w:cs="Arial"/>
                <w:szCs w:val="24"/>
              </w:rPr>
            </w:pPr>
          </w:p>
          <w:p w14:paraId="7A159604" w14:textId="77777777" w:rsidR="00BD5B26" w:rsidRDefault="00BD5B26" w:rsidP="00071619">
            <w:pPr>
              <w:rPr>
                <w:rFonts w:cs="Arial"/>
                <w:szCs w:val="24"/>
              </w:rPr>
            </w:pPr>
          </w:p>
          <w:p w14:paraId="29291BDA" w14:textId="77777777" w:rsidR="00BD5B26" w:rsidRDefault="00BD5B26" w:rsidP="00071619">
            <w:pPr>
              <w:rPr>
                <w:rFonts w:cs="Arial"/>
                <w:szCs w:val="24"/>
              </w:rPr>
            </w:pPr>
          </w:p>
          <w:p w14:paraId="291E528A" w14:textId="77777777" w:rsidR="00BD5B26" w:rsidRDefault="00BD5B26" w:rsidP="00071619">
            <w:pPr>
              <w:rPr>
                <w:rFonts w:cs="Arial"/>
                <w:szCs w:val="24"/>
              </w:rPr>
            </w:pPr>
          </w:p>
          <w:p w14:paraId="0B513188" w14:textId="77777777" w:rsidR="00BD5B26" w:rsidRDefault="00BD5B26" w:rsidP="00071619">
            <w:pPr>
              <w:rPr>
                <w:rFonts w:cs="Arial"/>
                <w:szCs w:val="24"/>
              </w:rPr>
            </w:pPr>
          </w:p>
          <w:p w14:paraId="44E5E721" w14:textId="77777777" w:rsidR="00BD5B26" w:rsidRDefault="00BD5B26" w:rsidP="00071619">
            <w:pPr>
              <w:rPr>
                <w:rFonts w:cs="Arial"/>
                <w:szCs w:val="24"/>
              </w:rPr>
            </w:pPr>
          </w:p>
          <w:p w14:paraId="42E0A3B9" w14:textId="77777777" w:rsidR="00BD5B26" w:rsidRDefault="00BD5B26" w:rsidP="00071619">
            <w:pPr>
              <w:rPr>
                <w:rFonts w:cs="Arial"/>
                <w:szCs w:val="24"/>
              </w:rPr>
            </w:pPr>
          </w:p>
          <w:p w14:paraId="3EF5B5AA" w14:textId="77777777" w:rsidR="003440EE" w:rsidRDefault="00BD5B26" w:rsidP="00071619">
            <w:pPr>
              <w:rPr>
                <w:rFonts w:cs="Arial"/>
                <w:szCs w:val="24"/>
              </w:rPr>
            </w:pPr>
            <w:r w:rsidRPr="00BD5B26">
              <w:rPr>
                <w:rFonts w:cs="Arial"/>
                <w:szCs w:val="24"/>
              </w:rPr>
              <w:t>Reflection</w:t>
            </w:r>
          </w:p>
        </w:tc>
        <w:tc>
          <w:tcPr>
            <w:tcW w:w="2880" w:type="dxa"/>
            <w:tcBorders>
              <w:top w:val="single" w:sz="4" w:space="0" w:color="C00000"/>
              <w:left w:val="single" w:sz="4" w:space="0" w:color="C00000"/>
              <w:bottom w:val="single" w:sz="4" w:space="0" w:color="C00000"/>
              <w:right w:val="single" w:sz="4" w:space="0" w:color="C00000"/>
            </w:tcBorders>
          </w:tcPr>
          <w:p w14:paraId="73472334" w14:textId="77777777" w:rsidR="00BD5B26" w:rsidRPr="00BD5B26" w:rsidRDefault="00BD5B26" w:rsidP="00071619">
            <w:pPr>
              <w:rPr>
                <w:rFonts w:cs="Arial"/>
                <w:szCs w:val="24"/>
              </w:rPr>
            </w:pPr>
            <w:r w:rsidRPr="00BD5B26">
              <w:rPr>
                <w:rFonts w:cs="Arial"/>
                <w:szCs w:val="24"/>
              </w:rPr>
              <w:t>Brief Reaction Paper</w:t>
            </w:r>
          </w:p>
          <w:p w14:paraId="0B1E8A0A" w14:textId="77777777" w:rsidR="00BD5B26" w:rsidRPr="00BD5B26" w:rsidRDefault="00BD5B26" w:rsidP="00071619">
            <w:pPr>
              <w:rPr>
                <w:rFonts w:cs="Arial"/>
                <w:szCs w:val="24"/>
              </w:rPr>
            </w:pPr>
          </w:p>
          <w:p w14:paraId="2DA256C2" w14:textId="77777777" w:rsidR="00BD5B26" w:rsidRPr="00BD5B26" w:rsidRDefault="00BD5B26" w:rsidP="00071619">
            <w:pPr>
              <w:rPr>
                <w:rFonts w:cs="Arial"/>
                <w:szCs w:val="24"/>
              </w:rPr>
            </w:pPr>
            <w:r w:rsidRPr="00BD5B26">
              <w:rPr>
                <w:rFonts w:cs="Arial"/>
                <w:szCs w:val="24"/>
              </w:rPr>
              <w:t>Crisis Intervention Demonstration</w:t>
            </w:r>
          </w:p>
          <w:p w14:paraId="47E72200" w14:textId="77777777" w:rsidR="00BD5B26" w:rsidRPr="00BD5B26" w:rsidRDefault="00BD5B26" w:rsidP="00071619">
            <w:pPr>
              <w:rPr>
                <w:rFonts w:cs="Arial"/>
                <w:szCs w:val="24"/>
              </w:rPr>
            </w:pPr>
          </w:p>
          <w:p w14:paraId="09102575" w14:textId="77777777" w:rsidR="00BD5B26" w:rsidRPr="00BD5B26" w:rsidRDefault="00BD5B26" w:rsidP="00071619">
            <w:pPr>
              <w:rPr>
                <w:rFonts w:cs="Arial"/>
                <w:szCs w:val="24"/>
              </w:rPr>
            </w:pPr>
            <w:r w:rsidRPr="00BD5B26">
              <w:rPr>
                <w:rFonts w:cs="Arial"/>
                <w:szCs w:val="24"/>
              </w:rPr>
              <w:t>Application Exercise of Brief Therapy</w:t>
            </w:r>
          </w:p>
          <w:p w14:paraId="4B79A99C" w14:textId="77777777" w:rsidR="00BD5B26" w:rsidRPr="00BD5B26" w:rsidRDefault="00BD5B26" w:rsidP="00071619">
            <w:pPr>
              <w:rPr>
                <w:rFonts w:cs="Arial"/>
                <w:szCs w:val="24"/>
              </w:rPr>
            </w:pPr>
          </w:p>
          <w:p w14:paraId="156C90AE" w14:textId="77777777" w:rsidR="00BD5B26" w:rsidRPr="00BD5B26" w:rsidRDefault="00BD5B26" w:rsidP="00071619">
            <w:pPr>
              <w:rPr>
                <w:rFonts w:cs="Arial"/>
                <w:szCs w:val="24"/>
              </w:rPr>
            </w:pPr>
            <w:r w:rsidRPr="00BD5B26">
              <w:rPr>
                <w:rFonts w:cs="Arial"/>
                <w:szCs w:val="24"/>
              </w:rPr>
              <w:t>Brief Therapy Demonstration</w:t>
            </w:r>
          </w:p>
          <w:p w14:paraId="00F70FDF" w14:textId="77777777" w:rsidR="00BD5B26" w:rsidRPr="00BD5B26" w:rsidRDefault="00BD5B26" w:rsidP="00071619">
            <w:pPr>
              <w:rPr>
                <w:rFonts w:cs="Arial"/>
                <w:szCs w:val="24"/>
              </w:rPr>
            </w:pPr>
          </w:p>
          <w:p w14:paraId="21289B61" w14:textId="77777777" w:rsidR="003440EE" w:rsidRDefault="00BD5B26" w:rsidP="00071619">
            <w:pPr>
              <w:rPr>
                <w:rFonts w:cs="Arial"/>
                <w:szCs w:val="24"/>
              </w:rPr>
            </w:pPr>
            <w:r w:rsidRPr="00BD5B26">
              <w:rPr>
                <w:rFonts w:cs="Arial"/>
                <w:szCs w:val="24"/>
              </w:rPr>
              <w:t xml:space="preserve"> Class Discussions</w:t>
            </w:r>
          </w:p>
        </w:tc>
      </w:tr>
    </w:tbl>
    <w:p w14:paraId="2BA9B617" w14:textId="77777777" w:rsidR="006C3F35" w:rsidRDefault="006C3F35" w:rsidP="003E5C6F">
      <w:pPr>
        <w:pStyle w:val="BodyText"/>
      </w:pPr>
    </w:p>
    <w:p w14:paraId="28BB51F5" w14:textId="77777777" w:rsidR="006C3F35" w:rsidRDefault="006C3F35" w:rsidP="003E5C6F">
      <w:pPr>
        <w:pStyle w:val="BodyText"/>
        <w:sectPr w:rsidR="006C3F35" w:rsidSect="00071619">
          <w:pgSz w:w="15840" w:h="12240" w:orient="landscape" w:code="1"/>
          <w:pgMar w:top="1440" w:right="1440" w:bottom="1440" w:left="1440" w:header="720" w:footer="720" w:gutter="0"/>
          <w:cols w:space="720"/>
          <w:docGrid w:linePitch="360"/>
        </w:sectPr>
      </w:pPr>
    </w:p>
    <w:p w14:paraId="74E86C8D" w14:textId="77777777" w:rsidR="00E03725" w:rsidRDefault="00E03725" w:rsidP="00E03725">
      <w:pPr>
        <w:pStyle w:val="Heading1"/>
        <w:numPr>
          <w:ilvl w:val="0"/>
          <w:numId w:val="0"/>
        </w:numPr>
        <w:ind w:left="360" w:hanging="360"/>
      </w:pPr>
    </w:p>
    <w:p w14:paraId="32F5A21F"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t>Appendix B: Definitions of Grades and Standards Established by Faculty of the School</w:t>
      </w:r>
    </w:p>
    <w:p w14:paraId="14593CC8" w14:textId="09780539"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Within the USC Suzanne </w:t>
      </w:r>
      <w:proofErr w:type="spellStart"/>
      <w:r w:rsidRPr="000E3D67">
        <w:rPr>
          <w:rFonts w:ascii="Times New Roman" w:eastAsia="Calibri" w:hAnsi="Times New Roman"/>
          <w:sz w:val="22"/>
          <w:szCs w:val="22"/>
        </w:rPr>
        <w:t>Dworak</w:t>
      </w:r>
      <w:proofErr w:type="spellEnd"/>
      <w:r w:rsidRPr="000E3D67">
        <w:rPr>
          <w:rFonts w:ascii="Times New Roman" w:eastAsia="Calibri" w:hAnsi="Times New Roman"/>
          <w:sz w:val="22"/>
          <w:szCs w:val="22"/>
        </w:rPr>
        <w:t xml:space="preserve">-Peck School of Social Work, grades are determined in each class based on the following standards which have been established by the faculty of the school: </w:t>
      </w:r>
    </w:p>
    <w:p w14:paraId="3E7D7D01" w14:textId="73896846" w:rsidR="00E03725" w:rsidRPr="000E3D67" w:rsidRDefault="00E03725" w:rsidP="00E03725">
      <w:pPr>
        <w:numPr>
          <w:ilvl w:val="0"/>
          <w:numId w:val="30"/>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6F31599D" w14:textId="77777777" w:rsidR="00E03725" w:rsidRPr="000E3D67" w:rsidRDefault="00E03725" w:rsidP="00E03725">
      <w:pPr>
        <w:numPr>
          <w:ilvl w:val="0"/>
          <w:numId w:val="30"/>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A grade of B+ will be given to work which is judged to be very good.  This grade denotes that a student has demonstrated a more-than-competent understanding of the material being tested in the assignment.  </w:t>
      </w:r>
    </w:p>
    <w:p w14:paraId="5347DC76" w14:textId="77777777" w:rsidR="00E03725" w:rsidRPr="000E3D67" w:rsidRDefault="00E03725" w:rsidP="00E03725">
      <w:pPr>
        <w:numPr>
          <w:ilvl w:val="0"/>
          <w:numId w:val="30"/>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A grade of B will be given to student work which meets the basic requirements of the assignment.  It denotes that the student has done adequate work on the assignment and meets basic course expectations.  </w:t>
      </w:r>
    </w:p>
    <w:p w14:paraId="06E18199" w14:textId="77777777" w:rsidR="00E03725" w:rsidRPr="000E3D67" w:rsidRDefault="00E03725" w:rsidP="00E03725">
      <w:pPr>
        <w:numPr>
          <w:ilvl w:val="0"/>
          <w:numId w:val="30"/>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A grade of B- will denote that a student’s performance was less than adequate on an assignment, reflecting only moderate grasp of content and/or expectations.  </w:t>
      </w:r>
    </w:p>
    <w:p w14:paraId="14357F2F" w14:textId="77777777" w:rsidR="00E03725" w:rsidRPr="000E3D67" w:rsidRDefault="00E03725" w:rsidP="00E03725">
      <w:pPr>
        <w:numPr>
          <w:ilvl w:val="0"/>
          <w:numId w:val="30"/>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A grade of C would reflect a minimal grasp of the assignments, poor organization of ideas and/or several significant areas requiring improvement.  </w:t>
      </w:r>
    </w:p>
    <w:p w14:paraId="635CF52E" w14:textId="77777777" w:rsidR="00E03725" w:rsidRPr="000E3D67" w:rsidRDefault="00E03725" w:rsidP="00E03725">
      <w:pPr>
        <w:numPr>
          <w:ilvl w:val="0"/>
          <w:numId w:val="30"/>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Grades between C- and F will be applied to denote a failure to meet minimum standards, reflecting serious deficiencies in all aspects of a student’s performance on the assignment.</w:t>
      </w:r>
    </w:p>
    <w:p w14:paraId="0036CE04" w14:textId="77777777" w:rsidR="00E03725" w:rsidRPr="000E3D67" w:rsidRDefault="00E03725" w:rsidP="00E03725">
      <w:pPr>
        <w:spacing w:after="160" w:line="259" w:lineRule="auto"/>
        <w:rPr>
          <w:rFonts w:ascii="Times New Roman" w:eastAsia="Calibri" w:hAnsi="Times New Roman"/>
          <w:sz w:val="22"/>
          <w:szCs w:val="22"/>
        </w:rPr>
      </w:pPr>
    </w:p>
    <w:p w14:paraId="518A1CEF" w14:textId="77777777" w:rsidR="00E03725" w:rsidRPr="000E3D67" w:rsidRDefault="00E03725" w:rsidP="00E03725">
      <w:pPr>
        <w:spacing w:after="160" w:line="259" w:lineRule="auto"/>
        <w:rPr>
          <w:rFonts w:ascii="Times New Roman" w:eastAsia="Calibri" w:hAnsi="Times New Roman"/>
          <w:b/>
          <w:color w:val="991B1E"/>
          <w:sz w:val="22"/>
          <w:szCs w:val="22"/>
        </w:rPr>
      </w:pPr>
      <w:r w:rsidRPr="000E3D67">
        <w:rPr>
          <w:rFonts w:ascii="Times New Roman" w:eastAsia="Calibri" w:hAnsi="Times New Roman"/>
          <w:b/>
          <w:color w:val="991B1E"/>
          <w:sz w:val="22"/>
          <w:szCs w:val="22"/>
        </w:rPr>
        <w:br w:type="page"/>
      </w:r>
    </w:p>
    <w:p w14:paraId="3A84E07B" w14:textId="77777777" w:rsidR="00E03725" w:rsidRPr="000E3D67" w:rsidRDefault="00E03725" w:rsidP="00E03725">
      <w:pPr>
        <w:spacing w:after="160" w:line="259" w:lineRule="auto"/>
        <w:rPr>
          <w:rFonts w:ascii="Times New Roman" w:eastAsia="Calibri" w:hAnsi="Times New Roman"/>
          <w:color w:val="991B1E"/>
          <w:sz w:val="22"/>
          <w:szCs w:val="22"/>
        </w:rPr>
      </w:pPr>
      <w:r w:rsidRPr="000E3D67">
        <w:rPr>
          <w:rFonts w:ascii="Times New Roman" w:eastAsia="Calibri" w:hAnsi="Times New Roman"/>
          <w:b/>
          <w:color w:val="991B1E"/>
          <w:sz w:val="22"/>
          <w:szCs w:val="22"/>
        </w:rPr>
        <w:lastRenderedPageBreak/>
        <w:t>Appendix C: Recommended Instructional Materials and Resources</w:t>
      </w:r>
    </w:p>
    <w:p w14:paraId="67389C9B" w14:textId="77777777" w:rsidR="00C14D7C" w:rsidRPr="00C14D7C" w:rsidRDefault="00C14D7C" w:rsidP="00C14D7C">
      <w:pPr>
        <w:pStyle w:val="Heading2"/>
        <w:rPr>
          <w:rFonts w:ascii="Times New Roman" w:hAnsi="Times New Roman" w:cs="Times New Roman"/>
          <w:sz w:val="22"/>
          <w:szCs w:val="22"/>
        </w:rPr>
      </w:pPr>
      <w:r w:rsidRPr="00C14D7C">
        <w:rPr>
          <w:rFonts w:ascii="Times New Roman" w:hAnsi="Times New Roman" w:cs="Times New Roman"/>
          <w:sz w:val="22"/>
          <w:szCs w:val="22"/>
        </w:rPr>
        <w:t>Recommended Guidebook for APA Style Formatting</w:t>
      </w:r>
    </w:p>
    <w:p w14:paraId="01DCE17F" w14:textId="77777777" w:rsidR="00C14D7C" w:rsidRPr="00C14D7C" w:rsidRDefault="00C14D7C" w:rsidP="00C14D7C">
      <w:pPr>
        <w:pStyle w:val="Bib"/>
        <w:rPr>
          <w:rFonts w:ascii="Times New Roman" w:hAnsi="Times New Roman" w:cs="Times New Roman"/>
          <w:sz w:val="22"/>
          <w:szCs w:val="22"/>
        </w:rPr>
      </w:pPr>
      <w:r w:rsidRPr="00C14D7C">
        <w:rPr>
          <w:rFonts w:ascii="Times New Roman" w:hAnsi="Times New Roman" w:cs="Times New Roman"/>
          <w:sz w:val="22"/>
          <w:szCs w:val="22"/>
        </w:rPr>
        <w:t xml:space="preserve">American Psychological Association. (2019). </w:t>
      </w:r>
      <w:r w:rsidRPr="00C14D7C">
        <w:rPr>
          <w:rFonts w:ascii="Times New Roman" w:hAnsi="Times New Roman" w:cs="Times New Roman"/>
          <w:i/>
          <w:iCs/>
          <w:sz w:val="22"/>
          <w:szCs w:val="22"/>
        </w:rPr>
        <w:t xml:space="preserve">Publication manual of the American Psychological Association </w:t>
      </w:r>
      <w:r w:rsidRPr="00C14D7C">
        <w:rPr>
          <w:rFonts w:ascii="Times New Roman" w:hAnsi="Times New Roman" w:cs="Times New Roman"/>
          <w:sz w:val="22"/>
          <w:szCs w:val="22"/>
        </w:rPr>
        <w:t>(7th ed.). Washington, DC: Author.</w:t>
      </w:r>
    </w:p>
    <w:p w14:paraId="11C37791" w14:textId="77777777" w:rsidR="00C14D7C" w:rsidRPr="00C14D7C" w:rsidRDefault="00C14D7C" w:rsidP="00C14D7C">
      <w:pPr>
        <w:pStyle w:val="Heading2"/>
        <w:rPr>
          <w:rFonts w:ascii="Times New Roman" w:hAnsi="Times New Roman" w:cs="Times New Roman"/>
          <w:sz w:val="22"/>
          <w:szCs w:val="22"/>
        </w:rPr>
      </w:pPr>
      <w:r w:rsidRPr="00C14D7C">
        <w:rPr>
          <w:rFonts w:ascii="Times New Roman" w:hAnsi="Times New Roman" w:cs="Times New Roman"/>
          <w:sz w:val="22"/>
          <w:szCs w:val="22"/>
        </w:rPr>
        <w:t xml:space="preserve">Recommended Websites </w:t>
      </w:r>
    </w:p>
    <w:p w14:paraId="12CEB286" w14:textId="77777777" w:rsidR="00C14D7C" w:rsidRPr="00C14D7C" w:rsidRDefault="003C0F67" w:rsidP="00C14D7C">
      <w:pPr>
        <w:pStyle w:val="BodyText"/>
        <w:rPr>
          <w:rFonts w:ascii="Times New Roman" w:hAnsi="Times New Roman" w:cs="Times New Roman"/>
          <w:sz w:val="22"/>
          <w:szCs w:val="22"/>
        </w:rPr>
      </w:pPr>
      <w:hyperlink r:id="rId19" w:history="1">
        <w:r w:rsidR="00C14D7C" w:rsidRPr="00C14D7C">
          <w:rPr>
            <w:rStyle w:val="Hyperlink"/>
            <w:rFonts w:ascii="Times New Roman" w:hAnsi="Times New Roman" w:cs="Times New Roman"/>
            <w:sz w:val="22"/>
            <w:szCs w:val="22"/>
          </w:rPr>
          <w:t>https://owl.english.purdue.edu/owl/resource/560/01/</w:t>
        </w:r>
      </w:hyperlink>
    </w:p>
    <w:p w14:paraId="1EA375AE" w14:textId="77777777" w:rsidR="00C14D7C" w:rsidRPr="00C14D7C" w:rsidRDefault="003C0F67" w:rsidP="00C14D7C">
      <w:pPr>
        <w:pStyle w:val="BodyText"/>
        <w:rPr>
          <w:rFonts w:ascii="Times New Roman" w:hAnsi="Times New Roman" w:cs="Times New Roman"/>
          <w:sz w:val="22"/>
          <w:szCs w:val="22"/>
        </w:rPr>
      </w:pPr>
      <w:hyperlink r:id="rId20" w:history="1">
        <w:r w:rsidR="00C14D7C" w:rsidRPr="00C14D7C">
          <w:rPr>
            <w:rStyle w:val="Hyperlink"/>
            <w:rFonts w:ascii="Times New Roman" w:hAnsi="Times New Roman" w:cs="Times New Roman"/>
            <w:sz w:val="22"/>
            <w:szCs w:val="22"/>
          </w:rPr>
          <w:t>https://www.emdria.org</w:t>
        </w:r>
      </w:hyperlink>
    </w:p>
    <w:p w14:paraId="7FE6541F" w14:textId="77777777" w:rsidR="00C14D7C" w:rsidRPr="00C14D7C" w:rsidRDefault="003C0F67" w:rsidP="00C14D7C">
      <w:pPr>
        <w:pStyle w:val="BodyText"/>
        <w:rPr>
          <w:rFonts w:ascii="Times New Roman" w:hAnsi="Times New Roman" w:cs="Times New Roman"/>
          <w:sz w:val="22"/>
          <w:szCs w:val="22"/>
        </w:rPr>
      </w:pPr>
      <w:hyperlink r:id="rId21" w:history="1">
        <w:r w:rsidR="00C14D7C" w:rsidRPr="00C14D7C">
          <w:rPr>
            <w:rStyle w:val="Hyperlink"/>
            <w:rFonts w:ascii="Times New Roman" w:hAnsi="Times New Roman" w:cs="Times New Roman"/>
            <w:sz w:val="22"/>
            <w:szCs w:val="22"/>
          </w:rPr>
          <w:t>https://www.nasw.org</w:t>
        </w:r>
      </w:hyperlink>
    </w:p>
    <w:p w14:paraId="17D8A11F" w14:textId="0EEF3806" w:rsidR="00E03725" w:rsidRPr="000E3D67" w:rsidRDefault="00E03725" w:rsidP="00E03725">
      <w:pPr>
        <w:spacing w:after="160" w:line="259" w:lineRule="auto"/>
        <w:rPr>
          <w:rFonts w:ascii="Times New Roman" w:eastAsia="Calibri" w:hAnsi="Times New Roman"/>
          <w:b/>
          <w:color w:val="991B1E"/>
          <w:sz w:val="22"/>
          <w:szCs w:val="22"/>
        </w:rPr>
      </w:pPr>
    </w:p>
    <w:p w14:paraId="6CA9D9EE"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t xml:space="preserve">Appendix D: Suzanne </w:t>
      </w:r>
      <w:proofErr w:type="spellStart"/>
      <w:r w:rsidRPr="000E3D67">
        <w:rPr>
          <w:rFonts w:ascii="Times New Roman" w:eastAsia="Calibri" w:hAnsi="Times New Roman"/>
          <w:b/>
          <w:color w:val="991B1E"/>
          <w:sz w:val="22"/>
          <w:szCs w:val="22"/>
        </w:rPr>
        <w:t>Dworak</w:t>
      </w:r>
      <w:proofErr w:type="spellEnd"/>
      <w:r w:rsidRPr="000E3D67">
        <w:rPr>
          <w:rFonts w:ascii="Times New Roman" w:eastAsia="Calibri" w:hAnsi="Times New Roman"/>
          <w:b/>
          <w:color w:val="991B1E"/>
          <w:sz w:val="22"/>
          <w:szCs w:val="22"/>
        </w:rPr>
        <w:t>-Peck School of Social Work Diversity, Equity, and Inclusion Statement</w:t>
      </w:r>
    </w:p>
    <w:p w14:paraId="4B1A7E17"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At the USC Suzanne </w:t>
      </w:r>
      <w:proofErr w:type="spellStart"/>
      <w:r w:rsidRPr="000E3D67">
        <w:rPr>
          <w:rFonts w:ascii="Times New Roman" w:eastAsia="Calibri" w:hAnsi="Times New Roman"/>
          <w:sz w:val="22"/>
          <w:szCs w:val="22"/>
        </w:rPr>
        <w:t>Dworak</w:t>
      </w:r>
      <w:proofErr w:type="spellEnd"/>
      <w:r w:rsidRPr="000E3D67">
        <w:rPr>
          <w:rFonts w:ascii="Times New Roman" w:eastAsia="Calibri" w:hAnsi="Times New Roman"/>
          <w:sz w:val="22"/>
          <w:szCs w:val="22"/>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history="1">
        <w:r w:rsidRPr="000E3D67">
          <w:rPr>
            <w:rFonts w:ascii="Times New Roman" w:eastAsia="Calibri" w:hAnsi="Times New Roman"/>
            <w:color w:val="0563C1"/>
            <w:sz w:val="22"/>
            <w:szCs w:val="22"/>
            <w:u w:val="single"/>
          </w:rPr>
          <w:t>NASW Code of Ethics</w:t>
        </w:r>
      </w:hyperlink>
      <w:r w:rsidRPr="000E3D67">
        <w:rPr>
          <w:rFonts w:ascii="Times New Roman" w:eastAsia="Calibri" w:hAnsi="Times New Roman"/>
          <w:sz w:val="22"/>
          <w:szCs w:val="22"/>
        </w:rPr>
        <w:t xml:space="preserve">, abide by the </w:t>
      </w:r>
      <w:hyperlink r:id="rId23" w:history="1">
        <w:r w:rsidRPr="000E3D67">
          <w:rPr>
            <w:rFonts w:ascii="Times New Roman" w:eastAsia="Calibri" w:hAnsi="Times New Roman"/>
            <w:color w:val="0563C1"/>
            <w:sz w:val="22"/>
            <w:szCs w:val="22"/>
            <w:u w:val="single"/>
          </w:rPr>
          <w:t>CSWE Educational Policy and Accreditation Standards</w:t>
        </w:r>
      </w:hyperlink>
      <w:r w:rsidRPr="000E3D67">
        <w:rPr>
          <w:rFonts w:ascii="Times New Roman" w:eastAsia="Calibri" w:hAnsi="Times New Roman"/>
          <w:sz w:val="22"/>
          <w:szCs w:val="22"/>
        </w:rPr>
        <w:t xml:space="preserve">, and address the </w:t>
      </w:r>
      <w:hyperlink r:id="rId24" w:history="1">
        <w:r w:rsidRPr="000E3D67">
          <w:rPr>
            <w:rFonts w:ascii="Times New Roman" w:eastAsia="Calibri" w:hAnsi="Times New Roman"/>
            <w:color w:val="0563C1"/>
            <w:sz w:val="22"/>
            <w:szCs w:val="22"/>
            <w:u w:val="single"/>
          </w:rPr>
          <w:t>American Academy of Social Work and Social Welfare, Grand Challenges for Social Work.</w:t>
        </w:r>
      </w:hyperlink>
    </w:p>
    <w:p w14:paraId="5264114B" w14:textId="77777777" w:rsidR="00E03725" w:rsidRPr="000E3D67" w:rsidRDefault="00E03725" w:rsidP="00E03725">
      <w:pPr>
        <w:spacing w:after="160" w:line="259" w:lineRule="auto"/>
        <w:rPr>
          <w:rFonts w:ascii="Times New Roman" w:eastAsia="Calibri" w:hAnsi="Times New Roman"/>
          <w:sz w:val="22"/>
          <w:szCs w:val="22"/>
        </w:rPr>
      </w:pPr>
    </w:p>
    <w:p w14:paraId="63F85B63" w14:textId="77777777" w:rsidR="00E03725" w:rsidRPr="000E3D67" w:rsidRDefault="00E03725" w:rsidP="00E03725">
      <w:pPr>
        <w:spacing w:after="160" w:line="259" w:lineRule="auto"/>
        <w:rPr>
          <w:rFonts w:ascii="Times New Roman" w:eastAsia="Calibri" w:hAnsi="Times New Roman"/>
          <w:b/>
          <w:color w:val="991B1E"/>
          <w:sz w:val="22"/>
          <w:szCs w:val="22"/>
        </w:rPr>
      </w:pPr>
      <w:r w:rsidRPr="000E3D67">
        <w:rPr>
          <w:rFonts w:ascii="Times New Roman" w:eastAsia="Calibri" w:hAnsi="Times New Roman"/>
          <w:b/>
          <w:color w:val="991B1E"/>
          <w:sz w:val="22"/>
          <w:szCs w:val="22"/>
        </w:rPr>
        <w:br w:type="page"/>
      </w:r>
    </w:p>
    <w:p w14:paraId="49D6C972" w14:textId="77777777" w:rsidR="00E03725" w:rsidRPr="000E3D67" w:rsidRDefault="00E03725" w:rsidP="00E03725">
      <w:pPr>
        <w:spacing w:after="160" w:line="259" w:lineRule="auto"/>
        <w:rPr>
          <w:rFonts w:ascii="Times New Roman" w:eastAsia="Calibri" w:hAnsi="Times New Roman"/>
          <w:color w:val="991B1E"/>
          <w:sz w:val="22"/>
          <w:szCs w:val="22"/>
        </w:rPr>
      </w:pPr>
      <w:r w:rsidRPr="000E3D67">
        <w:rPr>
          <w:rFonts w:ascii="Times New Roman" w:eastAsia="Calibri" w:hAnsi="Times New Roman"/>
          <w:b/>
          <w:color w:val="991B1E"/>
          <w:sz w:val="22"/>
          <w:szCs w:val="22"/>
        </w:rPr>
        <w:lastRenderedPageBreak/>
        <w:t>Appendix E: University Policies and Guidelines</w:t>
      </w:r>
    </w:p>
    <w:p w14:paraId="4FFAE425" w14:textId="77777777" w:rsidR="00E03725" w:rsidRPr="000E3D67" w:rsidRDefault="00E03725" w:rsidP="00E03725">
      <w:pPr>
        <w:spacing w:after="160" w:line="259" w:lineRule="auto"/>
        <w:rPr>
          <w:rFonts w:ascii="Times New Roman" w:eastAsia="Calibri" w:hAnsi="Times New Roman"/>
          <w:color w:val="991B1E"/>
          <w:sz w:val="22"/>
          <w:szCs w:val="22"/>
        </w:rPr>
      </w:pPr>
      <w:r w:rsidRPr="000E3D67">
        <w:rPr>
          <w:rFonts w:ascii="Times New Roman" w:eastAsia="Calibri" w:hAnsi="Times New Roman"/>
          <w:b/>
          <w:color w:val="991B1E"/>
          <w:sz w:val="22"/>
          <w:szCs w:val="22"/>
        </w:rPr>
        <w:t>Attendance Policy</w:t>
      </w:r>
    </w:p>
    <w:p w14:paraId="670F2F17"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of any anticipated absence or reason for tardiness.</w:t>
      </w:r>
    </w:p>
    <w:p w14:paraId="4C8E626A"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0E3D67">
        <w:rPr>
          <w:rFonts w:ascii="Times New Roman" w:eastAsia="Calibri" w:hAnsi="Times New Roman"/>
          <w:sz w:val="22"/>
          <w:szCs w:val="22"/>
        </w:rPr>
        <w:t>make arrangements</w:t>
      </w:r>
      <w:proofErr w:type="gramEnd"/>
      <w:r w:rsidRPr="000E3D67">
        <w:rPr>
          <w:rFonts w:ascii="Times New Roman" w:eastAsia="Calibri" w:hAnsi="Times New Roman"/>
          <w:sz w:val="22"/>
          <w:szCs w:val="22"/>
        </w:rPr>
        <w:t xml:space="preserve"> in advance to complete class work which will be missed, or to reschedule an examination, due to holy days observance.</w:t>
      </w:r>
    </w:p>
    <w:p w14:paraId="0D626D47"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Please refer to </w:t>
      </w:r>
      <w:hyperlink r:id="rId25" w:history="1">
        <w:proofErr w:type="spellStart"/>
        <w:r w:rsidRPr="000E3D67">
          <w:rPr>
            <w:rFonts w:ascii="Times New Roman" w:eastAsia="Calibri" w:hAnsi="Times New Roman"/>
            <w:color w:val="0563C1"/>
            <w:sz w:val="22"/>
            <w:szCs w:val="22"/>
            <w:u w:val="single"/>
          </w:rPr>
          <w:t>SCampus</w:t>
        </w:r>
        <w:proofErr w:type="spellEnd"/>
      </w:hyperlink>
      <w:r w:rsidRPr="000E3D67">
        <w:rPr>
          <w:rFonts w:ascii="Times New Roman" w:eastAsia="Calibri" w:hAnsi="Times New Roman"/>
          <w:sz w:val="22"/>
          <w:szCs w:val="22"/>
        </w:rPr>
        <w:t xml:space="preserve"> and to the </w:t>
      </w:r>
      <w:hyperlink r:id="rId26" w:history="1">
        <w:r w:rsidRPr="000E3D67">
          <w:rPr>
            <w:rFonts w:ascii="Times New Roman" w:eastAsia="Calibri" w:hAnsi="Times New Roman"/>
            <w:color w:val="0563C1"/>
            <w:sz w:val="22"/>
            <w:szCs w:val="22"/>
            <w:u w:val="single"/>
          </w:rPr>
          <w:t>USC School of Social Work Policies and Procedures</w:t>
        </w:r>
      </w:hyperlink>
      <w:r w:rsidRPr="000E3D67">
        <w:rPr>
          <w:rFonts w:ascii="Times New Roman" w:eastAsia="Calibri" w:hAnsi="Times New Roman"/>
          <w:sz w:val="22"/>
          <w:szCs w:val="22"/>
        </w:rPr>
        <w:t xml:space="preserve"> for additional information on attendance policies.</w:t>
      </w:r>
    </w:p>
    <w:p w14:paraId="1406FE6F" w14:textId="77777777" w:rsidR="00E03725" w:rsidRPr="000E3D67" w:rsidRDefault="00E03725" w:rsidP="00E03725">
      <w:pPr>
        <w:spacing w:after="160" w:line="259" w:lineRule="auto"/>
        <w:rPr>
          <w:rFonts w:ascii="Times New Roman" w:eastAsia="Calibri" w:hAnsi="Times New Roman"/>
          <w:b/>
          <w:color w:val="991B1E"/>
          <w:sz w:val="22"/>
          <w:szCs w:val="22"/>
        </w:rPr>
      </w:pPr>
    </w:p>
    <w:p w14:paraId="6B5BA04B" w14:textId="77777777" w:rsidR="00E03725" w:rsidRPr="000E3D67" w:rsidRDefault="00E03725" w:rsidP="00E03725">
      <w:pPr>
        <w:spacing w:after="160" w:line="259" w:lineRule="auto"/>
        <w:rPr>
          <w:rFonts w:ascii="Times New Roman" w:eastAsia="Calibri" w:hAnsi="Times New Roman"/>
          <w:b/>
          <w:color w:val="991B1E"/>
          <w:sz w:val="22"/>
          <w:szCs w:val="22"/>
        </w:rPr>
      </w:pPr>
      <w:r w:rsidRPr="000E3D67">
        <w:rPr>
          <w:rFonts w:ascii="Times New Roman" w:eastAsia="Calibri" w:hAnsi="Times New Roman"/>
          <w:b/>
          <w:color w:val="991B1E"/>
          <w:sz w:val="22"/>
          <w:szCs w:val="22"/>
        </w:rPr>
        <w:t>Statement on Academic Conduct</w:t>
      </w:r>
    </w:p>
    <w:p w14:paraId="35215163"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5A3C0B6B"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Please familiarize yourself with the discussion of plagiarism, unauthorized recording of university classes, and other forms of academic dishonesty and misconduct in </w:t>
      </w:r>
      <w:proofErr w:type="spellStart"/>
      <w:r w:rsidRPr="000E3D67">
        <w:rPr>
          <w:rFonts w:ascii="Times New Roman" w:eastAsia="Calibri" w:hAnsi="Times New Roman"/>
          <w:sz w:val="22"/>
          <w:szCs w:val="22"/>
        </w:rPr>
        <w:t>SCampus</w:t>
      </w:r>
      <w:proofErr w:type="spellEnd"/>
      <w:r w:rsidRPr="000E3D67">
        <w:rPr>
          <w:rFonts w:ascii="Times New Roman" w:eastAsia="Calibri" w:hAnsi="Times New Roman"/>
          <w:sz w:val="22"/>
          <w:szCs w:val="22"/>
        </w:rPr>
        <w:t xml:space="preserve">, Part B, Section 11, “Behavior Violating University Standards,” as well as information in </w:t>
      </w:r>
      <w:proofErr w:type="spellStart"/>
      <w:r w:rsidRPr="000E3D67">
        <w:rPr>
          <w:rFonts w:ascii="Times New Roman" w:eastAsia="Calibri" w:hAnsi="Times New Roman"/>
          <w:sz w:val="22"/>
          <w:szCs w:val="22"/>
        </w:rPr>
        <w:t>SCampus</w:t>
      </w:r>
      <w:proofErr w:type="spellEnd"/>
      <w:r w:rsidRPr="000E3D67">
        <w:rPr>
          <w:rFonts w:ascii="Times New Roman" w:eastAsia="Calibri" w:hAnsi="Times New Roman"/>
          <w:sz w:val="22"/>
          <w:szCs w:val="22"/>
        </w:rPr>
        <w:t xml:space="preserve"> and in the university policies on scientific misconduct.</w:t>
      </w:r>
    </w:p>
    <w:p w14:paraId="4C8EFA83" w14:textId="77777777" w:rsidR="00E03725" w:rsidRPr="000E3D67" w:rsidRDefault="00E03725" w:rsidP="00E03725">
      <w:pPr>
        <w:spacing w:after="160" w:line="259" w:lineRule="auto"/>
        <w:rPr>
          <w:rFonts w:ascii="Times New Roman" w:eastAsia="Calibri" w:hAnsi="Times New Roman"/>
          <w:sz w:val="22"/>
          <w:szCs w:val="22"/>
        </w:rPr>
      </w:pPr>
    </w:p>
    <w:p w14:paraId="242D49FC" w14:textId="77777777" w:rsidR="00E03725" w:rsidRPr="000E3D67" w:rsidRDefault="00E03725" w:rsidP="00E03725">
      <w:pPr>
        <w:spacing w:after="160" w:line="259" w:lineRule="auto"/>
        <w:rPr>
          <w:rFonts w:ascii="Times New Roman" w:eastAsia="Calibri" w:hAnsi="Times New Roman"/>
          <w:b/>
          <w:color w:val="991B1E"/>
          <w:sz w:val="22"/>
          <w:szCs w:val="22"/>
        </w:rPr>
      </w:pPr>
      <w:r w:rsidRPr="000E3D67">
        <w:rPr>
          <w:rFonts w:ascii="Times New Roman" w:eastAsia="Calibri" w:hAnsi="Times New Roman"/>
          <w:b/>
          <w:color w:val="991B1E"/>
          <w:sz w:val="22"/>
          <w:szCs w:val="22"/>
        </w:rPr>
        <w:t>Statement about Incompletes</w:t>
      </w:r>
    </w:p>
    <w:p w14:paraId="787C0C94"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FB8745" w14:textId="77777777" w:rsidR="00E03725" w:rsidRPr="000E3D67" w:rsidRDefault="00E03725" w:rsidP="00E03725">
      <w:pPr>
        <w:spacing w:after="160" w:line="259" w:lineRule="auto"/>
        <w:rPr>
          <w:rFonts w:ascii="Times New Roman" w:eastAsia="Calibri" w:hAnsi="Times New Roman"/>
          <w:sz w:val="22"/>
          <w:szCs w:val="22"/>
        </w:rPr>
      </w:pPr>
    </w:p>
    <w:p w14:paraId="5181457F" w14:textId="77777777" w:rsidR="00E03725" w:rsidRPr="000E3D67" w:rsidRDefault="00E03725" w:rsidP="00E03725">
      <w:pPr>
        <w:spacing w:after="160" w:line="259" w:lineRule="auto"/>
        <w:rPr>
          <w:rFonts w:ascii="Times New Roman" w:eastAsia="Calibri" w:hAnsi="Times New Roman"/>
          <w:b/>
          <w:color w:val="991B1E"/>
          <w:sz w:val="22"/>
          <w:szCs w:val="22"/>
        </w:rPr>
      </w:pPr>
      <w:r w:rsidRPr="000E3D67">
        <w:rPr>
          <w:rFonts w:ascii="Times New Roman" w:eastAsia="Calibri" w:hAnsi="Times New Roman"/>
          <w:b/>
          <w:color w:val="991B1E"/>
          <w:sz w:val="22"/>
          <w:szCs w:val="22"/>
        </w:rPr>
        <w:t>Policy on Late or Make-up Work</w:t>
      </w:r>
    </w:p>
    <w:p w14:paraId="6753F466"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Papers are due on the day and time specified.  Extensions will be granted only for extenuating circumstances.  If the paper is late without permission, the grade will be affected.</w:t>
      </w:r>
    </w:p>
    <w:p w14:paraId="1AD3D00A" w14:textId="77777777" w:rsidR="00E03725" w:rsidRPr="000E3D67" w:rsidRDefault="00E03725" w:rsidP="00E03725">
      <w:pPr>
        <w:spacing w:after="160" w:line="259" w:lineRule="auto"/>
        <w:rPr>
          <w:rFonts w:ascii="Times New Roman" w:eastAsia="Calibri" w:hAnsi="Times New Roman"/>
          <w:sz w:val="22"/>
          <w:szCs w:val="22"/>
        </w:rPr>
      </w:pPr>
    </w:p>
    <w:p w14:paraId="4AE0C116" w14:textId="77777777" w:rsidR="00E03725" w:rsidRPr="000E3D67" w:rsidRDefault="00E03725" w:rsidP="00E03725">
      <w:pPr>
        <w:spacing w:after="160" w:line="259" w:lineRule="auto"/>
        <w:rPr>
          <w:rFonts w:ascii="Times New Roman" w:eastAsia="Calibri" w:hAnsi="Times New Roman"/>
          <w:b/>
          <w:color w:val="991B1E"/>
          <w:sz w:val="22"/>
          <w:szCs w:val="22"/>
        </w:rPr>
      </w:pPr>
      <w:r w:rsidRPr="000E3D67">
        <w:rPr>
          <w:rFonts w:ascii="Times New Roman" w:eastAsia="Calibri" w:hAnsi="Times New Roman"/>
          <w:b/>
          <w:color w:val="991B1E"/>
          <w:sz w:val="22"/>
          <w:szCs w:val="22"/>
        </w:rPr>
        <w:br w:type="page"/>
      </w:r>
    </w:p>
    <w:p w14:paraId="2B5C3E56" w14:textId="77777777" w:rsidR="00E03725" w:rsidRPr="000E3D67" w:rsidRDefault="00E03725" w:rsidP="00E03725">
      <w:pPr>
        <w:spacing w:after="160" w:line="259" w:lineRule="auto"/>
        <w:rPr>
          <w:rFonts w:ascii="Times New Roman" w:eastAsia="Calibri" w:hAnsi="Times New Roman"/>
          <w:b/>
          <w:color w:val="991B1E"/>
          <w:sz w:val="22"/>
          <w:szCs w:val="22"/>
        </w:rPr>
      </w:pPr>
      <w:r w:rsidRPr="000E3D67">
        <w:rPr>
          <w:rFonts w:ascii="Times New Roman" w:eastAsia="Calibri" w:hAnsi="Times New Roman"/>
          <w:b/>
          <w:color w:val="991B1E"/>
          <w:sz w:val="22"/>
          <w:szCs w:val="22"/>
        </w:rPr>
        <w:lastRenderedPageBreak/>
        <w:t>Policy on Changes to the Syllabus and/or Course Requirements</w:t>
      </w:r>
    </w:p>
    <w:p w14:paraId="0CD03ED0"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2C0675AD" w14:textId="77777777" w:rsidR="00E03725" w:rsidRPr="000E3D67" w:rsidRDefault="00E03725" w:rsidP="00E03725">
      <w:pPr>
        <w:spacing w:after="160" w:line="259" w:lineRule="auto"/>
        <w:rPr>
          <w:rFonts w:ascii="Times New Roman" w:eastAsia="Calibri" w:hAnsi="Times New Roman"/>
          <w:b/>
          <w:color w:val="991B1E"/>
          <w:sz w:val="22"/>
          <w:szCs w:val="22"/>
        </w:rPr>
      </w:pPr>
    </w:p>
    <w:p w14:paraId="0EDD2599" w14:textId="77777777" w:rsidR="00E03725" w:rsidRPr="000E3D67" w:rsidRDefault="00E03725" w:rsidP="00E03725">
      <w:pPr>
        <w:spacing w:after="160" w:line="259" w:lineRule="auto"/>
        <w:rPr>
          <w:rFonts w:ascii="Times New Roman" w:eastAsia="Calibri" w:hAnsi="Times New Roman"/>
          <w:color w:val="991B1E"/>
          <w:sz w:val="22"/>
          <w:szCs w:val="22"/>
        </w:rPr>
      </w:pPr>
      <w:r w:rsidRPr="000E3D67">
        <w:rPr>
          <w:rFonts w:ascii="Times New Roman" w:eastAsia="Calibri" w:hAnsi="Times New Roman"/>
          <w:b/>
          <w:color w:val="991B1E"/>
          <w:sz w:val="22"/>
          <w:szCs w:val="22"/>
        </w:rPr>
        <w:t>Code of Ethics of the National Association of Social Workers (Optional)</w:t>
      </w:r>
    </w:p>
    <w:p w14:paraId="54F81774" w14:textId="77777777" w:rsidR="00E03725" w:rsidRPr="000E3D67" w:rsidRDefault="00E03725" w:rsidP="00E03725">
      <w:pPr>
        <w:spacing w:after="160" w:line="259" w:lineRule="auto"/>
        <w:rPr>
          <w:rFonts w:ascii="Times New Roman" w:eastAsia="Calibri" w:hAnsi="Times New Roman"/>
          <w:i/>
          <w:sz w:val="22"/>
          <w:szCs w:val="22"/>
        </w:rPr>
      </w:pPr>
      <w:r w:rsidRPr="000E3D67">
        <w:rPr>
          <w:rFonts w:ascii="Times New Roman" w:eastAsia="Calibri" w:hAnsi="Times New Roman"/>
          <w:i/>
          <w:sz w:val="22"/>
          <w:szCs w:val="22"/>
        </w:rPr>
        <w:t xml:space="preserve">Approved by the 1996 NASW Delegate Assembly and revised by the 2017 NASW Delegate Assembly </w:t>
      </w:r>
      <w:hyperlink r:id="rId27" w:history="1">
        <w:r w:rsidRPr="000E3D67">
          <w:rPr>
            <w:rFonts w:ascii="Times New Roman" w:eastAsia="Calibri" w:hAnsi="Times New Roman"/>
            <w:i/>
            <w:color w:val="0563C1"/>
            <w:sz w:val="22"/>
            <w:szCs w:val="22"/>
            <w:u w:val="single"/>
          </w:rPr>
          <w:t>https://www.socialworkers.org/About/Ethics/Code-of-Ethics/Code-of-Ethics-English</w:t>
        </w:r>
      </w:hyperlink>
    </w:p>
    <w:p w14:paraId="4CA891CF" w14:textId="77777777" w:rsidR="00E03725" w:rsidRPr="000E3D67" w:rsidRDefault="00E03725" w:rsidP="00E03725">
      <w:pPr>
        <w:spacing w:after="160" w:line="259" w:lineRule="auto"/>
        <w:rPr>
          <w:rFonts w:ascii="Times New Roman" w:eastAsia="Calibri" w:hAnsi="Times New Roman"/>
          <w:b/>
          <w:sz w:val="22"/>
          <w:szCs w:val="22"/>
        </w:rPr>
      </w:pPr>
      <w:r w:rsidRPr="000E3D67">
        <w:rPr>
          <w:rFonts w:ascii="Times New Roman" w:eastAsia="Calibri" w:hAnsi="Times New Roman"/>
          <w:b/>
          <w:sz w:val="22"/>
          <w:szCs w:val="22"/>
        </w:rPr>
        <w:t>Preamble</w:t>
      </w:r>
    </w:p>
    <w:p w14:paraId="79EE95C7"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0F4DC7E"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CBBA883"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263C8228" w14:textId="77777777" w:rsidR="00E03725" w:rsidRPr="000E3D67" w:rsidRDefault="00E03725" w:rsidP="00E03725">
      <w:pPr>
        <w:numPr>
          <w:ilvl w:val="0"/>
          <w:numId w:val="34"/>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Service </w:t>
      </w:r>
    </w:p>
    <w:p w14:paraId="7A5A06D4" w14:textId="77777777" w:rsidR="00E03725" w:rsidRPr="000E3D67" w:rsidRDefault="00E03725" w:rsidP="00E03725">
      <w:pPr>
        <w:numPr>
          <w:ilvl w:val="0"/>
          <w:numId w:val="34"/>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Social justice </w:t>
      </w:r>
    </w:p>
    <w:p w14:paraId="6AC4EC19" w14:textId="77777777" w:rsidR="00E03725" w:rsidRPr="000E3D67" w:rsidRDefault="00E03725" w:rsidP="00E03725">
      <w:pPr>
        <w:numPr>
          <w:ilvl w:val="0"/>
          <w:numId w:val="34"/>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Dignity and worth of the person </w:t>
      </w:r>
    </w:p>
    <w:p w14:paraId="1FA2694E" w14:textId="77777777" w:rsidR="00E03725" w:rsidRPr="000E3D67" w:rsidRDefault="00E03725" w:rsidP="00E03725">
      <w:pPr>
        <w:numPr>
          <w:ilvl w:val="0"/>
          <w:numId w:val="34"/>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Importance of human relationships </w:t>
      </w:r>
    </w:p>
    <w:p w14:paraId="34AE904E" w14:textId="77777777" w:rsidR="00E03725" w:rsidRPr="000E3D67" w:rsidRDefault="00E03725" w:rsidP="00E03725">
      <w:pPr>
        <w:numPr>
          <w:ilvl w:val="0"/>
          <w:numId w:val="34"/>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Integrity </w:t>
      </w:r>
    </w:p>
    <w:p w14:paraId="27E2D84E" w14:textId="77777777" w:rsidR="00E03725" w:rsidRPr="000E3D67" w:rsidRDefault="00E03725" w:rsidP="00E03725">
      <w:pPr>
        <w:numPr>
          <w:ilvl w:val="0"/>
          <w:numId w:val="34"/>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Competence</w:t>
      </w:r>
    </w:p>
    <w:p w14:paraId="4490E541"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05B7BBF1" w14:textId="77777777" w:rsidR="00E03725" w:rsidRPr="000E3D67" w:rsidRDefault="00E03725" w:rsidP="00E03725">
      <w:pPr>
        <w:spacing w:after="160" w:line="259" w:lineRule="auto"/>
        <w:rPr>
          <w:rFonts w:ascii="Times New Roman" w:eastAsia="Calibri" w:hAnsi="Times New Roman"/>
          <w:sz w:val="22"/>
          <w:szCs w:val="22"/>
        </w:rPr>
      </w:pPr>
    </w:p>
    <w:p w14:paraId="74B1D168" w14:textId="77777777" w:rsidR="00E03725" w:rsidRPr="000E3D67" w:rsidRDefault="00E03725" w:rsidP="00E03725">
      <w:pPr>
        <w:spacing w:after="160" w:line="259" w:lineRule="auto"/>
        <w:rPr>
          <w:rFonts w:ascii="Times New Roman" w:eastAsia="Calibri" w:hAnsi="Times New Roman"/>
          <w:b/>
          <w:color w:val="991B1E"/>
          <w:sz w:val="22"/>
          <w:szCs w:val="22"/>
        </w:rPr>
      </w:pPr>
      <w:r w:rsidRPr="000E3D67">
        <w:rPr>
          <w:rFonts w:ascii="Times New Roman" w:eastAsia="Calibri" w:hAnsi="Times New Roman"/>
          <w:b/>
          <w:color w:val="991B1E"/>
          <w:sz w:val="22"/>
          <w:szCs w:val="22"/>
        </w:rPr>
        <w:t>Academic Dishonesty Sanction Guidelines</w:t>
      </w:r>
    </w:p>
    <w:p w14:paraId="64BB8036"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w:t>
      </w:r>
      <w:r w:rsidRPr="000E3D67">
        <w:rPr>
          <w:rFonts w:ascii="Times New Roman" w:eastAsia="Calibri" w:hAnsi="Times New Roman"/>
          <w:sz w:val="22"/>
          <w:szCs w:val="22"/>
        </w:rPr>
        <w:lastRenderedPageBreak/>
        <w:t>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8327428" w14:textId="77777777" w:rsidR="00E03725" w:rsidRPr="000E3D67" w:rsidRDefault="00E03725" w:rsidP="00E03725">
      <w:pPr>
        <w:spacing w:after="160" w:line="259" w:lineRule="auto"/>
        <w:rPr>
          <w:rFonts w:ascii="Times New Roman" w:eastAsia="Calibri" w:hAnsi="Times New Roman"/>
          <w:sz w:val="22"/>
          <w:szCs w:val="22"/>
        </w:rPr>
      </w:pPr>
    </w:p>
    <w:p w14:paraId="129EE286"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b/>
          <w:color w:val="991B1E"/>
          <w:sz w:val="22"/>
          <w:szCs w:val="22"/>
        </w:rPr>
        <w:t>Complaints</w:t>
      </w:r>
    </w:p>
    <w:p w14:paraId="7464E6CC" w14:textId="77777777" w:rsidR="00E03725" w:rsidRPr="000E3D67" w:rsidRDefault="00E03725" w:rsidP="00E03725">
      <w:pPr>
        <w:spacing w:after="160" w:line="259" w:lineRule="auto"/>
        <w:rPr>
          <w:rFonts w:ascii="Times New Roman" w:eastAsia="Calibri" w:hAnsi="Times New Roman"/>
          <w:sz w:val="22"/>
          <w:szCs w:val="22"/>
        </w:rPr>
      </w:pPr>
      <w:r w:rsidRPr="000E3D67">
        <w:rPr>
          <w:rFonts w:ascii="Times New Roman" w:eastAsia="Calibri" w:hAnsi="Times New Roman"/>
          <w:sz w:val="22"/>
          <w:szCs w:val="22"/>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5DF7222F" w14:textId="77777777" w:rsidR="00E03725" w:rsidRPr="000E3D67" w:rsidRDefault="00E03725" w:rsidP="00E03725">
      <w:pPr>
        <w:spacing w:after="160" w:line="259" w:lineRule="auto"/>
        <w:rPr>
          <w:rFonts w:ascii="Times New Roman" w:eastAsia="Calibri" w:hAnsi="Times New Roman"/>
          <w:b/>
          <w:color w:val="991B1E"/>
          <w:sz w:val="22"/>
          <w:szCs w:val="22"/>
        </w:rPr>
      </w:pPr>
    </w:p>
    <w:p w14:paraId="6CE74B80" w14:textId="77777777" w:rsidR="00E03725" w:rsidRPr="000E3D67" w:rsidRDefault="00E03725" w:rsidP="00E03725">
      <w:pPr>
        <w:spacing w:after="160" w:line="259" w:lineRule="auto"/>
        <w:rPr>
          <w:rFonts w:ascii="Times New Roman" w:eastAsia="Calibri" w:hAnsi="Times New Roman"/>
          <w:color w:val="991B1E"/>
          <w:sz w:val="22"/>
          <w:szCs w:val="22"/>
        </w:rPr>
      </w:pPr>
      <w:r w:rsidRPr="000E3D67">
        <w:rPr>
          <w:rFonts w:ascii="Times New Roman" w:eastAsia="Calibri" w:hAnsi="Times New Roman"/>
          <w:b/>
          <w:color w:val="991B1E"/>
          <w:sz w:val="22"/>
          <w:szCs w:val="22"/>
        </w:rPr>
        <w:t>Tips for Maximizing Your Learning Experience in this Course (Optional)</w:t>
      </w:r>
    </w:p>
    <w:p w14:paraId="004852F5" w14:textId="77777777" w:rsidR="00E03725" w:rsidRPr="000E3D67" w:rsidRDefault="00E03725" w:rsidP="00E03725">
      <w:pPr>
        <w:numPr>
          <w:ilvl w:val="0"/>
          <w:numId w:val="35"/>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Be mindful of getting proper nutrition, exercise, </w:t>
      </w:r>
      <w:proofErr w:type="gramStart"/>
      <w:r w:rsidRPr="000E3D67">
        <w:rPr>
          <w:rFonts w:ascii="Times New Roman" w:eastAsia="Calibri" w:hAnsi="Times New Roman"/>
          <w:sz w:val="22"/>
          <w:szCs w:val="22"/>
        </w:rPr>
        <w:t>rest</w:t>
      </w:r>
      <w:proofErr w:type="gramEnd"/>
      <w:r w:rsidRPr="000E3D67">
        <w:rPr>
          <w:rFonts w:ascii="Times New Roman" w:eastAsia="Calibri" w:hAnsi="Times New Roman"/>
          <w:sz w:val="22"/>
          <w:szCs w:val="22"/>
        </w:rPr>
        <w:t xml:space="preserve"> and sleep! </w:t>
      </w:r>
    </w:p>
    <w:p w14:paraId="71A33261" w14:textId="77777777" w:rsidR="00E03725" w:rsidRPr="000E3D67" w:rsidRDefault="00E03725" w:rsidP="00E03725">
      <w:pPr>
        <w:numPr>
          <w:ilvl w:val="0"/>
          <w:numId w:val="35"/>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Come to class.</w:t>
      </w:r>
    </w:p>
    <w:p w14:paraId="1CD0A7FB" w14:textId="77777777" w:rsidR="00E03725" w:rsidRPr="000E3D67" w:rsidRDefault="00E03725" w:rsidP="00E03725">
      <w:pPr>
        <w:numPr>
          <w:ilvl w:val="0"/>
          <w:numId w:val="35"/>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Complete required readings and assignments BEFORE coming to class. </w:t>
      </w:r>
    </w:p>
    <w:p w14:paraId="0BC909E6" w14:textId="77777777" w:rsidR="00E03725" w:rsidRPr="000E3D67" w:rsidRDefault="00E03725" w:rsidP="00E03725">
      <w:pPr>
        <w:numPr>
          <w:ilvl w:val="0"/>
          <w:numId w:val="35"/>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BEFORE coming to class, review the materials from the previous Unit AND the current Unit, AND scan the topics to be covered in the next Unit.</w:t>
      </w:r>
    </w:p>
    <w:p w14:paraId="3A8D7B7F" w14:textId="77777777" w:rsidR="00E03725" w:rsidRPr="000E3D67" w:rsidRDefault="00E03725" w:rsidP="00E03725">
      <w:pPr>
        <w:numPr>
          <w:ilvl w:val="0"/>
          <w:numId w:val="35"/>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Come to class prepared to ask any questions you might have.</w:t>
      </w:r>
    </w:p>
    <w:p w14:paraId="60C780CA" w14:textId="77777777" w:rsidR="00E03725" w:rsidRPr="000E3D67" w:rsidRDefault="00E03725" w:rsidP="00E03725">
      <w:pPr>
        <w:numPr>
          <w:ilvl w:val="0"/>
          <w:numId w:val="35"/>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Participate in class discussions.</w:t>
      </w:r>
    </w:p>
    <w:p w14:paraId="60A4B46D" w14:textId="77777777" w:rsidR="00E03725" w:rsidRPr="000E3D67" w:rsidRDefault="00E03725" w:rsidP="00E03725">
      <w:pPr>
        <w:numPr>
          <w:ilvl w:val="0"/>
          <w:numId w:val="35"/>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AFTER you leave class, review the materials assigned for that Unit again, along with your notes from that Unit. </w:t>
      </w:r>
    </w:p>
    <w:p w14:paraId="29AA9AC8" w14:textId="77777777" w:rsidR="00E03725" w:rsidRPr="000E3D67" w:rsidRDefault="00E03725" w:rsidP="00E03725">
      <w:pPr>
        <w:numPr>
          <w:ilvl w:val="0"/>
          <w:numId w:val="35"/>
        </w:numPr>
        <w:spacing w:after="160" w:line="259" w:lineRule="auto"/>
        <w:contextualSpacing/>
        <w:rPr>
          <w:rFonts w:ascii="Times New Roman" w:eastAsia="Calibri" w:hAnsi="Times New Roman"/>
          <w:sz w:val="22"/>
          <w:szCs w:val="22"/>
        </w:rPr>
      </w:pPr>
      <w:r w:rsidRPr="000E3D67">
        <w:rPr>
          <w:rFonts w:ascii="Times New Roman" w:eastAsia="Calibri" w:hAnsi="Times New Roman"/>
          <w:sz w:val="22"/>
          <w:szCs w:val="22"/>
        </w:rPr>
        <w:t xml:space="preserve">If you don't understand something, ask questions! Ask questions in class, during office hours, and/or through email!  </w:t>
      </w:r>
    </w:p>
    <w:p w14:paraId="0EA84898" w14:textId="6DDD8A4D" w:rsidR="009179CD" w:rsidRPr="00C44586" w:rsidRDefault="00E03725" w:rsidP="00E03725">
      <w:pPr>
        <w:numPr>
          <w:ilvl w:val="0"/>
          <w:numId w:val="35"/>
        </w:numPr>
        <w:spacing w:after="160" w:line="259" w:lineRule="auto"/>
        <w:contextualSpacing/>
        <w:rPr>
          <w:rFonts w:ascii="Times New Roman" w:eastAsia="Calibri" w:hAnsi="Times New Roman"/>
          <w:b/>
          <w:color w:val="991B1E"/>
          <w:sz w:val="22"/>
          <w:szCs w:val="22"/>
        </w:rPr>
      </w:pPr>
      <w:r w:rsidRPr="000E3D67">
        <w:rPr>
          <w:rFonts w:ascii="Times New Roman" w:eastAsia="Calibri" w:hAnsi="Times New Roman"/>
          <w:sz w:val="22"/>
          <w:szCs w:val="22"/>
        </w:rPr>
        <w:t>Keep up with the assigned readings.</w:t>
      </w:r>
      <w:r w:rsidRPr="000E3D67">
        <w:rPr>
          <w:rFonts w:ascii="Times New Roman" w:eastAsia="Calibri" w:hAnsi="Times New Roman"/>
          <w:b/>
          <w:sz w:val="22"/>
          <w:szCs w:val="22"/>
        </w:rPr>
        <w:t xml:space="preserve"> </w:t>
      </w:r>
      <w:r w:rsidRPr="000E3D67">
        <w:rPr>
          <w:rFonts w:ascii="Times New Roman" w:eastAsia="Calibri" w:hAnsi="Times New Roman"/>
          <w:sz w:val="22"/>
          <w:szCs w:val="22"/>
        </w:rPr>
        <w:t xml:space="preserve"> </w:t>
      </w:r>
    </w:p>
    <w:sectPr w:rsidR="009179CD" w:rsidRPr="00C44586"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68E9" w14:textId="77777777" w:rsidR="003C0F67" w:rsidRDefault="003C0F67" w:rsidP="00500EB5">
      <w:r>
        <w:separator/>
      </w:r>
    </w:p>
  </w:endnote>
  <w:endnote w:type="continuationSeparator" w:id="0">
    <w:p w14:paraId="122ADC20" w14:textId="77777777" w:rsidR="003C0F67" w:rsidRDefault="003C0F6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Futura"/>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0ED0" w14:textId="065D997B" w:rsidR="00893BA2" w:rsidRDefault="00893BA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8E7295">
      <w:rPr>
        <w:rFonts w:cs="Arial"/>
        <w:noProof/>
        <w:color w:val="800000"/>
      </w:rPr>
      <w:t>SOWK 615 Syllabus 2021</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389CF723" w14:textId="77777777" w:rsidR="00893BA2" w:rsidRDefault="00893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E8AA" w14:textId="77777777" w:rsidR="00893BA2" w:rsidRPr="00B54ABC" w:rsidRDefault="00893BA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C449A8C" w14:textId="77777777" w:rsidR="00893BA2" w:rsidRPr="00B54ABC" w:rsidRDefault="00893BA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1E97" w14:textId="77777777" w:rsidR="00893BA2" w:rsidRPr="00B54ABC" w:rsidRDefault="00893BA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09074C6" w14:textId="77777777" w:rsidR="00893BA2" w:rsidRPr="00B54ABC" w:rsidRDefault="00893BA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A1C3" w14:textId="77777777" w:rsidR="003C0F67" w:rsidRDefault="003C0F67" w:rsidP="00500EB5">
      <w:r>
        <w:separator/>
      </w:r>
    </w:p>
  </w:footnote>
  <w:footnote w:type="continuationSeparator" w:id="0">
    <w:p w14:paraId="48F62165" w14:textId="77777777" w:rsidR="003C0F67" w:rsidRDefault="003C0F67"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82A3" w14:textId="77777777" w:rsidR="00893BA2" w:rsidRDefault="00893BA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DD7C" w14:textId="77777777" w:rsidR="00893BA2" w:rsidRPr="00B65CE9" w:rsidRDefault="00893BA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324256B" wp14:editId="0CBC54EA">
          <wp:extent cx="2399030" cy="383696"/>
          <wp:effectExtent l="0" t="0" r="1270" b="0"/>
          <wp:docPr id="21" name="Picture 2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E288" w14:textId="77777777" w:rsidR="00893BA2" w:rsidRDefault="00893BA2" w:rsidP="00A552ED">
    <w:pPr>
      <w:pStyle w:val="Header"/>
      <w:ind w:left="-540"/>
    </w:pPr>
    <w:r>
      <w:rPr>
        <w:rFonts w:ascii="Times" w:hAnsi="Times"/>
        <w:noProof/>
      </w:rPr>
      <w:drawing>
        <wp:anchor distT="0" distB="0" distL="114300" distR="114300" simplePos="0" relativeHeight="251659264" behindDoc="1" locked="1" layoutInCell="1" allowOverlap="0" wp14:anchorId="30123CB9" wp14:editId="46B04306">
          <wp:simplePos x="0" y="0"/>
          <wp:positionH relativeFrom="page">
            <wp:posOffset>914400</wp:posOffset>
          </wp:positionH>
          <wp:positionV relativeFrom="page">
            <wp:posOffset>457200</wp:posOffset>
          </wp:positionV>
          <wp:extent cx="5358130" cy="621665"/>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25pt;height:11.25pt" o:bullet="t">
        <v:imagedata r:id="rId1" o:title="MCBD21398_0000[1]"/>
      </v:shape>
    </w:pict>
  </w:numPicBullet>
  <w:numPicBullet w:numPicBulletId="1">
    <w:pict>
      <v:shape id="_x0000_i1243" type="#_x0000_t75" style="width:13.5pt;height:13.5pt" o:bullet="t">
        <v:imagedata r:id="rId2" o:title="MCBD21329_0000[1]"/>
      </v:shape>
    </w:pict>
  </w:numPicBullet>
  <w:numPicBullet w:numPicBulletId="2">
    <w:pict>
      <v:shape id="_x0000_i1244"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29F1271"/>
    <w:multiLevelType w:val="hybridMultilevel"/>
    <w:tmpl w:val="67688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46FE1"/>
    <w:multiLevelType w:val="hybridMultilevel"/>
    <w:tmpl w:val="AC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6020A"/>
    <w:multiLevelType w:val="hybridMultilevel"/>
    <w:tmpl w:val="85800D60"/>
    <w:lvl w:ilvl="0" w:tplc="77D23F48">
      <w:start w:val="1"/>
      <w:numFmt w:val="decimal"/>
      <w:lvlText w:val="%1."/>
      <w:lvlJc w:val="left"/>
      <w:pPr>
        <w:ind w:left="720" w:hanging="360"/>
      </w:pPr>
      <w:rPr>
        <w:rFonts w:ascii="Calibri" w:eastAsia="Calibri" w:hAnsi="Calibri" w:cs="Times New Roman"/>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0261A"/>
    <w:multiLevelType w:val="hybridMultilevel"/>
    <w:tmpl w:val="DCF06CB4"/>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4A625127"/>
    <w:multiLevelType w:val="hybridMultilevel"/>
    <w:tmpl w:val="8DC6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675600A"/>
    <w:multiLevelType w:val="hybridMultilevel"/>
    <w:tmpl w:val="9F7AA04C"/>
    <w:lvl w:ilvl="0" w:tplc="9C4C84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D42F8"/>
    <w:multiLevelType w:val="hybridMultilevel"/>
    <w:tmpl w:val="B43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8"/>
  </w:num>
  <w:num w:numId="5">
    <w:abstractNumId w:val="15"/>
  </w:num>
  <w:num w:numId="6">
    <w:abstractNumId w:val="9"/>
  </w:num>
  <w:num w:numId="7">
    <w:abstractNumId w:val="25"/>
  </w:num>
  <w:num w:numId="8">
    <w:abstractNumId w:val="1"/>
  </w:num>
  <w:num w:numId="9">
    <w:abstractNumId w:val="12"/>
  </w:num>
  <w:num w:numId="10">
    <w:abstractNumId w:val="24"/>
  </w:num>
  <w:num w:numId="11">
    <w:abstractNumId w:val="25"/>
    <w:lvlOverride w:ilvl="0">
      <w:startOverride w:val="1"/>
    </w:lvlOverride>
  </w:num>
  <w:num w:numId="12">
    <w:abstractNumId w:val="25"/>
    <w:lvlOverride w:ilvl="0">
      <w:startOverride w:val="1"/>
    </w:lvlOverride>
  </w:num>
  <w:num w:numId="13">
    <w:abstractNumId w:val="25"/>
    <w:lvlOverride w:ilvl="0">
      <w:startOverride w:val="2"/>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2"/>
    </w:lvlOverride>
  </w:num>
  <w:num w:numId="17">
    <w:abstractNumId w:val="25"/>
    <w:lvlOverride w:ilvl="0">
      <w:startOverride w:val="3"/>
    </w:lvlOverride>
  </w:num>
  <w:num w:numId="18">
    <w:abstractNumId w:val="7"/>
  </w:num>
  <w:num w:numId="19">
    <w:abstractNumId w:val="0"/>
  </w:num>
  <w:num w:numId="20">
    <w:abstractNumId w:val="19"/>
  </w:num>
  <w:num w:numId="2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23"/>
  </w:num>
  <w:num w:numId="25">
    <w:abstractNumId w:val="3"/>
  </w:num>
  <w:num w:numId="26">
    <w:abstractNumId w:val="10"/>
  </w:num>
  <w:num w:numId="27">
    <w:abstractNumId w:val="17"/>
  </w:num>
  <w:num w:numId="28">
    <w:abstractNumId w:val="8"/>
    <w:lvlOverride w:ilvl="0">
      <w:startOverride w:val="1"/>
    </w:lvlOverride>
  </w:num>
  <w:num w:numId="29">
    <w:abstractNumId w:val="6"/>
  </w:num>
  <w:num w:numId="30">
    <w:abstractNumId w:val="21"/>
  </w:num>
  <w:num w:numId="31">
    <w:abstractNumId w:val="4"/>
  </w:num>
  <w:num w:numId="32">
    <w:abstractNumId w:val="5"/>
  </w:num>
  <w:num w:numId="33">
    <w:abstractNumId w:val="20"/>
  </w:num>
  <w:num w:numId="34">
    <w:abstractNumId w:val="13"/>
  </w:num>
  <w:num w:numId="3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wNDMxsbQ0MLQ0MjVS0lEKTi0uzszPAymwqAUAWGE2gCwAAAA="/>
  </w:docVars>
  <w:rsids>
    <w:rsidRoot w:val="00044E7D"/>
    <w:rsid w:val="00002506"/>
    <w:rsid w:val="0000292C"/>
    <w:rsid w:val="00002B84"/>
    <w:rsid w:val="000038C3"/>
    <w:rsid w:val="00012030"/>
    <w:rsid w:val="0001673D"/>
    <w:rsid w:val="00022B8D"/>
    <w:rsid w:val="000243AF"/>
    <w:rsid w:val="00044E7D"/>
    <w:rsid w:val="000579A8"/>
    <w:rsid w:val="00057EBD"/>
    <w:rsid w:val="0006241B"/>
    <w:rsid w:val="0006363C"/>
    <w:rsid w:val="00071619"/>
    <w:rsid w:val="000731DF"/>
    <w:rsid w:val="0007380F"/>
    <w:rsid w:val="00073FC1"/>
    <w:rsid w:val="00087D43"/>
    <w:rsid w:val="00087E81"/>
    <w:rsid w:val="00090810"/>
    <w:rsid w:val="00090904"/>
    <w:rsid w:val="00091E64"/>
    <w:rsid w:val="000921FD"/>
    <w:rsid w:val="0009293D"/>
    <w:rsid w:val="000B0BDD"/>
    <w:rsid w:val="000B2A7B"/>
    <w:rsid w:val="000B372A"/>
    <w:rsid w:val="000C0865"/>
    <w:rsid w:val="000D3CFC"/>
    <w:rsid w:val="000D4EB9"/>
    <w:rsid w:val="000E0988"/>
    <w:rsid w:val="000E3D67"/>
    <w:rsid w:val="000E536D"/>
    <w:rsid w:val="000F2225"/>
    <w:rsid w:val="000F535F"/>
    <w:rsid w:val="000F67A4"/>
    <w:rsid w:val="0010564C"/>
    <w:rsid w:val="00115B39"/>
    <w:rsid w:val="00121FF5"/>
    <w:rsid w:val="001263D8"/>
    <w:rsid w:val="0013194A"/>
    <w:rsid w:val="00134B85"/>
    <w:rsid w:val="00135A03"/>
    <w:rsid w:val="00145905"/>
    <w:rsid w:val="00145CDD"/>
    <w:rsid w:val="00147320"/>
    <w:rsid w:val="00156B12"/>
    <w:rsid w:val="0016662D"/>
    <w:rsid w:val="001708B7"/>
    <w:rsid w:val="001744B8"/>
    <w:rsid w:val="00185813"/>
    <w:rsid w:val="00197918"/>
    <w:rsid w:val="001B03E2"/>
    <w:rsid w:val="001C3B38"/>
    <w:rsid w:val="001D1FA8"/>
    <w:rsid w:val="001D453B"/>
    <w:rsid w:val="001D50D4"/>
    <w:rsid w:val="001D73F3"/>
    <w:rsid w:val="001E02F6"/>
    <w:rsid w:val="001E469F"/>
    <w:rsid w:val="001E65E0"/>
    <w:rsid w:val="001F3387"/>
    <w:rsid w:val="001F6594"/>
    <w:rsid w:val="002051AA"/>
    <w:rsid w:val="002063D0"/>
    <w:rsid w:val="0021255E"/>
    <w:rsid w:val="00212FDF"/>
    <w:rsid w:val="002206AA"/>
    <w:rsid w:val="00220989"/>
    <w:rsid w:val="00221206"/>
    <w:rsid w:val="00222B84"/>
    <w:rsid w:val="00231D7E"/>
    <w:rsid w:val="002527F9"/>
    <w:rsid w:val="002529A6"/>
    <w:rsid w:val="00255381"/>
    <w:rsid w:val="00260B4A"/>
    <w:rsid w:val="00274F80"/>
    <w:rsid w:val="00277634"/>
    <w:rsid w:val="00296451"/>
    <w:rsid w:val="002A2D18"/>
    <w:rsid w:val="002A4373"/>
    <w:rsid w:val="002A57BC"/>
    <w:rsid w:val="002B4F8E"/>
    <w:rsid w:val="002C3E5E"/>
    <w:rsid w:val="002C3E7D"/>
    <w:rsid w:val="002D1AD7"/>
    <w:rsid w:val="002D69C6"/>
    <w:rsid w:val="002D7A3B"/>
    <w:rsid w:val="002F098F"/>
    <w:rsid w:val="002F7136"/>
    <w:rsid w:val="00311420"/>
    <w:rsid w:val="0031642F"/>
    <w:rsid w:val="00322898"/>
    <w:rsid w:val="003254D4"/>
    <w:rsid w:val="00325D4C"/>
    <w:rsid w:val="00334522"/>
    <w:rsid w:val="003417E0"/>
    <w:rsid w:val="00342ACC"/>
    <w:rsid w:val="003440EE"/>
    <w:rsid w:val="00355D21"/>
    <w:rsid w:val="00356838"/>
    <w:rsid w:val="00361E5F"/>
    <w:rsid w:val="003679AD"/>
    <w:rsid w:val="003679B6"/>
    <w:rsid w:val="00370844"/>
    <w:rsid w:val="003913EB"/>
    <w:rsid w:val="003946A4"/>
    <w:rsid w:val="00395885"/>
    <w:rsid w:val="003A28C4"/>
    <w:rsid w:val="003A2AE3"/>
    <w:rsid w:val="003B0DC4"/>
    <w:rsid w:val="003C0F67"/>
    <w:rsid w:val="003C3C45"/>
    <w:rsid w:val="003C4020"/>
    <w:rsid w:val="003D3E97"/>
    <w:rsid w:val="003D5724"/>
    <w:rsid w:val="003D773E"/>
    <w:rsid w:val="003E5C6F"/>
    <w:rsid w:val="003F140E"/>
    <w:rsid w:val="003F5ABA"/>
    <w:rsid w:val="0040517F"/>
    <w:rsid w:val="00406A3F"/>
    <w:rsid w:val="0042208A"/>
    <w:rsid w:val="00425BEE"/>
    <w:rsid w:val="004304B9"/>
    <w:rsid w:val="0043798F"/>
    <w:rsid w:val="00437DEA"/>
    <w:rsid w:val="004423E7"/>
    <w:rsid w:val="00445516"/>
    <w:rsid w:val="00462611"/>
    <w:rsid w:val="00465C9C"/>
    <w:rsid w:val="00480B58"/>
    <w:rsid w:val="00483D5C"/>
    <w:rsid w:val="004919CF"/>
    <w:rsid w:val="00493130"/>
    <w:rsid w:val="004A1424"/>
    <w:rsid w:val="004A7820"/>
    <w:rsid w:val="004B1C5E"/>
    <w:rsid w:val="004B1D77"/>
    <w:rsid w:val="004B5764"/>
    <w:rsid w:val="004B644D"/>
    <w:rsid w:val="004B73D5"/>
    <w:rsid w:val="004D7AF5"/>
    <w:rsid w:val="004E0EB9"/>
    <w:rsid w:val="004E4F3C"/>
    <w:rsid w:val="004F0B0F"/>
    <w:rsid w:val="00500EB5"/>
    <w:rsid w:val="00504452"/>
    <w:rsid w:val="005067B5"/>
    <w:rsid w:val="00511D97"/>
    <w:rsid w:val="00515FED"/>
    <w:rsid w:val="005219C8"/>
    <w:rsid w:val="005444FA"/>
    <w:rsid w:val="005505F2"/>
    <w:rsid w:val="005600E1"/>
    <w:rsid w:val="00561ADD"/>
    <w:rsid w:val="00575065"/>
    <w:rsid w:val="00587029"/>
    <w:rsid w:val="00591571"/>
    <w:rsid w:val="005943E8"/>
    <w:rsid w:val="00596266"/>
    <w:rsid w:val="005A4446"/>
    <w:rsid w:val="005B72C0"/>
    <w:rsid w:val="005C6160"/>
    <w:rsid w:val="005C759E"/>
    <w:rsid w:val="005D147F"/>
    <w:rsid w:val="005D779C"/>
    <w:rsid w:val="005F0D81"/>
    <w:rsid w:val="005F2AC7"/>
    <w:rsid w:val="005F3422"/>
    <w:rsid w:val="005F3558"/>
    <w:rsid w:val="005F46F1"/>
    <w:rsid w:val="00602634"/>
    <w:rsid w:val="00612D07"/>
    <w:rsid w:val="00617AFE"/>
    <w:rsid w:val="00627A99"/>
    <w:rsid w:val="0063097C"/>
    <w:rsid w:val="00631359"/>
    <w:rsid w:val="00634636"/>
    <w:rsid w:val="006370BA"/>
    <w:rsid w:val="00664DA1"/>
    <w:rsid w:val="00667744"/>
    <w:rsid w:val="00672F30"/>
    <w:rsid w:val="006743E8"/>
    <w:rsid w:val="00691546"/>
    <w:rsid w:val="00695631"/>
    <w:rsid w:val="006A10F2"/>
    <w:rsid w:val="006C3F35"/>
    <w:rsid w:val="006C40E3"/>
    <w:rsid w:val="006C7CDD"/>
    <w:rsid w:val="006D6DBE"/>
    <w:rsid w:val="006E631E"/>
    <w:rsid w:val="006E7F62"/>
    <w:rsid w:val="006F5511"/>
    <w:rsid w:val="007077C7"/>
    <w:rsid w:val="00724EB9"/>
    <w:rsid w:val="00725FBC"/>
    <w:rsid w:val="00726A3E"/>
    <w:rsid w:val="007407C3"/>
    <w:rsid w:val="00752280"/>
    <w:rsid w:val="00761428"/>
    <w:rsid w:val="00765CAE"/>
    <w:rsid w:val="007718E0"/>
    <w:rsid w:val="007812CE"/>
    <w:rsid w:val="007863C8"/>
    <w:rsid w:val="00791676"/>
    <w:rsid w:val="007A34C7"/>
    <w:rsid w:val="007A49FF"/>
    <w:rsid w:val="007B22FD"/>
    <w:rsid w:val="007B59A4"/>
    <w:rsid w:val="007C0A5E"/>
    <w:rsid w:val="007C0E15"/>
    <w:rsid w:val="007C14DB"/>
    <w:rsid w:val="007D56D4"/>
    <w:rsid w:val="007E4CDB"/>
    <w:rsid w:val="007E6EF1"/>
    <w:rsid w:val="008014DF"/>
    <w:rsid w:val="00810725"/>
    <w:rsid w:val="00810977"/>
    <w:rsid w:val="00814CB8"/>
    <w:rsid w:val="00821EC4"/>
    <w:rsid w:val="00822AAD"/>
    <w:rsid w:val="008328CD"/>
    <w:rsid w:val="00836D50"/>
    <w:rsid w:val="00854E9E"/>
    <w:rsid w:val="00855462"/>
    <w:rsid w:val="00856781"/>
    <w:rsid w:val="0086141C"/>
    <w:rsid w:val="008618FE"/>
    <w:rsid w:val="00862333"/>
    <w:rsid w:val="00871AA3"/>
    <w:rsid w:val="008720C0"/>
    <w:rsid w:val="00880923"/>
    <w:rsid w:val="0088440A"/>
    <w:rsid w:val="008852BD"/>
    <w:rsid w:val="00887C7D"/>
    <w:rsid w:val="00892FE3"/>
    <w:rsid w:val="00893BA2"/>
    <w:rsid w:val="0089729E"/>
    <w:rsid w:val="008A7B6B"/>
    <w:rsid w:val="008B33DB"/>
    <w:rsid w:val="008C298A"/>
    <w:rsid w:val="008D1454"/>
    <w:rsid w:val="008E7295"/>
    <w:rsid w:val="008F038F"/>
    <w:rsid w:val="008F0415"/>
    <w:rsid w:val="0091007D"/>
    <w:rsid w:val="00914381"/>
    <w:rsid w:val="009179CD"/>
    <w:rsid w:val="00926B81"/>
    <w:rsid w:val="009276EA"/>
    <w:rsid w:val="00931D65"/>
    <w:rsid w:val="00931F39"/>
    <w:rsid w:val="00932457"/>
    <w:rsid w:val="00935AA8"/>
    <w:rsid w:val="009511E6"/>
    <w:rsid w:val="00951984"/>
    <w:rsid w:val="00953C41"/>
    <w:rsid w:val="00954FDC"/>
    <w:rsid w:val="009728B8"/>
    <w:rsid w:val="00974C7A"/>
    <w:rsid w:val="00975A59"/>
    <w:rsid w:val="00975D60"/>
    <w:rsid w:val="00994D38"/>
    <w:rsid w:val="00995A05"/>
    <w:rsid w:val="009964A2"/>
    <w:rsid w:val="009A3B96"/>
    <w:rsid w:val="009A5C2F"/>
    <w:rsid w:val="009A77B6"/>
    <w:rsid w:val="009A7DAE"/>
    <w:rsid w:val="009B5E95"/>
    <w:rsid w:val="009C582D"/>
    <w:rsid w:val="009C7DF2"/>
    <w:rsid w:val="009D1D54"/>
    <w:rsid w:val="009E4D5B"/>
    <w:rsid w:val="009F2336"/>
    <w:rsid w:val="009F2DDE"/>
    <w:rsid w:val="00A04EAC"/>
    <w:rsid w:val="00A1744B"/>
    <w:rsid w:val="00A23F84"/>
    <w:rsid w:val="00A451D4"/>
    <w:rsid w:val="00A51217"/>
    <w:rsid w:val="00A552ED"/>
    <w:rsid w:val="00A62FBB"/>
    <w:rsid w:val="00A6719F"/>
    <w:rsid w:val="00A73868"/>
    <w:rsid w:val="00A76A19"/>
    <w:rsid w:val="00AA7A65"/>
    <w:rsid w:val="00AB0703"/>
    <w:rsid w:val="00AB3A85"/>
    <w:rsid w:val="00AB7D3E"/>
    <w:rsid w:val="00AC03D8"/>
    <w:rsid w:val="00AC5B03"/>
    <w:rsid w:val="00AD00E2"/>
    <w:rsid w:val="00AD3943"/>
    <w:rsid w:val="00AD504F"/>
    <w:rsid w:val="00AE4BBE"/>
    <w:rsid w:val="00B03CD1"/>
    <w:rsid w:val="00B06CEF"/>
    <w:rsid w:val="00B07575"/>
    <w:rsid w:val="00B10670"/>
    <w:rsid w:val="00B12405"/>
    <w:rsid w:val="00B1518C"/>
    <w:rsid w:val="00B20183"/>
    <w:rsid w:val="00B24537"/>
    <w:rsid w:val="00B24C9F"/>
    <w:rsid w:val="00B25AC7"/>
    <w:rsid w:val="00B26468"/>
    <w:rsid w:val="00B322E4"/>
    <w:rsid w:val="00B408EE"/>
    <w:rsid w:val="00B52E92"/>
    <w:rsid w:val="00B53F8E"/>
    <w:rsid w:val="00B54ABC"/>
    <w:rsid w:val="00B65CE9"/>
    <w:rsid w:val="00B70AD4"/>
    <w:rsid w:val="00B744E5"/>
    <w:rsid w:val="00B839D3"/>
    <w:rsid w:val="00BA407B"/>
    <w:rsid w:val="00BA777D"/>
    <w:rsid w:val="00BB2D3C"/>
    <w:rsid w:val="00BB4903"/>
    <w:rsid w:val="00BD5B26"/>
    <w:rsid w:val="00BE3FAF"/>
    <w:rsid w:val="00BF119A"/>
    <w:rsid w:val="00C01E28"/>
    <w:rsid w:val="00C07F9B"/>
    <w:rsid w:val="00C10351"/>
    <w:rsid w:val="00C1349F"/>
    <w:rsid w:val="00C14D7C"/>
    <w:rsid w:val="00C20058"/>
    <w:rsid w:val="00C214B4"/>
    <w:rsid w:val="00C2244F"/>
    <w:rsid w:val="00C3661B"/>
    <w:rsid w:val="00C44586"/>
    <w:rsid w:val="00C459F0"/>
    <w:rsid w:val="00C532F1"/>
    <w:rsid w:val="00C532FA"/>
    <w:rsid w:val="00C54970"/>
    <w:rsid w:val="00C559EB"/>
    <w:rsid w:val="00C61A74"/>
    <w:rsid w:val="00C65608"/>
    <w:rsid w:val="00C66013"/>
    <w:rsid w:val="00C67A86"/>
    <w:rsid w:val="00C716BD"/>
    <w:rsid w:val="00C75827"/>
    <w:rsid w:val="00C767A5"/>
    <w:rsid w:val="00C87E84"/>
    <w:rsid w:val="00C93559"/>
    <w:rsid w:val="00C96203"/>
    <w:rsid w:val="00C96B7E"/>
    <w:rsid w:val="00CA0A7B"/>
    <w:rsid w:val="00CA1B35"/>
    <w:rsid w:val="00CA2C04"/>
    <w:rsid w:val="00CA4741"/>
    <w:rsid w:val="00CA73B5"/>
    <w:rsid w:val="00CC06EC"/>
    <w:rsid w:val="00CC0DF9"/>
    <w:rsid w:val="00CC3312"/>
    <w:rsid w:val="00CD1275"/>
    <w:rsid w:val="00CE3103"/>
    <w:rsid w:val="00CE3B3F"/>
    <w:rsid w:val="00CF265F"/>
    <w:rsid w:val="00CF515B"/>
    <w:rsid w:val="00D0100F"/>
    <w:rsid w:val="00D12FD9"/>
    <w:rsid w:val="00D20FB5"/>
    <w:rsid w:val="00D23E3D"/>
    <w:rsid w:val="00D403E0"/>
    <w:rsid w:val="00D4097D"/>
    <w:rsid w:val="00D43632"/>
    <w:rsid w:val="00D57C7C"/>
    <w:rsid w:val="00D6551F"/>
    <w:rsid w:val="00D7265A"/>
    <w:rsid w:val="00D7741C"/>
    <w:rsid w:val="00D8298C"/>
    <w:rsid w:val="00D84F7C"/>
    <w:rsid w:val="00DA1F11"/>
    <w:rsid w:val="00DA2AD9"/>
    <w:rsid w:val="00DB4A0F"/>
    <w:rsid w:val="00DC4E5D"/>
    <w:rsid w:val="00DC621A"/>
    <w:rsid w:val="00DC76D5"/>
    <w:rsid w:val="00DD51A3"/>
    <w:rsid w:val="00DE0303"/>
    <w:rsid w:val="00DF164E"/>
    <w:rsid w:val="00E03725"/>
    <w:rsid w:val="00E03D53"/>
    <w:rsid w:val="00E03DFA"/>
    <w:rsid w:val="00E044FA"/>
    <w:rsid w:val="00E0740E"/>
    <w:rsid w:val="00E11B7B"/>
    <w:rsid w:val="00E234BE"/>
    <w:rsid w:val="00E23B17"/>
    <w:rsid w:val="00E250A7"/>
    <w:rsid w:val="00E25394"/>
    <w:rsid w:val="00E477C6"/>
    <w:rsid w:val="00E55CB6"/>
    <w:rsid w:val="00E67022"/>
    <w:rsid w:val="00E67782"/>
    <w:rsid w:val="00E7112A"/>
    <w:rsid w:val="00E733D0"/>
    <w:rsid w:val="00E83390"/>
    <w:rsid w:val="00E83524"/>
    <w:rsid w:val="00E96240"/>
    <w:rsid w:val="00E97B1C"/>
    <w:rsid w:val="00EA1A58"/>
    <w:rsid w:val="00EA7CE9"/>
    <w:rsid w:val="00EB250D"/>
    <w:rsid w:val="00EC3E67"/>
    <w:rsid w:val="00EC5366"/>
    <w:rsid w:val="00EC599A"/>
    <w:rsid w:val="00EC7CF0"/>
    <w:rsid w:val="00ED0859"/>
    <w:rsid w:val="00EE4D50"/>
    <w:rsid w:val="00EF3DB0"/>
    <w:rsid w:val="00F00869"/>
    <w:rsid w:val="00F02C1D"/>
    <w:rsid w:val="00F0515F"/>
    <w:rsid w:val="00F11FAF"/>
    <w:rsid w:val="00F420DA"/>
    <w:rsid w:val="00F4234B"/>
    <w:rsid w:val="00F43617"/>
    <w:rsid w:val="00F5377A"/>
    <w:rsid w:val="00F60080"/>
    <w:rsid w:val="00F6041B"/>
    <w:rsid w:val="00F63447"/>
    <w:rsid w:val="00F647F9"/>
    <w:rsid w:val="00F765D1"/>
    <w:rsid w:val="00F800CE"/>
    <w:rsid w:val="00F83C02"/>
    <w:rsid w:val="00FA57A7"/>
    <w:rsid w:val="00FB0445"/>
    <w:rsid w:val="00FB2C95"/>
    <w:rsid w:val="00FB54A5"/>
    <w:rsid w:val="00FB5E96"/>
    <w:rsid w:val="00FC07B7"/>
    <w:rsid w:val="00FC19EF"/>
    <w:rsid w:val="00FC42A6"/>
    <w:rsid w:val="00FD0A05"/>
    <w:rsid w:val="00FD0AAB"/>
    <w:rsid w:val="00FD5224"/>
    <w:rsid w:val="00FE1D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05631"/>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E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mark1gc21kafr">
    <w:name w:val="mark1gc21kafr"/>
    <w:basedOn w:val="DefaultParagraphFont"/>
    <w:rsid w:val="000038C3"/>
  </w:style>
  <w:style w:type="character" w:customStyle="1" w:styleId="mark83hb8w9r6">
    <w:name w:val="mark83hb8w9r6"/>
    <w:basedOn w:val="DefaultParagraphFont"/>
    <w:rsid w:val="000038C3"/>
  </w:style>
  <w:style w:type="character" w:customStyle="1" w:styleId="mark89dsrdfd3">
    <w:name w:val="mark89dsrdfd3"/>
    <w:basedOn w:val="DefaultParagraphFont"/>
    <w:rsid w:val="000038C3"/>
  </w:style>
  <w:style w:type="character" w:customStyle="1" w:styleId="markhzq4m3tkg">
    <w:name w:val="markhzq4m3tkg"/>
    <w:basedOn w:val="DefaultParagraphFont"/>
    <w:rsid w:val="000038C3"/>
  </w:style>
  <w:style w:type="character" w:customStyle="1" w:styleId="markwpaclyzb5">
    <w:name w:val="markwpaclyzb5"/>
    <w:basedOn w:val="DefaultParagraphFont"/>
    <w:rsid w:val="000038C3"/>
  </w:style>
  <w:style w:type="table" w:customStyle="1" w:styleId="TableGrid1">
    <w:name w:val="Table Grid1"/>
    <w:basedOn w:val="TableNormal"/>
    <w:next w:val="TableGrid"/>
    <w:uiPriority w:val="39"/>
    <w:rsid w:val="000E3D6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79A8"/>
    <w:rPr>
      <w:color w:val="605E5C"/>
      <w:shd w:val="clear" w:color="auto" w:fill="E1DFDD"/>
    </w:rPr>
  </w:style>
  <w:style w:type="paragraph" w:styleId="NoSpacing">
    <w:name w:val="No Spacing"/>
    <w:uiPriority w:val="1"/>
    <w:qFormat/>
    <w:rsid w:val="00C445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344282289">
      <w:bodyDiv w:val="1"/>
      <w:marLeft w:val="0"/>
      <w:marRight w:val="0"/>
      <w:marTop w:val="0"/>
      <w:marBottom w:val="0"/>
      <w:divBdr>
        <w:top w:val="none" w:sz="0" w:space="0" w:color="auto"/>
        <w:left w:val="none" w:sz="0" w:space="0" w:color="auto"/>
        <w:bottom w:val="none" w:sz="0" w:space="0" w:color="auto"/>
        <w:right w:val="none" w:sz="0" w:space="0" w:color="auto"/>
      </w:divBdr>
    </w:div>
    <w:div w:id="1355763631">
      <w:bodyDiv w:val="1"/>
      <w:marLeft w:val="0"/>
      <w:marRight w:val="0"/>
      <w:marTop w:val="0"/>
      <w:marBottom w:val="0"/>
      <w:divBdr>
        <w:top w:val="none" w:sz="0" w:space="0" w:color="auto"/>
        <w:left w:val="none" w:sz="0" w:space="0" w:color="auto"/>
        <w:bottom w:val="none" w:sz="0" w:space="0" w:color="auto"/>
        <w:right w:val="none" w:sz="0" w:space="0" w:color="auto"/>
      </w:divBdr>
      <w:divsChild>
        <w:div w:id="1245727363">
          <w:marLeft w:val="0"/>
          <w:marRight w:val="0"/>
          <w:marTop w:val="0"/>
          <w:marBottom w:val="0"/>
          <w:divBdr>
            <w:top w:val="none" w:sz="0" w:space="0" w:color="auto"/>
            <w:left w:val="none" w:sz="0" w:space="0" w:color="auto"/>
            <w:bottom w:val="none" w:sz="0" w:space="0" w:color="auto"/>
            <w:right w:val="none" w:sz="0" w:space="0" w:color="auto"/>
          </w:divBdr>
          <w:divsChild>
            <w:div w:id="1720863674">
              <w:marLeft w:val="-180"/>
              <w:marRight w:val="-180"/>
              <w:marTop w:val="0"/>
              <w:marBottom w:val="0"/>
              <w:divBdr>
                <w:top w:val="none" w:sz="0" w:space="0" w:color="auto"/>
                <w:left w:val="none" w:sz="0" w:space="0" w:color="auto"/>
                <w:bottom w:val="none" w:sz="0" w:space="0" w:color="auto"/>
                <w:right w:val="none" w:sz="0" w:space="0" w:color="auto"/>
              </w:divBdr>
              <w:divsChild>
                <w:div w:id="1366562543">
                  <w:marLeft w:val="0"/>
                  <w:marRight w:val="0"/>
                  <w:marTop w:val="0"/>
                  <w:marBottom w:val="0"/>
                  <w:divBdr>
                    <w:top w:val="none" w:sz="0" w:space="0" w:color="auto"/>
                    <w:left w:val="none" w:sz="0" w:space="0" w:color="auto"/>
                    <w:bottom w:val="none" w:sz="0" w:space="0" w:color="auto"/>
                    <w:right w:val="none" w:sz="0" w:space="0" w:color="auto"/>
                  </w:divBdr>
                  <w:divsChild>
                    <w:div w:id="614797428">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296037757">
              <w:marLeft w:val="0"/>
              <w:marRight w:val="120"/>
              <w:marTop w:val="0"/>
              <w:marBottom w:val="0"/>
              <w:divBdr>
                <w:top w:val="none" w:sz="0" w:space="0" w:color="auto"/>
                <w:left w:val="none" w:sz="0" w:space="0" w:color="auto"/>
                <w:bottom w:val="none" w:sz="0" w:space="0" w:color="auto"/>
                <w:right w:val="none" w:sz="0" w:space="0" w:color="auto"/>
              </w:divBdr>
              <w:divsChild>
                <w:div w:id="1469324057">
                  <w:marLeft w:val="0"/>
                  <w:marRight w:val="0"/>
                  <w:marTop w:val="0"/>
                  <w:marBottom w:val="0"/>
                  <w:divBdr>
                    <w:top w:val="none" w:sz="0" w:space="0" w:color="auto"/>
                    <w:left w:val="none" w:sz="0" w:space="0" w:color="auto"/>
                    <w:bottom w:val="none" w:sz="0" w:space="0" w:color="auto"/>
                    <w:right w:val="none" w:sz="0" w:space="0" w:color="auto"/>
                  </w:divBdr>
                  <w:divsChild>
                    <w:div w:id="9517873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9058537">
              <w:marLeft w:val="780"/>
              <w:marRight w:val="0"/>
              <w:marTop w:val="0"/>
              <w:marBottom w:val="0"/>
              <w:divBdr>
                <w:top w:val="none" w:sz="0" w:space="0" w:color="auto"/>
                <w:left w:val="none" w:sz="0" w:space="0" w:color="auto"/>
                <w:bottom w:val="none" w:sz="0" w:space="0" w:color="auto"/>
                <w:right w:val="none" w:sz="0" w:space="0" w:color="auto"/>
              </w:divBdr>
              <w:divsChild>
                <w:div w:id="1285497851">
                  <w:marLeft w:val="0"/>
                  <w:marRight w:val="0"/>
                  <w:marTop w:val="0"/>
                  <w:marBottom w:val="0"/>
                  <w:divBdr>
                    <w:top w:val="none" w:sz="0" w:space="0" w:color="auto"/>
                    <w:left w:val="none" w:sz="0" w:space="0" w:color="auto"/>
                    <w:bottom w:val="none" w:sz="0" w:space="0" w:color="auto"/>
                    <w:right w:val="none" w:sz="0" w:space="0" w:color="auto"/>
                  </w:divBdr>
                  <w:divsChild>
                    <w:div w:id="760373975">
                      <w:marLeft w:val="0"/>
                      <w:marRight w:val="0"/>
                      <w:marTop w:val="0"/>
                      <w:marBottom w:val="0"/>
                      <w:divBdr>
                        <w:top w:val="none" w:sz="0" w:space="0" w:color="auto"/>
                        <w:left w:val="none" w:sz="0" w:space="0" w:color="auto"/>
                        <w:bottom w:val="none" w:sz="0" w:space="0" w:color="auto"/>
                        <w:right w:val="none" w:sz="0" w:space="0" w:color="auto"/>
                      </w:divBdr>
                      <w:divsChild>
                        <w:div w:id="436339903">
                          <w:marLeft w:val="0"/>
                          <w:marRight w:val="0"/>
                          <w:marTop w:val="0"/>
                          <w:marBottom w:val="0"/>
                          <w:divBdr>
                            <w:top w:val="none" w:sz="0" w:space="0" w:color="auto"/>
                            <w:left w:val="none" w:sz="0" w:space="0" w:color="auto"/>
                            <w:bottom w:val="none" w:sz="0" w:space="0" w:color="auto"/>
                            <w:right w:val="none" w:sz="0" w:space="0" w:color="auto"/>
                          </w:divBdr>
                        </w:div>
                      </w:divsChild>
                    </w:div>
                    <w:div w:id="2125953888">
                      <w:marLeft w:val="0"/>
                      <w:marRight w:val="0"/>
                      <w:marTop w:val="30"/>
                      <w:marBottom w:val="0"/>
                      <w:divBdr>
                        <w:top w:val="none" w:sz="0" w:space="0" w:color="auto"/>
                        <w:left w:val="none" w:sz="0" w:space="0" w:color="auto"/>
                        <w:bottom w:val="none" w:sz="0" w:space="0" w:color="auto"/>
                        <w:right w:val="none" w:sz="0" w:space="0" w:color="auto"/>
                      </w:divBdr>
                    </w:div>
                  </w:divsChild>
                </w:div>
                <w:div w:id="809635669">
                  <w:marLeft w:val="0"/>
                  <w:marRight w:val="0"/>
                  <w:marTop w:val="0"/>
                  <w:marBottom w:val="0"/>
                  <w:divBdr>
                    <w:top w:val="none" w:sz="0" w:space="0" w:color="auto"/>
                    <w:left w:val="none" w:sz="0" w:space="0" w:color="auto"/>
                    <w:bottom w:val="none" w:sz="0" w:space="0" w:color="auto"/>
                    <w:right w:val="none" w:sz="0" w:space="0" w:color="auto"/>
                  </w:divBdr>
                  <w:divsChild>
                    <w:div w:id="1944453408">
                      <w:marLeft w:val="0"/>
                      <w:marRight w:val="0"/>
                      <w:marTop w:val="0"/>
                      <w:marBottom w:val="0"/>
                      <w:divBdr>
                        <w:top w:val="none" w:sz="0" w:space="0" w:color="auto"/>
                        <w:left w:val="none" w:sz="0" w:space="0" w:color="auto"/>
                        <w:bottom w:val="none" w:sz="0" w:space="0" w:color="auto"/>
                        <w:right w:val="none" w:sz="0" w:space="0" w:color="auto"/>
                      </w:divBdr>
                      <w:divsChild>
                        <w:div w:id="1090347505">
                          <w:marLeft w:val="0"/>
                          <w:marRight w:val="0"/>
                          <w:marTop w:val="0"/>
                          <w:marBottom w:val="0"/>
                          <w:divBdr>
                            <w:top w:val="none" w:sz="0" w:space="0" w:color="auto"/>
                            <w:left w:val="none" w:sz="0" w:space="0" w:color="auto"/>
                            <w:bottom w:val="none" w:sz="0" w:space="0" w:color="auto"/>
                            <w:right w:val="none" w:sz="0" w:space="0" w:color="auto"/>
                          </w:divBdr>
                          <w:divsChild>
                            <w:div w:id="1079523714">
                              <w:marLeft w:val="0"/>
                              <w:marRight w:val="0"/>
                              <w:marTop w:val="0"/>
                              <w:marBottom w:val="0"/>
                              <w:divBdr>
                                <w:top w:val="none" w:sz="0" w:space="0" w:color="auto"/>
                                <w:left w:val="none" w:sz="0" w:space="0" w:color="auto"/>
                                <w:bottom w:val="none" w:sz="0" w:space="0" w:color="auto"/>
                                <w:right w:val="none" w:sz="0" w:space="0" w:color="auto"/>
                              </w:divBdr>
                              <w:divsChild>
                                <w:div w:id="827289092">
                                  <w:marLeft w:val="0"/>
                                  <w:marRight w:val="0"/>
                                  <w:marTop w:val="0"/>
                                  <w:marBottom w:val="0"/>
                                  <w:divBdr>
                                    <w:top w:val="none" w:sz="0" w:space="0" w:color="auto"/>
                                    <w:left w:val="none" w:sz="0" w:space="0" w:color="auto"/>
                                    <w:bottom w:val="none" w:sz="0" w:space="0" w:color="auto"/>
                                    <w:right w:val="none" w:sz="0" w:space="0" w:color="auto"/>
                                  </w:divBdr>
                                  <w:divsChild>
                                    <w:div w:id="1111433917">
                                      <w:marLeft w:val="0"/>
                                      <w:marRight w:val="0"/>
                                      <w:marTop w:val="0"/>
                                      <w:marBottom w:val="0"/>
                                      <w:divBdr>
                                        <w:top w:val="none" w:sz="0" w:space="0" w:color="auto"/>
                                        <w:left w:val="none" w:sz="0" w:space="0" w:color="auto"/>
                                        <w:bottom w:val="none" w:sz="0" w:space="0" w:color="auto"/>
                                        <w:right w:val="none" w:sz="0" w:space="0" w:color="auto"/>
                                      </w:divBdr>
                                      <w:divsChild>
                                        <w:div w:id="817921333">
                                          <w:marLeft w:val="0"/>
                                          <w:marRight w:val="0"/>
                                          <w:marTop w:val="0"/>
                                          <w:marBottom w:val="0"/>
                                          <w:divBdr>
                                            <w:top w:val="none" w:sz="0" w:space="0" w:color="auto"/>
                                            <w:left w:val="none" w:sz="0" w:space="0" w:color="auto"/>
                                            <w:bottom w:val="none" w:sz="0" w:space="0" w:color="auto"/>
                                            <w:right w:val="none" w:sz="0" w:space="0" w:color="auto"/>
                                          </w:divBdr>
                                          <w:divsChild>
                                            <w:div w:id="1869222998">
                                              <w:marLeft w:val="0"/>
                                              <w:marRight w:val="0"/>
                                              <w:marTop w:val="0"/>
                                              <w:marBottom w:val="0"/>
                                              <w:divBdr>
                                                <w:top w:val="none" w:sz="0" w:space="0" w:color="auto"/>
                                                <w:left w:val="none" w:sz="0" w:space="0" w:color="auto"/>
                                                <w:bottom w:val="none" w:sz="0" w:space="0" w:color="auto"/>
                                                <w:right w:val="none" w:sz="0" w:space="0" w:color="auto"/>
                                              </w:divBdr>
                                            </w:div>
                                          </w:divsChild>
                                        </w:div>
                                        <w:div w:id="2006585629">
                                          <w:marLeft w:val="0"/>
                                          <w:marRight w:val="0"/>
                                          <w:marTop w:val="0"/>
                                          <w:marBottom w:val="0"/>
                                          <w:divBdr>
                                            <w:top w:val="none" w:sz="0" w:space="0" w:color="auto"/>
                                            <w:left w:val="none" w:sz="0" w:space="0" w:color="auto"/>
                                            <w:bottom w:val="none" w:sz="0" w:space="0" w:color="auto"/>
                                            <w:right w:val="none" w:sz="0" w:space="0" w:color="auto"/>
                                          </w:divBdr>
                                        </w:div>
                                        <w:div w:id="365251211">
                                          <w:marLeft w:val="0"/>
                                          <w:marRight w:val="0"/>
                                          <w:marTop w:val="0"/>
                                          <w:marBottom w:val="0"/>
                                          <w:divBdr>
                                            <w:top w:val="none" w:sz="0" w:space="0" w:color="auto"/>
                                            <w:left w:val="none" w:sz="0" w:space="0" w:color="auto"/>
                                            <w:bottom w:val="none" w:sz="0" w:space="0" w:color="auto"/>
                                            <w:right w:val="none" w:sz="0" w:space="0" w:color="auto"/>
                                          </w:divBdr>
                                        </w:div>
                                        <w:div w:id="1523982048">
                                          <w:marLeft w:val="0"/>
                                          <w:marRight w:val="0"/>
                                          <w:marTop w:val="0"/>
                                          <w:marBottom w:val="0"/>
                                          <w:divBdr>
                                            <w:top w:val="none" w:sz="0" w:space="0" w:color="auto"/>
                                            <w:left w:val="none" w:sz="0" w:space="0" w:color="auto"/>
                                            <w:bottom w:val="none" w:sz="0" w:space="0" w:color="auto"/>
                                            <w:right w:val="none" w:sz="0" w:space="0" w:color="auto"/>
                                          </w:divBdr>
                                        </w:div>
                                        <w:div w:id="1045719076">
                                          <w:marLeft w:val="0"/>
                                          <w:marRight w:val="0"/>
                                          <w:marTop w:val="0"/>
                                          <w:marBottom w:val="0"/>
                                          <w:divBdr>
                                            <w:top w:val="none" w:sz="0" w:space="0" w:color="auto"/>
                                            <w:left w:val="none" w:sz="0" w:space="0" w:color="auto"/>
                                            <w:bottom w:val="none" w:sz="0" w:space="0" w:color="auto"/>
                                            <w:right w:val="none" w:sz="0" w:space="0" w:color="auto"/>
                                          </w:divBdr>
                                          <w:divsChild>
                                            <w:div w:id="1887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91579">
              <w:marLeft w:val="0"/>
              <w:marRight w:val="0"/>
              <w:marTop w:val="0"/>
              <w:marBottom w:val="0"/>
              <w:divBdr>
                <w:top w:val="none" w:sz="0" w:space="0" w:color="auto"/>
                <w:left w:val="none" w:sz="0" w:space="0" w:color="auto"/>
                <w:bottom w:val="none" w:sz="0" w:space="0" w:color="auto"/>
                <w:right w:val="none" w:sz="0" w:space="0" w:color="auto"/>
              </w:divBdr>
              <w:divsChild>
                <w:div w:id="2110393305">
                  <w:marLeft w:val="0"/>
                  <w:marRight w:val="0"/>
                  <w:marTop w:val="0"/>
                  <w:marBottom w:val="0"/>
                  <w:divBdr>
                    <w:top w:val="none" w:sz="0" w:space="0" w:color="auto"/>
                    <w:left w:val="none" w:sz="0" w:space="0" w:color="auto"/>
                    <w:bottom w:val="none" w:sz="0" w:space="0" w:color="auto"/>
                    <w:right w:val="none" w:sz="0" w:space="0" w:color="auto"/>
                  </w:divBdr>
                  <w:divsChild>
                    <w:div w:id="320695307">
                      <w:marLeft w:val="0"/>
                      <w:marRight w:val="0"/>
                      <w:marTop w:val="0"/>
                      <w:marBottom w:val="0"/>
                      <w:divBdr>
                        <w:top w:val="none" w:sz="0" w:space="0" w:color="auto"/>
                        <w:left w:val="none" w:sz="0" w:space="0" w:color="auto"/>
                        <w:bottom w:val="none" w:sz="0" w:space="0" w:color="auto"/>
                        <w:right w:val="none" w:sz="0" w:space="0" w:color="auto"/>
                      </w:divBdr>
                      <w:divsChild>
                        <w:div w:id="13983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2190">
          <w:marLeft w:val="780"/>
          <w:marRight w:val="240"/>
          <w:marTop w:val="180"/>
          <w:marBottom w:val="0"/>
          <w:divBdr>
            <w:top w:val="none" w:sz="0" w:space="0" w:color="auto"/>
            <w:left w:val="none" w:sz="0" w:space="0" w:color="auto"/>
            <w:bottom w:val="none" w:sz="0" w:space="0" w:color="auto"/>
            <w:right w:val="none" w:sz="0" w:space="0" w:color="auto"/>
          </w:divBdr>
          <w:divsChild>
            <w:div w:id="506098680">
              <w:marLeft w:val="0"/>
              <w:marRight w:val="0"/>
              <w:marTop w:val="0"/>
              <w:marBottom w:val="0"/>
              <w:divBdr>
                <w:top w:val="none" w:sz="0" w:space="0" w:color="auto"/>
                <w:left w:val="none" w:sz="0" w:space="0" w:color="auto"/>
                <w:bottom w:val="none" w:sz="0" w:space="0" w:color="auto"/>
                <w:right w:val="none" w:sz="0" w:space="0" w:color="auto"/>
              </w:divBdr>
              <w:divsChild>
                <w:div w:id="116417574">
                  <w:marLeft w:val="0"/>
                  <w:marRight w:val="0"/>
                  <w:marTop w:val="0"/>
                  <w:marBottom w:val="0"/>
                  <w:divBdr>
                    <w:top w:val="none" w:sz="0" w:space="0" w:color="auto"/>
                    <w:left w:val="none" w:sz="0" w:space="0" w:color="auto"/>
                    <w:bottom w:val="none" w:sz="0" w:space="0" w:color="auto"/>
                    <w:right w:val="none" w:sz="0" w:space="0" w:color="auto"/>
                  </w:divBdr>
                  <w:divsChild>
                    <w:div w:id="1447382038">
                      <w:marLeft w:val="0"/>
                      <w:marRight w:val="0"/>
                      <w:marTop w:val="0"/>
                      <w:marBottom w:val="0"/>
                      <w:divBdr>
                        <w:top w:val="none" w:sz="0" w:space="0" w:color="auto"/>
                        <w:left w:val="none" w:sz="0" w:space="0" w:color="auto"/>
                        <w:bottom w:val="none" w:sz="0" w:space="0" w:color="auto"/>
                        <w:right w:val="none" w:sz="0" w:space="0" w:color="auto"/>
                      </w:divBdr>
                      <w:divsChild>
                        <w:div w:id="6025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31829329">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unter@usc.ed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dworakpeck.usc.edu/student-life/student-resources" TargetMode="External"/><Relationship Id="rId3" Type="http://schemas.openxmlformats.org/officeDocument/2006/relationships/styles" Target="styles.xml"/><Relationship Id="rId21" Type="http://schemas.openxmlformats.org/officeDocument/2006/relationships/hyperlink" Target="https://www.nasw.org" TargetMode="External"/><Relationship Id="rId7" Type="http://schemas.openxmlformats.org/officeDocument/2006/relationships/endnotes" Target="endnotes.xml"/><Relationship Id="rId12" Type="http://schemas.openxmlformats.org/officeDocument/2006/relationships/hyperlink" Target="https://doi.org/10.15845/voices.v16i1.818" TargetMode="External"/><Relationship Id="rId17" Type="http://schemas.openxmlformats.org/officeDocument/2006/relationships/header" Target="header3.xml"/><Relationship Id="rId25" Type="http://schemas.openxmlformats.org/officeDocument/2006/relationships/hyperlink" Target="https://policy.usc.edu/scampu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emdri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6/appi.focus.20190027" TargetMode="External"/><Relationship Id="rId24" Type="http://schemas.openxmlformats.org/officeDocument/2006/relationships/hyperlink" Target="https://grandchallengesforsocialwork.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fontTable" Target="fontTable.xml"/><Relationship Id="rId10" Type="http://schemas.openxmlformats.org/officeDocument/2006/relationships/hyperlink" Target="https://doi.org/10.1177/0091647119842410" TargetMode="External"/><Relationship Id="rId19" Type="http://schemas.openxmlformats.org/officeDocument/2006/relationships/hyperlink" Target="https://owl.english.purdue.edu/owl/resource/560/01/" TargetMode="External"/><Relationship Id="rId4" Type="http://schemas.openxmlformats.org/officeDocument/2006/relationships/settings" Target="settings.xml"/><Relationship Id="rId9" Type="http://schemas.openxmlformats.org/officeDocument/2006/relationships/hyperlink" Target="https://www.youtube.com/watch?v=iNXUIY0aslQ" TargetMode="External"/><Relationship Id="rId14" Type="http://schemas.openxmlformats.org/officeDocument/2006/relationships/header" Target="header2.xm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www.socialworkers.org/About/Ethics/Code-of-Ethics/Code-of-Ethics-Englis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944D-CFFA-44EB-8D49-08C7B15A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7835</Words>
  <Characters>44663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52394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Joseph Shoen Hunter</cp:lastModifiedBy>
  <cp:revision>9</cp:revision>
  <cp:lastPrinted>2021-01-20T23:41:00Z</cp:lastPrinted>
  <dcterms:created xsi:type="dcterms:W3CDTF">2021-12-29T23:13:00Z</dcterms:created>
  <dcterms:modified xsi:type="dcterms:W3CDTF">2022-01-06T02:46:00Z</dcterms:modified>
</cp:coreProperties>
</file>