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BA2C9" w14:textId="3EE3DCC7" w:rsidR="00C23DFB" w:rsidRPr="007635D5" w:rsidRDefault="00D50789" w:rsidP="00D50789">
      <w:pPr>
        <w:jc w:val="center"/>
      </w:pPr>
      <w:r w:rsidRPr="007635D5">
        <w:rPr>
          <w:b/>
        </w:rPr>
        <w:t xml:space="preserve">Social Work </w:t>
      </w:r>
      <w:r w:rsidR="009B356D" w:rsidRPr="007635D5">
        <w:rPr>
          <w:b/>
        </w:rPr>
        <w:t>698A</w:t>
      </w:r>
    </w:p>
    <w:p w14:paraId="5D9AF3BC" w14:textId="3B6475E2" w:rsidR="00D50789" w:rsidRPr="007635D5" w:rsidRDefault="00D50789" w:rsidP="00D50789">
      <w:pPr>
        <w:jc w:val="center"/>
        <w:rPr>
          <w:b/>
        </w:rPr>
      </w:pPr>
      <w:r w:rsidRPr="007635D5">
        <w:rPr>
          <w:b/>
        </w:rPr>
        <w:t xml:space="preserve">Section </w:t>
      </w:r>
    </w:p>
    <w:p w14:paraId="5572B138" w14:textId="5D116383" w:rsidR="00D50789" w:rsidRPr="007635D5" w:rsidRDefault="000645DD" w:rsidP="00D50789">
      <w:pPr>
        <w:jc w:val="center"/>
        <w:rPr>
          <w:b/>
          <w:color w:val="991B1E"/>
        </w:rPr>
      </w:pPr>
      <w:r>
        <w:rPr>
          <w:b/>
          <w:color w:val="991B1E"/>
        </w:rPr>
        <w:t>Integrative Learning for Social Work Practice</w:t>
      </w:r>
    </w:p>
    <w:p w14:paraId="031EFC2D" w14:textId="6BC54243" w:rsidR="00D50789" w:rsidRDefault="00071644" w:rsidP="00D50789">
      <w:pPr>
        <w:jc w:val="center"/>
        <w:rPr>
          <w:b/>
          <w:color w:val="991B1E"/>
        </w:rPr>
      </w:pPr>
      <w:r>
        <w:rPr>
          <w:b/>
          <w:color w:val="991B1E"/>
        </w:rPr>
        <w:t>1 Unit</w:t>
      </w:r>
    </w:p>
    <w:p w14:paraId="098BEC45" w14:textId="186AD48E" w:rsidR="00C933D1" w:rsidRPr="00C933D1" w:rsidRDefault="004912B3" w:rsidP="00D50789">
      <w:pPr>
        <w:jc w:val="center"/>
        <w:rPr>
          <w:b/>
          <w:i/>
        </w:rPr>
      </w:pPr>
      <w:r>
        <w:rPr>
          <w:b/>
          <w:i/>
        </w:rPr>
        <w:t>Spring 2022</w:t>
      </w:r>
    </w:p>
    <w:p w14:paraId="0EC0D1D9" w14:textId="4EB58CC5" w:rsidR="009B356D" w:rsidRPr="007635D5" w:rsidRDefault="009B356D" w:rsidP="009B356D">
      <w:pPr>
        <w:shd w:val="clear" w:color="auto" w:fill="FFFFFF"/>
        <w:spacing w:before="240"/>
        <w:rPr>
          <w:color w:val="283C46"/>
        </w:rPr>
      </w:pPr>
      <w:r w:rsidRPr="007635D5">
        <w:rPr>
          <w:i/>
          <w:color w:val="283C46"/>
        </w:rPr>
        <w:t>“Beloved community is formed not by the eradication of difference but by its affirmation, by each of us claiming the identities and cultural legacies that shape who we are and how we live in the world.”</w:t>
      </w:r>
      <w:r w:rsidRPr="007635D5">
        <w:rPr>
          <w:color w:val="283C46"/>
        </w:rPr>
        <w:t xml:space="preserve">  bell hooks</w:t>
      </w:r>
    </w:p>
    <w:p w14:paraId="0D2D0A11" w14:textId="2BC6FD2F" w:rsidR="009B356D" w:rsidRPr="007635D5" w:rsidRDefault="009B356D" w:rsidP="00D50789">
      <w:pPr>
        <w:jc w:val="center"/>
        <w:rPr>
          <w:b/>
        </w:rPr>
      </w:pPr>
    </w:p>
    <w:p w14:paraId="0BEBB9D6" w14:textId="77777777" w:rsidR="009B356D" w:rsidRPr="007635D5" w:rsidRDefault="009B356D" w:rsidP="00D50789">
      <w:pPr>
        <w:jc w:val="center"/>
        <w:rPr>
          <w:b/>
        </w:rPr>
      </w:pPr>
    </w:p>
    <w:p w14:paraId="481365AE" w14:textId="027110FA" w:rsidR="00D50789" w:rsidRPr="007635D5" w:rsidRDefault="004912B3" w:rsidP="00D50789">
      <w:pPr>
        <w:jc w:val="center"/>
        <w:rPr>
          <w:b/>
          <w:i/>
        </w:rPr>
      </w:pPr>
      <w:r>
        <w:rPr>
          <w:b/>
          <w:i/>
        </w:rPr>
        <w:t>Spring 2022</w:t>
      </w:r>
    </w:p>
    <w:tbl>
      <w:tblPr>
        <w:tblStyle w:val="TableGrid"/>
        <w:tblW w:w="0" w:type="auto"/>
        <w:jc w:val="center"/>
        <w:tblLook w:val="04A0" w:firstRow="1" w:lastRow="0" w:firstColumn="1" w:lastColumn="0" w:noHBand="0" w:noVBand="1"/>
      </w:tblPr>
      <w:tblGrid>
        <w:gridCol w:w="4675"/>
        <w:gridCol w:w="4675"/>
      </w:tblGrid>
      <w:tr w:rsidR="00D50789" w:rsidRPr="007635D5" w14:paraId="0F0CE3B3" w14:textId="77777777" w:rsidTr="00B629DA">
        <w:trPr>
          <w:jc w:val="center"/>
        </w:trPr>
        <w:tc>
          <w:tcPr>
            <w:tcW w:w="4675" w:type="dxa"/>
          </w:tcPr>
          <w:p w14:paraId="62C4D382" w14:textId="313832EA" w:rsidR="00D50789" w:rsidRPr="007635D5" w:rsidRDefault="00D50789" w:rsidP="00D50789">
            <w:pPr>
              <w:rPr>
                <w:b/>
              </w:rPr>
            </w:pPr>
            <w:r w:rsidRPr="007635D5">
              <w:rPr>
                <w:b/>
              </w:rPr>
              <w:t>Instructor</w:t>
            </w:r>
          </w:p>
        </w:tc>
        <w:tc>
          <w:tcPr>
            <w:tcW w:w="4675" w:type="dxa"/>
          </w:tcPr>
          <w:p w14:paraId="33F3122C" w14:textId="56534E70" w:rsidR="00D50789" w:rsidRPr="007635D5" w:rsidRDefault="00626D2A" w:rsidP="00D50789">
            <w:pPr>
              <w:jc w:val="center"/>
            </w:pPr>
            <w:r>
              <w:t>Kevin Benitez</w:t>
            </w:r>
          </w:p>
        </w:tc>
      </w:tr>
      <w:tr w:rsidR="00D50789" w:rsidRPr="007635D5" w14:paraId="13171D82" w14:textId="77777777" w:rsidTr="00B629DA">
        <w:trPr>
          <w:jc w:val="center"/>
        </w:trPr>
        <w:tc>
          <w:tcPr>
            <w:tcW w:w="4675" w:type="dxa"/>
          </w:tcPr>
          <w:p w14:paraId="7C8808F7" w14:textId="0B9B7952" w:rsidR="00D50789" w:rsidRPr="007635D5" w:rsidRDefault="00D50789" w:rsidP="00D50789">
            <w:pPr>
              <w:rPr>
                <w:b/>
              </w:rPr>
            </w:pPr>
            <w:r w:rsidRPr="007635D5">
              <w:rPr>
                <w:b/>
              </w:rPr>
              <w:t>Email</w:t>
            </w:r>
          </w:p>
        </w:tc>
        <w:tc>
          <w:tcPr>
            <w:tcW w:w="4675" w:type="dxa"/>
          </w:tcPr>
          <w:p w14:paraId="09CCDBC0" w14:textId="6222DC0F" w:rsidR="00D50789" w:rsidRPr="007635D5" w:rsidRDefault="00024AC2" w:rsidP="00D50789">
            <w:pPr>
              <w:jc w:val="center"/>
            </w:pPr>
            <w:hyperlink r:id="rId11" w:history="1">
              <w:r w:rsidRPr="00F021DD">
                <w:rPr>
                  <w:rStyle w:val="Hyperlink"/>
                </w:rPr>
                <w:t>Kbenitez@usc.edu</w:t>
              </w:r>
            </w:hyperlink>
          </w:p>
        </w:tc>
      </w:tr>
      <w:tr w:rsidR="00D50789" w:rsidRPr="007635D5" w14:paraId="5C84AE64" w14:textId="77777777" w:rsidTr="00B629DA">
        <w:trPr>
          <w:jc w:val="center"/>
        </w:trPr>
        <w:tc>
          <w:tcPr>
            <w:tcW w:w="4675" w:type="dxa"/>
          </w:tcPr>
          <w:p w14:paraId="78D3C603" w14:textId="78FDA4FE" w:rsidR="00D50789" w:rsidRPr="007635D5" w:rsidRDefault="00D50789" w:rsidP="00D50789">
            <w:pPr>
              <w:rPr>
                <w:b/>
              </w:rPr>
            </w:pPr>
            <w:r w:rsidRPr="007635D5">
              <w:rPr>
                <w:b/>
              </w:rPr>
              <w:t>Telephone</w:t>
            </w:r>
          </w:p>
        </w:tc>
        <w:tc>
          <w:tcPr>
            <w:tcW w:w="4675" w:type="dxa"/>
          </w:tcPr>
          <w:p w14:paraId="6F604D5C" w14:textId="490D5EC4" w:rsidR="00D50789" w:rsidRPr="007635D5" w:rsidRDefault="00024AC2" w:rsidP="00D50789">
            <w:pPr>
              <w:jc w:val="center"/>
            </w:pPr>
            <w:r>
              <w:t>(310) 434-8202</w:t>
            </w:r>
          </w:p>
        </w:tc>
      </w:tr>
      <w:tr w:rsidR="00D50789" w:rsidRPr="007635D5" w14:paraId="3A7BDBDF" w14:textId="77777777" w:rsidTr="00B629DA">
        <w:trPr>
          <w:jc w:val="center"/>
        </w:trPr>
        <w:tc>
          <w:tcPr>
            <w:tcW w:w="4675" w:type="dxa"/>
          </w:tcPr>
          <w:p w14:paraId="692328CA" w14:textId="31506F31" w:rsidR="00D50789" w:rsidRPr="007635D5" w:rsidRDefault="00D50789" w:rsidP="00D50789">
            <w:pPr>
              <w:rPr>
                <w:b/>
              </w:rPr>
            </w:pPr>
            <w:r w:rsidRPr="007635D5">
              <w:rPr>
                <w:b/>
              </w:rPr>
              <w:t>Office</w:t>
            </w:r>
          </w:p>
        </w:tc>
        <w:tc>
          <w:tcPr>
            <w:tcW w:w="4675" w:type="dxa"/>
          </w:tcPr>
          <w:p w14:paraId="04E0ADE5" w14:textId="4A96D62C" w:rsidR="00D50789" w:rsidRPr="007635D5" w:rsidRDefault="00024AC2" w:rsidP="00D50789">
            <w:pPr>
              <w:jc w:val="center"/>
            </w:pPr>
            <w:r>
              <w:t>TBD</w:t>
            </w:r>
          </w:p>
        </w:tc>
      </w:tr>
      <w:tr w:rsidR="00D50789" w:rsidRPr="007635D5" w14:paraId="288FA313" w14:textId="77777777" w:rsidTr="00B629DA">
        <w:trPr>
          <w:jc w:val="center"/>
        </w:trPr>
        <w:tc>
          <w:tcPr>
            <w:tcW w:w="4675" w:type="dxa"/>
          </w:tcPr>
          <w:p w14:paraId="3CAEBDE6" w14:textId="51254EB9" w:rsidR="00D50789" w:rsidRPr="007635D5" w:rsidRDefault="00D50789" w:rsidP="00D50789">
            <w:pPr>
              <w:rPr>
                <w:b/>
              </w:rPr>
            </w:pPr>
            <w:r w:rsidRPr="007635D5">
              <w:rPr>
                <w:b/>
              </w:rPr>
              <w:t>Office Hours</w:t>
            </w:r>
          </w:p>
        </w:tc>
        <w:tc>
          <w:tcPr>
            <w:tcW w:w="4675" w:type="dxa"/>
          </w:tcPr>
          <w:p w14:paraId="16B7E9C3" w14:textId="25B9B203" w:rsidR="00D50789" w:rsidRPr="007635D5" w:rsidRDefault="00024AC2" w:rsidP="00D50789">
            <w:pPr>
              <w:jc w:val="center"/>
            </w:pPr>
            <w:r>
              <w:t>TBD</w:t>
            </w:r>
          </w:p>
        </w:tc>
      </w:tr>
      <w:tr w:rsidR="00D50789" w:rsidRPr="007635D5" w14:paraId="69EB9A3C" w14:textId="77777777" w:rsidTr="00B629DA">
        <w:trPr>
          <w:jc w:val="center"/>
        </w:trPr>
        <w:tc>
          <w:tcPr>
            <w:tcW w:w="4675" w:type="dxa"/>
          </w:tcPr>
          <w:p w14:paraId="296FE373" w14:textId="2CEB1516" w:rsidR="00D50789" w:rsidRPr="007635D5" w:rsidRDefault="00D50789" w:rsidP="00D50789">
            <w:pPr>
              <w:rPr>
                <w:b/>
              </w:rPr>
            </w:pPr>
            <w:r w:rsidRPr="007635D5">
              <w:rPr>
                <w:b/>
              </w:rPr>
              <w:t>Course Day(s)</w:t>
            </w:r>
          </w:p>
        </w:tc>
        <w:tc>
          <w:tcPr>
            <w:tcW w:w="4675" w:type="dxa"/>
          </w:tcPr>
          <w:p w14:paraId="44757A8F" w14:textId="0F9A57E2" w:rsidR="00D50789" w:rsidRPr="007635D5" w:rsidRDefault="00024AC2" w:rsidP="000645DD">
            <w:pPr>
              <w:jc w:val="center"/>
            </w:pPr>
            <w:r>
              <w:t xml:space="preserve">Every other Monday </w:t>
            </w:r>
          </w:p>
        </w:tc>
      </w:tr>
      <w:tr w:rsidR="00D50789" w:rsidRPr="007635D5" w14:paraId="4534EDC3" w14:textId="77777777" w:rsidTr="00B629DA">
        <w:trPr>
          <w:jc w:val="center"/>
        </w:trPr>
        <w:tc>
          <w:tcPr>
            <w:tcW w:w="4675" w:type="dxa"/>
          </w:tcPr>
          <w:p w14:paraId="0E88EB48" w14:textId="70A91D60" w:rsidR="00D50789" w:rsidRPr="007635D5" w:rsidRDefault="00D50789" w:rsidP="00D50789">
            <w:pPr>
              <w:rPr>
                <w:b/>
              </w:rPr>
            </w:pPr>
            <w:r w:rsidRPr="007635D5">
              <w:rPr>
                <w:b/>
              </w:rPr>
              <w:t>Course Time(s)</w:t>
            </w:r>
          </w:p>
        </w:tc>
        <w:tc>
          <w:tcPr>
            <w:tcW w:w="4675" w:type="dxa"/>
          </w:tcPr>
          <w:p w14:paraId="35B6E9D2" w14:textId="3171DFD5" w:rsidR="00D50789" w:rsidRPr="007635D5" w:rsidRDefault="00024AC2" w:rsidP="00D50789">
            <w:pPr>
              <w:jc w:val="center"/>
            </w:pPr>
            <w:r>
              <w:t>7:00 am – 8:15 am PST</w:t>
            </w:r>
          </w:p>
        </w:tc>
      </w:tr>
      <w:tr w:rsidR="00D50789" w:rsidRPr="007635D5" w14:paraId="3137ADE6" w14:textId="77777777" w:rsidTr="00B629DA">
        <w:trPr>
          <w:jc w:val="center"/>
        </w:trPr>
        <w:tc>
          <w:tcPr>
            <w:tcW w:w="4675" w:type="dxa"/>
          </w:tcPr>
          <w:p w14:paraId="1A922ED4" w14:textId="220B5023" w:rsidR="00D50789" w:rsidRPr="007635D5" w:rsidRDefault="00D50789" w:rsidP="00D50789">
            <w:pPr>
              <w:rPr>
                <w:b/>
              </w:rPr>
            </w:pPr>
            <w:r w:rsidRPr="007635D5">
              <w:rPr>
                <w:b/>
              </w:rPr>
              <w:t>Course Location(s)</w:t>
            </w:r>
          </w:p>
        </w:tc>
        <w:tc>
          <w:tcPr>
            <w:tcW w:w="4675" w:type="dxa"/>
          </w:tcPr>
          <w:p w14:paraId="751B3E73" w14:textId="5FB8ABB1" w:rsidR="00D50789" w:rsidRPr="007635D5" w:rsidRDefault="00024AC2" w:rsidP="00D50789">
            <w:pPr>
              <w:jc w:val="center"/>
            </w:pPr>
            <w:r>
              <w:t>Virtual</w:t>
            </w:r>
          </w:p>
        </w:tc>
      </w:tr>
    </w:tbl>
    <w:p w14:paraId="6353B6FC" w14:textId="71504429" w:rsidR="00D50789" w:rsidRPr="007635D5" w:rsidRDefault="00D50789" w:rsidP="00D50789">
      <w:pPr>
        <w:jc w:val="center"/>
        <w:rPr>
          <w:b/>
        </w:rPr>
      </w:pPr>
    </w:p>
    <w:p w14:paraId="2F53D7F9" w14:textId="21E8FCAD" w:rsidR="00D50789" w:rsidRPr="007635D5" w:rsidRDefault="00D50789" w:rsidP="00D50789">
      <w:pPr>
        <w:rPr>
          <w:color w:val="991B1E"/>
        </w:rPr>
      </w:pPr>
      <w:r w:rsidRPr="007635D5">
        <w:rPr>
          <w:b/>
          <w:color w:val="991B1E"/>
        </w:rPr>
        <w:t>Course Pre</w:t>
      </w:r>
      <w:r w:rsidR="006F4B9D" w:rsidRPr="007635D5">
        <w:rPr>
          <w:b/>
          <w:color w:val="991B1E"/>
        </w:rPr>
        <w:t>-</w:t>
      </w:r>
      <w:r w:rsidRPr="007635D5">
        <w:rPr>
          <w:b/>
          <w:color w:val="991B1E"/>
        </w:rPr>
        <w:t>requisites</w:t>
      </w:r>
      <w:r w:rsidR="006F4B9D" w:rsidRPr="007635D5">
        <w:rPr>
          <w:b/>
          <w:color w:val="991B1E"/>
        </w:rPr>
        <w:t xml:space="preserve">, Co-requisites, and Concurrent Enrollment </w:t>
      </w:r>
    </w:p>
    <w:p w14:paraId="7720F3A8" w14:textId="77777777" w:rsidR="00167C66" w:rsidRPr="007635D5" w:rsidRDefault="00167C66" w:rsidP="00167C66">
      <w:pPr>
        <w:rPr>
          <w:rFonts w:eastAsia="Arial"/>
        </w:rPr>
      </w:pPr>
      <w:r w:rsidRPr="007635D5">
        <w:rPr>
          <w:rFonts w:eastAsia="Arial"/>
        </w:rPr>
        <w:t>This is a master’s level Integrative Learning for Advanced Social Work Practice course. Students take this class concurrently with 699a.  To participate in this course, students must successfully complete SOWK 589a, 589b, and 588.</w:t>
      </w:r>
    </w:p>
    <w:p w14:paraId="2B84109B" w14:textId="77777777" w:rsidR="00B9300D" w:rsidRPr="007635D5" w:rsidRDefault="00B9300D" w:rsidP="00D50789">
      <w:pPr>
        <w:rPr>
          <w:b/>
          <w:color w:val="991B1E"/>
        </w:rPr>
      </w:pPr>
    </w:p>
    <w:p w14:paraId="7E1C6220" w14:textId="2F109DD7" w:rsidR="00D50789" w:rsidRPr="007635D5" w:rsidRDefault="00D50789" w:rsidP="00D50789">
      <w:r w:rsidRPr="007635D5">
        <w:rPr>
          <w:b/>
          <w:color w:val="991B1E"/>
        </w:rPr>
        <w:t>Catalogue Description</w:t>
      </w:r>
    </w:p>
    <w:p w14:paraId="7B6CE4E2" w14:textId="77777777" w:rsidR="00167C66" w:rsidRPr="007635D5" w:rsidRDefault="00167C66" w:rsidP="00167C66">
      <w:pPr>
        <w:pBdr>
          <w:top w:val="nil"/>
          <w:left w:val="nil"/>
          <w:bottom w:val="nil"/>
          <w:right w:val="nil"/>
          <w:between w:val="nil"/>
        </w:pBdr>
        <w:spacing w:after="240"/>
        <w:rPr>
          <w:rFonts w:eastAsia="Arial"/>
          <w:b/>
          <w:color w:val="7030A0"/>
        </w:rPr>
      </w:pPr>
      <w:r w:rsidRPr="007635D5">
        <w:rPr>
          <w:rFonts w:eastAsia="Arial"/>
          <w:color w:val="000000"/>
        </w:rPr>
        <w:t>Advanced integrative learning that incorporates field experiences, evidenced-based interventions, NASW Code of Ethics, case vignettes and dialogical inquiry. Graded CR/NC/IN</w:t>
      </w:r>
      <w:r w:rsidRPr="007635D5">
        <w:rPr>
          <w:rFonts w:eastAsia="Arial"/>
          <w:b/>
          <w:color w:val="7030A0"/>
        </w:rPr>
        <w:t xml:space="preserve"> </w:t>
      </w:r>
    </w:p>
    <w:p w14:paraId="6B0B49F8" w14:textId="7B3C7A45" w:rsidR="00B9300D" w:rsidRPr="007635D5" w:rsidRDefault="00B9300D" w:rsidP="00D50789"/>
    <w:p w14:paraId="5A2BB542" w14:textId="3B5B60DD" w:rsidR="00B9300D" w:rsidRPr="007635D5" w:rsidRDefault="00B9300D" w:rsidP="00D50789">
      <w:r w:rsidRPr="007635D5">
        <w:rPr>
          <w:b/>
          <w:color w:val="991B1E"/>
        </w:rPr>
        <w:t>Course Description</w:t>
      </w:r>
    </w:p>
    <w:p w14:paraId="0C3D89BA" w14:textId="77777777" w:rsidR="00167C66" w:rsidRPr="007635D5" w:rsidRDefault="00167C66" w:rsidP="00167C66">
      <w:pPr>
        <w:rPr>
          <w:rFonts w:eastAsia="Arial"/>
        </w:rPr>
      </w:pPr>
      <w:r w:rsidRPr="007635D5">
        <w:rPr>
          <w:rFonts w:eastAsia="Arial"/>
        </w:rPr>
        <w:t xml:space="preserve">The Integrative Learning course is organized as a small group educational experience that incorporates field </w:t>
      </w:r>
      <w:r w:rsidRPr="007635D5">
        <w:rPr>
          <w:rFonts w:eastAsia="Arial"/>
          <w:color w:val="000000"/>
        </w:rPr>
        <w:t>experiences</w:t>
      </w:r>
      <w:r w:rsidRPr="007635D5">
        <w:rPr>
          <w:rFonts w:eastAsia="Arial"/>
        </w:rPr>
        <w:t xml:space="preserve"> and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This course will focus on enhancing the understanding of intrapersonal, interpersonal, and </w:t>
      </w:r>
      <w:r w:rsidRPr="007635D5">
        <w:rPr>
          <w:rFonts w:eastAsia="Arial"/>
          <w:color w:val="000000"/>
        </w:rPr>
        <w:t xml:space="preserve">interdisciplinary </w:t>
      </w:r>
      <w:r w:rsidRPr="007635D5">
        <w:rPr>
          <w:rFonts w:eastAsia="Arial"/>
        </w:rPr>
        <w:t xml:space="preserve">communication skills, and NASW Code of Ethics within the micro, mezzo and macro level of practice.  Students will intentionally and thoughtfully apply specialized practice coursework concepts, while practicing social work and developing competencies in their specialized area of practice in agencies. </w:t>
      </w:r>
    </w:p>
    <w:p w14:paraId="2FD94E9B" w14:textId="77777777" w:rsidR="00167C66" w:rsidRPr="007635D5" w:rsidRDefault="00167C66" w:rsidP="00167C66">
      <w:pPr>
        <w:rPr>
          <w:rFonts w:eastAsia="Arial"/>
        </w:rPr>
      </w:pPr>
      <w:r w:rsidRPr="007635D5">
        <w:rPr>
          <w:rFonts w:eastAsia="Arial"/>
        </w:rPr>
        <w:t xml:space="preserve">Students are expected to keep their instructor informed of their field experiences. This will allow for further socialization into the field and an opportunity for students to receive faculty and peer support for issues and challenges.  Assignments will be activity-driven.  At semester end, the </w:t>
      </w:r>
      <w:r w:rsidRPr="007635D5">
        <w:rPr>
          <w:rFonts w:eastAsia="Arial"/>
        </w:rPr>
        <w:lastRenderedPageBreak/>
        <w:t>Integrative Learning instructor is responsible for assigning students a grade of Credit, In Progress, or No Credit.</w:t>
      </w:r>
    </w:p>
    <w:p w14:paraId="5D51F6A5" w14:textId="17D33CF6" w:rsidR="00B9300D" w:rsidRPr="007635D5" w:rsidRDefault="00B9300D" w:rsidP="00D50789"/>
    <w:p w14:paraId="1DD67965" w14:textId="41B65E64" w:rsidR="00B9300D" w:rsidRPr="007635D5" w:rsidRDefault="00B9300D" w:rsidP="00D50789">
      <w:pPr>
        <w:rPr>
          <w:b/>
          <w:color w:val="991B1E"/>
        </w:rPr>
      </w:pPr>
      <w:r w:rsidRPr="007635D5">
        <w:rPr>
          <w:b/>
          <w:color w:val="991B1E"/>
        </w:rPr>
        <w:t>Course Objectives</w:t>
      </w:r>
    </w:p>
    <w:p w14:paraId="7AE64987" w14:textId="7D80464E" w:rsidR="00B9300D" w:rsidRPr="007635D5" w:rsidRDefault="00167C66" w:rsidP="00B9300D">
      <w:pPr>
        <w:pStyle w:val="ListParagraph"/>
        <w:numPr>
          <w:ilvl w:val="0"/>
          <w:numId w:val="1"/>
        </w:numPr>
        <w:rPr>
          <w:rFonts w:ascii="Times New Roman" w:hAnsi="Times New Roman" w:cs="Times New Roman"/>
        </w:rPr>
      </w:pPr>
      <w:r w:rsidRPr="007635D5">
        <w:rPr>
          <w:rFonts w:ascii="Times New Roman" w:eastAsia="Arial" w:hAnsi="Times New Roman" w:cs="Times New Roman"/>
        </w:rPr>
        <w:t>Students will critically analyze the application of professional social work behavior in themselves and their peers. Fieldwork practice experiences will serve as the learning platform for student.  In class they will examine and exchange views on field practicum experiences to develop advanced self-reflection, self-awareness and the skill of conducting critical conversations in relation to professionalism in social work.</w:t>
      </w:r>
    </w:p>
    <w:p w14:paraId="20F65EFA" w14:textId="318A7DDE" w:rsidR="00B9300D" w:rsidRPr="007635D5" w:rsidRDefault="00167C66" w:rsidP="00B9300D">
      <w:pPr>
        <w:pStyle w:val="ListParagraph"/>
        <w:numPr>
          <w:ilvl w:val="0"/>
          <w:numId w:val="1"/>
        </w:numPr>
        <w:rPr>
          <w:rFonts w:ascii="Times New Roman" w:hAnsi="Times New Roman" w:cs="Times New Roman"/>
        </w:rPr>
      </w:pPr>
      <w:r w:rsidRPr="007635D5">
        <w:rPr>
          <w:rFonts w:ascii="Times New Roman" w:eastAsia="Arial" w:hAnsi="Times New Roman" w:cs="Times New Roman"/>
        </w:rPr>
        <w:t>Students will demonstrate the integration of social work professional ethics and values, self-awareness and self-reflection. This will be demonstrated via a class presentation and written assignment related to their field practicum.</w:t>
      </w:r>
    </w:p>
    <w:p w14:paraId="41E0A44C" w14:textId="6E1DB85C" w:rsidR="00B9300D" w:rsidRPr="007635D5" w:rsidRDefault="00B9300D" w:rsidP="00D50789"/>
    <w:p w14:paraId="053691D1" w14:textId="56C1E9BA" w:rsidR="00B9300D" w:rsidRPr="007635D5" w:rsidRDefault="00B9300D" w:rsidP="00D50789">
      <w:r w:rsidRPr="007635D5">
        <w:rPr>
          <w:b/>
          <w:color w:val="991B1E"/>
        </w:rPr>
        <w:t>Course Format / Instructional Methods</w:t>
      </w:r>
    </w:p>
    <w:p w14:paraId="417AA168" w14:textId="2B827FC3" w:rsidR="00167C66" w:rsidRPr="007635D5" w:rsidRDefault="00167C66" w:rsidP="00167C66">
      <w:pPr>
        <w:spacing w:after="240"/>
        <w:rPr>
          <w:rFonts w:eastAsia="Arial"/>
          <w:color w:val="000000"/>
        </w:rPr>
      </w:pPr>
      <w:r w:rsidRPr="007635D5">
        <w:rPr>
          <w:rFonts w:eastAsia="Arial"/>
          <w:color w:val="00000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This course is comprised of </w:t>
      </w:r>
      <w:r w:rsidR="005B5B09">
        <w:rPr>
          <w:rFonts w:eastAsia="Arial"/>
          <w:color w:val="000000"/>
        </w:rPr>
        <w:t>seven</w:t>
      </w:r>
      <w:r w:rsidRPr="007635D5">
        <w:rPr>
          <w:rFonts w:eastAsia="Arial"/>
          <w:color w:val="000000"/>
        </w:rPr>
        <w:t xml:space="preserve"> (</w:t>
      </w:r>
      <w:r w:rsidR="005B5B09">
        <w:rPr>
          <w:rFonts w:eastAsia="Arial"/>
          <w:color w:val="000000"/>
        </w:rPr>
        <w:t>7</w:t>
      </w:r>
      <w:r w:rsidRPr="007635D5">
        <w:rPr>
          <w:rFonts w:eastAsia="Arial"/>
          <w:color w:val="000000"/>
        </w:rPr>
        <w:t xml:space="preserve">) </w:t>
      </w:r>
      <w:r w:rsidR="005B5B09">
        <w:rPr>
          <w:rFonts w:eastAsia="Arial"/>
          <w:color w:val="000000"/>
        </w:rPr>
        <w:t>7</w:t>
      </w:r>
      <w:r w:rsidRPr="007635D5">
        <w:rPr>
          <w:rFonts w:eastAsia="Arial"/>
          <w:color w:val="000000"/>
        </w:rPr>
        <w:t xml:space="preserve">5-minute live classes (units) combined with assigned readings and asynchronous content.  </w:t>
      </w:r>
    </w:p>
    <w:p w14:paraId="0BB06AEF" w14:textId="77777777" w:rsidR="002D4DA2" w:rsidRPr="007635D5" w:rsidRDefault="002D4DA2" w:rsidP="00295652"/>
    <w:p w14:paraId="3CCAE5D3" w14:textId="36CD0C00" w:rsidR="007D3B8A" w:rsidRPr="007635D5" w:rsidRDefault="007D3B8A" w:rsidP="00D50789">
      <w:r w:rsidRPr="007635D5">
        <w:rPr>
          <w:b/>
          <w:color w:val="991B1E"/>
        </w:rPr>
        <w:t>Student Learning Outcomes</w:t>
      </w:r>
    </w:p>
    <w:p w14:paraId="735237B6" w14:textId="0BA1A3E5" w:rsidR="007D3B8A" w:rsidRPr="007635D5" w:rsidRDefault="007D3B8A" w:rsidP="00D50789">
      <w:r w:rsidRPr="007635D5">
        <w:t>The following table lists the nine Social Work core competencies</w:t>
      </w:r>
      <w:r w:rsidR="003B26AE" w:rsidRPr="007635D5">
        <w:t>,</w:t>
      </w:r>
      <w:r w:rsidRPr="007635D5">
        <w:t xml:space="preserve"> as defined by the Council on Social Work Education’s 2015 Educational Policy and Accreditation Standards</w:t>
      </w:r>
      <w:r w:rsidR="003B26AE" w:rsidRPr="007635D5">
        <w:t>, which are the basis of the student learning outcomes in the MSW program</w:t>
      </w:r>
      <w:r w:rsidRPr="007635D5">
        <w:t>:</w:t>
      </w:r>
    </w:p>
    <w:tbl>
      <w:tblPr>
        <w:tblStyle w:val="TableGrid"/>
        <w:tblW w:w="0" w:type="auto"/>
        <w:tblLook w:val="04A0" w:firstRow="1" w:lastRow="0" w:firstColumn="1" w:lastColumn="0" w:noHBand="0" w:noVBand="1"/>
      </w:tblPr>
      <w:tblGrid>
        <w:gridCol w:w="504"/>
        <w:gridCol w:w="571"/>
        <w:gridCol w:w="8275"/>
      </w:tblGrid>
      <w:tr w:rsidR="004424B2" w:rsidRPr="007635D5" w14:paraId="23E400CF" w14:textId="77777777" w:rsidTr="006F4B9D">
        <w:tc>
          <w:tcPr>
            <w:tcW w:w="9350" w:type="dxa"/>
            <w:gridSpan w:val="3"/>
            <w:shd w:val="clear" w:color="auto" w:fill="991B1E"/>
          </w:tcPr>
          <w:p w14:paraId="44199132" w14:textId="12D1746E" w:rsidR="004424B2" w:rsidRPr="007635D5" w:rsidRDefault="004424B2" w:rsidP="004424B2">
            <w:pPr>
              <w:jc w:val="center"/>
              <w:rPr>
                <w:b/>
                <w:color w:val="FFFFFF" w:themeColor="background1"/>
              </w:rPr>
            </w:pPr>
            <w:r w:rsidRPr="007635D5">
              <w:rPr>
                <w:b/>
                <w:color w:val="FFFFFF" w:themeColor="background1"/>
              </w:rPr>
              <w:t>Social Work Core Competencies</w:t>
            </w:r>
          </w:p>
        </w:tc>
      </w:tr>
      <w:tr w:rsidR="004424B2" w:rsidRPr="007635D5" w14:paraId="20AB9158" w14:textId="77777777" w:rsidTr="004424B2">
        <w:tc>
          <w:tcPr>
            <w:tcW w:w="504" w:type="dxa"/>
          </w:tcPr>
          <w:p w14:paraId="7CFFD046" w14:textId="50746C50" w:rsidR="004424B2" w:rsidRPr="007635D5" w:rsidRDefault="00C7612D" w:rsidP="004424B2">
            <w:pPr>
              <w:jc w:val="center"/>
            </w:pPr>
            <w:r w:rsidRPr="007635D5">
              <w:t>*</w:t>
            </w:r>
          </w:p>
        </w:tc>
        <w:tc>
          <w:tcPr>
            <w:tcW w:w="571" w:type="dxa"/>
          </w:tcPr>
          <w:p w14:paraId="3C567D23" w14:textId="62322D40" w:rsidR="004424B2" w:rsidRPr="007635D5" w:rsidRDefault="004424B2" w:rsidP="004424B2">
            <w:pPr>
              <w:jc w:val="center"/>
            </w:pPr>
            <w:r w:rsidRPr="007635D5">
              <w:t>1</w:t>
            </w:r>
          </w:p>
        </w:tc>
        <w:tc>
          <w:tcPr>
            <w:tcW w:w="8275" w:type="dxa"/>
          </w:tcPr>
          <w:p w14:paraId="7CE60DC7" w14:textId="26CA5CCA" w:rsidR="004424B2" w:rsidRPr="007635D5" w:rsidRDefault="004424B2" w:rsidP="004424B2">
            <w:pPr>
              <w:rPr>
                <w:highlight w:val="yellow"/>
              </w:rPr>
            </w:pPr>
            <w:r w:rsidRPr="007635D5">
              <w:t>Demonstrate ethical and professional behavior</w:t>
            </w:r>
          </w:p>
        </w:tc>
      </w:tr>
      <w:tr w:rsidR="004424B2" w:rsidRPr="007635D5" w14:paraId="5BB606C9" w14:textId="77777777" w:rsidTr="004424B2">
        <w:tc>
          <w:tcPr>
            <w:tcW w:w="504" w:type="dxa"/>
          </w:tcPr>
          <w:p w14:paraId="70F38ECB" w14:textId="50B65806" w:rsidR="004424B2" w:rsidRPr="007635D5" w:rsidRDefault="004424B2" w:rsidP="004424B2">
            <w:pPr>
              <w:jc w:val="center"/>
            </w:pPr>
          </w:p>
        </w:tc>
        <w:tc>
          <w:tcPr>
            <w:tcW w:w="571" w:type="dxa"/>
          </w:tcPr>
          <w:p w14:paraId="3281BDDD" w14:textId="39FECC43" w:rsidR="004424B2" w:rsidRPr="007635D5" w:rsidRDefault="004424B2" w:rsidP="004424B2">
            <w:pPr>
              <w:jc w:val="center"/>
            </w:pPr>
            <w:r w:rsidRPr="007635D5">
              <w:t>2</w:t>
            </w:r>
          </w:p>
        </w:tc>
        <w:tc>
          <w:tcPr>
            <w:tcW w:w="8275" w:type="dxa"/>
          </w:tcPr>
          <w:p w14:paraId="4AB9F9EE" w14:textId="20929598" w:rsidR="004424B2" w:rsidRPr="007635D5" w:rsidRDefault="004424B2" w:rsidP="004424B2">
            <w:r w:rsidRPr="007635D5">
              <w:t>Engage in diversity and difference in practice</w:t>
            </w:r>
          </w:p>
        </w:tc>
      </w:tr>
      <w:tr w:rsidR="004424B2" w:rsidRPr="007635D5" w14:paraId="339EA6AE" w14:textId="77777777" w:rsidTr="004424B2">
        <w:tc>
          <w:tcPr>
            <w:tcW w:w="504" w:type="dxa"/>
          </w:tcPr>
          <w:p w14:paraId="712F395D" w14:textId="7E5BC115" w:rsidR="004424B2" w:rsidRPr="007635D5" w:rsidRDefault="004424B2" w:rsidP="004424B2">
            <w:pPr>
              <w:jc w:val="center"/>
            </w:pPr>
          </w:p>
        </w:tc>
        <w:tc>
          <w:tcPr>
            <w:tcW w:w="571" w:type="dxa"/>
          </w:tcPr>
          <w:p w14:paraId="4F88A948" w14:textId="7EEF0246" w:rsidR="004424B2" w:rsidRPr="007635D5" w:rsidRDefault="004424B2" w:rsidP="004424B2">
            <w:pPr>
              <w:jc w:val="center"/>
            </w:pPr>
            <w:r w:rsidRPr="007635D5">
              <w:t>3</w:t>
            </w:r>
          </w:p>
        </w:tc>
        <w:tc>
          <w:tcPr>
            <w:tcW w:w="8275" w:type="dxa"/>
          </w:tcPr>
          <w:p w14:paraId="3BB897A7" w14:textId="1FFD328A" w:rsidR="004424B2" w:rsidRPr="007635D5" w:rsidRDefault="004424B2" w:rsidP="004424B2">
            <w:r w:rsidRPr="007635D5">
              <w:t>Advance human rights and social, economic, and environmental justice</w:t>
            </w:r>
          </w:p>
        </w:tc>
      </w:tr>
      <w:tr w:rsidR="004424B2" w:rsidRPr="007635D5" w14:paraId="6A0B5CC5" w14:textId="77777777" w:rsidTr="004424B2">
        <w:tc>
          <w:tcPr>
            <w:tcW w:w="504" w:type="dxa"/>
          </w:tcPr>
          <w:p w14:paraId="686D1FD9" w14:textId="210B39D8" w:rsidR="004424B2" w:rsidRPr="007635D5" w:rsidRDefault="004424B2" w:rsidP="004424B2">
            <w:pPr>
              <w:jc w:val="center"/>
            </w:pPr>
          </w:p>
        </w:tc>
        <w:tc>
          <w:tcPr>
            <w:tcW w:w="571" w:type="dxa"/>
          </w:tcPr>
          <w:p w14:paraId="2147332F" w14:textId="323732C3" w:rsidR="004424B2" w:rsidRPr="007635D5" w:rsidRDefault="004424B2" w:rsidP="004424B2">
            <w:pPr>
              <w:jc w:val="center"/>
            </w:pPr>
            <w:r w:rsidRPr="007635D5">
              <w:t>4</w:t>
            </w:r>
          </w:p>
        </w:tc>
        <w:tc>
          <w:tcPr>
            <w:tcW w:w="8275" w:type="dxa"/>
          </w:tcPr>
          <w:p w14:paraId="3D6BC257" w14:textId="0C89E5F2" w:rsidR="004424B2" w:rsidRPr="007635D5" w:rsidRDefault="004424B2" w:rsidP="004424B2">
            <w:r w:rsidRPr="007635D5">
              <w:t>Engage in practice-informed research and research-informed practice</w:t>
            </w:r>
          </w:p>
        </w:tc>
      </w:tr>
      <w:tr w:rsidR="004424B2" w:rsidRPr="007635D5" w14:paraId="08AE4D01" w14:textId="77777777" w:rsidTr="004424B2">
        <w:tc>
          <w:tcPr>
            <w:tcW w:w="504" w:type="dxa"/>
          </w:tcPr>
          <w:p w14:paraId="50F2D140" w14:textId="46B6C6A5" w:rsidR="004424B2" w:rsidRPr="007635D5" w:rsidRDefault="004424B2" w:rsidP="004424B2">
            <w:pPr>
              <w:jc w:val="center"/>
            </w:pPr>
          </w:p>
        </w:tc>
        <w:tc>
          <w:tcPr>
            <w:tcW w:w="571" w:type="dxa"/>
          </w:tcPr>
          <w:p w14:paraId="45A5A979" w14:textId="0AA33C15" w:rsidR="004424B2" w:rsidRPr="007635D5" w:rsidRDefault="004424B2" w:rsidP="004424B2">
            <w:pPr>
              <w:jc w:val="center"/>
            </w:pPr>
            <w:r w:rsidRPr="007635D5">
              <w:t>5</w:t>
            </w:r>
          </w:p>
        </w:tc>
        <w:tc>
          <w:tcPr>
            <w:tcW w:w="8275" w:type="dxa"/>
          </w:tcPr>
          <w:p w14:paraId="0E525C5E" w14:textId="697842C0" w:rsidR="004424B2" w:rsidRPr="007635D5" w:rsidRDefault="004424B2" w:rsidP="004424B2">
            <w:r w:rsidRPr="007635D5">
              <w:t>Engage in policy practice</w:t>
            </w:r>
          </w:p>
        </w:tc>
      </w:tr>
      <w:tr w:rsidR="004424B2" w:rsidRPr="007635D5" w14:paraId="535B06FD" w14:textId="77777777" w:rsidTr="004424B2">
        <w:tc>
          <w:tcPr>
            <w:tcW w:w="504" w:type="dxa"/>
          </w:tcPr>
          <w:p w14:paraId="21CCE473" w14:textId="52579AA9" w:rsidR="004424B2" w:rsidRPr="007635D5" w:rsidRDefault="004424B2" w:rsidP="004424B2">
            <w:pPr>
              <w:jc w:val="center"/>
            </w:pPr>
          </w:p>
        </w:tc>
        <w:tc>
          <w:tcPr>
            <w:tcW w:w="571" w:type="dxa"/>
          </w:tcPr>
          <w:p w14:paraId="40E7AE13" w14:textId="3344B1EB" w:rsidR="004424B2" w:rsidRPr="007635D5" w:rsidRDefault="004424B2" w:rsidP="004424B2">
            <w:pPr>
              <w:jc w:val="center"/>
            </w:pPr>
            <w:r w:rsidRPr="007635D5">
              <w:t>6</w:t>
            </w:r>
          </w:p>
        </w:tc>
        <w:tc>
          <w:tcPr>
            <w:tcW w:w="8275" w:type="dxa"/>
          </w:tcPr>
          <w:p w14:paraId="4C64D563" w14:textId="790E9E9C" w:rsidR="004424B2" w:rsidRPr="007635D5" w:rsidRDefault="004424B2" w:rsidP="004424B2">
            <w:r w:rsidRPr="007635D5">
              <w:t>Engage with individuals, families, groups, organizations, and communities</w:t>
            </w:r>
          </w:p>
        </w:tc>
      </w:tr>
      <w:tr w:rsidR="004424B2" w:rsidRPr="007635D5" w14:paraId="6DD2750F" w14:textId="77777777" w:rsidTr="004424B2">
        <w:tc>
          <w:tcPr>
            <w:tcW w:w="504" w:type="dxa"/>
          </w:tcPr>
          <w:p w14:paraId="6627F173" w14:textId="7DEEBE55" w:rsidR="004424B2" w:rsidRPr="007635D5" w:rsidRDefault="004424B2" w:rsidP="004424B2">
            <w:pPr>
              <w:jc w:val="center"/>
            </w:pPr>
          </w:p>
        </w:tc>
        <w:tc>
          <w:tcPr>
            <w:tcW w:w="571" w:type="dxa"/>
          </w:tcPr>
          <w:p w14:paraId="189B5470" w14:textId="6D6A585D" w:rsidR="004424B2" w:rsidRPr="007635D5" w:rsidRDefault="004424B2" w:rsidP="004424B2">
            <w:pPr>
              <w:jc w:val="center"/>
            </w:pPr>
            <w:r w:rsidRPr="007635D5">
              <w:t>7</w:t>
            </w:r>
          </w:p>
        </w:tc>
        <w:tc>
          <w:tcPr>
            <w:tcW w:w="8275" w:type="dxa"/>
          </w:tcPr>
          <w:p w14:paraId="2566A4F1" w14:textId="55076ADC" w:rsidR="004424B2" w:rsidRPr="007635D5" w:rsidRDefault="004424B2" w:rsidP="004424B2">
            <w:r w:rsidRPr="007635D5">
              <w:t>Assess individuals, families, groups, organizations, and communities</w:t>
            </w:r>
          </w:p>
        </w:tc>
      </w:tr>
      <w:tr w:rsidR="004424B2" w:rsidRPr="007635D5" w14:paraId="4FAAE3FC" w14:textId="77777777" w:rsidTr="004424B2">
        <w:tc>
          <w:tcPr>
            <w:tcW w:w="504" w:type="dxa"/>
          </w:tcPr>
          <w:p w14:paraId="366584C1" w14:textId="4AA4BC75" w:rsidR="004424B2" w:rsidRPr="007635D5" w:rsidRDefault="004424B2" w:rsidP="004424B2">
            <w:pPr>
              <w:jc w:val="center"/>
            </w:pPr>
          </w:p>
        </w:tc>
        <w:tc>
          <w:tcPr>
            <w:tcW w:w="571" w:type="dxa"/>
          </w:tcPr>
          <w:p w14:paraId="135EB839" w14:textId="23CCD961" w:rsidR="004424B2" w:rsidRPr="007635D5" w:rsidRDefault="004424B2" w:rsidP="004424B2">
            <w:pPr>
              <w:jc w:val="center"/>
            </w:pPr>
            <w:r w:rsidRPr="007635D5">
              <w:t>8</w:t>
            </w:r>
          </w:p>
        </w:tc>
        <w:tc>
          <w:tcPr>
            <w:tcW w:w="8275" w:type="dxa"/>
          </w:tcPr>
          <w:p w14:paraId="6FA2B29B" w14:textId="760E083B" w:rsidR="004424B2" w:rsidRPr="007635D5" w:rsidRDefault="004424B2" w:rsidP="004424B2">
            <w:r w:rsidRPr="007635D5">
              <w:t>Intervene with individuals, families, groups, organizations, and communities</w:t>
            </w:r>
          </w:p>
        </w:tc>
      </w:tr>
      <w:tr w:rsidR="004424B2" w:rsidRPr="007635D5" w14:paraId="0BAB87F6" w14:textId="77777777" w:rsidTr="004424B2">
        <w:tc>
          <w:tcPr>
            <w:tcW w:w="504" w:type="dxa"/>
          </w:tcPr>
          <w:p w14:paraId="5843AF10" w14:textId="2EA455BD" w:rsidR="004424B2" w:rsidRPr="007635D5" w:rsidRDefault="004424B2" w:rsidP="004424B2">
            <w:pPr>
              <w:jc w:val="center"/>
            </w:pPr>
          </w:p>
        </w:tc>
        <w:tc>
          <w:tcPr>
            <w:tcW w:w="571" w:type="dxa"/>
          </w:tcPr>
          <w:p w14:paraId="05468CB3" w14:textId="04BC1FCE" w:rsidR="004424B2" w:rsidRPr="007635D5" w:rsidRDefault="004424B2" w:rsidP="004424B2">
            <w:pPr>
              <w:jc w:val="center"/>
            </w:pPr>
            <w:r w:rsidRPr="007635D5">
              <w:t>9</w:t>
            </w:r>
          </w:p>
        </w:tc>
        <w:tc>
          <w:tcPr>
            <w:tcW w:w="8275" w:type="dxa"/>
          </w:tcPr>
          <w:p w14:paraId="379FE1F0" w14:textId="3A4BB409" w:rsidR="004424B2" w:rsidRPr="007635D5" w:rsidRDefault="004424B2" w:rsidP="004424B2">
            <w:r w:rsidRPr="007635D5">
              <w:t>Evaluate practice with individuals, families, groups, organizations, and communities</w:t>
            </w:r>
          </w:p>
        </w:tc>
      </w:tr>
    </w:tbl>
    <w:p w14:paraId="4950F9D0" w14:textId="4BF96F0C" w:rsidR="007D3B8A" w:rsidRPr="007635D5" w:rsidRDefault="004424B2" w:rsidP="004424B2">
      <w:r w:rsidRPr="007635D5">
        <w:rPr>
          <w:i/>
        </w:rPr>
        <w:t>* Highlighted in this course</w:t>
      </w:r>
    </w:p>
    <w:p w14:paraId="3B25EA4A" w14:textId="1F02E543" w:rsidR="004424B2" w:rsidRPr="007635D5" w:rsidRDefault="004424B2" w:rsidP="004424B2">
      <w:r w:rsidRPr="007635D5">
        <w:t xml:space="preserve">See </w:t>
      </w:r>
      <w:r w:rsidRPr="007635D5">
        <w:rPr>
          <w:b/>
          <w:color w:val="991B1E"/>
        </w:rPr>
        <w:t>Appendix A</w:t>
      </w:r>
      <w:r w:rsidRPr="007635D5">
        <w:t xml:space="preserve"> for a</w:t>
      </w:r>
      <w:r w:rsidR="003B26AE" w:rsidRPr="007635D5">
        <w:t xml:space="preserve">n expanded </w:t>
      </w:r>
      <w:r w:rsidRPr="007635D5">
        <w:t xml:space="preserve">table, which </w:t>
      </w:r>
      <w:r w:rsidR="003B26AE" w:rsidRPr="007635D5">
        <w:t xml:space="preserve">details </w:t>
      </w:r>
      <w:r w:rsidRPr="007635D5">
        <w:t xml:space="preserve">the competencies </w:t>
      </w:r>
      <w:r w:rsidR="003B26AE" w:rsidRPr="007635D5">
        <w:t xml:space="preserve">and dimensions of competence </w:t>
      </w:r>
      <w:r w:rsidRPr="007635D5">
        <w:t>highlighted in this course</w:t>
      </w:r>
      <w:r w:rsidR="003B26AE" w:rsidRPr="007635D5">
        <w:t xml:space="preserve">.  The table also shows </w:t>
      </w:r>
      <w:r w:rsidRPr="007635D5">
        <w:t xml:space="preserve">the </w:t>
      </w:r>
      <w:r w:rsidR="003B26AE" w:rsidRPr="007635D5">
        <w:t xml:space="preserve">course objective(s), behaviors/indicators of competence, and course content and assignments </w:t>
      </w:r>
      <w:r w:rsidRPr="007635D5">
        <w:t xml:space="preserve">related </w:t>
      </w:r>
      <w:r w:rsidR="003B26AE" w:rsidRPr="007635D5">
        <w:t xml:space="preserve">to each competency highlighted in the course. </w:t>
      </w:r>
    </w:p>
    <w:p w14:paraId="4FF07853" w14:textId="3608CF8C" w:rsidR="004424B2" w:rsidRPr="007635D5" w:rsidRDefault="004424B2" w:rsidP="004424B2">
      <w:pPr>
        <w:rPr>
          <w:b/>
        </w:rPr>
      </w:pPr>
    </w:p>
    <w:p w14:paraId="0B0F0920" w14:textId="5478F34B" w:rsidR="00F70E4C" w:rsidRPr="007635D5" w:rsidRDefault="00F70E4C" w:rsidP="004424B2">
      <w:r w:rsidRPr="007635D5">
        <w:rPr>
          <w:b/>
          <w:color w:val="991B1E"/>
        </w:rPr>
        <w:lastRenderedPageBreak/>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rsidRPr="007635D5" w14:paraId="5FB19679" w14:textId="77777777" w:rsidTr="00F70E4C">
        <w:tc>
          <w:tcPr>
            <w:tcW w:w="5575" w:type="dxa"/>
            <w:shd w:val="clear" w:color="auto" w:fill="991B1E"/>
          </w:tcPr>
          <w:p w14:paraId="39713952" w14:textId="137D0C95" w:rsidR="00F70E4C" w:rsidRPr="007635D5" w:rsidRDefault="00F70E4C" w:rsidP="00F70E4C">
            <w:pPr>
              <w:jc w:val="center"/>
              <w:rPr>
                <w:b/>
                <w:color w:val="FFFFFF" w:themeColor="background1"/>
              </w:rPr>
            </w:pPr>
            <w:r w:rsidRPr="007635D5">
              <w:rPr>
                <w:b/>
                <w:color w:val="FFFFFF" w:themeColor="background1"/>
              </w:rPr>
              <w:t>Assignment</w:t>
            </w:r>
          </w:p>
        </w:tc>
        <w:tc>
          <w:tcPr>
            <w:tcW w:w="1890" w:type="dxa"/>
            <w:shd w:val="clear" w:color="auto" w:fill="991B1E"/>
          </w:tcPr>
          <w:p w14:paraId="47B0BFD4" w14:textId="14B9FD09" w:rsidR="00F70E4C" w:rsidRPr="007635D5" w:rsidRDefault="00F70E4C" w:rsidP="00F70E4C">
            <w:pPr>
              <w:jc w:val="center"/>
              <w:rPr>
                <w:b/>
                <w:color w:val="FFFFFF" w:themeColor="background1"/>
              </w:rPr>
            </w:pPr>
            <w:r w:rsidRPr="007635D5">
              <w:rPr>
                <w:b/>
                <w:color w:val="FFFFFF" w:themeColor="background1"/>
              </w:rPr>
              <w:t>Due Date</w:t>
            </w:r>
          </w:p>
        </w:tc>
        <w:tc>
          <w:tcPr>
            <w:tcW w:w="1885" w:type="dxa"/>
            <w:shd w:val="clear" w:color="auto" w:fill="991B1E"/>
          </w:tcPr>
          <w:p w14:paraId="62BBF4F7" w14:textId="3F6C07ED" w:rsidR="00F70E4C" w:rsidRPr="007635D5" w:rsidRDefault="00F70E4C" w:rsidP="00F70E4C">
            <w:pPr>
              <w:jc w:val="center"/>
              <w:rPr>
                <w:b/>
                <w:color w:val="FFFFFF" w:themeColor="background1"/>
              </w:rPr>
            </w:pPr>
            <w:r w:rsidRPr="007635D5">
              <w:rPr>
                <w:b/>
                <w:color w:val="FFFFFF" w:themeColor="background1"/>
              </w:rPr>
              <w:t>% of Final Grade</w:t>
            </w:r>
          </w:p>
        </w:tc>
      </w:tr>
      <w:tr w:rsidR="00167C66" w:rsidRPr="007635D5" w14:paraId="0FEB8CD9" w14:textId="77777777" w:rsidTr="00F70E4C">
        <w:tc>
          <w:tcPr>
            <w:tcW w:w="5575" w:type="dxa"/>
          </w:tcPr>
          <w:p w14:paraId="3AE68BA1" w14:textId="5AB0AC4B" w:rsidR="00167C66" w:rsidRPr="007635D5" w:rsidRDefault="00167C66" w:rsidP="007635D5">
            <w:r w:rsidRPr="007635D5">
              <w:rPr>
                <w:rFonts w:eastAsia="Arial"/>
              </w:rPr>
              <w:t xml:space="preserve">Assignment 1: </w:t>
            </w:r>
            <w:r w:rsidR="007635D5">
              <w:rPr>
                <w:rFonts w:eastAsia="Arial"/>
              </w:rPr>
              <w:t>Asynchronous</w:t>
            </w:r>
            <w:r w:rsidRPr="007635D5">
              <w:rPr>
                <w:rFonts w:eastAsia="Arial"/>
              </w:rPr>
              <w:t xml:space="preserve"> Forums </w:t>
            </w:r>
          </w:p>
        </w:tc>
        <w:tc>
          <w:tcPr>
            <w:tcW w:w="1890" w:type="dxa"/>
          </w:tcPr>
          <w:p w14:paraId="01021B1C" w14:textId="7AD2ED7F" w:rsidR="00167C66" w:rsidRPr="007635D5" w:rsidRDefault="00477BC5" w:rsidP="00477BC5">
            <w:r>
              <w:rPr>
                <w:rFonts w:eastAsia="Arial"/>
              </w:rPr>
              <w:t xml:space="preserve">        </w:t>
            </w:r>
            <w:r w:rsidR="00167C66" w:rsidRPr="007635D5">
              <w:rPr>
                <w:rFonts w:eastAsia="Arial"/>
              </w:rPr>
              <w:t>Ongoing</w:t>
            </w:r>
          </w:p>
        </w:tc>
        <w:tc>
          <w:tcPr>
            <w:tcW w:w="1885" w:type="dxa"/>
          </w:tcPr>
          <w:p w14:paraId="3E7DC15B" w14:textId="77777777" w:rsidR="00167C66" w:rsidRPr="007635D5" w:rsidRDefault="00167C66" w:rsidP="00C7612D">
            <w:pPr>
              <w:rPr>
                <w:rFonts w:eastAsia="Arial"/>
              </w:rPr>
            </w:pPr>
            <w:r w:rsidRPr="007635D5">
              <w:rPr>
                <w:rFonts w:eastAsia="Arial"/>
              </w:rPr>
              <w:t xml:space="preserve">40% </w:t>
            </w:r>
          </w:p>
          <w:p w14:paraId="1D603C07" w14:textId="71B4D05C" w:rsidR="00167C66" w:rsidRPr="007635D5" w:rsidRDefault="00167C66" w:rsidP="00167C66"/>
        </w:tc>
      </w:tr>
      <w:tr w:rsidR="00167C66" w:rsidRPr="007635D5" w14:paraId="2900E2D7" w14:textId="77777777" w:rsidTr="00F70E4C">
        <w:tc>
          <w:tcPr>
            <w:tcW w:w="5575" w:type="dxa"/>
          </w:tcPr>
          <w:p w14:paraId="5A870C10" w14:textId="282EEBC1" w:rsidR="00167C66" w:rsidRPr="007635D5" w:rsidRDefault="00167C66" w:rsidP="00167C66">
            <w:r w:rsidRPr="007635D5">
              <w:rPr>
                <w:rFonts w:eastAsia="Arial"/>
              </w:rPr>
              <w:t>Assignment 2: Self-Reflection and Developing a Professional Self</w:t>
            </w:r>
          </w:p>
        </w:tc>
        <w:tc>
          <w:tcPr>
            <w:tcW w:w="1890" w:type="dxa"/>
          </w:tcPr>
          <w:p w14:paraId="064FE778" w14:textId="77777777" w:rsidR="00167C66" w:rsidRPr="007635D5" w:rsidRDefault="00167C66" w:rsidP="00167C66">
            <w:pPr>
              <w:jc w:val="center"/>
              <w:rPr>
                <w:rFonts w:eastAsia="Arial"/>
              </w:rPr>
            </w:pPr>
            <w:r w:rsidRPr="007635D5">
              <w:rPr>
                <w:rFonts w:eastAsia="Arial"/>
              </w:rPr>
              <w:t>Units 4-6</w:t>
            </w:r>
          </w:p>
          <w:p w14:paraId="09E6BA9A" w14:textId="77777777" w:rsidR="00167C66" w:rsidRPr="007635D5" w:rsidRDefault="00167C66" w:rsidP="00167C66"/>
        </w:tc>
        <w:tc>
          <w:tcPr>
            <w:tcW w:w="1885" w:type="dxa"/>
          </w:tcPr>
          <w:p w14:paraId="739151ED" w14:textId="03A70961" w:rsidR="00167C66" w:rsidRPr="007635D5" w:rsidRDefault="00167C66" w:rsidP="00167C66">
            <w:r w:rsidRPr="007635D5">
              <w:rPr>
                <w:rFonts w:eastAsia="Arial"/>
              </w:rPr>
              <w:t>50%</w:t>
            </w:r>
          </w:p>
        </w:tc>
      </w:tr>
      <w:tr w:rsidR="00167C66" w:rsidRPr="007635D5" w14:paraId="0AA58BC1" w14:textId="77777777" w:rsidTr="00F70E4C">
        <w:tc>
          <w:tcPr>
            <w:tcW w:w="5575" w:type="dxa"/>
          </w:tcPr>
          <w:p w14:paraId="220B21C2" w14:textId="36E27DF2" w:rsidR="00167C66" w:rsidRPr="007635D5" w:rsidRDefault="00167C66" w:rsidP="00167C66">
            <w:r w:rsidRPr="007635D5">
              <w:rPr>
                <w:rFonts w:eastAsia="Arial"/>
              </w:rPr>
              <w:t>Assignment 3: Class Participation and Discussion</w:t>
            </w:r>
          </w:p>
        </w:tc>
        <w:tc>
          <w:tcPr>
            <w:tcW w:w="1890" w:type="dxa"/>
          </w:tcPr>
          <w:p w14:paraId="201AC62D" w14:textId="63CD1635" w:rsidR="00167C66" w:rsidRPr="007635D5" w:rsidRDefault="00C7612D" w:rsidP="00167C66">
            <w:r w:rsidRPr="007635D5">
              <w:rPr>
                <w:rFonts w:eastAsia="Arial"/>
              </w:rPr>
              <w:t xml:space="preserve">         </w:t>
            </w:r>
            <w:r w:rsidR="00167C66" w:rsidRPr="007635D5">
              <w:rPr>
                <w:rFonts w:eastAsia="Arial"/>
              </w:rPr>
              <w:t>Ongoing</w:t>
            </w:r>
          </w:p>
        </w:tc>
        <w:tc>
          <w:tcPr>
            <w:tcW w:w="1885" w:type="dxa"/>
          </w:tcPr>
          <w:p w14:paraId="3E3176C0" w14:textId="39D1E8D5" w:rsidR="00167C66" w:rsidRPr="007635D5" w:rsidRDefault="00167C66" w:rsidP="00167C66">
            <w:r w:rsidRPr="007635D5">
              <w:rPr>
                <w:rFonts w:eastAsia="Arial"/>
              </w:rPr>
              <w:t>10%</w:t>
            </w:r>
          </w:p>
        </w:tc>
      </w:tr>
    </w:tbl>
    <w:p w14:paraId="6345A929" w14:textId="77777777" w:rsidR="00F70E4C" w:rsidRPr="007635D5" w:rsidRDefault="00F70E4C" w:rsidP="00F70E4C">
      <w:r w:rsidRPr="007635D5">
        <w:t>Each of the major assignments is described below.</w:t>
      </w:r>
    </w:p>
    <w:p w14:paraId="02777D83" w14:textId="6A12E9C2" w:rsidR="00F70E4C" w:rsidRPr="007635D5" w:rsidRDefault="00F70E4C" w:rsidP="00F70E4C">
      <w:pPr>
        <w:rPr>
          <w:b/>
        </w:rPr>
      </w:pPr>
      <w:r w:rsidRPr="007635D5">
        <w:rPr>
          <w:b/>
        </w:rPr>
        <w:t xml:space="preserve">Assignment </w:t>
      </w:r>
      <w:r w:rsidR="00167C66" w:rsidRPr="007635D5">
        <w:rPr>
          <w:b/>
        </w:rPr>
        <w:t>1</w:t>
      </w:r>
    </w:p>
    <w:p w14:paraId="6B57FB22" w14:textId="3054264A" w:rsidR="00C7612D" w:rsidRPr="007635D5" w:rsidRDefault="00C7612D" w:rsidP="00C7612D">
      <w:pPr>
        <w:pBdr>
          <w:top w:val="nil"/>
          <w:left w:val="nil"/>
          <w:bottom w:val="nil"/>
          <w:right w:val="nil"/>
          <w:between w:val="nil"/>
        </w:pBdr>
        <w:ind w:left="720" w:hanging="720"/>
        <w:rPr>
          <w:rFonts w:eastAsia="Arial"/>
          <w:b/>
          <w:color w:val="000000"/>
        </w:rPr>
      </w:pPr>
      <w:r w:rsidRPr="007635D5">
        <w:rPr>
          <w:rFonts w:eastAsia="Arial"/>
          <w:b/>
          <w:color w:val="000000"/>
        </w:rPr>
        <w:t xml:space="preserve">Class Forums </w:t>
      </w:r>
    </w:p>
    <w:p w14:paraId="141E473E" w14:textId="574929BD" w:rsidR="00FC1C0F" w:rsidRPr="007635D5" w:rsidRDefault="00FC1C0F" w:rsidP="00FC1C0F">
      <w:pPr>
        <w:pBdr>
          <w:top w:val="nil"/>
          <w:left w:val="nil"/>
          <w:bottom w:val="nil"/>
          <w:right w:val="nil"/>
          <w:between w:val="nil"/>
        </w:pBdr>
        <w:rPr>
          <w:rFonts w:eastAsia="Arial"/>
          <w:color w:val="000000"/>
        </w:rPr>
      </w:pPr>
      <w:r w:rsidRPr="007635D5">
        <w:rPr>
          <w:rFonts w:eastAsia="Arial"/>
          <w:color w:val="000000"/>
        </w:rPr>
        <w:t>Students must participate in at least 4 different forums in the asynchronous</w:t>
      </w:r>
      <w:r w:rsidR="007635D5">
        <w:rPr>
          <w:rFonts w:eastAsia="Arial"/>
          <w:color w:val="000000"/>
        </w:rPr>
        <w:t xml:space="preserve"> material</w:t>
      </w:r>
      <w:r w:rsidRPr="007635D5">
        <w:rPr>
          <w:rFonts w:eastAsia="Arial"/>
          <w:color w:val="000000"/>
        </w:rPr>
        <w:t xml:space="preserve">.  </w:t>
      </w:r>
    </w:p>
    <w:p w14:paraId="04A23480" w14:textId="01E9F0BA" w:rsidR="00FC1C0F" w:rsidRPr="007635D5" w:rsidRDefault="00FC1C0F" w:rsidP="00C7612D">
      <w:pPr>
        <w:pBdr>
          <w:top w:val="nil"/>
          <w:left w:val="nil"/>
          <w:bottom w:val="nil"/>
          <w:right w:val="nil"/>
          <w:between w:val="nil"/>
        </w:pBdr>
        <w:ind w:left="720" w:hanging="720"/>
        <w:rPr>
          <w:rFonts w:eastAsia="Arial"/>
          <w:b/>
          <w:color w:val="000000"/>
        </w:rPr>
      </w:pPr>
    </w:p>
    <w:p w14:paraId="06C4B1D1" w14:textId="77777777" w:rsidR="00FC1C0F" w:rsidRPr="007635D5" w:rsidRDefault="00FC1C0F" w:rsidP="00C7612D">
      <w:pPr>
        <w:pBdr>
          <w:top w:val="nil"/>
          <w:left w:val="nil"/>
          <w:bottom w:val="nil"/>
          <w:right w:val="nil"/>
          <w:between w:val="nil"/>
        </w:pBdr>
        <w:ind w:left="720" w:hanging="720"/>
        <w:rPr>
          <w:rFonts w:eastAsia="Arial"/>
          <w:b/>
          <w:color w:val="000000"/>
        </w:rPr>
      </w:pPr>
    </w:p>
    <w:p w14:paraId="2E15F1E0" w14:textId="0B418540" w:rsidR="00F70E4C" w:rsidRPr="007635D5" w:rsidRDefault="00F70E4C" w:rsidP="00F70E4C">
      <w:pPr>
        <w:rPr>
          <w:b/>
        </w:rPr>
      </w:pPr>
      <w:r w:rsidRPr="007635D5">
        <w:rPr>
          <w:b/>
        </w:rPr>
        <w:t xml:space="preserve">Due:  </w:t>
      </w:r>
      <w:r w:rsidR="00C7612D" w:rsidRPr="007635D5">
        <w:rPr>
          <w:rFonts w:eastAsia="Arial"/>
        </w:rPr>
        <w:t>Students must complete at least 2 forum posts in the asynchronous</w:t>
      </w:r>
      <w:r w:rsidR="00AC3D2D">
        <w:rPr>
          <w:rFonts w:eastAsia="Arial"/>
        </w:rPr>
        <w:t xml:space="preserve"> material</w:t>
      </w:r>
      <w:r w:rsidR="00C7612D" w:rsidRPr="007635D5">
        <w:rPr>
          <w:rFonts w:eastAsia="Arial"/>
        </w:rPr>
        <w:t xml:space="preserve"> by Unit 5 and all 4 different forums/ posts on or before Unit </w:t>
      </w:r>
      <w:r w:rsidR="00D473C0">
        <w:rPr>
          <w:rFonts w:eastAsia="Arial"/>
        </w:rPr>
        <w:t>6.</w:t>
      </w:r>
    </w:p>
    <w:p w14:paraId="1AECEB07" w14:textId="3DDEA955" w:rsidR="00F70E4C" w:rsidRPr="007635D5" w:rsidRDefault="00F70E4C" w:rsidP="00F70E4C">
      <w:pPr>
        <w:rPr>
          <w:b/>
          <w:i/>
        </w:rPr>
      </w:pPr>
      <w:r w:rsidRPr="007635D5">
        <w:rPr>
          <w:b/>
          <w:i/>
        </w:rPr>
        <w:t>This assignment relates to</w:t>
      </w:r>
      <w:r w:rsidR="00BE30E3" w:rsidRPr="007635D5">
        <w:rPr>
          <w:b/>
          <w:i/>
        </w:rPr>
        <w:t xml:space="preserve"> course objective </w:t>
      </w:r>
      <w:r w:rsidR="00C7612D" w:rsidRPr="007635D5">
        <w:rPr>
          <w:b/>
          <w:i/>
        </w:rPr>
        <w:t>2</w:t>
      </w:r>
      <w:r w:rsidR="00BE30E3" w:rsidRPr="007635D5">
        <w:rPr>
          <w:b/>
          <w:i/>
        </w:rPr>
        <w:t xml:space="preserve"> and</w:t>
      </w:r>
      <w:r w:rsidRPr="007635D5">
        <w:rPr>
          <w:b/>
          <w:i/>
        </w:rPr>
        <w:t xml:space="preserve"> </w:t>
      </w:r>
      <w:r w:rsidR="003B26AE" w:rsidRPr="007635D5">
        <w:rPr>
          <w:b/>
          <w:i/>
        </w:rPr>
        <w:t>social work competency</w:t>
      </w:r>
      <w:r w:rsidRPr="007635D5">
        <w:rPr>
          <w:b/>
          <w:i/>
        </w:rPr>
        <w:t xml:space="preserve"> </w:t>
      </w:r>
      <w:r w:rsidR="00C7612D" w:rsidRPr="007635D5">
        <w:rPr>
          <w:b/>
          <w:i/>
        </w:rPr>
        <w:t>1</w:t>
      </w:r>
      <w:r w:rsidRPr="007635D5">
        <w:rPr>
          <w:b/>
          <w:i/>
        </w:rPr>
        <w:t>.</w:t>
      </w:r>
    </w:p>
    <w:p w14:paraId="6BDDD0DF" w14:textId="77777777" w:rsidR="00F70E4C" w:rsidRPr="007635D5" w:rsidRDefault="00F70E4C" w:rsidP="00F70E4C">
      <w:pPr>
        <w:rPr>
          <w:b/>
        </w:rPr>
      </w:pPr>
    </w:p>
    <w:p w14:paraId="6DABD377" w14:textId="77777777" w:rsidR="00FC1C0F" w:rsidRPr="007635D5" w:rsidRDefault="00F70E4C" w:rsidP="00C7612D">
      <w:pPr>
        <w:pStyle w:val="Heading2"/>
        <w:spacing w:after="0"/>
        <w:rPr>
          <w:rFonts w:ascii="Times New Roman" w:hAnsi="Times New Roman" w:cs="Times New Roman"/>
          <w:sz w:val="22"/>
          <w:szCs w:val="22"/>
        </w:rPr>
      </w:pPr>
      <w:r w:rsidRPr="007635D5">
        <w:rPr>
          <w:rFonts w:ascii="Times New Roman" w:hAnsi="Times New Roman" w:cs="Times New Roman"/>
          <w:sz w:val="22"/>
          <w:szCs w:val="22"/>
        </w:rPr>
        <w:t xml:space="preserve">Assignment </w:t>
      </w:r>
      <w:r w:rsidR="00C7612D" w:rsidRPr="007635D5">
        <w:rPr>
          <w:rFonts w:ascii="Times New Roman" w:hAnsi="Times New Roman" w:cs="Times New Roman"/>
          <w:sz w:val="22"/>
          <w:szCs w:val="22"/>
        </w:rPr>
        <w:t xml:space="preserve">2: </w:t>
      </w:r>
    </w:p>
    <w:p w14:paraId="278222CE" w14:textId="77777777" w:rsidR="001E445C" w:rsidRPr="007635D5" w:rsidRDefault="001E445C" w:rsidP="00C7612D">
      <w:pPr>
        <w:pStyle w:val="Heading2"/>
        <w:spacing w:after="0"/>
        <w:rPr>
          <w:rFonts w:ascii="Times New Roman" w:hAnsi="Times New Roman" w:cs="Times New Roman"/>
          <w:sz w:val="22"/>
          <w:szCs w:val="22"/>
        </w:rPr>
      </w:pPr>
    </w:p>
    <w:p w14:paraId="55457D2F" w14:textId="2D155C49" w:rsidR="00C7612D" w:rsidRPr="007635D5" w:rsidRDefault="00C7612D" w:rsidP="00C7612D">
      <w:pPr>
        <w:pStyle w:val="Heading2"/>
        <w:spacing w:after="0"/>
        <w:rPr>
          <w:rFonts w:ascii="Times New Roman" w:hAnsi="Times New Roman" w:cs="Times New Roman"/>
          <w:sz w:val="22"/>
          <w:szCs w:val="22"/>
        </w:rPr>
      </w:pPr>
      <w:r w:rsidRPr="007635D5">
        <w:rPr>
          <w:rFonts w:ascii="Times New Roman" w:hAnsi="Times New Roman" w:cs="Times New Roman"/>
          <w:sz w:val="22"/>
          <w:szCs w:val="22"/>
        </w:rPr>
        <w:t xml:space="preserve">Self-Reflection and </w:t>
      </w:r>
      <w:r w:rsidR="00FC1C0F" w:rsidRPr="007635D5">
        <w:rPr>
          <w:rFonts w:ascii="Times New Roman" w:hAnsi="Times New Roman" w:cs="Times New Roman"/>
          <w:sz w:val="22"/>
          <w:szCs w:val="22"/>
        </w:rPr>
        <w:t xml:space="preserve">Developing a Professional Self </w:t>
      </w:r>
    </w:p>
    <w:p w14:paraId="785C6C42" w14:textId="77777777" w:rsidR="00FC1C0F" w:rsidRPr="007635D5" w:rsidRDefault="00FC1C0F" w:rsidP="00FC1C0F">
      <w:pPr>
        <w:rPr>
          <w:rFonts w:eastAsia="Arial"/>
        </w:rPr>
      </w:pPr>
    </w:p>
    <w:p w14:paraId="073B8D37" w14:textId="58455F0D" w:rsidR="00FC1C0F" w:rsidRPr="007635D5" w:rsidRDefault="00FC1C0F" w:rsidP="00FC1C0F">
      <w:pPr>
        <w:rPr>
          <w:rFonts w:eastAsia="Arial"/>
        </w:rPr>
      </w:pPr>
      <w:r w:rsidRPr="007635D5">
        <w:rPr>
          <w:rFonts w:eastAsia="Arial"/>
        </w:rPr>
        <w:t>This assignment promotes:</w:t>
      </w:r>
    </w:p>
    <w:p w14:paraId="12A52357" w14:textId="77777777" w:rsidR="00FC1C0F" w:rsidRPr="007635D5" w:rsidRDefault="00FC1C0F" w:rsidP="00FC1C0F">
      <w:pPr>
        <w:numPr>
          <w:ilvl w:val="0"/>
          <w:numId w:val="10"/>
        </w:numPr>
        <w:pBdr>
          <w:top w:val="nil"/>
          <w:left w:val="nil"/>
          <w:bottom w:val="nil"/>
          <w:right w:val="nil"/>
          <w:between w:val="nil"/>
        </w:pBdr>
      </w:pPr>
      <w:r w:rsidRPr="007635D5">
        <w:rPr>
          <w:rFonts w:eastAsia="Arial"/>
          <w:color w:val="000000"/>
        </w:rPr>
        <w:t xml:space="preserve">Application of critical thinking </w:t>
      </w:r>
    </w:p>
    <w:p w14:paraId="64498876" w14:textId="77777777" w:rsidR="00FC1C0F" w:rsidRPr="007635D5" w:rsidRDefault="00FC1C0F" w:rsidP="00FC1C0F">
      <w:pPr>
        <w:numPr>
          <w:ilvl w:val="0"/>
          <w:numId w:val="10"/>
        </w:numPr>
        <w:pBdr>
          <w:top w:val="nil"/>
          <w:left w:val="nil"/>
          <w:bottom w:val="nil"/>
          <w:right w:val="nil"/>
          <w:between w:val="nil"/>
        </w:pBdr>
      </w:pPr>
      <w:r w:rsidRPr="007635D5">
        <w:rPr>
          <w:rFonts w:eastAsia="Arial"/>
          <w:color w:val="000000"/>
        </w:rPr>
        <w:t>Ability to analyze and reflect on their own and their peers’ level of integration of professional social work behavior, emotional regulation and judgement</w:t>
      </w:r>
    </w:p>
    <w:p w14:paraId="7404F81F" w14:textId="77777777" w:rsidR="00FC1C0F" w:rsidRPr="007635D5" w:rsidRDefault="00FC1C0F" w:rsidP="00FC1C0F">
      <w:pPr>
        <w:numPr>
          <w:ilvl w:val="0"/>
          <w:numId w:val="10"/>
        </w:numPr>
        <w:pBdr>
          <w:top w:val="nil"/>
          <w:left w:val="nil"/>
          <w:bottom w:val="nil"/>
          <w:right w:val="nil"/>
          <w:between w:val="nil"/>
        </w:pBdr>
      </w:pPr>
      <w:r w:rsidRPr="007635D5">
        <w:rPr>
          <w:rFonts w:eastAsia="Arial"/>
          <w:color w:val="000000"/>
        </w:rPr>
        <w:t>Integration of social work values and ethics</w:t>
      </w:r>
    </w:p>
    <w:p w14:paraId="7DAFB49E" w14:textId="77777777" w:rsidR="00FC1C0F" w:rsidRPr="007635D5" w:rsidRDefault="00FC1C0F" w:rsidP="00FC1C0F">
      <w:pPr>
        <w:numPr>
          <w:ilvl w:val="0"/>
          <w:numId w:val="10"/>
        </w:numPr>
        <w:pBdr>
          <w:top w:val="nil"/>
          <w:left w:val="nil"/>
          <w:bottom w:val="nil"/>
          <w:right w:val="nil"/>
          <w:between w:val="nil"/>
        </w:pBdr>
      </w:pPr>
      <w:r w:rsidRPr="007635D5">
        <w:rPr>
          <w:rFonts w:eastAsia="Arial"/>
          <w:color w:val="000000"/>
        </w:rPr>
        <w:t>Develop precise and concise oral presentation and writing skills</w:t>
      </w:r>
    </w:p>
    <w:p w14:paraId="58B11F3D" w14:textId="77777777" w:rsidR="00FC1C0F" w:rsidRPr="007635D5" w:rsidRDefault="00FC1C0F" w:rsidP="00FC1C0F">
      <w:pPr>
        <w:pBdr>
          <w:top w:val="nil"/>
          <w:left w:val="nil"/>
          <w:bottom w:val="nil"/>
          <w:right w:val="nil"/>
          <w:between w:val="nil"/>
        </w:pBdr>
        <w:ind w:left="720"/>
        <w:rPr>
          <w:rFonts w:eastAsia="Arial"/>
          <w:color w:val="000000"/>
        </w:rPr>
      </w:pPr>
    </w:p>
    <w:p w14:paraId="1E083B28" w14:textId="77777777" w:rsidR="00FC1C0F" w:rsidRPr="007635D5" w:rsidRDefault="00FC1C0F" w:rsidP="00FC1C0F">
      <w:pPr>
        <w:rPr>
          <w:rFonts w:eastAsia="Arial"/>
        </w:rPr>
      </w:pPr>
      <w:r w:rsidRPr="007635D5">
        <w:rPr>
          <w:rFonts w:eastAsia="Arial"/>
        </w:rPr>
        <w:t xml:space="preserve">Students will have the opportunity to examine and present a field situation that challenged their own communications, boundaries, biases, strengths, belief systems, motivations, fears, feelings and interactions with external systems. Students will assess their own thinking and behavior. </w:t>
      </w:r>
    </w:p>
    <w:p w14:paraId="3CD238C3" w14:textId="77777777" w:rsidR="00FC1C0F" w:rsidRPr="007635D5" w:rsidRDefault="00FC1C0F" w:rsidP="00FC1C0F">
      <w:pPr>
        <w:numPr>
          <w:ilvl w:val="0"/>
          <w:numId w:val="12"/>
        </w:numPr>
        <w:pBdr>
          <w:top w:val="nil"/>
          <w:left w:val="nil"/>
          <w:bottom w:val="nil"/>
          <w:right w:val="nil"/>
          <w:between w:val="nil"/>
        </w:pBdr>
      </w:pPr>
      <w:r w:rsidRPr="007635D5">
        <w:rPr>
          <w:rFonts w:eastAsia="Arial"/>
          <w:color w:val="000000"/>
        </w:rPr>
        <w:t xml:space="preserve">Presentations will be made within units 4 - 6.  Timing of presentation may vary due to class size.  </w:t>
      </w:r>
    </w:p>
    <w:p w14:paraId="67D85266" w14:textId="77777777" w:rsidR="00FC1C0F" w:rsidRPr="007635D5" w:rsidRDefault="00FC1C0F" w:rsidP="00FC1C0F">
      <w:pPr>
        <w:numPr>
          <w:ilvl w:val="0"/>
          <w:numId w:val="11"/>
        </w:numPr>
        <w:pBdr>
          <w:top w:val="nil"/>
          <w:left w:val="nil"/>
          <w:bottom w:val="nil"/>
          <w:right w:val="nil"/>
          <w:between w:val="nil"/>
        </w:pBdr>
      </w:pPr>
      <w:r w:rsidRPr="007635D5">
        <w:rPr>
          <w:rFonts w:eastAsia="Arial"/>
          <w:color w:val="000000"/>
        </w:rPr>
        <w:t>Refer to detailed assignment description and grading rubric for specific instructions.</w:t>
      </w:r>
    </w:p>
    <w:p w14:paraId="70DE10C8" w14:textId="77777777" w:rsidR="00FC1C0F" w:rsidRPr="007635D5" w:rsidRDefault="00FC1C0F" w:rsidP="00FC1C0F">
      <w:pPr>
        <w:pBdr>
          <w:top w:val="nil"/>
          <w:left w:val="nil"/>
          <w:bottom w:val="nil"/>
          <w:right w:val="nil"/>
          <w:between w:val="nil"/>
        </w:pBdr>
        <w:ind w:left="720"/>
        <w:rPr>
          <w:rFonts w:eastAsia="Arial"/>
          <w:color w:val="000000"/>
        </w:rPr>
      </w:pPr>
    </w:p>
    <w:p w14:paraId="38097719" w14:textId="77777777" w:rsidR="00FC1C0F" w:rsidRPr="007635D5" w:rsidRDefault="00FC1C0F" w:rsidP="00F70E4C">
      <w:pPr>
        <w:rPr>
          <w:b/>
        </w:rPr>
      </w:pPr>
    </w:p>
    <w:p w14:paraId="0524ED36" w14:textId="3BADFE85" w:rsidR="00F70E4C" w:rsidRPr="007635D5" w:rsidRDefault="00F70E4C" w:rsidP="00F70E4C">
      <w:pPr>
        <w:rPr>
          <w:b/>
        </w:rPr>
      </w:pPr>
      <w:r w:rsidRPr="007635D5">
        <w:rPr>
          <w:b/>
        </w:rPr>
        <w:t xml:space="preserve">Due:   </w:t>
      </w:r>
      <w:r w:rsidR="001E445C" w:rsidRPr="007635D5">
        <w:rPr>
          <w:rFonts w:eastAsia="Arial"/>
        </w:rPr>
        <w:t>Presented within Units 4 - 6</w:t>
      </w:r>
    </w:p>
    <w:p w14:paraId="74ACF506" w14:textId="1B1F7432" w:rsidR="00F70E4C" w:rsidRPr="007635D5" w:rsidRDefault="00F70E4C" w:rsidP="00F70E4C">
      <w:pPr>
        <w:rPr>
          <w:b/>
          <w:i/>
        </w:rPr>
      </w:pPr>
      <w:r w:rsidRPr="007635D5">
        <w:rPr>
          <w:b/>
          <w:i/>
        </w:rPr>
        <w:t xml:space="preserve">This assignment relates </w:t>
      </w:r>
      <w:r w:rsidR="00BE30E3" w:rsidRPr="007635D5">
        <w:rPr>
          <w:b/>
          <w:i/>
        </w:rPr>
        <w:t xml:space="preserve">course objective </w:t>
      </w:r>
      <w:r w:rsidR="00FC1C0F" w:rsidRPr="007635D5">
        <w:rPr>
          <w:b/>
          <w:i/>
        </w:rPr>
        <w:t>1</w:t>
      </w:r>
      <w:r w:rsidR="00BE30E3" w:rsidRPr="007635D5">
        <w:rPr>
          <w:b/>
          <w:i/>
        </w:rPr>
        <w:t xml:space="preserve"> and </w:t>
      </w:r>
      <w:r w:rsidR="003B26AE" w:rsidRPr="007635D5">
        <w:rPr>
          <w:b/>
          <w:i/>
        </w:rPr>
        <w:t>social work competency</w:t>
      </w:r>
      <w:r w:rsidR="00FC1C0F" w:rsidRPr="007635D5">
        <w:rPr>
          <w:b/>
          <w:i/>
        </w:rPr>
        <w:t xml:space="preserve"> 1</w:t>
      </w:r>
      <w:r w:rsidRPr="007635D5">
        <w:rPr>
          <w:b/>
          <w:i/>
        </w:rPr>
        <w:t>.</w:t>
      </w:r>
    </w:p>
    <w:p w14:paraId="2A40E12A" w14:textId="77777777" w:rsidR="00F70E4C" w:rsidRPr="007635D5" w:rsidRDefault="00F70E4C" w:rsidP="00F70E4C">
      <w:pPr>
        <w:rPr>
          <w:b/>
        </w:rPr>
      </w:pPr>
    </w:p>
    <w:p w14:paraId="394B0B3B" w14:textId="77777777" w:rsidR="001E445C" w:rsidRPr="007635D5" w:rsidRDefault="00F70E4C" w:rsidP="00F70E4C">
      <w:pPr>
        <w:rPr>
          <w:b/>
        </w:rPr>
      </w:pPr>
      <w:r w:rsidRPr="007635D5">
        <w:rPr>
          <w:b/>
        </w:rPr>
        <w:t xml:space="preserve">Assignment </w:t>
      </w:r>
      <w:r w:rsidR="001E445C" w:rsidRPr="007635D5">
        <w:rPr>
          <w:b/>
        </w:rPr>
        <w:t xml:space="preserve">3 </w:t>
      </w:r>
    </w:p>
    <w:p w14:paraId="160AD703" w14:textId="69213069" w:rsidR="00F70E4C" w:rsidRPr="007635D5" w:rsidRDefault="001E445C" w:rsidP="00F70E4C">
      <w:pPr>
        <w:rPr>
          <w:b/>
        </w:rPr>
      </w:pPr>
      <w:r w:rsidRPr="007635D5">
        <w:rPr>
          <w:rFonts w:eastAsia="Arial"/>
          <w:b/>
        </w:rPr>
        <w:t>Class Participation and Discussion</w:t>
      </w:r>
    </w:p>
    <w:p w14:paraId="55AD651A" w14:textId="77777777" w:rsidR="001E445C" w:rsidRPr="007635D5" w:rsidRDefault="001E445C" w:rsidP="001E445C">
      <w:pPr>
        <w:pStyle w:val="Heading2"/>
        <w:rPr>
          <w:rFonts w:ascii="Times New Roman" w:hAnsi="Times New Roman" w:cs="Times New Roman"/>
          <w:sz w:val="22"/>
          <w:szCs w:val="22"/>
        </w:rPr>
      </w:pPr>
      <w:r w:rsidRPr="007635D5">
        <w:rPr>
          <w:rFonts w:ascii="Times New Roman" w:hAnsi="Times New Roman" w:cs="Times New Roman"/>
          <w:b w:val="0"/>
          <w:sz w:val="22"/>
          <w:szCs w:val="22"/>
        </w:rPr>
        <w:t xml:space="preserve">Class participation should consist of thoughtful, respectful, and meaningful contributions based on having completed recommended and independent readings and assignments prior to class. When in class, </w:t>
      </w:r>
      <w:r w:rsidRPr="007635D5">
        <w:rPr>
          <w:rFonts w:ascii="Times New Roman" w:hAnsi="Times New Roman" w:cs="Times New Roman"/>
          <w:b w:val="0"/>
          <w:sz w:val="22"/>
          <w:szCs w:val="22"/>
        </w:rPr>
        <w:lastRenderedPageBreak/>
        <w:t>students are encouraged to ask questions, share thoughts / feelings / experiences appropriately, and demonstrate understanding of the material</w:t>
      </w:r>
      <w:r w:rsidRPr="007635D5">
        <w:rPr>
          <w:rFonts w:ascii="Times New Roman" w:hAnsi="Times New Roman" w:cs="Times New Roman"/>
          <w:sz w:val="22"/>
          <w:szCs w:val="22"/>
        </w:rPr>
        <w:t>.</w:t>
      </w:r>
    </w:p>
    <w:p w14:paraId="6383D014" w14:textId="63513687" w:rsidR="00F70E4C" w:rsidRPr="007635D5" w:rsidRDefault="00F70E4C" w:rsidP="00F70E4C">
      <w:pPr>
        <w:rPr>
          <w:b/>
          <w:i/>
        </w:rPr>
      </w:pPr>
      <w:r w:rsidRPr="007635D5">
        <w:rPr>
          <w:b/>
          <w:i/>
        </w:rPr>
        <w:t xml:space="preserve">This assignment relates to </w:t>
      </w:r>
      <w:r w:rsidR="00BE30E3" w:rsidRPr="007635D5">
        <w:rPr>
          <w:b/>
          <w:i/>
        </w:rPr>
        <w:t xml:space="preserve">course objective </w:t>
      </w:r>
      <w:r w:rsidR="00544397" w:rsidRPr="007635D5">
        <w:rPr>
          <w:b/>
          <w:i/>
        </w:rPr>
        <w:t xml:space="preserve">1 &amp;2 </w:t>
      </w:r>
      <w:r w:rsidR="00BE30E3" w:rsidRPr="007635D5">
        <w:rPr>
          <w:b/>
          <w:i/>
        </w:rPr>
        <w:t xml:space="preserve"> and </w:t>
      </w:r>
      <w:r w:rsidR="003B26AE" w:rsidRPr="007635D5">
        <w:rPr>
          <w:b/>
          <w:i/>
        </w:rPr>
        <w:t>social work competency</w:t>
      </w:r>
      <w:r w:rsidRPr="007635D5">
        <w:rPr>
          <w:b/>
          <w:i/>
        </w:rPr>
        <w:t xml:space="preserve"> </w:t>
      </w:r>
      <w:r w:rsidR="00544397" w:rsidRPr="007635D5">
        <w:rPr>
          <w:b/>
          <w:i/>
        </w:rPr>
        <w:t>1</w:t>
      </w:r>
      <w:r w:rsidRPr="007635D5">
        <w:rPr>
          <w:b/>
          <w:i/>
        </w:rPr>
        <w:t>.</w:t>
      </w:r>
    </w:p>
    <w:p w14:paraId="02C24A9A" w14:textId="33C81341" w:rsidR="00F70E4C" w:rsidRPr="007635D5" w:rsidRDefault="00F70E4C" w:rsidP="00F70E4C">
      <w:pPr>
        <w:rPr>
          <w:b/>
        </w:rPr>
      </w:pPr>
    </w:p>
    <w:p w14:paraId="72B4A778" w14:textId="5D100630" w:rsidR="00F70E4C" w:rsidRPr="007635D5" w:rsidRDefault="00F70E4C" w:rsidP="00F70E4C">
      <w:pPr>
        <w:rPr>
          <w:b/>
        </w:rPr>
      </w:pPr>
      <w:r w:rsidRPr="007635D5">
        <w:rPr>
          <w:b/>
        </w:rPr>
        <w:t>Class Participation (</w:t>
      </w:r>
      <w:r w:rsidR="00544397" w:rsidRPr="007635D5">
        <w:rPr>
          <w:b/>
        </w:rPr>
        <w:t>10</w:t>
      </w:r>
      <w:r w:rsidRPr="007635D5">
        <w:rPr>
          <w:b/>
        </w:rPr>
        <w:t>% of Course Grade)</w:t>
      </w:r>
    </w:p>
    <w:p w14:paraId="25E0C952" w14:textId="77777777" w:rsidR="003B26AE" w:rsidRPr="007635D5" w:rsidRDefault="003B26AE" w:rsidP="003B26AE"/>
    <w:p w14:paraId="7761A69A" w14:textId="4495192E" w:rsidR="00544397" w:rsidRDefault="00544397" w:rsidP="00544397">
      <w:pPr>
        <w:spacing w:before="240" w:after="240"/>
        <w:rPr>
          <w:b/>
        </w:rPr>
      </w:pPr>
      <w:r w:rsidRPr="007635D5">
        <w:rPr>
          <w:b/>
          <w:color w:val="000000"/>
        </w:rPr>
        <w:t xml:space="preserve">SOWK 698A is graded Credit/No Credit (CR/NC): </w:t>
      </w:r>
      <w:r w:rsidRPr="007635D5">
        <w:rPr>
          <w:b/>
        </w:rPr>
        <w:t>Students must earn at least 83 out of a possible 100 points in the course in order to receive a CR.</w:t>
      </w:r>
    </w:p>
    <w:tbl>
      <w:tblPr>
        <w:tblW w:w="962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416"/>
        <w:gridCol w:w="2361"/>
        <w:gridCol w:w="36"/>
        <w:gridCol w:w="2407"/>
        <w:gridCol w:w="2408"/>
      </w:tblGrid>
      <w:tr w:rsidR="00E640A5" w:rsidRPr="00AA7EFD" w14:paraId="56E15DFB" w14:textId="77777777" w:rsidTr="00477BC5">
        <w:trPr>
          <w:cantSplit/>
          <w:trHeight w:val="505"/>
          <w:tblHeader/>
        </w:trPr>
        <w:tc>
          <w:tcPr>
            <w:tcW w:w="4777" w:type="dxa"/>
            <w:gridSpan w:val="2"/>
            <w:tcBorders>
              <w:top w:val="single" w:sz="8" w:space="0" w:color="C0504D"/>
              <w:left w:val="single" w:sz="8" w:space="0" w:color="C0504D"/>
              <w:bottom w:val="nil"/>
              <w:right w:val="nil"/>
            </w:tcBorders>
            <w:shd w:val="clear" w:color="auto" w:fill="C00000"/>
            <w:vAlign w:val="center"/>
            <w:hideMark/>
          </w:tcPr>
          <w:p w14:paraId="16D86E0A" w14:textId="77777777" w:rsidR="00E640A5" w:rsidRPr="00AA7EFD" w:rsidRDefault="00E640A5" w:rsidP="00477BC5">
            <w:pPr>
              <w:keepNext/>
              <w:jc w:val="center"/>
              <w:rPr>
                <w:rFonts w:ascii="Arial" w:hAnsi="Arial" w:cs="Arial"/>
                <w:b/>
                <w:bCs/>
                <w:color w:val="FFFFFF"/>
                <w:sz w:val="20"/>
                <w:szCs w:val="20"/>
              </w:rPr>
            </w:pPr>
            <w:r w:rsidRPr="00AA7EFD">
              <w:rPr>
                <w:rFonts w:ascii="Arial" w:hAnsi="Arial" w:cs="Arial"/>
                <w:b/>
                <w:bCs/>
                <w:color w:val="FFFFFF"/>
                <w:sz w:val="20"/>
                <w:szCs w:val="20"/>
              </w:rPr>
              <w:t>Assignment Grades</w:t>
            </w:r>
          </w:p>
        </w:tc>
        <w:tc>
          <w:tcPr>
            <w:tcW w:w="4851" w:type="dxa"/>
            <w:gridSpan w:val="3"/>
            <w:tcBorders>
              <w:top w:val="single" w:sz="8" w:space="0" w:color="C0504D"/>
              <w:left w:val="nil"/>
              <w:bottom w:val="nil"/>
              <w:right w:val="single" w:sz="8" w:space="0" w:color="C0504D"/>
            </w:tcBorders>
            <w:shd w:val="clear" w:color="auto" w:fill="C00000"/>
            <w:vAlign w:val="center"/>
            <w:hideMark/>
          </w:tcPr>
          <w:p w14:paraId="08022F68" w14:textId="77777777" w:rsidR="00E640A5" w:rsidRPr="00AA7EFD" w:rsidRDefault="00E640A5" w:rsidP="00477BC5">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E640A5" w:rsidRPr="00AA7EFD" w14:paraId="43CDB8D3" w14:textId="77777777" w:rsidTr="00477BC5">
        <w:trPr>
          <w:cantSplit/>
          <w:trHeight w:val="330"/>
        </w:trPr>
        <w:tc>
          <w:tcPr>
            <w:tcW w:w="2416" w:type="dxa"/>
            <w:tcBorders>
              <w:top w:val="single" w:sz="8" w:space="0" w:color="C0504D"/>
              <w:left w:val="single" w:sz="8" w:space="0" w:color="C0504D"/>
              <w:bottom w:val="nil"/>
              <w:right w:val="nil"/>
            </w:tcBorders>
            <w:vAlign w:val="center"/>
          </w:tcPr>
          <w:p w14:paraId="1EDF3EAD" w14:textId="77777777" w:rsidR="00E640A5" w:rsidRPr="00AA7EFD" w:rsidRDefault="00E640A5" w:rsidP="00477BC5">
            <w:pPr>
              <w:jc w:val="center"/>
              <w:rPr>
                <w:rFonts w:ascii="Arial" w:hAnsi="Arial" w:cs="Arial"/>
                <w:color w:val="000000"/>
                <w:sz w:val="20"/>
                <w:szCs w:val="20"/>
              </w:rPr>
            </w:pPr>
            <w:r w:rsidRPr="00AA7EFD">
              <w:rPr>
                <w:rFonts w:ascii="Arial" w:hAnsi="Arial" w:cs="Arial"/>
                <w:color w:val="000000"/>
                <w:sz w:val="20"/>
                <w:szCs w:val="20"/>
              </w:rPr>
              <w:t>83 – 100</w:t>
            </w:r>
          </w:p>
        </w:tc>
        <w:tc>
          <w:tcPr>
            <w:tcW w:w="2397" w:type="dxa"/>
            <w:gridSpan w:val="2"/>
            <w:tcBorders>
              <w:top w:val="single" w:sz="8" w:space="0" w:color="C0504D"/>
              <w:left w:val="nil"/>
              <w:bottom w:val="nil"/>
              <w:right w:val="single" w:sz="8" w:space="0" w:color="C0504D"/>
            </w:tcBorders>
            <w:vAlign w:val="center"/>
          </w:tcPr>
          <w:p w14:paraId="75743A2D" w14:textId="77777777" w:rsidR="00E640A5" w:rsidRPr="00AA7EFD" w:rsidRDefault="00E640A5" w:rsidP="00477BC5">
            <w:pPr>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407" w:type="dxa"/>
            <w:tcBorders>
              <w:top w:val="single" w:sz="8" w:space="0" w:color="C0504D"/>
              <w:left w:val="single" w:sz="8" w:space="0" w:color="C0504D"/>
              <w:bottom w:val="nil"/>
              <w:right w:val="nil"/>
            </w:tcBorders>
            <w:vAlign w:val="center"/>
          </w:tcPr>
          <w:p w14:paraId="06E8CD8F" w14:textId="77777777" w:rsidR="00E640A5" w:rsidRPr="00AA7EFD" w:rsidRDefault="00E640A5" w:rsidP="00477BC5">
            <w:pPr>
              <w:jc w:val="center"/>
              <w:rPr>
                <w:rFonts w:ascii="Arial" w:hAnsi="Arial" w:cs="Arial"/>
                <w:color w:val="000000"/>
                <w:sz w:val="20"/>
                <w:szCs w:val="20"/>
              </w:rPr>
            </w:pPr>
            <w:r w:rsidRPr="00AA7EFD">
              <w:rPr>
                <w:rFonts w:ascii="Arial" w:hAnsi="Arial" w:cs="Arial"/>
                <w:color w:val="000000"/>
                <w:sz w:val="20"/>
                <w:szCs w:val="20"/>
              </w:rPr>
              <w:t>83% – 100%</w:t>
            </w:r>
          </w:p>
        </w:tc>
        <w:tc>
          <w:tcPr>
            <w:tcW w:w="2408" w:type="dxa"/>
            <w:tcBorders>
              <w:top w:val="single" w:sz="8" w:space="0" w:color="C0504D"/>
              <w:left w:val="nil"/>
              <w:bottom w:val="nil"/>
              <w:right w:val="single" w:sz="8" w:space="0" w:color="C0504D"/>
            </w:tcBorders>
            <w:vAlign w:val="center"/>
          </w:tcPr>
          <w:p w14:paraId="2C228825" w14:textId="77777777" w:rsidR="00E640A5" w:rsidRPr="00AA7EFD" w:rsidRDefault="00E640A5" w:rsidP="00477BC5">
            <w:pPr>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E640A5" w:rsidRPr="00AA7EFD" w14:paraId="5F896726" w14:textId="77777777" w:rsidTr="00477BC5">
        <w:trPr>
          <w:cantSplit/>
          <w:trHeight w:val="296"/>
        </w:trPr>
        <w:tc>
          <w:tcPr>
            <w:tcW w:w="2416" w:type="dxa"/>
            <w:tcBorders>
              <w:top w:val="single" w:sz="8" w:space="0" w:color="C0504D"/>
              <w:left w:val="single" w:sz="8" w:space="0" w:color="C0504D"/>
              <w:bottom w:val="single" w:sz="8" w:space="0" w:color="C0504D"/>
              <w:right w:val="nil"/>
            </w:tcBorders>
            <w:vAlign w:val="center"/>
          </w:tcPr>
          <w:p w14:paraId="46385822" w14:textId="77777777" w:rsidR="00E640A5" w:rsidRPr="00AA7EFD" w:rsidRDefault="00E640A5" w:rsidP="00477BC5">
            <w:pPr>
              <w:jc w:val="center"/>
              <w:rPr>
                <w:rFonts w:ascii="Arial" w:hAnsi="Arial" w:cs="Arial"/>
                <w:color w:val="000000"/>
                <w:sz w:val="20"/>
                <w:szCs w:val="20"/>
              </w:rPr>
            </w:pPr>
            <w:r w:rsidRPr="00AA7EFD">
              <w:rPr>
                <w:rFonts w:ascii="Arial" w:hAnsi="Arial" w:cs="Arial"/>
                <w:color w:val="000000"/>
                <w:sz w:val="20"/>
                <w:szCs w:val="20"/>
              </w:rPr>
              <w:t>&lt;70 – 82</w:t>
            </w:r>
          </w:p>
        </w:tc>
        <w:tc>
          <w:tcPr>
            <w:tcW w:w="2397" w:type="dxa"/>
            <w:gridSpan w:val="2"/>
            <w:tcBorders>
              <w:top w:val="single" w:sz="8" w:space="0" w:color="C0504D"/>
              <w:left w:val="nil"/>
              <w:bottom w:val="single" w:sz="8" w:space="0" w:color="C0504D"/>
              <w:right w:val="single" w:sz="8" w:space="0" w:color="C0504D"/>
            </w:tcBorders>
            <w:vAlign w:val="center"/>
          </w:tcPr>
          <w:p w14:paraId="7A99F640" w14:textId="77777777" w:rsidR="00E640A5" w:rsidRPr="00AA7EFD" w:rsidRDefault="00E640A5" w:rsidP="00477BC5">
            <w:pPr>
              <w:jc w:val="center"/>
              <w:rPr>
                <w:rFonts w:ascii="Arial" w:hAnsi="Arial" w:cs="Arial"/>
                <w:color w:val="000000"/>
                <w:sz w:val="20"/>
                <w:szCs w:val="20"/>
              </w:rPr>
            </w:pPr>
            <w:r w:rsidRPr="00AA7EFD">
              <w:rPr>
                <w:rFonts w:ascii="Arial" w:hAnsi="Arial" w:cs="Arial"/>
                <w:color w:val="000000"/>
                <w:sz w:val="20"/>
                <w:szCs w:val="20"/>
              </w:rPr>
              <w:t>No Credit</w:t>
            </w:r>
          </w:p>
        </w:tc>
        <w:tc>
          <w:tcPr>
            <w:tcW w:w="2407" w:type="dxa"/>
            <w:tcBorders>
              <w:top w:val="single" w:sz="8" w:space="0" w:color="C0504D"/>
              <w:left w:val="single" w:sz="8" w:space="0" w:color="C0504D"/>
              <w:bottom w:val="single" w:sz="8" w:space="0" w:color="C0504D"/>
              <w:right w:val="nil"/>
            </w:tcBorders>
            <w:vAlign w:val="center"/>
          </w:tcPr>
          <w:p w14:paraId="7F88F6A6" w14:textId="77777777" w:rsidR="00E640A5" w:rsidRPr="00AA7EFD" w:rsidRDefault="00E640A5" w:rsidP="00477BC5">
            <w:pPr>
              <w:jc w:val="center"/>
              <w:rPr>
                <w:rFonts w:ascii="Arial" w:hAnsi="Arial" w:cs="Arial"/>
                <w:color w:val="000000"/>
                <w:sz w:val="20"/>
                <w:szCs w:val="20"/>
              </w:rPr>
            </w:pPr>
            <w:r w:rsidRPr="00AA7EFD">
              <w:rPr>
                <w:rFonts w:ascii="Arial" w:hAnsi="Arial" w:cs="Arial"/>
                <w:color w:val="000000"/>
                <w:sz w:val="20"/>
                <w:szCs w:val="20"/>
              </w:rPr>
              <w:t>&lt;70% – 82%</w:t>
            </w:r>
          </w:p>
        </w:tc>
        <w:tc>
          <w:tcPr>
            <w:tcW w:w="2408" w:type="dxa"/>
            <w:tcBorders>
              <w:top w:val="single" w:sz="8" w:space="0" w:color="C0504D"/>
              <w:left w:val="nil"/>
              <w:bottom w:val="single" w:sz="8" w:space="0" w:color="C0504D"/>
              <w:right w:val="single" w:sz="8" w:space="0" w:color="C0504D"/>
            </w:tcBorders>
            <w:vAlign w:val="center"/>
          </w:tcPr>
          <w:p w14:paraId="446B32D1" w14:textId="77777777" w:rsidR="00E640A5" w:rsidRPr="00AA7EFD" w:rsidRDefault="00E640A5" w:rsidP="00477BC5">
            <w:pPr>
              <w:jc w:val="center"/>
              <w:rPr>
                <w:rFonts w:ascii="Arial" w:hAnsi="Arial" w:cs="Arial"/>
                <w:color w:val="000000"/>
                <w:sz w:val="20"/>
                <w:szCs w:val="20"/>
              </w:rPr>
            </w:pPr>
            <w:r w:rsidRPr="00AA7EFD">
              <w:rPr>
                <w:rFonts w:ascii="Arial" w:hAnsi="Arial" w:cs="Arial"/>
                <w:color w:val="000000"/>
                <w:sz w:val="20"/>
                <w:szCs w:val="20"/>
              </w:rPr>
              <w:t>No Credit</w:t>
            </w:r>
          </w:p>
        </w:tc>
      </w:tr>
    </w:tbl>
    <w:p w14:paraId="1037265C" w14:textId="77777777" w:rsidR="00F1730B" w:rsidRPr="007635D5" w:rsidRDefault="00F1730B" w:rsidP="00544397">
      <w:pPr>
        <w:spacing w:before="240" w:after="240"/>
        <w:rPr>
          <w:b/>
        </w:rPr>
      </w:pPr>
    </w:p>
    <w:p w14:paraId="1FA4EFE7" w14:textId="056BF3FF" w:rsidR="003B26AE" w:rsidRPr="007635D5" w:rsidRDefault="0088469D">
      <w:r w:rsidRPr="007635D5">
        <w:t xml:space="preserve">See </w:t>
      </w:r>
      <w:r w:rsidRPr="007635D5">
        <w:rPr>
          <w:b/>
          <w:color w:val="991B1E"/>
        </w:rPr>
        <w:t>Appendix B</w:t>
      </w:r>
      <w:r w:rsidRPr="007635D5">
        <w:t xml:space="preserve"> for additional details regarding the definitions of grades and standards established by faculty of the School.</w:t>
      </w:r>
    </w:p>
    <w:p w14:paraId="72A71987" w14:textId="77777777" w:rsidR="003B26AE" w:rsidRPr="007635D5" w:rsidRDefault="003B26AE" w:rsidP="00F70E4C">
      <w:pPr>
        <w:rPr>
          <w:b/>
          <w:color w:val="991B1E"/>
        </w:rPr>
      </w:pPr>
    </w:p>
    <w:p w14:paraId="1BA33BE2" w14:textId="0CE61B04" w:rsidR="0088469D" w:rsidRPr="007635D5" w:rsidRDefault="0088469D" w:rsidP="00F70E4C">
      <w:r w:rsidRPr="007635D5">
        <w:rPr>
          <w:b/>
          <w:color w:val="991B1E"/>
        </w:rPr>
        <w:t>Attendance and Participation</w:t>
      </w:r>
    </w:p>
    <w:p w14:paraId="45EB7A87" w14:textId="3A85E278" w:rsidR="003B26AE" w:rsidRPr="007635D5" w:rsidRDefault="006F4B9D" w:rsidP="003B26AE">
      <w:r w:rsidRPr="007635D5">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7635D5">
        <w:t xml:space="preserve">  Having more than 2 unexcused absences in class may result in the lowering of the grade.  For VAC and remote/hybrid Ground courses, </w:t>
      </w:r>
      <w:r w:rsidR="00BE30E3" w:rsidRPr="007635D5">
        <w:t xml:space="preserve">substantive </w:t>
      </w:r>
      <w:r w:rsidR="003B26AE" w:rsidRPr="007635D5">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26F81512" w14:textId="75C874AA" w:rsidR="006F4B9D" w:rsidRPr="007635D5" w:rsidRDefault="006F4B9D" w:rsidP="006F4B9D"/>
    <w:p w14:paraId="29D2B3E9" w14:textId="77777777" w:rsidR="006F4B9D" w:rsidRPr="007635D5" w:rsidRDefault="006F4B9D" w:rsidP="006F4B9D">
      <w:pPr>
        <w:rPr>
          <w:b/>
        </w:rPr>
      </w:pPr>
      <w:r w:rsidRPr="007635D5">
        <w:rPr>
          <w:b/>
        </w:rPr>
        <w:t xml:space="preserve">Class participation will be assessed according to the following criteria: </w:t>
      </w:r>
    </w:p>
    <w:p w14:paraId="4FCE0062" w14:textId="77777777" w:rsidR="0053704B" w:rsidRDefault="0053704B" w:rsidP="0053704B">
      <w:pPr>
        <w:pStyle w:val="paragraph"/>
        <w:spacing w:before="0" w:beforeAutospacing="0" w:after="0" w:afterAutospacing="0"/>
        <w:textAlignment w:val="baseline"/>
        <w:rPr>
          <w:rFonts w:ascii="Segoe UI" w:hAnsi="Segoe UI" w:cs="Segoe UI"/>
          <w:sz w:val="18"/>
          <w:szCs w:val="18"/>
        </w:rPr>
      </w:pPr>
      <w:r>
        <w:rPr>
          <w:rStyle w:val="normaltextrun"/>
          <w:sz w:val="22"/>
          <w:szCs w:val="22"/>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r>
        <w:rPr>
          <w:rStyle w:val="eop"/>
          <w:sz w:val="22"/>
          <w:szCs w:val="22"/>
        </w:rPr>
        <w:t> </w:t>
      </w:r>
    </w:p>
    <w:p w14:paraId="2CF186F8" w14:textId="77777777" w:rsidR="0053704B" w:rsidRDefault="0053704B" w:rsidP="0053704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8D3A9FD" w14:textId="77777777" w:rsidR="0053704B" w:rsidRDefault="0053704B" w:rsidP="0053704B">
      <w:pPr>
        <w:pStyle w:val="paragraph"/>
        <w:spacing w:before="0" w:beforeAutospacing="0" w:after="0" w:afterAutospacing="0"/>
        <w:textAlignment w:val="baseline"/>
        <w:rPr>
          <w:rFonts w:ascii="Segoe UI" w:hAnsi="Segoe UI" w:cs="Segoe UI"/>
          <w:sz w:val="18"/>
          <w:szCs w:val="18"/>
        </w:rPr>
      </w:pPr>
      <w:r>
        <w:rPr>
          <w:rStyle w:val="normaltextrun"/>
          <w:sz w:val="22"/>
          <w:szCs w:val="22"/>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r>
        <w:rPr>
          <w:rStyle w:val="eop"/>
          <w:sz w:val="22"/>
          <w:szCs w:val="22"/>
        </w:rPr>
        <w:t> </w:t>
      </w:r>
    </w:p>
    <w:p w14:paraId="7B2D3D34" w14:textId="77777777" w:rsidR="0053704B" w:rsidRDefault="0053704B" w:rsidP="0053704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191DC1E" w14:textId="77777777" w:rsidR="0053704B" w:rsidRDefault="0053704B" w:rsidP="0053704B">
      <w:pPr>
        <w:pStyle w:val="paragraph"/>
        <w:spacing w:before="0" w:beforeAutospacing="0" w:after="0" w:afterAutospacing="0"/>
        <w:textAlignment w:val="baseline"/>
        <w:rPr>
          <w:rFonts w:ascii="Segoe UI" w:hAnsi="Segoe UI" w:cs="Segoe UI"/>
          <w:sz w:val="18"/>
          <w:szCs w:val="18"/>
        </w:rPr>
      </w:pPr>
      <w:r>
        <w:rPr>
          <w:rStyle w:val="normaltextrun"/>
          <w:sz w:val="22"/>
          <w:szCs w:val="22"/>
        </w:rPr>
        <w:lastRenderedPageBreak/>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r>
        <w:rPr>
          <w:rStyle w:val="eop"/>
          <w:sz w:val="22"/>
          <w:szCs w:val="22"/>
        </w:rPr>
        <w:t> </w:t>
      </w:r>
    </w:p>
    <w:p w14:paraId="23B637DA" w14:textId="77777777" w:rsidR="0053704B" w:rsidRDefault="0053704B" w:rsidP="0053704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0896E94" w14:textId="77777777" w:rsidR="0053704B" w:rsidRDefault="0053704B" w:rsidP="0053704B">
      <w:pPr>
        <w:pStyle w:val="paragraph"/>
        <w:spacing w:before="0" w:beforeAutospacing="0" w:after="0" w:afterAutospacing="0"/>
        <w:textAlignment w:val="baseline"/>
        <w:rPr>
          <w:rFonts w:ascii="Segoe UI" w:hAnsi="Segoe UI" w:cs="Segoe UI"/>
          <w:sz w:val="18"/>
          <w:szCs w:val="18"/>
        </w:rPr>
      </w:pPr>
      <w:r>
        <w:rPr>
          <w:rStyle w:val="normaltextrun"/>
          <w:sz w:val="22"/>
          <w:szCs w:val="22"/>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r>
        <w:rPr>
          <w:rStyle w:val="eop"/>
          <w:sz w:val="22"/>
          <w:szCs w:val="22"/>
        </w:rPr>
        <w:t> </w:t>
      </w:r>
    </w:p>
    <w:p w14:paraId="5363E913" w14:textId="77777777" w:rsidR="0053704B" w:rsidRDefault="0053704B" w:rsidP="0053704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AF1586B" w14:textId="77777777" w:rsidR="0053704B" w:rsidRDefault="0053704B" w:rsidP="0053704B">
      <w:pPr>
        <w:pStyle w:val="paragraph"/>
        <w:spacing w:before="0" w:beforeAutospacing="0" w:after="0" w:afterAutospacing="0"/>
        <w:textAlignment w:val="baseline"/>
        <w:rPr>
          <w:rFonts w:ascii="Segoe UI" w:hAnsi="Segoe UI" w:cs="Segoe UI"/>
          <w:sz w:val="18"/>
          <w:szCs w:val="18"/>
        </w:rPr>
      </w:pPr>
      <w:r>
        <w:rPr>
          <w:rStyle w:val="normaltextrun"/>
          <w:sz w:val="22"/>
          <w:szCs w:val="22"/>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Pr>
          <w:rStyle w:val="eop"/>
          <w:sz w:val="22"/>
          <w:szCs w:val="22"/>
        </w:rPr>
        <w:t> </w:t>
      </w:r>
    </w:p>
    <w:p w14:paraId="57D9C488" w14:textId="77777777" w:rsidR="0053704B" w:rsidRDefault="0053704B" w:rsidP="0053704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8557011" w14:textId="549C576F" w:rsidR="0053704B" w:rsidRDefault="0053704B" w:rsidP="0053704B">
      <w:pPr>
        <w:pStyle w:val="paragraph"/>
        <w:spacing w:before="0" w:beforeAutospacing="0" w:after="0" w:afterAutospacing="0"/>
        <w:textAlignment w:val="baseline"/>
        <w:rPr>
          <w:rStyle w:val="eop"/>
          <w:sz w:val="22"/>
          <w:szCs w:val="22"/>
        </w:rPr>
      </w:pPr>
      <w:r>
        <w:rPr>
          <w:rStyle w:val="normaltextrun"/>
          <w:sz w:val="22"/>
          <w:szCs w:val="22"/>
        </w:rPr>
        <w:t>50%: Nonparticipant: Attends class only.</w:t>
      </w:r>
      <w:r>
        <w:rPr>
          <w:rStyle w:val="eop"/>
          <w:sz w:val="22"/>
          <w:szCs w:val="22"/>
        </w:rPr>
        <w:t> </w:t>
      </w:r>
    </w:p>
    <w:p w14:paraId="0CD32627" w14:textId="77777777" w:rsidR="0053704B" w:rsidRDefault="0053704B" w:rsidP="0053704B">
      <w:pPr>
        <w:pStyle w:val="paragraph"/>
        <w:spacing w:before="0" w:beforeAutospacing="0" w:after="0" w:afterAutospacing="0"/>
        <w:textAlignment w:val="baseline"/>
        <w:rPr>
          <w:rFonts w:ascii="Segoe UI" w:hAnsi="Segoe UI" w:cs="Segoe UI"/>
          <w:sz w:val="18"/>
          <w:szCs w:val="18"/>
        </w:rPr>
      </w:pPr>
    </w:p>
    <w:p w14:paraId="60B93422" w14:textId="77777777" w:rsidR="0053704B" w:rsidRDefault="0053704B" w:rsidP="0053704B">
      <w:pPr>
        <w:pStyle w:val="paragraph"/>
        <w:spacing w:before="0" w:beforeAutospacing="0" w:after="0" w:afterAutospacing="0"/>
        <w:textAlignment w:val="baseline"/>
        <w:rPr>
          <w:rFonts w:ascii="Segoe UI" w:hAnsi="Segoe UI" w:cs="Segoe UI"/>
          <w:sz w:val="18"/>
          <w:szCs w:val="18"/>
        </w:rPr>
      </w:pPr>
      <w:r>
        <w:rPr>
          <w:rStyle w:val="normaltextrun"/>
          <w:sz w:val="22"/>
          <w:szCs w:val="22"/>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r>
        <w:rPr>
          <w:rStyle w:val="eop"/>
          <w:sz w:val="22"/>
          <w:szCs w:val="22"/>
        </w:rPr>
        <w:t> </w:t>
      </w:r>
    </w:p>
    <w:p w14:paraId="72656FA7" w14:textId="38794484" w:rsidR="0088469D" w:rsidRPr="007635D5" w:rsidRDefault="0088469D" w:rsidP="00F70E4C"/>
    <w:p w14:paraId="1F4656B2" w14:textId="1376B68F" w:rsidR="0088469D" w:rsidRPr="007635D5" w:rsidRDefault="0088469D" w:rsidP="00F70E4C">
      <w:r w:rsidRPr="007635D5">
        <w:rPr>
          <w:b/>
          <w:color w:val="991B1E"/>
        </w:rPr>
        <w:t>Required Instructional Materials and Resources</w:t>
      </w:r>
    </w:p>
    <w:p w14:paraId="0ED4500E" w14:textId="77777777" w:rsidR="0088469D" w:rsidRPr="007635D5" w:rsidRDefault="0088469D" w:rsidP="0088469D">
      <w:pPr>
        <w:rPr>
          <w:b/>
          <w:i/>
        </w:rPr>
      </w:pPr>
      <w:r w:rsidRPr="007635D5">
        <w:rPr>
          <w:b/>
          <w:i/>
        </w:rPr>
        <w:t xml:space="preserve">Required Textbooks </w:t>
      </w:r>
    </w:p>
    <w:p w14:paraId="608A43D4" w14:textId="7B82FE34" w:rsidR="00544397" w:rsidRDefault="00544397" w:rsidP="0088469D">
      <w:pPr>
        <w:rPr>
          <w:b/>
          <w:i/>
        </w:rPr>
      </w:pPr>
      <w:r w:rsidRPr="007635D5">
        <w:rPr>
          <w:rFonts w:eastAsia="Arial"/>
        </w:rPr>
        <w:t>No required textbook for this course</w:t>
      </w:r>
      <w:r w:rsidRPr="007635D5">
        <w:rPr>
          <w:b/>
          <w:i/>
        </w:rPr>
        <w:t xml:space="preserve"> </w:t>
      </w:r>
    </w:p>
    <w:p w14:paraId="2F7A469D" w14:textId="77777777" w:rsidR="00071644" w:rsidRDefault="00071644" w:rsidP="00071644">
      <w:r>
        <w:rPr>
          <w:b/>
          <w:i/>
        </w:rPr>
        <w:t>Notes:</w:t>
      </w:r>
      <w:r>
        <w:t xml:space="preserve"> </w:t>
      </w:r>
    </w:p>
    <w:p w14:paraId="00F3C849" w14:textId="77777777" w:rsidR="00071644" w:rsidRDefault="00071644" w:rsidP="00071644">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14:paraId="2357446E" w14:textId="77777777" w:rsidR="00071644" w:rsidRPr="00F81B37" w:rsidRDefault="00071644" w:rsidP="00071644">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11E8FFE0" w14:textId="7627A9D5" w:rsidR="00F81B37" w:rsidRPr="007635D5" w:rsidRDefault="00F81B37" w:rsidP="00545F10"/>
    <w:p w14:paraId="49EE8DE9" w14:textId="6C0BC267" w:rsidR="00F81B37" w:rsidRPr="007635D5" w:rsidRDefault="00F81B37" w:rsidP="00F81B37">
      <w:r w:rsidRPr="007635D5">
        <w:rPr>
          <w:b/>
          <w:color w:val="991B1E"/>
        </w:rPr>
        <w:t>Course Overview</w:t>
      </w:r>
      <w:r w:rsidR="00544397" w:rsidRPr="007635D5">
        <w:rPr>
          <w:b/>
          <w:color w:val="991B1E"/>
        </w:rPr>
        <w:t xml:space="preserve"> </w:t>
      </w:r>
    </w:p>
    <w:tbl>
      <w:tblPr>
        <w:tblStyle w:val="TableGrid"/>
        <w:tblW w:w="0" w:type="auto"/>
        <w:tblLook w:val="04A0" w:firstRow="1" w:lastRow="0" w:firstColumn="1" w:lastColumn="0" w:noHBand="0" w:noVBand="1"/>
      </w:tblPr>
      <w:tblGrid>
        <w:gridCol w:w="985"/>
        <w:gridCol w:w="990"/>
        <w:gridCol w:w="3254"/>
        <w:gridCol w:w="2499"/>
        <w:gridCol w:w="1622"/>
      </w:tblGrid>
      <w:tr w:rsidR="007635D5" w:rsidRPr="00A64FD4" w14:paraId="0217F8F1" w14:textId="77777777" w:rsidTr="003B02EC">
        <w:tc>
          <w:tcPr>
            <w:tcW w:w="985" w:type="dxa"/>
            <w:shd w:val="clear" w:color="auto" w:fill="991B1E"/>
            <w:vAlign w:val="center"/>
          </w:tcPr>
          <w:p w14:paraId="4578BFE9" w14:textId="77777777" w:rsidR="00455B92" w:rsidRPr="00A64FD4" w:rsidRDefault="003B26AE" w:rsidP="006F4B9D">
            <w:pPr>
              <w:jc w:val="center"/>
              <w:rPr>
                <w:rFonts w:asciiTheme="minorHAnsi" w:hAnsiTheme="minorHAnsi" w:cstheme="minorHAnsi"/>
                <w:b/>
                <w:color w:val="FFFFFF" w:themeColor="background1"/>
              </w:rPr>
            </w:pPr>
            <w:r w:rsidRPr="00A64FD4">
              <w:rPr>
                <w:rFonts w:asciiTheme="minorHAnsi" w:hAnsiTheme="minorHAnsi" w:cstheme="minorHAnsi"/>
                <w:b/>
                <w:color w:val="FFFFFF" w:themeColor="background1"/>
              </w:rPr>
              <w:t>Unit/</w:t>
            </w:r>
          </w:p>
          <w:p w14:paraId="5FC70E31" w14:textId="01A8D825" w:rsidR="003B26AE" w:rsidRPr="00A64FD4" w:rsidRDefault="00455B92" w:rsidP="006F4B9D">
            <w:pPr>
              <w:jc w:val="center"/>
              <w:rPr>
                <w:rFonts w:asciiTheme="minorHAnsi" w:hAnsiTheme="minorHAnsi" w:cstheme="minorHAnsi"/>
                <w:b/>
                <w:color w:val="FFFFFF" w:themeColor="background1"/>
              </w:rPr>
            </w:pPr>
            <w:r w:rsidRPr="00A64FD4">
              <w:rPr>
                <w:rFonts w:asciiTheme="minorHAnsi" w:hAnsiTheme="minorHAnsi" w:cstheme="minorHAnsi"/>
                <w:b/>
                <w:color w:val="FFFFFF" w:themeColor="background1"/>
              </w:rPr>
              <w:t>Class</w:t>
            </w:r>
            <w:r w:rsidR="003B26AE" w:rsidRPr="00A64FD4">
              <w:rPr>
                <w:rFonts w:asciiTheme="minorHAnsi" w:hAnsiTheme="minorHAnsi" w:cstheme="minorHAnsi"/>
                <w:b/>
                <w:color w:val="FFFFFF" w:themeColor="background1"/>
              </w:rPr>
              <w:t xml:space="preserve"> #</w:t>
            </w:r>
          </w:p>
        </w:tc>
        <w:tc>
          <w:tcPr>
            <w:tcW w:w="990" w:type="dxa"/>
            <w:shd w:val="clear" w:color="auto" w:fill="991B1E"/>
            <w:vAlign w:val="center"/>
          </w:tcPr>
          <w:p w14:paraId="0F90C148" w14:textId="77777777" w:rsidR="003B26AE" w:rsidRPr="00A64FD4" w:rsidRDefault="003B26AE" w:rsidP="006F4B9D">
            <w:pPr>
              <w:jc w:val="center"/>
              <w:rPr>
                <w:rFonts w:asciiTheme="minorHAnsi" w:hAnsiTheme="minorHAnsi" w:cstheme="minorHAnsi"/>
                <w:b/>
                <w:color w:val="FFFFFF" w:themeColor="background1"/>
                <w:lang w:val="nb-NO"/>
              </w:rPr>
            </w:pPr>
          </w:p>
          <w:p w14:paraId="727852E0" w14:textId="1B3CE3D7" w:rsidR="003B26AE" w:rsidRPr="00A64FD4" w:rsidRDefault="003B26AE" w:rsidP="006F4B9D">
            <w:pPr>
              <w:jc w:val="center"/>
              <w:rPr>
                <w:rFonts w:asciiTheme="minorHAnsi" w:hAnsiTheme="minorHAnsi" w:cstheme="minorHAnsi"/>
                <w:b/>
                <w:color w:val="FFFFFF" w:themeColor="background1"/>
                <w:lang w:val="nb-NO"/>
              </w:rPr>
            </w:pPr>
            <w:r w:rsidRPr="00A64FD4">
              <w:rPr>
                <w:rFonts w:asciiTheme="minorHAnsi" w:hAnsiTheme="minorHAnsi" w:cstheme="minorHAnsi"/>
                <w:b/>
                <w:color w:val="FFFFFF" w:themeColor="background1"/>
                <w:lang w:val="nb-NO"/>
              </w:rPr>
              <w:t>Date</w:t>
            </w:r>
          </w:p>
          <w:p w14:paraId="0D105CDB" w14:textId="09FD6DF9" w:rsidR="003B26AE" w:rsidRPr="00A64FD4" w:rsidRDefault="003B26AE" w:rsidP="006F4B9D">
            <w:pPr>
              <w:jc w:val="center"/>
              <w:rPr>
                <w:rFonts w:asciiTheme="minorHAnsi" w:hAnsiTheme="minorHAnsi" w:cstheme="minorHAnsi"/>
                <w:b/>
                <w:color w:val="FFFFFF" w:themeColor="background1"/>
                <w:lang w:val="nb-NO"/>
              </w:rPr>
            </w:pPr>
          </w:p>
        </w:tc>
        <w:tc>
          <w:tcPr>
            <w:tcW w:w="3254" w:type="dxa"/>
            <w:shd w:val="clear" w:color="auto" w:fill="991B1E"/>
            <w:vAlign w:val="center"/>
          </w:tcPr>
          <w:p w14:paraId="47C6EC3D" w14:textId="77777777" w:rsidR="003B26AE" w:rsidRPr="00A64FD4" w:rsidRDefault="003B26AE" w:rsidP="006F4B9D">
            <w:pPr>
              <w:jc w:val="center"/>
              <w:rPr>
                <w:rFonts w:asciiTheme="minorHAnsi" w:hAnsiTheme="minorHAnsi" w:cstheme="minorHAnsi"/>
                <w:b/>
                <w:color w:val="FFFFFF" w:themeColor="background1"/>
              </w:rPr>
            </w:pPr>
            <w:r w:rsidRPr="00A64FD4">
              <w:rPr>
                <w:rFonts w:asciiTheme="minorHAnsi" w:hAnsiTheme="minorHAnsi" w:cstheme="minorHAnsi"/>
                <w:b/>
                <w:color w:val="FFFFFF" w:themeColor="background1"/>
              </w:rPr>
              <w:t>Topics</w:t>
            </w:r>
          </w:p>
        </w:tc>
        <w:tc>
          <w:tcPr>
            <w:tcW w:w="2499" w:type="dxa"/>
            <w:shd w:val="clear" w:color="auto" w:fill="991B1E"/>
          </w:tcPr>
          <w:p w14:paraId="41F57B9F" w14:textId="77777777" w:rsidR="003B26AE" w:rsidRPr="00A64FD4" w:rsidRDefault="003B26AE" w:rsidP="006F4B9D">
            <w:pPr>
              <w:jc w:val="center"/>
              <w:rPr>
                <w:rFonts w:asciiTheme="minorHAnsi" w:hAnsiTheme="minorHAnsi" w:cstheme="minorHAnsi"/>
                <w:b/>
                <w:color w:val="FFFFFF" w:themeColor="background1"/>
              </w:rPr>
            </w:pPr>
          </w:p>
          <w:p w14:paraId="4C68FDF4" w14:textId="0B680460" w:rsidR="003B26AE" w:rsidRPr="00A64FD4" w:rsidRDefault="003B26AE" w:rsidP="006F4B9D">
            <w:pPr>
              <w:jc w:val="center"/>
              <w:rPr>
                <w:rFonts w:asciiTheme="minorHAnsi" w:hAnsiTheme="minorHAnsi" w:cstheme="minorHAnsi"/>
                <w:b/>
                <w:color w:val="FFFFFF" w:themeColor="background1"/>
              </w:rPr>
            </w:pPr>
            <w:r w:rsidRPr="00A64FD4">
              <w:rPr>
                <w:rFonts w:asciiTheme="minorHAnsi" w:hAnsiTheme="minorHAnsi" w:cstheme="minorHAnsi"/>
                <w:b/>
                <w:color w:val="FFFFFF" w:themeColor="background1"/>
              </w:rPr>
              <w:t xml:space="preserve">Asynchronous </w:t>
            </w:r>
            <w:r w:rsidR="00CC1094" w:rsidRPr="00A64FD4">
              <w:rPr>
                <w:rFonts w:asciiTheme="minorHAnsi" w:hAnsiTheme="minorHAnsi" w:cstheme="minorHAnsi"/>
                <w:b/>
                <w:color w:val="FFFFFF" w:themeColor="background1"/>
              </w:rPr>
              <w:t>Content</w:t>
            </w:r>
          </w:p>
        </w:tc>
        <w:tc>
          <w:tcPr>
            <w:tcW w:w="1622" w:type="dxa"/>
            <w:shd w:val="clear" w:color="auto" w:fill="991B1E"/>
            <w:vAlign w:val="center"/>
          </w:tcPr>
          <w:p w14:paraId="3561C038" w14:textId="076BC4C9" w:rsidR="003B26AE" w:rsidRPr="00A64FD4" w:rsidRDefault="003B26AE" w:rsidP="006F4B9D">
            <w:pPr>
              <w:jc w:val="center"/>
              <w:rPr>
                <w:rFonts w:asciiTheme="minorHAnsi" w:hAnsiTheme="minorHAnsi" w:cstheme="minorHAnsi"/>
                <w:b/>
                <w:color w:val="FFFFFF" w:themeColor="background1"/>
              </w:rPr>
            </w:pPr>
            <w:r w:rsidRPr="00A64FD4">
              <w:rPr>
                <w:rFonts w:asciiTheme="minorHAnsi" w:hAnsiTheme="minorHAnsi" w:cstheme="minorHAnsi"/>
                <w:b/>
                <w:color w:val="FFFFFF" w:themeColor="background1"/>
              </w:rPr>
              <w:t>Assignments</w:t>
            </w:r>
          </w:p>
        </w:tc>
      </w:tr>
      <w:tr w:rsidR="007635D5" w:rsidRPr="00A64FD4" w14:paraId="11A97B81" w14:textId="77777777" w:rsidTr="003B02EC">
        <w:tc>
          <w:tcPr>
            <w:tcW w:w="985" w:type="dxa"/>
          </w:tcPr>
          <w:p w14:paraId="6CB5EBCC" w14:textId="77777777" w:rsidR="003B26AE" w:rsidRPr="00A64FD4" w:rsidRDefault="003B26AE" w:rsidP="006F4B9D">
            <w:pPr>
              <w:jc w:val="center"/>
              <w:rPr>
                <w:rFonts w:asciiTheme="minorHAnsi" w:hAnsiTheme="minorHAnsi" w:cstheme="minorHAnsi"/>
                <w:sz w:val="21"/>
                <w:szCs w:val="21"/>
              </w:rPr>
            </w:pPr>
            <w:r w:rsidRPr="00A64FD4">
              <w:rPr>
                <w:rFonts w:asciiTheme="minorHAnsi" w:hAnsiTheme="minorHAnsi" w:cstheme="minorHAnsi"/>
                <w:sz w:val="21"/>
                <w:szCs w:val="21"/>
              </w:rPr>
              <w:t>1</w:t>
            </w:r>
          </w:p>
        </w:tc>
        <w:tc>
          <w:tcPr>
            <w:tcW w:w="990" w:type="dxa"/>
          </w:tcPr>
          <w:p w14:paraId="1A23DE6F" w14:textId="77777777" w:rsidR="003B26AE" w:rsidRPr="00A64FD4" w:rsidRDefault="003B26AE" w:rsidP="006F4B9D">
            <w:pPr>
              <w:rPr>
                <w:rFonts w:asciiTheme="minorHAnsi" w:hAnsiTheme="minorHAnsi" w:cstheme="minorHAnsi"/>
                <w:sz w:val="21"/>
                <w:szCs w:val="21"/>
              </w:rPr>
            </w:pPr>
          </w:p>
        </w:tc>
        <w:tc>
          <w:tcPr>
            <w:tcW w:w="3254" w:type="dxa"/>
          </w:tcPr>
          <w:p w14:paraId="51CF010D" w14:textId="77777777" w:rsidR="00221C17" w:rsidRPr="00A64FD4" w:rsidRDefault="00221C17" w:rsidP="00AC3D2D">
            <w:pPr>
              <w:keepNext/>
              <w:pBdr>
                <w:top w:val="nil"/>
                <w:left w:val="nil"/>
                <w:bottom w:val="nil"/>
                <w:right w:val="nil"/>
                <w:between w:val="nil"/>
              </w:pBdr>
              <w:spacing w:before="40"/>
              <w:rPr>
                <w:rFonts w:asciiTheme="minorHAnsi" w:hAnsiTheme="minorHAnsi" w:cstheme="minorHAnsi"/>
                <w:sz w:val="21"/>
                <w:szCs w:val="21"/>
              </w:rPr>
            </w:pPr>
            <w:r w:rsidRPr="00A64FD4">
              <w:rPr>
                <w:rFonts w:asciiTheme="minorHAnsi" w:eastAsia="Arial" w:hAnsiTheme="minorHAnsi" w:cstheme="minorHAnsi"/>
                <w:color w:val="000000"/>
                <w:sz w:val="21"/>
                <w:szCs w:val="21"/>
              </w:rPr>
              <w:t>Introductions/Ice breakers</w:t>
            </w:r>
          </w:p>
          <w:p w14:paraId="727F0EEB" w14:textId="05EFBFCB" w:rsidR="00221C17" w:rsidRPr="00A64FD4" w:rsidRDefault="00221C17" w:rsidP="00AC3D2D">
            <w:pPr>
              <w:keepNext/>
              <w:pBdr>
                <w:top w:val="nil"/>
                <w:left w:val="nil"/>
                <w:bottom w:val="nil"/>
                <w:right w:val="nil"/>
                <w:between w:val="nil"/>
              </w:pBdr>
              <w:spacing w:before="40"/>
              <w:rPr>
                <w:rFonts w:asciiTheme="minorHAnsi" w:hAnsiTheme="minorHAnsi" w:cstheme="minorHAnsi"/>
                <w:sz w:val="21"/>
                <w:szCs w:val="21"/>
              </w:rPr>
            </w:pPr>
            <w:r w:rsidRPr="00A64FD4">
              <w:rPr>
                <w:rFonts w:asciiTheme="minorHAnsi" w:eastAsia="Arial" w:hAnsiTheme="minorHAnsi" w:cstheme="minorHAnsi"/>
                <w:color w:val="000000"/>
                <w:sz w:val="21"/>
                <w:szCs w:val="21"/>
              </w:rPr>
              <w:t xml:space="preserve">Discuss purpose for Integrative Learning for Advanced Social Work Practice (Intrapersonal, interpersonal and </w:t>
            </w:r>
            <w:r w:rsidRPr="00A64FD4">
              <w:rPr>
                <w:rFonts w:asciiTheme="minorHAnsi" w:eastAsia="Arial" w:hAnsiTheme="minorHAnsi" w:cstheme="minorHAnsi"/>
                <w:color w:val="000000"/>
                <w:sz w:val="21"/>
                <w:szCs w:val="21"/>
              </w:rPr>
              <w:lastRenderedPageBreak/>
              <w:t>intradepartmental skills and communication)</w:t>
            </w:r>
          </w:p>
          <w:p w14:paraId="470E8790" w14:textId="6B970345" w:rsidR="00221C17" w:rsidRPr="00A64FD4" w:rsidRDefault="00221C17" w:rsidP="00AC3D2D">
            <w:pPr>
              <w:keepNext/>
              <w:pBdr>
                <w:top w:val="nil"/>
                <w:left w:val="nil"/>
                <w:bottom w:val="nil"/>
                <w:right w:val="nil"/>
                <w:between w:val="nil"/>
              </w:pBdr>
              <w:spacing w:before="40"/>
              <w:rPr>
                <w:rFonts w:asciiTheme="minorHAnsi" w:hAnsiTheme="minorHAnsi" w:cstheme="minorHAnsi"/>
                <w:sz w:val="21"/>
                <w:szCs w:val="21"/>
              </w:rPr>
            </w:pPr>
            <w:r w:rsidRPr="00A64FD4">
              <w:rPr>
                <w:rFonts w:asciiTheme="minorHAnsi" w:eastAsia="Arial" w:hAnsiTheme="minorHAnsi" w:cstheme="minorHAnsi"/>
                <w:color w:val="000000"/>
                <w:sz w:val="21"/>
                <w:szCs w:val="21"/>
              </w:rPr>
              <w:t>Professional consultation, development, &amp; mindful reflection allows for students to process the field placement experience</w:t>
            </w:r>
          </w:p>
          <w:p w14:paraId="13737C14" w14:textId="77777777" w:rsidR="00221C17" w:rsidRPr="00A64FD4" w:rsidRDefault="00221C17" w:rsidP="00AC3D2D">
            <w:pPr>
              <w:pBdr>
                <w:top w:val="nil"/>
                <w:left w:val="nil"/>
                <w:bottom w:val="nil"/>
                <w:right w:val="nil"/>
                <w:between w:val="nil"/>
              </w:pBdr>
              <w:spacing w:before="40"/>
              <w:rPr>
                <w:rFonts w:asciiTheme="minorHAnsi" w:hAnsiTheme="minorHAnsi" w:cstheme="minorHAnsi"/>
                <w:sz w:val="21"/>
                <w:szCs w:val="21"/>
              </w:rPr>
            </w:pPr>
            <w:r w:rsidRPr="00A64FD4">
              <w:rPr>
                <w:rFonts w:asciiTheme="minorHAnsi" w:eastAsia="Arial" w:hAnsiTheme="minorHAnsi" w:cstheme="minorHAnsi"/>
                <w:color w:val="000000"/>
                <w:sz w:val="21"/>
                <w:szCs w:val="21"/>
              </w:rPr>
              <w:t>Review course expectations and assignments</w:t>
            </w:r>
          </w:p>
          <w:p w14:paraId="6D191353" w14:textId="7797D476" w:rsidR="003B26AE" w:rsidRPr="00A64FD4" w:rsidRDefault="003B26AE" w:rsidP="006F4B9D">
            <w:pPr>
              <w:rPr>
                <w:rFonts w:asciiTheme="minorHAnsi" w:hAnsiTheme="minorHAnsi" w:cstheme="minorHAnsi"/>
                <w:sz w:val="21"/>
                <w:szCs w:val="21"/>
              </w:rPr>
            </w:pPr>
          </w:p>
        </w:tc>
        <w:tc>
          <w:tcPr>
            <w:tcW w:w="2499" w:type="dxa"/>
          </w:tcPr>
          <w:p w14:paraId="5BC14B3B" w14:textId="5818710B" w:rsidR="003B26AE" w:rsidRPr="00A64FD4" w:rsidRDefault="00221C17" w:rsidP="00A64FD4">
            <w:pPr>
              <w:pStyle w:val="ListParagraph"/>
              <w:numPr>
                <w:ilvl w:val="1"/>
                <w:numId w:val="14"/>
              </w:numPr>
              <w:ind w:left="422" w:hanging="422"/>
              <w:rPr>
                <w:rFonts w:cstheme="minorHAnsi"/>
                <w:sz w:val="21"/>
                <w:szCs w:val="21"/>
              </w:rPr>
            </w:pPr>
            <w:r w:rsidRPr="00A64FD4">
              <w:rPr>
                <w:rFonts w:cstheme="minorHAnsi"/>
                <w:sz w:val="21"/>
                <w:szCs w:val="21"/>
              </w:rPr>
              <w:lastRenderedPageBreak/>
              <w:t>Unit Overview</w:t>
            </w:r>
          </w:p>
          <w:p w14:paraId="0DA033AD" w14:textId="3539699C" w:rsidR="00221C17" w:rsidRPr="00A64FD4" w:rsidRDefault="00221C17" w:rsidP="00A64FD4">
            <w:pPr>
              <w:pStyle w:val="ListParagraph"/>
              <w:numPr>
                <w:ilvl w:val="1"/>
                <w:numId w:val="14"/>
              </w:numPr>
              <w:ind w:left="422" w:hanging="422"/>
              <w:rPr>
                <w:rFonts w:cstheme="minorHAnsi"/>
                <w:sz w:val="21"/>
                <w:szCs w:val="21"/>
              </w:rPr>
            </w:pPr>
            <w:r w:rsidRPr="00A64FD4">
              <w:rPr>
                <w:rFonts w:cstheme="minorHAnsi"/>
                <w:sz w:val="21"/>
                <w:szCs w:val="21"/>
              </w:rPr>
              <w:t>In Conversation with Leigh-Anne Francis, Ph.D; A Historical Perspective of Social Work Practice and Race</w:t>
            </w:r>
          </w:p>
          <w:p w14:paraId="5A42DA3C" w14:textId="77777777" w:rsidR="00221C17" w:rsidRPr="00A64FD4" w:rsidRDefault="00221C17" w:rsidP="00A64FD4">
            <w:pPr>
              <w:pStyle w:val="ListParagraph"/>
              <w:numPr>
                <w:ilvl w:val="1"/>
                <w:numId w:val="14"/>
              </w:numPr>
              <w:ind w:left="422" w:hanging="422"/>
              <w:rPr>
                <w:rFonts w:cstheme="minorHAnsi"/>
                <w:sz w:val="21"/>
                <w:szCs w:val="21"/>
              </w:rPr>
            </w:pPr>
            <w:r w:rsidRPr="00A64FD4">
              <w:rPr>
                <w:rFonts w:cstheme="minorHAnsi"/>
                <w:color w:val="282828"/>
                <w:sz w:val="21"/>
                <w:szCs w:val="21"/>
                <w:shd w:val="clear" w:color="auto" w:fill="FFFFFF"/>
              </w:rPr>
              <w:lastRenderedPageBreak/>
              <w:t>An interview with the founders of Black Lives Matter|Alicia Garza, Patrisse Cullors, Opal Tometi: </w:t>
            </w:r>
          </w:p>
          <w:p w14:paraId="5B1B6D81" w14:textId="0C07D344" w:rsidR="00E70344" w:rsidRPr="00A64FD4" w:rsidRDefault="00E70344" w:rsidP="00A64FD4">
            <w:pPr>
              <w:pStyle w:val="ListParagraph"/>
              <w:numPr>
                <w:ilvl w:val="1"/>
                <w:numId w:val="14"/>
              </w:numPr>
              <w:ind w:left="422" w:hanging="422"/>
              <w:rPr>
                <w:rFonts w:cstheme="minorHAnsi"/>
                <w:sz w:val="21"/>
                <w:szCs w:val="21"/>
              </w:rPr>
            </w:pPr>
            <w:r w:rsidRPr="00A64FD4">
              <w:rPr>
                <w:rFonts w:cstheme="minorHAnsi"/>
                <w:sz w:val="21"/>
                <w:szCs w:val="21"/>
              </w:rPr>
              <w:t>White Privilege Spelled Out</w:t>
            </w:r>
          </w:p>
          <w:p w14:paraId="167C420E" w14:textId="677DAB24" w:rsidR="00221C17" w:rsidRPr="00A64FD4" w:rsidRDefault="00221C17" w:rsidP="00A64FD4">
            <w:pPr>
              <w:pStyle w:val="ListParagraph"/>
              <w:numPr>
                <w:ilvl w:val="1"/>
                <w:numId w:val="14"/>
              </w:numPr>
              <w:ind w:left="422" w:hanging="422"/>
              <w:rPr>
                <w:rFonts w:cstheme="minorHAnsi"/>
                <w:sz w:val="21"/>
                <w:szCs w:val="21"/>
              </w:rPr>
            </w:pPr>
            <w:r w:rsidRPr="00A64FD4">
              <w:rPr>
                <w:rFonts w:cstheme="minorHAnsi"/>
                <w:sz w:val="21"/>
                <w:szCs w:val="21"/>
              </w:rPr>
              <w:t>Social Work Eliminate Racism Forum</w:t>
            </w:r>
          </w:p>
        </w:tc>
        <w:tc>
          <w:tcPr>
            <w:tcW w:w="1622" w:type="dxa"/>
          </w:tcPr>
          <w:p w14:paraId="76075088" w14:textId="11CA9855" w:rsidR="003B26AE" w:rsidRPr="00A64FD4" w:rsidRDefault="00455B92" w:rsidP="006F4B9D">
            <w:pPr>
              <w:rPr>
                <w:rFonts w:asciiTheme="minorHAnsi" w:hAnsiTheme="minorHAnsi" w:cstheme="minorHAnsi"/>
                <w:sz w:val="21"/>
                <w:szCs w:val="21"/>
              </w:rPr>
            </w:pPr>
            <w:r w:rsidRPr="00A64FD4">
              <w:rPr>
                <w:rFonts w:asciiTheme="minorHAnsi" w:hAnsiTheme="minorHAnsi" w:cstheme="minorHAnsi"/>
                <w:sz w:val="21"/>
                <w:szCs w:val="21"/>
              </w:rPr>
              <w:lastRenderedPageBreak/>
              <w:t xml:space="preserve">Forum 1.5 – </w:t>
            </w:r>
            <w:r w:rsidR="00221C17" w:rsidRPr="00A64FD4">
              <w:rPr>
                <w:rFonts w:asciiTheme="minorHAnsi" w:hAnsiTheme="minorHAnsi" w:cstheme="minorHAnsi"/>
                <w:sz w:val="21"/>
                <w:szCs w:val="21"/>
              </w:rPr>
              <w:t xml:space="preserve">Social Work Eliminate Racism </w:t>
            </w:r>
          </w:p>
        </w:tc>
      </w:tr>
      <w:tr w:rsidR="007635D5" w:rsidRPr="00A64FD4" w14:paraId="560EE951" w14:textId="77777777" w:rsidTr="003B02EC">
        <w:tc>
          <w:tcPr>
            <w:tcW w:w="985" w:type="dxa"/>
          </w:tcPr>
          <w:p w14:paraId="2DF3AE59" w14:textId="77777777" w:rsidR="005F0E26" w:rsidRPr="00A64FD4" w:rsidRDefault="005F0E26" w:rsidP="005F0E26">
            <w:pPr>
              <w:jc w:val="center"/>
              <w:rPr>
                <w:rFonts w:asciiTheme="minorHAnsi" w:hAnsiTheme="minorHAnsi" w:cstheme="minorHAnsi"/>
                <w:sz w:val="21"/>
                <w:szCs w:val="21"/>
              </w:rPr>
            </w:pPr>
            <w:r w:rsidRPr="00A64FD4">
              <w:rPr>
                <w:rFonts w:asciiTheme="minorHAnsi" w:hAnsiTheme="minorHAnsi" w:cstheme="minorHAnsi"/>
                <w:sz w:val="21"/>
                <w:szCs w:val="21"/>
              </w:rPr>
              <w:t>2</w:t>
            </w:r>
          </w:p>
        </w:tc>
        <w:tc>
          <w:tcPr>
            <w:tcW w:w="990" w:type="dxa"/>
          </w:tcPr>
          <w:p w14:paraId="787465CB" w14:textId="77777777" w:rsidR="005F0E26" w:rsidRPr="00A64FD4" w:rsidRDefault="005F0E26" w:rsidP="005F0E26">
            <w:pPr>
              <w:rPr>
                <w:rFonts w:asciiTheme="minorHAnsi" w:hAnsiTheme="minorHAnsi" w:cstheme="minorHAnsi"/>
                <w:sz w:val="21"/>
                <w:szCs w:val="21"/>
              </w:rPr>
            </w:pPr>
          </w:p>
        </w:tc>
        <w:tc>
          <w:tcPr>
            <w:tcW w:w="3254" w:type="dxa"/>
          </w:tcPr>
          <w:p w14:paraId="275931EA" w14:textId="37F921EB" w:rsidR="005F0E26" w:rsidRPr="00A64FD4" w:rsidRDefault="005F0E26" w:rsidP="00AC3D2D">
            <w:pPr>
              <w:keepNext/>
              <w:pBdr>
                <w:top w:val="nil"/>
                <w:left w:val="nil"/>
                <w:bottom w:val="nil"/>
                <w:right w:val="nil"/>
                <w:between w:val="nil"/>
              </w:pBdr>
              <w:spacing w:before="40"/>
              <w:rPr>
                <w:rFonts w:asciiTheme="minorHAnsi" w:hAnsiTheme="minorHAnsi" w:cstheme="minorHAnsi"/>
                <w:sz w:val="21"/>
                <w:szCs w:val="21"/>
              </w:rPr>
            </w:pPr>
            <w:r w:rsidRPr="00A64FD4">
              <w:rPr>
                <w:rFonts w:asciiTheme="minorHAnsi" w:eastAsia="Arial" w:hAnsiTheme="minorHAnsi" w:cstheme="minorHAnsi"/>
                <w:color w:val="000000"/>
                <w:sz w:val="21"/>
                <w:szCs w:val="21"/>
              </w:rPr>
              <w:t xml:space="preserve">Professional consultation, development, and mindful reflection allows for students to process the field placement experience            </w:t>
            </w:r>
          </w:p>
          <w:p w14:paraId="23DCA498" w14:textId="77777777" w:rsidR="005F0E26" w:rsidRPr="00A64FD4" w:rsidRDefault="005F0E26" w:rsidP="00AC3D2D">
            <w:pPr>
              <w:keepNext/>
              <w:pBdr>
                <w:top w:val="nil"/>
                <w:left w:val="nil"/>
                <w:bottom w:val="nil"/>
                <w:right w:val="nil"/>
                <w:between w:val="nil"/>
              </w:pBdr>
              <w:spacing w:before="40"/>
              <w:rPr>
                <w:rFonts w:asciiTheme="minorHAnsi" w:hAnsiTheme="minorHAnsi" w:cstheme="minorHAnsi"/>
                <w:sz w:val="21"/>
                <w:szCs w:val="21"/>
              </w:rPr>
            </w:pPr>
            <w:r w:rsidRPr="00A64FD4">
              <w:rPr>
                <w:rFonts w:asciiTheme="minorHAnsi" w:eastAsia="Arial" w:hAnsiTheme="minorHAnsi" w:cstheme="minorHAnsi"/>
                <w:color w:val="000000"/>
                <w:sz w:val="21"/>
                <w:szCs w:val="21"/>
              </w:rPr>
              <w:t>Personal values versus professional values</w:t>
            </w:r>
          </w:p>
          <w:p w14:paraId="2512CD5B" w14:textId="7FFE7E4F" w:rsidR="005F0E26" w:rsidRPr="00A64FD4" w:rsidRDefault="005F0E26" w:rsidP="00AC3D2D">
            <w:pPr>
              <w:keepNext/>
              <w:pBdr>
                <w:top w:val="nil"/>
                <w:left w:val="nil"/>
                <w:bottom w:val="nil"/>
                <w:right w:val="nil"/>
                <w:between w:val="nil"/>
              </w:pBdr>
              <w:spacing w:before="40"/>
              <w:rPr>
                <w:rFonts w:asciiTheme="minorHAnsi" w:eastAsia="Arial" w:hAnsiTheme="minorHAnsi" w:cstheme="minorHAnsi"/>
                <w:color w:val="000000"/>
                <w:sz w:val="21"/>
                <w:szCs w:val="21"/>
              </w:rPr>
            </w:pPr>
            <w:r w:rsidRPr="00A64FD4">
              <w:rPr>
                <w:rFonts w:asciiTheme="minorHAnsi" w:eastAsia="Arial" w:hAnsiTheme="minorHAnsi" w:cstheme="minorHAnsi"/>
                <w:color w:val="000000"/>
                <w:sz w:val="21"/>
                <w:szCs w:val="21"/>
              </w:rPr>
              <w:t>Review and assign assignment 2: Self Reflection and Developing a Professional Self</w:t>
            </w:r>
          </w:p>
          <w:p w14:paraId="6140AC09" w14:textId="2567DD9C" w:rsidR="00AC3D2D" w:rsidRPr="00A64FD4" w:rsidRDefault="00AC3D2D" w:rsidP="00AC3D2D">
            <w:pPr>
              <w:keepNext/>
              <w:pBdr>
                <w:top w:val="nil"/>
                <w:left w:val="nil"/>
                <w:bottom w:val="nil"/>
                <w:right w:val="nil"/>
                <w:between w:val="nil"/>
              </w:pBdr>
              <w:spacing w:before="40"/>
              <w:rPr>
                <w:rFonts w:asciiTheme="minorHAnsi" w:hAnsiTheme="minorHAnsi" w:cstheme="minorHAnsi"/>
                <w:sz w:val="21"/>
                <w:szCs w:val="21"/>
              </w:rPr>
            </w:pPr>
            <w:r w:rsidRPr="00A64FD4">
              <w:rPr>
                <w:rFonts w:asciiTheme="minorHAnsi" w:eastAsia="Arial" w:hAnsiTheme="minorHAnsi" w:cstheme="minorHAnsi"/>
                <w:color w:val="000000"/>
                <w:sz w:val="21"/>
                <w:szCs w:val="21"/>
              </w:rPr>
              <w:t>Asynchronous forum</w:t>
            </w:r>
          </w:p>
          <w:p w14:paraId="5D5CD6BA" w14:textId="77777777" w:rsidR="005F0E26" w:rsidRPr="00A64FD4" w:rsidRDefault="005F0E26" w:rsidP="005F0E26">
            <w:pPr>
              <w:pBdr>
                <w:top w:val="nil"/>
                <w:left w:val="nil"/>
                <w:bottom w:val="nil"/>
                <w:right w:val="nil"/>
                <w:between w:val="nil"/>
              </w:pBdr>
              <w:spacing w:before="40"/>
              <w:ind w:left="346" w:hanging="346"/>
              <w:rPr>
                <w:rFonts w:asciiTheme="minorHAnsi" w:eastAsia="Arial" w:hAnsiTheme="minorHAnsi" w:cstheme="minorHAnsi"/>
                <w:color w:val="000000"/>
                <w:sz w:val="21"/>
                <w:szCs w:val="21"/>
              </w:rPr>
            </w:pPr>
          </w:p>
          <w:p w14:paraId="2472184E" w14:textId="69C424FA" w:rsidR="005F0E26" w:rsidRPr="00A64FD4" w:rsidRDefault="005F0E26" w:rsidP="005F0E26">
            <w:pPr>
              <w:rPr>
                <w:rFonts w:asciiTheme="minorHAnsi" w:hAnsiTheme="minorHAnsi" w:cstheme="minorHAnsi"/>
                <w:sz w:val="21"/>
                <w:szCs w:val="21"/>
              </w:rPr>
            </w:pPr>
          </w:p>
        </w:tc>
        <w:tc>
          <w:tcPr>
            <w:tcW w:w="2499" w:type="dxa"/>
          </w:tcPr>
          <w:p w14:paraId="2DF95744" w14:textId="5BD01702" w:rsidR="005F0E26" w:rsidRPr="00A64FD4" w:rsidRDefault="005F0E26" w:rsidP="00455B92">
            <w:pPr>
              <w:pStyle w:val="ListParagraph"/>
              <w:numPr>
                <w:ilvl w:val="1"/>
                <w:numId w:val="1"/>
              </w:numPr>
              <w:ind w:left="422"/>
              <w:rPr>
                <w:rFonts w:cstheme="minorHAnsi"/>
                <w:sz w:val="21"/>
                <w:szCs w:val="21"/>
              </w:rPr>
            </w:pPr>
            <w:r w:rsidRPr="00A64FD4">
              <w:rPr>
                <w:rFonts w:cstheme="minorHAnsi"/>
                <w:sz w:val="21"/>
                <w:szCs w:val="21"/>
              </w:rPr>
              <w:t>Unit Overview</w:t>
            </w:r>
          </w:p>
          <w:p w14:paraId="1B4138AD" w14:textId="77777777" w:rsidR="00E70344" w:rsidRPr="00A64FD4" w:rsidRDefault="00E70344" w:rsidP="00455B92">
            <w:pPr>
              <w:pStyle w:val="ListParagraph"/>
              <w:numPr>
                <w:ilvl w:val="1"/>
                <w:numId w:val="1"/>
              </w:numPr>
              <w:ind w:left="422"/>
              <w:rPr>
                <w:rFonts w:cstheme="minorHAnsi"/>
                <w:sz w:val="21"/>
                <w:szCs w:val="21"/>
              </w:rPr>
            </w:pPr>
            <w:r w:rsidRPr="00A64FD4">
              <w:rPr>
                <w:rFonts w:cstheme="minorHAnsi"/>
                <w:sz w:val="21"/>
                <w:szCs w:val="21"/>
              </w:rPr>
              <w:t>Global Social Work Statement of Ethical Principles</w:t>
            </w:r>
          </w:p>
          <w:p w14:paraId="0C8A6A7F" w14:textId="77777777" w:rsidR="005F0E26" w:rsidRPr="00A64FD4" w:rsidRDefault="005F0E26" w:rsidP="00455B92">
            <w:pPr>
              <w:pStyle w:val="ListParagraph"/>
              <w:numPr>
                <w:ilvl w:val="1"/>
                <w:numId w:val="1"/>
              </w:numPr>
              <w:ind w:left="422"/>
              <w:rPr>
                <w:rFonts w:cstheme="minorHAnsi"/>
                <w:sz w:val="21"/>
                <w:szCs w:val="21"/>
              </w:rPr>
            </w:pPr>
            <w:r w:rsidRPr="00A64FD4">
              <w:rPr>
                <w:rFonts w:cstheme="minorHAnsi"/>
                <w:sz w:val="21"/>
                <w:szCs w:val="21"/>
              </w:rPr>
              <w:t>The Bias of Professionalism Forum</w:t>
            </w:r>
          </w:p>
          <w:p w14:paraId="71B8D043" w14:textId="77777777" w:rsidR="00E70344" w:rsidRPr="00A64FD4" w:rsidRDefault="00E70344" w:rsidP="00455B92">
            <w:pPr>
              <w:pStyle w:val="ListParagraph"/>
              <w:numPr>
                <w:ilvl w:val="1"/>
                <w:numId w:val="1"/>
              </w:numPr>
              <w:ind w:left="422"/>
              <w:rPr>
                <w:rFonts w:cstheme="minorHAnsi"/>
                <w:sz w:val="21"/>
                <w:szCs w:val="21"/>
              </w:rPr>
            </w:pPr>
            <w:r w:rsidRPr="00A64FD4">
              <w:rPr>
                <w:rFonts w:cstheme="minorHAnsi"/>
                <w:sz w:val="21"/>
                <w:szCs w:val="21"/>
              </w:rPr>
              <w:t>Self-reflection and Integrity</w:t>
            </w:r>
          </w:p>
          <w:p w14:paraId="4772AD30" w14:textId="22D18070" w:rsidR="00E70344" w:rsidRPr="00A64FD4" w:rsidRDefault="00E70344" w:rsidP="00E70344">
            <w:pPr>
              <w:pStyle w:val="ListParagraph"/>
              <w:numPr>
                <w:ilvl w:val="1"/>
                <w:numId w:val="1"/>
              </w:numPr>
              <w:ind w:left="422"/>
              <w:rPr>
                <w:rFonts w:cstheme="minorHAnsi"/>
                <w:sz w:val="21"/>
                <w:szCs w:val="21"/>
              </w:rPr>
            </w:pPr>
            <w:r w:rsidRPr="00E70344">
              <w:rPr>
                <w:rFonts w:cstheme="minorHAnsi"/>
                <w:sz w:val="21"/>
                <w:szCs w:val="21"/>
              </w:rPr>
              <w:t>What are your strengths around self-reflection and where could you hold yourself accountable around self-reflection?</w:t>
            </w:r>
          </w:p>
        </w:tc>
        <w:tc>
          <w:tcPr>
            <w:tcW w:w="1622" w:type="dxa"/>
          </w:tcPr>
          <w:p w14:paraId="481B300B" w14:textId="52060C87" w:rsidR="005F0E26" w:rsidRPr="00A64FD4" w:rsidRDefault="00455B92" w:rsidP="005F0E26">
            <w:pPr>
              <w:rPr>
                <w:rFonts w:asciiTheme="minorHAnsi" w:hAnsiTheme="minorHAnsi" w:cstheme="minorHAnsi"/>
                <w:sz w:val="21"/>
                <w:szCs w:val="21"/>
              </w:rPr>
            </w:pPr>
            <w:r w:rsidRPr="00A64FD4">
              <w:rPr>
                <w:rFonts w:asciiTheme="minorHAnsi" w:hAnsiTheme="minorHAnsi" w:cstheme="minorHAnsi"/>
                <w:sz w:val="21"/>
                <w:szCs w:val="21"/>
              </w:rPr>
              <w:t xml:space="preserve">Forum 2.3 – </w:t>
            </w:r>
            <w:r w:rsidR="005F0E26" w:rsidRPr="00A64FD4">
              <w:rPr>
                <w:rFonts w:asciiTheme="minorHAnsi" w:hAnsiTheme="minorHAnsi" w:cstheme="minorHAnsi"/>
                <w:sz w:val="21"/>
                <w:szCs w:val="21"/>
              </w:rPr>
              <w:t xml:space="preserve">The Bias of Professionalism </w:t>
            </w:r>
          </w:p>
        </w:tc>
      </w:tr>
      <w:tr w:rsidR="007635D5" w:rsidRPr="00A64FD4" w14:paraId="40046943" w14:textId="77777777" w:rsidTr="003B02EC">
        <w:tc>
          <w:tcPr>
            <w:tcW w:w="985" w:type="dxa"/>
          </w:tcPr>
          <w:p w14:paraId="1519A1AB" w14:textId="77777777" w:rsidR="005F0E26" w:rsidRPr="00A64FD4" w:rsidRDefault="005F0E26" w:rsidP="005F0E26">
            <w:pPr>
              <w:jc w:val="center"/>
              <w:rPr>
                <w:rFonts w:asciiTheme="minorHAnsi" w:hAnsiTheme="minorHAnsi" w:cstheme="minorHAnsi"/>
                <w:sz w:val="21"/>
                <w:szCs w:val="21"/>
              </w:rPr>
            </w:pPr>
            <w:r w:rsidRPr="00A64FD4">
              <w:rPr>
                <w:rFonts w:asciiTheme="minorHAnsi" w:hAnsiTheme="minorHAnsi" w:cstheme="minorHAnsi"/>
                <w:sz w:val="21"/>
                <w:szCs w:val="21"/>
              </w:rPr>
              <w:t>3</w:t>
            </w:r>
          </w:p>
        </w:tc>
        <w:tc>
          <w:tcPr>
            <w:tcW w:w="990" w:type="dxa"/>
          </w:tcPr>
          <w:p w14:paraId="135BDD6A" w14:textId="77777777" w:rsidR="005F0E26" w:rsidRPr="00A64FD4" w:rsidRDefault="005F0E26" w:rsidP="005F0E26">
            <w:pPr>
              <w:rPr>
                <w:rFonts w:asciiTheme="minorHAnsi" w:hAnsiTheme="minorHAnsi" w:cstheme="minorHAnsi"/>
                <w:sz w:val="21"/>
                <w:szCs w:val="21"/>
              </w:rPr>
            </w:pPr>
          </w:p>
        </w:tc>
        <w:tc>
          <w:tcPr>
            <w:tcW w:w="3254" w:type="dxa"/>
          </w:tcPr>
          <w:p w14:paraId="15B28F57" w14:textId="77777777" w:rsidR="005F0E26" w:rsidRPr="00A64FD4" w:rsidRDefault="005F0E26" w:rsidP="00AC3D2D">
            <w:pPr>
              <w:keepNext/>
              <w:pBdr>
                <w:top w:val="nil"/>
                <w:left w:val="nil"/>
                <w:bottom w:val="nil"/>
                <w:right w:val="nil"/>
                <w:between w:val="nil"/>
              </w:pBdr>
              <w:rPr>
                <w:rFonts w:asciiTheme="minorHAnsi" w:hAnsiTheme="minorHAnsi" w:cstheme="minorHAnsi"/>
                <w:sz w:val="21"/>
                <w:szCs w:val="21"/>
              </w:rPr>
            </w:pPr>
            <w:r w:rsidRPr="00A64FD4">
              <w:rPr>
                <w:rFonts w:asciiTheme="minorHAnsi" w:eastAsia="Arial" w:hAnsiTheme="minorHAnsi" w:cstheme="minorHAnsi"/>
                <w:color w:val="000000"/>
                <w:sz w:val="21"/>
                <w:szCs w:val="21"/>
              </w:rPr>
              <w:t xml:space="preserve">Professional consultation, development, &amp; mindful reflection allows for students to process the field placement experience </w:t>
            </w:r>
          </w:p>
          <w:p w14:paraId="7E31C728" w14:textId="77777777" w:rsidR="005F0E26" w:rsidRPr="00A64FD4" w:rsidRDefault="005F0E26" w:rsidP="00AC3D2D">
            <w:pPr>
              <w:keepNext/>
              <w:pBdr>
                <w:top w:val="nil"/>
                <w:left w:val="nil"/>
                <w:bottom w:val="nil"/>
                <w:right w:val="nil"/>
                <w:between w:val="nil"/>
              </w:pBdr>
              <w:rPr>
                <w:rFonts w:asciiTheme="minorHAnsi" w:hAnsiTheme="minorHAnsi" w:cstheme="minorHAnsi"/>
                <w:sz w:val="21"/>
                <w:szCs w:val="21"/>
              </w:rPr>
            </w:pPr>
            <w:r w:rsidRPr="00A64FD4">
              <w:rPr>
                <w:rFonts w:asciiTheme="minorHAnsi" w:eastAsia="Arial" w:hAnsiTheme="minorHAnsi" w:cstheme="minorHAnsi"/>
                <w:color w:val="000000"/>
                <w:sz w:val="21"/>
                <w:szCs w:val="21"/>
              </w:rPr>
              <w:t xml:space="preserve">Discussion on frameworks of ethical decision making and how to apply principals of critical thinking to those frameworks </w:t>
            </w:r>
          </w:p>
          <w:p w14:paraId="4649D924" w14:textId="5027C003" w:rsidR="005F0E26" w:rsidRPr="00A64FD4" w:rsidRDefault="00AC3D2D" w:rsidP="005F0E26">
            <w:pPr>
              <w:rPr>
                <w:rFonts w:asciiTheme="minorHAnsi" w:hAnsiTheme="minorHAnsi" w:cstheme="minorHAnsi"/>
                <w:sz w:val="21"/>
                <w:szCs w:val="21"/>
              </w:rPr>
            </w:pPr>
            <w:r w:rsidRPr="00A64FD4">
              <w:rPr>
                <w:rFonts w:asciiTheme="minorHAnsi" w:eastAsia="Arial" w:hAnsiTheme="minorHAnsi" w:cstheme="minorHAnsi"/>
                <w:color w:val="000000"/>
                <w:sz w:val="21"/>
                <w:szCs w:val="21"/>
              </w:rPr>
              <w:t>Asynchronous</w:t>
            </w:r>
            <w:r w:rsidR="005F0E26" w:rsidRPr="00A64FD4">
              <w:rPr>
                <w:rFonts w:asciiTheme="minorHAnsi" w:eastAsia="Arial" w:hAnsiTheme="minorHAnsi" w:cstheme="minorHAnsi"/>
                <w:color w:val="000000"/>
                <w:sz w:val="21"/>
                <w:szCs w:val="21"/>
              </w:rPr>
              <w:t xml:space="preserve"> Forum </w:t>
            </w:r>
          </w:p>
        </w:tc>
        <w:tc>
          <w:tcPr>
            <w:tcW w:w="2499" w:type="dxa"/>
          </w:tcPr>
          <w:p w14:paraId="2E11FED2" w14:textId="44671786" w:rsidR="005F0E26" w:rsidRPr="006A414F" w:rsidRDefault="005F0E26" w:rsidP="00455B92">
            <w:pPr>
              <w:ind w:left="422" w:hanging="422"/>
              <w:rPr>
                <w:rFonts w:asciiTheme="minorHAnsi" w:hAnsiTheme="minorHAnsi" w:cstheme="minorHAnsi"/>
                <w:sz w:val="21"/>
                <w:szCs w:val="21"/>
              </w:rPr>
            </w:pPr>
            <w:r w:rsidRPr="006A414F">
              <w:rPr>
                <w:rFonts w:asciiTheme="minorHAnsi" w:hAnsiTheme="minorHAnsi" w:cstheme="minorHAnsi"/>
                <w:sz w:val="21"/>
                <w:szCs w:val="21"/>
              </w:rPr>
              <w:t xml:space="preserve">3.1 </w:t>
            </w:r>
            <w:r w:rsidR="00455B92" w:rsidRPr="006A414F">
              <w:rPr>
                <w:rFonts w:asciiTheme="minorHAnsi" w:hAnsiTheme="minorHAnsi" w:cstheme="minorHAnsi"/>
                <w:sz w:val="21"/>
                <w:szCs w:val="21"/>
              </w:rPr>
              <w:tab/>
            </w:r>
            <w:r w:rsidRPr="006A414F">
              <w:rPr>
                <w:rFonts w:asciiTheme="minorHAnsi" w:hAnsiTheme="minorHAnsi" w:cstheme="minorHAnsi"/>
                <w:sz w:val="21"/>
                <w:szCs w:val="21"/>
              </w:rPr>
              <w:t>Unit Overview</w:t>
            </w:r>
          </w:p>
          <w:p w14:paraId="364DE74D" w14:textId="41FE58BB" w:rsidR="005F0E26" w:rsidRPr="006A414F" w:rsidRDefault="005F0E26" w:rsidP="00455B92">
            <w:pPr>
              <w:ind w:left="422" w:hanging="422"/>
              <w:rPr>
                <w:rFonts w:asciiTheme="minorHAnsi" w:hAnsiTheme="minorHAnsi" w:cstheme="minorHAnsi"/>
                <w:sz w:val="21"/>
                <w:szCs w:val="21"/>
              </w:rPr>
            </w:pPr>
            <w:r w:rsidRPr="006A414F">
              <w:rPr>
                <w:rFonts w:asciiTheme="minorHAnsi" w:hAnsiTheme="minorHAnsi" w:cstheme="minorHAnsi"/>
                <w:sz w:val="21"/>
                <w:szCs w:val="21"/>
              </w:rPr>
              <w:t xml:space="preserve">3.2 </w:t>
            </w:r>
            <w:r w:rsidR="00455B92" w:rsidRPr="006A414F">
              <w:rPr>
                <w:rFonts w:asciiTheme="minorHAnsi" w:hAnsiTheme="minorHAnsi" w:cstheme="minorHAnsi"/>
                <w:sz w:val="21"/>
                <w:szCs w:val="21"/>
              </w:rPr>
              <w:tab/>
            </w:r>
            <w:r w:rsidRPr="006A414F">
              <w:rPr>
                <w:rFonts w:asciiTheme="minorHAnsi" w:hAnsiTheme="minorHAnsi" w:cstheme="minorHAnsi"/>
                <w:sz w:val="21"/>
                <w:szCs w:val="21"/>
              </w:rPr>
              <w:t>Cracking the Codes; Power Analysis Forum</w:t>
            </w:r>
          </w:p>
          <w:p w14:paraId="13C95FA8" w14:textId="4C962306" w:rsidR="00D57BE5" w:rsidRPr="006A414F" w:rsidRDefault="005F0E26" w:rsidP="00D57BE5">
            <w:pPr>
              <w:ind w:left="422" w:hanging="422"/>
              <w:rPr>
                <w:rFonts w:asciiTheme="minorHAnsi" w:hAnsiTheme="minorHAnsi" w:cstheme="minorHAnsi"/>
                <w:sz w:val="21"/>
                <w:szCs w:val="21"/>
              </w:rPr>
            </w:pPr>
            <w:r w:rsidRPr="006A414F">
              <w:rPr>
                <w:rFonts w:asciiTheme="minorHAnsi" w:hAnsiTheme="minorHAnsi" w:cstheme="minorHAnsi"/>
                <w:sz w:val="21"/>
                <w:szCs w:val="21"/>
              </w:rPr>
              <w:t xml:space="preserve">3.3 </w:t>
            </w:r>
            <w:r w:rsidR="003B02EC" w:rsidRPr="006A414F">
              <w:rPr>
                <w:rFonts w:asciiTheme="minorHAnsi" w:hAnsiTheme="minorHAnsi" w:cstheme="minorHAnsi"/>
                <w:sz w:val="21"/>
                <w:szCs w:val="21"/>
              </w:rPr>
              <w:tab/>
            </w:r>
            <w:r w:rsidR="00D57BE5" w:rsidRPr="006A414F">
              <w:rPr>
                <w:rFonts w:asciiTheme="minorHAnsi" w:hAnsiTheme="minorHAnsi" w:cstheme="minorHAnsi"/>
                <w:sz w:val="21"/>
                <w:szCs w:val="21"/>
              </w:rPr>
              <w:t>NASW apologies for racist practices in American social work</w:t>
            </w:r>
          </w:p>
          <w:p w14:paraId="3C9FA69F" w14:textId="0A5CC1BE" w:rsidR="006A414F" w:rsidRPr="006A414F" w:rsidRDefault="006A414F" w:rsidP="006A414F">
            <w:pPr>
              <w:ind w:left="422" w:hanging="422"/>
              <w:rPr>
                <w:rFonts w:asciiTheme="minorHAnsi" w:hAnsiTheme="minorHAnsi" w:cstheme="minorHAnsi"/>
                <w:sz w:val="21"/>
                <w:szCs w:val="21"/>
              </w:rPr>
            </w:pPr>
            <w:r w:rsidRPr="006A414F">
              <w:rPr>
                <w:rFonts w:asciiTheme="minorHAnsi" w:hAnsiTheme="minorHAnsi" w:cstheme="minorHAnsi"/>
                <w:sz w:val="21"/>
                <w:szCs w:val="21"/>
              </w:rPr>
              <w:t xml:space="preserve">3.4 </w:t>
            </w:r>
            <w:r w:rsidRPr="006A414F">
              <w:rPr>
                <w:rFonts w:asciiTheme="minorHAnsi" w:hAnsiTheme="minorHAnsi" w:cstheme="minorHAnsi"/>
                <w:sz w:val="21"/>
                <w:szCs w:val="21"/>
              </w:rPr>
              <w:tab/>
              <w:t>What are your reflections after reading Whitaker T., R. (2019) Banging on a Locked Door</w:t>
            </w:r>
          </w:p>
          <w:p w14:paraId="3152E12C" w14:textId="77AB3B02" w:rsidR="006A414F" w:rsidRPr="006A414F" w:rsidRDefault="006A414F" w:rsidP="006A414F">
            <w:pPr>
              <w:ind w:left="422" w:hanging="422"/>
              <w:rPr>
                <w:rFonts w:asciiTheme="minorHAnsi" w:hAnsiTheme="minorHAnsi" w:cstheme="minorHAnsi"/>
                <w:sz w:val="21"/>
                <w:szCs w:val="21"/>
              </w:rPr>
            </w:pPr>
            <w:r w:rsidRPr="006A414F">
              <w:rPr>
                <w:rFonts w:asciiTheme="minorHAnsi" w:hAnsiTheme="minorHAnsi" w:cstheme="minorHAnsi"/>
                <w:sz w:val="21"/>
                <w:szCs w:val="21"/>
              </w:rPr>
              <w:t xml:space="preserve">3.5 </w:t>
            </w:r>
            <w:r w:rsidRPr="006A414F">
              <w:rPr>
                <w:rFonts w:asciiTheme="minorHAnsi" w:hAnsiTheme="minorHAnsi" w:cstheme="minorHAnsi"/>
                <w:sz w:val="21"/>
                <w:szCs w:val="21"/>
              </w:rPr>
              <w:tab/>
              <w:t>Defining Anti-Racism</w:t>
            </w:r>
          </w:p>
          <w:p w14:paraId="201F110D" w14:textId="539518A5" w:rsidR="005F0E26" w:rsidRPr="006A414F" w:rsidRDefault="006A414F" w:rsidP="00455B92">
            <w:pPr>
              <w:ind w:left="422" w:hanging="422"/>
              <w:rPr>
                <w:rFonts w:asciiTheme="minorHAnsi" w:hAnsiTheme="minorHAnsi" w:cstheme="minorHAnsi"/>
                <w:sz w:val="21"/>
                <w:szCs w:val="21"/>
              </w:rPr>
            </w:pPr>
            <w:r w:rsidRPr="006A414F">
              <w:rPr>
                <w:rFonts w:asciiTheme="minorHAnsi" w:hAnsiTheme="minorHAnsi" w:cstheme="minorHAnsi"/>
                <w:sz w:val="21"/>
                <w:szCs w:val="21"/>
              </w:rPr>
              <w:t>3.6</w:t>
            </w:r>
            <w:r w:rsidRPr="006A414F">
              <w:rPr>
                <w:rFonts w:asciiTheme="minorHAnsi" w:hAnsiTheme="minorHAnsi" w:cstheme="minorHAnsi"/>
                <w:sz w:val="21"/>
                <w:szCs w:val="21"/>
              </w:rPr>
              <w:tab/>
            </w:r>
            <w:r w:rsidR="005F0E26" w:rsidRPr="006A414F">
              <w:rPr>
                <w:rFonts w:asciiTheme="minorHAnsi" w:hAnsiTheme="minorHAnsi" w:cstheme="minorHAnsi"/>
                <w:sz w:val="21"/>
                <w:szCs w:val="21"/>
              </w:rPr>
              <w:t>Healing through Anti-Racist Activism</w:t>
            </w:r>
          </w:p>
          <w:p w14:paraId="4D07B44E" w14:textId="4E8C7CED" w:rsidR="006A414F" w:rsidRPr="006A414F" w:rsidRDefault="006A414F" w:rsidP="006A414F">
            <w:pPr>
              <w:ind w:left="422" w:hanging="422"/>
              <w:rPr>
                <w:rFonts w:asciiTheme="minorHAnsi" w:hAnsiTheme="minorHAnsi" w:cstheme="minorHAnsi"/>
                <w:sz w:val="21"/>
                <w:szCs w:val="21"/>
              </w:rPr>
            </w:pPr>
            <w:r w:rsidRPr="006A414F">
              <w:rPr>
                <w:rFonts w:asciiTheme="minorHAnsi" w:hAnsiTheme="minorHAnsi" w:cstheme="minorHAnsi"/>
                <w:sz w:val="21"/>
                <w:szCs w:val="21"/>
              </w:rPr>
              <w:t>3.7</w:t>
            </w:r>
            <w:r w:rsidRPr="006A414F">
              <w:rPr>
                <w:rFonts w:asciiTheme="minorHAnsi" w:hAnsiTheme="minorHAnsi" w:cstheme="minorHAnsi"/>
                <w:sz w:val="21"/>
                <w:szCs w:val="21"/>
              </w:rPr>
              <w:tab/>
              <w:t>APA’s Apology to Black, Indigenous and People of Color for Its Support of Structural Racism in Psychiatry</w:t>
            </w:r>
          </w:p>
          <w:p w14:paraId="19D1E4B7" w14:textId="13E25169" w:rsidR="006A414F" w:rsidRPr="006A414F" w:rsidRDefault="006A414F" w:rsidP="006A414F">
            <w:pPr>
              <w:ind w:left="422" w:hanging="422"/>
              <w:rPr>
                <w:rFonts w:asciiTheme="minorHAnsi" w:hAnsiTheme="minorHAnsi" w:cstheme="minorHAnsi"/>
                <w:sz w:val="21"/>
                <w:szCs w:val="21"/>
              </w:rPr>
            </w:pPr>
            <w:r w:rsidRPr="006A414F">
              <w:rPr>
                <w:rFonts w:asciiTheme="minorHAnsi" w:hAnsiTheme="minorHAnsi" w:cstheme="minorHAnsi"/>
                <w:sz w:val="21"/>
                <w:szCs w:val="21"/>
              </w:rPr>
              <w:t>3.8</w:t>
            </w:r>
            <w:r w:rsidRPr="006A414F">
              <w:rPr>
                <w:rFonts w:asciiTheme="minorHAnsi" w:hAnsiTheme="minorHAnsi" w:cstheme="minorHAnsi"/>
                <w:sz w:val="21"/>
                <w:szCs w:val="21"/>
              </w:rPr>
              <w:tab/>
              <w:t>Racial Equity as a Human Rights Issue</w:t>
            </w:r>
          </w:p>
          <w:p w14:paraId="1ED41910" w14:textId="243FF0A9" w:rsidR="005F0E26" w:rsidRPr="006A414F" w:rsidRDefault="005F0E26" w:rsidP="00455B92">
            <w:pPr>
              <w:ind w:left="422" w:hanging="422"/>
              <w:rPr>
                <w:rFonts w:asciiTheme="minorHAnsi" w:hAnsiTheme="minorHAnsi" w:cstheme="minorHAnsi"/>
                <w:sz w:val="21"/>
                <w:szCs w:val="21"/>
              </w:rPr>
            </w:pPr>
            <w:r w:rsidRPr="006A414F">
              <w:rPr>
                <w:rFonts w:asciiTheme="minorHAnsi" w:hAnsiTheme="minorHAnsi" w:cstheme="minorHAnsi"/>
                <w:sz w:val="21"/>
                <w:szCs w:val="21"/>
              </w:rPr>
              <w:lastRenderedPageBreak/>
              <w:t>3.</w:t>
            </w:r>
            <w:r w:rsidR="006A414F" w:rsidRPr="006A414F">
              <w:rPr>
                <w:rFonts w:asciiTheme="minorHAnsi" w:hAnsiTheme="minorHAnsi" w:cstheme="minorHAnsi"/>
                <w:sz w:val="21"/>
                <w:szCs w:val="21"/>
              </w:rPr>
              <w:t>9</w:t>
            </w:r>
            <w:r w:rsidRPr="006A414F">
              <w:rPr>
                <w:rFonts w:asciiTheme="minorHAnsi" w:hAnsiTheme="minorHAnsi" w:cstheme="minorHAnsi"/>
                <w:sz w:val="21"/>
                <w:szCs w:val="21"/>
              </w:rPr>
              <w:t xml:space="preserve"> </w:t>
            </w:r>
            <w:r w:rsidR="003B02EC" w:rsidRPr="006A414F">
              <w:rPr>
                <w:rFonts w:asciiTheme="minorHAnsi" w:hAnsiTheme="minorHAnsi" w:cstheme="minorHAnsi"/>
                <w:sz w:val="21"/>
                <w:szCs w:val="21"/>
              </w:rPr>
              <w:tab/>
            </w:r>
            <w:r w:rsidRPr="006A414F">
              <w:rPr>
                <w:rFonts w:asciiTheme="minorHAnsi" w:hAnsiTheme="minorHAnsi" w:cstheme="minorHAnsi"/>
                <w:sz w:val="21"/>
                <w:szCs w:val="21"/>
              </w:rPr>
              <w:t>Mindfulness Exercise; Loving Kindness</w:t>
            </w:r>
          </w:p>
          <w:p w14:paraId="3F65993E" w14:textId="3310DD22" w:rsidR="005F0E26" w:rsidRPr="006A414F" w:rsidRDefault="005F0E26" w:rsidP="00455B92">
            <w:pPr>
              <w:ind w:left="422" w:hanging="422"/>
              <w:rPr>
                <w:rFonts w:asciiTheme="minorHAnsi" w:hAnsiTheme="minorHAnsi" w:cstheme="minorHAnsi"/>
                <w:sz w:val="21"/>
                <w:szCs w:val="21"/>
              </w:rPr>
            </w:pPr>
            <w:r w:rsidRPr="006A414F">
              <w:rPr>
                <w:rFonts w:asciiTheme="minorHAnsi" w:hAnsiTheme="minorHAnsi" w:cstheme="minorHAnsi"/>
                <w:sz w:val="21"/>
                <w:szCs w:val="21"/>
              </w:rPr>
              <w:t>3.</w:t>
            </w:r>
            <w:r w:rsidR="006A414F" w:rsidRPr="006A414F">
              <w:rPr>
                <w:rFonts w:asciiTheme="minorHAnsi" w:hAnsiTheme="minorHAnsi" w:cstheme="minorHAnsi"/>
                <w:sz w:val="21"/>
                <w:szCs w:val="21"/>
              </w:rPr>
              <w:t>10</w:t>
            </w:r>
            <w:r w:rsidRPr="006A414F">
              <w:rPr>
                <w:rFonts w:asciiTheme="minorHAnsi" w:hAnsiTheme="minorHAnsi" w:cstheme="minorHAnsi"/>
                <w:sz w:val="21"/>
                <w:szCs w:val="21"/>
              </w:rPr>
              <w:t xml:space="preserve"> </w:t>
            </w:r>
            <w:r w:rsidR="003B02EC" w:rsidRPr="006A414F">
              <w:rPr>
                <w:rFonts w:asciiTheme="minorHAnsi" w:hAnsiTheme="minorHAnsi" w:cstheme="minorHAnsi"/>
                <w:sz w:val="21"/>
                <w:szCs w:val="21"/>
              </w:rPr>
              <w:tab/>
            </w:r>
            <w:r w:rsidRPr="006A414F">
              <w:rPr>
                <w:rFonts w:asciiTheme="minorHAnsi" w:hAnsiTheme="minorHAnsi" w:cstheme="minorHAnsi"/>
                <w:sz w:val="21"/>
                <w:szCs w:val="21"/>
              </w:rPr>
              <w:t>Additional Resources for Mindfulness Practice</w:t>
            </w:r>
          </w:p>
        </w:tc>
        <w:tc>
          <w:tcPr>
            <w:tcW w:w="1622" w:type="dxa"/>
          </w:tcPr>
          <w:p w14:paraId="528627A9" w14:textId="77777777" w:rsidR="005F0E26" w:rsidRPr="00A64FD4" w:rsidRDefault="00455B92" w:rsidP="005F0E26">
            <w:pPr>
              <w:rPr>
                <w:rFonts w:asciiTheme="minorHAnsi" w:hAnsiTheme="minorHAnsi" w:cstheme="minorHAnsi"/>
                <w:sz w:val="21"/>
                <w:szCs w:val="21"/>
              </w:rPr>
            </w:pPr>
            <w:r w:rsidRPr="00A64FD4">
              <w:rPr>
                <w:rFonts w:asciiTheme="minorHAnsi" w:hAnsiTheme="minorHAnsi" w:cstheme="minorHAnsi"/>
                <w:sz w:val="21"/>
                <w:szCs w:val="21"/>
              </w:rPr>
              <w:lastRenderedPageBreak/>
              <w:t xml:space="preserve">Forum 3.2 – </w:t>
            </w:r>
            <w:r w:rsidR="005F0E26" w:rsidRPr="00A64FD4">
              <w:rPr>
                <w:rFonts w:asciiTheme="minorHAnsi" w:hAnsiTheme="minorHAnsi" w:cstheme="minorHAnsi"/>
                <w:sz w:val="21"/>
                <w:szCs w:val="21"/>
              </w:rPr>
              <w:t>Cracking the Codes; Power Analysis</w:t>
            </w:r>
          </w:p>
          <w:p w14:paraId="1091152E" w14:textId="77777777" w:rsidR="003B02EC" w:rsidRPr="00A64FD4" w:rsidRDefault="003B02EC" w:rsidP="005F0E26">
            <w:pPr>
              <w:rPr>
                <w:rFonts w:asciiTheme="minorHAnsi" w:hAnsiTheme="minorHAnsi" w:cstheme="minorHAnsi"/>
                <w:sz w:val="21"/>
                <w:szCs w:val="21"/>
              </w:rPr>
            </w:pPr>
          </w:p>
          <w:p w14:paraId="1A1C054F" w14:textId="68DE6C99" w:rsidR="003B02EC" w:rsidRPr="00A64FD4" w:rsidRDefault="003B02EC" w:rsidP="005F0E26">
            <w:pPr>
              <w:rPr>
                <w:rFonts w:asciiTheme="minorHAnsi" w:hAnsiTheme="minorHAnsi" w:cstheme="minorHAnsi"/>
                <w:sz w:val="21"/>
                <w:szCs w:val="21"/>
              </w:rPr>
            </w:pPr>
            <w:r w:rsidRPr="00A64FD4">
              <w:rPr>
                <w:rFonts w:asciiTheme="minorHAnsi" w:hAnsiTheme="minorHAnsi" w:cstheme="minorHAnsi"/>
                <w:sz w:val="21"/>
                <w:szCs w:val="21"/>
              </w:rPr>
              <w:t>Forum 3.4 – Reflections on “Banging on a Locked Door”</w:t>
            </w:r>
          </w:p>
        </w:tc>
      </w:tr>
      <w:tr w:rsidR="007635D5" w:rsidRPr="00A64FD4" w14:paraId="65088C13" w14:textId="77777777" w:rsidTr="003B02EC">
        <w:tc>
          <w:tcPr>
            <w:tcW w:w="985" w:type="dxa"/>
          </w:tcPr>
          <w:p w14:paraId="044706B6" w14:textId="77777777" w:rsidR="005F0E26" w:rsidRPr="00A64FD4" w:rsidRDefault="005F0E26" w:rsidP="005F0E26">
            <w:pPr>
              <w:jc w:val="center"/>
              <w:rPr>
                <w:rFonts w:asciiTheme="minorHAnsi" w:hAnsiTheme="minorHAnsi" w:cstheme="minorHAnsi"/>
                <w:sz w:val="21"/>
                <w:szCs w:val="21"/>
              </w:rPr>
            </w:pPr>
            <w:r w:rsidRPr="00A64FD4">
              <w:rPr>
                <w:rFonts w:asciiTheme="minorHAnsi" w:hAnsiTheme="minorHAnsi" w:cstheme="minorHAnsi"/>
                <w:sz w:val="21"/>
                <w:szCs w:val="21"/>
              </w:rPr>
              <w:t>4</w:t>
            </w:r>
          </w:p>
        </w:tc>
        <w:tc>
          <w:tcPr>
            <w:tcW w:w="990" w:type="dxa"/>
          </w:tcPr>
          <w:p w14:paraId="33D91FA7" w14:textId="77777777" w:rsidR="005F0E26" w:rsidRPr="00A64FD4" w:rsidRDefault="005F0E26" w:rsidP="005F0E26">
            <w:pPr>
              <w:rPr>
                <w:rFonts w:asciiTheme="minorHAnsi" w:hAnsiTheme="minorHAnsi" w:cstheme="minorHAnsi"/>
                <w:sz w:val="21"/>
                <w:szCs w:val="21"/>
              </w:rPr>
            </w:pPr>
          </w:p>
        </w:tc>
        <w:tc>
          <w:tcPr>
            <w:tcW w:w="3254" w:type="dxa"/>
          </w:tcPr>
          <w:p w14:paraId="000A6D1E" w14:textId="77777777" w:rsidR="005F0E26" w:rsidRPr="00A64FD4" w:rsidRDefault="005F0E26" w:rsidP="00AC3D2D">
            <w:pPr>
              <w:keepNext/>
              <w:pBdr>
                <w:top w:val="nil"/>
                <w:left w:val="nil"/>
                <w:bottom w:val="nil"/>
                <w:right w:val="nil"/>
                <w:between w:val="nil"/>
              </w:pBdr>
              <w:spacing w:before="40" w:after="40"/>
              <w:rPr>
                <w:rFonts w:asciiTheme="minorHAnsi" w:hAnsiTheme="minorHAnsi" w:cstheme="minorHAnsi"/>
                <w:sz w:val="21"/>
                <w:szCs w:val="21"/>
              </w:rPr>
            </w:pPr>
            <w:r w:rsidRPr="00A64FD4">
              <w:rPr>
                <w:rFonts w:asciiTheme="minorHAnsi" w:eastAsia="Arial" w:hAnsiTheme="minorHAnsi" w:cstheme="minorHAnsi"/>
                <w:color w:val="000000"/>
                <w:sz w:val="21"/>
                <w:szCs w:val="21"/>
              </w:rPr>
              <w:t xml:space="preserve">Professional consultation, development, &amp; mindful reflection allows for students to process the field placement experience </w:t>
            </w:r>
          </w:p>
          <w:p w14:paraId="2B08BCB1" w14:textId="77777777" w:rsidR="005F0E26" w:rsidRPr="00A64FD4" w:rsidRDefault="005F0E26" w:rsidP="00AC3D2D">
            <w:pPr>
              <w:keepNext/>
              <w:pBdr>
                <w:top w:val="nil"/>
                <w:left w:val="nil"/>
                <w:bottom w:val="nil"/>
                <w:right w:val="nil"/>
                <w:between w:val="nil"/>
              </w:pBdr>
              <w:spacing w:before="40" w:after="40"/>
              <w:rPr>
                <w:rFonts w:asciiTheme="minorHAnsi" w:hAnsiTheme="minorHAnsi" w:cstheme="minorHAnsi"/>
                <w:sz w:val="21"/>
                <w:szCs w:val="21"/>
              </w:rPr>
            </w:pPr>
            <w:r w:rsidRPr="00A64FD4">
              <w:rPr>
                <w:rFonts w:asciiTheme="minorHAnsi" w:eastAsia="Arial" w:hAnsiTheme="minorHAnsi" w:cstheme="minorHAnsi"/>
                <w:color w:val="000000"/>
                <w:sz w:val="21"/>
                <w:szCs w:val="21"/>
              </w:rPr>
              <w:t xml:space="preserve">Professionalism and best practices </w:t>
            </w:r>
          </w:p>
          <w:p w14:paraId="093B8CE6" w14:textId="77777777" w:rsidR="005F0E26" w:rsidRPr="00A64FD4" w:rsidRDefault="005F0E26" w:rsidP="00AC3D2D">
            <w:pPr>
              <w:keepNext/>
              <w:pBdr>
                <w:top w:val="nil"/>
                <w:left w:val="nil"/>
                <w:bottom w:val="nil"/>
                <w:right w:val="nil"/>
                <w:between w:val="nil"/>
              </w:pBdr>
              <w:spacing w:before="40" w:after="40"/>
              <w:rPr>
                <w:rFonts w:asciiTheme="minorHAnsi" w:hAnsiTheme="minorHAnsi" w:cstheme="minorHAnsi"/>
                <w:sz w:val="21"/>
                <w:szCs w:val="21"/>
              </w:rPr>
            </w:pPr>
            <w:r w:rsidRPr="00A64FD4">
              <w:rPr>
                <w:rFonts w:asciiTheme="minorHAnsi" w:eastAsia="Arial" w:hAnsiTheme="minorHAnsi" w:cstheme="minorHAnsi"/>
                <w:color w:val="000000"/>
                <w:sz w:val="21"/>
                <w:szCs w:val="21"/>
              </w:rPr>
              <w:t xml:space="preserve">Explain and differentiate between Interpersonal and Intrapersonal and influence on participant Interactions </w:t>
            </w:r>
          </w:p>
          <w:p w14:paraId="4C991651" w14:textId="77777777" w:rsidR="005F0E26" w:rsidRPr="00A64FD4" w:rsidRDefault="005F0E26" w:rsidP="00AC3D2D">
            <w:pPr>
              <w:keepNext/>
              <w:pBdr>
                <w:top w:val="nil"/>
                <w:left w:val="nil"/>
                <w:bottom w:val="nil"/>
                <w:right w:val="nil"/>
                <w:between w:val="nil"/>
              </w:pBdr>
              <w:spacing w:before="40" w:after="40"/>
              <w:rPr>
                <w:rFonts w:asciiTheme="minorHAnsi" w:hAnsiTheme="minorHAnsi" w:cstheme="minorHAnsi"/>
                <w:sz w:val="21"/>
                <w:szCs w:val="21"/>
              </w:rPr>
            </w:pPr>
            <w:r w:rsidRPr="00A64FD4">
              <w:rPr>
                <w:rFonts w:asciiTheme="minorHAnsi" w:eastAsia="Arial" w:hAnsiTheme="minorHAnsi" w:cstheme="minorHAnsi"/>
                <w:color w:val="000000"/>
                <w:sz w:val="21"/>
                <w:szCs w:val="21"/>
              </w:rPr>
              <w:t>Student presentations Assignment 2 Self-Reflection and Developing a Professional Self</w:t>
            </w:r>
          </w:p>
          <w:p w14:paraId="16F3BD73" w14:textId="77777777" w:rsidR="005F0E26" w:rsidRPr="00A64FD4" w:rsidRDefault="005F0E26" w:rsidP="003B02EC">
            <w:pPr>
              <w:keepNext/>
              <w:pBdr>
                <w:top w:val="nil"/>
                <w:left w:val="nil"/>
                <w:bottom w:val="nil"/>
                <w:right w:val="nil"/>
                <w:between w:val="nil"/>
              </w:pBdr>
              <w:spacing w:before="40" w:after="40"/>
              <w:ind w:left="360"/>
              <w:rPr>
                <w:rFonts w:asciiTheme="minorHAnsi" w:hAnsiTheme="minorHAnsi" w:cstheme="minorHAnsi"/>
                <w:sz w:val="21"/>
                <w:szCs w:val="21"/>
              </w:rPr>
            </w:pPr>
          </w:p>
        </w:tc>
        <w:tc>
          <w:tcPr>
            <w:tcW w:w="2499" w:type="dxa"/>
          </w:tcPr>
          <w:p w14:paraId="03A7DC96" w14:textId="34B8F7B5" w:rsidR="005F0E26" w:rsidRPr="00A64FD4" w:rsidRDefault="005F0E26" w:rsidP="003B02EC">
            <w:pPr>
              <w:ind w:left="422" w:hanging="422"/>
              <w:rPr>
                <w:rFonts w:asciiTheme="minorHAnsi" w:hAnsiTheme="minorHAnsi" w:cstheme="minorHAnsi"/>
                <w:sz w:val="21"/>
                <w:szCs w:val="21"/>
              </w:rPr>
            </w:pPr>
            <w:r w:rsidRPr="00A64FD4">
              <w:rPr>
                <w:rFonts w:asciiTheme="minorHAnsi" w:hAnsiTheme="minorHAnsi" w:cstheme="minorHAnsi"/>
                <w:sz w:val="21"/>
                <w:szCs w:val="21"/>
              </w:rPr>
              <w:t xml:space="preserve">4.1 </w:t>
            </w:r>
            <w:r w:rsidR="003B02EC" w:rsidRPr="00A64FD4">
              <w:rPr>
                <w:rFonts w:asciiTheme="minorHAnsi" w:hAnsiTheme="minorHAnsi" w:cstheme="minorHAnsi"/>
                <w:sz w:val="21"/>
                <w:szCs w:val="21"/>
              </w:rPr>
              <w:tab/>
            </w:r>
            <w:r w:rsidRPr="00A64FD4">
              <w:rPr>
                <w:rFonts w:asciiTheme="minorHAnsi" w:hAnsiTheme="minorHAnsi" w:cstheme="minorHAnsi"/>
                <w:sz w:val="21"/>
                <w:szCs w:val="21"/>
              </w:rPr>
              <w:t>Unit Overview</w:t>
            </w:r>
          </w:p>
          <w:p w14:paraId="388144BF" w14:textId="21AA5404" w:rsidR="005F0E26" w:rsidRDefault="005F0E26" w:rsidP="003B02EC">
            <w:pPr>
              <w:ind w:left="422" w:hanging="422"/>
              <w:rPr>
                <w:rFonts w:asciiTheme="minorHAnsi" w:hAnsiTheme="minorHAnsi" w:cstheme="minorHAnsi"/>
                <w:sz w:val="21"/>
                <w:szCs w:val="21"/>
              </w:rPr>
            </w:pPr>
            <w:r w:rsidRPr="00A64FD4">
              <w:rPr>
                <w:rFonts w:asciiTheme="minorHAnsi" w:hAnsiTheme="minorHAnsi" w:cstheme="minorHAnsi"/>
                <w:sz w:val="21"/>
                <w:szCs w:val="21"/>
              </w:rPr>
              <w:t xml:space="preserve">4.2 </w:t>
            </w:r>
            <w:r w:rsidR="003B02EC" w:rsidRPr="00A64FD4">
              <w:rPr>
                <w:rFonts w:asciiTheme="minorHAnsi" w:hAnsiTheme="minorHAnsi" w:cstheme="minorHAnsi"/>
                <w:sz w:val="21"/>
                <w:szCs w:val="21"/>
              </w:rPr>
              <w:tab/>
            </w:r>
            <w:r w:rsidR="006A414F">
              <w:rPr>
                <w:rFonts w:asciiTheme="minorHAnsi" w:hAnsiTheme="minorHAnsi" w:cstheme="minorHAnsi"/>
                <w:sz w:val="21"/>
                <w:szCs w:val="21"/>
              </w:rPr>
              <w:t>Identifying</w:t>
            </w:r>
            <w:r w:rsidRPr="00A64FD4">
              <w:rPr>
                <w:rFonts w:asciiTheme="minorHAnsi" w:hAnsiTheme="minorHAnsi" w:cstheme="minorHAnsi"/>
                <w:sz w:val="21"/>
                <w:szCs w:val="21"/>
              </w:rPr>
              <w:t xml:space="preserve"> White Supremist Culture</w:t>
            </w:r>
          </w:p>
          <w:p w14:paraId="0DBCAF66" w14:textId="36461DB6" w:rsidR="006A414F" w:rsidRDefault="006A414F" w:rsidP="003B02EC">
            <w:pPr>
              <w:ind w:left="422" w:hanging="422"/>
              <w:rPr>
                <w:rFonts w:asciiTheme="minorHAnsi" w:hAnsiTheme="minorHAnsi" w:cstheme="minorHAnsi"/>
                <w:sz w:val="21"/>
                <w:szCs w:val="21"/>
              </w:rPr>
            </w:pPr>
            <w:r w:rsidRPr="00A64FD4">
              <w:rPr>
                <w:rFonts w:asciiTheme="minorHAnsi" w:hAnsiTheme="minorHAnsi" w:cstheme="minorHAnsi"/>
                <w:sz w:val="21"/>
                <w:szCs w:val="21"/>
              </w:rPr>
              <w:t>4.</w:t>
            </w:r>
            <w:r>
              <w:rPr>
                <w:rFonts w:asciiTheme="minorHAnsi" w:hAnsiTheme="minorHAnsi" w:cstheme="minorHAnsi"/>
                <w:sz w:val="21"/>
                <w:szCs w:val="21"/>
              </w:rPr>
              <w:t>3</w:t>
            </w:r>
            <w:r w:rsidRPr="00A64FD4">
              <w:rPr>
                <w:rFonts w:asciiTheme="minorHAnsi" w:hAnsiTheme="minorHAnsi" w:cstheme="minorHAnsi"/>
                <w:sz w:val="21"/>
                <w:szCs w:val="21"/>
              </w:rPr>
              <w:t xml:space="preserve"> </w:t>
            </w:r>
            <w:r w:rsidRPr="00A64FD4">
              <w:rPr>
                <w:rFonts w:asciiTheme="minorHAnsi" w:hAnsiTheme="minorHAnsi" w:cstheme="minorHAnsi"/>
                <w:sz w:val="21"/>
                <w:szCs w:val="21"/>
              </w:rPr>
              <w:tab/>
              <w:t>Dismantling White Supremist Culture</w:t>
            </w:r>
            <w:r>
              <w:rPr>
                <w:rFonts w:asciiTheme="minorHAnsi" w:hAnsiTheme="minorHAnsi" w:cstheme="minorHAnsi"/>
                <w:sz w:val="21"/>
                <w:szCs w:val="21"/>
              </w:rPr>
              <w:t xml:space="preserve"> Forum</w:t>
            </w:r>
          </w:p>
          <w:p w14:paraId="2BC1F040" w14:textId="6DE092B0" w:rsidR="006A414F" w:rsidRPr="00A64FD4" w:rsidRDefault="006A414F" w:rsidP="003B02EC">
            <w:pPr>
              <w:ind w:left="422" w:hanging="422"/>
              <w:rPr>
                <w:rFonts w:asciiTheme="minorHAnsi" w:hAnsiTheme="minorHAnsi" w:cstheme="minorHAnsi"/>
                <w:sz w:val="21"/>
                <w:szCs w:val="21"/>
              </w:rPr>
            </w:pPr>
            <w:r w:rsidRPr="00A64FD4">
              <w:rPr>
                <w:rFonts w:asciiTheme="minorHAnsi" w:hAnsiTheme="minorHAnsi" w:cstheme="minorHAnsi"/>
                <w:sz w:val="21"/>
                <w:szCs w:val="21"/>
              </w:rPr>
              <w:t>4.</w:t>
            </w:r>
            <w:r>
              <w:rPr>
                <w:rFonts w:asciiTheme="minorHAnsi" w:hAnsiTheme="minorHAnsi" w:cstheme="minorHAnsi"/>
                <w:sz w:val="21"/>
                <w:szCs w:val="21"/>
              </w:rPr>
              <w:t>4</w:t>
            </w:r>
            <w:r w:rsidRPr="00A64FD4">
              <w:rPr>
                <w:rFonts w:asciiTheme="minorHAnsi" w:hAnsiTheme="minorHAnsi" w:cstheme="minorHAnsi"/>
                <w:sz w:val="21"/>
                <w:szCs w:val="21"/>
              </w:rPr>
              <w:t xml:space="preserve"> </w:t>
            </w:r>
            <w:r w:rsidRPr="00A64FD4">
              <w:rPr>
                <w:rFonts w:asciiTheme="minorHAnsi" w:hAnsiTheme="minorHAnsi" w:cstheme="minorHAnsi"/>
                <w:sz w:val="21"/>
                <w:szCs w:val="21"/>
              </w:rPr>
              <w:tab/>
            </w:r>
            <w:r w:rsidRPr="00A64FD4">
              <w:rPr>
                <w:rFonts w:asciiTheme="minorHAnsi" w:eastAsiaTheme="minorHAnsi" w:hAnsiTheme="minorHAnsi" w:cstheme="minorHAnsi"/>
                <w:sz w:val="21"/>
                <w:szCs w:val="21"/>
              </w:rPr>
              <w:t>Undoing Racism Through Social Work</w:t>
            </w:r>
            <w:r>
              <w:rPr>
                <w:rFonts w:asciiTheme="minorHAnsi" w:eastAsiaTheme="minorHAnsi" w:hAnsiTheme="minorHAnsi" w:cstheme="minorHAnsi"/>
                <w:sz w:val="21"/>
                <w:szCs w:val="21"/>
              </w:rPr>
              <w:t xml:space="preserve"> Forum</w:t>
            </w:r>
          </w:p>
        </w:tc>
        <w:tc>
          <w:tcPr>
            <w:tcW w:w="1622" w:type="dxa"/>
          </w:tcPr>
          <w:p w14:paraId="4D17023D" w14:textId="20DF66F8" w:rsidR="00455B92" w:rsidRPr="00A64FD4" w:rsidRDefault="00455B92" w:rsidP="005F0E26">
            <w:pPr>
              <w:keepNext/>
              <w:pBdr>
                <w:top w:val="nil"/>
                <w:left w:val="nil"/>
                <w:bottom w:val="nil"/>
                <w:right w:val="nil"/>
                <w:between w:val="nil"/>
              </w:pBdr>
              <w:spacing w:before="40" w:after="40"/>
              <w:rPr>
                <w:rFonts w:asciiTheme="minorHAnsi" w:eastAsia="Arial" w:hAnsiTheme="minorHAnsi" w:cstheme="minorHAnsi"/>
                <w:color w:val="000000"/>
                <w:sz w:val="21"/>
                <w:szCs w:val="21"/>
              </w:rPr>
            </w:pPr>
            <w:r w:rsidRPr="00A64FD4">
              <w:rPr>
                <w:rFonts w:asciiTheme="minorHAnsi" w:hAnsiTheme="minorHAnsi" w:cstheme="minorHAnsi"/>
                <w:sz w:val="21"/>
                <w:szCs w:val="21"/>
              </w:rPr>
              <w:t>Forum 4.3 – Dismantling White Supremist Culture</w:t>
            </w:r>
          </w:p>
          <w:p w14:paraId="39930F4A" w14:textId="77777777" w:rsidR="00455B92" w:rsidRPr="00A64FD4" w:rsidRDefault="00455B92" w:rsidP="005F0E26">
            <w:pPr>
              <w:keepNext/>
              <w:pBdr>
                <w:top w:val="nil"/>
                <w:left w:val="nil"/>
                <w:bottom w:val="nil"/>
                <w:right w:val="nil"/>
                <w:between w:val="nil"/>
              </w:pBdr>
              <w:spacing w:before="40" w:after="40"/>
              <w:rPr>
                <w:rFonts w:asciiTheme="minorHAnsi" w:eastAsia="Arial" w:hAnsiTheme="minorHAnsi" w:cstheme="minorHAnsi"/>
                <w:color w:val="000000"/>
                <w:sz w:val="21"/>
                <w:szCs w:val="21"/>
              </w:rPr>
            </w:pPr>
          </w:p>
          <w:p w14:paraId="2F9C9DFF" w14:textId="62234068" w:rsidR="00455B92" w:rsidRPr="00A64FD4" w:rsidRDefault="00455B92" w:rsidP="00455B92">
            <w:pPr>
              <w:pBdr>
                <w:top w:val="nil"/>
                <w:left w:val="nil"/>
                <w:bottom w:val="nil"/>
                <w:right w:val="nil"/>
                <w:between w:val="nil"/>
              </w:pBdr>
              <w:spacing w:before="40" w:after="40"/>
              <w:rPr>
                <w:rFonts w:asciiTheme="minorHAnsi" w:eastAsiaTheme="minorHAnsi" w:hAnsiTheme="minorHAnsi" w:cstheme="minorHAnsi"/>
                <w:sz w:val="21"/>
                <w:szCs w:val="21"/>
              </w:rPr>
            </w:pPr>
            <w:r w:rsidRPr="00A64FD4">
              <w:rPr>
                <w:rFonts w:asciiTheme="minorHAnsi" w:hAnsiTheme="minorHAnsi" w:cstheme="minorHAnsi"/>
                <w:sz w:val="21"/>
                <w:szCs w:val="21"/>
              </w:rPr>
              <w:t xml:space="preserve">Forum 4.4 – </w:t>
            </w:r>
            <w:r w:rsidRPr="00A64FD4">
              <w:rPr>
                <w:rFonts w:asciiTheme="minorHAnsi" w:eastAsiaTheme="minorHAnsi" w:hAnsiTheme="minorHAnsi" w:cstheme="minorHAnsi"/>
                <w:sz w:val="21"/>
                <w:szCs w:val="21"/>
              </w:rPr>
              <w:t>Undoing Racism Through Social Work</w:t>
            </w:r>
            <w:r w:rsidRPr="00A64FD4">
              <w:rPr>
                <w:rFonts w:asciiTheme="minorHAnsi" w:eastAsia="Arial" w:hAnsiTheme="minorHAnsi" w:cstheme="minorHAnsi"/>
                <w:color w:val="000000"/>
                <w:sz w:val="21"/>
                <w:szCs w:val="21"/>
              </w:rPr>
              <w:t xml:space="preserve"> </w:t>
            </w:r>
          </w:p>
          <w:p w14:paraId="320C7B9C" w14:textId="77777777" w:rsidR="00455B92" w:rsidRPr="00A64FD4" w:rsidRDefault="00455B92" w:rsidP="005F0E26">
            <w:pPr>
              <w:keepNext/>
              <w:pBdr>
                <w:top w:val="nil"/>
                <w:left w:val="nil"/>
                <w:bottom w:val="nil"/>
                <w:right w:val="nil"/>
                <w:between w:val="nil"/>
              </w:pBdr>
              <w:spacing w:before="40" w:after="40"/>
              <w:rPr>
                <w:rFonts w:asciiTheme="minorHAnsi" w:eastAsia="Arial" w:hAnsiTheme="minorHAnsi" w:cstheme="minorHAnsi"/>
                <w:color w:val="000000"/>
                <w:sz w:val="21"/>
                <w:szCs w:val="21"/>
              </w:rPr>
            </w:pPr>
          </w:p>
          <w:p w14:paraId="4B7827FE" w14:textId="2665FFA1" w:rsidR="005F0E26" w:rsidRPr="00A64FD4" w:rsidRDefault="005F0E26" w:rsidP="005F0E26">
            <w:pPr>
              <w:keepNext/>
              <w:pBdr>
                <w:top w:val="nil"/>
                <w:left w:val="nil"/>
                <w:bottom w:val="nil"/>
                <w:right w:val="nil"/>
                <w:between w:val="nil"/>
              </w:pBdr>
              <w:spacing w:before="40" w:after="40"/>
              <w:rPr>
                <w:rFonts w:asciiTheme="minorHAnsi" w:hAnsiTheme="minorHAnsi" w:cstheme="minorHAnsi"/>
                <w:sz w:val="21"/>
                <w:szCs w:val="21"/>
              </w:rPr>
            </w:pPr>
            <w:r w:rsidRPr="00A64FD4">
              <w:rPr>
                <w:rFonts w:asciiTheme="minorHAnsi" w:eastAsia="Arial" w:hAnsiTheme="minorHAnsi" w:cstheme="minorHAnsi"/>
                <w:color w:val="000000"/>
                <w:sz w:val="21"/>
                <w:szCs w:val="21"/>
              </w:rPr>
              <w:t>Student presentations Assignment 2 Self-Reflection and Developing a Professional Self</w:t>
            </w:r>
          </w:p>
          <w:p w14:paraId="36D002CF" w14:textId="0AEC74D2" w:rsidR="005F0E26" w:rsidRPr="00A64FD4" w:rsidRDefault="005F0E26" w:rsidP="005F0E26">
            <w:pPr>
              <w:rPr>
                <w:rFonts w:asciiTheme="minorHAnsi" w:hAnsiTheme="minorHAnsi" w:cstheme="minorHAnsi"/>
                <w:sz w:val="21"/>
                <w:szCs w:val="21"/>
              </w:rPr>
            </w:pPr>
          </w:p>
        </w:tc>
      </w:tr>
      <w:tr w:rsidR="007635D5" w:rsidRPr="00A64FD4" w14:paraId="5865C472" w14:textId="77777777" w:rsidTr="003B02EC">
        <w:tc>
          <w:tcPr>
            <w:tcW w:w="985" w:type="dxa"/>
          </w:tcPr>
          <w:p w14:paraId="13F29CAE" w14:textId="77777777" w:rsidR="005F0E26" w:rsidRPr="00A64FD4" w:rsidRDefault="005F0E26" w:rsidP="005F0E26">
            <w:pPr>
              <w:jc w:val="center"/>
              <w:rPr>
                <w:rFonts w:asciiTheme="minorHAnsi" w:hAnsiTheme="minorHAnsi" w:cstheme="minorHAnsi"/>
                <w:sz w:val="21"/>
                <w:szCs w:val="21"/>
              </w:rPr>
            </w:pPr>
            <w:r w:rsidRPr="00A64FD4">
              <w:rPr>
                <w:rFonts w:asciiTheme="minorHAnsi" w:hAnsiTheme="minorHAnsi" w:cstheme="minorHAnsi"/>
                <w:sz w:val="21"/>
                <w:szCs w:val="21"/>
              </w:rPr>
              <w:t>5</w:t>
            </w:r>
          </w:p>
        </w:tc>
        <w:tc>
          <w:tcPr>
            <w:tcW w:w="990" w:type="dxa"/>
          </w:tcPr>
          <w:p w14:paraId="5D7188A4" w14:textId="77777777" w:rsidR="005F0E26" w:rsidRPr="00A64FD4" w:rsidRDefault="005F0E26" w:rsidP="005F0E26">
            <w:pPr>
              <w:rPr>
                <w:rFonts w:asciiTheme="minorHAnsi" w:hAnsiTheme="minorHAnsi" w:cstheme="minorHAnsi"/>
                <w:sz w:val="21"/>
                <w:szCs w:val="21"/>
              </w:rPr>
            </w:pPr>
          </w:p>
        </w:tc>
        <w:tc>
          <w:tcPr>
            <w:tcW w:w="3254" w:type="dxa"/>
          </w:tcPr>
          <w:p w14:paraId="28C1531D" w14:textId="1B65522C" w:rsidR="005F0E26" w:rsidRPr="00A64FD4" w:rsidRDefault="005F0E26" w:rsidP="00465A23">
            <w:pPr>
              <w:keepNext/>
              <w:pBdr>
                <w:top w:val="nil"/>
                <w:left w:val="nil"/>
                <w:bottom w:val="nil"/>
                <w:right w:val="nil"/>
                <w:between w:val="nil"/>
              </w:pBdr>
              <w:spacing w:before="40" w:after="40"/>
              <w:rPr>
                <w:rFonts w:asciiTheme="minorHAnsi" w:hAnsiTheme="minorHAnsi" w:cstheme="minorHAnsi"/>
                <w:sz w:val="21"/>
                <w:szCs w:val="21"/>
              </w:rPr>
            </w:pPr>
            <w:r w:rsidRPr="00A64FD4">
              <w:rPr>
                <w:rFonts w:asciiTheme="minorHAnsi" w:eastAsia="Arial" w:hAnsiTheme="minorHAnsi" w:cstheme="minorHAnsi"/>
                <w:color w:val="000000"/>
                <w:sz w:val="21"/>
                <w:szCs w:val="21"/>
              </w:rPr>
              <w:t>Professi</w:t>
            </w:r>
            <w:r w:rsidR="00465A23" w:rsidRPr="00A64FD4">
              <w:rPr>
                <w:rFonts w:asciiTheme="minorHAnsi" w:eastAsia="Arial" w:hAnsiTheme="minorHAnsi" w:cstheme="minorHAnsi"/>
                <w:color w:val="000000"/>
                <w:sz w:val="21"/>
                <w:szCs w:val="21"/>
              </w:rPr>
              <w:t>onal consultation, development,</w:t>
            </w:r>
            <w:r w:rsidR="003B02EC" w:rsidRPr="00A64FD4">
              <w:rPr>
                <w:rFonts w:asciiTheme="minorHAnsi" w:eastAsia="Arial" w:hAnsiTheme="minorHAnsi" w:cstheme="minorHAnsi"/>
                <w:color w:val="000000"/>
                <w:sz w:val="21"/>
                <w:szCs w:val="21"/>
              </w:rPr>
              <w:t xml:space="preserve"> </w:t>
            </w:r>
            <w:r w:rsidR="00465A23" w:rsidRPr="00A64FD4">
              <w:rPr>
                <w:rFonts w:asciiTheme="minorHAnsi" w:eastAsia="Arial" w:hAnsiTheme="minorHAnsi" w:cstheme="minorHAnsi"/>
                <w:color w:val="000000"/>
                <w:sz w:val="21"/>
                <w:szCs w:val="21"/>
              </w:rPr>
              <w:t xml:space="preserve">&amp; mindful reflection </w:t>
            </w:r>
            <w:r w:rsidRPr="00A64FD4">
              <w:rPr>
                <w:rFonts w:asciiTheme="minorHAnsi" w:eastAsia="Arial" w:hAnsiTheme="minorHAnsi" w:cstheme="minorHAnsi"/>
                <w:color w:val="000000"/>
                <w:sz w:val="21"/>
                <w:szCs w:val="21"/>
              </w:rPr>
              <w:t xml:space="preserve">allows for students to </w:t>
            </w:r>
            <w:r w:rsidR="00465A23" w:rsidRPr="00A64FD4">
              <w:rPr>
                <w:rFonts w:asciiTheme="minorHAnsi" w:eastAsia="Arial" w:hAnsiTheme="minorHAnsi" w:cstheme="minorHAnsi"/>
                <w:color w:val="000000"/>
                <w:sz w:val="21"/>
                <w:szCs w:val="21"/>
              </w:rPr>
              <w:t xml:space="preserve">process the field placement </w:t>
            </w:r>
            <w:r w:rsidRPr="00A64FD4">
              <w:rPr>
                <w:rFonts w:asciiTheme="minorHAnsi" w:eastAsia="Arial" w:hAnsiTheme="minorHAnsi" w:cstheme="minorHAnsi"/>
                <w:color w:val="000000"/>
                <w:sz w:val="21"/>
                <w:szCs w:val="21"/>
              </w:rPr>
              <w:t>experience</w:t>
            </w:r>
          </w:p>
          <w:p w14:paraId="6793D5B7" w14:textId="190E2F3D" w:rsidR="005F0E26" w:rsidRPr="00A64FD4" w:rsidRDefault="005F0E26" w:rsidP="003B02EC">
            <w:pPr>
              <w:keepNext/>
              <w:pBdr>
                <w:top w:val="nil"/>
                <w:left w:val="nil"/>
                <w:bottom w:val="nil"/>
                <w:right w:val="nil"/>
                <w:between w:val="nil"/>
              </w:pBdr>
              <w:spacing w:before="40" w:after="40"/>
              <w:rPr>
                <w:rFonts w:asciiTheme="minorHAnsi" w:eastAsia="Arial" w:hAnsiTheme="minorHAnsi" w:cstheme="minorHAnsi"/>
                <w:color w:val="000000"/>
                <w:sz w:val="21"/>
                <w:szCs w:val="21"/>
              </w:rPr>
            </w:pPr>
            <w:r w:rsidRPr="00A64FD4">
              <w:rPr>
                <w:rFonts w:asciiTheme="minorHAnsi" w:eastAsia="Arial" w:hAnsiTheme="minorHAnsi" w:cstheme="minorHAnsi"/>
                <w:color w:val="000000"/>
                <w:sz w:val="21"/>
                <w:szCs w:val="21"/>
              </w:rPr>
              <w:t xml:space="preserve">Student presentations Assignment 2 Self-Reflection and Developing a Professional Self </w:t>
            </w:r>
          </w:p>
        </w:tc>
        <w:tc>
          <w:tcPr>
            <w:tcW w:w="2499" w:type="dxa"/>
          </w:tcPr>
          <w:p w14:paraId="332C7BF5" w14:textId="22BB6DD6" w:rsidR="005F0E26" w:rsidRPr="00A64FD4" w:rsidRDefault="005F0E26" w:rsidP="003B02EC">
            <w:pPr>
              <w:ind w:left="422" w:hanging="422"/>
              <w:rPr>
                <w:rFonts w:asciiTheme="minorHAnsi" w:hAnsiTheme="minorHAnsi" w:cstheme="minorHAnsi"/>
                <w:sz w:val="21"/>
                <w:szCs w:val="21"/>
              </w:rPr>
            </w:pPr>
            <w:r w:rsidRPr="00A64FD4">
              <w:rPr>
                <w:rFonts w:asciiTheme="minorHAnsi" w:hAnsiTheme="minorHAnsi" w:cstheme="minorHAnsi"/>
                <w:sz w:val="21"/>
                <w:szCs w:val="21"/>
              </w:rPr>
              <w:t xml:space="preserve">5.1 </w:t>
            </w:r>
            <w:r w:rsidR="003B02EC" w:rsidRPr="00A64FD4">
              <w:rPr>
                <w:rFonts w:asciiTheme="minorHAnsi" w:hAnsiTheme="minorHAnsi" w:cstheme="minorHAnsi"/>
                <w:sz w:val="21"/>
                <w:szCs w:val="21"/>
              </w:rPr>
              <w:tab/>
            </w:r>
            <w:r w:rsidRPr="00A64FD4">
              <w:rPr>
                <w:rFonts w:asciiTheme="minorHAnsi" w:hAnsiTheme="minorHAnsi" w:cstheme="minorHAnsi"/>
                <w:sz w:val="21"/>
                <w:szCs w:val="21"/>
              </w:rPr>
              <w:t>Unit Overview</w:t>
            </w:r>
          </w:p>
          <w:p w14:paraId="06C21EFD" w14:textId="0B71608B" w:rsidR="005F0E26" w:rsidRPr="00A64FD4" w:rsidRDefault="005F0E26" w:rsidP="003B02EC">
            <w:pPr>
              <w:ind w:left="422" w:hanging="422"/>
              <w:rPr>
                <w:rFonts w:asciiTheme="minorHAnsi" w:hAnsiTheme="minorHAnsi" w:cstheme="minorHAnsi"/>
                <w:sz w:val="21"/>
                <w:szCs w:val="21"/>
              </w:rPr>
            </w:pPr>
            <w:r w:rsidRPr="00A64FD4">
              <w:rPr>
                <w:rFonts w:asciiTheme="minorHAnsi" w:hAnsiTheme="minorHAnsi" w:cstheme="minorHAnsi"/>
                <w:sz w:val="21"/>
                <w:szCs w:val="21"/>
              </w:rPr>
              <w:t xml:space="preserve">5.2 </w:t>
            </w:r>
            <w:r w:rsidR="003B02EC" w:rsidRPr="00A64FD4">
              <w:rPr>
                <w:rFonts w:asciiTheme="minorHAnsi" w:hAnsiTheme="minorHAnsi" w:cstheme="minorHAnsi"/>
                <w:sz w:val="21"/>
                <w:szCs w:val="21"/>
              </w:rPr>
              <w:tab/>
            </w:r>
            <w:r w:rsidRPr="00A64FD4">
              <w:rPr>
                <w:rFonts w:asciiTheme="minorHAnsi" w:hAnsiTheme="minorHAnsi" w:cstheme="minorHAnsi"/>
                <w:sz w:val="21"/>
                <w:szCs w:val="21"/>
              </w:rPr>
              <w:t>Healing through Embodiment</w:t>
            </w:r>
          </w:p>
          <w:p w14:paraId="597782D2" w14:textId="77777777" w:rsidR="006A414F" w:rsidRDefault="005F0E26" w:rsidP="003B02EC">
            <w:pPr>
              <w:ind w:left="422" w:hanging="422"/>
              <w:rPr>
                <w:rFonts w:asciiTheme="minorHAnsi" w:hAnsiTheme="minorHAnsi" w:cstheme="minorHAnsi"/>
                <w:sz w:val="21"/>
                <w:szCs w:val="21"/>
              </w:rPr>
            </w:pPr>
            <w:r w:rsidRPr="00A64FD4">
              <w:rPr>
                <w:rFonts w:asciiTheme="minorHAnsi" w:hAnsiTheme="minorHAnsi" w:cstheme="minorHAnsi"/>
                <w:sz w:val="21"/>
                <w:szCs w:val="21"/>
              </w:rPr>
              <w:t xml:space="preserve">5.3 </w:t>
            </w:r>
            <w:r w:rsidR="003B02EC" w:rsidRPr="00A64FD4">
              <w:rPr>
                <w:rFonts w:asciiTheme="minorHAnsi" w:hAnsiTheme="minorHAnsi" w:cstheme="minorHAnsi"/>
                <w:sz w:val="21"/>
                <w:szCs w:val="21"/>
              </w:rPr>
              <w:tab/>
            </w:r>
            <w:r w:rsidR="006A414F">
              <w:rPr>
                <w:rFonts w:asciiTheme="minorHAnsi" w:hAnsiTheme="minorHAnsi" w:cstheme="minorHAnsi"/>
                <w:sz w:val="21"/>
                <w:szCs w:val="21"/>
              </w:rPr>
              <w:t>The Hill We Climb</w:t>
            </w:r>
          </w:p>
          <w:p w14:paraId="5F7B8C26" w14:textId="1E931073" w:rsidR="005F0E26" w:rsidRPr="00A64FD4" w:rsidRDefault="006A414F" w:rsidP="003B02EC">
            <w:pPr>
              <w:ind w:left="422" w:hanging="422"/>
              <w:rPr>
                <w:rFonts w:asciiTheme="minorHAnsi" w:hAnsiTheme="minorHAnsi" w:cstheme="minorHAnsi"/>
                <w:sz w:val="21"/>
                <w:szCs w:val="21"/>
              </w:rPr>
            </w:pPr>
            <w:r>
              <w:rPr>
                <w:rFonts w:asciiTheme="minorHAnsi" w:hAnsiTheme="minorHAnsi" w:cstheme="minorHAnsi"/>
                <w:sz w:val="21"/>
                <w:szCs w:val="21"/>
              </w:rPr>
              <w:t>5.4</w:t>
            </w:r>
            <w:r>
              <w:rPr>
                <w:rFonts w:asciiTheme="minorHAnsi" w:hAnsiTheme="minorHAnsi" w:cstheme="minorHAnsi"/>
                <w:sz w:val="21"/>
                <w:szCs w:val="21"/>
              </w:rPr>
              <w:tab/>
            </w:r>
            <w:r w:rsidR="005F0E26" w:rsidRPr="00A64FD4">
              <w:rPr>
                <w:rFonts w:asciiTheme="minorHAnsi" w:hAnsiTheme="minorHAnsi" w:cstheme="minorHAnsi"/>
                <w:sz w:val="21"/>
                <w:szCs w:val="21"/>
              </w:rPr>
              <w:t>Self Agency Forum</w:t>
            </w:r>
          </w:p>
        </w:tc>
        <w:tc>
          <w:tcPr>
            <w:tcW w:w="1622" w:type="dxa"/>
          </w:tcPr>
          <w:p w14:paraId="77299E74" w14:textId="37EC48D3" w:rsidR="005F0E26" w:rsidRPr="00A64FD4" w:rsidRDefault="00455B92" w:rsidP="005F0E26">
            <w:pPr>
              <w:rPr>
                <w:rFonts w:asciiTheme="minorHAnsi" w:hAnsiTheme="minorHAnsi" w:cstheme="minorHAnsi"/>
                <w:sz w:val="21"/>
                <w:szCs w:val="21"/>
              </w:rPr>
            </w:pPr>
            <w:r w:rsidRPr="00A64FD4">
              <w:rPr>
                <w:rFonts w:asciiTheme="minorHAnsi" w:hAnsiTheme="minorHAnsi" w:cstheme="minorHAnsi"/>
                <w:sz w:val="21"/>
                <w:szCs w:val="21"/>
              </w:rPr>
              <w:t xml:space="preserve">Forum 45.4 – </w:t>
            </w:r>
            <w:r w:rsidR="00465A23" w:rsidRPr="00A64FD4">
              <w:rPr>
                <w:rFonts w:asciiTheme="minorHAnsi" w:hAnsiTheme="minorHAnsi" w:cstheme="minorHAnsi"/>
                <w:sz w:val="21"/>
                <w:szCs w:val="21"/>
              </w:rPr>
              <w:t xml:space="preserve">Self Agency </w:t>
            </w:r>
          </w:p>
          <w:p w14:paraId="54187160" w14:textId="77777777" w:rsidR="00465A23" w:rsidRPr="00A64FD4" w:rsidRDefault="00465A23" w:rsidP="005F0E26">
            <w:pPr>
              <w:rPr>
                <w:rFonts w:asciiTheme="minorHAnsi" w:hAnsiTheme="minorHAnsi" w:cstheme="minorHAnsi"/>
                <w:sz w:val="21"/>
                <w:szCs w:val="21"/>
              </w:rPr>
            </w:pPr>
          </w:p>
          <w:p w14:paraId="543E4CEC" w14:textId="00F1A5AB" w:rsidR="00465A23" w:rsidRPr="00A64FD4" w:rsidRDefault="00465A23" w:rsidP="00465A23">
            <w:pPr>
              <w:keepNext/>
              <w:pBdr>
                <w:top w:val="nil"/>
                <w:left w:val="nil"/>
                <w:bottom w:val="nil"/>
                <w:right w:val="nil"/>
                <w:between w:val="nil"/>
              </w:pBdr>
              <w:spacing w:before="40" w:after="40"/>
              <w:rPr>
                <w:rFonts w:asciiTheme="minorHAnsi" w:eastAsia="Arial" w:hAnsiTheme="minorHAnsi" w:cstheme="minorHAnsi"/>
                <w:color w:val="000000"/>
                <w:sz w:val="21"/>
                <w:szCs w:val="21"/>
              </w:rPr>
            </w:pPr>
            <w:r w:rsidRPr="00A64FD4">
              <w:rPr>
                <w:rFonts w:asciiTheme="minorHAnsi" w:eastAsia="Arial" w:hAnsiTheme="minorHAnsi" w:cstheme="minorHAnsi"/>
                <w:color w:val="000000"/>
                <w:sz w:val="21"/>
                <w:szCs w:val="21"/>
              </w:rPr>
              <w:t xml:space="preserve">Student presentations Assignment 2 Self-Reflection and Developing a Professional Self </w:t>
            </w:r>
          </w:p>
          <w:p w14:paraId="2D7ABB07" w14:textId="516CC041" w:rsidR="00465A23" w:rsidRPr="00A64FD4" w:rsidRDefault="00465A23" w:rsidP="005F0E26">
            <w:pPr>
              <w:rPr>
                <w:rFonts w:asciiTheme="minorHAnsi" w:hAnsiTheme="minorHAnsi" w:cstheme="minorHAnsi"/>
                <w:sz w:val="21"/>
                <w:szCs w:val="21"/>
              </w:rPr>
            </w:pPr>
          </w:p>
        </w:tc>
      </w:tr>
      <w:tr w:rsidR="007635D5" w:rsidRPr="00A64FD4" w14:paraId="7CAB67DF" w14:textId="77777777" w:rsidTr="003B02EC">
        <w:tc>
          <w:tcPr>
            <w:tcW w:w="985" w:type="dxa"/>
          </w:tcPr>
          <w:p w14:paraId="532E3F80" w14:textId="77777777" w:rsidR="005F0E26" w:rsidRPr="00A64FD4" w:rsidRDefault="005F0E26" w:rsidP="005F0E26">
            <w:pPr>
              <w:jc w:val="center"/>
              <w:rPr>
                <w:rFonts w:asciiTheme="minorHAnsi" w:hAnsiTheme="minorHAnsi" w:cstheme="minorHAnsi"/>
                <w:sz w:val="21"/>
                <w:szCs w:val="21"/>
              </w:rPr>
            </w:pPr>
            <w:r w:rsidRPr="00A64FD4">
              <w:rPr>
                <w:rFonts w:asciiTheme="minorHAnsi" w:hAnsiTheme="minorHAnsi" w:cstheme="minorHAnsi"/>
                <w:sz w:val="21"/>
                <w:szCs w:val="21"/>
              </w:rPr>
              <w:t>6</w:t>
            </w:r>
          </w:p>
        </w:tc>
        <w:tc>
          <w:tcPr>
            <w:tcW w:w="990" w:type="dxa"/>
          </w:tcPr>
          <w:p w14:paraId="3046F588" w14:textId="77777777" w:rsidR="005F0E26" w:rsidRPr="00A64FD4" w:rsidRDefault="005F0E26" w:rsidP="005F0E26">
            <w:pPr>
              <w:rPr>
                <w:rFonts w:asciiTheme="minorHAnsi" w:hAnsiTheme="minorHAnsi" w:cstheme="minorHAnsi"/>
                <w:sz w:val="21"/>
                <w:szCs w:val="21"/>
              </w:rPr>
            </w:pPr>
          </w:p>
        </w:tc>
        <w:tc>
          <w:tcPr>
            <w:tcW w:w="3254" w:type="dxa"/>
          </w:tcPr>
          <w:p w14:paraId="45647DE2" w14:textId="77777777" w:rsidR="00465A23" w:rsidRPr="00A64FD4" w:rsidRDefault="00465A23" w:rsidP="00AC3D2D">
            <w:pPr>
              <w:keepNext/>
              <w:pBdr>
                <w:top w:val="nil"/>
                <w:left w:val="nil"/>
                <w:bottom w:val="nil"/>
                <w:right w:val="nil"/>
                <w:between w:val="nil"/>
              </w:pBdr>
              <w:spacing w:before="40" w:after="40"/>
              <w:rPr>
                <w:rFonts w:asciiTheme="minorHAnsi" w:hAnsiTheme="minorHAnsi" w:cstheme="minorHAnsi"/>
                <w:sz w:val="21"/>
                <w:szCs w:val="21"/>
              </w:rPr>
            </w:pPr>
            <w:r w:rsidRPr="00A64FD4">
              <w:rPr>
                <w:rFonts w:asciiTheme="minorHAnsi" w:eastAsia="Arial" w:hAnsiTheme="minorHAnsi" w:cstheme="minorHAnsi"/>
                <w:color w:val="000000"/>
                <w:sz w:val="21"/>
                <w:szCs w:val="21"/>
              </w:rPr>
              <w:t xml:space="preserve">Professional consultation, development, &amp; mindful reflection </w:t>
            </w:r>
          </w:p>
          <w:p w14:paraId="2D4628B1" w14:textId="5036F50D" w:rsidR="005F0E26" w:rsidRPr="00A64FD4" w:rsidRDefault="00465A23" w:rsidP="003B02EC">
            <w:pPr>
              <w:keepNext/>
              <w:pBdr>
                <w:top w:val="nil"/>
                <w:left w:val="nil"/>
                <w:bottom w:val="nil"/>
                <w:right w:val="nil"/>
                <w:between w:val="nil"/>
              </w:pBdr>
              <w:spacing w:before="40" w:after="40"/>
              <w:rPr>
                <w:rFonts w:asciiTheme="minorHAnsi" w:hAnsiTheme="minorHAnsi" w:cstheme="minorHAnsi"/>
                <w:sz w:val="21"/>
                <w:szCs w:val="21"/>
              </w:rPr>
            </w:pPr>
            <w:r w:rsidRPr="00A64FD4">
              <w:rPr>
                <w:rFonts w:asciiTheme="minorHAnsi" w:eastAsia="Arial" w:hAnsiTheme="minorHAnsi" w:cstheme="minorHAnsi"/>
                <w:color w:val="000000"/>
                <w:sz w:val="21"/>
                <w:szCs w:val="21"/>
              </w:rPr>
              <w:t xml:space="preserve">Student presentations Assignment 2 Self-Reflection and Developing a Professional Self </w:t>
            </w:r>
          </w:p>
        </w:tc>
        <w:tc>
          <w:tcPr>
            <w:tcW w:w="2499" w:type="dxa"/>
          </w:tcPr>
          <w:p w14:paraId="1CDAB19A" w14:textId="42B5B174" w:rsidR="005F0E26" w:rsidRPr="00A64FD4" w:rsidRDefault="00465A23" w:rsidP="003B02EC">
            <w:pPr>
              <w:ind w:left="422" w:hanging="422"/>
              <w:rPr>
                <w:rFonts w:asciiTheme="minorHAnsi" w:hAnsiTheme="minorHAnsi" w:cstheme="minorHAnsi"/>
                <w:sz w:val="21"/>
                <w:szCs w:val="21"/>
              </w:rPr>
            </w:pPr>
            <w:r w:rsidRPr="00A64FD4">
              <w:rPr>
                <w:rFonts w:asciiTheme="minorHAnsi" w:hAnsiTheme="minorHAnsi" w:cstheme="minorHAnsi"/>
                <w:sz w:val="21"/>
                <w:szCs w:val="21"/>
              </w:rPr>
              <w:t xml:space="preserve">6.1 </w:t>
            </w:r>
            <w:r w:rsidR="003B02EC" w:rsidRPr="00A64FD4">
              <w:rPr>
                <w:rFonts w:asciiTheme="minorHAnsi" w:hAnsiTheme="minorHAnsi" w:cstheme="minorHAnsi"/>
                <w:sz w:val="21"/>
                <w:szCs w:val="21"/>
              </w:rPr>
              <w:tab/>
            </w:r>
            <w:r w:rsidRPr="00A64FD4">
              <w:rPr>
                <w:rFonts w:asciiTheme="minorHAnsi" w:hAnsiTheme="minorHAnsi" w:cstheme="minorHAnsi"/>
                <w:sz w:val="21"/>
                <w:szCs w:val="21"/>
              </w:rPr>
              <w:t>Unit Overview</w:t>
            </w:r>
          </w:p>
          <w:p w14:paraId="2196E978" w14:textId="77777777" w:rsidR="006A414F" w:rsidRDefault="00465A23" w:rsidP="003B02EC">
            <w:pPr>
              <w:ind w:left="422" w:hanging="422"/>
              <w:rPr>
                <w:rFonts w:asciiTheme="minorHAnsi" w:hAnsiTheme="minorHAnsi" w:cstheme="minorHAnsi"/>
                <w:sz w:val="21"/>
                <w:szCs w:val="21"/>
              </w:rPr>
            </w:pPr>
            <w:r w:rsidRPr="00A64FD4">
              <w:rPr>
                <w:rFonts w:asciiTheme="minorHAnsi" w:hAnsiTheme="minorHAnsi" w:cstheme="minorHAnsi"/>
                <w:sz w:val="21"/>
                <w:szCs w:val="21"/>
              </w:rPr>
              <w:t xml:space="preserve">6.2 </w:t>
            </w:r>
            <w:r w:rsidR="003B02EC" w:rsidRPr="00A64FD4">
              <w:rPr>
                <w:rFonts w:asciiTheme="minorHAnsi" w:hAnsiTheme="minorHAnsi" w:cstheme="minorHAnsi"/>
                <w:sz w:val="21"/>
                <w:szCs w:val="21"/>
              </w:rPr>
              <w:tab/>
            </w:r>
            <w:r w:rsidR="006A414F">
              <w:rPr>
                <w:rFonts w:asciiTheme="minorHAnsi" w:hAnsiTheme="minorHAnsi" w:cstheme="minorHAnsi"/>
                <w:sz w:val="21"/>
                <w:szCs w:val="21"/>
              </w:rPr>
              <w:t>Healing through Collaboration</w:t>
            </w:r>
          </w:p>
          <w:p w14:paraId="021A37A7" w14:textId="77777777" w:rsidR="006A414F" w:rsidRDefault="006A414F" w:rsidP="003B02EC">
            <w:pPr>
              <w:ind w:left="422" w:hanging="422"/>
              <w:rPr>
                <w:rFonts w:asciiTheme="minorHAnsi" w:hAnsiTheme="minorHAnsi" w:cstheme="minorHAnsi"/>
                <w:sz w:val="21"/>
                <w:szCs w:val="21"/>
              </w:rPr>
            </w:pPr>
            <w:r>
              <w:rPr>
                <w:rFonts w:asciiTheme="minorHAnsi" w:hAnsiTheme="minorHAnsi" w:cstheme="minorHAnsi"/>
                <w:sz w:val="21"/>
                <w:szCs w:val="21"/>
              </w:rPr>
              <w:t xml:space="preserve">6.3 </w:t>
            </w:r>
            <w:r>
              <w:rPr>
                <w:rFonts w:asciiTheme="minorHAnsi" w:hAnsiTheme="minorHAnsi" w:cstheme="minorHAnsi"/>
                <w:sz w:val="21"/>
                <w:szCs w:val="21"/>
              </w:rPr>
              <w:tab/>
              <w:t>Unchained Scholars</w:t>
            </w:r>
          </w:p>
          <w:p w14:paraId="0DD6EF2A" w14:textId="6635DA93" w:rsidR="00465A23" w:rsidRPr="00A64FD4" w:rsidRDefault="006A414F" w:rsidP="003B02EC">
            <w:pPr>
              <w:ind w:left="422" w:hanging="422"/>
              <w:rPr>
                <w:rFonts w:asciiTheme="minorHAnsi" w:hAnsiTheme="minorHAnsi" w:cstheme="minorHAnsi"/>
                <w:sz w:val="21"/>
                <w:szCs w:val="21"/>
              </w:rPr>
            </w:pPr>
            <w:r>
              <w:rPr>
                <w:rFonts w:asciiTheme="minorHAnsi" w:hAnsiTheme="minorHAnsi" w:cstheme="minorHAnsi"/>
                <w:sz w:val="21"/>
                <w:szCs w:val="21"/>
              </w:rPr>
              <w:t>6.4</w:t>
            </w:r>
            <w:r>
              <w:rPr>
                <w:rFonts w:asciiTheme="minorHAnsi" w:hAnsiTheme="minorHAnsi" w:cstheme="minorHAnsi"/>
                <w:sz w:val="21"/>
                <w:szCs w:val="21"/>
              </w:rPr>
              <w:tab/>
            </w:r>
            <w:r w:rsidR="00465A23" w:rsidRPr="00A64FD4">
              <w:rPr>
                <w:rFonts w:asciiTheme="minorHAnsi" w:hAnsiTheme="minorHAnsi" w:cstheme="minorHAnsi"/>
                <w:sz w:val="21"/>
                <w:szCs w:val="21"/>
              </w:rPr>
              <w:t>Unchained Scholars</w:t>
            </w:r>
            <w:r>
              <w:rPr>
                <w:rFonts w:asciiTheme="minorHAnsi" w:hAnsiTheme="minorHAnsi" w:cstheme="minorHAnsi"/>
                <w:sz w:val="21"/>
                <w:szCs w:val="21"/>
              </w:rPr>
              <w:t xml:space="preserve"> </w:t>
            </w:r>
            <w:r w:rsidRPr="00A64FD4">
              <w:rPr>
                <w:rFonts w:asciiTheme="minorHAnsi" w:hAnsiTheme="minorHAnsi" w:cstheme="minorHAnsi"/>
                <w:sz w:val="21"/>
                <w:szCs w:val="21"/>
              </w:rPr>
              <w:t>Interview</w:t>
            </w:r>
          </w:p>
          <w:p w14:paraId="552E679C" w14:textId="6A2F1E67" w:rsidR="00465A23" w:rsidRPr="00A64FD4" w:rsidRDefault="00465A23" w:rsidP="006A414F">
            <w:pPr>
              <w:ind w:left="422" w:hanging="422"/>
              <w:rPr>
                <w:rFonts w:asciiTheme="minorHAnsi" w:hAnsiTheme="minorHAnsi" w:cstheme="minorHAnsi"/>
                <w:sz w:val="21"/>
                <w:szCs w:val="21"/>
              </w:rPr>
            </w:pPr>
            <w:r w:rsidRPr="00A64FD4">
              <w:rPr>
                <w:rFonts w:asciiTheme="minorHAnsi" w:hAnsiTheme="minorHAnsi" w:cstheme="minorHAnsi"/>
                <w:sz w:val="21"/>
                <w:szCs w:val="21"/>
              </w:rPr>
              <w:t>6.</w:t>
            </w:r>
            <w:r w:rsidR="006A414F">
              <w:rPr>
                <w:rFonts w:asciiTheme="minorHAnsi" w:hAnsiTheme="minorHAnsi" w:cstheme="minorHAnsi"/>
                <w:sz w:val="21"/>
                <w:szCs w:val="21"/>
              </w:rPr>
              <w:t>5</w:t>
            </w:r>
            <w:r w:rsidRPr="00A64FD4">
              <w:rPr>
                <w:rFonts w:asciiTheme="minorHAnsi" w:hAnsiTheme="minorHAnsi" w:cstheme="minorHAnsi"/>
                <w:sz w:val="21"/>
                <w:szCs w:val="21"/>
              </w:rPr>
              <w:t xml:space="preserve"> </w:t>
            </w:r>
            <w:r w:rsidR="003B02EC" w:rsidRPr="00A64FD4">
              <w:rPr>
                <w:rFonts w:asciiTheme="minorHAnsi" w:hAnsiTheme="minorHAnsi" w:cstheme="minorHAnsi"/>
                <w:sz w:val="21"/>
                <w:szCs w:val="21"/>
              </w:rPr>
              <w:tab/>
            </w:r>
            <w:r w:rsidRPr="00A64FD4">
              <w:rPr>
                <w:rFonts w:asciiTheme="minorHAnsi" w:hAnsiTheme="minorHAnsi" w:cstheme="minorHAnsi"/>
                <w:sz w:val="21"/>
                <w:szCs w:val="21"/>
              </w:rPr>
              <w:t>Unchained Scholars Movement</w:t>
            </w:r>
          </w:p>
        </w:tc>
        <w:tc>
          <w:tcPr>
            <w:tcW w:w="1622" w:type="dxa"/>
          </w:tcPr>
          <w:p w14:paraId="4D638DCA" w14:textId="5037305A" w:rsidR="00455B92" w:rsidRPr="00A64FD4" w:rsidRDefault="00455B92" w:rsidP="00465A23">
            <w:pPr>
              <w:keepNext/>
              <w:pBdr>
                <w:top w:val="nil"/>
                <w:left w:val="nil"/>
                <w:bottom w:val="nil"/>
                <w:right w:val="nil"/>
                <w:between w:val="nil"/>
              </w:pBdr>
              <w:spacing w:before="40" w:after="40"/>
              <w:rPr>
                <w:rFonts w:asciiTheme="minorHAnsi" w:hAnsiTheme="minorHAnsi" w:cstheme="minorHAnsi"/>
                <w:sz w:val="21"/>
                <w:szCs w:val="21"/>
              </w:rPr>
            </w:pPr>
            <w:r w:rsidRPr="00A64FD4">
              <w:rPr>
                <w:rFonts w:asciiTheme="minorHAnsi" w:hAnsiTheme="minorHAnsi" w:cstheme="minorHAnsi"/>
                <w:sz w:val="21"/>
                <w:szCs w:val="21"/>
              </w:rPr>
              <w:t>Forum 6.5 – Unchained Scholars Movement</w:t>
            </w:r>
          </w:p>
          <w:p w14:paraId="58DB0F01" w14:textId="77777777" w:rsidR="00455B92" w:rsidRPr="00A64FD4" w:rsidRDefault="00455B92" w:rsidP="00465A23">
            <w:pPr>
              <w:keepNext/>
              <w:pBdr>
                <w:top w:val="nil"/>
                <w:left w:val="nil"/>
                <w:bottom w:val="nil"/>
                <w:right w:val="nil"/>
                <w:between w:val="nil"/>
              </w:pBdr>
              <w:spacing w:before="40" w:after="40"/>
              <w:rPr>
                <w:rFonts w:asciiTheme="minorHAnsi" w:eastAsia="Arial" w:hAnsiTheme="minorHAnsi" w:cstheme="minorHAnsi"/>
                <w:color w:val="000000"/>
                <w:sz w:val="21"/>
                <w:szCs w:val="21"/>
              </w:rPr>
            </w:pPr>
          </w:p>
          <w:p w14:paraId="524DD0E5" w14:textId="7F436DDF" w:rsidR="00465A23" w:rsidRPr="00A64FD4" w:rsidRDefault="00465A23" w:rsidP="00465A23">
            <w:pPr>
              <w:keepNext/>
              <w:pBdr>
                <w:top w:val="nil"/>
                <w:left w:val="nil"/>
                <w:bottom w:val="nil"/>
                <w:right w:val="nil"/>
                <w:between w:val="nil"/>
              </w:pBdr>
              <w:spacing w:before="40" w:after="40"/>
              <w:rPr>
                <w:rFonts w:asciiTheme="minorHAnsi" w:hAnsiTheme="minorHAnsi" w:cstheme="minorHAnsi"/>
                <w:sz w:val="21"/>
                <w:szCs w:val="21"/>
              </w:rPr>
            </w:pPr>
            <w:r w:rsidRPr="00A64FD4">
              <w:rPr>
                <w:rFonts w:asciiTheme="minorHAnsi" w:eastAsia="Arial" w:hAnsiTheme="minorHAnsi" w:cstheme="minorHAnsi"/>
                <w:color w:val="000000"/>
                <w:sz w:val="21"/>
                <w:szCs w:val="21"/>
              </w:rPr>
              <w:t xml:space="preserve">Student presentations Assignment 2 Self-Reflection and Developing a Professional Self </w:t>
            </w:r>
          </w:p>
          <w:p w14:paraId="7793D04F" w14:textId="21BC7056" w:rsidR="005F0E26" w:rsidRPr="00A64FD4" w:rsidRDefault="005F0E26" w:rsidP="005F0E26">
            <w:pPr>
              <w:rPr>
                <w:rFonts w:asciiTheme="minorHAnsi" w:hAnsiTheme="minorHAnsi" w:cstheme="minorHAnsi"/>
                <w:sz w:val="21"/>
                <w:szCs w:val="21"/>
              </w:rPr>
            </w:pPr>
          </w:p>
        </w:tc>
      </w:tr>
      <w:tr w:rsidR="00076AB7" w:rsidRPr="00A64FD4" w14:paraId="18EDB6A5" w14:textId="77777777" w:rsidTr="003B02EC">
        <w:tc>
          <w:tcPr>
            <w:tcW w:w="985" w:type="dxa"/>
          </w:tcPr>
          <w:p w14:paraId="357DF079" w14:textId="01135BF1" w:rsidR="00076AB7" w:rsidRPr="00A64FD4" w:rsidRDefault="00076AB7" w:rsidP="005F0E26">
            <w:pPr>
              <w:jc w:val="center"/>
              <w:rPr>
                <w:rFonts w:asciiTheme="minorHAnsi" w:hAnsiTheme="minorHAnsi" w:cstheme="minorHAnsi"/>
                <w:sz w:val="21"/>
                <w:szCs w:val="21"/>
              </w:rPr>
            </w:pPr>
            <w:r w:rsidRPr="00A64FD4">
              <w:rPr>
                <w:rFonts w:asciiTheme="minorHAnsi" w:hAnsiTheme="minorHAnsi" w:cstheme="minorHAnsi"/>
                <w:sz w:val="21"/>
                <w:szCs w:val="21"/>
              </w:rPr>
              <w:lastRenderedPageBreak/>
              <w:t>7</w:t>
            </w:r>
          </w:p>
        </w:tc>
        <w:tc>
          <w:tcPr>
            <w:tcW w:w="990" w:type="dxa"/>
          </w:tcPr>
          <w:p w14:paraId="3B7F2C79" w14:textId="77777777" w:rsidR="00076AB7" w:rsidRPr="00A64FD4" w:rsidRDefault="00076AB7" w:rsidP="005F0E26">
            <w:pPr>
              <w:rPr>
                <w:rFonts w:asciiTheme="minorHAnsi" w:hAnsiTheme="minorHAnsi" w:cstheme="minorHAnsi"/>
                <w:sz w:val="21"/>
                <w:szCs w:val="21"/>
              </w:rPr>
            </w:pPr>
          </w:p>
        </w:tc>
        <w:tc>
          <w:tcPr>
            <w:tcW w:w="3254" w:type="dxa"/>
          </w:tcPr>
          <w:p w14:paraId="474A7A34" w14:textId="0A8DA69A" w:rsidR="003B02EC" w:rsidRPr="00A64FD4" w:rsidRDefault="003B02EC" w:rsidP="00AC3D2D">
            <w:pPr>
              <w:keepNext/>
              <w:pBdr>
                <w:top w:val="nil"/>
                <w:left w:val="nil"/>
                <w:bottom w:val="nil"/>
                <w:right w:val="nil"/>
                <w:between w:val="nil"/>
              </w:pBdr>
              <w:spacing w:before="40" w:after="40"/>
              <w:rPr>
                <w:rFonts w:asciiTheme="minorHAnsi" w:eastAsia="Arial" w:hAnsiTheme="minorHAnsi" w:cstheme="minorHAnsi"/>
                <w:color w:val="000000"/>
                <w:sz w:val="21"/>
                <w:szCs w:val="21"/>
              </w:rPr>
            </w:pPr>
            <w:r w:rsidRPr="00A64FD4">
              <w:rPr>
                <w:rFonts w:asciiTheme="minorHAnsi" w:eastAsia="Arial" w:hAnsiTheme="minorHAnsi" w:cstheme="minorHAnsi"/>
                <w:color w:val="000000"/>
                <w:sz w:val="21"/>
                <w:szCs w:val="21"/>
              </w:rPr>
              <w:t>Student presentations Assignment 2 Self-Reflection and Developing a Professional Self, if needed</w:t>
            </w:r>
          </w:p>
          <w:p w14:paraId="18D9E19F" w14:textId="1228EE4B" w:rsidR="003B02EC" w:rsidRPr="00A64FD4" w:rsidRDefault="00076AB7" w:rsidP="00AC3D2D">
            <w:pPr>
              <w:keepNext/>
              <w:pBdr>
                <w:top w:val="nil"/>
                <w:left w:val="nil"/>
                <w:bottom w:val="nil"/>
                <w:right w:val="nil"/>
                <w:between w:val="nil"/>
              </w:pBdr>
              <w:spacing w:before="40" w:after="40"/>
              <w:rPr>
                <w:rFonts w:asciiTheme="minorHAnsi" w:eastAsia="Arial" w:hAnsiTheme="minorHAnsi" w:cstheme="minorHAnsi"/>
                <w:color w:val="000000"/>
                <w:sz w:val="21"/>
                <w:szCs w:val="21"/>
              </w:rPr>
            </w:pPr>
            <w:r w:rsidRPr="00A64FD4">
              <w:rPr>
                <w:rFonts w:asciiTheme="minorHAnsi" w:eastAsia="Arial" w:hAnsiTheme="minorHAnsi" w:cstheme="minorHAnsi"/>
                <w:color w:val="000000"/>
                <w:sz w:val="21"/>
                <w:szCs w:val="21"/>
              </w:rPr>
              <w:t>Best Practices Related to Termination</w:t>
            </w:r>
          </w:p>
        </w:tc>
        <w:tc>
          <w:tcPr>
            <w:tcW w:w="2499" w:type="dxa"/>
          </w:tcPr>
          <w:p w14:paraId="36E5AF85" w14:textId="1F1E68EB" w:rsidR="00076AB7" w:rsidRPr="00A64FD4" w:rsidRDefault="00076AB7" w:rsidP="003B02EC">
            <w:pPr>
              <w:ind w:left="422" w:hanging="422"/>
              <w:rPr>
                <w:rFonts w:asciiTheme="minorHAnsi" w:hAnsiTheme="minorHAnsi" w:cstheme="minorHAnsi"/>
                <w:sz w:val="21"/>
                <w:szCs w:val="21"/>
              </w:rPr>
            </w:pPr>
            <w:r w:rsidRPr="00A64FD4">
              <w:rPr>
                <w:rFonts w:asciiTheme="minorHAnsi" w:hAnsiTheme="minorHAnsi" w:cstheme="minorHAnsi"/>
                <w:sz w:val="21"/>
                <w:szCs w:val="21"/>
              </w:rPr>
              <w:t xml:space="preserve">7.1 </w:t>
            </w:r>
            <w:r w:rsidR="003B02EC" w:rsidRPr="00A64FD4">
              <w:rPr>
                <w:rFonts w:asciiTheme="minorHAnsi" w:hAnsiTheme="minorHAnsi" w:cstheme="minorHAnsi"/>
                <w:sz w:val="21"/>
                <w:szCs w:val="21"/>
              </w:rPr>
              <w:tab/>
            </w:r>
            <w:r w:rsidRPr="00A64FD4">
              <w:rPr>
                <w:rFonts w:asciiTheme="minorHAnsi" w:hAnsiTheme="minorHAnsi" w:cstheme="minorHAnsi"/>
                <w:sz w:val="21"/>
                <w:szCs w:val="21"/>
              </w:rPr>
              <w:t>Best Practices Related to Termination</w:t>
            </w:r>
            <w:r w:rsidR="006A414F">
              <w:rPr>
                <w:rFonts w:asciiTheme="minorHAnsi" w:hAnsiTheme="minorHAnsi" w:cstheme="minorHAnsi"/>
                <w:sz w:val="21"/>
                <w:szCs w:val="21"/>
              </w:rPr>
              <w:t xml:space="preserve"> Forum</w:t>
            </w:r>
          </w:p>
          <w:p w14:paraId="1E79BF6B" w14:textId="7136209D" w:rsidR="00076AB7" w:rsidRPr="00A64FD4" w:rsidRDefault="00076AB7" w:rsidP="003B02EC">
            <w:pPr>
              <w:ind w:left="422" w:hanging="422"/>
              <w:rPr>
                <w:rFonts w:asciiTheme="minorHAnsi" w:hAnsiTheme="minorHAnsi" w:cstheme="minorHAnsi"/>
                <w:sz w:val="21"/>
                <w:szCs w:val="21"/>
              </w:rPr>
            </w:pPr>
            <w:r w:rsidRPr="00A64FD4">
              <w:rPr>
                <w:rFonts w:asciiTheme="minorHAnsi" w:hAnsiTheme="minorHAnsi" w:cstheme="minorHAnsi"/>
                <w:sz w:val="21"/>
                <w:szCs w:val="21"/>
              </w:rPr>
              <w:t xml:space="preserve">7.2 </w:t>
            </w:r>
            <w:r w:rsidR="003B02EC" w:rsidRPr="00A64FD4">
              <w:rPr>
                <w:rFonts w:asciiTheme="minorHAnsi" w:hAnsiTheme="minorHAnsi" w:cstheme="minorHAnsi"/>
                <w:sz w:val="21"/>
                <w:szCs w:val="21"/>
              </w:rPr>
              <w:tab/>
            </w:r>
            <w:r w:rsidRPr="00A64FD4">
              <w:rPr>
                <w:rFonts w:asciiTheme="minorHAnsi" w:hAnsiTheme="minorHAnsi" w:cstheme="minorHAnsi"/>
                <w:sz w:val="21"/>
                <w:szCs w:val="21"/>
              </w:rPr>
              <w:t>Mindfulness Exercise: Breathing Meditation</w:t>
            </w:r>
          </w:p>
          <w:p w14:paraId="79B1450F" w14:textId="5C6201A3" w:rsidR="00076AB7" w:rsidRPr="00A64FD4" w:rsidRDefault="00076AB7" w:rsidP="003B02EC">
            <w:pPr>
              <w:ind w:left="422" w:hanging="422"/>
              <w:rPr>
                <w:rFonts w:asciiTheme="minorHAnsi" w:hAnsiTheme="minorHAnsi" w:cstheme="minorHAnsi"/>
                <w:sz w:val="21"/>
                <w:szCs w:val="21"/>
              </w:rPr>
            </w:pPr>
          </w:p>
        </w:tc>
        <w:tc>
          <w:tcPr>
            <w:tcW w:w="1622" w:type="dxa"/>
          </w:tcPr>
          <w:p w14:paraId="6973F43D" w14:textId="792ACF44" w:rsidR="00455B92" w:rsidRPr="00A64FD4" w:rsidRDefault="00455B92" w:rsidP="00455B92">
            <w:pPr>
              <w:pBdr>
                <w:top w:val="nil"/>
                <w:left w:val="nil"/>
                <w:bottom w:val="nil"/>
                <w:right w:val="nil"/>
                <w:between w:val="nil"/>
              </w:pBdr>
              <w:spacing w:before="40" w:after="40"/>
              <w:rPr>
                <w:rFonts w:asciiTheme="minorHAnsi" w:hAnsiTheme="minorHAnsi" w:cstheme="minorHAnsi"/>
                <w:sz w:val="21"/>
                <w:szCs w:val="21"/>
              </w:rPr>
            </w:pPr>
            <w:r w:rsidRPr="00A64FD4">
              <w:rPr>
                <w:rFonts w:asciiTheme="minorHAnsi" w:hAnsiTheme="minorHAnsi" w:cstheme="minorHAnsi"/>
                <w:sz w:val="21"/>
                <w:szCs w:val="21"/>
              </w:rPr>
              <w:t xml:space="preserve">Forum 7.1 – </w:t>
            </w:r>
            <w:r w:rsidRPr="00A64FD4">
              <w:rPr>
                <w:rFonts w:asciiTheme="minorHAnsi" w:eastAsiaTheme="minorHAnsi" w:hAnsiTheme="minorHAnsi" w:cstheme="minorHAnsi"/>
                <w:sz w:val="21"/>
                <w:szCs w:val="21"/>
              </w:rPr>
              <w:t>Best Practices Related to Termination</w:t>
            </w:r>
          </w:p>
          <w:p w14:paraId="2959F239" w14:textId="77777777" w:rsidR="00076AB7" w:rsidRPr="00A64FD4" w:rsidRDefault="00076AB7" w:rsidP="004D4025">
            <w:pPr>
              <w:keepNext/>
              <w:pBdr>
                <w:top w:val="nil"/>
                <w:left w:val="nil"/>
                <w:bottom w:val="nil"/>
                <w:right w:val="nil"/>
                <w:between w:val="nil"/>
              </w:pBdr>
              <w:spacing w:before="40" w:after="40"/>
              <w:rPr>
                <w:rFonts w:asciiTheme="minorHAnsi" w:eastAsia="Arial" w:hAnsiTheme="minorHAnsi" w:cstheme="minorHAnsi"/>
                <w:color w:val="000000"/>
                <w:sz w:val="21"/>
                <w:szCs w:val="21"/>
              </w:rPr>
            </w:pPr>
          </w:p>
          <w:p w14:paraId="20B34869" w14:textId="09BE197D" w:rsidR="00455B92" w:rsidRPr="00A64FD4" w:rsidRDefault="00455B92" w:rsidP="004D4025">
            <w:pPr>
              <w:keepNext/>
              <w:pBdr>
                <w:top w:val="nil"/>
                <w:left w:val="nil"/>
                <w:bottom w:val="nil"/>
                <w:right w:val="nil"/>
                <w:between w:val="nil"/>
              </w:pBdr>
              <w:spacing w:before="40" w:after="40"/>
              <w:rPr>
                <w:rFonts w:asciiTheme="minorHAnsi" w:eastAsia="Arial" w:hAnsiTheme="minorHAnsi" w:cstheme="minorHAnsi"/>
                <w:color w:val="000000"/>
                <w:sz w:val="21"/>
                <w:szCs w:val="21"/>
              </w:rPr>
            </w:pPr>
            <w:r w:rsidRPr="00A64FD4">
              <w:rPr>
                <w:rFonts w:asciiTheme="minorHAnsi" w:eastAsia="Arial" w:hAnsiTheme="minorHAnsi" w:cstheme="minorHAnsi"/>
                <w:color w:val="000000"/>
                <w:sz w:val="21"/>
                <w:szCs w:val="21"/>
              </w:rPr>
              <w:t>Student presentations if needed</w:t>
            </w:r>
          </w:p>
        </w:tc>
      </w:tr>
    </w:tbl>
    <w:p w14:paraId="52A7E973" w14:textId="77777777" w:rsidR="003B26AE" w:rsidRPr="007635D5" w:rsidRDefault="003B26AE">
      <w:pPr>
        <w:rPr>
          <w:b/>
          <w:color w:val="991B1E"/>
        </w:rPr>
      </w:pPr>
      <w:r w:rsidRPr="007635D5">
        <w:rPr>
          <w:b/>
          <w:color w:val="991B1E"/>
        </w:rPr>
        <w:br w:type="page"/>
      </w:r>
    </w:p>
    <w:p w14:paraId="18FF8FB8" w14:textId="22346824" w:rsidR="004B52C7" w:rsidRPr="007635D5" w:rsidRDefault="004B52C7" w:rsidP="00545F10">
      <w:r w:rsidRPr="007635D5">
        <w:rPr>
          <w:b/>
          <w:color w:val="991B1E"/>
        </w:rPr>
        <w:lastRenderedPageBreak/>
        <w:t>Course Schedule—Detailed Description</w:t>
      </w:r>
    </w:p>
    <w:p w14:paraId="67EBDBCB" w14:textId="317271D2" w:rsidR="004B52C7" w:rsidRPr="007635D5" w:rsidRDefault="004B52C7" w:rsidP="00545F10">
      <w:r w:rsidRPr="007635D5">
        <w:rPr>
          <w:b/>
          <w:color w:val="991B1E"/>
        </w:rPr>
        <w:t xml:space="preserve">Unit 1 – </w:t>
      </w:r>
    </w:p>
    <w:p w14:paraId="7792EA4F" w14:textId="165A3E0F" w:rsidR="004B52C7" w:rsidRPr="007635D5" w:rsidRDefault="004B52C7" w:rsidP="00545F10">
      <w:pPr>
        <w:rPr>
          <w:b/>
          <w:i/>
        </w:rPr>
      </w:pPr>
      <w:r w:rsidRPr="007635D5">
        <w:rPr>
          <w:b/>
          <w:i/>
        </w:rPr>
        <w:t>Topics</w:t>
      </w:r>
    </w:p>
    <w:p w14:paraId="279F459E" w14:textId="77777777" w:rsidR="003E4ED2" w:rsidRPr="007635D5" w:rsidRDefault="003E4ED2" w:rsidP="003E4ED2">
      <w:pPr>
        <w:keepNext/>
        <w:numPr>
          <w:ilvl w:val="0"/>
          <w:numId w:val="13"/>
        </w:numPr>
        <w:pBdr>
          <w:top w:val="nil"/>
          <w:left w:val="nil"/>
          <w:bottom w:val="nil"/>
          <w:right w:val="nil"/>
          <w:between w:val="nil"/>
        </w:pBdr>
        <w:spacing w:before="40"/>
        <w:ind w:firstLine="13"/>
      </w:pPr>
      <w:r w:rsidRPr="007635D5">
        <w:rPr>
          <w:rFonts w:eastAsia="Arial"/>
          <w:color w:val="000000"/>
        </w:rPr>
        <w:t>Introductions/Ice breakers</w:t>
      </w:r>
    </w:p>
    <w:p w14:paraId="243E740D" w14:textId="77777777" w:rsidR="003E4ED2" w:rsidRPr="007635D5" w:rsidRDefault="003E4ED2" w:rsidP="003E4ED2">
      <w:pPr>
        <w:keepNext/>
        <w:numPr>
          <w:ilvl w:val="0"/>
          <w:numId w:val="13"/>
        </w:numPr>
        <w:pBdr>
          <w:top w:val="nil"/>
          <w:left w:val="nil"/>
          <w:bottom w:val="nil"/>
          <w:right w:val="nil"/>
          <w:between w:val="nil"/>
        </w:pBdr>
        <w:spacing w:before="40"/>
        <w:ind w:firstLine="13"/>
      </w:pPr>
      <w:r w:rsidRPr="007635D5">
        <w:rPr>
          <w:rFonts w:eastAsia="Arial"/>
          <w:color w:val="000000"/>
        </w:rPr>
        <w:t>Discuss purpose for Integrative Learning for Advanced Social Work Practice</w:t>
      </w:r>
    </w:p>
    <w:p w14:paraId="0AF6CC4D" w14:textId="5F258C17" w:rsidR="003E4ED2" w:rsidRPr="007635D5" w:rsidRDefault="003E4ED2" w:rsidP="003E4ED2">
      <w:pPr>
        <w:keepNext/>
        <w:pBdr>
          <w:top w:val="nil"/>
          <w:left w:val="nil"/>
          <w:bottom w:val="nil"/>
          <w:right w:val="nil"/>
          <w:between w:val="nil"/>
        </w:pBdr>
        <w:spacing w:before="40"/>
        <w:ind w:left="360" w:hanging="346"/>
        <w:rPr>
          <w:rFonts w:eastAsia="Arial"/>
          <w:color w:val="000000"/>
        </w:rPr>
      </w:pPr>
      <w:r w:rsidRPr="007635D5">
        <w:rPr>
          <w:rFonts w:eastAsia="Arial"/>
          <w:color w:val="000000"/>
        </w:rPr>
        <w:t xml:space="preserve">       </w:t>
      </w:r>
      <w:r w:rsidR="00071644">
        <w:rPr>
          <w:rFonts w:eastAsia="Arial"/>
          <w:color w:val="000000"/>
        </w:rPr>
        <w:t xml:space="preserve">     </w:t>
      </w:r>
      <w:r w:rsidRPr="007635D5">
        <w:rPr>
          <w:rFonts w:eastAsia="Arial"/>
          <w:color w:val="000000"/>
        </w:rPr>
        <w:t>(Intrapersonal, interpersonal and intradepartmental skills and communication)</w:t>
      </w:r>
    </w:p>
    <w:p w14:paraId="39085494" w14:textId="77777777" w:rsidR="003E4ED2" w:rsidRPr="007635D5" w:rsidRDefault="003E4ED2" w:rsidP="003E4ED2">
      <w:pPr>
        <w:keepNext/>
        <w:numPr>
          <w:ilvl w:val="0"/>
          <w:numId w:val="13"/>
        </w:numPr>
        <w:pBdr>
          <w:top w:val="nil"/>
          <w:left w:val="nil"/>
          <w:bottom w:val="nil"/>
          <w:right w:val="nil"/>
          <w:between w:val="nil"/>
        </w:pBdr>
        <w:spacing w:before="40"/>
        <w:ind w:firstLine="13"/>
      </w:pPr>
      <w:r w:rsidRPr="007635D5">
        <w:rPr>
          <w:rFonts w:eastAsia="Arial"/>
          <w:color w:val="000000"/>
        </w:rPr>
        <w:t xml:space="preserve">Professional consultation, development, &amp; mindful reflection allows for students to process the </w:t>
      </w:r>
    </w:p>
    <w:p w14:paraId="0FA18ADC" w14:textId="31FB4FE4" w:rsidR="003E4ED2" w:rsidRPr="007635D5" w:rsidRDefault="003E4ED2" w:rsidP="003E4ED2">
      <w:pPr>
        <w:keepNext/>
        <w:pBdr>
          <w:top w:val="nil"/>
          <w:left w:val="nil"/>
          <w:bottom w:val="nil"/>
          <w:right w:val="nil"/>
          <w:between w:val="nil"/>
        </w:pBdr>
        <w:spacing w:before="40"/>
        <w:ind w:left="360" w:hanging="346"/>
        <w:rPr>
          <w:rFonts w:eastAsia="Arial"/>
          <w:color w:val="000000"/>
        </w:rPr>
      </w:pPr>
      <w:r w:rsidRPr="007635D5">
        <w:rPr>
          <w:rFonts w:eastAsia="Arial"/>
          <w:color w:val="000000"/>
        </w:rPr>
        <w:t xml:space="preserve">       </w:t>
      </w:r>
      <w:r w:rsidR="00071644">
        <w:rPr>
          <w:rFonts w:eastAsia="Arial"/>
          <w:color w:val="000000"/>
        </w:rPr>
        <w:t xml:space="preserve">      </w:t>
      </w:r>
      <w:r w:rsidRPr="007635D5">
        <w:rPr>
          <w:rFonts w:eastAsia="Arial"/>
          <w:color w:val="000000"/>
        </w:rPr>
        <w:t>field placement experience</w:t>
      </w:r>
    </w:p>
    <w:p w14:paraId="4358CC46" w14:textId="3D84C1AA" w:rsidR="003E4ED2" w:rsidRPr="007635D5" w:rsidRDefault="003E4ED2" w:rsidP="003E4ED2">
      <w:pPr>
        <w:numPr>
          <w:ilvl w:val="0"/>
          <w:numId w:val="13"/>
        </w:numPr>
        <w:pBdr>
          <w:top w:val="nil"/>
          <w:left w:val="nil"/>
          <w:bottom w:val="nil"/>
          <w:right w:val="nil"/>
          <w:between w:val="nil"/>
        </w:pBdr>
        <w:spacing w:before="40"/>
        <w:ind w:firstLine="13"/>
      </w:pPr>
      <w:r w:rsidRPr="007635D5">
        <w:rPr>
          <w:rFonts w:eastAsia="Arial"/>
          <w:color w:val="000000"/>
        </w:rPr>
        <w:t>Review course expectations and assignments</w:t>
      </w:r>
    </w:p>
    <w:p w14:paraId="29065BD8" w14:textId="49E3CA1D" w:rsidR="003E4ED2" w:rsidRPr="007635D5" w:rsidRDefault="003E4ED2" w:rsidP="003E4ED2">
      <w:pPr>
        <w:numPr>
          <w:ilvl w:val="0"/>
          <w:numId w:val="13"/>
        </w:numPr>
        <w:pBdr>
          <w:top w:val="nil"/>
          <w:left w:val="nil"/>
          <w:bottom w:val="nil"/>
          <w:right w:val="nil"/>
          <w:between w:val="nil"/>
        </w:pBdr>
        <w:spacing w:before="40"/>
        <w:ind w:firstLine="13"/>
      </w:pPr>
      <w:r w:rsidRPr="007635D5">
        <w:rPr>
          <w:rFonts w:eastAsia="Arial"/>
          <w:color w:val="000000"/>
        </w:rPr>
        <w:t>Asynchronous forum</w:t>
      </w:r>
    </w:p>
    <w:p w14:paraId="7B7246F1" w14:textId="77777777" w:rsidR="003E4ED2" w:rsidRPr="007635D5" w:rsidRDefault="003E4ED2" w:rsidP="004B52C7"/>
    <w:p w14:paraId="00CC73AC" w14:textId="0B3B427C" w:rsidR="004B52C7" w:rsidRPr="007635D5" w:rsidRDefault="004B52C7" w:rsidP="004B52C7">
      <w:r w:rsidRPr="007635D5">
        <w:t xml:space="preserve">This unit relates to course objective(s) </w:t>
      </w:r>
      <w:r w:rsidR="005F0E26" w:rsidRPr="007635D5">
        <w:t>1 &amp; 2</w:t>
      </w:r>
    </w:p>
    <w:p w14:paraId="6562A207" w14:textId="559D03C7" w:rsidR="004B52C7" w:rsidRPr="007635D5" w:rsidRDefault="004B52C7" w:rsidP="004B52C7">
      <w:r w:rsidRPr="007635D5">
        <w:rPr>
          <w:b/>
          <w:i/>
        </w:rPr>
        <w:t>Required Readings</w:t>
      </w:r>
    </w:p>
    <w:p w14:paraId="734A5925" w14:textId="77777777" w:rsidR="003E4ED2" w:rsidRPr="007635D5" w:rsidRDefault="003E4ED2" w:rsidP="003E4ED2">
      <w:pPr>
        <w:ind w:left="1310" w:hanging="720"/>
        <w:rPr>
          <w:rFonts w:eastAsia="Arial"/>
          <w:u w:val="single"/>
        </w:rPr>
      </w:pPr>
      <w:r w:rsidRPr="007635D5">
        <w:rPr>
          <w:rFonts w:eastAsia="Arial"/>
        </w:rPr>
        <w:t xml:space="preserve">USC Suzanne-Dworak Peck School of Social Work. (2018, February 4).  </w:t>
      </w:r>
      <w:r w:rsidRPr="007635D5">
        <w:rPr>
          <w:rFonts w:eastAsia="Arial"/>
          <w:i/>
        </w:rPr>
        <w:t>Honoring the African-American women who have changed social work</w:t>
      </w:r>
      <w:r w:rsidRPr="007635D5">
        <w:rPr>
          <w:rFonts w:eastAsia="Arial"/>
        </w:rPr>
        <w:t xml:space="preserve">. News and Events. </w:t>
      </w:r>
      <w:hyperlink r:id="rId12">
        <w:r w:rsidRPr="007635D5">
          <w:rPr>
            <w:rFonts w:eastAsia="Arial"/>
            <w:u w:val="single"/>
          </w:rPr>
          <w:t>https://dworakpeck.usc.edu/news/honoring-the-african-american-women-who-have-changed-social-work</w:t>
        </w:r>
      </w:hyperlink>
    </w:p>
    <w:p w14:paraId="064ACBF8" w14:textId="77777777" w:rsidR="003E4ED2" w:rsidRPr="007635D5" w:rsidRDefault="003E4ED2" w:rsidP="003E4ED2">
      <w:pPr>
        <w:ind w:left="1310" w:hanging="720"/>
        <w:rPr>
          <w:rFonts w:eastAsia="Arial"/>
        </w:rPr>
      </w:pPr>
    </w:p>
    <w:p w14:paraId="2CB1904F" w14:textId="126A2756" w:rsidR="004B52C7" w:rsidRPr="007635D5" w:rsidRDefault="004B52C7" w:rsidP="004B52C7">
      <w:r w:rsidRPr="007635D5">
        <w:rPr>
          <w:b/>
          <w:i/>
        </w:rPr>
        <w:t>Recommended Readings</w:t>
      </w:r>
    </w:p>
    <w:p w14:paraId="22CA11A8" w14:textId="77777777" w:rsidR="003E4ED2" w:rsidRPr="007635D5" w:rsidRDefault="003E4ED2" w:rsidP="003E4ED2">
      <w:pPr>
        <w:ind w:left="1310" w:hanging="720"/>
        <w:rPr>
          <w:rFonts w:eastAsia="Helvetica Neue"/>
          <w:color w:val="0000FF"/>
          <w:highlight w:val="white"/>
          <w:u w:val="single"/>
        </w:rPr>
      </w:pPr>
      <w:r w:rsidRPr="007635D5">
        <w:rPr>
          <w:rFonts w:eastAsia="Helvetica Neue"/>
          <w:color w:val="2A2A2A"/>
          <w:highlight w:val="white"/>
        </w:rPr>
        <w:t xml:space="preserve">Michaeli, D. (2020, June 8). </w:t>
      </w:r>
      <w:r w:rsidRPr="007635D5">
        <w:rPr>
          <w:rFonts w:eastAsia="Helvetica Neue"/>
          <w:i/>
          <w:color w:val="2A2A2A"/>
          <w:highlight w:val="white"/>
        </w:rPr>
        <w:t>Black Lives Matter: Anti-racism resources for social workers and therapists</w:t>
      </w:r>
      <w:r w:rsidRPr="007635D5">
        <w:rPr>
          <w:rFonts w:eastAsia="Helvetica Neue"/>
          <w:color w:val="2A2A2A"/>
          <w:highlight w:val="white"/>
        </w:rPr>
        <w:t xml:space="preserve">. Social Work Career. </w:t>
      </w:r>
      <w:hyperlink r:id="rId13">
        <w:r w:rsidRPr="007635D5">
          <w:rPr>
            <w:rFonts w:eastAsia="Helvetica Neue"/>
            <w:color w:val="0000FF"/>
            <w:highlight w:val="white"/>
            <w:u w:val="single"/>
          </w:rPr>
          <w:t>https://www.socialwork.career/2020/06/anti-racism-resources-for-social-workers-and-therapists.html</w:t>
        </w:r>
      </w:hyperlink>
    </w:p>
    <w:p w14:paraId="3D141AEB" w14:textId="77777777" w:rsidR="003E4ED2" w:rsidRPr="007635D5" w:rsidRDefault="003E4ED2" w:rsidP="003E4ED2">
      <w:pPr>
        <w:ind w:left="1310" w:hanging="720"/>
        <w:rPr>
          <w:rFonts w:eastAsia="Helvetica Neue"/>
          <w:color w:val="2A2A2A"/>
          <w:highlight w:val="white"/>
        </w:rPr>
      </w:pPr>
    </w:p>
    <w:p w14:paraId="47598EC0" w14:textId="77777777" w:rsidR="003E4ED2" w:rsidRPr="007635D5" w:rsidRDefault="003E4ED2" w:rsidP="003E4ED2">
      <w:pPr>
        <w:ind w:left="1310" w:hanging="720"/>
        <w:rPr>
          <w:rFonts w:eastAsia="Helvetica Neue"/>
          <w:color w:val="0000FF"/>
          <w:highlight w:val="white"/>
          <w:u w:val="single"/>
        </w:rPr>
      </w:pPr>
      <w:r w:rsidRPr="007635D5">
        <w:rPr>
          <w:rFonts w:eastAsia="Helvetica Neue"/>
          <w:color w:val="2A2A2A"/>
          <w:highlight w:val="white"/>
        </w:rPr>
        <w:t xml:space="preserve">National Association of Black Social Workers. (2014). </w:t>
      </w:r>
      <w:r w:rsidRPr="007635D5">
        <w:rPr>
          <w:rFonts w:eastAsia="Helvetica Neue"/>
          <w:i/>
          <w:color w:val="2A2A2A"/>
          <w:highlight w:val="white"/>
        </w:rPr>
        <w:t>NABSW celebrates social work month.</w:t>
      </w:r>
      <w:r w:rsidRPr="007635D5">
        <w:rPr>
          <w:rFonts w:eastAsia="Helvetica Neue"/>
          <w:color w:val="2A2A2A"/>
          <w:highlight w:val="white"/>
        </w:rPr>
        <w:t xml:space="preserve"> </w:t>
      </w:r>
      <w:hyperlink r:id="rId14">
        <w:r w:rsidRPr="007635D5">
          <w:rPr>
            <w:rFonts w:eastAsia="Helvetica Neue"/>
            <w:color w:val="0000FF"/>
            <w:highlight w:val="white"/>
            <w:u w:val="single"/>
          </w:rPr>
          <w:t>https://www.nabsw.org/page/SocialWork</w:t>
        </w:r>
      </w:hyperlink>
    </w:p>
    <w:p w14:paraId="51C62C5F" w14:textId="77777777" w:rsidR="003E4ED2" w:rsidRPr="007635D5" w:rsidRDefault="003E4ED2" w:rsidP="003E4ED2">
      <w:pPr>
        <w:ind w:left="1310" w:hanging="720"/>
        <w:rPr>
          <w:rFonts w:eastAsia="Helvetica Neue"/>
          <w:color w:val="2A2A2A"/>
          <w:highlight w:val="white"/>
        </w:rPr>
      </w:pPr>
    </w:p>
    <w:p w14:paraId="3AA1236F" w14:textId="77777777" w:rsidR="003E4ED2" w:rsidRPr="00A67982" w:rsidRDefault="003E4ED2" w:rsidP="003E4ED2">
      <w:pPr>
        <w:ind w:left="1310" w:hanging="720"/>
        <w:rPr>
          <w:rFonts w:eastAsia="Helvetica Neue"/>
          <w:color w:val="2A2A2A"/>
          <w:highlight w:val="white"/>
          <w:lang w:val="fr-FR"/>
        </w:rPr>
      </w:pPr>
      <w:r w:rsidRPr="007635D5">
        <w:rPr>
          <w:rFonts w:eastAsia="Helvetica Neue"/>
          <w:color w:val="2A2A2A"/>
          <w:highlight w:val="white"/>
        </w:rPr>
        <w:t xml:space="preserve">National Queer and Trans Therapists of Color Network. </w:t>
      </w:r>
      <w:r w:rsidRPr="00A67982">
        <w:rPr>
          <w:rFonts w:eastAsia="Helvetica Neue"/>
          <w:color w:val="2A2A2A"/>
          <w:highlight w:val="white"/>
          <w:lang w:val="fr-FR"/>
        </w:rPr>
        <w:t xml:space="preserve">(n.d.) </w:t>
      </w:r>
      <w:r w:rsidRPr="00A67982">
        <w:rPr>
          <w:rFonts w:eastAsia="Helvetica Neue"/>
          <w:i/>
          <w:color w:val="2A2A2A"/>
          <w:highlight w:val="white"/>
          <w:lang w:val="fr-FR"/>
        </w:rPr>
        <w:t>Radical syllabus</w:t>
      </w:r>
      <w:r w:rsidRPr="00A67982">
        <w:rPr>
          <w:rFonts w:eastAsia="Helvetica Neue"/>
          <w:color w:val="2A2A2A"/>
          <w:highlight w:val="white"/>
          <w:lang w:val="fr-FR"/>
        </w:rPr>
        <w:t xml:space="preserve">. </w:t>
      </w:r>
      <w:hyperlink r:id="rId15">
        <w:r w:rsidRPr="00A67982">
          <w:rPr>
            <w:rFonts w:eastAsia="Helvetica Neue"/>
            <w:color w:val="0000FF"/>
            <w:highlight w:val="white"/>
            <w:u w:val="single"/>
            <w:lang w:val="fr-FR"/>
          </w:rPr>
          <w:t>https://3d6886dd-4b94-499e-acc1-a00c391b7172.filesusr.com/ugd/0a006f_ad6c1f975f0e4682a3bb750957f99d71.pdf</w:t>
        </w:r>
      </w:hyperlink>
    </w:p>
    <w:p w14:paraId="52D93AE1" w14:textId="77777777" w:rsidR="003E4ED2" w:rsidRPr="00A67982" w:rsidRDefault="003E4ED2" w:rsidP="003E4ED2">
      <w:pPr>
        <w:ind w:left="590"/>
        <w:rPr>
          <w:rFonts w:eastAsia="Helvetica Neue"/>
          <w:color w:val="2A2A2A"/>
          <w:highlight w:val="white"/>
          <w:lang w:val="fr-FR"/>
        </w:rPr>
      </w:pPr>
    </w:p>
    <w:p w14:paraId="5C56DD7B" w14:textId="7AB37E73" w:rsidR="0088469D" w:rsidRPr="00A67982" w:rsidRDefault="0088469D" w:rsidP="0088469D">
      <w:pPr>
        <w:rPr>
          <w:lang w:val="fr-FR"/>
        </w:rPr>
      </w:pPr>
    </w:p>
    <w:p w14:paraId="4DE9C2A5" w14:textId="56DD8C32" w:rsidR="004B52C7" w:rsidRPr="007635D5" w:rsidRDefault="004B52C7" w:rsidP="004B52C7">
      <w:r w:rsidRPr="007635D5">
        <w:rPr>
          <w:b/>
          <w:color w:val="991B1E"/>
        </w:rPr>
        <w:t xml:space="preserve">Unit 2 – </w:t>
      </w:r>
    </w:p>
    <w:p w14:paraId="1BDD198C" w14:textId="77777777" w:rsidR="004B52C7" w:rsidRPr="007635D5" w:rsidRDefault="004B52C7" w:rsidP="004B52C7">
      <w:pPr>
        <w:rPr>
          <w:b/>
          <w:i/>
        </w:rPr>
      </w:pPr>
      <w:r w:rsidRPr="007635D5">
        <w:rPr>
          <w:b/>
          <w:i/>
        </w:rPr>
        <w:t>Topics</w:t>
      </w:r>
    </w:p>
    <w:p w14:paraId="0A1C5DD9" w14:textId="77777777" w:rsidR="003E4ED2" w:rsidRPr="007635D5" w:rsidRDefault="003E4ED2" w:rsidP="003E4ED2">
      <w:pPr>
        <w:keepNext/>
        <w:numPr>
          <w:ilvl w:val="0"/>
          <w:numId w:val="13"/>
        </w:numPr>
        <w:pBdr>
          <w:top w:val="nil"/>
          <w:left w:val="nil"/>
          <w:bottom w:val="nil"/>
          <w:right w:val="nil"/>
          <w:between w:val="nil"/>
        </w:pBdr>
        <w:spacing w:before="40"/>
        <w:ind w:firstLine="13"/>
      </w:pPr>
      <w:r w:rsidRPr="007635D5">
        <w:rPr>
          <w:rFonts w:eastAsia="Arial"/>
          <w:color w:val="000000"/>
        </w:rPr>
        <w:t xml:space="preserve">Professional consultation, development, and mindful reflection allows for students to process   </w:t>
      </w:r>
    </w:p>
    <w:p w14:paraId="7D48F1A5" w14:textId="53E0817B" w:rsidR="003E4ED2" w:rsidRPr="007635D5" w:rsidRDefault="003E4ED2" w:rsidP="003E4ED2">
      <w:pPr>
        <w:keepNext/>
        <w:pBdr>
          <w:top w:val="nil"/>
          <w:left w:val="nil"/>
          <w:bottom w:val="nil"/>
          <w:right w:val="nil"/>
          <w:between w:val="nil"/>
        </w:pBdr>
        <w:spacing w:before="40"/>
        <w:ind w:left="360" w:hanging="346"/>
        <w:rPr>
          <w:rFonts w:eastAsia="Arial"/>
          <w:color w:val="000000"/>
        </w:rPr>
      </w:pPr>
      <w:r w:rsidRPr="007635D5">
        <w:rPr>
          <w:rFonts w:eastAsia="Arial"/>
          <w:color w:val="000000"/>
        </w:rPr>
        <w:t xml:space="preserve">             the field placement experience            </w:t>
      </w:r>
    </w:p>
    <w:p w14:paraId="726B4066" w14:textId="77777777" w:rsidR="003E4ED2" w:rsidRPr="007635D5" w:rsidRDefault="003E4ED2" w:rsidP="003E4ED2">
      <w:pPr>
        <w:keepNext/>
        <w:numPr>
          <w:ilvl w:val="0"/>
          <w:numId w:val="13"/>
        </w:numPr>
        <w:pBdr>
          <w:top w:val="nil"/>
          <w:left w:val="nil"/>
          <w:bottom w:val="nil"/>
          <w:right w:val="nil"/>
          <w:between w:val="nil"/>
        </w:pBdr>
        <w:spacing w:before="40"/>
        <w:ind w:firstLine="13"/>
      </w:pPr>
      <w:r w:rsidRPr="007635D5">
        <w:rPr>
          <w:rFonts w:eastAsia="Arial"/>
          <w:color w:val="000000"/>
        </w:rPr>
        <w:t>Personal values versus professional values</w:t>
      </w:r>
    </w:p>
    <w:p w14:paraId="68725FB5" w14:textId="185E35D6" w:rsidR="003E4ED2" w:rsidRPr="007635D5" w:rsidRDefault="003E4ED2" w:rsidP="003E4ED2">
      <w:pPr>
        <w:keepNext/>
        <w:numPr>
          <w:ilvl w:val="0"/>
          <w:numId w:val="13"/>
        </w:numPr>
        <w:pBdr>
          <w:top w:val="nil"/>
          <w:left w:val="nil"/>
          <w:bottom w:val="nil"/>
          <w:right w:val="nil"/>
          <w:between w:val="nil"/>
        </w:pBdr>
        <w:ind w:firstLine="13"/>
      </w:pPr>
      <w:r w:rsidRPr="007635D5">
        <w:rPr>
          <w:rFonts w:eastAsia="Arial"/>
          <w:color w:val="000000"/>
        </w:rPr>
        <w:t>Review and assign assignment 2: Self Reflection and Developing a Professional Self</w:t>
      </w:r>
    </w:p>
    <w:p w14:paraId="7144102E" w14:textId="165413E7" w:rsidR="003E4ED2" w:rsidRPr="007635D5" w:rsidRDefault="003E4ED2" w:rsidP="003E4ED2">
      <w:pPr>
        <w:keepNext/>
        <w:numPr>
          <w:ilvl w:val="0"/>
          <w:numId w:val="13"/>
        </w:numPr>
        <w:pBdr>
          <w:top w:val="nil"/>
          <w:left w:val="nil"/>
          <w:bottom w:val="nil"/>
          <w:right w:val="nil"/>
          <w:between w:val="nil"/>
        </w:pBdr>
        <w:ind w:firstLine="13"/>
      </w:pPr>
      <w:r w:rsidRPr="007635D5">
        <w:rPr>
          <w:rFonts w:eastAsia="Arial"/>
          <w:color w:val="000000"/>
        </w:rPr>
        <w:t>Asynchronous forum</w:t>
      </w:r>
    </w:p>
    <w:p w14:paraId="01A1C8EA" w14:textId="77777777" w:rsidR="003E4ED2" w:rsidRPr="007635D5" w:rsidRDefault="003E4ED2" w:rsidP="004B52C7"/>
    <w:p w14:paraId="3AF7F7BD" w14:textId="15192B60" w:rsidR="004B52C7" w:rsidRPr="007635D5" w:rsidRDefault="004B52C7" w:rsidP="004B52C7">
      <w:r w:rsidRPr="007635D5">
        <w:t xml:space="preserve">This unit relates to course objective(s) </w:t>
      </w:r>
      <w:r w:rsidR="005F0E26" w:rsidRPr="007635D5">
        <w:t>1 &amp; 2</w:t>
      </w:r>
      <w:r w:rsidRPr="007635D5">
        <w:t>.</w:t>
      </w:r>
    </w:p>
    <w:p w14:paraId="55E7F057" w14:textId="4BBED1FB" w:rsidR="004B52C7" w:rsidRPr="007635D5" w:rsidRDefault="004B52C7" w:rsidP="004B52C7">
      <w:pPr>
        <w:rPr>
          <w:b/>
          <w:i/>
        </w:rPr>
      </w:pPr>
      <w:r w:rsidRPr="007635D5">
        <w:rPr>
          <w:b/>
          <w:i/>
        </w:rPr>
        <w:t>Required Readings</w:t>
      </w:r>
    </w:p>
    <w:p w14:paraId="728A6DE9" w14:textId="77777777" w:rsidR="003E4ED2" w:rsidRPr="007635D5" w:rsidRDefault="003E4ED2" w:rsidP="004B52C7"/>
    <w:p w14:paraId="139D40FE" w14:textId="77777777" w:rsidR="003E4ED2" w:rsidRPr="007635D5" w:rsidRDefault="003E4ED2" w:rsidP="003E4ED2">
      <w:pPr>
        <w:ind w:left="990" w:hanging="990"/>
      </w:pPr>
      <w:r w:rsidRPr="007635D5">
        <w:lastRenderedPageBreak/>
        <w:t xml:space="preserve">Ash, S. &amp; Clayton, P. (2004). The articulated learning: an approach to guided reflection and assessment. </w:t>
      </w:r>
      <w:r w:rsidRPr="007635D5">
        <w:rPr>
          <w:i/>
        </w:rPr>
        <w:t>Innovative Higher Education</w:t>
      </w:r>
      <w:r w:rsidRPr="007635D5">
        <w:t>, 29(2), 137–154.</w:t>
      </w:r>
    </w:p>
    <w:p w14:paraId="12D30926" w14:textId="77777777" w:rsidR="003E4ED2" w:rsidRPr="007635D5" w:rsidRDefault="003E4ED2" w:rsidP="003E4ED2">
      <w:pPr>
        <w:pBdr>
          <w:top w:val="nil"/>
          <w:left w:val="nil"/>
          <w:bottom w:val="nil"/>
          <w:right w:val="nil"/>
          <w:between w:val="nil"/>
        </w:pBdr>
        <w:rPr>
          <w:rFonts w:eastAsia="Arial"/>
          <w:b/>
        </w:rPr>
      </w:pPr>
    </w:p>
    <w:p w14:paraId="4512A51C" w14:textId="77777777" w:rsidR="003E4ED2" w:rsidRPr="007635D5" w:rsidRDefault="003E4ED2" w:rsidP="003E4ED2">
      <w:pPr>
        <w:ind w:left="720" w:hanging="720"/>
        <w:rPr>
          <w:rFonts w:eastAsia="Helvetica Neue"/>
          <w:highlight w:val="white"/>
        </w:rPr>
      </w:pPr>
      <w:r w:rsidRPr="007635D5">
        <w:rPr>
          <w:rFonts w:eastAsia="Helvetica Neue"/>
          <w:highlight w:val="white"/>
        </w:rPr>
        <w:t>Gray, A., (2019, June 4). </w:t>
      </w:r>
      <w:r w:rsidRPr="007635D5">
        <w:rPr>
          <w:rFonts w:eastAsia="Helvetica Neue"/>
          <w:i/>
          <w:highlight w:val="white"/>
        </w:rPr>
        <w:t>The bias of “professional” standards. Stanford Social Innovation Review</w:t>
      </w:r>
      <w:r w:rsidRPr="007635D5">
        <w:rPr>
          <w:rFonts w:eastAsia="Helvetica Neue"/>
          <w:highlight w:val="white"/>
        </w:rPr>
        <w:t xml:space="preserve">. </w:t>
      </w:r>
      <w:hyperlink r:id="rId16">
        <w:r w:rsidRPr="007635D5">
          <w:rPr>
            <w:rFonts w:eastAsia="Helvetica Neue"/>
            <w:highlight w:val="white"/>
            <w:u w:val="single"/>
          </w:rPr>
          <w:t>https://ssir.org/articles/entry/the_bias_of_professionalism_standards</w:t>
        </w:r>
      </w:hyperlink>
      <w:r w:rsidRPr="007635D5">
        <w:rPr>
          <w:rFonts w:eastAsia="Helvetica Neue"/>
          <w:highlight w:val="white"/>
        </w:rPr>
        <w:t xml:space="preserve"> </w:t>
      </w:r>
    </w:p>
    <w:p w14:paraId="775506C0" w14:textId="77777777" w:rsidR="003E4ED2" w:rsidRPr="007635D5" w:rsidRDefault="003E4ED2" w:rsidP="003E4ED2">
      <w:pPr>
        <w:ind w:left="720" w:hanging="720"/>
        <w:rPr>
          <w:rFonts w:eastAsia="Helvetica Neue"/>
          <w:highlight w:val="white"/>
        </w:rPr>
      </w:pPr>
    </w:p>
    <w:p w14:paraId="0BC79F7A" w14:textId="77777777" w:rsidR="004B52C7" w:rsidRPr="007635D5" w:rsidRDefault="004B52C7" w:rsidP="004B52C7">
      <w:r w:rsidRPr="007635D5">
        <w:rPr>
          <w:b/>
          <w:i/>
        </w:rPr>
        <w:t>Recommended Readings</w:t>
      </w:r>
    </w:p>
    <w:p w14:paraId="0ABE15C1" w14:textId="77777777" w:rsidR="003E4ED2" w:rsidRPr="007635D5" w:rsidRDefault="003E4ED2" w:rsidP="003E4ED2">
      <w:pPr>
        <w:pBdr>
          <w:top w:val="nil"/>
          <w:left w:val="nil"/>
          <w:bottom w:val="nil"/>
          <w:right w:val="nil"/>
          <w:between w:val="nil"/>
        </w:pBdr>
        <w:ind w:left="720" w:hanging="720"/>
        <w:rPr>
          <w:rFonts w:eastAsia="Arial"/>
        </w:rPr>
      </w:pPr>
      <w:r w:rsidRPr="007635D5">
        <w:rPr>
          <w:rFonts w:eastAsia="Arial"/>
        </w:rPr>
        <w:t xml:space="preserve">National Association of Social Workers. (2017). </w:t>
      </w:r>
      <w:r w:rsidRPr="007635D5">
        <w:rPr>
          <w:rFonts w:eastAsia="Arial"/>
          <w:i/>
        </w:rPr>
        <w:t>NASW, ASWB, CSWE, &amp; CSWA standards for technology in social work practice</w:t>
      </w:r>
      <w:r w:rsidRPr="007635D5">
        <w:rPr>
          <w:rFonts w:eastAsia="Arial"/>
        </w:rPr>
        <w:t xml:space="preserve">. </w:t>
      </w:r>
      <w:hyperlink r:id="rId17">
        <w:r w:rsidRPr="007635D5">
          <w:rPr>
            <w:rFonts w:eastAsia="Arial"/>
            <w:u w:val="single"/>
          </w:rPr>
          <w:t>https://www.socialworkers.org/includes/newincludes/homepage/PRA-BRO-33617.TechStandards_FINAL_POSTING.pdf</w:t>
        </w:r>
      </w:hyperlink>
    </w:p>
    <w:p w14:paraId="1723974D" w14:textId="77777777" w:rsidR="00477BC5" w:rsidRDefault="00477BC5" w:rsidP="004B52C7"/>
    <w:p w14:paraId="74497377" w14:textId="77777777" w:rsidR="00477BC5" w:rsidRPr="003821CB" w:rsidRDefault="00477BC5" w:rsidP="003821CB">
      <w:pPr>
        <w:ind w:left="720" w:hanging="720"/>
      </w:pPr>
      <w:r w:rsidRPr="003821CB">
        <w:rPr>
          <w:shd w:val="clear" w:color="auto" w:fill="FFFFFF"/>
        </w:rPr>
        <w:t>International Association of Schools of Social Work (IASSW) and International Federation of Social Workers (IFSW) (2018) ‘Global Social Work Statement of Ethical Principles’. Available online at: </w:t>
      </w:r>
      <w:hyperlink r:id="rId18" w:tgtFrame="_blank" w:history="1">
        <w:r w:rsidRPr="003821CB">
          <w:rPr>
            <w:u w:val="single"/>
            <w:shd w:val="clear" w:color="auto" w:fill="FFFFFF"/>
          </w:rPr>
          <w:t>https://www.iassw-aiets.org/2018/04/18/global-social-work-statement-of-ethical-principles-iassw/</w:t>
        </w:r>
      </w:hyperlink>
    </w:p>
    <w:p w14:paraId="56798ED8" w14:textId="77777777" w:rsidR="00477BC5" w:rsidRDefault="00477BC5" w:rsidP="004B52C7"/>
    <w:p w14:paraId="07B4F46D" w14:textId="3B6DC0E1" w:rsidR="004B52C7" w:rsidRPr="007635D5" w:rsidRDefault="004B52C7" w:rsidP="004B52C7">
      <w:r w:rsidRPr="007635D5">
        <w:rPr>
          <w:b/>
          <w:color w:val="991B1E"/>
        </w:rPr>
        <w:t xml:space="preserve">Unit 3 – </w:t>
      </w:r>
    </w:p>
    <w:p w14:paraId="4411A2F5" w14:textId="77777777" w:rsidR="004B52C7" w:rsidRPr="007635D5" w:rsidRDefault="004B52C7" w:rsidP="004B52C7">
      <w:pPr>
        <w:rPr>
          <w:b/>
          <w:i/>
        </w:rPr>
      </w:pPr>
      <w:r w:rsidRPr="007635D5">
        <w:rPr>
          <w:b/>
          <w:i/>
        </w:rPr>
        <w:t>Topics</w:t>
      </w:r>
    </w:p>
    <w:p w14:paraId="59D2B434" w14:textId="7500CA38" w:rsidR="003E4ED2" w:rsidRPr="007635D5" w:rsidRDefault="003E4ED2" w:rsidP="007E2749">
      <w:pPr>
        <w:pStyle w:val="ListParagraph"/>
        <w:keepNext/>
        <w:numPr>
          <w:ilvl w:val="0"/>
          <w:numId w:val="16"/>
        </w:numPr>
        <w:pBdr>
          <w:top w:val="nil"/>
          <w:left w:val="nil"/>
          <w:bottom w:val="nil"/>
          <w:right w:val="nil"/>
          <w:between w:val="nil"/>
        </w:pBdr>
        <w:spacing w:after="0" w:line="240" w:lineRule="auto"/>
        <w:rPr>
          <w:rFonts w:ascii="Times New Roman" w:hAnsi="Times New Roman" w:cs="Times New Roman"/>
        </w:rPr>
      </w:pPr>
      <w:r w:rsidRPr="007635D5">
        <w:rPr>
          <w:rFonts w:ascii="Times New Roman" w:eastAsia="Arial" w:hAnsi="Times New Roman" w:cs="Times New Roman"/>
          <w:color w:val="000000"/>
        </w:rPr>
        <w:t xml:space="preserve">Professional consultation, development, &amp; mindful reflection allows for students to process the           field placement experience </w:t>
      </w:r>
    </w:p>
    <w:p w14:paraId="03580D14" w14:textId="77777777" w:rsidR="003E4ED2" w:rsidRPr="007635D5" w:rsidRDefault="003E4ED2" w:rsidP="007E2749">
      <w:pPr>
        <w:pStyle w:val="ListParagraph"/>
        <w:keepNext/>
        <w:numPr>
          <w:ilvl w:val="0"/>
          <w:numId w:val="16"/>
        </w:numPr>
        <w:pBdr>
          <w:top w:val="nil"/>
          <w:left w:val="nil"/>
          <w:bottom w:val="nil"/>
          <w:right w:val="nil"/>
          <w:between w:val="nil"/>
        </w:pBdr>
        <w:spacing w:after="0" w:line="240" w:lineRule="auto"/>
        <w:rPr>
          <w:rFonts w:ascii="Times New Roman" w:hAnsi="Times New Roman" w:cs="Times New Roman"/>
        </w:rPr>
      </w:pPr>
      <w:r w:rsidRPr="007635D5">
        <w:rPr>
          <w:rFonts w:ascii="Times New Roman" w:eastAsia="Arial" w:hAnsi="Times New Roman" w:cs="Times New Roman"/>
          <w:color w:val="000000"/>
        </w:rPr>
        <w:t xml:space="preserve">Discussion on frameworks of ethical decision making and how to apply principals of critical thinking to those frameworks </w:t>
      </w:r>
    </w:p>
    <w:p w14:paraId="76E200E8" w14:textId="3A931226" w:rsidR="003E4ED2" w:rsidRPr="007635D5" w:rsidRDefault="003E4ED2" w:rsidP="007E2749">
      <w:pPr>
        <w:pStyle w:val="ListParagraph"/>
        <w:numPr>
          <w:ilvl w:val="0"/>
          <w:numId w:val="16"/>
        </w:numPr>
        <w:rPr>
          <w:rFonts w:ascii="Times New Roman" w:eastAsia="Arial" w:hAnsi="Times New Roman" w:cs="Times New Roman"/>
          <w:color w:val="000000"/>
        </w:rPr>
      </w:pPr>
      <w:r w:rsidRPr="007635D5">
        <w:rPr>
          <w:rFonts w:ascii="Times New Roman" w:eastAsia="Arial" w:hAnsi="Times New Roman" w:cs="Times New Roman"/>
          <w:color w:val="000000"/>
        </w:rPr>
        <w:t xml:space="preserve">Asynchronous Forum </w:t>
      </w:r>
    </w:p>
    <w:p w14:paraId="0EBA6985" w14:textId="77777777" w:rsidR="003E4ED2" w:rsidRPr="007635D5" w:rsidRDefault="003E4ED2" w:rsidP="003E4ED2">
      <w:pPr>
        <w:rPr>
          <w:rFonts w:eastAsia="Arial"/>
          <w:color w:val="000000"/>
        </w:rPr>
      </w:pPr>
    </w:p>
    <w:p w14:paraId="2D87A08E" w14:textId="5FEBDF4A" w:rsidR="004B52C7" w:rsidRPr="007635D5" w:rsidRDefault="004B52C7" w:rsidP="003E4ED2">
      <w:r w:rsidRPr="007635D5">
        <w:t xml:space="preserve">This unit relates to course objective(s) </w:t>
      </w:r>
      <w:r w:rsidR="00465A23" w:rsidRPr="007635D5">
        <w:t>1 &amp; 2.</w:t>
      </w:r>
    </w:p>
    <w:p w14:paraId="472729BF" w14:textId="77777777" w:rsidR="004B52C7" w:rsidRPr="007635D5" w:rsidRDefault="004B52C7" w:rsidP="004B52C7">
      <w:r w:rsidRPr="007635D5">
        <w:rPr>
          <w:b/>
          <w:i/>
        </w:rPr>
        <w:t>Required Readings</w:t>
      </w:r>
    </w:p>
    <w:p w14:paraId="0390CB8E" w14:textId="77777777" w:rsidR="003E4ED2" w:rsidRPr="007635D5" w:rsidRDefault="003E4ED2" w:rsidP="003E4ED2">
      <w:pPr>
        <w:shd w:val="clear" w:color="auto" w:fill="FFFFFF"/>
        <w:spacing w:after="280"/>
        <w:ind w:left="720" w:hanging="720"/>
        <w:rPr>
          <w:rFonts w:eastAsia="Arial"/>
        </w:rPr>
      </w:pPr>
      <w:r w:rsidRPr="007635D5">
        <w:rPr>
          <w:rFonts w:eastAsia="Arial"/>
        </w:rPr>
        <w:t xml:space="preserve">Abramovitz, B. (2015). </w:t>
      </w:r>
      <w:r w:rsidRPr="007635D5">
        <w:rPr>
          <w:rFonts w:eastAsia="Arial"/>
          <w:i/>
        </w:rPr>
        <w:t>Moving toward racial equity: The undoing racism workshop and organizational change</w:t>
      </w:r>
      <w:r w:rsidRPr="007635D5">
        <w:rPr>
          <w:rFonts w:eastAsia="Arial"/>
        </w:rPr>
        <w:t>. Race and Social Problems, 7(2), 97–110. </w:t>
      </w:r>
      <w:hyperlink r:id="rId19">
        <w:r w:rsidRPr="007635D5">
          <w:rPr>
            <w:rFonts w:eastAsia="Arial"/>
            <w:u w:val="single"/>
          </w:rPr>
          <w:t>https://link-springer-com.libproxy2.usc.edu/article/10.1007/s12552-015-9147-4</w:t>
        </w:r>
      </w:hyperlink>
    </w:p>
    <w:p w14:paraId="64DDB6EA" w14:textId="77777777" w:rsidR="003E4ED2" w:rsidRPr="007635D5" w:rsidRDefault="003E4ED2" w:rsidP="00A67982">
      <w:pPr>
        <w:spacing w:line="276" w:lineRule="auto"/>
        <w:ind w:left="720" w:hanging="720"/>
        <w:rPr>
          <w:rFonts w:eastAsia="Arial"/>
          <w:lang w:val="en"/>
        </w:rPr>
      </w:pPr>
      <w:r w:rsidRPr="00A67982">
        <w:rPr>
          <w:rFonts w:eastAsia="Arial"/>
          <w:lang w:val="es-ES"/>
        </w:rPr>
        <w:t xml:space="preserve">Sharda, S., Dhara, A., &amp; Alam, F. (2021). </w:t>
      </w:r>
      <w:r w:rsidRPr="007635D5">
        <w:rPr>
          <w:rFonts w:eastAsia="Arial"/>
          <w:lang w:val="en"/>
        </w:rPr>
        <w:t xml:space="preserve">Not neutral: reimagining antiracism as a professional competence. Canadian Medical Association Journal (CMAJ), 193(3), E101–E102. </w:t>
      </w:r>
      <w:hyperlink r:id="rId20">
        <w:r w:rsidRPr="007635D5">
          <w:rPr>
            <w:rFonts w:eastAsia="Arial"/>
            <w:u w:val="single"/>
            <w:lang w:val="en"/>
          </w:rPr>
          <w:t>https://doi.org/10.1503/cmaj.201684</w:t>
        </w:r>
      </w:hyperlink>
      <w:r w:rsidRPr="007635D5">
        <w:rPr>
          <w:rFonts w:eastAsia="Arial"/>
          <w:lang w:val="en"/>
        </w:rPr>
        <w:t xml:space="preserve"> </w:t>
      </w:r>
    </w:p>
    <w:p w14:paraId="28BF0EEB" w14:textId="77777777" w:rsidR="003E4ED2" w:rsidRPr="007635D5" w:rsidRDefault="003E4ED2" w:rsidP="003E4ED2">
      <w:pPr>
        <w:pBdr>
          <w:top w:val="nil"/>
          <w:left w:val="nil"/>
          <w:bottom w:val="nil"/>
          <w:right w:val="nil"/>
          <w:between w:val="nil"/>
        </w:pBdr>
        <w:spacing w:after="240"/>
        <w:ind w:left="720" w:hanging="720"/>
        <w:rPr>
          <w:rFonts w:eastAsia="Arial"/>
          <w:color w:val="000000"/>
        </w:rPr>
      </w:pPr>
    </w:p>
    <w:p w14:paraId="015CAF03" w14:textId="77777777" w:rsidR="004B52C7" w:rsidRPr="007635D5" w:rsidRDefault="004B52C7" w:rsidP="004B52C7">
      <w:r w:rsidRPr="007635D5">
        <w:rPr>
          <w:b/>
          <w:i/>
        </w:rPr>
        <w:t>Recommended Readings</w:t>
      </w:r>
    </w:p>
    <w:p w14:paraId="002E093B" w14:textId="77777777" w:rsidR="003E4ED2" w:rsidRPr="007635D5" w:rsidRDefault="003E4ED2" w:rsidP="003E4ED2">
      <w:pPr>
        <w:pBdr>
          <w:top w:val="nil"/>
          <w:left w:val="nil"/>
          <w:bottom w:val="nil"/>
          <w:right w:val="nil"/>
          <w:between w:val="nil"/>
        </w:pBdr>
        <w:spacing w:after="240"/>
        <w:ind w:left="720" w:hanging="720"/>
        <w:rPr>
          <w:rFonts w:eastAsia="Arial"/>
        </w:rPr>
      </w:pPr>
      <w:r w:rsidRPr="007635D5">
        <w:rPr>
          <w:rFonts w:eastAsia="Arial"/>
        </w:rPr>
        <w:t xml:space="preserve">Community Wise Resource Centre. (2017, October). </w:t>
      </w:r>
      <w:r w:rsidRPr="007635D5">
        <w:rPr>
          <w:rFonts w:eastAsia="Arial"/>
          <w:i/>
        </w:rPr>
        <w:t>Anti-racist organizational change: Resources and Tools for Nonprofits</w:t>
      </w:r>
      <w:r w:rsidRPr="007635D5">
        <w:rPr>
          <w:rFonts w:eastAsia="Arial"/>
        </w:rPr>
        <w:t xml:space="preserve">. </w:t>
      </w:r>
      <w:hyperlink r:id="rId21">
        <w:r w:rsidRPr="007635D5">
          <w:rPr>
            <w:rFonts w:eastAsia="Arial"/>
            <w:u w:val="single"/>
          </w:rPr>
          <w:t>http://communitywise.net/wp-content/uploads/2017/10/AROC-Resources-and-Tools_web.pdf</w:t>
        </w:r>
      </w:hyperlink>
      <w:r w:rsidRPr="007635D5">
        <w:rPr>
          <w:rFonts w:eastAsia="Arial"/>
        </w:rPr>
        <w:t xml:space="preserve">. </w:t>
      </w:r>
      <w:r w:rsidRPr="007635D5">
        <w:rPr>
          <w:rFonts w:eastAsia="Arial"/>
          <w:b/>
        </w:rPr>
        <w:t>Read pages 12 to 15.</w:t>
      </w:r>
      <w:r w:rsidRPr="007635D5">
        <w:rPr>
          <w:rFonts w:eastAsia="Arial"/>
        </w:rPr>
        <w:t xml:space="preserve"> </w:t>
      </w:r>
    </w:p>
    <w:p w14:paraId="0124C067" w14:textId="77777777" w:rsidR="003E4ED2" w:rsidRPr="007635D5" w:rsidRDefault="003E4ED2" w:rsidP="003E4ED2">
      <w:pPr>
        <w:ind w:left="720" w:hanging="720"/>
        <w:rPr>
          <w:rFonts w:eastAsia="Arial"/>
          <w:b/>
        </w:rPr>
      </w:pPr>
      <w:r w:rsidRPr="007635D5">
        <w:rPr>
          <w:rFonts w:eastAsia="Arial"/>
        </w:rPr>
        <w:t xml:space="preserve">Racial Equity Tools. (n.d.) </w:t>
      </w:r>
      <w:r w:rsidRPr="007635D5">
        <w:rPr>
          <w:rFonts w:eastAsia="Arial"/>
          <w:i/>
        </w:rPr>
        <w:t>Organizational change processes</w:t>
      </w:r>
      <w:r w:rsidRPr="007635D5">
        <w:rPr>
          <w:rFonts w:eastAsia="Arial"/>
        </w:rPr>
        <w:t>.</w:t>
      </w:r>
      <w:r w:rsidRPr="007635D5">
        <w:rPr>
          <w:rFonts w:eastAsia="Arial"/>
          <w:b/>
        </w:rPr>
        <w:t xml:space="preserve"> </w:t>
      </w:r>
      <w:r w:rsidRPr="007635D5">
        <w:rPr>
          <w:rFonts w:eastAsia="Arial"/>
          <w:b/>
        </w:rPr>
        <w:br/>
      </w:r>
      <w:hyperlink r:id="rId22">
        <w:r w:rsidRPr="007635D5">
          <w:rPr>
            <w:rFonts w:eastAsia="Arial"/>
            <w:u w:val="single"/>
          </w:rPr>
          <w:t>https://www.racialequitytools.org/act/strategies/organizational-change-processes</w:t>
        </w:r>
      </w:hyperlink>
    </w:p>
    <w:p w14:paraId="3997E3CA" w14:textId="130A92EE" w:rsidR="004B52C7" w:rsidRPr="007635D5" w:rsidRDefault="004B52C7" w:rsidP="004B52C7"/>
    <w:p w14:paraId="57796170" w14:textId="40C8EEAF" w:rsidR="004B52C7" w:rsidRPr="007635D5" w:rsidRDefault="004B52C7" w:rsidP="004B52C7">
      <w:r w:rsidRPr="007635D5">
        <w:rPr>
          <w:b/>
          <w:color w:val="991B1E"/>
        </w:rPr>
        <w:t xml:space="preserve">Unit 4 – </w:t>
      </w:r>
    </w:p>
    <w:p w14:paraId="669BE9CA" w14:textId="77777777" w:rsidR="004B52C7" w:rsidRPr="007635D5" w:rsidRDefault="004B52C7" w:rsidP="004B52C7">
      <w:pPr>
        <w:rPr>
          <w:b/>
          <w:i/>
        </w:rPr>
      </w:pPr>
      <w:r w:rsidRPr="007635D5">
        <w:rPr>
          <w:b/>
          <w:i/>
        </w:rPr>
        <w:t>Topics</w:t>
      </w:r>
    </w:p>
    <w:p w14:paraId="42FF1922" w14:textId="77777777" w:rsidR="003E4ED2" w:rsidRPr="007635D5" w:rsidRDefault="003E4ED2" w:rsidP="003E4ED2">
      <w:pPr>
        <w:keepNext/>
        <w:numPr>
          <w:ilvl w:val="0"/>
          <w:numId w:val="13"/>
        </w:numPr>
        <w:pBdr>
          <w:top w:val="nil"/>
          <w:left w:val="nil"/>
          <w:bottom w:val="nil"/>
          <w:right w:val="nil"/>
          <w:between w:val="nil"/>
        </w:pBdr>
        <w:spacing w:before="40" w:after="40"/>
      </w:pPr>
      <w:r w:rsidRPr="007635D5">
        <w:rPr>
          <w:rFonts w:eastAsia="Arial"/>
          <w:color w:val="000000"/>
        </w:rPr>
        <w:lastRenderedPageBreak/>
        <w:t xml:space="preserve">Professional consultation, development, &amp; mindful reflection allows for students to process the field placement experience </w:t>
      </w:r>
    </w:p>
    <w:p w14:paraId="4F740611" w14:textId="77777777" w:rsidR="003E4ED2" w:rsidRPr="007635D5" w:rsidRDefault="003E4ED2" w:rsidP="003E4ED2">
      <w:pPr>
        <w:keepNext/>
        <w:numPr>
          <w:ilvl w:val="0"/>
          <w:numId w:val="13"/>
        </w:numPr>
        <w:pBdr>
          <w:top w:val="nil"/>
          <w:left w:val="nil"/>
          <w:bottom w:val="nil"/>
          <w:right w:val="nil"/>
          <w:between w:val="nil"/>
        </w:pBdr>
        <w:spacing w:before="40" w:after="40"/>
      </w:pPr>
      <w:r w:rsidRPr="007635D5">
        <w:rPr>
          <w:rFonts w:eastAsia="Arial"/>
          <w:color w:val="000000"/>
        </w:rPr>
        <w:t xml:space="preserve">Professionalism and best practices </w:t>
      </w:r>
    </w:p>
    <w:p w14:paraId="3119966A" w14:textId="77777777" w:rsidR="003E4ED2" w:rsidRPr="007635D5" w:rsidRDefault="003E4ED2" w:rsidP="003E4ED2">
      <w:pPr>
        <w:keepNext/>
        <w:numPr>
          <w:ilvl w:val="0"/>
          <w:numId w:val="13"/>
        </w:numPr>
        <w:pBdr>
          <w:top w:val="nil"/>
          <w:left w:val="nil"/>
          <w:bottom w:val="nil"/>
          <w:right w:val="nil"/>
          <w:between w:val="nil"/>
        </w:pBdr>
        <w:spacing w:before="40" w:after="40"/>
      </w:pPr>
      <w:r w:rsidRPr="007635D5">
        <w:rPr>
          <w:rFonts w:eastAsia="Arial"/>
          <w:color w:val="000000"/>
        </w:rPr>
        <w:t xml:space="preserve">Explain and differentiate between Interpersonal and Intrapersonal and influence on participant Interactions </w:t>
      </w:r>
    </w:p>
    <w:p w14:paraId="24A8B9B0" w14:textId="797121BF" w:rsidR="007E2749" w:rsidRPr="007635D5" w:rsidRDefault="003E4ED2" w:rsidP="007E2749">
      <w:pPr>
        <w:keepNext/>
        <w:numPr>
          <w:ilvl w:val="0"/>
          <w:numId w:val="13"/>
        </w:numPr>
        <w:pBdr>
          <w:top w:val="nil"/>
          <w:left w:val="nil"/>
          <w:bottom w:val="nil"/>
          <w:right w:val="nil"/>
          <w:between w:val="nil"/>
        </w:pBdr>
        <w:spacing w:before="40" w:after="40"/>
      </w:pPr>
      <w:r w:rsidRPr="007635D5">
        <w:rPr>
          <w:rFonts w:eastAsia="Arial"/>
          <w:color w:val="000000"/>
        </w:rPr>
        <w:t>Student presentations Assignment 2 Self-Reflection and Developing a Professional Self</w:t>
      </w:r>
    </w:p>
    <w:p w14:paraId="412A7CD4" w14:textId="39656E33" w:rsidR="003E4ED2" w:rsidRPr="007635D5" w:rsidRDefault="003E4ED2" w:rsidP="003E4ED2">
      <w:pPr>
        <w:keepNext/>
        <w:numPr>
          <w:ilvl w:val="0"/>
          <w:numId w:val="13"/>
        </w:numPr>
        <w:pBdr>
          <w:top w:val="nil"/>
          <w:left w:val="nil"/>
          <w:bottom w:val="nil"/>
          <w:right w:val="nil"/>
          <w:between w:val="nil"/>
        </w:pBdr>
        <w:spacing w:before="40" w:after="40"/>
      </w:pPr>
      <w:r w:rsidRPr="007635D5">
        <w:rPr>
          <w:rFonts w:eastAsia="Arial"/>
          <w:color w:val="000000"/>
        </w:rPr>
        <w:t>Optional: Department Specific Professional Development topic</w:t>
      </w:r>
    </w:p>
    <w:p w14:paraId="03416D2D" w14:textId="1D0A34A1" w:rsidR="007E2749" w:rsidRPr="007635D5" w:rsidRDefault="007E2749" w:rsidP="003E4ED2">
      <w:pPr>
        <w:keepNext/>
        <w:numPr>
          <w:ilvl w:val="0"/>
          <w:numId w:val="13"/>
        </w:numPr>
        <w:pBdr>
          <w:top w:val="nil"/>
          <w:left w:val="nil"/>
          <w:bottom w:val="nil"/>
          <w:right w:val="nil"/>
          <w:between w:val="nil"/>
        </w:pBdr>
        <w:spacing w:before="40" w:after="40"/>
      </w:pPr>
      <w:r w:rsidRPr="007635D5">
        <w:rPr>
          <w:rFonts w:eastAsia="Arial"/>
          <w:color w:val="000000"/>
        </w:rPr>
        <w:t>Asynchronous forum</w:t>
      </w:r>
    </w:p>
    <w:p w14:paraId="0FD77A19" w14:textId="77777777" w:rsidR="007E2749" w:rsidRPr="007635D5" w:rsidRDefault="007E2749" w:rsidP="003E4ED2"/>
    <w:p w14:paraId="66A563E4" w14:textId="58F275B5" w:rsidR="004B52C7" w:rsidRPr="007635D5" w:rsidRDefault="004B52C7" w:rsidP="003E4ED2">
      <w:r w:rsidRPr="007635D5">
        <w:t xml:space="preserve">This unit relates to course objective(s) </w:t>
      </w:r>
      <w:r w:rsidR="007E2749" w:rsidRPr="007635D5">
        <w:t>1 &amp; 2.</w:t>
      </w:r>
    </w:p>
    <w:p w14:paraId="71F5FD03" w14:textId="77777777" w:rsidR="004B52C7" w:rsidRPr="007635D5" w:rsidRDefault="004B52C7" w:rsidP="004B52C7">
      <w:r w:rsidRPr="007635D5">
        <w:rPr>
          <w:b/>
          <w:i/>
        </w:rPr>
        <w:t>Required Readings</w:t>
      </w:r>
    </w:p>
    <w:p w14:paraId="47CF780E" w14:textId="77777777" w:rsidR="007E2749" w:rsidRPr="007635D5" w:rsidRDefault="007E2749" w:rsidP="00A67982">
      <w:pPr>
        <w:spacing w:line="276" w:lineRule="auto"/>
        <w:ind w:left="720" w:hanging="720"/>
        <w:rPr>
          <w:rFonts w:eastAsia="Arial"/>
          <w:lang w:val="en"/>
        </w:rPr>
      </w:pPr>
      <w:r w:rsidRPr="007635D5">
        <w:rPr>
          <w:rFonts w:eastAsia="Arial"/>
          <w:lang w:val="en"/>
        </w:rPr>
        <w:t xml:space="preserve">Pewewardy. (n.d.). Articulating the Scaffolding of White Supremacy: The Act of Naming in Liberation. Journal of Progressive Human Services., 25(3), 230–253. </w:t>
      </w:r>
      <w:hyperlink r:id="rId23">
        <w:r w:rsidRPr="007635D5">
          <w:rPr>
            <w:rFonts w:eastAsia="Arial"/>
            <w:u w:val="single"/>
            <w:lang w:val="en"/>
          </w:rPr>
          <w:t>https://www-tandfonline-com.libproxy2.usc.edu/doi/full/10.1080/10428232.2014.940485</w:t>
        </w:r>
      </w:hyperlink>
      <w:r w:rsidRPr="007635D5">
        <w:rPr>
          <w:rFonts w:eastAsia="Arial"/>
          <w:lang w:val="en"/>
        </w:rPr>
        <w:t xml:space="preserve"> </w:t>
      </w:r>
    </w:p>
    <w:p w14:paraId="619560E2" w14:textId="77777777" w:rsidR="007E2749" w:rsidRPr="007635D5" w:rsidRDefault="007E2749" w:rsidP="004B52C7">
      <w:pPr>
        <w:rPr>
          <w:b/>
          <w:i/>
        </w:rPr>
      </w:pPr>
    </w:p>
    <w:p w14:paraId="474CD72B" w14:textId="30B66D8C" w:rsidR="004B52C7" w:rsidRPr="007635D5" w:rsidRDefault="004B52C7" w:rsidP="004B52C7">
      <w:r w:rsidRPr="007635D5">
        <w:rPr>
          <w:b/>
          <w:i/>
        </w:rPr>
        <w:t>Recommended Readings</w:t>
      </w:r>
    </w:p>
    <w:p w14:paraId="2108658E" w14:textId="77777777" w:rsidR="007E2749" w:rsidRPr="003821CB" w:rsidRDefault="007E2749" w:rsidP="007E2749">
      <w:pPr>
        <w:ind w:left="720" w:hanging="720"/>
        <w:rPr>
          <w:rFonts w:eastAsia="Arial"/>
        </w:rPr>
      </w:pPr>
      <w:r w:rsidRPr="007635D5">
        <w:rPr>
          <w:rFonts w:eastAsia="Arial"/>
        </w:rPr>
        <w:t xml:space="preserve">Jones, K. and Okun, T. (2001) </w:t>
      </w:r>
      <w:r w:rsidRPr="007635D5">
        <w:rPr>
          <w:rFonts w:eastAsia="Arial"/>
          <w:i/>
        </w:rPr>
        <w:t>The characteristics of white supremacy culture: From dismantling racism: A workbook for social change groups.</w:t>
      </w:r>
      <w:r w:rsidRPr="007635D5">
        <w:rPr>
          <w:rFonts w:eastAsia="Arial"/>
        </w:rPr>
        <w:t xml:space="preserve"> Showing up for Racial Justice – SURJ </w:t>
      </w:r>
      <w:hyperlink r:id="rId24">
        <w:r w:rsidRPr="003821CB">
          <w:rPr>
            <w:rFonts w:eastAsia="Arial"/>
            <w:u w:val="single"/>
          </w:rPr>
          <w:t>https://www.showingupforracialjustice.org/white-supremacy-culture-characteristics.html</w:t>
        </w:r>
      </w:hyperlink>
    </w:p>
    <w:p w14:paraId="1B61C00D" w14:textId="10117B55" w:rsidR="004B52C7" w:rsidRPr="003821CB" w:rsidRDefault="004B52C7" w:rsidP="004B52C7"/>
    <w:p w14:paraId="048F1716" w14:textId="7BCF7D64" w:rsidR="004B52C7" w:rsidRPr="007635D5" w:rsidRDefault="004B52C7" w:rsidP="004B52C7">
      <w:r w:rsidRPr="007635D5">
        <w:rPr>
          <w:b/>
          <w:color w:val="991B1E"/>
        </w:rPr>
        <w:t xml:space="preserve">Unit 5 – </w:t>
      </w:r>
    </w:p>
    <w:p w14:paraId="00756BC8" w14:textId="77777777" w:rsidR="004B52C7" w:rsidRPr="007635D5" w:rsidRDefault="004B52C7" w:rsidP="004B52C7">
      <w:pPr>
        <w:rPr>
          <w:b/>
          <w:i/>
        </w:rPr>
      </w:pPr>
      <w:r w:rsidRPr="007635D5">
        <w:rPr>
          <w:b/>
          <w:i/>
        </w:rPr>
        <w:t>Topics</w:t>
      </w:r>
    </w:p>
    <w:p w14:paraId="4583278B" w14:textId="34E0F508" w:rsidR="007E2749" w:rsidRPr="007635D5" w:rsidRDefault="007E2749" w:rsidP="007E2749">
      <w:pPr>
        <w:pStyle w:val="ListParagraph"/>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7635D5">
        <w:rPr>
          <w:rFonts w:ascii="Times New Roman" w:eastAsia="Arial" w:hAnsi="Times New Roman" w:cs="Times New Roman"/>
          <w:color w:val="000000"/>
        </w:rPr>
        <w:t>Professional consultation, development, &amp; mindful reflection allows for students to process the field placement experience</w:t>
      </w:r>
    </w:p>
    <w:p w14:paraId="5390D67D" w14:textId="77777777" w:rsidR="007E2749" w:rsidRPr="007635D5" w:rsidRDefault="007E2749" w:rsidP="007E2749">
      <w:pPr>
        <w:pStyle w:val="ListParagraph"/>
        <w:keepNext/>
        <w:numPr>
          <w:ilvl w:val="0"/>
          <w:numId w:val="17"/>
        </w:numPr>
        <w:pBdr>
          <w:top w:val="nil"/>
          <w:left w:val="nil"/>
          <w:bottom w:val="nil"/>
          <w:right w:val="nil"/>
          <w:between w:val="nil"/>
        </w:pBdr>
        <w:spacing w:before="40" w:after="40" w:line="240" w:lineRule="auto"/>
        <w:rPr>
          <w:rFonts w:ascii="Times New Roman" w:eastAsia="Arial" w:hAnsi="Times New Roman" w:cs="Times New Roman"/>
          <w:color w:val="000000"/>
        </w:rPr>
      </w:pPr>
      <w:r w:rsidRPr="007635D5">
        <w:rPr>
          <w:rFonts w:ascii="Times New Roman" w:eastAsia="Arial" w:hAnsi="Times New Roman" w:cs="Times New Roman"/>
          <w:color w:val="000000"/>
        </w:rPr>
        <w:t xml:space="preserve">Student presentations Assignment 2 Self-Reflection and Developing a Professional Self </w:t>
      </w:r>
    </w:p>
    <w:p w14:paraId="59B9F78D" w14:textId="36915212" w:rsidR="007E2749" w:rsidRPr="007635D5" w:rsidRDefault="007E2749" w:rsidP="007E2749">
      <w:pPr>
        <w:pStyle w:val="ListParagraph"/>
        <w:keepNext/>
        <w:numPr>
          <w:ilvl w:val="0"/>
          <w:numId w:val="17"/>
        </w:numPr>
        <w:pBdr>
          <w:top w:val="nil"/>
          <w:left w:val="nil"/>
          <w:bottom w:val="nil"/>
          <w:right w:val="nil"/>
          <w:between w:val="nil"/>
        </w:pBdr>
        <w:spacing w:before="40" w:after="40" w:line="240" w:lineRule="auto"/>
        <w:rPr>
          <w:rFonts w:ascii="Times New Roman" w:eastAsia="Arial" w:hAnsi="Times New Roman" w:cs="Times New Roman"/>
          <w:color w:val="000000"/>
        </w:rPr>
      </w:pPr>
      <w:r w:rsidRPr="007635D5">
        <w:rPr>
          <w:rFonts w:ascii="Times New Roman" w:eastAsia="Arial" w:hAnsi="Times New Roman" w:cs="Times New Roman"/>
          <w:color w:val="000000"/>
        </w:rPr>
        <w:t>Optional:  Department Specific Professional Development topic and/or</w:t>
      </w:r>
      <w:r w:rsidRPr="007635D5">
        <w:rPr>
          <w:rFonts w:ascii="Times New Roman" w:hAnsi="Times New Roman" w:cs="Times New Roman"/>
        </w:rPr>
        <w:t xml:space="preserve"> </w:t>
      </w:r>
      <w:r w:rsidRPr="007635D5">
        <w:rPr>
          <w:rFonts w:ascii="Times New Roman" w:eastAsia="Arial" w:hAnsi="Times New Roman" w:cs="Times New Roman"/>
          <w:color w:val="000000"/>
        </w:rPr>
        <w:t>Guest Speakers</w:t>
      </w:r>
    </w:p>
    <w:p w14:paraId="00064CDE" w14:textId="50578F86" w:rsidR="007E2749" w:rsidRPr="007635D5" w:rsidRDefault="007E2749" w:rsidP="007E2749">
      <w:pPr>
        <w:pStyle w:val="ListParagraph"/>
        <w:keepNext/>
        <w:numPr>
          <w:ilvl w:val="0"/>
          <w:numId w:val="17"/>
        </w:numPr>
        <w:pBdr>
          <w:top w:val="nil"/>
          <w:left w:val="nil"/>
          <w:bottom w:val="nil"/>
          <w:right w:val="nil"/>
          <w:between w:val="nil"/>
        </w:pBdr>
        <w:spacing w:before="40" w:after="40" w:line="240" w:lineRule="auto"/>
        <w:rPr>
          <w:rFonts w:ascii="Times New Roman" w:hAnsi="Times New Roman" w:cs="Times New Roman"/>
        </w:rPr>
      </w:pPr>
      <w:r w:rsidRPr="007635D5">
        <w:rPr>
          <w:rFonts w:ascii="Times New Roman" w:eastAsia="Arial" w:hAnsi="Times New Roman" w:cs="Times New Roman"/>
          <w:color w:val="000000"/>
        </w:rPr>
        <w:t>Asynchronous forum</w:t>
      </w:r>
    </w:p>
    <w:p w14:paraId="2ED4B9D7" w14:textId="35F1411A" w:rsidR="004B52C7" w:rsidRPr="007635D5" w:rsidRDefault="004B52C7" w:rsidP="004B52C7">
      <w:r w:rsidRPr="007635D5">
        <w:t xml:space="preserve">This unit relates to course objective(s) </w:t>
      </w:r>
      <w:r w:rsidR="00465A23" w:rsidRPr="007635D5">
        <w:t>1 &amp; 2.</w:t>
      </w:r>
    </w:p>
    <w:p w14:paraId="06083015" w14:textId="77777777" w:rsidR="003821CB" w:rsidRDefault="003821CB" w:rsidP="004B52C7">
      <w:pPr>
        <w:rPr>
          <w:b/>
          <w:i/>
        </w:rPr>
      </w:pPr>
    </w:p>
    <w:p w14:paraId="4136DA9D" w14:textId="77777777" w:rsidR="003821CB" w:rsidRDefault="003821CB" w:rsidP="004B52C7">
      <w:pPr>
        <w:rPr>
          <w:b/>
          <w:i/>
        </w:rPr>
      </w:pPr>
    </w:p>
    <w:p w14:paraId="31EA2A49" w14:textId="77CE5243" w:rsidR="004B52C7" w:rsidRPr="007635D5" w:rsidRDefault="004B52C7" w:rsidP="004B52C7">
      <w:r w:rsidRPr="007635D5">
        <w:rPr>
          <w:b/>
          <w:i/>
        </w:rPr>
        <w:t>Required Readings</w:t>
      </w:r>
    </w:p>
    <w:p w14:paraId="12FA3C67" w14:textId="77777777" w:rsidR="007E2749" w:rsidRPr="007635D5" w:rsidRDefault="007E2749" w:rsidP="007E2749">
      <w:pPr>
        <w:ind w:left="720" w:hanging="720"/>
        <w:rPr>
          <w:rFonts w:eastAsia="Arial"/>
          <w:u w:val="single"/>
        </w:rPr>
      </w:pPr>
      <w:r w:rsidRPr="007635D5">
        <w:rPr>
          <w:rFonts w:eastAsia="Arial"/>
        </w:rPr>
        <w:t>Dainkeh, F. (2019, December 30).</w:t>
      </w:r>
      <w:r w:rsidRPr="007635D5">
        <w:rPr>
          <w:rFonts w:eastAsia="Arial"/>
          <w:i/>
        </w:rPr>
        <w:t xml:space="preserve"> Beyond self-care; understanding community care and why it’s important</w:t>
      </w:r>
      <w:r w:rsidRPr="007635D5">
        <w:rPr>
          <w:rFonts w:eastAsia="Arial"/>
        </w:rPr>
        <w:t xml:space="preserve">. </w:t>
      </w:r>
      <w:hyperlink r:id="rId25">
        <w:r w:rsidRPr="007635D5">
          <w:rPr>
            <w:rFonts w:eastAsia="Arial"/>
            <w:u w:val="single"/>
          </w:rPr>
          <w:t>https://shegeeksout.com/beyond-self-care-understanding-community-care-and-why-its-important/</w:t>
        </w:r>
      </w:hyperlink>
    </w:p>
    <w:p w14:paraId="24EBFE1B" w14:textId="77777777" w:rsidR="007E2749" w:rsidRPr="007635D5" w:rsidRDefault="007E2749" w:rsidP="00A67982">
      <w:pPr>
        <w:spacing w:line="276" w:lineRule="auto"/>
        <w:ind w:left="720" w:hanging="720"/>
        <w:rPr>
          <w:rFonts w:eastAsia="Arial"/>
          <w:lang w:val="en"/>
        </w:rPr>
      </w:pPr>
      <w:r w:rsidRPr="00A67982">
        <w:rPr>
          <w:rFonts w:eastAsia="Arial"/>
          <w:lang w:val="es-ES"/>
        </w:rPr>
        <w:t xml:space="preserve">Ebor, M., Loeb, T., &amp; Trejo, L. (2020). </w:t>
      </w:r>
      <w:r w:rsidRPr="007635D5">
        <w:rPr>
          <w:rFonts w:eastAsia="Arial"/>
          <w:lang w:val="en"/>
        </w:rPr>
        <w:t xml:space="preserve">Social Workers Must Address Intersecting Vulnerabilities among Noninstitutionalized, Black, Latinx, and Older Adults of Color during the COVID-19 Pandemic. Journal of Gerontological Social Work, 63(6-7), 585–588. </w:t>
      </w:r>
      <w:hyperlink r:id="rId26">
        <w:r w:rsidRPr="007635D5">
          <w:rPr>
            <w:rFonts w:eastAsia="Arial"/>
            <w:u w:val="single"/>
            <w:lang w:val="en"/>
          </w:rPr>
          <w:t>https://doi-org.libproxy2.usc.edu/10.1080/01634372.2020.1779161</w:t>
        </w:r>
      </w:hyperlink>
      <w:r w:rsidRPr="007635D5">
        <w:rPr>
          <w:rFonts w:eastAsia="Arial"/>
          <w:lang w:val="en"/>
        </w:rPr>
        <w:t xml:space="preserve"> </w:t>
      </w:r>
    </w:p>
    <w:p w14:paraId="27AF9E99" w14:textId="77777777" w:rsidR="007E2749" w:rsidRPr="007635D5" w:rsidRDefault="007E2749" w:rsidP="004B52C7">
      <w:pPr>
        <w:rPr>
          <w:b/>
          <w:i/>
        </w:rPr>
      </w:pPr>
    </w:p>
    <w:p w14:paraId="617FB3B4" w14:textId="217F320B" w:rsidR="004B52C7" w:rsidRPr="007635D5" w:rsidRDefault="004B52C7" w:rsidP="004B52C7">
      <w:r w:rsidRPr="007635D5">
        <w:rPr>
          <w:b/>
          <w:i/>
        </w:rPr>
        <w:t>Recommended Readings</w:t>
      </w:r>
    </w:p>
    <w:p w14:paraId="3E693C9C" w14:textId="797EE653" w:rsidR="007E2749" w:rsidRPr="004912B3" w:rsidRDefault="004912B3" w:rsidP="007E2749">
      <w:pPr>
        <w:ind w:left="720" w:hanging="720"/>
        <w:rPr>
          <w:rFonts w:eastAsia="Arial"/>
        </w:rPr>
      </w:pPr>
      <w:r w:rsidRPr="004912B3">
        <w:rPr>
          <w:color w:val="000000"/>
          <w:bdr w:val="none" w:sz="0" w:space="0" w:color="auto" w:frame="1"/>
          <w:shd w:val="clear" w:color="auto" w:fill="FFFFFF"/>
        </w:rPr>
        <w:t>Pyles, L. (2020) Healing Justice, Transformative Justice, and Holistic Self-Care for Social Workers. </w:t>
      </w:r>
      <w:r w:rsidRPr="004912B3">
        <w:rPr>
          <w:color w:val="000000"/>
          <w:shd w:val="clear" w:color="auto" w:fill="FFFFFF"/>
        </w:rPr>
        <w:t>Social</w:t>
      </w:r>
      <w:r w:rsidRPr="004912B3">
        <w:rPr>
          <w:color w:val="333333"/>
          <w:bdr w:val="none" w:sz="0" w:space="0" w:color="auto" w:frame="1"/>
          <w:shd w:val="clear" w:color="auto" w:fill="F3F3F3"/>
        </w:rPr>
        <w:t> Work, 2020-01-01, Vol.65 (2), p.178-187</w:t>
      </w:r>
      <w:r w:rsidRPr="004912B3">
        <w:rPr>
          <w:color w:val="000000"/>
          <w:bdr w:val="none" w:sz="0" w:space="0" w:color="auto" w:frame="1"/>
          <w:shd w:val="clear" w:color="auto" w:fill="FFFFFF"/>
        </w:rPr>
        <w:t> </w:t>
      </w:r>
      <w:r w:rsidR="007E2749" w:rsidRPr="004912B3">
        <w:rPr>
          <w:rFonts w:eastAsia="Arial"/>
        </w:rPr>
        <w:t xml:space="preserve">Timothy, R. (2018, May 3). </w:t>
      </w:r>
      <w:r w:rsidR="007E2749" w:rsidRPr="004912B3">
        <w:rPr>
          <w:rFonts w:eastAsia="Arial"/>
          <w:i/>
        </w:rPr>
        <w:t>Grief is a direct impact of racism: Eight ways to support yourself</w:t>
      </w:r>
      <w:r w:rsidR="007E2749" w:rsidRPr="004912B3">
        <w:rPr>
          <w:rFonts w:eastAsia="Arial"/>
        </w:rPr>
        <w:t xml:space="preserve">. The Conversation. </w:t>
      </w:r>
      <w:hyperlink r:id="rId27">
        <w:r w:rsidR="007E2749" w:rsidRPr="004912B3">
          <w:rPr>
            <w:rFonts w:eastAsia="Arial"/>
            <w:u w:val="single"/>
          </w:rPr>
          <w:t>https://theconversation.com/grief-is-a-direct-impact-of-racism-eight-ways-to-support-yourself-91750</w:t>
        </w:r>
      </w:hyperlink>
    </w:p>
    <w:p w14:paraId="6646F8CC" w14:textId="77777777" w:rsidR="007E2749" w:rsidRPr="007635D5" w:rsidRDefault="007E2749" w:rsidP="007E2749">
      <w:pPr>
        <w:ind w:left="720" w:hanging="720"/>
        <w:rPr>
          <w:rFonts w:eastAsia="Arial"/>
        </w:rPr>
      </w:pPr>
      <w:r w:rsidRPr="007635D5">
        <w:rPr>
          <w:rFonts w:eastAsia="Arial"/>
        </w:rPr>
        <w:t xml:space="preserve">van Dernoot Lipsky, L. and Burk, C. (2009) </w:t>
      </w:r>
      <w:r w:rsidRPr="007635D5">
        <w:rPr>
          <w:rFonts w:eastAsia="Arial"/>
          <w:i/>
        </w:rPr>
        <w:t>Trauma Stewardship: An everyday guide to caring for self while caring for others</w:t>
      </w:r>
      <w:r w:rsidRPr="007635D5">
        <w:rPr>
          <w:rFonts w:eastAsia="Arial"/>
        </w:rPr>
        <w:t xml:space="preserve">. Berrett-Koehler Publishers, Inc. </w:t>
      </w:r>
    </w:p>
    <w:p w14:paraId="1C12113A" w14:textId="7C2B9D62" w:rsidR="004B52C7" w:rsidRPr="007635D5" w:rsidRDefault="004B52C7" w:rsidP="004B52C7"/>
    <w:p w14:paraId="61678A85" w14:textId="07DB9742" w:rsidR="004B52C7" w:rsidRPr="007635D5" w:rsidRDefault="004B52C7" w:rsidP="004B52C7">
      <w:r w:rsidRPr="007635D5">
        <w:rPr>
          <w:b/>
          <w:color w:val="991B1E"/>
        </w:rPr>
        <w:t xml:space="preserve">Unit 6 – </w:t>
      </w:r>
    </w:p>
    <w:p w14:paraId="5C39F35F" w14:textId="77777777" w:rsidR="004B52C7" w:rsidRPr="007635D5" w:rsidRDefault="004B52C7" w:rsidP="004B52C7">
      <w:pPr>
        <w:rPr>
          <w:b/>
          <w:i/>
        </w:rPr>
      </w:pPr>
      <w:r w:rsidRPr="007635D5">
        <w:rPr>
          <w:b/>
          <w:i/>
        </w:rPr>
        <w:t>Topics</w:t>
      </w:r>
    </w:p>
    <w:p w14:paraId="4C094426" w14:textId="77777777" w:rsidR="007E2749" w:rsidRPr="007635D5" w:rsidRDefault="007E2749" w:rsidP="007E2749">
      <w:pPr>
        <w:keepNext/>
        <w:numPr>
          <w:ilvl w:val="0"/>
          <w:numId w:val="13"/>
        </w:numPr>
        <w:pBdr>
          <w:top w:val="nil"/>
          <w:left w:val="nil"/>
          <w:bottom w:val="nil"/>
          <w:right w:val="nil"/>
          <w:between w:val="nil"/>
        </w:pBdr>
        <w:spacing w:before="40" w:after="40"/>
      </w:pPr>
      <w:r w:rsidRPr="007635D5">
        <w:rPr>
          <w:rFonts w:eastAsia="Arial"/>
          <w:color w:val="000000"/>
        </w:rPr>
        <w:t xml:space="preserve">Professional consultation, development, &amp; mindful reflection </w:t>
      </w:r>
    </w:p>
    <w:p w14:paraId="1A884797" w14:textId="77777777" w:rsidR="007E2749" w:rsidRPr="007635D5" w:rsidRDefault="007E2749" w:rsidP="007E2749">
      <w:pPr>
        <w:keepNext/>
        <w:numPr>
          <w:ilvl w:val="0"/>
          <w:numId w:val="13"/>
        </w:numPr>
        <w:pBdr>
          <w:top w:val="nil"/>
          <w:left w:val="nil"/>
          <w:bottom w:val="nil"/>
          <w:right w:val="nil"/>
          <w:between w:val="nil"/>
        </w:pBdr>
        <w:spacing w:before="40" w:after="40"/>
      </w:pPr>
      <w:r w:rsidRPr="007635D5">
        <w:rPr>
          <w:rFonts w:eastAsia="Arial"/>
          <w:color w:val="000000"/>
        </w:rPr>
        <w:t xml:space="preserve">Student presentations Assignment 2 Self-Reflection and Developing a Professional Self </w:t>
      </w:r>
    </w:p>
    <w:p w14:paraId="792F20E7" w14:textId="77777777" w:rsidR="007E2749" w:rsidRPr="007635D5" w:rsidRDefault="007E2749" w:rsidP="007E2749">
      <w:pPr>
        <w:keepNext/>
        <w:numPr>
          <w:ilvl w:val="0"/>
          <w:numId w:val="13"/>
        </w:numPr>
        <w:pBdr>
          <w:top w:val="nil"/>
          <w:left w:val="nil"/>
          <w:bottom w:val="nil"/>
          <w:right w:val="nil"/>
          <w:between w:val="nil"/>
        </w:pBdr>
        <w:spacing w:before="40" w:after="40"/>
      </w:pPr>
      <w:r w:rsidRPr="007635D5">
        <w:rPr>
          <w:rFonts w:eastAsia="Arial"/>
          <w:color w:val="000000"/>
        </w:rPr>
        <w:t xml:space="preserve">Class Forum # 3 in class or via Blackboard or Course Wall Optional: Department Specific </w:t>
      </w:r>
    </w:p>
    <w:p w14:paraId="200E2ED6" w14:textId="77777777" w:rsidR="007E2749" w:rsidRPr="007635D5" w:rsidRDefault="007E2749" w:rsidP="007E2749">
      <w:pPr>
        <w:keepNext/>
        <w:numPr>
          <w:ilvl w:val="0"/>
          <w:numId w:val="13"/>
        </w:numPr>
        <w:pBdr>
          <w:top w:val="nil"/>
          <w:left w:val="nil"/>
          <w:bottom w:val="nil"/>
          <w:right w:val="nil"/>
          <w:between w:val="nil"/>
        </w:pBdr>
        <w:spacing w:before="40" w:after="40"/>
      </w:pPr>
      <w:r w:rsidRPr="007635D5">
        <w:rPr>
          <w:rFonts w:eastAsia="Arial"/>
          <w:color w:val="000000"/>
        </w:rPr>
        <w:t xml:space="preserve">Professional Development topic and/or Guest Speakers </w:t>
      </w:r>
    </w:p>
    <w:p w14:paraId="07F590D0" w14:textId="77777777" w:rsidR="009B2962" w:rsidRPr="007635D5" w:rsidRDefault="009B2962" w:rsidP="004B52C7"/>
    <w:p w14:paraId="78D9CED4" w14:textId="22F0B8FD" w:rsidR="004B52C7" w:rsidRPr="007635D5" w:rsidRDefault="004B52C7" w:rsidP="004B52C7">
      <w:r w:rsidRPr="007635D5">
        <w:t xml:space="preserve">This unit relates to course objective(s) </w:t>
      </w:r>
      <w:r w:rsidR="00465A23" w:rsidRPr="007635D5">
        <w:t>1 &amp; 2.</w:t>
      </w:r>
    </w:p>
    <w:p w14:paraId="56E09752" w14:textId="77777777" w:rsidR="004B52C7" w:rsidRPr="007635D5" w:rsidRDefault="004B52C7" w:rsidP="004B52C7">
      <w:r w:rsidRPr="007635D5">
        <w:rPr>
          <w:b/>
          <w:i/>
        </w:rPr>
        <w:t>Required Readings</w:t>
      </w:r>
    </w:p>
    <w:p w14:paraId="4505A4B9" w14:textId="05F9D0CC" w:rsidR="009B2962" w:rsidRPr="007635D5" w:rsidRDefault="009B2962" w:rsidP="003821CB">
      <w:pPr>
        <w:spacing w:line="276" w:lineRule="auto"/>
        <w:ind w:left="720" w:hanging="720"/>
        <w:rPr>
          <w:rFonts w:eastAsia="Arial"/>
          <w:lang w:val="en"/>
        </w:rPr>
      </w:pPr>
      <w:r w:rsidRPr="007635D5">
        <w:rPr>
          <w:rFonts w:eastAsia="Arial"/>
          <w:lang w:val="en"/>
        </w:rPr>
        <w:t xml:space="preserve">Asakura, K., Strumm, B., Todd, S., &amp; Varghese, R. (2020). What Does Social Justice Look Like When  Sitting With Clients? A Qualitative Study of Teaching Clinical Social Work From a Social Justice Perspective. Journal of Social Work Education, 56(3), 442–455. </w:t>
      </w:r>
      <w:hyperlink r:id="rId28">
        <w:r w:rsidRPr="007635D5">
          <w:rPr>
            <w:rFonts w:eastAsia="Arial"/>
            <w:u w:val="single"/>
            <w:lang w:val="en"/>
          </w:rPr>
          <w:t>https://www-tandfonline-com.libproxy2.usc.edu/doi/full/10.1080/10437797.2019.1656588?src=recsys</w:t>
        </w:r>
      </w:hyperlink>
      <w:r w:rsidRPr="007635D5">
        <w:rPr>
          <w:rFonts w:eastAsia="Arial"/>
          <w:lang w:val="en"/>
        </w:rPr>
        <w:t xml:space="preserve"> </w:t>
      </w:r>
    </w:p>
    <w:p w14:paraId="048D2913" w14:textId="77777777" w:rsidR="009B2962" w:rsidRPr="007635D5" w:rsidRDefault="009B2962" w:rsidP="009B2962">
      <w:pPr>
        <w:spacing w:line="276" w:lineRule="auto"/>
        <w:rPr>
          <w:rFonts w:eastAsia="Arial"/>
          <w:lang w:val="en"/>
        </w:rPr>
      </w:pPr>
    </w:p>
    <w:p w14:paraId="366D658A" w14:textId="77777777" w:rsidR="009B2962" w:rsidRPr="007635D5" w:rsidRDefault="009B2962" w:rsidP="009B2962">
      <w:pPr>
        <w:shd w:val="clear" w:color="auto" w:fill="FFFFFF"/>
        <w:spacing w:before="280" w:after="280"/>
        <w:ind w:left="720" w:hanging="720"/>
        <w:rPr>
          <w:rFonts w:eastAsia="Helvetica Neue"/>
        </w:rPr>
      </w:pPr>
      <w:r w:rsidRPr="007635D5">
        <w:rPr>
          <w:rFonts w:eastAsia="Helvetica Neue"/>
        </w:rPr>
        <w:t xml:space="preserve">Mislan, C. (2018). Not a Twitter revolution: </w:t>
      </w:r>
      <w:r w:rsidRPr="007635D5">
        <w:rPr>
          <w:rFonts w:eastAsia="Helvetica Neue"/>
          <w:i/>
        </w:rPr>
        <w:t>Anti-neoliberal and antiracist resistance in the Ferguson Movement</w:t>
      </w:r>
      <w:r w:rsidRPr="007635D5">
        <w:rPr>
          <w:rFonts w:eastAsia="Helvetica Neue"/>
        </w:rPr>
        <w:t>. International Journal of Communication (Online), 2622–</w:t>
      </w:r>
      <w:hyperlink r:id="rId29">
        <w:r w:rsidRPr="007635D5">
          <w:rPr>
            <w:rFonts w:eastAsia="Helvetica Neue"/>
            <w:u w:val="single"/>
          </w:rPr>
          <w:t>http://search.ebscohost.com.libproxy1.usc.edu/login.aspx?direct=true&amp;db=cms&amp;AN=139171552&amp;authtype=sso&amp;custid=s8983984</w:t>
        </w:r>
      </w:hyperlink>
    </w:p>
    <w:p w14:paraId="3EF8372C" w14:textId="77777777" w:rsidR="00021F43" w:rsidRDefault="00021F43" w:rsidP="004B52C7">
      <w:pPr>
        <w:rPr>
          <w:b/>
          <w:i/>
        </w:rPr>
      </w:pPr>
    </w:p>
    <w:p w14:paraId="2C15A1F3" w14:textId="77777777" w:rsidR="00021F43" w:rsidRDefault="00021F43" w:rsidP="004B52C7">
      <w:pPr>
        <w:rPr>
          <w:b/>
          <w:i/>
        </w:rPr>
      </w:pPr>
    </w:p>
    <w:p w14:paraId="5F442166" w14:textId="160A8178" w:rsidR="004B52C7" w:rsidRPr="007635D5" w:rsidRDefault="004B52C7" w:rsidP="004B52C7">
      <w:r w:rsidRPr="007635D5">
        <w:rPr>
          <w:b/>
          <w:i/>
        </w:rPr>
        <w:t>Recommended Readings</w:t>
      </w:r>
    </w:p>
    <w:p w14:paraId="3B6387B7" w14:textId="77777777" w:rsidR="009B2962" w:rsidRPr="007635D5" w:rsidRDefault="009B2962" w:rsidP="009B2962">
      <w:pPr>
        <w:ind w:left="720" w:hanging="720"/>
        <w:rPr>
          <w:rFonts w:eastAsia="Helvetica Neue"/>
          <w:u w:val="single"/>
        </w:rPr>
      </w:pPr>
      <w:r w:rsidRPr="007635D5">
        <w:rPr>
          <w:rFonts w:eastAsia="Helvetica Neue"/>
        </w:rPr>
        <w:t>Bhattacharyya, V. (2020). Revisiting histories of anti-racist thought and activism. Identities (Yverdon, Switzerland), 27(1), 1–19. </w:t>
      </w:r>
      <w:hyperlink r:id="rId30">
        <w:r w:rsidRPr="007635D5">
          <w:rPr>
            <w:rFonts w:eastAsia="Helvetica Neue"/>
            <w:u w:val="single"/>
          </w:rPr>
          <w:t>https://doi-org.libproxy2.usc.edu/10.1080/1070289X.2019.1647686</w:t>
        </w:r>
      </w:hyperlink>
    </w:p>
    <w:p w14:paraId="745A567B" w14:textId="77777777" w:rsidR="009B2962" w:rsidRPr="007635D5" w:rsidRDefault="009B2962" w:rsidP="009B2962">
      <w:pPr>
        <w:shd w:val="clear" w:color="auto" w:fill="FFFFFF"/>
        <w:spacing w:before="280" w:after="280"/>
        <w:ind w:left="720" w:hanging="720"/>
        <w:rPr>
          <w:rFonts w:eastAsia="Helvetica Neue"/>
        </w:rPr>
      </w:pPr>
      <w:r w:rsidRPr="007635D5">
        <w:rPr>
          <w:rFonts w:eastAsia="Helvetica Neue"/>
          <w:shd w:val="clear" w:color="auto" w:fill="FBFBF3"/>
        </w:rPr>
        <w:t>Karlin, B., &amp; Johnson, J. (2011). Measuring impact: The importance of evaluation for documentary film campaigns. </w:t>
      </w:r>
      <w:r w:rsidRPr="007635D5">
        <w:rPr>
          <w:rFonts w:eastAsia="Helvetica Neue"/>
          <w:i/>
          <w:shd w:val="clear" w:color="auto" w:fill="FBFBF3"/>
        </w:rPr>
        <w:t>M/C Journal</w:t>
      </w:r>
      <w:r w:rsidRPr="007635D5">
        <w:rPr>
          <w:rFonts w:eastAsia="Helvetica Neue"/>
          <w:shd w:val="clear" w:color="auto" w:fill="FBFBF3"/>
        </w:rPr>
        <w:t>, </w:t>
      </w:r>
      <w:r w:rsidRPr="007635D5">
        <w:rPr>
          <w:rFonts w:eastAsia="Helvetica Neue"/>
          <w:i/>
          <w:shd w:val="clear" w:color="auto" w:fill="FBFBF3"/>
        </w:rPr>
        <w:t>14</w:t>
      </w:r>
      <w:r w:rsidRPr="007635D5">
        <w:rPr>
          <w:rFonts w:eastAsia="Helvetica Neue"/>
          <w:shd w:val="clear" w:color="auto" w:fill="FBFBF3"/>
        </w:rPr>
        <w:t xml:space="preserve">(6). </w:t>
      </w:r>
      <w:hyperlink r:id="rId31">
        <w:r w:rsidRPr="007635D5">
          <w:rPr>
            <w:rFonts w:eastAsia="Helvetica Neue"/>
            <w:u w:val="single"/>
            <w:shd w:val="clear" w:color="auto" w:fill="FBFBF3"/>
          </w:rPr>
          <w:t>https://doi.org/10.5204/mcj.444</w:t>
        </w:r>
      </w:hyperlink>
    </w:p>
    <w:p w14:paraId="07D1C7DD" w14:textId="77777777" w:rsidR="00021F43" w:rsidRDefault="00021F43" w:rsidP="00021F43">
      <w:pPr>
        <w:rPr>
          <w:b/>
          <w:color w:val="991B1E"/>
        </w:rPr>
      </w:pPr>
    </w:p>
    <w:p w14:paraId="1E58D7FC" w14:textId="2CF3316A" w:rsidR="00021F43" w:rsidRPr="007635D5" w:rsidRDefault="00021F43" w:rsidP="00021F43">
      <w:r w:rsidRPr="007635D5">
        <w:rPr>
          <w:b/>
          <w:color w:val="991B1E"/>
        </w:rPr>
        <w:t xml:space="preserve">Unit </w:t>
      </w:r>
      <w:r>
        <w:rPr>
          <w:b/>
          <w:color w:val="991B1E"/>
        </w:rPr>
        <w:t>7</w:t>
      </w:r>
      <w:r w:rsidRPr="007635D5">
        <w:rPr>
          <w:b/>
          <w:color w:val="991B1E"/>
        </w:rPr>
        <w:t xml:space="preserve"> – </w:t>
      </w:r>
    </w:p>
    <w:p w14:paraId="516294B8" w14:textId="77777777" w:rsidR="00021F43" w:rsidRPr="007635D5" w:rsidRDefault="00021F43" w:rsidP="00021F43">
      <w:pPr>
        <w:rPr>
          <w:b/>
          <w:i/>
        </w:rPr>
      </w:pPr>
      <w:r w:rsidRPr="007635D5">
        <w:rPr>
          <w:b/>
          <w:i/>
        </w:rPr>
        <w:t>Topics</w:t>
      </w:r>
    </w:p>
    <w:p w14:paraId="4DF03D32" w14:textId="77777777" w:rsidR="00021F43" w:rsidRPr="007635D5" w:rsidRDefault="00021F43" w:rsidP="00021F43">
      <w:pPr>
        <w:keepNext/>
        <w:numPr>
          <w:ilvl w:val="0"/>
          <w:numId w:val="13"/>
        </w:numPr>
        <w:pBdr>
          <w:top w:val="nil"/>
          <w:left w:val="nil"/>
          <w:bottom w:val="nil"/>
          <w:right w:val="nil"/>
          <w:between w:val="nil"/>
        </w:pBdr>
        <w:spacing w:before="40" w:after="40"/>
      </w:pPr>
      <w:r w:rsidRPr="007635D5">
        <w:rPr>
          <w:rFonts w:eastAsia="Arial"/>
          <w:color w:val="000000"/>
        </w:rPr>
        <w:t xml:space="preserve">Professional consultation, development, &amp; mindful reflection </w:t>
      </w:r>
    </w:p>
    <w:p w14:paraId="146885A7" w14:textId="01772BE6" w:rsidR="00021F43" w:rsidRPr="007635D5" w:rsidRDefault="00021F43" w:rsidP="00021F43">
      <w:pPr>
        <w:keepNext/>
        <w:numPr>
          <w:ilvl w:val="0"/>
          <w:numId w:val="13"/>
        </w:numPr>
        <w:pBdr>
          <w:top w:val="nil"/>
          <w:left w:val="nil"/>
          <w:bottom w:val="nil"/>
          <w:right w:val="nil"/>
          <w:between w:val="nil"/>
        </w:pBdr>
        <w:spacing w:before="40" w:after="40"/>
      </w:pPr>
      <w:r>
        <w:rPr>
          <w:rFonts w:eastAsia="Arial"/>
          <w:color w:val="000000"/>
        </w:rPr>
        <w:t>Best practices related to termination</w:t>
      </w:r>
    </w:p>
    <w:p w14:paraId="08DC0D05" w14:textId="77777777" w:rsidR="00021F43" w:rsidRPr="007635D5" w:rsidRDefault="00021F43" w:rsidP="00021F43">
      <w:pPr>
        <w:keepNext/>
        <w:numPr>
          <w:ilvl w:val="0"/>
          <w:numId w:val="13"/>
        </w:numPr>
        <w:pBdr>
          <w:top w:val="nil"/>
          <w:left w:val="nil"/>
          <w:bottom w:val="nil"/>
          <w:right w:val="nil"/>
          <w:between w:val="nil"/>
        </w:pBdr>
        <w:spacing w:before="40" w:after="40"/>
      </w:pPr>
      <w:r>
        <w:rPr>
          <w:rFonts w:eastAsia="Arial"/>
          <w:color w:val="000000"/>
        </w:rPr>
        <w:t>Preparation for next semester</w:t>
      </w:r>
    </w:p>
    <w:p w14:paraId="7CEC38E0" w14:textId="77777777" w:rsidR="00021F43" w:rsidRDefault="00021F43" w:rsidP="00021F43">
      <w:pPr>
        <w:rPr>
          <w:rFonts w:ascii="Arial" w:eastAsia="Arial" w:hAnsi="Arial" w:cs="Arial"/>
          <w:sz w:val="20"/>
          <w:szCs w:val="20"/>
        </w:rPr>
      </w:pPr>
    </w:p>
    <w:p w14:paraId="0D4EF532" w14:textId="77777777" w:rsidR="00021F43" w:rsidRDefault="00021F43" w:rsidP="00021F43">
      <w:pPr>
        <w:rPr>
          <w:rFonts w:ascii="Arial" w:eastAsia="Arial" w:hAnsi="Arial" w:cs="Arial"/>
          <w:i/>
          <w:sz w:val="20"/>
          <w:szCs w:val="20"/>
        </w:rPr>
      </w:pPr>
    </w:p>
    <w:p w14:paraId="2921308B" w14:textId="77777777" w:rsidR="00021F43" w:rsidRPr="007635D5" w:rsidRDefault="00021F43" w:rsidP="00021F43">
      <w:r w:rsidRPr="007635D5">
        <w:t>This unit relates to course objective(s) 1 &amp; 2.</w:t>
      </w:r>
    </w:p>
    <w:p w14:paraId="4AC38636" w14:textId="77777777" w:rsidR="00021F43" w:rsidRDefault="00021F43" w:rsidP="00021F43">
      <w:pPr>
        <w:rPr>
          <w:b/>
          <w:i/>
        </w:rPr>
      </w:pPr>
    </w:p>
    <w:p w14:paraId="795012DE" w14:textId="66F471ED" w:rsidR="00021F43" w:rsidRPr="007635D5" w:rsidRDefault="00021F43" w:rsidP="00021F43">
      <w:r w:rsidRPr="007635D5">
        <w:rPr>
          <w:b/>
          <w:i/>
        </w:rPr>
        <w:t>Required Readings</w:t>
      </w:r>
    </w:p>
    <w:p w14:paraId="70999E98" w14:textId="39723596" w:rsidR="00C807D3" w:rsidRPr="00C807D3" w:rsidRDefault="00C807D3" w:rsidP="00C807D3">
      <w:pPr>
        <w:shd w:val="clear" w:color="auto" w:fill="FFFFFF"/>
        <w:spacing w:afterAutospacing="1"/>
        <w:rPr>
          <w:color w:val="333333"/>
        </w:rPr>
      </w:pPr>
      <w:r>
        <w:rPr>
          <w:rFonts w:ascii="Arial" w:hAnsi="Arial" w:cs="Arial"/>
          <w:color w:val="333333"/>
        </w:rPr>
        <w:t xml:space="preserve">         </w:t>
      </w:r>
      <w:r w:rsidRPr="00C807D3">
        <w:rPr>
          <w:color w:val="333333"/>
        </w:rPr>
        <w:t>A. Stephen Lenz, Manual X Zamarripa &amp; Stephanie Fuentes (2012</w:t>
      </w:r>
      <w:r w:rsidRPr="00C807D3">
        <w:rPr>
          <w:i/>
          <w:color w:val="333333"/>
        </w:rPr>
        <w:t>) A Narrative Approach to Terminating Therapy</w:t>
      </w:r>
      <w:r w:rsidRPr="00C807D3">
        <w:rPr>
          <w:color w:val="333333"/>
        </w:rPr>
        <w:t>, Journal of Professional Counseling: Practice, Theory &amp; Research, 39:2, 2-13, DOI: </w:t>
      </w:r>
      <w:hyperlink r:id="rId32" w:history="1">
        <w:r w:rsidRPr="00C807D3">
          <w:rPr>
            <w:color w:val="333333"/>
            <w:u w:val="single"/>
          </w:rPr>
          <w:t>10.1080/15566382.2012.12033883</w:t>
        </w:r>
      </w:hyperlink>
    </w:p>
    <w:p w14:paraId="12C4C02E" w14:textId="210D598A" w:rsidR="004B52C7" w:rsidRPr="007635D5" w:rsidRDefault="004B52C7" w:rsidP="004B52C7"/>
    <w:p w14:paraId="196255EB" w14:textId="4D1539E9" w:rsidR="004B52C7" w:rsidRPr="007635D5" w:rsidRDefault="004B52C7" w:rsidP="004424B2">
      <w:pPr>
        <w:rPr>
          <w:b/>
          <w:color w:val="991B1E"/>
        </w:rPr>
      </w:pPr>
    </w:p>
    <w:p w14:paraId="425B7630" w14:textId="1C74E7DD" w:rsidR="004B52C7" w:rsidRPr="007635D5" w:rsidRDefault="004B52C7" w:rsidP="004424B2">
      <w:pPr>
        <w:rPr>
          <w:color w:val="991B1E"/>
        </w:rPr>
      </w:pPr>
      <w:r w:rsidRPr="007635D5">
        <w:rPr>
          <w:b/>
          <w:color w:val="991B1E"/>
        </w:rPr>
        <w:t>List of Appendices</w:t>
      </w:r>
    </w:p>
    <w:p w14:paraId="4BEFDA8B" w14:textId="5E9E398E" w:rsidR="004B52C7" w:rsidRPr="007635D5" w:rsidRDefault="00CC1094" w:rsidP="004B52C7">
      <w:pPr>
        <w:pStyle w:val="ListParagraph"/>
        <w:numPr>
          <w:ilvl w:val="0"/>
          <w:numId w:val="7"/>
        </w:numPr>
        <w:rPr>
          <w:rFonts w:ascii="Times New Roman" w:hAnsi="Times New Roman" w:cs="Times New Roman"/>
        </w:rPr>
      </w:pPr>
      <w:r w:rsidRPr="007635D5">
        <w:rPr>
          <w:rFonts w:ascii="Times New Roman" w:hAnsi="Times New Roman" w:cs="Times New Roman"/>
        </w:rPr>
        <w:t xml:space="preserve">Detailed Descriptions of </w:t>
      </w:r>
      <w:r w:rsidR="004B52C7" w:rsidRPr="007635D5">
        <w:rPr>
          <w:rFonts w:ascii="Times New Roman" w:hAnsi="Times New Roman" w:cs="Times New Roman"/>
        </w:rPr>
        <w:t>Social Work Core Competencies Highlighted in this Course</w:t>
      </w:r>
    </w:p>
    <w:p w14:paraId="42E37CAD" w14:textId="7213563D" w:rsidR="004B52C7" w:rsidRPr="007635D5" w:rsidRDefault="004B52C7" w:rsidP="004B52C7">
      <w:pPr>
        <w:pStyle w:val="ListParagraph"/>
        <w:numPr>
          <w:ilvl w:val="0"/>
          <w:numId w:val="7"/>
        </w:numPr>
        <w:rPr>
          <w:rFonts w:ascii="Times New Roman" w:hAnsi="Times New Roman" w:cs="Times New Roman"/>
        </w:rPr>
      </w:pPr>
      <w:r w:rsidRPr="007635D5">
        <w:rPr>
          <w:rFonts w:ascii="Times New Roman" w:hAnsi="Times New Roman" w:cs="Times New Roman"/>
        </w:rPr>
        <w:t>Definitions of Grades and Standards Established by Faculty of the School</w:t>
      </w:r>
    </w:p>
    <w:p w14:paraId="6AE04570" w14:textId="15AF8D77" w:rsidR="004B52C7" w:rsidRPr="007635D5" w:rsidRDefault="007C630E" w:rsidP="004B52C7">
      <w:pPr>
        <w:pStyle w:val="ListParagraph"/>
        <w:numPr>
          <w:ilvl w:val="0"/>
          <w:numId w:val="7"/>
        </w:numPr>
        <w:rPr>
          <w:rFonts w:ascii="Times New Roman" w:hAnsi="Times New Roman" w:cs="Times New Roman"/>
        </w:rPr>
      </w:pPr>
      <w:r w:rsidRPr="007635D5">
        <w:rPr>
          <w:rFonts w:ascii="Times New Roman" w:hAnsi="Times New Roman" w:cs="Times New Roman"/>
        </w:rPr>
        <w:t>Recommended Instructional Materials and Resources</w:t>
      </w:r>
    </w:p>
    <w:p w14:paraId="27A05444" w14:textId="7C4039EA" w:rsidR="006F4B9D" w:rsidRPr="007635D5" w:rsidRDefault="006F4B9D" w:rsidP="004B52C7">
      <w:pPr>
        <w:pStyle w:val="ListParagraph"/>
        <w:numPr>
          <w:ilvl w:val="0"/>
          <w:numId w:val="7"/>
        </w:numPr>
        <w:rPr>
          <w:rFonts w:ascii="Times New Roman" w:hAnsi="Times New Roman" w:cs="Times New Roman"/>
        </w:rPr>
      </w:pPr>
      <w:r w:rsidRPr="007635D5">
        <w:rPr>
          <w:rFonts w:ascii="Times New Roman" w:hAnsi="Times New Roman" w:cs="Times New Roman"/>
        </w:rPr>
        <w:t>Suzanne Dworak-Peck School of Social Work DEI Statement</w:t>
      </w:r>
    </w:p>
    <w:p w14:paraId="0AD2CC33" w14:textId="33C2A7C2" w:rsidR="007C630E" w:rsidRPr="007635D5" w:rsidRDefault="00B130CA" w:rsidP="004B52C7">
      <w:pPr>
        <w:pStyle w:val="ListParagraph"/>
        <w:numPr>
          <w:ilvl w:val="0"/>
          <w:numId w:val="7"/>
        </w:numPr>
        <w:rPr>
          <w:rFonts w:ascii="Times New Roman" w:hAnsi="Times New Roman" w:cs="Times New Roman"/>
        </w:rPr>
      </w:pPr>
      <w:r w:rsidRPr="007635D5">
        <w:rPr>
          <w:rFonts w:ascii="Times New Roman" w:hAnsi="Times New Roman" w:cs="Times New Roman"/>
        </w:rPr>
        <w:t>Statement on Academic Conduct and Support Systems</w:t>
      </w:r>
    </w:p>
    <w:p w14:paraId="290CCC97" w14:textId="0AF9D952" w:rsidR="007C630E" w:rsidRPr="007635D5" w:rsidRDefault="007C630E">
      <w:pPr>
        <w:rPr>
          <w:b/>
          <w:color w:val="991B1E"/>
        </w:rPr>
      </w:pPr>
    </w:p>
    <w:p w14:paraId="697DD862" w14:textId="77777777" w:rsidR="00E640A5" w:rsidRDefault="00E640A5" w:rsidP="004424B2">
      <w:pPr>
        <w:rPr>
          <w:b/>
          <w:color w:val="991B1E"/>
        </w:rPr>
      </w:pPr>
    </w:p>
    <w:p w14:paraId="08AB346B" w14:textId="77777777" w:rsidR="00477BC5" w:rsidRDefault="00477BC5" w:rsidP="004424B2">
      <w:pPr>
        <w:rPr>
          <w:b/>
          <w:color w:val="991B1E"/>
        </w:rPr>
      </w:pPr>
    </w:p>
    <w:p w14:paraId="1A36AD02" w14:textId="77777777" w:rsidR="00477BC5" w:rsidRDefault="00477BC5" w:rsidP="004424B2">
      <w:pPr>
        <w:rPr>
          <w:b/>
          <w:color w:val="991B1E"/>
        </w:rPr>
      </w:pPr>
    </w:p>
    <w:p w14:paraId="223EB11D" w14:textId="77777777" w:rsidR="00477BC5" w:rsidRDefault="00477BC5" w:rsidP="004424B2">
      <w:pPr>
        <w:rPr>
          <w:b/>
          <w:color w:val="991B1E"/>
        </w:rPr>
      </w:pPr>
    </w:p>
    <w:p w14:paraId="75FB3C18" w14:textId="77777777" w:rsidR="00477BC5" w:rsidRDefault="00477BC5" w:rsidP="004424B2">
      <w:pPr>
        <w:rPr>
          <w:b/>
          <w:color w:val="991B1E"/>
        </w:rPr>
      </w:pPr>
    </w:p>
    <w:p w14:paraId="7DA3EF85" w14:textId="77777777" w:rsidR="00477BC5" w:rsidRDefault="00477BC5" w:rsidP="004424B2">
      <w:pPr>
        <w:rPr>
          <w:b/>
          <w:color w:val="991B1E"/>
        </w:rPr>
      </w:pPr>
    </w:p>
    <w:p w14:paraId="689E24EB" w14:textId="34AA203F" w:rsidR="004424B2" w:rsidRPr="007635D5" w:rsidRDefault="004424B2" w:rsidP="004424B2">
      <w:r w:rsidRPr="007635D5">
        <w:rPr>
          <w:b/>
          <w:color w:val="991B1E"/>
        </w:rPr>
        <w:t xml:space="preserve">Appendix A: </w:t>
      </w:r>
      <w:r w:rsidR="00CC1094" w:rsidRPr="007635D5">
        <w:rPr>
          <w:b/>
          <w:color w:val="991B1E"/>
        </w:rPr>
        <w:t xml:space="preserve">Detailed Description of </w:t>
      </w:r>
      <w:r w:rsidRPr="007635D5">
        <w:rPr>
          <w:b/>
          <w:color w:val="991B1E"/>
        </w:rPr>
        <w:t>Social Work Core Competencies Highlighted in this Course</w:t>
      </w:r>
    </w:p>
    <w:tbl>
      <w:tblPr>
        <w:tblStyle w:val="TableGrid"/>
        <w:tblW w:w="0" w:type="auto"/>
        <w:tblLook w:val="04A0" w:firstRow="1" w:lastRow="0" w:firstColumn="1" w:lastColumn="0" w:noHBand="0" w:noVBand="1"/>
      </w:tblPr>
      <w:tblGrid>
        <w:gridCol w:w="1981"/>
        <w:gridCol w:w="1661"/>
        <w:gridCol w:w="2382"/>
        <w:gridCol w:w="1563"/>
        <w:gridCol w:w="1763"/>
      </w:tblGrid>
      <w:tr w:rsidR="004424B2" w:rsidRPr="007635D5" w14:paraId="6724F3BB" w14:textId="77777777" w:rsidTr="003821CB">
        <w:tc>
          <w:tcPr>
            <w:tcW w:w="2065" w:type="dxa"/>
            <w:shd w:val="clear" w:color="auto" w:fill="991B1E"/>
          </w:tcPr>
          <w:p w14:paraId="0BD11F79" w14:textId="40DC3668" w:rsidR="004424B2" w:rsidRPr="007635D5" w:rsidRDefault="004424B2" w:rsidP="00071644">
            <w:pPr>
              <w:jc w:val="center"/>
              <w:rPr>
                <w:b/>
                <w:color w:val="FFFFFF" w:themeColor="background1"/>
              </w:rPr>
            </w:pPr>
            <w:r w:rsidRPr="007635D5">
              <w:rPr>
                <w:b/>
                <w:color w:val="FFFFFF" w:themeColor="background1"/>
              </w:rPr>
              <w:t>Compete</w:t>
            </w:r>
            <w:r w:rsidR="00071644">
              <w:rPr>
                <w:b/>
                <w:color w:val="FFFFFF" w:themeColor="background1"/>
              </w:rPr>
              <w:t>n</w:t>
            </w:r>
            <w:r w:rsidRPr="007635D5">
              <w:rPr>
                <w:b/>
                <w:color w:val="FFFFFF" w:themeColor="background1"/>
              </w:rPr>
              <w:t>cy</w:t>
            </w:r>
          </w:p>
        </w:tc>
        <w:tc>
          <w:tcPr>
            <w:tcW w:w="1710" w:type="dxa"/>
            <w:shd w:val="clear" w:color="auto" w:fill="991B1E"/>
          </w:tcPr>
          <w:p w14:paraId="70B12C70" w14:textId="197C0F99" w:rsidR="004424B2" w:rsidRPr="007635D5" w:rsidRDefault="00021F43" w:rsidP="00477BC5">
            <w:pPr>
              <w:jc w:val="center"/>
              <w:rPr>
                <w:b/>
                <w:color w:val="FFFFFF" w:themeColor="background1"/>
              </w:rPr>
            </w:pPr>
            <w:r>
              <w:rPr>
                <w:b/>
                <w:color w:val="FFFFFF" w:themeColor="background1"/>
              </w:rPr>
              <w:t>O</w:t>
            </w:r>
            <w:r w:rsidR="004424B2" w:rsidRPr="007635D5">
              <w:rPr>
                <w:b/>
                <w:color w:val="FFFFFF" w:themeColor="background1"/>
              </w:rPr>
              <w:t>je</w:t>
            </w:r>
            <w:r w:rsidR="00E640A5">
              <w:rPr>
                <w:b/>
                <w:color w:val="FFFFFF" w:themeColor="background1"/>
              </w:rPr>
              <w:t>c</w:t>
            </w:r>
            <w:r w:rsidR="004424B2" w:rsidRPr="007635D5">
              <w:rPr>
                <w:b/>
                <w:color w:val="FFFFFF" w:themeColor="background1"/>
              </w:rPr>
              <w:t>tive</w:t>
            </w:r>
            <w:r w:rsidR="00BE30E3" w:rsidRPr="007635D5">
              <w:rPr>
                <w:b/>
                <w:color w:val="FFFFFF" w:themeColor="background1"/>
              </w:rPr>
              <w:t>(</w:t>
            </w:r>
            <w:r w:rsidR="004424B2" w:rsidRPr="007635D5">
              <w:rPr>
                <w:b/>
                <w:color w:val="FFFFFF" w:themeColor="background1"/>
              </w:rPr>
              <w:t>s</w:t>
            </w:r>
            <w:r w:rsidR="00BE30E3" w:rsidRPr="007635D5">
              <w:rPr>
                <w:b/>
                <w:color w:val="FFFFFF" w:themeColor="background1"/>
              </w:rPr>
              <w:t>)</w:t>
            </w:r>
          </w:p>
        </w:tc>
        <w:tc>
          <w:tcPr>
            <w:tcW w:w="2490" w:type="dxa"/>
            <w:shd w:val="clear" w:color="auto" w:fill="991B1E"/>
          </w:tcPr>
          <w:p w14:paraId="5802A977" w14:textId="21885BBA" w:rsidR="004424B2" w:rsidRPr="007635D5" w:rsidRDefault="00477BC5" w:rsidP="004424B2">
            <w:pPr>
              <w:jc w:val="center"/>
              <w:rPr>
                <w:b/>
                <w:color w:val="FFFFFF" w:themeColor="background1"/>
              </w:rPr>
            </w:pPr>
            <w:r>
              <w:rPr>
                <w:b/>
                <w:color w:val="FFFFFF" w:themeColor="background1"/>
              </w:rPr>
              <w:t>B</w:t>
            </w:r>
            <w:r w:rsidR="004424B2" w:rsidRPr="007635D5">
              <w:rPr>
                <w:b/>
                <w:color w:val="FFFFFF" w:themeColor="background1"/>
              </w:rPr>
              <w:t>ehavior</w:t>
            </w:r>
            <w:r w:rsidR="00BE30E3" w:rsidRPr="007635D5">
              <w:rPr>
                <w:b/>
                <w:color w:val="FFFFFF" w:themeColor="background1"/>
              </w:rPr>
              <w:t>(</w:t>
            </w:r>
            <w:r w:rsidR="004424B2" w:rsidRPr="007635D5">
              <w:rPr>
                <w:b/>
                <w:color w:val="FFFFFF" w:themeColor="background1"/>
              </w:rPr>
              <w:t>s</w:t>
            </w:r>
            <w:r w:rsidR="00BE30E3" w:rsidRPr="007635D5">
              <w:rPr>
                <w:b/>
                <w:color w:val="FFFFFF" w:themeColor="background1"/>
              </w:rPr>
              <w:t>)</w:t>
            </w:r>
          </w:p>
        </w:tc>
        <w:tc>
          <w:tcPr>
            <w:tcW w:w="1451" w:type="dxa"/>
            <w:shd w:val="clear" w:color="auto" w:fill="991B1E"/>
          </w:tcPr>
          <w:p w14:paraId="792C1FE8" w14:textId="637335A3" w:rsidR="004424B2" w:rsidRPr="007635D5" w:rsidRDefault="004424B2" w:rsidP="004424B2">
            <w:pPr>
              <w:jc w:val="center"/>
              <w:rPr>
                <w:b/>
                <w:color w:val="FFFFFF" w:themeColor="background1"/>
              </w:rPr>
            </w:pPr>
            <w:r w:rsidRPr="007635D5">
              <w:rPr>
                <w:b/>
                <w:color w:val="FFFFFF" w:themeColor="background1"/>
              </w:rPr>
              <w:t>Dimension</w:t>
            </w:r>
            <w:r w:rsidR="00BE30E3" w:rsidRPr="007635D5">
              <w:rPr>
                <w:b/>
                <w:color w:val="FFFFFF" w:themeColor="background1"/>
              </w:rPr>
              <w:t>(</w:t>
            </w:r>
            <w:r w:rsidRPr="007635D5">
              <w:rPr>
                <w:b/>
                <w:color w:val="FFFFFF" w:themeColor="background1"/>
              </w:rPr>
              <w:t>s</w:t>
            </w:r>
            <w:r w:rsidR="00BE30E3" w:rsidRPr="007635D5">
              <w:rPr>
                <w:b/>
                <w:color w:val="FFFFFF" w:themeColor="background1"/>
              </w:rPr>
              <w:t>)</w:t>
            </w:r>
          </w:p>
        </w:tc>
        <w:tc>
          <w:tcPr>
            <w:tcW w:w="1634" w:type="dxa"/>
            <w:shd w:val="clear" w:color="auto" w:fill="991B1E"/>
          </w:tcPr>
          <w:p w14:paraId="2CD0F3C7" w14:textId="24FC534D" w:rsidR="004424B2" w:rsidRPr="007635D5" w:rsidRDefault="004424B2" w:rsidP="004424B2">
            <w:pPr>
              <w:jc w:val="center"/>
              <w:rPr>
                <w:b/>
                <w:color w:val="FFFFFF" w:themeColor="background1"/>
              </w:rPr>
            </w:pPr>
            <w:r w:rsidRPr="007635D5">
              <w:rPr>
                <w:b/>
                <w:color w:val="FFFFFF" w:themeColor="background1"/>
              </w:rPr>
              <w:t>Content</w:t>
            </w:r>
          </w:p>
        </w:tc>
      </w:tr>
      <w:tr w:rsidR="00477BC5" w:rsidRPr="00E640A5" w14:paraId="3D6A5845" w14:textId="77777777" w:rsidTr="003821CB">
        <w:tc>
          <w:tcPr>
            <w:tcW w:w="2065" w:type="dxa"/>
          </w:tcPr>
          <w:p w14:paraId="0E224D76" w14:textId="77777777" w:rsidR="00477BC5" w:rsidRPr="00E640A5" w:rsidRDefault="00477BC5" w:rsidP="00477BC5">
            <w:pPr>
              <w:keepNext/>
              <w:keepLines/>
              <w:spacing w:before="40"/>
              <w:outlineLvl w:val="3"/>
              <w:rPr>
                <w:rFonts w:eastAsiaTheme="majorEastAsia"/>
                <w:iCs/>
                <w:spacing w:val="-5"/>
                <w:w w:val="95"/>
              </w:rPr>
            </w:pPr>
            <w:r w:rsidRPr="00E640A5">
              <w:rPr>
                <w:rFonts w:eastAsiaTheme="majorEastAsia"/>
                <w:iCs/>
              </w:rPr>
              <w:lastRenderedPageBreak/>
              <w:t>Competency</w:t>
            </w:r>
            <w:r w:rsidRPr="00E640A5">
              <w:rPr>
                <w:rFonts w:eastAsiaTheme="majorEastAsia"/>
                <w:iCs/>
                <w:spacing w:val="-15"/>
              </w:rPr>
              <w:t xml:space="preserve"> </w:t>
            </w:r>
            <w:r w:rsidRPr="00E640A5">
              <w:rPr>
                <w:rFonts w:eastAsiaTheme="majorEastAsia"/>
                <w:iCs/>
              </w:rPr>
              <w:t>1:</w:t>
            </w:r>
            <w:r w:rsidRPr="00E640A5">
              <w:rPr>
                <w:rFonts w:eastAsiaTheme="majorEastAsia"/>
                <w:iCs/>
                <w:spacing w:val="-5"/>
                <w:w w:val="95"/>
              </w:rPr>
              <w:t xml:space="preserve">  Demonstrate Ethical and Professional Behavior: </w:t>
            </w:r>
          </w:p>
          <w:p w14:paraId="55025FC3" w14:textId="77777777" w:rsidR="00477BC5" w:rsidRPr="00E640A5" w:rsidRDefault="00477BC5" w:rsidP="00477BC5">
            <w:pPr>
              <w:keepNext/>
              <w:keepLines/>
              <w:spacing w:before="40"/>
              <w:outlineLvl w:val="3"/>
              <w:rPr>
                <w:rFonts w:eastAsiaTheme="majorEastAsia"/>
                <w:b/>
                <w:iCs/>
                <w:spacing w:val="-5"/>
                <w:w w:val="95"/>
              </w:rPr>
            </w:pPr>
            <w:r w:rsidRPr="00E640A5">
              <w:rPr>
                <w:rFonts w:eastAsiaTheme="majorEastAsia"/>
                <w:iCs/>
                <w:spacing w:val="-5"/>
                <w:w w:val="95"/>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w:t>
            </w:r>
          </w:p>
          <w:p w14:paraId="5720A902" w14:textId="77777777" w:rsidR="00477BC5" w:rsidRPr="00E640A5" w:rsidRDefault="00477BC5" w:rsidP="00477BC5">
            <w:pPr>
              <w:keepNext/>
              <w:keepLines/>
              <w:spacing w:before="40"/>
              <w:outlineLvl w:val="3"/>
              <w:rPr>
                <w:rFonts w:eastAsiaTheme="majorEastAsia"/>
                <w:b/>
                <w:iCs/>
                <w:spacing w:val="-5"/>
                <w:w w:val="95"/>
              </w:rPr>
            </w:pPr>
          </w:p>
          <w:p w14:paraId="1B00A485" w14:textId="77777777" w:rsidR="00477BC5" w:rsidRPr="00E640A5" w:rsidRDefault="00477BC5" w:rsidP="00477BC5">
            <w:pPr>
              <w:keepNext/>
              <w:keepLines/>
              <w:spacing w:before="40"/>
              <w:outlineLvl w:val="3"/>
              <w:rPr>
                <w:rFonts w:eastAsiaTheme="majorEastAsia"/>
                <w:b/>
                <w:iCs/>
                <w:spacing w:val="-5"/>
                <w:w w:val="95"/>
              </w:rPr>
            </w:pPr>
            <w:r w:rsidRPr="00E640A5">
              <w:rPr>
                <w:rFonts w:eastAsiaTheme="majorEastAsia"/>
                <w:iCs/>
                <w:spacing w:val="-5"/>
                <w:w w:val="95"/>
              </w:rPr>
              <w:t>Social workers recognize personal values and the distinction between personal and professional values. They also understand how their personal experiences and</w:t>
            </w:r>
          </w:p>
          <w:p w14:paraId="02B44049" w14:textId="77777777" w:rsidR="00477BC5" w:rsidRPr="00E640A5" w:rsidRDefault="00477BC5" w:rsidP="00477BC5">
            <w:pPr>
              <w:keepNext/>
              <w:keepLines/>
              <w:spacing w:before="40"/>
              <w:outlineLvl w:val="3"/>
              <w:rPr>
                <w:rFonts w:eastAsiaTheme="majorEastAsia"/>
                <w:b/>
                <w:iCs/>
                <w:spacing w:val="-5"/>
                <w:w w:val="95"/>
              </w:rPr>
            </w:pPr>
            <w:r w:rsidRPr="00E640A5">
              <w:rPr>
                <w:rFonts w:eastAsiaTheme="majorEastAsia"/>
                <w:iCs/>
                <w:spacing w:val="-5"/>
                <w:w w:val="95"/>
              </w:rPr>
              <w:t>affective reactions influence their professional judgment and behavior. Social workers understand the profession’s history, its mission,</w:t>
            </w:r>
          </w:p>
          <w:p w14:paraId="5812EC50" w14:textId="77777777" w:rsidR="00477BC5" w:rsidRPr="00E640A5" w:rsidRDefault="00477BC5" w:rsidP="00477BC5">
            <w:pPr>
              <w:keepNext/>
              <w:keepLines/>
              <w:spacing w:before="40"/>
              <w:outlineLvl w:val="3"/>
              <w:rPr>
                <w:rFonts w:eastAsiaTheme="majorEastAsia"/>
                <w:b/>
                <w:iCs/>
                <w:spacing w:val="-5"/>
                <w:w w:val="95"/>
              </w:rPr>
            </w:pPr>
            <w:r w:rsidRPr="00E640A5">
              <w:rPr>
                <w:rFonts w:eastAsiaTheme="majorEastAsia"/>
                <w:iCs/>
                <w:spacing w:val="-5"/>
                <w:w w:val="95"/>
              </w:rPr>
              <w:lastRenderedPageBreak/>
              <w:t>and the roles and responsibilities of the profession. Social Workers also understand the role of other professions when engaged in inter-professional teams.</w:t>
            </w:r>
          </w:p>
          <w:p w14:paraId="690090F4" w14:textId="77777777" w:rsidR="00477BC5" w:rsidRPr="00E640A5" w:rsidRDefault="00477BC5" w:rsidP="00477BC5">
            <w:pPr>
              <w:keepNext/>
              <w:keepLines/>
              <w:spacing w:before="40"/>
              <w:outlineLvl w:val="3"/>
              <w:rPr>
                <w:rFonts w:eastAsiaTheme="majorEastAsia"/>
                <w:b/>
                <w:iCs/>
                <w:spacing w:val="-5"/>
                <w:w w:val="95"/>
              </w:rPr>
            </w:pPr>
          </w:p>
          <w:p w14:paraId="55C5D3F4" w14:textId="77777777" w:rsidR="00477BC5" w:rsidRPr="00E640A5" w:rsidRDefault="00477BC5" w:rsidP="00477BC5">
            <w:pPr>
              <w:keepNext/>
              <w:keepLines/>
              <w:spacing w:before="40"/>
              <w:outlineLvl w:val="3"/>
              <w:rPr>
                <w:rFonts w:eastAsiaTheme="majorEastAsia"/>
                <w:b/>
                <w:iCs/>
                <w:spacing w:val="-5"/>
                <w:w w:val="95"/>
              </w:rPr>
            </w:pPr>
            <w:r w:rsidRPr="00E640A5">
              <w:rPr>
                <w:rFonts w:eastAsiaTheme="majorEastAsia"/>
                <w:iCs/>
                <w:spacing w:val="-5"/>
                <w:w w:val="95"/>
              </w:rPr>
              <w:t xml:space="preserve"> Social workers recognize the importance of life-long learning and are committed to continually updating their</w:t>
            </w:r>
          </w:p>
          <w:p w14:paraId="21612663" w14:textId="77777777" w:rsidR="00477BC5" w:rsidRPr="00E640A5" w:rsidRDefault="00477BC5" w:rsidP="00477BC5">
            <w:pPr>
              <w:jc w:val="both"/>
            </w:pPr>
            <w:r w:rsidRPr="00E640A5">
              <w:rPr>
                <w:spacing w:val="-5"/>
                <w:w w:val="95"/>
              </w:rPr>
              <w:t>skills to ensure they are relevant and effective. Social workers also understand emerging forms of technology and the ethical use of technology in social work practice.</w:t>
            </w:r>
          </w:p>
        </w:tc>
        <w:tc>
          <w:tcPr>
            <w:tcW w:w="1710" w:type="dxa"/>
          </w:tcPr>
          <w:p w14:paraId="270A6946" w14:textId="77777777" w:rsidR="00477BC5" w:rsidRPr="00E640A5" w:rsidRDefault="00477BC5" w:rsidP="00477BC5">
            <w:r w:rsidRPr="00E640A5">
              <w:lastRenderedPageBreak/>
              <w:t>1.Critically analyze the application of professional social work behavior in self and peers.</w:t>
            </w:r>
          </w:p>
          <w:p w14:paraId="55757CF1" w14:textId="77777777" w:rsidR="00477BC5" w:rsidRPr="00E640A5" w:rsidRDefault="00477BC5" w:rsidP="00477BC5">
            <w:pPr>
              <w:ind w:left="358" w:hanging="180"/>
            </w:pPr>
          </w:p>
          <w:p w14:paraId="17471394" w14:textId="1ACF8C5C" w:rsidR="00477BC5" w:rsidRPr="00E640A5" w:rsidRDefault="00477BC5" w:rsidP="00477BC5">
            <w:pPr>
              <w:jc w:val="both"/>
            </w:pPr>
            <w:r w:rsidRPr="00E640A5">
              <w:t>2. Integration</w:t>
            </w:r>
            <w:r w:rsidR="003821CB">
              <w:t xml:space="preserve"> of social work professional ethics </w:t>
            </w:r>
            <w:r w:rsidRPr="00E640A5">
              <w:t>and values, self-awareness and self-reflection.</w:t>
            </w:r>
            <w:r w:rsidRPr="00E640A5">
              <w:rPr>
                <w:rFonts w:eastAsia="Arial"/>
              </w:rPr>
              <w:t>.</w:t>
            </w:r>
          </w:p>
        </w:tc>
        <w:tc>
          <w:tcPr>
            <w:tcW w:w="2490" w:type="dxa"/>
          </w:tcPr>
          <w:p w14:paraId="1CC6C911" w14:textId="77777777" w:rsidR="00477BC5" w:rsidRPr="00E640A5" w:rsidRDefault="00477BC5" w:rsidP="00477BC5">
            <w:r w:rsidRPr="00E640A5">
              <w:rPr>
                <w:b/>
              </w:rPr>
              <w:t>CYF:</w:t>
            </w:r>
            <w:r w:rsidRPr="00E640A5">
              <w:t xml:space="preserve"> Demonstrates understanding of social work role and interdisciplinary team roles within and across family service sectors. </w:t>
            </w:r>
          </w:p>
          <w:p w14:paraId="111C62C7" w14:textId="77777777" w:rsidR="00477BC5" w:rsidRPr="00E640A5" w:rsidRDefault="00477BC5" w:rsidP="00477BC5"/>
          <w:p w14:paraId="0906185B" w14:textId="77777777" w:rsidR="00477BC5" w:rsidRPr="00E640A5" w:rsidRDefault="00477BC5" w:rsidP="00477BC5">
            <w:r w:rsidRPr="00E640A5">
              <w:rPr>
                <w:b/>
              </w:rPr>
              <w:t>SCI:</w:t>
            </w:r>
            <w:r w:rsidRPr="00E640A5">
              <w:t xml:space="preserve"> Critically assesses the ethical harm and risks inherent in practice (including decision-making and conflicting values), and use this knowledge to manage personal values and maintain professionalism in practice situations. </w:t>
            </w:r>
          </w:p>
          <w:p w14:paraId="49E1070B" w14:textId="77777777" w:rsidR="00477BC5" w:rsidRPr="00E640A5" w:rsidRDefault="00477BC5" w:rsidP="00477BC5"/>
          <w:p w14:paraId="58D7FC5F" w14:textId="77777777" w:rsidR="00477BC5" w:rsidRPr="00E640A5" w:rsidRDefault="00477BC5" w:rsidP="00477BC5">
            <w:r w:rsidRPr="00E640A5">
              <w:rPr>
                <w:b/>
              </w:rPr>
              <w:t xml:space="preserve">AMHW: </w:t>
            </w:r>
            <w:r w:rsidRPr="00E640A5">
              <w:t xml:space="preserve">Demonstrates and communicates understanding of the value base and ethical standards of the profession, as well as relevant laws and regulations and shifting societal mores that may affect the therapeutic relationship. </w:t>
            </w:r>
          </w:p>
          <w:p w14:paraId="70F9BE5F" w14:textId="77777777" w:rsidR="00477BC5" w:rsidRPr="00E640A5" w:rsidRDefault="00477BC5" w:rsidP="00477BC5">
            <w:pPr>
              <w:spacing w:after="120"/>
              <w:ind w:left="450"/>
            </w:pPr>
          </w:p>
        </w:tc>
        <w:tc>
          <w:tcPr>
            <w:tcW w:w="1451" w:type="dxa"/>
          </w:tcPr>
          <w:p w14:paraId="38093800" w14:textId="77777777" w:rsidR="00477BC5" w:rsidRPr="00E640A5" w:rsidRDefault="00477BC5" w:rsidP="00477BC5">
            <w:r w:rsidRPr="00E640A5">
              <w:t>Knowledge and Skills</w:t>
            </w:r>
          </w:p>
          <w:p w14:paraId="54B62AA5" w14:textId="77777777" w:rsidR="00477BC5" w:rsidRPr="00E640A5" w:rsidRDefault="00477BC5" w:rsidP="00477BC5">
            <w:r w:rsidRPr="00E640A5">
              <w:t>Values</w:t>
            </w:r>
          </w:p>
          <w:p w14:paraId="6B8EE331" w14:textId="77777777" w:rsidR="00477BC5" w:rsidRPr="00E640A5" w:rsidRDefault="00477BC5" w:rsidP="00477BC5">
            <w:pPr>
              <w:jc w:val="both"/>
            </w:pPr>
            <w:r w:rsidRPr="00E640A5">
              <w:t>Exercise of Judgement</w:t>
            </w:r>
          </w:p>
        </w:tc>
        <w:tc>
          <w:tcPr>
            <w:tcW w:w="1634" w:type="dxa"/>
          </w:tcPr>
          <w:p w14:paraId="63AEB42D" w14:textId="77777777" w:rsidR="00477BC5" w:rsidRPr="00E640A5" w:rsidRDefault="00477BC5" w:rsidP="00477BC5">
            <w:r w:rsidRPr="00E640A5">
              <w:rPr>
                <w:b/>
              </w:rPr>
              <w:t>Unit 2</w:t>
            </w:r>
            <w:r w:rsidRPr="00E640A5">
              <w:t xml:space="preserve">: </w:t>
            </w:r>
          </w:p>
          <w:p w14:paraId="40431969" w14:textId="77777777" w:rsidR="00477BC5" w:rsidRPr="00E640A5" w:rsidRDefault="00477BC5" w:rsidP="00477BC5">
            <w:r w:rsidRPr="00E640A5">
              <w:t>Ethics and Professionalism</w:t>
            </w:r>
          </w:p>
          <w:p w14:paraId="69329CAC" w14:textId="77777777" w:rsidR="00477BC5" w:rsidRPr="00E640A5" w:rsidRDefault="00477BC5" w:rsidP="00477BC5">
            <w:pPr>
              <w:rPr>
                <w:b/>
              </w:rPr>
            </w:pPr>
          </w:p>
          <w:p w14:paraId="55B14FEB" w14:textId="77777777" w:rsidR="00477BC5" w:rsidRPr="00E640A5" w:rsidRDefault="00477BC5" w:rsidP="00477BC5">
            <w:pPr>
              <w:rPr>
                <w:b/>
              </w:rPr>
            </w:pPr>
            <w:r w:rsidRPr="00E640A5">
              <w:rPr>
                <w:b/>
              </w:rPr>
              <w:t>Unit 3:</w:t>
            </w:r>
          </w:p>
          <w:p w14:paraId="0E53D79F" w14:textId="77777777" w:rsidR="00477BC5" w:rsidRPr="00E640A5" w:rsidRDefault="00477BC5" w:rsidP="00477BC5">
            <w:r w:rsidRPr="00E640A5">
              <w:t>Ethical Reasoning and Critical Thinking</w:t>
            </w:r>
          </w:p>
          <w:p w14:paraId="41839BCB" w14:textId="77777777" w:rsidR="00477BC5" w:rsidRPr="00E640A5" w:rsidRDefault="00477BC5" w:rsidP="00477BC5">
            <w:pPr>
              <w:rPr>
                <w:b/>
              </w:rPr>
            </w:pPr>
          </w:p>
          <w:p w14:paraId="70FC9AF4" w14:textId="77777777" w:rsidR="00477BC5" w:rsidRPr="00E640A5" w:rsidRDefault="00477BC5" w:rsidP="00477BC5">
            <w:r w:rsidRPr="00E640A5">
              <w:rPr>
                <w:b/>
              </w:rPr>
              <w:t>Unit 4:</w:t>
            </w:r>
          </w:p>
          <w:p w14:paraId="25D1652C" w14:textId="77777777" w:rsidR="00477BC5" w:rsidRPr="00E640A5" w:rsidRDefault="00477BC5" w:rsidP="00477BC5">
            <w:pPr>
              <w:rPr>
                <w:snapToGrid w:val="0"/>
              </w:rPr>
            </w:pPr>
            <w:r w:rsidRPr="00E640A5">
              <w:rPr>
                <w:snapToGrid w:val="0"/>
              </w:rPr>
              <w:t>Professionalism and Professional Culture</w:t>
            </w:r>
          </w:p>
          <w:p w14:paraId="6D231D6D" w14:textId="77777777" w:rsidR="00477BC5" w:rsidRPr="00E640A5" w:rsidRDefault="00477BC5" w:rsidP="00477BC5">
            <w:pPr>
              <w:rPr>
                <w:snapToGrid w:val="0"/>
              </w:rPr>
            </w:pPr>
          </w:p>
          <w:p w14:paraId="772CD3A2" w14:textId="77777777" w:rsidR="00477BC5" w:rsidRPr="00E640A5" w:rsidRDefault="00477BC5" w:rsidP="00477BC5">
            <w:pPr>
              <w:rPr>
                <w:snapToGrid w:val="0"/>
              </w:rPr>
            </w:pPr>
            <w:r w:rsidRPr="00E640A5">
              <w:rPr>
                <w:b/>
                <w:snapToGrid w:val="0"/>
              </w:rPr>
              <w:t>Unit 5:</w:t>
            </w:r>
          </w:p>
          <w:p w14:paraId="0DBFE391" w14:textId="77777777" w:rsidR="00477BC5" w:rsidRPr="00E640A5" w:rsidRDefault="00477BC5" w:rsidP="00477BC5">
            <w:pPr>
              <w:rPr>
                <w:snapToGrid w:val="0"/>
              </w:rPr>
            </w:pPr>
            <w:r w:rsidRPr="00E640A5">
              <w:rPr>
                <w:snapToGrid w:val="0"/>
              </w:rPr>
              <w:t>Resilience in Social Work</w:t>
            </w:r>
          </w:p>
          <w:p w14:paraId="1589F2F1" w14:textId="77777777" w:rsidR="00477BC5" w:rsidRPr="00E640A5" w:rsidRDefault="00477BC5" w:rsidP="00477BC5">
            <w:pPr>
              <w:rPr>
                <w:snapToGrid w:val="0"/>
              </w:rPr>
            </w:pPr>
          </w:p>
          <w:p w14:paraId="6839C30B" w14:textId="77777777" w:rsidR="00477BC5" w:rsidRPr="00E640A5" w:rsidRDefault="00477BC5" w:rsidP="00477BC5">
            <w:pPr>
              <w:rPr>
                <w:snapToGrid w:val="0"/>
              </w:rPr>
            </w:pPr>
            <w:r w:rsidRPr="00E640A5">
              <w:rPr>
                <w:b/>
                <w:snapToGrid w:val="0"/>
              </w:rPr>
              <w:t>Unit 6</w:t>
            </w:r>
            <w:r w:rsidRPr="00E640A5">
              <w:rPr>
                <w:snapToGrid w:val="0"/>
              </w:rPr>
              <w:t>:</w:t>
            </w:r>
          </w:p>
          <w:p w14:paraId="0AFC5F61" w14:textId="77777777" w:rsidR="00477BC5" w:rsidRPr="00E640A5" w:rsidRDefault="00477BC5" w:rsidP="00477BC5">
            <w:pPr>
              <w:rPr>
                <w:snapToGrid w:val="0"/>
              </w:rPr>
            </w:pPr>
            <w:r w:rsidRPr="00E640A5">
              <w:rPr>
                <w:snapToGrid w:val="0"/>
              </w:rPr>
              <w:t>Collaboration and Communication</w:t>
            </w:r>
          </w:p>
          <w:p w14:paraId="0EE3D2AD" w14:textId="77777777" w:rsidR="00477BC5" w:rsidRPr="00E640A5" w:rsidRDefault="00477BC5" w:rsidP="00477BC5">
            <w:pPr>
              <w:rPr>
                <w:snapToGrid w:val="0"/>
              </w:rPr>
            </w:pPr>
          </w:p>
          <w:p w14:paraId="5515E06F" w14:textId="77777777" w:rsidR="00477BC5" w:rsidRPr="00E640A5" w:rsidRDefault="00477BC5" w:rsidP="00477BC5">
            <w:pPr>
              <w:rPr>
                <w:b/>
              </w:rPr>
            </w:pPr>
            <w:r w:rsidRPr="00E640A5">
              <w:rPr>
                <w:b/>
              </w:rPr>
              <w:t xml:space="preserve">Assignment 1: </w:t>
            </w:r>
          </w:p>
          <w:p w14:paraId="434FD4E5" w14:textId="77777777" w:rsidR="00477BC5" w:rsidRPr="00E640A5" w:rsidRDefault="00477BC5" w:rsidP="00477BC5">
            <w:r w:rsidRPr="00E640A5">
              <w:t xml:space="preserve">Class Forums </w:t>
            </w:r>
          </w:p>
          <w:p w14:paraId="68A73579" w14:textId="77777777" w:rsidR="00477BC5" w:rsidRPr="00E640A5" w:rsidRDefault="00477BC5" w:rsidP="00477BC5"/>
          <w:p w14:paraId="71BB4C74" w14:textId="77777777" w:rsidR="00477BC5" w:rsidRPr="00E640A5" w:rsidRDefault="00477BC5" w:rsidP="00477BC5">
            <w:pPr>
              <w:rPr>
                <w:b/>
              </w:rPr>
            </w:pPr>
            <w:r w:rsidRPr="00E640A5">
              <w:rPr>
                <w:b/>
              </w:rPr>
              <w:t xml:space="preserve">Assignment 2: </w:t>
            </w:r>
          </w:p>
          <w:p w14:paraId="3970F4C1" w14:textId="77777777" w:rsidR="00477BC5" w:rsidRPr="00E640A5" w:rsidRDefault="00477BC5" w:rsidP="00477BC5">
            <w:pPr>
              <w:jc w:val="both"/>
            </w:pPr>
            <w:r w:rsidRPr="00E640A5">
              <w:t>Self-Reflection and Developing a Professional Self</w:t>
            </w:r>
          </w:p>
        </w:tc>
      </w:tr>
    </w:tbl>
    <w:p w14:paraId="33C925D6" w14:textId="77777777" w:rsidR="00477BC5" w:rsidRPr="00E640A5" w:rsidRDefault="00477BC5" w:rsidP="00477BC5"/>
    <w:p w14:paraId="17F81414" w14:textId="77777777" w:rsidR="007C630E" w:rsidRPr="00E640A5" w:rsidRDefault="007C630E">
      <w:pPr>
        <w:rPr>
          <w:b/>
        </w:rPr>
      </w:pPr>
      <w:r w:rsidRPr="00E640A5">
        <w:rPr>
          <w:b/>
        </w:rPr>
        <w:br w:type="page"/>
      </w:r>
    </w:p>
    <w:p w14:paraId="534B2679" w14:textId="6B117666" w:rsidR="004424B2" w:rsidRPr="007635D5" w:rsidRDefault="0088469D" w:rsidP="004424B2">
      <w:r w:rsidRPr="007635D5">
        <w:rPr>
          <w:b/>
          <w:color w:val="991B1E"/>
        </w:rPr>
        <w:lastRenderedPageBreak/>
        <w:t>Appendix B: Definitions of Grades and Standards Established by Faculty of the School</w:t>
      </w:r>
    </w:p>
    <w:p w14:paraId="25D23A1F" w14:textId="77777777" w:rsidR="0024644E" w:rsidRDefault="0024644E" w:rsidP="0024644E">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 xml:space="preserve">***All assignments must be completed to pass this course.  In order for students to receive credit (CR), they need to receive a minimum of 83% on assignments </w:t>
      </w:r>
    </w:p>
    <w:p w14:paraId="466A88B9" w14:textId="322C3C1D" w:rsidR="00F81B37" w:rsidRPr="007635D5" w:rsidRDefault="00F81B37" w:rsidP="00F81B37"/>
    <w:p w14:paraId="4D468C22" w14:textId="232701D5" w:rsidR="00F81B37" w:rsidRPr="007635D5" w:rsidRDefault="00F81B37" w:rsidP="00F81B37">
      <w:pPr>
        <w:rPr>
          <w:color w:val="991B1E"/>
        </w:rPr>
      </w:pPr>
      <w:r w:rsidRPr="007635D5">
        <w:rPr>
          <w:b/>
          <w:color w:val="991B1E"/>
        </w:rPr>
        <w:t>Appendix C: Recommended Instructional Materials and Resources</w:t>
      </w:r>
    </w:p>
    <w:p w14:paraId="267AE51F" w14:textId="77777777" w:rsidR="00F81B37" w:rsidRPr="007635D5" w:rsidRDefault="00F81B37" w:rsidP="00F81B37">
      <w:pPr>
        <w:rPr>
          <w:b/>
          <w:i/>
        </w:rPr>
      </w:pPr>
      <w:r w:rsidRPr="007635D5">
        <w:rPr>
          <w:b/>
          <w:i/>
        </w:rPr>
        <w:t>Recommended Guidebook for APA Style Formatting</w:t>
      </w:r>
    </w:p>
    <w:p w14:paraId="3CBE9382" w14:textId="77777777" w:rsidR="00C933D1" w:rsidRPr="005463DC" w:rsidRDefault="00C933D1" w:rsidP="00C933D1">
      <w:pPr>
        <w:pStyle w:val="NormalWeb"/>
        <w:ind w:left="360" w:hanging="360"/>
        <w:rPr>
          <w:color w:val="000000"/>
          <w:sz w:val="22"/>
          <w:szCs w:val="22"/>
        </w:rPr>
      </w:pPr>
      <w:r w:rsidRPr="005463DC">
        <w:rPr>
          <w:color w:val="000000"/>
          <w:sz w:val="22"/>
          <w:szCs w:val="22"/>
        </w:rPr>
        <w:t xml:space="preserve">American Psychological Association (2020). </w:t>
      </w:r>
      <w:r w:rsidRPr="005463DC">
        <w:rPr>
          <w:i/>
          <w:color w:val="000000"/>
          <w:sz w:val="22"/>
          <w:szCs w:val="22"/>
        </w:rPr>
        <w:t>Publication manual of the American Psychological Association</w:t>
      </w:r>
      <w:r w:rsidRPr="005463DC">
        <w:rPr>
          <w:color w:val="000000"/>
          <w:sz w:val="22"/>
          <w:szCs w:val="22"/>
        </w:rPr>
        <w:t xml:space="preserve"> (7th ed.). Author.</w:t>
      </w:r>
    </w:p>
    <w:p w14:paraId="0BCF9DC8" w14:textId="77777777" w:rsidR="00C933D1" w:rsidRPr="005463DC" w:rsidRDefault="00C933D1" w:rsidP="00C933D1">
      <w:pPr>
        <w:pStyle w:val="NormalWeb"/>
        <w:rPr>
          <w:b/>
          <w:i/>
          <w:color w:val="000000"/>
          <w:sz w:val="22"/>
          <w:szCs w:val="22"/>
        </w:rPr>
      </w:pPr>
      <w:r w:rsidRPr="005463DC">
        <w:rPr>
          <w:b/>
          <w:i/>
          <w:color w:val="000000"/>
          <w:sz w:val="22"/>
          <w:szCs w:val="22"/>
        </w:rPr>
        <w:t xml:space="preserve">Additional Resources: </w:t>
      </w:r>
    </w:p>
    <w:p w14:paraId="36E4C039" w14:textId="77777777" w:rsidR="00C933D1" w:rsidRDefault="00C933D1" w:rsidP="00C933D1">
      <w:pPr>
        <w:pStyle w:val="NormalWeb"/>
        <w:rPr>
          <w:color w:val="000000"/>
          <w:sz w:val="22"/>
          <w:szCs w:val="22"/>
        </w:rPr>
      </w:pPr>
      <w:r>
        <w:rPr>
          <w:color w:val="000000"/>
          <w:sz w:val="22"/>
          <w:szCs w:val="22"/>
        </w:rPr>
        <w:t xml:space="preserve">Purdue Online Writing Lab’s APA formatting and style guide: </w:t>
      </w:r>
      <w:hyperlink r:id="rId33" w:history="1">
        <w:r w:rsidRPr="00635621">
          <w:rPr>
            <w:rStyle w:val="Hyperlink"/>
            <w:sz w:val="22"/>
            <w:szCs w:val="22"/>
          </w:rPr>
          <w:t>https://owl.purdue.edu/owl/research_and_citation/apa_style/apa_style_introduction.html</w:t>
        </w:r>
      </w:hyperlink>
    </w:p>
    <w:p w14:paraId="00AF17E3" w14:textId="77777777" w:rsidR="00C933D1" w:rsidRDefault="00C933D1" w:rsidP="00C933D1">
      <w:pPr>
        <w:pStyle w:val="NormalWeb"/>
        <w:rPr>
          <w:color w:val="000000"/>
          <w:sz w:val="22"/>
          <w:szCs w:val="22"/>
        </w:rPr>
      </w:pPr>
      <w:r>
        <w:rPr>
          <w:color w:val="000000"/>
          <w:sz w:val="22"/>
          <w:szCs w:val="22"/>
        </w:rPr>
        <w:t xml:space="preserve">Social Work Library at USC: </w:t>
      </w:r>
      <w:hyperlink r:id="rId34" w:history="1">
        <w:r w:rsidRPr="00635621">
          <w:rPr>
            <w:rStyle w:val="Hyperlink"/>
            <w:sz w:val="22"/>
            <w:szCs w:val="22"/>
          </w:rPr>
          <w:t>https://libguides.usc.edu/socialwork</w:t>
        </w:r>
      </w:hyperlink>
    </w:p>
    <w:p w14:paraId="58341663" w14:textId="77777777" w:rsidR="00C933D1" w:rsidRDefault="00C933D1" w:rsidP="00C933D1">
      <w:pPr>
        <w:pStyle w:val="NormalWeb"/>
        <w:rPr>
          <w:color w:val="000000"/>
          <w:sz w:val="22"/>
          <w:szCs w:val="22"/>
        </w:rPr>
      </w:pPr>
      <w:r>
        <w:rPr>
          <w:color w:val="000000"/>
          <w:sz w:val="22"/>
          <w:szCs w:val="22"/>
        </w:rPr>
        <w:t xml:space="preserve">Anti-Racist/Anti-Oppression Resources: </w:t>
      </w:r>
      <w:hyperlink r:id="rId35" w:history="1">
        <w:r w:rsidRPr="00635621">
          <w:rPr>
            <w:rStyle w:val="Hyperlink"/>
            <w:sz w:val="22"/>
            <w:szCs w:val="22"/>
          </w:rPr>
          <w:t>https://libguides.usc.edu/socialwork/antiracism</w:t>
        </w:r>
      </w:hyperlink>
    </w:p>
    <w:p w14:paraId="614BB346" w14:textId="77777777" w:rsidR="00C933D1" w:rsidRDefault="00C933D1" w:rsidP="00C933D1">
      <w:pPr>
        <w:pStyle w:val="NormalWeb"/>
        <w:rPr>
          <w:color w:val="000000"/>
          <w:sz w:val="22"/>
          <w:szCs w:val="22"/>
        </w:rPr>
      </w:pPr>
      <w:r>
        <w:rPr>
          <w:color w:val="000000"/>
          <w:sz w:val="22"/>
          <w:szCs w:val="22"/>
        </w:rPr>
        <w:t xml:space="preserve">Writing Resources: </w:t>
      </w:r>
      <w:hyperlink r:id="rId36" w:history="1">
        <w:r w:rsidRPr="00635621">
          <w:rPr>
            <w:rStyle w:val="Hyperlink"/>
            <w:sz w:val="22"/>
            <w:szCs w:val="22"/>
          </w:rPr>
          <w:t>https://libguides.usc.edu/writingresources</w:t>
        </w:r>
      </w:hyperlink>
    </w:p>
    <w:p w14:paraId="5B47D835" w14:textId="5B152A5B" w:rsidR="00071644" w:rsidRDefault="00071644" w:rsidP="00071644">
      <w:pPr>
        <w:rPr>
          <w:b/>
          <w:color w:val="991B1E"/>
        </w:rPr>
      </w:pPr>
    </w:p>
    <w:p w14:paraId="1A84FA8B" w14:textId="7A8C68E1" w:rsidR="006F4B9D" w:rsidRDefault="006F4B9D" w:rsidP="00F81B37"/>
    <w:p w14:paraId="77A07D64" w14:textId="72C1F3FE" w:rsidR="006F4B9D" w:rsidRDefault="006F4B9D" w:rsidP="00F81B37">
      <w:r w:rsidRPr="006F4B9D">
        <w:rPr>
          <w:b/>
          <w:color w:val="991B1E"/>
        </w:rPr>
        <w:t>Appendix D: Suzanne Dworak-Peck School of Social Work Diversity, Equity, and Inclusion Statement</w:t>
      </w:r>
    </w:p>
    <w:p w14:paraId="07CF88FD" w14:textId="76096788" w:rsidR="006F4B9D" w:rsidRDefault="006F4B9D" w:rsidP="00F81B37">
      <w:r w:rsidRPr="006F4B9D">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37" w:history="1">
        <w:r w:rsidRPr="006F4B9D">
          <w:rPr>
            <w:rStyle w:val="Hyperlink"/>
          </w:rPr>
          <w:t>NASW Code of Ethics</w:t>
        </w:r>
      </w:hyperlink>
      <w:r w:rsidRPr="006F4B9D">
        <w:t xml:space="preserve">, abide by the </w:t>
      </w:r>
      <w:hyperlink r:id="rId38" w:history="1">
        <w:r w:rsidRPr="006F4B9D">
          <w:rPr>
            <w:rStyle w:val="Hyperlink"/>
          </w:rPr>
          <w:t>CSWE Educational Policy and Accreditation Standards</w:t>
        </w:r>
      </w:hyperlink>
      <w:r w:rsidRPr="006F4B9D">
        <w:t xml:space="preserve">, and address the </w:t>
      </w:r>
      <w:hyperlink r:id="rId39" w:history="1">
        <w:r w:rsidRPr="006F4B9D">
          <w:rPr>
            <w:rStyle w:val="Hyperlink"/>
          </w:rPr>
          <w:t>American Academy of Social Work and Social Welfare, Grand Challenges for Social Work.</w:t>
        </w:r>
      </w:hyperlink>
    </w:p>
    <w:p w14:paraId="61D5BBE6" w14:textId="5F964B2F" w:rsidR="00B130CA" w:rsidRDefault="00B130CA" w:rsidP="00F81B37"/>
    <w:p w14:paraId="3F7820DE" w14:textId="77777777" w:rsidR="00B130CA" w:rsidRDefault="00B130CA">
      <w:pPr>
        <w:rPr>
          <w:b/>
          <w:color w:val="991B1E"/>
        </w:rPr>
      </w:pPr>
      <w:r>
        <w:rPr>
          <w:b/>
          <w:color w:val="991B1E"/>
        </w:rPr>
        <w:br w:type="page"/>
      </w:r>
    </w:p>
    <w:p w14:paraId="23CF21BE" w14:textId="77A2E24F" w:rsidR="00B130CA" w:rsidRDefault="00B130CA" w:rsidP="00F81B37">
      <w:pPr>
        <w:rPr>
          <w:color w:val="991B1E"/>
        </w:rPr>
      </w:pPr>
      <w:r w:rsidRPr="00B130CA">
        <w:rPr>
          <w:b/>
          <w:color w:val="991B1E"/>
        </w:rPr>
        <w:lastRenderedPageBreak/>
        <w:t xml:space="preserve">Appendix E: </w:t>
      </w:r>
      <w:r w:rsidR="00EC4270">
        <w:rPr>
          <w:b/>
          <w:color w:val="991B1E"/>
        </w:rPr>
        <w:t>University Policies</w:t>
      </w:r>
      <w:r w:rsidR="001D3EAB">
        <w:rPr>
          <w:b/>
          <w:color w:val="991B1E"/>
        </w:rPr>
        <w:t xml:space="preserve"> and </w:t>
      </w:r>
      <w:r w:rsidR="00EC4270">
        <w:rPr>
          <w:b/>
          <w:color w:val="991B1E"/>
        </w:rPr>
        <w:t>Guidelines</w:t>
      </w:r>
    </w:p>
    <w:p w14:paraId="04C78B04" w14:textId="269A332B" w:rsidR="0094348C" w:rsidRDefault="0094348C" w:rsidP="002E28D4">
      <w:pPr>
        <w:rPr>
          <w:color w:val="991B1E"/>
        </w:rPr>
      </w:pPr>
      <w:r>
        <w:rPr>
          <w:b/>
          <w:color w:val="991B1E"/>
        </w:rPr>
        <w:t>Attendance Policy</w:t>
      </w:r>
    </w:p>
    <w:p w14:paraId="01A5F31E" w14:textId="59A1399F" w:rsidR="0094348C" w:rsidRPr="0094348C" w:rsidRDefault="0094348C" w:rsidP="0094348C">
      <w:r w:rsidRPr="0094348C">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by </w:t>
      </w:r>
      <w:r w:rsidR="008E302B">
        <w:t xml:space="preserve">email </w:t>
      </w:r>
      <w:hyperlink r:id="rId40" w:history="1">
        <w:r w:rsidR="001B4851" w:rsidRPr="00F021DD">
          <w:rPr>
            <w:rStyle w:val="Hyperlink"/>
          </w:rPr>
          <w:t>kbenitez@usc.edu</w:t>
        </w:r>
      </w:hyperlink>
      <w:r w:rsidR="001B4851">
        <w:t xml:space="preserve"> </w:t>
      </w:r>
      <w:r w:rsidRPr="003821CB">
        <w:t>of</w:t>
      </w:r>
      <w:r w:rsidRPr="0094348C">
        <w:t xml:space="preserve"> any anticipated absence or reason for tardiness.</w:t>
      </w:r>
    </w:p>
    <w:p w14:paraId="566C6EA9" w14:textId="77777777" w:rsidR="0094348C" w:rsidRPr="0094348C" w:rsidRDefault="0094348C" w:rsidP="0094348C">
      <w:r w:rsidRPr="0094348C">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94348C" w:rsidRDefault="0094348C" w:rsidP="0094348C">
      <w:r w:rsidRPr="0094348C">
        <w:t xml:space="preserve">Please refer to </w:t>
      </w:r>
      <w:hyperlink r:id="rId41" w:history="1">
        <w:r w:rsidRPr="0094348C">
          <w:rPr>
            <w:rStyle w:val="Hyperlink"/>
          </w:rPr>
          <w:t>SCampus</w:t>
        </w:r>
      </w:hyperlink>
      <w:r w:rsidRPr="0094348C">
        <w:t xml:space="preserve"> and to the </w:t>
      </w:r>
      <w:hyperlink r:id="rId42" w:history="1">
        <w:r w:rsidRPr="0094348C">
          <w:rPr>
            <w:rStyle w:val="Hyperlink"/>
          </w:rPr>
          <w:t>USC School of Social Work Policies and Procedures</w:t>
        </w:r>
      </w:hyperlink>
      <w:r w:rsidRPr="0094348C">
        <w:t xml:space="preserve"> for additional information on attendance policies.</w:t>
      </w:r>
    </w:p>
    <w:p w14:paraId="2E3F4AA7" w14:textId="77777777" w:rsidR="0094348C" w:rsidRDefault="0094348C" w:rsidP="002E28D4">
      <w:pPr>
        <w:rPr>
          <w:b/>
          <w:color w:val="991B1E"/>
        </w:rPr>
      </w:pPr>
    </w:p>
    <w:p w14:paraId="0D761E14" w14:textId="057F67DF" w:rsidR="002E28D4" w:rsidRPr="002E28D4" w:rsidRDefault="00EC4270" w:rsidP="002E28D4">
      <w:pPr>
        <w:rPr>
          <w:b/>
          <w:color w:val="991B1E"/>
        </w:rPr>
      </w:pPr>
      <w:r>
        <w:rPr>
          <w:b/>
          <w:color w:val="991B1E"/>
        </w:rPr>
        <w:t xml:space="preserve">Statement on </w:t>
      </w:r>
      <w:r w:rsidR="002E28D4" w:rsidRPr="002E28D4">
        <w:rPr>
          <w:b/>
          <w:color w:val="991B1E"/>
        </w:rPr>
        <w:t>Academic Conduct</w:t>
      </w:r>
    </w:p>
    <w:p w14:paraId="587BA315" w14:textId="30B8FBBD" w:rsidR="00EE2F8D" w:rsidRDefault="002E28D4" w:rsidP="002E28D4">
      <w:r w:rsidRPr="002E28D4">
        <w:t xml:space="preserve">Plagiarism – presenting someone else’s ideas as your own, either verbatim or recast in your own words – is a serious academic offense with serious consequences. </w:t>
      </w:r>
      <w:r w:rsidR="00EE2F8D">
        <w:t>Recording a university class without the express permission of the instructor and an announcement to the class, as well as distributing or using recordings of university lectures or classes without the express permission of the instructor</w:t>
      </w:r>
      <w:r w:rsidR="00BE30E3">
        <w:t>,</w:t>
      </w:r>
      <w:r w:rsidR="00EE2F8D">
        <w:t xml:space="preserve"> for purposes other than individual or group study</w:t>
      </w:r>
      <w:r w:rsidR="00BE30E3">
        <w:t>,</w:t>
      </w:r>
      <w:r w:rsidR="00EE2F8D">
        <w:t xml:space="preserve"> also constitute violations of the USC Student Conduct Code.</w:t>
      </w:r>
    </w:p>
    <w:p w14:paraId="076CAABA" w14:textId="5F386FC7" w:rsidR="002E28D4" w:rsidRDefault="002E28D4" w:rsidP="002E28D4">
      <w:r w:rsidRPr="002E28D4">
        <w:t>Please familiarize yourself with the discussion of plagiarism</w:t>
      </w:r>
      <w:r w:rsidR="00EE2F8D">
        <w:t>, unauthorized recording of university classes, and other forms of academic dishonesty</w:t>
      </w:r>
      <w:r w:rsidRPr="002E28D4">
        <w:t xml:space="preserve"> </w:t>
      </w:r>
      <w:r w:rsidR="00EE2F8D">
        <w:t xml:space="preserve">and misconduct </w:t>
      </w:r>
      <w:r w:rsidRPr="002E28D4">
        <w:t>in SCampus</w:t>
      </w:r>
      <w:r w:rsidR="00EE2F8D">
        <w:t xml:space="preserve">, </w:t>
      </w:r>
      <w:r w:rsidRPr="002E28D4">
        <w:t>Part B, Section 11, “Behavior Violating University Standards</w:t>
      </w:r>
      <w:r w:rsidR="00BE30E3">
        <w:t>,</w:t>
      </w:r>
      <w:r w:rsidRPr="002E28D4">
        <w:t xml:space="preserve">” </w:t>
      </w:r>
      <w:r w:rsidR="00BE30E3">
        <w:t>as well as</w:t>
      </w:r>
      <w:r w:rsidR="00EE2F8D">
        <w:t xml:space="preserve"> information in </w:t>
      </w:r>
      <w:r w:rsidRPr="002E28D4">
        <w:t xml:space="preserve">SCampus and </w:t>
      </w:r>
      <w:r w:rsidR="00BE30E3">
        <w:t>in the</w:t>
      </w:r>
      <w:r w:rsidR="00EE2F8D">
        <w:t xml:space="preserve"> </w:t>
      </w:r>
      <w:r w:rsidRPr="002E28D4">
        <w:t>university policies on scientific misconduct.</w:t>
      </w:r>
    </w:p>
    <w:p w14:paraId="132520DA" w14:textId="126A12D4" w:rsidR="001D3EAB" w:rsidRDefault="001D3EAB" w:rsidP="002E28D4"/>
    <w:p w14:paraId="0A611B5F" w14:textId="03C0952E" w:rsidR="001D3EAB" w:rsidRPr="001D3EAB" w:rsidRDefault="001D3EAB" w:rsidP="002E28D4">
      <w:pPr>
        <w:rPr>
          <w:b/>
          <w:color w:val="991B1E"/>
        </w:rPr>
      </w:pPr>
      <w:r w:rsidRPr="001D3EAB">
        <w:rPr>
          <w:b/>
          <w:color w:val="991B1E"/>
        </w:rPr>
        <w:t>Statement about Incompletes</w:t>
      </w:r>
    </w:p>
    <w:p w14:paraId="0E27BDE9" w14:textId="099F9311" w:rsidR="001D3EAB" w:rsidRDefault="001D3EAB" w:rsidP="002E28D4">
      <w:r w:rsidRPr="001D3EAB">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 w14:paraId="150A7346" w14:textId="6C388F6B" w:rsidR="001D3EAB" w:rsidRPr="001D3EAB" w:rsidRDefault="001D3EAB" w:rsidP="002E28D4">
      <w:pPr>
        <w:rPr>
          <w:b/>
          <w:color w:val="991B1E"/>
        </w:rPr>
      </w:pPr>
      <w:r w:rsidRPr="001D3EAB">
        <w:rPr>
          <w:b/>
          <w:color w:val="991B1E"/>
        </w:rPr>
        <w:t>Policy on Late or Make-up Work</w:t>
      </w:r>
    </w:p>
    <w:p w14:paraId="50E2DB7B" w14:textId="12C6762B" w:rsidR="001D3EAB" w:rsidRPr="001D3EAB" w:rsidRDefault="001D3EAB" w:rsidP="002E28D4">
      <w:r w:rsidRPr="001D3EAB">
        <w:t>Papers are due on the day and time specified.  Extensions will be granted only for extenuating circumstances.  If the paper is late without permission, the grade will be affected.</w:t>
      </w:r>
    </w:p>
    <w:p w14:paraId="6EDE63A8" w14:textId="6634B474" w:rsidR="002E28D4" w:rsidRDefault="002E28D4" w:rsidP="002E28D4"/>
    <w:p w14:paraId="36AFAA08" w14:textId="77777777" w:rsidR="00971AF4" w:rsidRDefault="00971AF4">
      <w:pPr>
        <w:rPr>
          <w:b/>
          <w:color w:val="991B1E"/>
        </w:rPr>
      </w:pPr>
      <w:r>
        <w:rPr>
          <w:b/>
          <w:color w:val="991B1E"/>
        </w:rPr>
        <w:br w:type="page"/>
      </w:r>
    </w:p>
    <w:p w14:paraId="0EFBC2D3" w14:textId="1DE35E91" w:rsidR="001D3EAB" w:rsidRPr="001D3EAB" w:rsidRDefault="001D3EAB" w:rsidP="002E28D4">
      <w:pPr>
        <w:rPr>
          <w:b/>
          <w:color w:val="991B1E"/>
        </w:rPr>
      </w:pPr>
      <w:r w:rsidRPr="001D3EAB">
        <w:rPr>
          <w:b/>
          <w:color w:val="991B1E"/>
        </w:rPr>
        <w:lastRenderedPageBreak/>
        <w:t>Policy on Changes to the Syllabus and/or Course Requirements</w:t>
      </w:r>
    </w:p>
    <w:p w14:paraId="190F78E0" w14:textId="62152B21" w:rsidR="001D3EAB" w:rsidRPr="001D3EAB" w:rsidRDefault="001D3EAB" w:rsidP="002E28D4">
      <w:r w:rsidRPr="001D3EAB">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Default="001D3EAB">
      <w:pPr>
        <w:rPr>
          <w:b/>
          <w:color w:val="991B1E"/>
        </w:rPr>
      </w:pPr>
    </w:p>
    <w:p w14:paraId="03A15517" w14:textId="18D8F680" w:rsidR="001D3EAB" w:rsidRDefault="001D3EAB">
      <w:pPr>
        <w:rPr>
          <w:color w:val="991B1E"/>
        </w:rPr>
      </w:pPr>
      <w:r>
        <w:rPr>
          <w:b/>
          <w:color w:val="991B1E"/>
        </w:rPr>
        <w:t>Code of Ethics of the National Association of Social Workers (Optional)</w:t>
      </w:r>
    </w:p>
    <w:p w14:paraId="09351D1E" w14:textId="67B67A5A" w:rsidR="001D3EAB" w:rsidRDefault="001D3EAB" w:rsidP="001D3EAB">
      <w:pPr>
        <w:rPr>
          <w:i/>
        </w:rPr>
      </w:pPr>
      <w:r w:rsidRPr="001D3EAB">
        <w:rPr>
          <w:i/>
        </w:rPr>
        <w:t xml:space="preserve">Approved by the 1996 NASW Delegate Assembly and revised by the 2017 NASW Delegate Assembly </w:t>
      </w:r>
      <w:hyperlink r:id="rId43" w:history="1">
        <w:r w:rsidRPr="009051B8">
          <w:rPr>
            <w:rStyle w:val="Hyperlink"/>
            <w:i/>
          </w:rPr>
          <w:t>https://www.socialworkers.org/About/Ethics/Code-of-Ethics/Code-of-Ethics-English</w:t>
        </w:r>
      </w:hyperlink>
    </w:p>
    <w:p w14:paraId="6A82FA98" w14:textId="77777777" w:rsidR="001D3EAB" w:rsidRPr="001D3EAB" w:rsidRDefault="001D3EAB" w:rsidP="001D3EAB">
      <w:pPr>
        <w:rPr>
          <w:b/>
        </w:rPr>
      </w:pPr>
      <w:r w:rsidRPr="001D3EAB">
        <w:rPr>
          <w:b/>
        </w:rPr>
        <w:t>Preamble</w:t>
      </w:r>
    </w:p>
    <w:p w14:paraId="3DD47FDF" w14:textId="77777777" w:rsidR="001D3EAB" w:rsidRPr="001D3EAB" w:rsidRDefault="001D3EAB" w:rsidP="001D3EAB">
      <w:r w:rsidRPr="001D3EAB">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r w:rsidRPr="001D3EAB">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r w:rsidRPr="001D3EAB">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r w:rsidRPr="001D3EAB">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 w14:paraId="4FE5E055" w14:textId="610F34C9" w:rsidR="008D0334" w:rsidRPr="008D0334" w:rsidRDefault="008D0334" w:rsidP="001D3EAB">
      <w:pPr>
        <w:rPr>
          <w:b/>
          <w:color w:val="991B1E"/>
        </w:rPr>
      </w:pPr>
      <w:r w:rsidRPr="008D0334">
        <w:rPr>
          <w:b/>
          <w:color w:val="991B1E"/>
        </w:rPr>
        <w:t>Academic Dishonesty Sanction Guidelines</w:t>
      </w:r>
    </w:p>
    <w:p w14:paraId="1F68F9DC" w14:textId="66DD2BE6" w:rsidR="008D0334" w:rsidRDefault="008D0334" w:rsidP="001D3EAB">
      <w:r w:rsidRPr="008D0334">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w:t>
      </w:r>
      <w:r w:rsidRPr="008D0334">
        <w:lastRenderedPageBreak/>
        <w:t>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 w14:paraId="191E8CE2" w14:textId="1FD3563D" w:rsidR="008D0334" w:rsidRDefault="008D0334" w:rsidP="001D3EAB">
      <w:r w:rsidRPr="008D0334">
        <w:rPr>
          <w:b/>
          <w:color w:val="991B1E"/>
        </w:rPr>
        <w:t>Complaints</w:t>
      </w:r>
    </w:p>
    <w:p w14:paraId="09A01AE2" w14:textId="7767FFD8" w:rsidR="008D0334" w:rsidRPr="008D0334" w:rsidRDefault="008D0334" w:rsidP="001D3EAB">
      <w:r w:rsidRPr="008D0334">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b/>
          <w:color w:val="991B1E"/>
        </w:rPr>
      </w:pPr>
    </w:p>
    <w:p w14:paraId="36632ED6" w14:textId="77777777" w:rsidR="008D0334" w:rsidRDefault="008D0334">
      <w:pPr>
        <w:rPr>
          <w:color w:val="991B1E"/>
        </w:rPr>
      </w:pPr>
      <w:r>
        <w:rPr>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2E28D4" w:rsidRDefault="001D3EAB" w:rsidP="002E28D4">
      <w:pPr>
        <w:rPr>
          <w:b/>
          <w:color w:val="991B1E"/>
        </w:rPr>
      </w:pPr>
      <w:r>
        <w:rPr>
          <w:b/>
          <w:color w:val="991B1E"/>
        </w:rPr>
        <w:lastRenderedPageBreak/>
        <w:t xml:space="preserve">Appendix F: </w:t>
      </w:r>
      <w:r w:rsidR="002E28D4" w:rsidRPr="002E28D4">
        <w:rPr>
          <w:b/>
          <w:color w:val="991B1E"/>
        </w:rPr>
        <w:t>Support Systems</w:t>
      </w:r>
      <w:r>
        <w:rPr>
          <w:b/>
          <w:color w:val="991B1E"/>
        </w:rPr>
        <w:t xml:space="preserve"> and Additional Resources</w:t>
      </w:r>
      <w:r w:rsidR="002E28D4" w:rsidRPr="002E28D4">
        <w:rPr>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626D2A" w:rsidP="00EC4270">
      <w:pPr>
        <w:pStyle w:val="NoSpacing"/>
        <w:rPr>
          <w:rFonts w:ascii="Times New Roman" w:hAnsi="Times New Roman" w:cs="Times New Roman"/>
        </w:rPr>
      </w:pPr>
      <w:hyperlink r:id="rId44"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National Suicide Prevention Lifeline</w:t>
      </w:r>
      <w:r w:rsidR="00D67081" w:rsidRPr="00EC4270">
        <w:rPr>
          <w:rFonts w:ascii="Times New Roman" w:hAnsi="Times New Roman" w:cs="Times New Roman"/>
          <w:b/>
          <w:lang w:val="fr-FR"/>
        </w:rPr>
        <w:t xml:space="preserve"> </w:t>
      </w:r>
    </w:p>
    <w:p w14:paraId="3DDB1915" w14:textId="1775C720" w:rsidR="00D67081" w:rsidRPr="00EC4270" w:rsidRDefault="00626D2A" w:rsidP="00EC4270">
      <w:pPr>
        <w:pStyle w:val="NoSpacing"/>
        <w:rPr>
          <w:rFonts w:ascii="Times New Roman" w:hAnsi="Times New Roman" w:cs="Times New Roman"/>
          <w:lang w:val="fr-FR"/>
        </w:rPr>
      </w:pPr>
      <w:hyperlink r:id="rId45"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626D2A" w:rsidP="00EC4270">
      <w:pPr>
        <w:pStyle w:val="NoSpacing"/>
        <w:rPr>
          <w:rFonts w:ascii="Times New Roman" w:hAnsi="Times New Roman" w:cs="Times New Roman"/>
        </w:rPr>
      </w:pPr>
      <w:hyperlink r:id="rId46"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626D2A" w:rsidP="00EC4270">
      <w:pPr>
        <w:pStyle w:val="NoSpacing"/>
        <w:rPr>
          <w:rFonts w:ascii="Times New Roman" w:hAnsi="Times New Roman" w:cs="Times New Roman"/>
        </w:rPr>
      </w:pPr>
      <w:hyperlink r:id="rId47"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626D2A" w:rsidP="00EC4270">
      <w:pPr>
        <w:pStyle w:val="NoSpacing"/>
        <w:rPr>
          <w:rFonts w:ascii="Times New Roman" w:hAnsi="Times New Roman" w:cs="Times New Roman"/>
        </w:rPr>
      </w:pPr>
      <w:hyperlink r:id="rId48"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 w14:paraId="174DFBA5" w14:textId="4CC5825B" w:rsidR="004A715D" w:rsidRPr="002434CF" w:rsidRDefault="004A715D" w:rsidP="004A715D">
      <w:pPr>
        <w:pStyle w:val="NoSpacing"/>
        <w:rPr>
          <w:rFonts w:ascii="Times New Roman" w:hAnsi="Times New Roman" w:cs="Times New Roman"/>
          <w:color w:val="000000"/>
        </w:rPr>
      </w:pPr>
      <w:r w:rsidRPr="002434CF">
        <w:rPr>
          <w:rFonts w:ascii="Times New Roman" w:hAnsi="Times New Roman" w:cs="Times New Roman"/>
          <w:b/>
          <w:color w:val="000000"/>
        </w:rPr>
        <w:t xml:space="preserve">The Office of </w:t>
      </w:r>
      <w:r w:rsidR="00C933D1">
        <w:rPr>
          <w:rFonts w:ascii="Times New Roman" w:hAnsi="Times New Roman" w:cs="Times New Roman"/>
          <w:b/>
          <w:color w:val="000000"/>
        </w:rPr>
        <w:t xml:space="preserve">Student </w:t>
      </w:r>
      <w:r w:rsidRPr="002434CF">
        <w:rPr>
          <w:rFonts w:ascii="Times New Roman" w:hAnsi="Times New Roman" w:cs="Times New Roman"/>
          <w:b/>
          <w:color w:val="000000"/>
        </w:rPr>
        <w:t>Accessibility Services</w:t>
      </w:r>
      <w:r w:rsidRPr="002434CF">
        <w:rPr>
          <w:rFonts w:ascii="Times New Roman" w:hAnsi="Times New Roman" w:cs="Times New Roman"/>
          <w:color w:val="000000"/>
        </w:rPr>
        <w:t xml:space="preserve"> </w:t>
      </w:r>
    </w:p>
    <w:p w14:paraId="60813D66" w14:textId="77777777" w:rsidR="004A715D" w:rsidRDefault="004A715D" w:rsidP="004A715D">
      <w:pPr>
        <w:pStyle w:val="NoSpacing"/>
        <w:rPr>
          <w:rFonts w:ascii="Times New Roman" w:hAnsi="Times New Roman" w:cs="Times New Roman"/>
          <w:color w:val="000000"/>
        </w:rPr>
      </w:pPr>
      <w:r w:rsidRPr="002434CF">
        <w:rPr>
          <w:rFonts w:ascii="Times New Roman" w:hAnsi="Times New Roman" w:cs="Times New Roman"/>
          <w:color w:val="000000"/>
        </w:rPr>
        <w:t>https://osas.usc.edu/ Phone number</w:t>
      </w:r>
    </w:p>
    <w:p w14:paraId="058EE1F4" w14:textId="1716D62A" w:rsidR="004A715D" w:rsidRDefault="004A715D" w:rsidP="004A715D">
      <w:pPr>
        <w:pStyle w:val="NoSpacing"/>
        <w:rPr>
          <w:rFonts w:ascii="Times New Roman" w:hAnsi="Times New Roman" w:cs="Times New Roman"/>
          <w:color w:val="000000"/>
        </w:rPr>
      </w:pPr>
      <w:r w:rsidRPr="002434CF">
        <w:rPr>
          <w:rFonts w:ascii="Times New Roman" w:hAnsi="Times New Roman" w:cs="Times New Roman"/>
          <w:color w:val="000000"/>
        </w:rPr>
        <w:t xml:space="preserve">(213) 740-0776 </w:t>
      </w:r>
    </w:p>
    <w:p w14:paraId="25BBA9AE" w14:textId="3C90F3B1" w:rsidR="004A715D" w:rsidRPr="002434CF" w:rsidRDefault="004A715D" w:rsidP="004A715D">
      <w:pPr>
        <w:pStyle w:val="NoSpacing"/>
        <w:rPr>
          <w:rFonts w:ascii="Times New Roman" w:hAnsi="Times New Roman" w:cs="Times New Roman"/>
        </w:rPr>
      </w:pPr>
      <w:r w:rsidRPr="002434CF">
        <w:rPr>
          <w:rFonts w:ascii="Times New Roman" w:hAnsi="Times New Roman" w:cs="Times New Roman"/>
          <w:color w:val="00000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626D2A" w:rsidP="00EC4270">
      <w:pPr>
        <w:pStyle w:val="NoSpacing"/>
        <w:rPr>
          <w:rFonts w:ascii="Times New Roman" w:hAnsi="Times New Roman" w:cs="Times New Roman"/>
        </w:rPr>
      </w:pPr>
      <w:hyperlink r:id="rId49"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2E28D4" w:rsidRDefault="002E28D4" w:rsidP="002E28D4"/>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626D2A" w:rsidP="00EC4270">
      <w:pPr>
        <w:pStyle w:val="NoSpacing"/>
        <w:rPr>
          <w:rFonts w:ascii="Times New Roman" w:hAnsi="Times New Roman" w:cs="Times New Roman"/>
        </w:rPr>
      </w:pPr>
      <w:hyperlink r:id="rId50"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626D2A" w:rsidP="00EC4270">
      <w:pPr>
        <w:pStyle w:val="NoSpacing"/>
        <w:rPr>
          <w:rFonts w:ascii="Times New Roman" w:hAnsi="Times New Roman" w:cs="Times New Roman"/>
        </w:rPr>
      </w:pPr>
      <w:hyperlink r:id="rId51"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626D2A" w:rsidP="000C6A36">
      <w:pPr>
        <w:pStyle w:val="NoSpacing"/>
        <w:rPr>
          <w:rFonts w:ascii="Times New Roman" w:hAnsi="Times New Roman" w:cs="Times New Roman"/>
        </w:rPr>
      </w:pPr>
      <w:hyperlink r:id="rId52"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 w14:paraId="13FCA5F8" w14:textId="3D31033D" w:rsidR="000C6A36" w:rsidRDefault="000C6A36" w:rsidP="002E28D4">
      <w:r w:rsidRPr="000C6A36">
        <w:rPr>
          <w:b/>
          <w:color w:val="991B1E"/>
        </w:rPr>
        <w:t>Additional Resources</w:t>
      </w:r>
    </w:p>
    <w:p w14:paraId="0F5800D2" w14:textId="77777777" w:rsidR="00C933D1" w:rsidRPr="00682E5D" w:rsidRDefault="00C933D1" w:rsidP="00C933D1">
      <w:r w:rsidRPr="00682E5D">
        <w:rPr>
          <w:b/>
        </w:rPr>
        <w:t>Perspectives</w:t>
      </w:r>
      <w:r w:rsidRPr="00682E5D">
        <w:t>: 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3E242A7E" w14:textId="77777777" w:rsidR="00C933D1" w:rsidRPr="00D614E8" w:rsidRDefault="00C933D1" w:rsidP="00C933D1">
      <w:pPr>
        <w:spacing w:before="100" w:beforeAutospacing="1" w:after="100" w:afterAutospacing="1"/>
        <w:rPr>
          <w:color w:val="000000"/>
        </w:rPr>
      </w:pPr>
      <w:r w:rsidRPr="00D614E8">
        <w:rPr>
          <w:b/>
          <w:color w:val="000000"/>
        </w:rPr>
        <w:t>Unchained Scholars Student Caucus</w:t>
      </w:r>
      <w:r w:rsidRPr="00D614E8">
        <w:rPr>
          <w:color w:val="000000"/>
        </w:rPr>
        <w:t>:</w:t>
      </w:r>
      <w:r>
        <w:rPr>
          <w:color w:val="000000"/>
        </w:rPr>
        <w:t xml:space="preserve"> </w:t>
      </w:r>
      <w:r w:rsidRPr="00D614E8">
        <w:rPr>
          <w:color w:val="000000"/>
        </w:rPr>
        <w:t>https://dworakpeck.usc.edu/student-life/student-organization/student-caucuses-and-interest-groups</w:t>
      </w:r>
    </w:p>
    <w:p w14:paraId="0C7EF214" w14:textId="77777777" w:rsidR="00C933D1" w:rsidRPr="00682E5D" w:rsidRDefault="00C933D1" w:rsidP="00C933D1">
      <w:r w:rsidRPr="00CE7164">
        <w:rPr>
          <w:b/>
        </w:rPr>
        <w:t>USC Student Caucuses and Interest Groups:</w:t>
      </w:r>
      <w:r>
        <w:t xml:space="preserve"> </w:t>
      </w:r>
      <w:r w:rsidRPr="00CE7164">
        <w:t>https://dworakpeck.usc.edu/student-life/student-organization/student-caucuses-and-interest-groups</w:t>
      </w:r>
    </w:p>
    <w:p w14:paraId="5EA23B75" w14:textId="77777777" w:rsidR="00CF2D93" w:rsidRDefault="00CF2D93" w:rsidP="00CF2D93">
      <w:pPr>
        <w:spacing w:before="100" w:beforeAutospacing="1" w:after="100" w:afterAutospacing="1"/>
        <w:rPr>
          <w:b/>
          <w:color w:val="990000"/>
        </w:rPr>
      </w:pPr>
    </w:p>
    <w:p w14:paraId="6388BB1E" w14:textId="0DFA83E2" w:rsidR="00CF2D93" w:rsidRPr="00CF2D93" w:rsidRDefault="00CF2D93" w:rsidP="00CF2D93">
      <w:pPr>
        <w:spacing w:before="100" w:beforeAutospacing="1" w:after="100" w:afterAutospacing="1"/>
        <w:rPr>
          <w:b/>
          <w:color w:val="990000"/>
        </w:rPr>
      </w:pPr>
      <w:r w:rsidRPr="00CF2D93">
        <w:rPr>
          <w:b/>
          <w:color w:val="990000"/>
        </w:rPr>
        <w:t>Emergency Preparedness and Response Resources</w:t>
      </w:r>
    </w:p>
    <w:p w14:paraId="0F7F59B9" w14:textId="77777777" w:rsidR="00CF2D93" w:rsidRPr="00CF2D93" w:rsidRDefault="00CF2D93" w:rsidP="00CF2D93">
      <w:pPr>
        <w:spacing w:before="100" w:beforeAutospacing="1" w:after="100" w:afterAutospacing="1"/>
        <w:rPr>
          <w:color w:val="000000"/>
        </w:rPr>
      </w:pPr>
      <w:r w:rsidRPr="00CF2D93">
        <w:rPr>
          <w:color w:val="000000"/>
        </w:rPr>
        <w:t>USC Earthquake Procedures: https://fsep.usc.edu/usc-emergency-procedures/emergency-procedures-for/during-an-earthquake/</w:t>
      </w:r>
    </w:p>
    <w:p w14:paraId="23A1D04C" w14:textId="77777777" w:rsidR="00CF2D93" w:rsidRPr="00CF2D93" w:rsidRDefault="00CF2D93" w:rsidP="00CF2D93">
      <w:pPr>
        <w:spacing w:before="100" w:beforeAutospacing="1" w:after="100" w:afterAutospacing="1"/>
        <w:rPr>
          <w:color w:val="000000"/>
        </w:rPr>
      </w:pPr>
      <w:r w:rsidRPr="00CF2D93">
        <w:rPr>
          <w:color w:val="000000"/>
        </w:rPr>
        <w:t>USC Emergency Procedures Video: https://usc.edu/emergencyvideos</w:t>
      </w:r>
    </w:p>
    <w:p w14:paraId="11C0AF08" w14:textId="77777777" w:rsidR="00CF2D93" w:rsidRPr="00CF2D93" w:rsidRDefault="00CF2D93" w:rsidP="00CF2D93">
      <w:pPr>
        <w:spacing w:before="100" w:beforeAutospacing="1" w:after="100" w:afterAutospacing="1"/>
        <w:rPr>
          <w:color w:val="000000"/>
        </w:rPr>
      </w:pPr>
      <w:r w:rsidRPr="00CF2D93">
        <w:rPr>
          <w:color w:val="000000"/>
        </w:rPr>
        <w:t>Campus Building Emergency Information Fact Sheets: https://fsep.usc.edu/emergency-planning/building-emergency-fact-sheets/</w:t>
      </w:r>
    </w:p>
    <w:p w14:paraId="28077AF5" w14:textId="77777777" w:rsidR="00CF2D93" w:rsidRPr="00CF2D93" w:rsidRDefault="00CF2D93" w:rsidP="00CF2D93">
      <w:pPr>
        <w:spacing w:before="100" w:beforeAutospacing="1" w:after="100" w:afterAutospacing="1"/>
        <w:rPr>
          <w:color w:val="000000"/>
        </w:rPr>
      </w:pPr>
      <w:r w:rsidRPr="00CF2D93">
        <w:rPr>
          <w:color w:val="000000"/>
        </w:rPr>
        <w:t>USC ShakeOut Drill: (morning of October 21, 2021) https://fsep.usc.edu/shakeout/</w:t>
      </w:r>
    </w:p>
    <w:p w14:paraId="18D73A76" w14:textId="3060C9D0" w:rsidR="00DE2269" w:rsidRPr="00CF2D93" w:rsidRDefault="00CF2D93" w:rsidP="001B4851">
      <w:pPr>
        <w:spacing w:before="100" w:beforeAutospacing="1" w:after="100" w:afterAutospacing="1"/>
      </w:pPr>
      <w:r w:rsidRPr="00CF2D93">
        <w:rPr>
          <w:color w:val="000000"/>
        </w:rPr>
        <w:t>Personal Preparedness Resources, such as preparing your home, etc. https://fsep.usc.edu/personal-preparedness/</w:t>
      </w:r>
      <w:bookmarkStart w:id="0" w:name="_GoBack"/>
      <w:bookmarkEnd w:id="0"/>
    </w:p>
    <w:sectPr w:rsidR="00DE2269" w:rsidRPr="00CF2D93" w:rsidSect="006F4B9D">
      <w:headerReference w:type="default" r:id="rId53"/>
      <w:footerReference w:type="default" r:id="rId54"/>
      <w:headerReference w:type="first" r:id="rId55"/>
      <w:foot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940FC" w14:textId="77777777" w:rsidR="00B22A48" w:rsidRDefault="00B22A48" w:rsidP="00D50789">
      <w:r>
        <w:separator/>
      </w:r>
    </w:p>
  </w:endnote>
  <w:endnote w:type="continuationSeparator" w:id="0">
    <w:p w14:paraId="310BF0C0" w14:textId="77777777" w:rsidR="00B22A48" w:rsidRDefault="00B22A48" w:rsidP="00D5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EA9C" w14:textId="17D390C7" w:rsidR="00626D2A" w:rsidRPr="00F70E4C" w:rsidRDefault="00626D2A">
    <w:pPr>
      <w:pStyle w:val="Footer"/>
      <w:rPr>
        <w:rFonts w:ascii="Times New Roman" w:hAnsi="Times New Roman" w:cs="Times New Roman"/>
      </w:rPr>
    </w:pPr>
    <w:r>
      <w:rPr>
        <w:rFonts w:ascii="Times New Roman" w:hAnsi="Times New Roman" w:cs="Times New Roman"/>
      </w:rPr>
      <w:t>Spring  2022</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1B4851">
      <w:rPr>
        <w:rFonts w:ascii="Times New Roman" w:hAnsi="Times New Roman" w:cs="Times New Roman"/>
        <w:b/>
        <w:bCs/>
        <w:noProof/>
      </w:rPr>
      <w:t>21</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1B4851">
      <w:rPr>
        <w:rFonts w:ascii="Times New Roman" w:hAnsi="Times New Roman" w:cs="Times New Roman"/>
        <w:b/>
        <w:bCs/>
        <w:noProof/>
      </w:rPr>
      <w:t>21</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1E0E" w14:textId="72DDB62C" w:rsidR="00626D2A" w:rsidRPr="00B9300D" w:rsidRDefault="00626D2A">
    <w:pPr>
      <w:pStyle w:val="Footer"/>
      <w:rPr>
        <w:rFonts w:ascii="Times New Roman" w:hAnsi="Times New Roman" w:cs="Times New Roman"/>
      </w:rPr>
    </w:pPr>
    <w:r>
      <w:rPr>
        <w:rFonts w:ascii="Times New Roman" w:hAnsi="Times New Roman" w:cs="Times New Roman"/>
      </w:rPr>
      <w:t>Spring 2022</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1B4851">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1B4851">
      <w:rPr>
        <w:rFonts w:ascii="Times New Roman" w:hAnsi="Times New Roman" w:cs="Times New Roman"/>
        <w:b/>
        <w:bCs/>
        <w:noProof/>
      </w:rPr>
      <w:t>21</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5F25" w14:textId="77777777" w:rsidR="00B22A48" w:rsidRDefault="00B22A48" w:rsidP="00D50789">
      <w:r>
        <w:separator/>
      </w:r>
    </w:p>
  </w:footnote>
  <w:footnote w:type="continuationSeparator" w:id="0">
    <w:p w14:paraId="355C91FB" w14:textId="77777777" w:rsidR="00B22A48" w:rsidRDefault="00B22A48" w:rsidP="00D5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9526" w14:textId="10F8649E" w:rsidR="00626D2A" w:rsidRDefault="00626D2A">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4406" w14:textId="0CD96C88" w:rsidR="00626D2A" w:rsidRDefault="00626D2A">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2D6"/>
    <w:multiLevelType w:val="multilevel"/>
    <w:tmpl w:val="437A2CFC"/>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396" w:hanging="288"/>
      </w:pPr>
      <w:rPr>
        <w:rFonts w:ascii="Noto Sans Symbols" w:eastAsia="Noto Sans Symbols" w:hAnsi="Noto Sans Symbols" w:cs="Noto Sans Symbols"/>
        <w:color w:val="000000"/>
        <w:sz w:val="24"/>
        <w:szCs w:val="24"/>
      </w:rPr>
    </w:lvl>
    <w:lvl w:ilvl="2">
      <w:start w:val="1"/>
      <w:numFmt w:val="bullet"/>
      <w:lvlText w:val="●"/>
      <w:lvlJc w:val="left"/>
      <w:pPr>
        <w:ind w:left="1116" w:hanging="504"/>
      </w:pPr>
      <w:rPr>
        <w:rFonts w:ascii="Noto Sans Symbols" w:eastAsia="Noto Sans Symbols" w:hAnsi="Noto Sans Symbols" w:cs="Noto Sans Symbols"/>
        <w:color w:val="000000"/>
        <w:sz w:val="20"/>
        <w:szCs w:val="20"/>
      </w:rPr>
    </w:lvl>
    <w:lvl w:ilvl="3">
      <w:start w:val="1"/>
      <w:numFmt w:val="bullet"/>
      <w:lvlText w:val="▪"/>
      <w:lvlJc w:val="left"/>
      <w:pPr>
        <w:ind w:left="2340" w:hanging="360"/>
      </w:pPr>
      <w:rPr>
        <w:rFonts w:ascii="Noto Sans Symbols" w:eastAsia="Noto Sans Symbols" w:hAnsi="Noto Sans Symbols" w:cs="Noto Sans Symbols"/>
        <w:sz w:val="20"/>
        <w:szCs w:val="20"/>
      </w:rPr>
    </w:lvl>
    <w:lvl w:ilvl="4">
      <w:start w:val="1"/>
      <w:numFmt w:val="bullet"/>
      <w:lvlText w:val="▪"/>
      <w:lvlJc w:val="left"/>
      <w:pPr>
        <w:ind w:left="3060" w:hanging="360"/>
      </w:pPr>
      <w:rPr>
        <w:rFonts w:ascii="Noto Sans Symbols" w:eastAsia="Noto Sans Symbols" w:hAnsi="Noto Sans Symbols" w:cs="Noto Sans Symbols"/>
        <w:sz w:val="20"/>
        <w:szCs w:val="20"/>
      </w:rPr>
    </w:lvl>
    <w:lvl w:ilvl="5">
      <w:start w:val="1"/>
      <w:numFmt w:val="bullet"/>
      <w:lvlText w:val="▪"/>
      <w:lvlJc w:val="left"/>
      <w:pPr>
        <w:ind w:left="3780" w:hanging="360"/>
      </w:pPr>
      <w:rPr>
        <w:rFonts w:ascii="Noto Sans Symbols" w:eastAsia="Noto Sans Symbols" w:hAnsi="Noto Sans Symbols" w:cs="Noto Sans Symbols"/>
        <w:sz w:val="20"/>
        <w:szCs w:val="20"/>
      </w:rPr>
    </w:lvl>
    <w:lvl w:ilvl="6">
      <w:start w:val="1"/>
      <w:numFmt w:val="bullet"/>
      <w:lvlText w:val="▪"/>
      <w:lvlJc w:val="left"/>
      <w:pPr>
        <w:ind w:left="4500" w:hanging="360"/>
      </w:pPr>
      <w:rPr>
        <w:rFonts w:ascii="Noto Sans Symbols" w:eastAsia="Noto Sans Symbols" w:hAnsi="Noto Sans Symbols" w:cs="Noto Sans Symbols"/>
        <w:sz w:val="20"/>
        <w:szCs w:val="20"/>
      </w:rPr>
    </w:lvl>
    <w:lvl w:ilvl="7">
      <w:start w:val="1"/>
      <w:numFmt w:val="bullet"/>
      <w:lvlText w:val="▪"/>
      <w:lvlJc w:val="left"/>
      <w:pPr>
        <w:ind w:left="5220" w:hanging="360"/>
      </w:pPr>
      <w:rPr>
        <w:rFonts w:ascii="Noto Sans Symbols" w:eastAsia="Noto Sans Symbols" w:hAnsi="Noto Sans Symbols" w:cs="Noto Sans Symbols"/>
        <w:sz w:val="20"/>
        <w:szCs w:val="20"/>
      </w:rPr>
    </w:lvl>
    <w:lvl w:ilvl="8">
      <w:start w:val="1"/>
      <w:numFmt w:val="bullet"/>
      <w:lvlText w:val="▪"/>
      <w:lvlJc w:val="left"/>
      <w:pPr>
        <w:ind w:left="5940" w:hanging="360"/>
      </w:pPr>
      <w:rPr>
        <w:rFonts w:ascii="Noto Sans Symbols" w:eastAsia="Noto Sans Symbols" w:hAnsi="Noto Sans Symbols" w:cs="Noto Sans Symbols"/>
        <w:sz w:val="20"/>
        <w:szCs w:val="20"/>
      </w:rPr>
    </w:lvl>
  </w:abstractNum>
  <w:abstractNum w:abstractNumId="2" w15:restartNumberingAfterBreak="0">
    <w:nsid w:val="0AAC22BD"/>
    <w:multiLevelType w:val="multilevel"/>
    <w:tmpl w:val="D1203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41563"/>
    <w:multiLevelType w:val="multilevel"/>
    <w:tmpl w:val="B21C87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94F6A"/>
    <w:multiLevelType w:val="hybridMultilevel"/>
    <w:tmpl w:val="BD5C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51FB4"/>
    <w:multiLevelType w:val="multilevel"/>
    <w:tmpl w:val="C7F6A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0356C22"/>
    <w:multiLevelType w:val="hybridMultilevel"/>
    <w:tmpl w:val="6078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22E40"/>
    <w:multiLevelType w:val="multilevel"/>
    <w:tmpl w:val="EFF048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3290B"/>
    <w:multiLevelType w:val="hybridMultilevel"/>
    <w:tmpl w:val="A1F6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C39CA"/>
    <w:multiLevelType w:val="multilevel"/>
    <w:tmpl w:val="84E49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2732FA"/>
    <w:multiLevelType w:val="multilevel"/>
    <w:tmpl w:val="A5EE1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841A79"/>
    <w:multiLevelType w:val="multilevel"/>
    <w:tmpl w:val="8314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4"/>
  </w:num>
  <w:num w:numId="5">
    <w:abstractNumId w:val="3"/>
  </w:num>
  <w:num w:numId="6">
    <w:abstractNumId w:val="4"/>
  </w:num>
  <w:num w:numId="7">
    <w:abstractNumId w:val="12"/>
  </w:num>
  <w:num w:numId="8">
    <w:abstractNumId w:val="6"/>
  </w:num>
  <w:num w:numId="9">
    <w:abstractNumId w:val="18"/>
  </w:num>
  <w:num w:numId="10">
    <w:abstractNumId w:val="2"/>
  </w:num>
  <w:num w:numId="11">
    <w:abstractNumId w:val="16"/>
  </w:num>
  <w:num w:numId="12">
    <w:abstractNumId w:val="15"/>
  </w:num>
  <w:num w:numId="13">
    <w:abstractNumId w:val="1"/>
  </w:num>
  <w:num w:numId="14">
    <w:abstractNumId w:val="8"/>
  </w:num>
  <w:num w:numId="15">
    <w:abstractNumId w:val="13"/>
  </w:num>
  <w:num w:numId="16">
    <w:abstractNumId w:val="7"/>
  </w:num>
  <w:num w:numId="17">
    <w:abstractNumId w:val="9"/>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7"/>
    <w:rsid w:val="0000676C"/>
    <w:rsid w:val="00021F43"/>
    <w:rsid w:val="00024AC2"/>
    <w:rsid w:val="00030F5C"/>
    <w:rsid w:val="000315D8"/>
    <w:rsid w:val="0004648C"/>
    <w:rsid w:val="0005763D"/>
    <w:rsid w:val="000645DD"/>
    <w:rsid w:val="00065AEE"/>
    <w:rsid w:val="00071644"/>
    <w:rsid w:val="00076AB7"/>
    <w:rsid w:val="000C26BF"/>
    <w:rsid w:val="000C6A36"/>
    <w:rsid w:val="00112BC2"/>
    <w:rsid w:val="00124137"/>
    <w:rsid w:val="001354BE"/>
    <w:rsid w:val="00167C66"/>
    <w:rsid w:val="001B4851"/>
    <w:rsid w:val="001D3EAB"/>
    <w:rsid w:val="001E445C"/>
    <w:rsid w:val="00221C17"/>
    <w:rsid w:val="0024110C"/>
    <w:rsid w:val="0024644E"/>
    <w:rsid w:val="002775E6"/>
    <w:rsid w:val="002940BB"/>
    <w:rsid w:val="00295652"/>
    <w:rsid w:val="002B2701"/>
    <w:rsid w:val="002D4DA2"/>
    <w:rsid w:val="002E28D4"/>
    <w:rsid w:val="002E28F5"/>
    <w:rsid w:val="003027F7"/>
    <w:rsid w:val="003169FF"/>
    <w:rsid w:val="00331553"/>
    <w:rsid w:val="00380F38"/>
    <w:rsid w:val="003821CB"/>
    <w:rsid w:val="00385C24"/>
    <w:rsid w:val="00386DC2"/>
    <w:rsid w:val="00387637"/>
    <w:rsid w:val="003A7E61"/>
    <w:rsid w:val="003B02EC"/>
    <w:rsid w:val="003B26AE"/>
    <w:rsid w:val="003C3E88"/>
    <w:rsid w:val="003E4B88"/>
    <w:rsid w:val="003E4ED2"/>
    <w:rsid w:val="003F4A53"/>
    <w:rsid w:val="00441E53"/>
    <w:rsid w:val="004424B2"/>
    <w:rsid w:val="00455B92"/>
    <w:rsid w:val="0046211F"/>
    <w:rsid w:val="00464ACE"/>
    <w:rsid w:val="00465A23"/>
    <w:rsid w:val="0047606E"/>
    <w:rsid w:val="00477BC5"/>
    <w:rsid w:val="004912B3"/>
    <w:rsid w:val="004A4148"/>
    <w:rsid w:val="004A715D"/>
    <w:rsid w:val="004B52C7"/>
    <w:rsid w:val="004D346B"/>
    <w:rsid w:val="004D4025"/>
    <w:rsid w:val="004F6744"/>
    <w:rsid w:val="00521A1A"/>
    <w:rsid w:val="0053704B"/>
    <w:rsid w:val="00544397"/>
    <w:rsid w:val="00545F10"/>
    <w:rsid w:val="00564364"/>
    <w:rsid w:val="00571B74"/>
    <w:rsid w:val="005A1EB6"/>
    <w:rsid w:val="005B5B09"/>
    <w:rsid w:val="005F0E26"/>
    <w:rsid w:val="0062411A"/>
    <w:rsid w:val="00626D2A"/>
    <w:rsid w:val="00627A03"/>
    <w:rsid w:val="00627E49"/>
    <w:rsid w:val="006402CF"/>
    <w:rsid w:val="00646F3D"/>
    <w:rsid w:val="006A414F"/>
    <w:rsid w:val="006F4B9D"/>
    <w:rsid w:val="0070227A"/>
    <w:rsid w:val="007635D5"/>
    <w:rsid w:val="007C630E"/>
    <w:rsid w:val="007D2AA5"/>
    <w:rsid w:val="007D3B8A"/>
    <w:rsid w:val="007E2749"/>
    <w:rsid w:val="007E5CF1"/>
    <w:rsid w:val="00803727"/>
    <w:rsid w:val="00823919"/>
    <w:rsid w:val="00846F75"/>
    <w:rsid w:val="00857A77"/>
    <w:rsid w:val="00883C5A"/>
    <w:rsid w:val="0088469D"/>
    <w:rsid w:val="00894701"/>
    <w:rsid w:val="008A0A72"/>
    <w:rsid w:val="008A41C1"/>
    <w:rsid w:val="008D0334"/>
    <w:rsid w:val="008E302B"/>
    <w:rsid w:val="008F0A8B"/>
    <w:rsid w:val="008F6A5D"/>
    <w:rsid w:val="0090035E"/>
    <w:rsid w:val="0094348C"/>
    <w:rsid w:val="00971AF4"/>
    <w:rsid w:val="009B2962"/>
    <w:rsid w:val="009B2AEA"/>
    <w:rsid w:val="009B356D"/>
    <w:rsid w:val="009D00D0"/>
    <w:rsid w:val="00A23372"/>
    <w:rsid w:val="00A45949"/>
    <w:rsid w:val="00A64FD4"/>
    <w:rsid w:val="00A67982"/>
    <w:rsid w:val="00A7177B"/>
    <w:rsid w:val="00A7760B"/>
    <w:rsid w:val="00A8234C"/>
    <w:rsid w:val="00A930B6"/>
    <w:rsid w:val="00AA7148"/>
    <w:rsid w:val="00AC3D2D"/>
    <w:rsid w:val="00AC4C6C"/>
    <w:rsid w:val="00B130CA"/>
    <w:rsid w:val="00B22A48"/>
    <w:rsid w:val="00B60384"/>
    <w:rsid w:val="00B629DA"/>
    <w:rsid w:val="00B74BC7"/>
    <w:rsid w:val="00B771C6"/>
    <w:rsid w:val="00B9300D"/>
    <w:rsid w:val="00BB7E9B"/>
    <w:rsid w:val="00BE30E3"/>
    <w:rsid w:val="00C05231"/>
    <w:rsid w:val="00C23DFB"/>
    <w:rsid w:val="00C7612D"/>
    <w:rsid w:val="00C807D3"/>
    <w:rsid w:val="00C933D1"/>
    <w:rsid w:val="00CB7DA3"/>
    <w:rsid w:val="00CC1094"/>
    <w:rsid w:val="00CF2D93"/>
    <w:rsid w:val="00D473C0"/>
    <w:rsid w:val="00D50789"/>
    <w:rsid w:val="00D57BE5"/>
    <w:rsid w:val="00D67081"/>
    <w:rsid w:val="00D952CC"/>
    <w:rsid w:val="00DA1B04"/>
    <w:rsid w:val="00DD7E8F"/>
    <w:rsid w:val="00DE2269"/>
    <w:rsid w:val="00DE5B44"/>
    <w:rsid w:val="00DE5C2F"/>
    <w:rsid w:val="00E20835"/>
    <w:rsid w:val="00E640A5"/>
    <w:rsid w:val="00E70344"/>
    <w:rsid w:val="00E86BE8"/>
    <w:rsid w:val="00EC1FBF"/>
    <w:rsid w:val="00EC4270"/>
    <w:rsid w:val="00EC6221"/>
    <w:rsid w:val="00EE2F8D"/>
    <w:rsid w:val="00EE3CAE"/>
    <w:rsid w:val="00EF188F"/>
    <w:rsid w:val="00F16389"/>
    <w:rsid w:val="00F1730B"/>
    <w:rsid w:val="00F2110A"/>
    <w:rsid w:val="00F275F9"/>
    <w:rsid w:val="00F360A7"/>
    <w:rsid w:val="00F47E24"/>
    <w:rsid w:val="00F63E32"/>
    <w:rsid w:val="00F70E4C"/>
    <w:rsid w:val="00F81B37"/>
    <w:rsid w:val="00FC1C0F"/>
    <w:rsid w:val="00FD4E7D"/>
    <w:rsid w:val="00FE23CF"/>
    <w:rsid w:val="00FE63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5B9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C7612D"/>
    <w:pPr>
      <w:keepNext/>
      <w:spacing w:after="220"/>
      <w:outlineLvl w:val="1"/>
    </w:pPr>
    <w:rPr>
      <w:rFonts w:ascii="Arial" w:eastAsia="Arial" w:hAnsi="Arial" w:cs="Arial"/>
      <w:b/>
      <w:sz w:val="20"/>
      <w:szCs w:val="20"/>
    </w:rPr>
  </w:style>
  <w:style w:type="paragraph" w:styleId="Heading4">
    <w:name w:val="heading 4"/>
    <w:basedOn w:val="Normal"/>
    <w:next w:val="Normal"/>
    <w:link w:val="Heading4Char"/>
    <w:unhideWhenUsed/>
    <w:qFormat/>
    <w:rsid w:val="007635D5"/>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2Char">
    <w:name w:val="Heading 2 Char"/>
    <w:basedOn w:val="DefaultParagraphFont"/>
    <w:link w:val="Heading2"/>
    <w:uiPriority w:val="9"/>
    <w:rsid w:val="00C7612D"/>
    <w:rPr>
      <w:rFonts w:ascii="Arial" w:eastAsia="Arial" w:hAnsi="Arial" w:cs="Arial"/>
      <w:b/>
      <w:sz w:val="20"/>
      <w:szCs w:val="20"/>
    </w:rPr>
  </w:style>
  <w:style w:type="character" w:customStyle="1" w:styleId="Heading4Char">
    <w:name w:val="Heading 4 Char"/>
    <w:basedOn w:val="DefaultParagraphFont"/>
    <w:link w:val="Heading4"/>
    <w:rsid w:val="007635D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071644"/>
    <w:rPr>
      <w:i/>
      <w:iCs/>
    </w:rPr>
  </w:style>
  <w:style w:type="paragraph" w:customStyle="1" w:styleId="paragraph">
    <w:name w:val="paragraph"/>
    <w:basedOn w:val="Normal"/>
    <w:rsid w:val="0053704B"/>
    <w:pPr>
      <w:spacing w:before="100" w:beforeAutospacing="1" w:after="100" w:afterAutospacing="1"/>
    </w:pPr>
  </w:style>
  <w:style w:type="character" w:customStyle="1" w:styleId="normaltextrun">
    <w:name w:val="normaltextrun"/>
    <w:basedOn w:val="DefaultParagraphFont"/>
    <w:rsid w:val="0053704B"/>
  </w:style>
  <w:style w:type="character" w:customStyle="1" w:styleId="eop">
    <w:name w:val="eop"/>
    <w:basedOn w:val="DefaultParagraphFont"/>
    <w:rsid w:val="0053704B"/>
  </w:style>
  <w:style w:type="paragraph" w:styleId="NormalWeb">
    <w:name w:val="Normal (Web)"/>
    <w:basedOn w:val="Normal"/>
    <w:uiPriority w:val="99"/>
    <w:unhideWhenUsed/>
    <w:rsid w:val="00C933D1"/>
    <w:pPr>
      <w:spacing w:before="100" w:beforeAutospacing="1" w:after="100" w:afterAutospacing="1"/>
    </w:pPr>
  </w:style>
  <w:style w:type="character" w:customStyle="1" w:styleId="Heading1Char">
    <w:name w:val="Heading 1 Char"/>
    <w:basedOn w:val="DefaultParagraphFont"/>
    <w:link w:val="Heading1"/>
    <w:uiPriority w:val="9"/>
    <w:rsid w:val="00455B92"/>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E70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7851">
      <w:bodyDiv w:val="1"/>
      <w:marLeft w:val="0"/>
      <w:marRight w:val="0"/>
      <w:marTop w:val="0"/>
      <w:marBottom w:val="0"/>
      <w:divBdr>
        <w:top w:val="none" w:sz="0" w:space="0" w:color="auto"/>
        <w:left w:val="none" w:sz="0" w:space="0" w:color="auto"/>
        <w:bottom w:val="none" w:sz="0" w:space="0" w:color="auto"/>
        <w:right w:val="none" w:sz="0" w:space="0" w:color="auto"/>
      </w:divBdr>
      <w:divsChild>
        <w:div w:id="2080515932">
          <w:marLeft w:val="0"/>
          <w:marRight w:val="0"/>
          <w:marTop w:val="0"/>
          <w:marBottom w:val="0"/>
          <w:divBdr>
            <w:top w:val="none" w:sz="0" w:space="0" w:color="auto"/>
            <w:left w:val="none" w:sz="0" w:space="0" w:color="auto"/>
            <w:bottom w:val="none" w:sz="0" w:space="0" w:color="auto"/>
            <w:right w:val="none" w:sz="0" w:space="0" w:color="auto"/>
          </w:divBdr>
        </w:div>
      </w:divsChild>
    </w:div>
    <w:div w:id="343675399">
      <w:bodyDiv w:val="1"/>
      <w:marLeft w:val="0"/>
      <w:marRight w:val="0"/>
      <w:marTop w:val="0"/>
      <w:marBottom w:val="0"/>
      <w:divBdr>
        <w:top w:val="none" w:sz="0" w:space="0" w:color="auto"/>
        <w:left w:val="none" w:sz="0" w:space="0" w:color="auto"/>
        <w:bottom w:val="none" w:sz="0" w:space="0" w:color="auto"/>
        <w:right w:val="none" w:sz="0" w:space="0" w:color="auto"/>
      </w:divBdr>
    </w:div>
    <w:div w:id="346907020">
      <w:bodyDiv w:val="1"/>
      <w:marLeft w:val="0"/>
      <w:marRight w:val="0"/>
      <w:marTop w:val="0"/>
      <w:marBottom w:val="0"/>
      <w:divBdr>
        <w:top w:val="none" w:sz="0" w:space="0" w:color="auto"/>
        <w:left w:val="none" w:sz="0" w:space="0" w:color="auto"/>
        <w:bottom w:val="none" w:sz="0" w:space="0" w:color="auto"/>
        <w:right w:val="none" w:sz="0" w:space="0" w:color="auto"/>
      </w:divBdr>
    </w:div>
    <w:div w:id="391663127">
      <w:bodyDiv w:val="1"/>
      <w:marLeft w:val="0"/>
      <w:marRight w:val="0"/>
      <w:marTop w:val="0"/>
      <w:marBottom w:val="0"/>
      <w:divBdr>
        <w:top w:val="none" w:sz="0" w:space="0" w:color="auto"/>
        <w:left w:val="none" w:sz="0" w:space="0" w:color="auto"/>
        <w:bottom w:val="none" w:sz="0" w:space="0" w:color="auto"/>
        <w:right w:val="none" w:sz="0" w:space="0" w:color="auto"/>
      </w:divBdr>
    </w:div>
    <w:div w:id="479003558">
      <w:bodyDiv w:val="1"/>
      <w:marLeft w:val="0"/>
      <w:marRight w:val="0"/>
      <w:marTop w:val="0"/>
      <w:marBottom w:val="0"/>
      <w:divBdr>
        <w:top w:val="none" w:sz="0" w:space="0" w:color="auto"/>
        <w:left w:val="none" w:sz="0" w:space="0" w:color="auto"/>
        <w:bottom w:val="none" w:sz="0" w:space="0" w:color="auto"/>
        <w:right w:val="none" w:sz="0" w:space="0" w:color="auto"/>
      </w:divBdr>
    </w:div>
    <w:div w:id="655454256">
      <w:bodyDiv w:val="1"/>
      <w:marLeft w:val="0"/>
      <w:marRight w:val="0"/>
      <w:marTop w:val="0"/>
      <w:marBottom w:val="0"/>
      <w:divBdr>
        <w:top w:val="none" w:sz="0" w:space="0" w:color="auto"/>
        <w:left w:val="none" w:sz="0" w:space="0" w:color="auto"/>
        <w:bottom w:val="none" w:sz="0" w:space="0" w:color="auto"/>
        <w:right w:val="none" w:sz="0" w:space="0" w:color="auto"/>
      </w:divBdr>
      <w:divsChild>
        <w:div w:id="1012879393">
          <w:marLeft w:val="0"/>
          <w:marRight w:val="0"/>
          <w:marTop w:val="0"/>
          <w:marBottom w:val="0"/>
          <w:divBdr>
            <w:top w:val="none" w:sz="0" w:space="0" w:color="auto"/>
            <w:left w:val="none" w:sz="0" w:space="0" w:color="auto"/>
            <w:bottom w:val="none" w:sz="0" w:space="0" w:color="auto"/>
            <w:right w:val="none" w:sz="0" w:space="0" w:color="auto"/>
          </w:divBdr>
        </w:div>
      </w:divsChild>
    </w:div>
    <w:div w:id="655844395">
      <w:bodyDiv w:val="1"/>
      <w:marLeft w:val="0"/>
      <w:marRight w:val="0"/>
      <w:marTop w:val="0"/>
      <w:marBottom w:val="0"/>
      <w:divBdr>
        <w:top w:val="none" w:sz="0" w:space="0" w:color="auto"/>
        <w:left w:val="none" w:sz="0" w:space="0" w:color="auto"/>
        <w:bottom w:val="none" w:sz="0" w:space="0" w:color="auto"/>
        <w:right w:val="none" w:sz="0" w:space="0" w:color="auto"/>
      </w:divBdr>
    </w:div>
    <w:div w:id="865489131">
      <w:bodyDiv w:val="1"/>
      <w:marLeft w:val="0"/>
      <w:marRight w:val="0"/>
      <w:marTop w:val="0"/>
      <w:marBottom w:val="0"/>
      <w:divBdr>
        <w:top w:val="none" w:sz="0" w:space="0" w:color="auto"/>
        <w:left w:val="none" w:sz="0" w:space="0" w:color="auto"/>
        <w:bottom w:val="none" w:sz="0" w:space="0" w:color="auto"/>
        <w:right w:val="none" w:sz="0" w:space="0" w:color="auto"/>
      </w:divBdr>
    </w:div>
    <w:div w:id="1215192614">
      <w:bodyDiv w:val="1"/>
      <w:marLeft w:val="0"/>
      <w:marRight w:val="0"/>
      <w:marTop w:val="0"/>
      <w:marBottom w:val="0"/>
      <w:divBdr>
        <w:top w:val="none" w:sz="0" w:space="0" w:color="auto"/>
        <w:left w:val="none" w:sz="0" w:space="0" w:color="auto"/>
        <w:bottom w:val="none" w:sz="0" w:space="0" w:color="auto"/>
        <w:right w:val="none" w:sz="0" w:space="0" w:color="auto"/>
      </w:divBdr>
      <w:divsChild>
        <w:div w:id="1531602946">
          <w:marLeft w:val="0"/>
          <w:marRight w:val="0"/>
          <w:marTop w:val="0"/>
          <w:marBottom w:val="0"/>
          <w:divBdr>
            <w:top w:val="none" w:sz="0" w:space="0" w:color="auto"/>
            <w:left w:val="none" w:sz="0" w:space="0" w:color="auto"/>
            <w:bottom w:val="none" w:sz="0" w:space="0" w:color="auto"/>
            <w:right w:val="none" w:sz="0" w:space="0" w:color="auto"/>
          </w:divBdr>
        </w:div>
        <w:div w:id="786000375">
          <w:marLeft w:val="0"/>
          <w:marRight w:val="0"/>
          <w:marTop w:val="0"/>
          <w:marBottom w:val="0"/>
          <w:divBdr>
            <w:top w:val="none" w:sz="0" w:space="0" w:color="auto"/>
            <w:left w:val="none" w:sz="0" w:space="0" w:color="auto"/>
            <w:bottom w:val="none" w:sz="0" w:space="0" w:color="auto"/>
            <w:right w:val="none" w:sz="0" w:space="0" w:color="auto"/>
          </w:divBdr>
        </w:div>
      </w:divsChild>
    </w:div>
    <w:div w:id="1509325002">
      <w:bodyDiv w:val="1"/>
      <w:marLeft w:val="0"/>
      <w:marRight w:val="0"/>
      <w:marTop w:val="0"/>
      <w:marBottom w:val="0"/>
      <w:divBdr>
        <w:top w:val="none" w:sz="0" w:space="0" w:color="auto"/>
        <w:left w:val="none" w:sz="0" w:space="0" w:color="auto"/>
        <w:bottom w:val="none" w:sz="0" w:space="0" w:color="auto"/>
        <w:right w:val="none" w:sz="0" w:space="0" w:color="auto"/>
      </w:divBdr>
    </w:div>
    <w:div w:id="1675761672">
      <w:bodyDiv w:val="1"/>
      <w:marLeft w:val="0"/>
      <w:marRight w:val="0"/>
      <w:marTop w:val="0"/>
      <w:marBottom w:val="0"/>
      <w:divBdr>
        <w:top w:val="none" w:sz="0" w:space="0" w:color="auto"/>
        <w:left w:val="none" w:sz="0" w:space="0" w:color="auto"/>
        <w:bottom w:val="none" w:sz="0" w:space="0" w:color="auto"/>
        <w:right w:val="none" w:sz="0" w:space="0" w:color="auto"/>
      </w:divBdr>
    </w:div>
    <w:div w:id="1677688311">
      <w:bodyDiv w:val="1"/>
      <w:marLeft w:val="0"/>
      <w:marRight w:val="0"/>
      <w:marTop w:val="0"/>
      <w:marBottom w:val="0"/>
      <w:divBdr>
        <w:top w:val="none" w:sz="0" w:space="0" w:color="auto"/>
        <w:left w:val="none" w:sz="0" w:space="0" w:color="auto"/>
        <w:bottom w:val="none" w:sz="0" w:space="0" w:color="auto"/>
        <w:right w:val="none" w:sz="0" w:space="0" w:color="auto"/>
      </w:divBdr>
    </w:div>
    <w:div w:id="1935431639">
      <w:bodyDiv w:val="1"/>
      <w:marLeft w:val="0"/>
      <w:marRight w:val="0"/>
      <w:marTop w:val="0"/>
      <w:marBottom w:val="0"/>
      <w:divBdr>
        <w:top w:val="none" w:sz="0" w:space="0" w:color="auto"/>
        <w:left w:val="none" w:sz="0" w:space="0" w:color="auto"/>
        <w:bottom w:val="none" w:sz="0" w:space="0" w:color="auto"/>
        <w:right w:val="none" w:sz="0" w:space="0" w:color="auto"/>
      </w:divBdr>
    </w:div>
    <w:div w:id="1945072269">
      <w:bodyDiv w:val="1"/>
      <w:marLeft w:val="0"/>
      <w:marRight w:val="0"/>
      <w:marTop w:val="0"/>
      <w:marBottom w:val="0"/>
      <w:divBdr>
        <w:top w:val="none" w:sz="0" w:space="0" w:color="auto"/>
        <w:left w:val="none" w:sz="0" w:space="0" w:color="auto"/>
        <w:bottom w:val="none" w:sz="0" w:space="0" w:color="auto"/>
        <w:right w:val="none" w:sz="0" w:space="0" w:color="auto"/>
      </w:divBdr>
      <w:divsChild>
        <w:div w:id="826286162">
          <w:marLeft w:val="0"/>
          <w:marRight w:val="0"/>
          <w:marTop w:val="0"/>
          <w:marBottom w:val="0"/>
          <w:divBdr>
            <w:top w:val="none" w:sz="0" w:space="0" w:color="auto"/>
            <w:left w:val="none" w:sz="0" w:space="0" w:color="auto"/>
            <w:bottom w:val="none" w:sz="0" w:space="0" w:color="auto"/>
            <w:right w:val="none" w:sz="0" w:space="0" w:color="auto"/>
          </w:divBdr>
        </w:div>
      </w:divsChild>
    </w:div>
    <w:div w:id="2092727325">
      <w:bodyDiv w:val="1"/>
      <w:marLeft w:val="0"/>
      <w:marRight w:val="0"/>
      <w:marTop w:val="0"/>
      <w:marBottom w:val="0"/>
      <w:divBdr>
        <w:top w:val="none" w:sz="0" w:space="0" w:color="auto"/>
        <w:left w:val="none" w:sz="0" w:space="0" w:color="auto"/>
        <w:bottom w:val="none" w:sz="0" w:space="0" w:color="auto"/>
        <w:right w:val="none" w:sz="0" w:space="0" w:color="auto"/>
      </w:divBdr>
      <w:divsChild>
        <w:div w:id="1117485117">
          <w:marLeft w:val="0"/>
          <w:marRight w:val="0"/>
          <w:marTop w:val="0"/>
          <w:marBottom w:val="0"/>
          <w:divBdr>
            <w:top w:val="none" w:sz="0" w:space="0" w:color="auto"/>
            <w:left w:val="none" w:sz="0" w:space="0" w:color="auto"/>
            <w:bottom w:val="none" w:sz="0" w:space="0" w:color="auto"/>
            <w:right w:val="none" w:sz="0" w:space="0" w:color="auto"/>
          </w:divBdr>
        </w:div>
        <w:div w:id="1827816686">
          <w:marLeft w:val="0"/>
          <w:marRight w:val="0"/>
          <w:marTop w:val="0"/>
          <w:marBottom w:val="0"/>
          <w:divBdr>
            <w:top w:val="none" w:sz="0" w:space="0" w:color="auto"/>
            <w:left w:val="none" w:sz="0" w:space="0" w:color="auto"/>
            <w:bottom w:val="none" w:sz="0" w:space="0" w:color="auto"/>
            <w:right w:val="none" w:sz="0" w:space="0" w:color="auto"/>
          </w:divBdr>
        </w:div>
        <w:div w:id="1982231452">
          <w:marLeft w:val="0"/>
          <w:marRight w:val="0"/>
          <w:marTop w:val="0"/>
          <w:marBottom w:val="0"/>
          <w:divBdr>
            <w:top w:val="none" w:sz="0" w:space="0" w:color="auto"/>
            <w:left w:val="none" w:sz="0" w:space="0" w:color="auto"/>
            <w:bottom w:val="none" w:sz="0" w:space="0" w:color="auto"/>
            <w:right w:val="none" w:sz="0" w:space="0" w:color="auto"/>
          </w:divBdr>
        </w:div>
        <w:div w:id="1390686315">
          <w:marLeft w:val="0"/>
          <w:marRight w:val="0"/>
          <w:marTop w:val="0"/>
          <w:marBottom w:val="0"/>
          <w:divBdr>
            <w:top w:val="none" w:sz="0" w:space="0" w:color="auto"/>
            <w:left w:val="none" w:sz="0" w:space="0" w:color="auto"/>
            <w:bottom w:val="none" w:sz="0" w:space="0" w:color="auto"/>
            <w:right w:val="none" w:sz="0" w:space="0" w:color="auto"/>
          </w:divBdr>
        </w:div>
        <w:div w:id="176311112">
          <w:marLeft w:val="0"/>
          <w:marRight w:val="0"/>
          <w:marTop w:val="0"/>
          <w:marBottom w:val="0"/>
          <w:divBdr>
            <w:top w:val="none" w:sz="0" w:space="0" w:color="auto"/>
            <w:left w:val="none" w:sz="0" w:space="0" w:color="auto"/>
            <w:bottom w:val="none" w:sz="0" w:space="0" w:color="auto"/>
            <w:right w:val="none" w:sz="0" w:space="0" w:color="auto"/>
          </w:divBdr>
        </w:div>
        <w:div w:id="627778051">
          <w:marLeft w:val="0"/>
          <w:marRight w:val="0"/>
          <w:marTop w:val="0"/>
          <w:marBottom w:val="0"/>
          <w:divBdr>
            <w:top w:val="none" w:sz="0" w:space="0" w:color="auto"/>
            <w:left w:val="none" w:sz="0" w:space="0" w:color="auto"/>
            <w:bottom w:val="none" w:sz="0" w:space="0" w:color="auto"/>
            <w:right w:val="none" w:sz="0" w:space="0" w:color="auto"/>
          </w:divBdr>
        </w:div>
        <w:div w:id="1322662417">
          <w:marLeft w:val="0"/>
          <w:marRight w:val="0"/>
          <w:marTop w:val="0"/>
          <w:marBottom w:val="0"/>
          <w:divBdr>
            <w:top w:val="none" w:sz="0" w:space="0" w:color="auto"/>
            <w:left w:val="none" w:sz="0" w:space="0" w:color="auto"/>
            <w:bottom w:val="none" w:sz="0" w:space="0" w:color="auto"/>
            <w:right w:val="none" w:sz="0" w:space="0" w:color="auto"/>
          </w:divBdr>
        </w:div>
        <w:div w:id="1120144197">
          <w:marLeft w:val="0"/>
          <w:marRight w:val="0"/>
          <w:marTop w:val="0"/>
          <w:marBottom w:val="0"/>
          <w:divBdr>
            <w:top w:val="none" w:sz="0" w:space="0" w:color="auto"/>
            <w:left w:val="none" w:sz="0" w:space="0" w:color="auto"/>
            <w:bottom w:val="none" w:sz="0" w:space="0" w:color="auto"/>
            <w:right w:val="none" w:sz="0" w:space="0" w:color="auto"/>
          </w:divBdr>
        </w:div>
        <w:div w:id="1622220687">
          <w:marLeft w:val="0"/>
          <w:marRight w:val="0"/>
          <w:marTop w:val="0"/>
          <w:marBottom w:val="0"/>
          <w:divBdr>
            <w:top w:val="none" w:sz="0" w:space="0" w:color="auto"/>
            <w:left w:val="none" w:sz="0" w:space="0" w:color="auto"/>
            <w:bottom w:val="none" w:sz="0" w:space="0" w:color="auto"/>
            <w:right w:val="none" w:sz="0" w:space="0" w:color="auto"/>
          </w:divBdr>
        </w:div>
        <w:div w:id="1075007944">
          <w:marLeft w:val="0"/>
          <w:marRight w:val="0"/>
          <w:marTop w:val="0"/>
          <w:marBottom w:val="0"/>
          <w:divBdr>
            <w:top w:val="none" w:sz="0" w:space="0" w:color="auto"/>
            <w:left w:val="none" w:sz="0" w:space="0" w:color="auto"/>
            <w:bottom w:val="none" w:sz="0" w:space="0" w:color="auto"/>
            <w:right w:val="none" w:sz="0" w:space="0" w:color="auto"/>
          </w:divBdr>
        </w:div>
        <w:div w:id="82379334">
          <w:marLeft w:val="0"/>
          <w:marRight w:val="0"/>
          <w:marTop w:val="0"/>
          <w:marBottom w:val="0"/>
          <w:divBdr>
            <w:top w:val="none" w:sz="0" w:space="0" w:color="auto"/>
            <w:left w:val="none" w:sz="0" w:space="0" w:color="auto"/>
            <w:bottom w:val="none" w:sz="0" w:space="0" w:color="auto"/>
            <w:right w:val="none" w:sz="0" w:space="0" w:color="auto"/>
          </w:divBdr>
        </w:div>
        <w:div w:id="856698333">
          <w:marLeft w:val="0"/>
          <w:marRight w:val="0"/>
          <w:marTop w:val="0"/>
          <w:marBottom w:val="0"/>
          <w:divBdr>
            <w:top w:val="none" w:sz="0" w:space="0" w:color="auto"/>
            <w:left w:val="none" w:sz="0" w:space="0" w:color="auto"/>
            <w:bottom w:val="none" w:sz="0" w:space="0" w:color="auto"/>
            <w:right w:val="none" w:sz="0" w:space="0" w:color="auto"/>
          </w:divBdr>
        </w:div>
        <w:div w:id="28095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lwork.career/2020/06/anti-racism-resources-for-social-workers-and-therapists.html" TargetMode="External"/><Relationship Id="rId18" Type="http://schemas.openxmlformats.org/officeDocument/2006/relationships/hyperlink" Target="https://www.iassw-aiets.org/2018/04/18/global-social-work-statement-of-ethical-principles-iassw/" TargetMode="External"/><Relationship Id="rId26" Type="http://schemas.openxmlformats.org/officeDocument/2006/relationships/hyperlink" Target="https://doi-org.libproxy2.usc.edu/10.1080/01634372.2020.1779161" TargetMode="External"/><Relationship Id="rId39" Type="http://schemas.openxmlformats.org/officeDocument/2006/relationships/hyperlink" Target="https://grandchallengesforsocialwork.org/" TargetMode="External"/><Relationship Id="rId21" Type="http://schemas.openxmlformats.org/officeDocument/2006/relationships/hyperlink" Target="http://communitywise.net/wp-content/uploads/2017/10/AROC-Resources-and-Tools_web.pdf" TargetMode="External"/><Relationship Id="rId34" Type="http://schemas.openxmlformats.org/officeDocument/2006/relationships/hyperlink" Target="https://libguides.usc.edu/socialwork" TargetMode="External"/><Relationship Id="rId42" Type="http://schemas.openxmlformats.org/officeDocument/2006/relationships/hyperlink" Target="https://dworakpeck.usc.edu/student-life/student-resources" TargetMode="External"/><Relationship Id="rId47" Type="http://schemas.openxmlformats.org/officeDocument/2006/relationships/hyperlink" Target="https://eeotix.usc.edu/" TargetMode="External"/><Relationship Id="rId50" Type="http://schemas.openxmlformats.org/officeDocument/2006/relationships/hyperlink" Target="https://diversity.usc.edu/"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sir.org/articles/entry/the_bias_of_professionalism_standards" TargetMode="External"/><Relationship Id="rId29" Type="http://schemas.openxmlformats.org/officeDocument/2006/relationships/hyperlink" Target="http://search.ebscohost.com.libproxy1.usc.edu/login.aspx?direct=true&amp;db=cms&amp;AN=139171552&amp;authtype=sso&amp;custid=s8983984" TargetMode="External"/><Relationship Id="rId11" Type="http://schemas.openxmlformats.org/officeDocument/2006/relationships/hyperlink" Target="mailto:Kbenitez@usc.edu" TargetMode="External"/><Relationship Id="rId24" Type="http://schemas.openxmlformats.org/officeDocument/2006/relationships/hyperlink" Target="https://www.showingupforracialjustice.org/white-supremacy-culture-characteristics.html" TargetMode="External"/><Relationship Id="rId32" Type="http://schemas.openxmlformats.org/officeDocument/2006/relationships/hyperlink" Target="https://doi.org/10.1080/15566382.2012.12033883" TargetMode="External"/><Relationship Id="rId37" Type="http://schemas.openxmlformats.org/officeDocument/2006/relationships/hyperlink" Target="https://www.socialworkers.org/About/Ethics/Code-of-Ethics/Code-of-Ethics-English" TargetMode="External"/><Relationship Id="rId40" Type="http://schemas.openxmlformats.org/officeDocument/2006/relationships/hyperlink" Target="mailto:kbenitez@usc.edu" TargetMode="External"/><Relationship Id="rId45" Type="http://schemas.openxmlformats.org/officeDocument/2006/relationships/hyperlink" Target="https://suicidepreventionlifeline.org/"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link-springer-com.libproxy2.usc.edu/article/10.1007/s12552-015-914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bsw.org/page/SocialWork" TargetMode="External"/><Relationship Id="rId22" Type="http://schemas.openxmlformats.org/officeDocument/2006/relationships/hyperlink" Target="https://www.racialequitytools.org/act/strategies/organizational-change-processes" TargetMode="External"/><Relationship Id="rId27" Type="http://schemas.openxmlformats.org/officeDocument/2006/relationships/hyperlink" Target="https://theconversation.com/grief-is-a-direct-impact-of-racism-eight-ways-to-support-yourself-91750" TargetMode="External"/><Relationship Id="rId30" Type="http://schemas.openxmlformats.org/officeDocument/2006/relationships/hyperlink" Target="https://doi-org.libproxy2.usc.edu/10.1080/1070289X.2019.1647686" TargetMode="External"/><Relationship Id="rId35" Type="http://schemas.openxmlformats.org/officeDocument/2006/relationships/hyperlink" Target="https://libguides.usc.edu/socialwork/antiracism" TargetMode="External"/><Relationship Id="rId43" Type="http://schemas.openxmlformats.org/officeDocument/2006/relationships/hyperlink" Target="https://www.socialworkers.org/About/Ethics/Code-of-Ethics/Code-of-Ethics-English" TargetMode="External"/><Relationship Id="rId48" Type="http://schemas.openxmlformats.org/officeDocument/2006/relationships/hyperlink" Target="https://usc-advocate.symplicity.com/care_report/index.php/pid422659"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dps.usc.edu/" TargetMode="External"/><Relationship Id="rId3" Type="http://schemas.openxmlformats.org/officeDocument/2006/relationships/customXml" Target="../customXml/item3.xml"/><Relationship Id="rId12" Type="http://schemas.openxmlformats.org/officeDocument/2006/relationships/hyperlink" Target="https://dworakpeck.usc.edu/news/honoring-the-african-american-women-who-have-changed-social-work" TargetMode="External"/><Relationship Id="rId17" Type="http://schemas.openxmlformats.org/officeDocument/2006/relationships/hyperlink" Target="https://www.socialworkers.org/includes/newincludes/homepage/PRA-BRO-33617.TechStandards_FINAL_POSTING.pdf" TargetMode="External"/><Relationship Id="rId25" Type="http://schemas.openxmlformats.org/officeDocument/2006/relationships/hyperlink" Target="https://shegeeksout.com/beyond-self-care-understanding-community-care-and-why-its-important/" TargetMode="External"/><Relationship Id="rId33" Type="http://schemas.openxmlformats.org/officeDocument/2006/relationships/hyperlink" Target="https://owl.purdue.edu/owl/research_and_citation/apa_style/apa_style_introduction.html" TargetMode="External"/><Relationship Id="rId38" Type="http://schemas.openxmlformats.org/officeDocument/2006/relationships/hyperlink" Target="https://www.cswe.org/getattachment/Accreditation/Accreditation-Process/2015-EPAS/2015EPAS_Web_FINAL.pdf.aspx" TargetMode="External"/><Relationship Id="rId46" Type="http://schemas.openxmlformats.org/officeDocument/2006/relationships/hyperlink" Target="https://studenthealth.usc.edu/sexual-assault/" TargetMode="External"/><Relationship Id="rId20" Type="http://schemas.openxmlformats.org/officeDocument/2006/relationships/hyperlink" Target="https://doi.org/10.1503/cmaj.201684" TargetMode="External"/><Relationship Id="rId41" Type="http://schemas.openxmlformats.org/officeDocument/2006/relationships/hyperlink" Target="https://policy.usc.edu/scampu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3d6886dd-4b94-499e-acc1-a00c391b7172.filesusr.com/ugd/0a006f_ad6c1f975f0e4682a3bb750957f99d71.pdf" TargetMode="External"/><Relationship Id="rId23" Type="http://schemas.openxmlformats.org/officeDocument/2006/relationships/hyperlink" Target="https://www-tandfonline-com.libproxy2.usc.edu/doi/full/10.1080/10428232.2014.940485" TargetMode="External"/><Relationship Id="rId28" Type="http://schemas.openxmlformats.org/officeDocument/2006/relationships/hyperlink" Target="https://www-tandfonline-com.libproxy2.usc.edu/doi/full/10.1080/10437797.2019.1656588?src=recsys" TargetMode="External"/><Relationship Id="rId36" Type="http://schemas.openxmlformats.org/officeDocument/2006/relationships/hyperlink" Target="https://libguides.usc.edu/writingresources" TargetMode="External"/><Relationship Id="rId49" Type="http://schemas.openxmlformats.org/officeDocument/2006/relationships/hyperlink" Target="https://campussupport.usc.edu/"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doi.org/10.5204/mcj.444" TargetMode="External"/><Relationship Id="rId44" Type="http://schemas.openxmlformats.org/officeDocument/2006/relationships/hyperlink" Target="https://studenthealth.usc.edu/counseling/" TargetMode="External"/><Relationship Id="rId52" Type="http://schemas.openxmlformats.org/officeDocument/2006/relationships/hyperlink" Target="https://dp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E4339-3E4F-46C5-BE4C-A507C676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6562</Words>
  <Characters>37405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benitez_kevin</cp:lastModifiedBy>
  <cp:revision>2</cp:revision>
  <cp:lastPrinted>2021-12-18T00:30:00Z</cp:lastPrinted>
  <dcterms:created xsi:type="dcterms:W3CDTF">2022-01-08T00:02:00Z</dcterms:created>
  <dcterms:modified xsi:type="dcterms:W3CDTF">2022-01-08T00:02:00Z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