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51D7C059"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4052CE">
        <w:rPr>
          <w:rFonts w:ascii="Times New Roman" w:hAnsi="Times New Roman" w:cs="Times New Roman"/>
          <w:b/>
        </w:rPr>
        <w:t>637</w:t>
      </w:r>
      <w:r w:rsidR="004866A6">
        <w:rPr>
          <w:rFonts w:ascii="Times New Roman" w:hAnsi="Times New Roman" w:cs="Times New Roman"/>
          <w:b/>
        </w:rPr>
        <w:t>- 67086</w:t>
      </w:r>
    </w:p>
    <w:p w14:paraId="5572B138" w14:textId="64F2E6D7" w:rsidR="00D50789" w:rsidRDefault="008C0A37" w:rsidP="00D50789">
      <w:pPr>
        <w:jc w:val="center"/>
        <w:rPr>
          <w:rFonts w:ascii="Times New Roman" w:hAnsi="Times New Roman" w:cs="Times New Roman"/>
          <w:b/>
          <w:color w:val="991B1E"/>
        </w:rPr>
      </w:pPr>
      <w:r>
        <w:rPr>
          <w:rFonts w:ascii="Times New Roman" w:hAnsi="Times New Roman" w:cs="Times New Roman"/>
          <w:b/>
          <w:color w:val="991B1E"/>
        </w:rPr>
        <w:t>Assessing Wellness for Recovery in Integrated Care</w:t>
      </w:r>
    </w:p>
    <w:p w14:paraId="031EFC2D" w14:textId="7C536AFE" w:rsidR="00D50789" w:rsidRDefault="008C0A37" w:rsidP="00D50789">
      <w:pPr>
        <w:jc w:val="center"/>
        <w:rPr>
          <w:rFonts w:ascii="Times New Roman" w:hAnsi="Times New Roman" w:cs="Times New Roman"/>
          <w:b/>
        </w:rPr>
      </w:pPr>
      <w:r>
        <w:rPr>
          <w:rFonts w:ascii="Times New Roman" w:hAnsi="Times New Roman" w:cs="Times New Roman"/>
          <w:b/>
          <w:color w:val="991B1E"/>
        </w:rPr>
        <w:t>3</w:t>
      </w:r>
      <w:r w:rsidR="009D2807">
        <w:rPr>
          <w:rFonts w:ascii="Times New Roman" w:hAnsi="Times New Roman" w:cs="Times New Roman"/>
          <w:b/>
          <w:color w:val="991B1E"/>
        </w:rPr>
        <w:t xml:space="preserve"> units</w:t>
      </w:r>
    </w:p>
    <w:p w14:paraId="481365AE" w14:textId="599EC899" w:rsidR="00D50789" w:rsidRDefault="00B032CD" w:rsidP="00D50789">
      <w:pPr>
        <w:jc w:val="center"/>
        <w:rPr>
          <w:rFonts w:ascii="Times New Roman" w:hAnsi="Times New Roman" w:cs="Times New Roman"/>
          <w:b/>
          <w:i/>
        </w:rPr>
      </w:pPr>
      <w:r>
        <w:rPr>
          <w:rFonts w:ascii="Times New Roman" w:hAnsi="Times New Roman" w:cs="Times New Roman"/>
          <w:b/>
          <w:i/>
        </w:rPr>
        <w:t xml:space="preserve">Spring 2022 </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26D5920F" w:rsidR="00D50789" w:rsidRDefault="00D50789" w:rsidP="00D50789">
            <w:pPr>
              <w:rPr>
                <w:rFonts w:ascii="Times New Roman" w:hAnsi="Times New Roman" w:cs="Times New Roman"/>
                <w:b/>
              </w:rPr>
            </w:pPr>
            <w:r>
              <w:rPr>
                <w:rFonts w:ascii="Times New Roman" w:hAnsi="Times New Roman" w:cs="Times New Roman"/>
                <w:b/>
              </w:rPr>
              <w:t>Instructor</w:t>
            </w:r>
            <w:r w:rsidR="00C12E05">
              <w:rPr>
                <w:rFonts w:ascii="Times New Roman" w:hAnsi="Times New Roman" w:cs="Times New Roman"/>
                <w:b/>
              </w:rPr>
              <w:t xml:space="preserve"> </w:t>
            </w:r>
          </w:p>
        </w:tc>
        <w:tc>
          <w:tcPr>
            <w:tcW w:w="4675" w:type="dxa"/>
          </w:tcPr>
          <w:p w14:paraId="33F3122C" w14:textId="27143D25" w:rsidR="00D50789" w:rsidRPr="00D50789" w:rsidRDefault="00C12E05" w:rsidP="00D50789">
            <w:pPr>
              <w:jc w:val="center"/>
              <w:rPr>
                <w:rFonts w:ascii="Times New Roman" w:hAnsi="Times New Roman" w:cs="Times New Roman"/>
              </w:rPr>
            </w:pPr>
            <w:r>
              <w:rPr>
                <w:rFonts w:ascii="Times New Roman" w:hAnsi="Times New Roman" w:cs="Times New Roman"/>
              </w:rPr>
              <w:t>Todd Creager</w:t>
            </w:r>
          </w:p>
        </w:tc>
      </w:tr>
      <w:tr w:rsidR="00D50789" w14:paraId="13171D82" w14:textId="77777777" w:rsidTr="00B629DA">
        <w:trPr>
          <w:jc w:val="center"/>
        </w:trPr>
        <w:tc>
          <w:tcPr>
            <w:tcW w:w="4675" w:type="dxa"/>
          </w:tcPr>
          <w:p w14:paraId="7C8808F7" w14:textId="76ABA646" w:rsidR="00D50789" w:rsidRDefault="00D50789" w:rsidP="00D50789">
            <w:pPr>
              <w:rPr>
                <w:rFonts w:ascii="Times New Roman" w:hAnsi="Times New Roman" w:cs="Times New Roman"/>
                <w:b/>
              </w:rPr>
            </w:pPr>
            <w:r>
              <w:rPr>
                <w:rFonts w:ascii="Times New Roman" w:hAnsi="Times New Roman" w:cs="Times New Roman"/>
                <w:b/>
              </w:rPr>
              <w:t>Email</w:t>
            </w:r>
            <w:r w:rsidR="00C12E05">
              <w:rPr>
                <w:rFonts w:ascii="Times New Roman" w:hAnsi="Times New Roman" w:cs="Times New Roman"/>
                <w:b/>
              </w:rPr>
              <w:t xml:space="preserve"> </w:t>
            </w:r>
          </w:p>
        </w:tc>
        <w:tc>
          <w:tcPr>
            <w:tcW w:w="4675" w:type="dxa"/>
          </w:tcPr>
          <w:p w14:paraId="09CCDBC0" w14:textId="1C407234" w:rsidR="00D50789" w:rsidRPr="00D50789" w:rsidRDefault="00C12E05" w:rsidP="00D50789">
            <w:pPr>
              <w:jc w:val="center"/>
              <w:rPr>
                <w:rFonts w:ascii="Times New Roman" w:hAnsi="Times New Roman" w:cs="Times New Roman"/>
              </w:rPr>
            </w:pPr>
            <w:r>
              <w:rPr>
                <w:rFonts w:ascii="Times New Roman" w:hAnsi="Times New Roman" w:cs="Times New Roman"/>
              </w:rPr>
              <w:t>tcreager@usc.edu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7BD7D054" w:rsidR="00D50789" w:rsidRPr="00D50789" w:rsidRDefault="00C12E05" w:rsidP="00D50789">
            <w:pPr>
              <w:jc w:val="center"/>
              <w:rPr>
                <w:rFonts w:ascii="Times New Roman" w:hAnsi="Times New Roman" w:cs="Times New Roman"/>
              </w:rPr>
            </w:pPr>
            <w:r>
              <w:rPr>
                <w:rFonts w:ascii="Times New Roman" w:hAnsi="Times New Roman" w:cs="Times New Roman"/>
              </w:rPr>
              <w:t>(714) 848-2288</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1AF8E46E" w:rsidR="00D50789" w:rsidRPr="00D50789" w:rsidRDefault="00C12E05" w:rsidP="00D50789">
            <w:pPr>
              <w:jc w:val="center"/>
              <w:rPr>
                <w:rFonts w:ascii="Times New Roman" w:hAnsi="Times New Roman" w:cs="Times New Roman"/>
              </w:rPr>
            </w:pPr>
            <w:r>
              <w:rPr>
                <w:rFonts w:ascii="Times New Roman" w:hAnsi="Times New Roman" w:cs="Times New Roman"/>
              </w:rPr>
              <w:t>Zoom Room</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3284A5CB" w:rsidR="00D50789" w:rsidRPr="00D50789" w:rsidRDefault="00C12E05" w:rsidP="00D50789">
            <w:pPr>
              <w:jc w:val="center"/>
              <w:rPr>
                <w:rFonts w:ascii="Times New Roman" w:hAnsi="Times New Roman" w:cs="Times New Roman"/>
              </w:rPr>
            </w:pPr>
            <w:r>
              <w:rPr>
                <w:rFonts w:ascii="Times New Roman" w:hAnsi="Times New Roman" w:cs="Times New Roman"/>
              </w:rPr>
              <w:t>Mondays from 3:30-4 PM or TBA</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66C19A4B" w:rsidR="00D50789" w:rsidRPr="00D50789" w:rsidRDefault="00C12E05" w:rsidP="00D50789">
            <w:pPr>
              <w:jc w:val="center"/>
              <w:rPr>
                <w:rFonts w:ascii="Times New Roman" w:hAnsi="Times New Roman" w:cs="Times New Roman"/>
              </w:rPr>
            </w:pPr>
            <w:r>
              <w:rPr>
                <w:rFonts w:ascii="Times New Roman" w:hAnsi="Times New Roman" w:cs="Times New Roman"/>
              </w:rPr>
              <w:t>Mondays</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43F69BBE" w:rsidR="00D50789" w:rsidRPr="00D50789" w:rsidRDefault="00C12E05" w:rsidP="00D50789">
            <w:pPr>
              <w:jc w:val="center"/>
              <w:rPr>
                <w:rFonts w:ascii="Times New Roman" w:hAnsi="Times New Roman" w:cs="Times New Roman"/>
              </w:rPr>
            </w:pPr>
            <w:r>
              <w:rPr>
                <w:rFonts w:ascii="Times New Roman" w:hAnsi="Times New Roman" w:cs="Times New Roman"/>
              </w:rPr>
              <w:t>4-5:15 PM</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313466DB" w:rsidR="00D50789" w:rsidRPr="00D50789" w:rsidRDefault="00C12E05" w:rsidP="0019676A">
            <w:pPr>
              <w:jc w:val="center"/>
              <w:rPr>
                <w:rFonts w:ascii="Times New Roman" w:hAnsi="Times New Roman" w:cs="Times New Roman"/>
              </w:rPr>
            </w:pPr>
            <w:r>
              <w:rPr>
                <w:rFonts w:ascii="Times New Roman" w:hAnsi="Times New Roman" w:cs="Times New Roman"/>
              </w:rPr>
              <w:t>Zoom</w:t>
            </w:r>
          </w:p>
        </w:tc>
      </w:tr>
    </w:tbl>
    <w:p w14:paraId="6353B6FC" w14:textId="71504429" w:rsidR="00D50789" w:rsidRDefault="00D50789" w:rsidP="00D50789">
      <w:pPr>
        <w:jc w:val="center"/>
        <w:rPr>
          <w:rFonts w:ascii="Times New Roman" w:hAnsi="Times New Roman" w:cs="Times New Roman"/>
          <w:b/>
        </w:rPr>
      </w:pPr>
    </w:p>
    <w:p w14:paraId="5E50FB76" w14:textId="345737E6" w:rsidR="00D50789" w:rsidRPr="008C0A37"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r w:rsidR="008C0A37">
        <w:rPr>
          <w:rFonts w:ascii="Times New Roman" w:hAnsi="Times New Roman"/>
          <w:sz w:val="24"/>
          <w:szCs w:val="24"/>
        </w:rPr>
        <w:t>SOWK 506, SOWK 536, SOWK 544, and SOWK 546</w:t>
      </w:r>
    </w:p>
    <w:p w14:paraId="623EC696" w14:textId="77777777" w:rsidR="00BA6504" w:rsidRDefault="00BA6504" w:rsidP="00D50789">
      <w:pPr>
        <w:rPr>
          <w:rFonts w:ascii="Times New Roman" w:hAnsi="Times New Roman" w:cs="Times New Roman"/>
          <w:b/>
          <w:color w:val="991B1E"/>
        </w:rPr>
      </w:pPr>
    </w:p>
    <w:p w14:paraId="7E1C6220" w14:textId="7AAD37B3"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10D5C54B" w14:textId="77777777" w:rsidR="008C0A37" w:rsidRPr="00461189" w:rsidRDefault="008C0A37" w:rsidP="008C0A37">
      <w:pPr>
        <w:pStyle w:val="BodyText"/>
        <w:rPr>
          <w:rFonts w:ascii="Times New Roman" w:hAnsi="Times New Roman" w:cs="Times New Roman"/>
          <w:sz w:val="24"/>
        </w:rPr>
      </w:pPr>
      <w:r w:rsidRPr="00461189">
        <w:rPr>
          <w:rFonts w:ascii="Times New Roman" w:hAnsi="Times New Roman" w:cs="Times New Roman"/>
          <w:sz w:val="24"/>
        </w:rPr>
        <w:t>This course serves as a foundation of practice for students working within the public health, mental health, and integrated care health systems. The course focuses on cutting</w:t>
      </w:r>
      <w:r>
        <w:rPr>
          <w:rFonts w:ascii="Times New Roman" w:hAnsi="Times New Roman" w:cs="Times New Roman"/>
          <w:sz w:val="24"/>
        </w:rPr>
        <w:t>-</w:t>
      </w:r>
      <w:r w:rsidRPr="00461189">
        <w:rPr>
          <w:rFonts w:ascii="Times New Roman" w:hAnsi="Times New Roman" w:cs="Times New Roman"/>
          <w:sz w:val="24"/>
        </w:rPr>
        <w:t xml:space="preserve">edge knowledge in assessing and promoting wellness and recovery, </w:t>
      </w:r>
      <w:r>
        <w:rPr>
          <w:rFonts w:ascii="Times New Roman" w:hAnsi="Times New Roman" w:cs="Times New Roman"/>
          <w:sz w:val="24"/>
        </w:rPr>
        <w:t xml:space="preserve">and the </w:t>
      </w:r>
      <w:r w:rsidRPr="00461189">
        <w:rPr>
          <w:rFonts w:ascii="Times New Roman" w:hAnsi="Times New Roman" w:cs="Times New Roman"/>
          <w:sz w:val="24"/>
        </w:rPr>
        <w:t>interacting systems of mind, brain, and body.</w:t>
      </w:r>
      <w:r>
        <w:rPr>
          <w:rFonts w:ascii="Times New Roman" w:hAnsi="Times New Roman" w:cs="Times New Roman"/>
          <w:sz w:val="24"/>
        </w:rPr>
        <w:t xml:space="preserve"> </w:t>
      </w:r>
      <w:r w:rsidRPr="00461189">
        <w:rPr>
          <w:rFonts w:ascii="Times New Roman" w:hAnsi="Times New Roman" w:cs="Times New Roman"/>
          <w:sz w:val="24"/>
        </w:rPr>
        <w:t>Some discussion will also focus on evidence-based integrated care interventions aimed at improving the well-being of low</w:t>
      </w:r>
      <w:r>
        <w:rPr>
          <w:rFonts w:ascii="Times New Roman" w:hAnsi="Times New Roman" w:cs="Times New Roman"/>
          <w:sz w:val="24"/>
        </w:rPr>
        <w:t>-</w:t>
      </w:r>
      <w:r w:rsidRPr="00461189">
        <w:rPr>
          <w:rFonts w:ascii="Times New Roman" w:hAnsi="Times New Roman" w:cs="Times New Roman"/>
          <w:sz w:val="24"/>
        </w:rPr>
        <w:t>income and vulnerable populations in a new era of health care reform.</w:t>
      </w:r>
    </w:p>
    <w:p w14:paraId="6B0B49F8" w14:textId="7B3C7A45" w:rsidR="00B9300D" w:rsidRDefault="00B9300D" w:rsidP="00D50789">
      <w:pPr>
        <w:rPr>
          <w:rFonts w:ascii="Times New Roman" w:hAnsi="Times New Roman" w:cs="Times New Roman"/>
        </w:rPr>
      </w:pPr>
    </w:p>
    <w:p w14:paraId="5A2BB542" w14:textId="3B5B60DD"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1F3A9B94" w14:textId="77777777" w:rsidR="008C0A37" w:rsidRPr="00461189" w:rsidRDefault="008C0A37" w:rsidP="008C0A37">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Pr>
          <w:rFonts w:ascii="Times New Roman" w:hAnsi="Times New Roman" w:cs="Times New Roman"/>
          <w:sz w:val="24"/>
        </w:rPr>
        <w:t>s</w:t>
      </w:r>
      <w:r w:rsidRPr="00461189">
        <w:rPr>
          <w:rFonts w:ascii="Times New Roman" w:hAnsi="Times New Roman" w:cs="Times New Roman"/>
          <w:sz w:val="24"/>
        </w:rPr>
        <w:t>kills and theories on how to assess and diagnose.</w:t>
      </w:r>
      <w:r>
        <w:rPr>
          <w:rFonts w:ascii="Times New Roman" w:hAnsi="Times New Roman" w:cs="Times New Roman"/>
          <w:sz w:val="24"/>
        </w:rPr>
        <w:t xml:space="preserve"> </w:t>
      </w:r>
      <w:r w:rsidRPr="00461189">
        <w:rPr>
          <w:rFonts w:ascii="Times New Roman" w:hAnsi="Times New Roman" w:cs="Times New Roman"/>
          <w:sz w:val="24"/>
        </w:rPr>
        <w:t>This course builds on foundation semester courses and prepares students to create and conduct full bio-psycho-social assessments that will then be linked to current knowledge in evidence-informed practices for wellness of mind, brain, and body, the natural helping network of families and peer support, and culturally informed models of care. Toward achieving this end, this course employs a life-course perspective that considers the interacting forces of health and mental health in development of integrated care interventions, often delivered by interdisciplinary teams.</w:t>
      </w:r>
      <w:r>
        <w:rPr>
          <w:rFonts w:ascii="Times New Roman" w:hAnsi="Times New Roman" w:cs="Times New Roman"/>
          <w:sz w:val="24"/>
        </w:rPr>
        <w:t xml:space="preserve"> </w:t>
      </w:r>
    </w:p>
    <w:p w14:paraId="266F3470" w14:textId="7691C3B1" w:rsidR="008C0A37" w:rsidRPr="00461189" w:rsidRDefault="008C0A37" w:rsidP="008C0A37">
      <w:pPr>
        <w:pStyle w:val="BodyText"/>
        <w:spacing w:after="0"/>
        <w:rPr>
          <w:rFonts w:ascii="Times New Roman" w:hAnsi="Times New Roman" w:cs="Times New Roman"/>
          <w:sz w:val="24"/>
        </w:rPr>
      </w:pPr>
      <w:r w:rsidRPr="00461189">
        <w:rPr>
          <w:rFonts w:ascii="Times New Roman" w:hAnsi="Times New Roman" w:cs="Times New Roman"/>
          <w:sz w:val="24"/>
        </w:rPr>
        <w:t>Using a person-centered framework, this course</w:t>
      </w:r>
      <w:r w:rsidRPr="00461189">
        <w:rPr>
          <w:rFonts w:ascii="Times New Roman" w:hAnsi="Times New Roman" w:cs="Times New Roman"/>
          <w:color w:val="212121"/>
          <w:sz w:val="24"/>
          <w:shd w:val="clear" w:color="auto" w:fill="FFFFFF"/>
        </w:rPr>
        <w:t xml:space="preserve"> emphasizes how social workers in health, behavioral health</w:t>
      </w:r>
      <w:r>
        <w:rPr>
          <w:rFonts w:ascii="Times New Roman" w:hAnsi="Times New Roman" w:cs="Times New Roman"/>
          <w:color w:val="212121"/>
          <w:sz w:val="24"/>
          <w:shd w:val="clear" w:color="auto" w:fill="FFFFFF"/>
        </w:rPr>
        <w:t>,</w:t>
      </w:r>
      <w:r w:rsidRPr="00461189">
        <w:rPr>
          <w:rFonts w:ascii="Times New Roman" w:hAnsi="Times New Roman" w:cs="Times New Roman"/>
          <w:color w:val="212121"/>
          <w:sz w:val="24"/>
          <w:shd w:val="clear" w:color="auto" w:fill="FFFFFF"/>
        </w:rPr>
        <w:t xml:space="preserve"> and integrated care settings can support </w:t>
      </w:r>
      <w:r w:rsidRPr="00461189">
        <w:rPr>
          <w:rFonts w:ascii="Times New Roman" w:hAnsi="Times New Roman" w:cs="Times New Roman"/>
          <w:sz w:val="24"/>
        </w:rPr>
        <w:t xml:space="preserve">wellness and recovery using a strengths perspective. This </w:t>
      </w:r>
      <w:proofErr w:type="gramStart"/>
      <w:r w:rsidRPr="00461189">
        <w:rPr>
          <w:rFonts w:ascii="Times New Roman" w:hAnsi="Times New Roman" w:cs="Times New Roman"/>
          <w:sz w:val="24"/>
        </w:rPr>
        <w:t>strength</w:t>
      </w:r>
      <w:r w:rsidR="003106B3">
        <w:rPr>
          <w:rFonts w:ascii="Times New Roman" w:hAnsi="Times New Roman" w:cs="Times New Roman"/>
          <w:sz w:val="24"/>
        </w:rPr>
        <w:t>s</w:t>
      </w:r>
      <w:r w:rsidRPr="00461189">
        <w:rPr>
          <w:rFonts w:ascii="Times New Roman" w:hAnsi="Times New Roman" w:cs="Times New Roman"/>
          <w:sz w:val="24"/>
        </w:rPr>
        <w:t xml:space="preserve"> </w:t>
      </w:r>
      <w:r>
        <w:rPr>
          <w:rFonts w:ascii="Times New Roman" w:hAnsi="Times New Roman" w:cs="Times New Roman"/>
          <w:sz w:val="24"/>
        </w:rPr>
        <w:t>based</w:t>
      </w:r>
      <w:proofErr w:type="gramEnd"/>
      <w:r>
        <w:rPr>
          <w:rFonts w:ascii="Times New Roman" w:hAnsi="Times New Roman" w:cs="Times New Roman"/>
          <w:sz w:val="24"/>
        </w:rPr>
        <w:t xml:space="preserve"> </w:t>
      </w:r>
      <w:r w:rsidRPr="00461189">
        <w:rPr>
          <w:rFonts w:ascii="Times New Roman" w:hAnsi="Times New Roman" w:cs="Times New Roman"/>
          <w:sz w:val="24"/>
        </w:rPr>
        <w:t xml:space="preserve">perspective is important in properly assessing and </w:t>
      </w:r>
      <w:r>
        <w:rPr>
          <w:rFonts w:ascii="Times New Roman" w:hAnsi="Times New Roman" w:cs="Times New Roman"/>
          <w:sz w:val="24"/>
        </w:rPr>
        <w:t xml:space="preserve">identifying </w:t>
      </w:r>
      <w:r w:rsidRPr="00461189">
        <w:rPr>
          <w:rFonts w:ascii="Times New Roman" w:hAnsi="Times New Roman" w:cs="Times New Roman"/>
          <w:sz w:val="24"/>
        </w:rPr>
        <w:t>protective factors,</w:t>
      </w:r>
      <w:r>
        <w:rPr>
          <w:rFonts w:ascii="Times New Roman" w:hAnsi="Times New Roman" w:cs="Times New Roman"/>
          <w:sz w:val="24"/>
        </w:rPr>
        <w:t xml:space="preserve"> resiliency,</w:t>
      </w:r>
      <w:r w:rsidRPr="00461189">
        <w:rPr>
          <w:rFonts w:ascii="Times New Roman" w:hAnsi="Times New Roman" w:cs="Times New Roman"/>
          <w:sz w:val="24"/>
        </w:rPr>
        <w:t xml:space="preserve"> lifestyle</w:t>
      </w:r>
      <w:r>
        <w:rPr>
          <w:rFonts w:ascii="Times New Roman" w:hAnsi="Times New Roman" w:cs="Times New Roman"/>
          <w:sz w:val="24"/>
        </w:rPr>
        <w:t xml:space="preserve"> choices</w:t>
      </w:r>
      <w:r w:rsidRPr="00461189">
        <w:rPr>
          <w:rFonts w:ascii="Times New Roman" w:hAnsi="Times New Roman" w:cs="Times New Roman"/>
          <w:sz w:val="24"/>
        </w:rPr>
        <w:t xml:space="preserve">, </w:t>
      </w:r>
      <w:r>
        <w:rPr>
          <w:rFonts w:ascii="Times New Roman" w:hAnsi="Times New Roman" w:cs="Times New Roman"/>
          <w:sz w:val="24"/>
        </w:rPr>
        <w:t xml:space="preserve">and </w:t>
      </w:r>
      <w:r w:rsidRPr="00461189">
        <w:rPr>
          <w:rFonts w:ascii="Times New Roman" w:hAnsi="Times New Roman" w:cs="Times New Roman"/>
          <w:sz w:val="24"/>
        </w:rPr>
        <w:t>support</w:t>
      </w:r>
      <w:r>
        <w:rPr>
          <w:rFonts w:ascii="Times New Roman" w:hAnsi="Times New Roman" w:cs="Times New Roman"/>
          <w:sz w:val="24"/>
        </w:rPr>
        <w:t xml:space="preserve">ive factors to include a </w:t>
      </w:r>
      <w:r>
        <w:rPr>
          <w:rFonts w:ascii="Times New Roman" w:hAnsi="Times New Roman" w:cs="Times New Roman"/>
          <w:sz w:val="24"/>
        </w:rPr>
        <w:lastRenderedPageBreak/>
        <w:t xml:space="preserve">culture in which people live.  We will also address </w:t>
      </w:r>
      <w:r w:rsidRPr="00461189">
        <w:rPr>
          <w:rFonts w:ascii="Times New Roman" w:hAnsi="Times New Roman" w:cs="Times New Roman"/>
          <w:sz w:val="24"/>
        </w:rPr>
        <w:t>factors</w:t>
      </w:r>
      <w:r w:rsidRPr="00461189">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impacting the effects of stress on body, mind, and brain</w:t>
      </w:r>
      <w:r>
        <w:rPr>
          <w:rFonts w:ascii="Times New Roman" w:hAnsi="Times New Roman" w:cs="Times New Roman"/>
          <w:color w:val="212121"/>
          <w:sz w:val="24"/>
          <w:shd w:val="clear" w:color="auto" w:fill="FFFFFF"/>
        </w:rPr>
        <w:t xml:space="preserve">. </w:t>
      </w:r>
      <w:r w:rsidRPr="00461189">
        <w:rPr>
          <w:rFonts w:ascii="Times New Roman" w:hAnsi="Times New Roman" w:cs="Times New Roman"/>
          <w:sz w:val="24"/>
        </w:rPr>
        <w:t>This course addresses practice challenges associated with multiple and complex health and mental health conditions that require a focus on wellness, disease self-management, and holistic, culturally responsive care coordination.</w:t>
      </w:r>
    </w:p>
    <w:p w14:paraId="3B9FC877" w14:textId="370D7B9D" w:rsidR="00B9300D" w:rsidRDefault="00B9300D" w:rsidP="00D50789">
      <w:pPr>
        <w:rPr>
          <w:rFonts w:ascii="Times New Roman" w:hAnsi="Times New Roman" w:cs="Times New Roman"/>
        </w:rPr>
      </w:pPr>
    </w:p>
    <w:p w14:paraId="5D51F6A5" w14:textId="17D33CF6" w:rsidR="00B9300D" w:rsidRDefault="00B9300D" w:rsidP="00D50789">
      <w:pPr>
        <w:rPr>
          <w:rFonts w:ascii="Times New Roman" w:hAnsi="Times New Roman" w:cs="Times New Roman"/>
        </w:rPr>
      </w:pP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D44055" w:rsidRPr="00461189" w14:paraId="24E4A14E" w14:textId="77777777" w:rsidTr="00D44055">
        <w:trPr>
          <w:cantSplit/>
          <w:tblHeader/>
        </w:trPr>
        <w:tc>
          <w:tcPr>
            <w:tcW w:w="1278" w:type="dxa"/>
            <w:shd w:val="clear" w:color="auto" w:fill="C00000"/>
          </w:tcPr>
          <w:p w14:paraId="282945D7" w14:textId="77777777" w:rsidR="00D44055" w:rsidRPr="00461189" w:rsidRDefault="00D44055" w:rsidP="00D44055">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Pr>
                <w:rFonts w:ascii="Times New Roman" w:hAnsi="Times New Roman"/>
                <w:b/>
                <w:color w:val="FFFFFF"/>
                <w:sz w:val="24"/>
                <w:szCs w:val="24"/>
              </w:rPr>
              <w:t>Number</w:t>
            </w:r>
          </w:p>
        </w:tc>
        <w:tc>
          <w:tcPr>
            <w:tcW w:w="8280" w:type="dxa"/>
            <w:shd w:val="clear" w:color="auto" w:fill="C00000"/>
          </w:tcPr>
          <w:p w14:paraId="526918AE" w14:textId="77777777" w:rsidR="00D44055" w:rsidRPr="00461189" w:rsidRDefault="00D44055" w:rsidP="00D44055">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D44055" w:rsidRPr="00461189" w14:paraId="3065F2CB" w14:textId="77777777" w:rsidTr="00D44055">
        <w:trPr>
          <w:cantSplit/>
        </w:trPr>
        <w:tc>
          <w:tcPr>
            <w:tcW w:w="1278" w:type="dxa"/>
            <w:tcBorders>
              <w:top w:val="single" w:sz="8" w:space="0" w:color="C0504D"/>
              <w:left w:val="single" w:sz="8" w:space="0" w:color="C0504D"/>
              <w:bottom w:val="single" w:sz="8" w:space="0" w:color="C0504D"/>
            </w:tcBorders>
          </w:tcPr>
          <w:p w14:paraId="720CFBDC"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14:paraId="77270E8B"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Pr>
                <w:rFonts w:ascii="Times New Roman" w:hAnsi="Times New Roman"/>
                <w:sz w:val="24"/>
                <w:szCs w:val="24"/>
              </w:rPr>
              <w:t>-</w:t>
            </w:r>
            <w:r w:rsidRPr="00461189">
              <w:rPr>
                <w:rFonts w:ascii="Times New Roman" w:hAnsi="Times New Roman"/>
                <w:sz w:val="24"/>
                <w:szCs w:val="24"/>
              </w:rPr>
              <w:t>based approach to create complex bio-psycho-social assessments</w:t>
            </w:r>
            <w:r>
              <w:rPr>
                <w:rFonts w:ascii="Times New Roman" w:hAnsi="Times New Roman"/>
                <w:sz w:val="24"/>
                <w:szCs w:val="24"/>
              </w:rPr>
              <w:t>.</w:t>
            </w:r>
          </w:p>
        </w:tc>
      </w:tr>
      <w:tr w:rsidR="00D44055" w:rsidRPr="00461189" w14:paraId="0F87E8E4" w14:textId="77777777" w:rsidTr="00D44055">
        <w:trPr>
          <w:cantSplit/>
        </w:trPr>
        <w:tc>
          <w:tcPr>
            <w:tcW w:w="1278" w:type="dxa"/>
            <w:tcBorders>
              <w:top w:val="single" w:sz="8" w:space="0" w:color="C0504D"/>
              <w:left w:val="single" w:sz="8" w:space="0" w:color="C0504D"/>
              <w:bottom w:val="single" w:sz="8" w:space="0" w:color="C0504D"/>
            </w:tcBorders>
          </w:tcPr>
          <w:p w14:paraId="522018CE"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14:paraId="3464867B"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Pr>
                <w:rFonts w:ascii="Times New Roman" w:hAnsi="Times New Roman"/>
                <w:sz w:val="24"/>
                <w:szCs w:val="24"/>
              </w:rPr>
              <w:t>,</w:t>
            </w:r>
            <w:r w:rsidRPr="00461189">
              <w:rPr>
                <w:rFonts w:ascii="Times New Roman" w:hAnsi="Times New Roman"/>
                <w:sz w:val="24"/>
                <w:szCs w:val="24"/>
              </w:rPr>
              <w:t xml:space="preserve"> and cultural identities.</w:t>
            </w:r>
          </w:p>
        </w:tc>
      </w:tr>
      <w:tr w:rsidR="00D44055" w:rsidRPr="00461189" w14:paraId="7C9EB763" w14:textId="77777777" w:rsidTr="00D44055">
        <w:trPr>
          <w:cantSplit/>
        </w:trPr>
        <w:tc>
          <w:tcPr>
            <w:tcW w:w="1278" w:type="dxa"/>
            <w:tcBorders>
              <w:top w:val="single" w:sz="8" w:space="0" w:color="C0504D"/>
              <w:left w:val="single" w:sz="8" w:space="0" w:color="C0504D"/>
              <w:bottom w:val="single" w:sz="8" w:space="0" w:color="C0504D"/>
            </w:tcBorders>
          </w:tcPr>
          <w:p w14:paraId="6BFE1BE3"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14:paraId="0E80C1FD"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D44055" w:rsidRPr="00461189" w14:paraId="06966F3E" w14:textId="77777777" w:rsidTr="00D44055">
        <w:trPr>
          <w:cantSplit/>
          <w:trHeight w:val="556"/>
        </w:trPr>
        <w:tc>
          <w:tcPr>
            <w:tcW w:w="1278" w:type="dxa"/>
            <w:tcBorders>
              <w:top w:val="single" w:sz="8" w:space="0" w:color="C0504D"/>
              <w:left w:val="single" w:sz="8" w:space="0" w:color="C0504D"/>
              <w:bottom w:val="single" w:sz="4" w:space="0" w:color="auto"/>
            </w:tcBorders>
          </w:tcPr>
          <w:p w14:paraId="6FEE3ECF" w14:textId="77777777" w:rsidR="00D44055" w:rsidRPr="00461189" w:rsidRDefault="00D44055" w:rsidP="00D44055">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14:paraId="21EC7021" w14:textId="77777777" w:rsidR="00D44055" w:rsidRPr="00461189" w:rsidRDefault="00D44055" w:rsidP="00D4405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Facilitate selection of intervention methods in primary, secondary, and tertiary prevention.</w:t>
            </w:r>
          </w:p>
        </w:tc>
      </w:tr>
    </w:tbl>
    <w:p w14:paraId="41E0A44C" w14:textId="6E1DB85C" w:rsidR="00B9300D" w:rsidRDefault="00B9300D" w:rsidP="00D50789">
      <w:pPr>
        <w:rPr>
          <w:rFonts w:ascii="Times New Roman" w:hAnsi="Times New Roman" w:cs="Times New Roman"/>
        </w:rPr>
      </w:pPr>
    </w:p>
    <w:p w14:paraId="46C7D56A" w14:textId="430078A2" w:rsidR="007D3B8A" w:rsidRDefault="00B9300D" w:rsidP="00295652">
      <w:pPr>
        <w:rPr>
          <w:rFonts w:ascii="Times New Roman" w:hAnsi="Times New Roman" w:cs="Times New Roman"/>
        </w:rPr>
      </w:pPr>
      <w:r w:rsidRPr="00B9300D">
        <w:rPr>
          <w:rFonts w:ascii="Times New Roman" w:hAnsi="Times New Roman" w:cs="Times New Roman"/>
          <w:b/>
          <w:color w:val="991B1E"/>
        </w:rPr>
        <w:t>Course Format / Instructional Methods</w:t>
      </w:r>
    </w:p>
    <w:p w14:paraId="7BE4A91F" w14:textId="77777777" w:rsidR="00D44055" w:rsidRPr="00461189" w:rsidRDefault="00D44055" w:rsidP="00D44055">
      <w:pPr>
        <w:pStyle w:val="BodyText"/>
        <w:rPr>
          <w:rFonts w:ascii="Times New Roman" w:hAnsi="Times New Roman" w:cs="Times New Roman"/>
          <w:color w:val="000000"/>
          <w:sz w:val="24"/>
        </w:rPr>
      </w:pPr>
      <w:r w:rsidRPr="00461189">
        <w:rPr>
          <w:rFonts w:ascii="Times New Roman" w:hAnsi="Times New Roman" w:cs="Times New Roman"/>
          <w:color w:val="000000"/>
          <w:sz w:val="24"/>
        </w:rPr>
        <w:t>This course will use a student-centered learning approach that is both didactic and interactive. Case vignettes, video clips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class exercises will accompany lectures and assigned reading. </w:t>
      </w:r>
    </w:p>
    <w:p w14:paraId="0E38F1E4" w14:textId="77777777" w:rsidR="00D44055" w:rsidRPr="00461189" w:rsidRDefault="00D44055" w:rsidP="00D44055">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14:paraId="39A47366" w14:textId="77777777" w:rsidR="00D44055" w:rsidRDefault="00D44055" w:rsidP="00D44055">
      <w:pPr>
        <w:pStyle w:val="BodyText"/>
        <w:rPr>
          <w:rFonts w:ascii="Times New Roman" w:hAnsi="Times New Roman" w:cs="Times New Roman"/>
          <w:color w:val="000000"/>
          <w:sz w:val="24"/>
        </w:rPr>
      </w:pPr>
      <w:r w:rsidRPr="00461189">
        <w:rPr>
          <w:rFonts w:ascii="Times New Roman" w:hAnsi="Times New Roman" w:cs="Times New Roman"/>
          <w:color w:val="000000"/>
          <w:sz w:val="24"/>
        </w:rPr>
        <w:t>Person-first language: Students should be especially careful not to contribute unwittingly to myths about chronic health conditions, mental illness</w:t>
      </w:r>
      <w:r>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being addressed should be maintained by avoiding language that pathologizes or equates persons with the conditions they have (such as </w:t>
      </w:r>
      <w:r>
        <w:rPr>
          <w:rFonts w:ascii="Times New Roman" w:hAnsi="Times New Roman" w:cs="Times New Roman"/>
          <w:color w:val="000000"/>
          <w:sz w:val="24"/>
        </w:rPr>
        <w:t>“</w:t>
      </w:r>
      <w:r w:rsidRPr="00461189">
        <w:rPr>
          <w:rFonts w:ascii="Times New Roman" w:hAnsi="Times New Roman" w:cs="Times New Roman"/>
          <w:color w:val="000000"/>
          <w:sz w:val="24"/>
        </w:rPr>
        <w:t>a schizophrenic,</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 borderline,</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addicts,</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epileptics,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the disabled</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w:t>
      </w:r>
      <w:proofErr w:type="gramStart"/>
      <w:r w:rsidRPr="00461189">
        <w:rPr>
          <w:rFonts w:ascii="Times New Roman" w:hAnsi="Times New Roman" w:cs="Times New Roman"/>
          <w:color w:val="000000"/>
          <w:sz w:val="24"/>
        </w:rPr>
        <w:t>as a whole is</w:t>
      </w:r>
      <w:proofErr w:type="gramEnd"/>
      <w:r w:rsidRPr="00461189">
        <w:rPr>
          <w:rFonts w:ascii="Times New Roman" w:hAnsi="Times New Roman" w:cs="Times New Roman"/>
          <w:color w:val="000000"/>
          <w:sz w:val="24"/>
        </w:rPr>
        <w:t xml:space="preserve"> disordered or disabled, as in the expression </w:t>
      </w:r>
      <w:r>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Pr>
          <w:rFonts w:ascii="Times New Roman" w:hAnsi="Times New Roman" w:cs="Times New Roman"/>
          <w:color w:val="000000"/>
          <w:sz w:val="24"/>
        </w:rPr>
        <w:t>“</w:t>
      </w:r>
      <w:r w:rsidRPr="00461189">
        <w:rPr>
          <w:rFonts w:ascii="Times New Roman" w:hAnsi="Times New Roman" w:cs="Times New Roman"/>
          <w:color w:val="000000"/>
          <w:sz w:val="24"/>
        </w:rPr>
        <w:t>psychotics,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disabled persons.</w:t>
      </w:r>
      <w:r>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Pr>
          <w:rFonts w:ascii="Times New Roman" w:hAnsi="Times New Roman" w:cs="Times New Roman"/>
          <w:color w:val="000000"/>
          <w:sz w:val="24"/>
        </w:rPr>
        <w:t>”</w:t>
      </w:r>
      <w:r w:rsidRPr="00461189">
        <w:rPr>
          <w:rFonts w:ascii="Times New Roman" w:hAnsi="Times New Roman" w:cs="Times New Roman"/>
          <w:color w:val="000000"/>
          <w:sz w:val="24"/>
        </w:rPr>
        <w:t>).</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lastRenderedPageBreak/>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25A13F7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38B69D1B" w:rsidR="004424B2" w:rsidRDefault="0091023A" w:rsidP="004424B2">
            <w:pPr>
              <w:jc w:val="center"/>
              <w:rPr>
                <w:rFonts w:ascii="Times New Roman" w:hAnsi="Times New Roman" w:cs="Times New Roman"/>
              </w:rPr>
            </w:pPr>
            <w:r>
              <w:rPr>
                <w:rFonts w:ascii="Times New Roman" w:hAnsi="Times New Roman" w:cs="Times New Roman"/>
              </w:rPr>
              <w:t>*</w:t>
            </w: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09501D72" w:rsidR="004424B2" w:rsidRDefault="0091023A" w:rsidP="004424B2">
            <w:pPr>
              <w:jc w:val="center"/>
              <w:rPr>
                <w:rFonts w:ascii="Times New Roman" w:hAnsi="Times New Roman" w:cs="Times New Roman"/>
              </w:rPr>
            </w:pPr>
            <w:r>
              <w:rPr>
                <w:rFonts w:ascii="Times New Roman" w:hAnsi="Times New Roman" w:cs="Times New Roman"/>
              </w:rPr>
              <w:t>*</w:t>
            </w: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79D03D16" w:rsidR="00F70E4C" w:rsidRDefault="00F70E4C" w:rsidP="004424B2">
      <w:pPr>
        <w:rPr>
          <w:rFonts w:ascii="Times New Roman" w:hAnsi="Times New Roman" w:cs="Times New Roman"/>
          <w:b/>
          <w:color w:val="991B1E"/>
        </w:rPr>
      </w:pPr>
      <w:r>
        <w:rPr>
          <w:rFonts w:ascii="Times New Roman" w:hAnsi="Times New Roman" w:cs="Times New Roman"/>
          <w:b/>
          <w:color w:val="991B1E"/>
        </w:rP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2"/>
        <w:gridCol w:w="1594"/>
        <w:gridCol w:w="1534"/>
      </w:tblGrid>
      <w:tr w:rsidR="00525364" w:rsidRPr="00461189" w14:paraId="7A307355" w14:textId="77777777" w:rsidTr="001B4FCE">
        <w:trPr>
          <w:cantSplit/>
          <w:tblHeader/>
        </w:trPr>
        <w:tc>
          <w:tcPr>
            <w:tcW w:w="6318" w:type="dxa"/>
            <w:shd w:val="clear" w:color="auto" w:fill="C00000"/>
            <w:vAlign w:val="center"/>
          </w:tcPr>
          <w:p w14:paraId="1B1430FD" w14:textId="77777777" w:rsidR="00FB7F7A" w:rsidRPr="00461189" w:rsidRDefault="00FB7F7A" w:rsidP="001B4FCE">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1613" w:type="dxa"/>
            <w:shd w:val="clear" w:color="auto" w:fill="C00000"/>
            <w:vAlign w:val="center"/>
          </w:tcPr>
          <w:p w14:paraId="70A822D0" w14:textId="77777777" w:rsidR="00FB7F7A" w:rsidRPr="00461189" w:rsidRDefault="00FB7F7A" w:rsidP="001B4FCE">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14:paraId="7D4C7BA5" w14:textId="77777777" w:rsidR="00FB7F7A" w:rsidRPr="00461189" w:rsidRDefault="00FB7F7A" w:rsidP="001B4FCE">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xml:space="preserve">% </w:t>
            </w:r>
            <w:proofErr w:type="gramStart"/>
            <w:r w:rsidRPr="00461189">
              <w:rPr>
                <w:rFonts w:ascii="Times New Roman" w:hAnsi="Times New Roman"/>
                <w:b/>
                <w:bCs/>
                <w:color w:val="FFFFFF"/>
                <w:sz w:val="24"/>
                <w:szCs w:val="24"/>
              </w:rPr>
              <w:t>of</w:t>
            </w:r>
            <w:proofErr w:type="gramEnd"/>
            <w:r w:rsidRPr="00461189">
              <w:rPr>
                <w:rFonts w:ascii="Times New Roman" w:hAnsi="Times New Roman"/>
                <w:b/>
                <w:bCs/>
                <w:color w:val="FFFFFF"/>
                <w:sz w:val="24"/>
                <w:szCs w:val="24"/>
              </w:rPr>
              <w:t xml:space="preserve"> Final Grade</w:t>
            </w:r>
          </w:p>
        </w:tc>
      </w:tr>
      <w:tr w:rsidR="00FB7F7A" w:rsidRPr="00461189" w14:paraId="65CB2B1B" w14:textId="77777777" w:rsidTr="001B4FCE">
        <w:trPr>
          <w:cantSplit/>
        </w:trPr>
        <w:tc>
          <w:tcPr>
            <w:tcW w:w="6318" w:type="dxa"/>
            <w:tcBorders>
              <w:top w:val="single" w:sz="8" w:space="0" w:color="C0504D"/>
              <w:left w:val="single" w:sz="8" w:space="0" w:color="C0504D"/>
              <w:bottom w:val="single" w:sz="8" w:space="0" w:color="C0504D"/>
            </w:tcBorders>
          </w:tcPr>
          <w:p w14:paraId="68CDEB2F" w14:textId="03D968F9" w:rsidR="00BF202B" w:rsidRDefault="00FB7F7A" w:rsidP="00525364">
            <w:pPr>
              <w:ind w:left="1530" w:hanging="1530"/>
              <w:rPr>
                <w:rFonts w:ascii="Times New Roman" w:hAnsi="Times New Roman"/>
                <w:b/>
                <w:bCs/>
                <w:sz w:val="24"/>
                <w:szCs w:val="24"/>
              </w:rPr>
            </w:pPr>
            <w:r w:rsidRPr="00461189">
              <w:rPr>
                <w:rFonts w:ascii="Times New Roman" w:hAnsi="Times New Roman"/>
                <w:b/>
                <w:bCs/>
                <w:sz w:val="24"/>
                <w:szCs w:val="24"/>
              </w:rPr>
              <w:t>Assignment 1</w:t>
            </w:r>
            <w:r w:rsidR="00525364">
              <w:rPr>
                <w:rFonts w:ascii="Times New Roman" w:hAnsi="Times New Roman"/>
                <w:b/>
                <w:bCs/>
                <w:sz w:val="24"/>
                <w:szCs w:val="24"/>
              </w:rPr>
              <w:t>:  Part 1 Strengths Based Community Analysis</w:t>
            </w:r>
            <w:r w:rsidR="005811D0">
              <w:rPr>
                <w:rFonts w:ascii="Times New Roman" w:hAnsi="Times New Roman"/>
                <w:b/>
                <w:bCs/>
                <w:sz w:val="24"/>
                <w:szCs w:val="24"/>
              </w:rPr>
              <w:t>-</w:t>
            </w:r>
            <w:r w:rsidR="00666294">
              <w:rPr>
                <w:rFonts w:ascii="Times New Roman" w:hAnsi="Times New Roman"/>
                <w:b/>
                <w:bCs/>
                <w:sz w:val="24"/>
                <w:szCs w:val="24"/>
              </w:rPr>
              <w:t xml:space="preserve"> Behavioral Health &amp; Wellness </w:t>
            </w:r>
            <w:r w:rsidR="00BF202B">
              <w:rPr>
                <w:rFonts w:ascii="Times New Roman" w:hAnsi="Times New Roman"/>
                <w:b/>
                <w:bCs/>
                <w:sz w:val="24"/>
                <w:szCs w:val="24"/>
              </w:rPr>
              <w:t>(Paper)</w:t>
            </w:r>
          </w:p>
          <w:p w14:paraId="2FC5709A" w14:textId="57A82630" w:rsidR="00FB7F7A" w:rsidRPr="00461189" w:rsidRDefault="00FB7F7A" w:rsidP="00525364">
            <w:pPr>
              <w:ind w:left="1530" w:hanging="1530"/>
              <w:rPr>
                <w:rFonts w:ascii="Times New Roman" w:hAnsi="Times New Roman"/>
                <w:b/>
                <w:bCs/>
                <w:sz w:val="24"/>
                <w:szCs w:val="24"/>
              </w:rPr>
            </w:pPr>
            <w:r w:rsidRPr="00461189">
              <w:rPr>
                <w:rFonts w:ascii="Times New Roman" w:hAnsi="Times New Roman"/>
                <w:b/>
                <w:bCs/>
                <w:sz w:val="24"/>
                <w:szCs w:val="24"/>
              </w:rPr>
              <w:tab/>
            </w:r>
          </w:p>
        </w:tc>
        <w:tc>
          <w:tcPr>
            <w:tcW w:w="1613" w:type="dxa"/>
            <w:tcBorders>
              <w:top w:val="single" w:sz="8" w:space="0" w:color="C0504D"/>
              <w:bottom w:val="single" w:sz="8" w:space="0" w:color="C0504D"/>
            </w:tcBorders>
          </w:tcPr>
          <w:p w14:paraId="447D8D00" w14:textId="2D4B2963" w:rsidR="00FB7F7A" w:rsidRDefault="00525364" w:rsidP="001B4FCE">
            <w:pPr>
              <w:jc w:val="center"/>
              <w:rPr>
                <w:rFonts w:ascii="Times New Roman" w:hAnsi="Times New Roman"/>
                <w:sz w:val="24"/>
                <w:szCs w:val="24"/>
              </w:rPr>
            </w:pPr>
            <w:r>
              <w:rPr>
                <w:rFonts w:ascii="Times New Roman" w:hAnsi="Times New Roman"/>
                <w:sz w:val="24"/>
                <w:szCs w:val="24"/>
              </w:rPr>
              <w:t xml:space="preserve"> Week 6</w:t>
            </w:r>
          </w:p>
          <w:p w14:paraId="1F9716AA" w14:textId="77777777" w:rsidR="00FB7F7A" w:rsidRPr="00461189" w:rsidRDefault="00FB7F7A" w:rsidP="001B4FCE">
            <w:pPr>
              <w:jc w:val="center"/>
              <w:rPr>
                <w:rFonts w:ascii="Times New Roman" w:hAnsi="Times New Roman"/>
                <w:sz w:val="24"/>
                <w:szCs w:val="24"/>
              </w:rPr>
            </w:pPr>
            <w:r>
              <w:rPr>
                <w:rFonts w:ascii="Times New Roman" w:hAnsi="Times New Roman"/>
                <w:sz w:val="24"/>
                <w:szCs w:val="24"/>
              </w:rPr>
              <w:t xml:space="preserve"> </w:t>
            </w:r>
          </w:p>
        </w:tc>
        <w:tc>
          <w:tcPr>
            <w:tcW w:w="1537" w:type="dxa"/>
            <w:tcBorders>
              <w:top w:val="single" w:sz="8" w:space="0" w:color="C0504D"/>
              <w:bottom w:val="single" w:sz="8" w:space="0" w:color="C0504D"/>
              <w:right w:val="single" w:sz="8" w:space="0" w:color="C0504D"/>
            </w:tcBorders>
          </w:tcPr>
          <w:p w14:paraId="024D2D30" w14:textId="1D60AE47" w:rsidR="00FB7F7A" w:rsidRPr="00461189" w:rsidRDefault="00666294" w:rsidP="001B4FCE">
            <w:pPr>
              <w:jc w:val="center"/>
              <w:rPr>
                <w:rFonts w:ascii="Times New Roman" w:hAnsi="Times New Roman"/>
                <w:sz w:val="24"/>
                <w:szCs w:val="24"/>
              </w:rPr>
            </w:pPr>
            <w:r>
              <w:rPr>
                <w:rFonts w:ascii="Times New Roman" w:hAnsi="Times New Roman"/>
                <w:sz w:val="24"/>
                <w:szCs w:val="24"/>
              </w:rPr>
              <w:t>40</w:t>
            </w:r>
            <w:r w:rsidR="00FB7F7A" w:rsidRPr="00461189">
              <w:rPr>
                <w:rFonts w:ascii="Times New Roman" w:hAnsi="Times New Roman"/>
                <w:sz w:val="24"/>
                <w:szCs w:val="24"/>
              </w:rPr>
              <w:t>%</w:t>
            </w:r>
          </w:p>
        </w:tc>
      </w:tr>
      <w:tr w:rsidR="00FB7F7A" w:rsidRPr="00461189" w14:paraId="6228D38D" w14:textId="77777777" w:rsidTr="001B4FCE">
        <w:trPr>
          <w:cantSplit/>
        </w:trPr>
        <w:tc>
          <w:tcPr>
            <w:tcW w:w="6318" w:type="dxa"/>
          </w:tcPr>
          <w:p w14:paraId="3E418C25" w14:textId="28FEBA3E" w:rsidR="00FB7F7A" w:rsidRPr="00461189" w:rsidRDefault="00FB7F7A" w:rsidP="005811D0">
            <w:pPr>
              <w:ind w:left="1530" w:hanging="1530"/>
              <w:rPr>
                <w:rFonts w:ascii="Times New Roman" w:hAnsi="Times New Roman"/>
                <w:sz w:val="24"/>
                <w:szCs w:val="24"/>
              </w:rPr>
            </w:pPr>
            <w:r w:rsidRPr="00461189">
              <w:rPr>
                <w:rFonts w:ascii="Times New Roman" w:hAnsi="Times New Roman"/>
                <w:b/>
                <w:bCs/>
                <w:sz w:val="24"/>
                <w:szCs w:val="24"/>
              </w:rPr>
              <w:t xml:space="preserve">Assignment </w:t>
            </w:r>
            <w:r w:rsidR="00525364">
              <w:rPr>
                <w:rFonts w:ascii="Times New Roman" w:hAnsi="Times New Roman"/>
                <w:b/>
                <w:bCs/>
                <w:sz w:val="24"/>
                <w:szCs w:val="24"/>
              </w:rPr>
              <w:t>1</w:t>
            </w:r>
            <w:r w:rsidRPr="00461189">
              <w:rPr>
                <w:rFonts w:ascii="Times New Roman" w:hAnsi="Times New Roman"/>
                <w:b/>
                <w:bCs/>
                <w:sz w:val="24"/>
                <w:szCs w:val="24"/>
              </w:rPr>
              <w:t>:</w:t>
            </w:r>
            <w:r w:rsidR="00525364">
              <w:rPr>
                <w:rFonts w:ascii="Times New Roman" w:hAnsi="Times New Roman"/>
                <w:b/>
                <w:bCs/>
                <w:sz w:val="24"/>
                <w:szCs w:val="24"/>
              </w:rPr>
              <w:t xml:space="preserve"> Part 2 Strengths Based Community Analysis</w:t>
            </w:r>
            <w:r w:rsidR="00BF202B">
              <w:rPr>
                <w:rFonts w:ascii="Times New Roman" w:hAnsi="Times New Roman"/>
                <w:b/>
                <w:bCs/>
                <w:sz w:val="24"/>
                <w:szCs w:val="24"/>
              </w:rPr>
              <w:t xml:space="preserve">- </w:t>
            </w:r>
            <w:r w:rsidR="00666294">
              <w:rPr>
                <w:rFonts w:ascii="Times New Roman" w:hAnsi="Times New Roman"/>
                <w:b/>
                <w:bCs/>
                <w:sz w:val="24"/>
                <w:szCs w:val="24"/>
              </w:rPr>
              <w:t xml:space="preserve">Behavioral Health &amp; Wellness </w:t>
            </w:r>
            <w:r w:rsidR="00BF202B">
              <w:rPr>
                <w:rFonts w:ascii="Times New Roman" w:hAnsi="Times New Roman"/>
                <w:b/>
                <w:bCs/>
                <w:sz w:val="24"/>
                <w:szCs w:val="24"/>
              </w:rPr>
              <w:t>(P</w:t>
            </w:r>
            <w:r w:rsidR="00525364">
              <w:rPr>
                <w:rFonts w:ascii="Times New Roman" w:hAnsi="Times New Roman"/>
                <w:b/>
                <w:bCs/>
                <w:sz w:val="24"/>
                <w:szCs w:val="24"/>
              </w:rPr>
              <w:t>resentation</w:t>
            </w:r>
            <w:r w:rsidR="00BF202B">
              <w:rPr>
                <w:rFonts w:ascii="Times New Roman" w:hAnsi="Times New Roman"/>
                <w:b/>
                <w:bCs/>
                <w:sz w:val="24"/>
                <w:szCs w:val="24"/>
              </w:rPr>
              <w:t>)</w:t>
            </w:r>
            <w:r w:rsidR="00525364">
              <w:rPr>
                <w:rFonts w:ascii="Times New Roman" w:hAnsi="Times New Roman"/>
                <w:b/>
                <w:bCs/>
                <w:sz w:val="24"/>
                <w:szCs w:val="24"/>
              </w:rPr>
              <w:t xml:space="preserve"> </w:t>
            </w:r>
          </w:p>
        </w:tc>
        <w:tc>
          <w:tcPr>
            <w:tcW w:w="1613" w:type="dxa"/>
          </w:tcPr>
          <w:p w14:paraId="73AA300B" w14:textId="3613D4E3" w:rsidR="00FB7F7A" w:rsidRPr="00461189" w:rsidRDefault="00B3621E" w:rsidP="00B3621E">
            <w:pPr>
              <w:jc w:val="center"/>
              <w:rPr>
                <w:rFonts w:ascii="Times New Roman" w:hAnsi="Times New Roman"/>
                <w:sz w:val="24"/>
                <w:szCs w:val="24"/>
              </w:rPr>
            </w:pPr>
            <w:r>
              <w:rPr>
                <w:rFonts w:ascii="Times New Roman" w:hAnsi="Times New Roman"/>
                <w:sz w:val="24"/>
                <w:szCs w:val="24"/>
              </w:rPr>
              <w:t xml:space="preserve"> Weeks 7-14</w:t>
            </w:r>
          </w:p>
        </w:tc>
        <w:tc>
          <w:tcPr>
            <w:tcW w:w="1537" w:type="dxa"/>
          </w:tcPr>
          <w:p w14:paraId="63021692" w14:textId="24A7C36E" w:rsidR="00FB7F7A" w:rsidRPr="00461189" w:rsidRDefault="00666294" w:rsidP="001B4FCE">
            <w:pPr>
              <w:jc w:val="center"/>
              <w:rPr>
                <w:rFonts w:ascii="Times New Roman" w:hAnsi="Times New Roman"/>
                <w:sz w:val="24"/>
                <w:szCs w:val="24"/>
              </w:rPr>
            </w:pPr>
            <w:r>
              <w:rPr>
                <w:rFonts w:ascii="Times New Roman" w:hAnsi="Times New Roman"/>
                <w:sz w:val="24"/>
                <w:szCs w:val="24"/>
              </w:rPr>
              <w:t>10</w:t>
            </w:r>
            <w:r w:rsidR="00FB7F7A" w:rsidRPr="00461189">
              <w:rPr>
                <w:rFonts w:ascii="Times New Roman" w:hAnsi="Times New Roman"/>
                <w:sz w:val="24"/>
                <w:szCs w:val="24"/>
              </w:rPr>
              <w:t>%</w:t>
            </w:r>
          </w:p>
        </w:tc>
      </w:tr>
      <w:tr w:rsidR="00FB7F7A" w:rsidRPr="00461189" w14:paraId="1CF76400" w14:textId="77777777" w:rsidTr="001B4FCE">
        <w:trPr>
          <w:cantSplit/>
        </w:trPr>
        <w:tc>
          <w:tcPr>
            <w:tcW w:w="6318" w:type="dxa"/>
            <w:tcBorders>
              <w:top w:val="single" w:sz="8" w:space="0" w:color="C0504D"/>
              <w:left w:val="single" w:sz="8" w:space="0" w:color="C0504D"/>
              <w:bottom w:val="single" w:sz="8" w:space="0" w:color="C0504D"/>
            </w:tcBorders>
          </w:tcPr>
          <w:p w14:paraId="5348B35F" w14:textId="09BC9919" w:rsidR="00FB7F7A" w:rsidRPr="00461189" w:rsidRDefault="0045592A" w:rsidP="001B4FCE">
            <w:pPr>
              <w:ind w:left="1530" w:hanging="1530"/>
              <w:rPr>
                <w:rFonts w:ascii="Times New Roman" w:hAnsi="Times New Roman"/>
                <w:sz w:val="24"/>
                <w:szCs w:val="24"/>
              </w:rPr>
            </w:pPr>
            <w:r>
              <w:rPr>
                <w:rFonts w:ascii="Times New Roman" w:hAnsi="Times New Roman"/>
                <w:b/>
                <w:bCs/>
                <w:sz w:val="24"/>
                <w:szCs w:val="24"/>
              </w:rPr>
              <w:t>Assignment 2</w:t>
            </w:r>
            <w:r w:rsidR="00FB7F7A" w:rsidRPr="00461189">
              <w:rPr>
                <w:rFonts w:ascii="Times New Roman" w:hAnsi="Times New Roman"/>
                <w:b/>
                <w:bCs/>
                <w:sz w:val="24"/>
                <w:szCs w:val="24"/>
              </w:rPr>
              <w:t>:</w:t>
            </w:r>
            <w:r w:rsidR="00FB7F7A" w:rsidRPr="00461189">
              <w:rPr>
                <w:rFonts w:ascii="Times New Roman" w:hAnsi="Times New Roman"/>
                <w:b/>
                <w:bCs/>
                <w:sz w:val="24"/>
                <w:szCs w:val="24"/>
              </w:rPr>
              <w:tab/>
              <w:t>Integrated</w:t>
            </w:r>
            <w:r w:rsidR="00FB7F7A">
              <w:rPr>
                <w:rFonts w:ascii="Times New Roman" w:hAnsi="Times New Roman"/>
                <w:b/>
                <w:bCs/>
                <w:sz w:val="24"/>
                <w:szCs w:val="24"/>
              </w:rPr>
              <w:t xml:space="preserve"> C</w:t>
            </w:r>
            <w:r w:rsidR="00FB7F7A" w:rsidRPr="00461189">
              <w:rPr>
                <w:rFonts w:ascii="Times New Roman" w:hAnsi="Times New Roman"/>
                <w:b/>
                <w:bCs/>
                <w:sz w:val="24"/>
                <w:szCs w:val="24"/>
              </w:rPr>
              <w:t xml:space="preserve">ase </w:t>
            </w:r>
            <w:r w:rsidR="00FB7F7A">
              <w:rPr>
                <w:rFonts w:ascii="Times New Roman" w:hAnsi="Times New Roman"/>
                <w:b/>
                <w:bCs/>
                <w:sz w:val="24"/>
                <w:szCs w:val="24"/>
              </w:rPr>
              <w:t>A</w:t>
            </w:r>
            <w:r w:rsidR="00387182">
              <w:rPr>
                <w:rFonts w:ascii="Times New Roman" w:hAnsi="Times New Roman"/>
                <w:b/>
                <w:bCs/>
                <w:sz w:val="24"/>
                <w:szCs w:val="24"/>
              </w:rPr>
              <w:t>ssessment</w:t>
            </w:r>
          </w:p>
        </w:tc>
        <w:tc>
          <w:tcPr>
            <w:tcW w:w="1613" w:type="dxa"/>
            <w:tcBorders>
              <w:top w:val="single" w:sz="8" w:space="0" w:color="C0504D"/>
              <w:bottom w:val="single" w:sz="8" w:space="0" w:color="C0504D"/>
            </w:tcBorders>
          </w:tcPr>
          <w:p w14:paraId="2716139D" w14:textId="4D656DA9" w:rsidR="00FB7F7A" w:rsidRDefault="00B3621E" w:rsidP="001B4FCE">
            <w:pPr>
              <w:jc w:val="center"/>
              <w:rPr>
                <w:rFonts w:ascii="Times New Roman" w:hAnsi="Times New Roman"/>
                <w:sz w:val="24"/>
                <w:szCs w:val="24"/>
              </w:rPr>
            </w:pPr>
            <w:r>
              <w:rPr>
                <w:rFonts w:ascii="Times New Roman" w:hAnsi="Times New Roman"/>
                <w:sz w:val="24"/>
                <w:szCs w:val="24"/>
              </w:rPr>
              <w:t xml:space="preserve"> Week 15</w:t>
            </w:r>
          </w:p>
          <w:p w14:paraId="14FB282F" w14:textId="77777777" w:rsidR="00FB7F7A" w:rsidRPr="00461189" w:rsidRDefault="00FB7F7A" w:rsidP="001B4FCE">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14:paraId="024144C1" w14:textId="7ED649A3" w:rsidR="00FB7F7A" w:rsidRPr="00461189" w:rsidRDefault="00525364" w:rsidP="001B4FCE">
            <w:pPr>
              <w:jc w:val="center"/>
              <w:rPr>
                <w:rFonts w:ascii="Times New Roman" w:hAnsi="Times New Roman"/>
                <w:sz w:val="24"/>
                <w:szCs w:val="24"/>
              </w:rPr>
            </w:pPr>
            <w:r>
              <w:rPr>
                <w:rFonts w:ascii="Times New Roman" w:hAnsi="Times New Roman"/>
                <w:sz w:val="24"/>
                <w:szCs w:val="24"/>
              </w:rPr>
              <w:t>40</w:t>
            </w:r>
            <w:r w:rsidR="00FB7F7A" w:rsidRPr="00461189">
              <w:rPr>
                <w:rFonts w:ascii="Times New Roman" w:hAnsi="Times New Roman"/>
                <w:sz w:val="24"/>
                <w:szCs w:val="24"/>
              </w:rPr>
              <w:t>%</w:t>
            </w:r>
          </w:p>
        </w:tc>
      </w:tr>
      <w:tr w:rsidR="00FB7F7A" w:rsidRPr="00461189" w14:paraId="194A8839" w14:textId="77777777" w:rsidTr="001B4FCE">
        <w:trPr>
          <w:cantSplit/>
        </w:trPr>
        <w:tc>
          <w:tcPr>
            <w:tcW w:w="6318" w:type="dxa"/>
            <w:tcBorders>
              <w:top w:val="single" w:sz="8" w:space="0" w:color="C0504D"/>
              <w:left w:val="single" w:sz="8" w:space="0" w:color="C0504D"/>
              <w:bottom w:val="single" w:sz="8" w:space="0" w:color="C0504D"/>
            </w:tcBorders>
          </w:tcPr>
          <w:p w14:paraId="59C41D35" w14:textId="77777777" w:rsidR="00FB7F7A" w:rsidRPr="00461189" w:rsidRDefault="00FB7F7A" w:rsidP="001B4FCE">
            <w:pPr>
              <w:ind w:left="1530" w:hanging="1530"/>
              <w:rPr>
                <w:rFonts w:ascii="Times New Roman" w:hAnsi="Times New Roman"/>
                <w:b/>
                <w:bCs/>
                <w:sz w:val="24"/>
                <w:szCs w:val="24"/>
              </w:rPr>
            </w:pPr>
            <w:r>
              <w:rPr>
                <w:rFonts w:ascii="Times New Roman" w:hAnsi="Times New Roman"/>
                <w:b/>
                <w:bCs/>
                <w:sz w:val="24"/>
                <w:szCs w:val="24"/>
              </w:rPr>
              <w:t xml:space="preserve">In </w:t>
            </w:r>
            <w:r w:rsidRPr="00461189">
              <w:rPr>
                <w:rFonts w:ascii="Times New Roman" w:hAnsi="Times New Roman"/>
                <w:b/>
                <w:bCs/>
                <w:sz w:val="24"/>
                <w:szCs w:val="24"/>
              </w:rPr>
              <w:t xml:space="preserve">Class </w:t>
            </w:r>
            <w:r>
              <w:rPr>
                <w:rFonts w:ascii="Times New Roman" w:hAnsi="Times New Roman"/>
                <w:b/>
                <w:bCs/>
                <w:sz w:val="24"/>
                <w:szCs w:val="24"/>
              </w:rPr>
              <w:t>P</w:t>
            </w:r>
            <w:r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14:paraId="53A1567D" w14:textId="77777777" w:rsidR="00FB7F7A" w:rsidRPr="00461189" w:rsidRDefault="00FB7F7A" w:rsidP="001B4FCE">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14:paraId="6F7FEA40" w14:textId="77777777" w:rsidR="00FB7F7A" w:rsidRPr="00461189" w:rsidRDefault="00FB7F7A" w:rsidP="001B4FCE">
            <w:pPr>
              <w:jc w:val="center"/>
              <w:rPr>
                <w:rFonts w:ascii="Times New Roman" w:hAnsi="Times New Roman"/>
                <w:sz w:val="24"/>
                <w:szCs w:val="24"/>
              </w:rPr>
            </w:pPr>
            <w:r w:rsidRPr="00461189">
              <w:rPr>
                <w:rFonts w:ascii="Times New Roman" w:hAnsi="Times New Roman"/>
                <w:sz w:val="24"/>
                <w:szCs w:val="24"/>
              </w:rPr>
              <w:t>10%</w:t>
            </w:r>
          </w:p>
        </w:tc>
      </w:tr>
    </w:tbl>
    <w:p w14:paraId="44C46CBA" w14:textId="77777777" w:rsidR="00FB7F7A" w:rsidRDefault="00FB7F7A" w:rsidP="004424B2">
      <w:pPr>
        <w:rPr>
          <w:rFonts w:ascii="Times New Roman" w:hAnsi="Times New Roman" w:cs="Times New Roman"/>
        </w:rPr>
      </w:pPr>
    </w:p>
    <w:p w14:paraId="6345A929"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316DE230" w14:textId="77777777" w:rsidR="004931E6" w:rsidRPr="00461189" w:rsidRDefault="004931E6" w:rsidP="004931E6">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14:paraId="6E697A3A" w14:textId="4DE4F0A1" w:rsidR="00EE26C5" w:rsidRDefault="002039F0" w:rsidP="004931E6">
      <w:pPr>
        <w:rPr>
          <w:rFonts w:ascii="Times New Roman" w:hAnsi="Times New Roman"/>
          <w:bCs/>
          <w:color w:val="000000"/>
          <w:sz w:val="24"/>
          <w:szCs w:val="24"/>
        </w:rPr>
      </w:pPr>
      <w:r>
        <w:rPr>
          <w:rFonts w:ascii="Times New Roman" w:hAnsi="Times New Roman"/>
          <w:bCs/>
          <w:color w:val="000000"/>
          <w:sz w:val="24"/>
          <w:szCs w:val="24"/>
        </w:rPr>
        <w:t xml:space="preserve">Part 1: </w:t>
      </w:r>
      <w:r w:rsidR="00BF202B">
        <w:rPr>
          <w:rFonts w:ascii="Times New Roman" w:hAnsi="Times New Roman"/>
          <w:bCs/>
          <w:color w:val="000000"/>
          <w:sz w:val="24"/>
          <w:szCs w:val="24"/>
        </w:rPr>
        <w:t>In</w:t>
      </w:r>
      <w:r w:rsidR="00EE26C5">
        <w:rPr>
          <w:rFonts w:ascii="Times New Roman" w:hAnsi="Times New Roman"/>
          <w:bCs/>
          <w:color w:val="000000"/>
          <w:sz w:val="24"/>
          <w:szCs w:val="24"/>
        </w:rPr>
        <w:t xml:space="preserve"> this assignment</w:t>
      </w:r>
      <w:r w:rsidR="00BF202B">
        <w:rPr>
          <w:rFonts w:ascii="Times New Roman" w:hAnsi="Times New Roman"/>
          <w:bCs/>
          <w:color w:val="000000"/>
          <w:sz w:val="24"/>
          <w:szCs w:val="24"/>
        </w:rPr>
        <w:t xml:space="preserve"> students will conduct a </w:t>
      </w:r>
      <w:proofErr w:type="gramStart"/>
      <w:r w:rsidR="00BF202B">
        <w:rPr>
          <w:rFonts w:ascii="Times New Roman" w:hAnsi="Times New Roman"/>
          <w:bCs/>
          <w:color w:val="000000"/>
          <w:sz w:val="24"/>
          <w:szCs w:val="24"/>
        </w:rPr>
        <w:t>strengths based</w:t>
      </w:r>
      <w:proofErr w:type="gramEnd"/>
      <w:r w:rsidR="00BF202B">
        <w:rPr>
          <w:rFonts w:ascii="Times New Roman" w:hAnsi="Times New Roman"/>
          <w:bCs/>
          <w:color w:val="000000"/>
          <w:sz w:val="24"/>
          <w:szCs w:val="24"/>
        </w:rPr>
        <w:t xml:space="preserve"> community assessment of t</w:t>
      </w:r>
      <w:r w:rsidR="005811D0">
        <w:rPr>
          <w:rFonts w:ascii="Times New Roman" w:hAnsi="Times New Roman"/>
          <w:bCs/>
          <w:color w:val="000000"/>
          <w:sz w:val="24"/>
          <w:szCs w:val="24"/>
        </w:rPr>
        <w:t xml:space="preserve">he </w:t>
      </w:r>
      <w:r w:rsidR="00666294">
        <w:rPr>
          <w:rFonts w:ascii="Times New Roman" w:hAnsi="Times New Roman"/>
          <w:bCs/>
          <w:color w:val="000000"/>
          <w:sz w:val="24"/>
          <w:szCs w:val="24"/>
        </w:rPr>
        <w:t xml:space="preserve">Behavioral </w:t>
      </w:r>
      <w:r w:rsidR="005811D0">
        <w:rPr>
          <w:rFonts w:ascii="Times New Roman" w:hAnsi="Times New Roman"/>
          <w:bCs/>
          <w:color w:val="000000"/>
          <w:sz w:val="24"/>
          <w:szCs w:val="24"/>
        </w:rPr>
        <w:t>Health &amp; Wellness of two</w:t>
      </w:r>
      <w:r w:rsidR="00BF202B">
        <w:rPr>
          <w:rFonts w:ascii="Times New Roman" w:hAnsi="Times New Roman"/>
          <w:bCs/>
          <w:color w:val="000000"/>
          <w:sz w:val="24"/>
          <w:szCs w:val="24"/>
        </w:rPr>
        <w:t xml:space="preserve"> separate communities. Students will use available community </w:t>
      </w:r>
      <w:proofErr w:type="gramStart"/>
      <w:r w:rsidR="00BF202B">
        <w:rPr>
          <w:rFonts w:ascii="Times New Roman" w:hAnsi="Times New Roman"/>
          <w:bCs/>
          <w:color w:val="000000"/>
          <w:sz w:val="24"/>
          <w:szCs w:val="24"/>
        </w:rPr>
        <w:t>based-data</w:t>
      </w:r>
      <w:proofErr w:type="gramEnd"/>
      <w:r w:rsidR="00BF202B">
        <w:rPr>
          <w:rFonts w:ascii="Times New Roman" w:hAnsi="Times New Roman"/>
          <w:bCs/>
          <w:color w:val="000000"/>
          <w:sz w:val="24"/>
          <w:szCs w:val="24"/>
        </w:rPr>
        <w:t xml:space="preserve"> to describe the demographic, health, mental health, </w:t>
      </w:r>
      <w:r w:rsidR="00EE26C5">
        <w:rPr>
          <w:rFonts w:ascii="Times New Roman" w:hAnsi="Times New Roman"/>
          <w:bCs/>
          <w:color w:val="000000"/>
          <w:sz w:val="24"/>
          <w:szCs w:val="24"/>
        </w:rPr>
        <w:t xml:space="preserve">SES, environmental </w:t>
      </w:r>
      <w:r w:rsidR="00EE26C5">
        <w:rPr>
          <w:rFonts w:ascii="Times New Roman" w:hAnsi="Times New Roman"/>
          <w:bCs/>
          <w:color w:val="000000"/>
          <w:sz w:val="24"/>
          <w:szCs w:val="24"/>
        </w:rPr>
        <w:lastRenderedPageBreak/>
        <w:t xml:space="preserve">toxins </w:t>
      </w:r>
      <w:r w:rsidR="00BF202B">
        <w:rPr>
          <w:rFonts w:ascii="Times New Roman" w:hAnsi="Times New Roman"/>
          <w:bCs/>
          <w:color w:val="000000"/>
          <w:sz w:val="24"/>
          <w:szCs w:val="24"/>
        </w:rPr>
        <w:t>and resources</w:t>
      </w:r>
      <w:r w:rsidR="00EE26C5">
        <w:rPr>
          <w:rFonts w:ascii="Times New Roman" w:hAnsi="Times New Roman"/>
          <w:bCs/>
          <w:color w:val="000000"/>
          <w:sz w:val="24"/>
          <w:szCs w:val="24"/>
        </w:rPr>
        <w:t xml:space="preserve"> of each community and present an analysis of how the community impacts the health, w</w:t>
      </w:r>
      <w:r w:rsidR="00BF202B">
        <w:rPr>
          <w:rFonts w:ascii="Times New Roman" w:hAnsi="Times New Roman"/>
          <w:bCs/>
          <w:color w:val="000000"/>
          <w:sz w:val="24"/>
          <w:szCs w:val="24"/>
        </w:rPr>
        <w:t xml:space="preserve">ellness and quality of life of residents. </w:t>
      </w:r>
      <w:r w:rsidR="00EE26C5">
        <w:rPr>
          <w:rFonts w:ascii="Times New Roman" w:hAnsi="Times New Roman"/>
          <w:bCs/>
          <w:color w:val="000000"/>
          <w:sz w:val="24"/>
          <w:szCs w:val="24"/>
        </w:rPr>
        <w:t xml:space="preserve">The analysis will include the integration of quotes from the documentary “Fed-up” and supportive data for observations related to chronic health </w:t>
      </w:r>
      <w:r w:rsidR="00666294">
        <w:rPr>
          <w:rFonts w:ascii="Times New Roman" w:hAnsi="Times New Roman"/>
          <w:bCs/>
          <w:color w:val="000000"/>
          <w:sz w:val="24"/>
          <w:szCs w:val="24"/>
        </w:rPr>
        <w:t xml:space="preserve">and behavioral health </w:t>
      </w:r>
      <w:r w:rsidR="00EE26C5">
        <w:rPr>
          <w:rFonts w:ascii="Times New Roman" w:hAnsi="Times New Roman"/>
          <w:bCs/>
          <w:color w:val="000000"/>
          <w:sz w:val="24"/>
          <w:szCs w:val="24"/>
        </w:rPr>
        <w:t xml:space="preserve">conditions of residents in each community. Students will </w:t>
      </w:r>
      <w:proofErr w:type="gramStart"/>
      <w:r w:rsidR="00D56C7A">
        <w:rPr>
          <w:rFonts w:ascii="Times New Roman" w:hAnsi="Times New Roman"/>
          <w:bCs/>
          <w:color w:val="000000"/>
          <w:sz w:val="24"/>
          <w:szCs w:val="24"/>
        </w:rPr>
        <w:t>suggest  implications</w:t>
      </w:r>
      <w:proofErr w:type="gramEnd"/>
      <w:r w:rsidR="00D56C7A">
        <w:rPr>
          <w:rFonts w:ascii="Times New Roman" w:hAnsi="Times New Roman"/>
          <w:bCs/>
          <w:color w:val="000000"/>
          <w:sz w:val="24"/>
          <w:szCs w:val="24"/>
        </w:rPr>
        <w:t xml:space="preserve"> for integrated/collaborative interventions and/or initiatives </w:t>
      </w:r>
      <w:r w:rsidR="00666294">
        <w:rPr>
          <w:rFonts w:ascii="Times New Roman" w:hAnsi="Times New Roman"/>
          <w:bCs/>
          <w:color w:val="000000"/>
          <w:sz w:val="24"/>
          <w:szCs w:val="24"/>
        </w:rPr>
        <w:t xml:space="preserve">to address identified needs to </w:t>
      </w:r>
      <w:r w:rsidR="00EE26C5">
        <w:rPr>
          <w:rFonts w:ascii="Times New Roman" w:hAnsi="Times New Roman"/>
          <w:bCs/>
          <w:color w:val="000000"/>
          <w:sz w:val="24"/>
          <w:szCs w:val="24"/>
        </w:rPr>
        <w:t>improve the population health</w:t>
      </w:r>
      <w:r w:rsidR="00666294">
        <w:rPr>
          <w:rFonts w:ascii="Times New Roman" w:hAnsi="Times New Roman"/>
          <w:bCs/>
          <w:color w:val="000000"/>
          <w:sz w:val="24"/>
          <w:szCs w:val="24"/>
        </w:rPr>
        <w:t xml:space="preserve"> &amp; wellness </w:t>
      </w:r>
      <w:r w:rsidR="00EE26C5">
        <w:rPr>
          <w:rFonts w:ascii="Times New Roman" w:hAnsi="Times New Roman"/>
          <w:bCs/>
          <w:color w:val="000000"/>
          <w:sz w:val="24"/>
          <w:szCs w:val="24"/>
        </w:rPr>
        <w:t xml:space="preserve">of </w:t>
      </w:r>
      <w:r w:rsidR="00666294">
        <w:rPr>
          <w:rFonts w:ascii="Times New Roman" w:hAnsi="Times New Roman"/>
          <w:bCs/>
          <w:color w:val="000000"/>
          <w:sz w:val="24"/>
          <w:szCs w:val="24"/>
        </w:rPr>
        <w:t xml:space="preserve">the </w:t>
      </w:r>
      <w:r w:rsidR="00EE26C5">
        <w:rPr>
          <w:rFonts w:ascii="Times New Roman" w:hAnsi="Times New Roman"/>
          <w:bCs/>
          <w:color w:val="000000"/>
          <w:sz w:val="24"/>
          <w:szCs w:val="24"/>
        </w:rPr>
        <w:t>communities.</w:t>
      </w:r>
      <w:r w:rsidR="00C65B33">
        <w:rPr>
          <w:rFonts w:ascii="Times New Roman" w:hAnsi="Times New Roman"/>
          <w:bCs/>
          <w:color w:val="000000"/>
          <w:sz w:val="24"/>
          <w:szCs w:val="24"/>
        </w:rPr>
        <w:t xml:space="preserve"> Paper length 6 ½ to 8 pages</w:t>
      </w:r>
      <w:r w:rsidR="00DB7137">
        <w:rPr>
          <w:rFonts w:ascii="Times New Roman" w:hAnsi="Times New Roman"/>
          <w:bCs/>
          <w:color w:val="000000"/>
          <w:sz w:val="24"/>
          <w:szCs w:val="24"/>
        </w:rPr>
        <w:t xml:space="preserve"> and</w:t>
      </w:r>
      <w:r w:rsidR="00F376A4">
        <w:rPr>
          <w:rFonts w:ascii="Times New Roman" w:hAnsi="Times New Roman"/>
          <w:bCs/>
          <w:color w:val="000000"/>
          <w:sz w:val="24"/>
          <w:szCs w:val="24"/>
        </w:rPr>
        <w:t xml:space="preserve"> a minimum of </w:t>
      </w:r>
      <w:r w:rsidR="00C65B33">
        <w:rPr>
          <w:rFonts w:ascii="Times New Roman" w:hAnsi="Times New Roman"/>
          <w:bCs/>
          <w:color w:val="000000"/>
          <w:sz w:val="24"/>
          <w:szCs w:val="24"/>
        </w:rPr>
        <w:t>7 References.</w:t>
      </w:r>
    </w:p>
    <w:p w14:paraId="636FC865" w14:textId="0C9A6EB4" w:rsidR="002039F0" w:rsidRDefault="002039F0" w:rsidP="004931E6">
      <w:pPr>
        <w:rPr>
          <w:rFonts w:ascii="Times New Roman" w:hAnsi="Times New Roman"/>
          <w:bCs/>
          <w:color w:val="000000"/>
          <w:sz w:val="24"/>
          <w:szCs w:val="24"/>
        </w:rPr>
      </w:pPr>
      <w:r>
        <w:rPr>
          <w:rFonts w:ascii="Times New Roman" w:hAnsi="Times New Roman"/>
          <w:bCs/>
          <w:color w:val="000000"/>
          <w:sz w:val="24"/>
          <w:szCs w:val="24"/>
        </w:rPr>
        <w:t xml:space="preserve">Part 2: Students will present a brief 7-8 minute summary of key findings, conclusions and implications </w:t>
      </w:r>
      <w:proofErr w:type="gramStart"/>
      <w:r>
        <w:rPr>
          <w:rFonts w:ascii="Times New Roman" w:hAnsi="Times New Roman"/>
          <w:bCs/>
          <w:color w:val="000000"/>
          <w:sz w:val="24"/>
          <w:szCs w:val="24"/>
        </w:rPr>
        <w:t xml:space="preserve">for </w:t>
      </w:r>
      <w:r w:rsidR="00D56C7A">
        <w:rPr>
          <w:rFonts w:ascii="Times New Roman" w:hAnsi="Times New Roman"/>
          <w:bCs/>
          <w:color w:val="000000"/>
          <w:sz w:val="24"/>
          <w:szCs w:val="24"/>
        </w:rPr>
        <w:t xml:space="preserve"> integrated</w:t>
      </w:r>
      <w:proofErr w:type="gramEnd"/>
      <w:r w:rsidR="00D56C7A">
        <w:rPr>
          <w:rFonts w:ascii="Times New Roman" w:hAnsi="Times New Roman"/>
          <w:bCs/>
          <w:color w:val="000000"/>
          <w:sz w:val="24"/>
          <w:szCs w:val="24"/>
        </w:rPr>
        <w:t>/collaborative interventions and/or initiatives to address identified needs to improve the population health &amp; wellness of the communities</w:t>
      </w:r>
      <w:r w:rsidR="005811D0">
        <w:rPr>
          <w:rFonts w:ascii="Times New Roman" w:hAnsi="Times New Roman"/>
          <w:bCs/>
          <w:color w:val="000000"/>
          <w:sz w:val="24"/>
          <w:szCs w:val="24"/>
        </w:rPr>
        <w:t xml:space="preserve">. </w:t>
      </w:r>
      <w:r w:rsidR="00666294">
        <w:rPr>
          <w:rFonts w:ascii="Times New Roman" w:hAnsi="Times New Roman"/>
          <w:bCs/>
          <w:color w:val="000000"/>
          <w:sz w:val="24"/>
          <w:szCs w:val="24"/>
        </w:rPr>
        <w:t>No ppt required. If ppt used</w:t>
      </w:r>
      <w:r w:rsidR="005811D0">
        <w:rPr>
          <w:rFonts w:ascii="Times New Roman" w:hAnsi="Times New Roman"/>
          <w:bCs/>
          <w:color w:val="000000"/>
          <w:sz w:val="24"/>
          <w:szCs w:val="24"/>
        </w:rPr>
        <w:t xml:space="preserve"> </w:t>
      </w:r>
      <w:r w:rsidR="00666294">
        <w:rPr>
          <w:rFonts w:ascii="Times New Roman" w:hAnsi="Times New Roman"/>
          <w:bCs/>
          <w:color w:val="000000"/>
          <w:sz w:val="24"/>
          <w:szCs w:val="24"/>
        </w:rPr>
        <w:t>(</w:t>
      </w:r>
      <w:r w:rsidR="005811D0">
        <w:rPr>
          <w:rFonts w:ascii="Times New Roman" w:hAnsi="Times New Roman"/>
          <w:bCs/>
          <w:color w:val="000000"/>
          <w:sz w:val="24"/>
          <w:szCs w:val="24"/>
        </w:rPr>
        <w:t>max 6 slides</w:t>
      </w:r>
      <w:r w:rsidR="00666294">
        <w:rPr>
          <w:rFonts w:ascii="Times New Roman" w:hAnsi="Times New Roman"/>
          <w:bCs/>
          <w:color w:val="000000"/>
          <w:sz w:val="24"/>
          <w:szCs w:val="24"/>
        </w:rPr>
        <w:t>).</w:t>
      </w:r>
      <w:r>
        <w:rPr>
          <w:rFonts w:ascii="Times New Roman" w:hAnsi="Times New Roman"/>
          <w:bCs/>
          <w:color w:val="000000"/>
          <w:sz w:val="24"/>
          <w:szCs w:val="24"/>
        </w:rPr>
        <w:t xml:space="preserve">  </w:t>
      </w:r>
    </w:p>
    <w:p w14:paraId="5F8B2773" w14:textId="7763572A" w:rsidR="004931E6" w:rsidRDefault="00EE26C5" w:rsidP="004931E6">
      <w:pPr>
        <w:rPr>
          <w:rFonts w:ascii="Times New Roman" w:hAnsi="Times New Roman"/>
          <w:bCs/>
          <w:color w:val="000000"/>
          <w:sz w:val="24"/>
          <w:szCs w:val="24"/>
        </w:rPr>
      </w:pPr>
      <w:r>
        <w:rPr>
          <w:rFonts w:ascii="Times New Roman" w:hAnsi="Times New Roman"/>
          <w:bCs/>
          <w:color w:val="000000"/>
          <w:sz w:val="24"/>
          <w:szCs w:val="24"/>
        </w:rPr>
        <w:t xml:space="preserve">Students can work individually or </w:t>
      </w:r>
      <w:r w:rsidR="00BF202B">
        <w:rPr>
          <w:rFonts w:ascii="Times New Roman" w:hAnsi="Times New Roman"/>
          <w:bCs/>
          <w:color w:val="000000"/>
          <w:sz w:val="24"/>
          <w:szCs w:val="24"/>
        </w:rPr>
        <w:t>in groups of 2-3 students</w:t>
      </w:r>
      <w:r w:rsidR="00C65B33">
        <w:rPr>
          <w:rFonts w:ascii="Times New Roman" w:hAnsi="Times New Roman"/>
          <w:bCs/>
          <w:color w:val="000000"/>
          <w:sz w:val="24"/>
          <w:szCs w:val="24"/>
        </w:rPr>
        <w:t xml:space="preserve">. </w:t>
      </w:r>
    </w:p>
    <w:p w14:paraId="7D8ED246" w14:textId="0B3EB43B" w:rsidR="00DB7137" w:rsidRPr="00AB7A08" w:rsidRDefault="00DB7137" w:rsidP="00DB7137">
      <w:pPr>
        <w:rPr>
          <w:rFonts w:ascii="Times New Roman" w:hAnsi="Times New Roman"/>
          <w:sz w:val="24"/>
          <w:szCs w:val="24"/>
        </w:rPr>
      </w:pPr>
      <w:r w:rsidRPr="00AB7A08">
        <w:rPr>
          <w:rFonts w:ascii="Times New Roman" w:hAnsi="Times New Roman"/>
          <w:sz w:val="24"/>
        </w:rPr>
        <w:t>See the grading and scoring rubric for specific instructions</w:t>
      </w:r>
      <w:r w:rsidR="00F376A4">
        <w:rPr>
          <w:rFonts w:ascii="Times New Roman" w:hAnsi="Times New Roman"/>
          <w:sz w:val="24"/>
        </w:rPr>
        <w:t xml:space="preserve"> and </w:t>
      </w:r>
      <w:r w:rsidRPr="00AB7A08">
        <w:rPr>
          <w:rFonts w:ascii="Times New Roman" w:hAnsi="Times New Roman"/>
          <w:sz w:val="24"/>
          <w:szCs w:val="24"/>
        </w:rPr>
        <w:t xml:space="preserve">details </w:t>
      </w:r>
      <w:r w:rsidR="00F376A4">
        <w:rPr>
          <w:rFonts w:ascii="Times New Roman" w:hAnsi="Times New Roman"/>
          <w:sz w:val="24"/>
          <w:szCs w:val="24"/>
        </w:rPr>
        <w:t>for the</w:t>
      </w:r>
      <w:r w:rsidRPr="00AB7A08">
        <w:rPr>
          <w:rFonts w:ascii="Times New Roman" w:hAnsi="Times New Roman"/>
          <w:sz w:val="24"/>
          <w:szCs w:val="24"/>
        </w:rPr>
        <w:t xml:space="preserve"> assignment.</w:t>
      </w:r>
    </w:p>
    <w:p w14:paraId="2E15F1E0" w14:textId="6EAF62C4" w:rsidR="00F70E4C" w:rsidRDefault="002039F0" w:rsidP="00F70E4C">
      <w:pPr>
        <w:rPr>
          <w:rFonts w:ascii="Times New Roman" w:hAnsi="Times New Roman" w:cs="Times New Roman"/>
          <w:b/>
        </w:rPr>
      </w:pPr>
      <w:r>
        <w:rPr>
          <w:rFonts w:ascii="Times New Roman" w:hAnsi="Times New Roman" w:cs="Times New Roman"/>
          <w:b/>
        </w:rPr>
        <w:t>Part 1 Paper</w:t>
      </w:r>
      <w:r w:rsidR="00E769B1">
        <w:rPr>
          <w:rFonts w:ascii="Times New Roman" w:hAnsi="Times New Roman" w:cs="Times New Roman"/>
          <w:b/>
        </w:rPr>
        <w:tab/>
      </w:r>
      <w:r w:rsidR="00E769B1">
        <w:rPr>
          <w:rFonts w:ascii="Times New Roman" w:hAnsi="Times New Roman" w:cs="Times New Roman"/>
          <w:b/>
        </w:rPr>
        <w:tab/>
      </w:r>
      <w:r>
        <w:rPr>
          <w:rFonts w:ascii="Times New Roman" w:hAnsi="Times New Roman" w:cs="Times New Roman"/>
          <w:b/>
        </w:rPr>
        <w:t xml:space="preserve"> </w:t>
      </w:r>
      <w:r w:rsidR="002530A6">
        <w:rPr>
          <w:rFonts w:ascii="Times New Roman" w:hAnsi="Times New Roman" w:cs="Times New Roman"/>
          <w:b/>
        </w:rPr>
        <w:t>Due:   Week 6</w:t>
      </w:r>
      <w:r w:rsidR="004931E6">
        <w:rPr>
          <w:rFonts w:ascii="Times New Roman" w:hAnsi="Times New Roman" w:cs="Times New Roman"/>
          <w:b/>
        </w:rPr>
        <w:t xml:space="preserve"> </w:t>
      </w:r>
    </w:p>
    <w:p w14:paraId="68ED22DC" w14:textId="53F87BC7" w:rsidR="002039F0" w:rsidRPr="00F70E4C" w:rsidRDefault="002039F0" w:rsidP="00F70E4C">
      <w:pPr>
        <w:rPr>
          <w:rFonts w:ascii="Times New Roman" w:hAnsi="Times New Roman" w:cs="Times New Roman"/>
          <w:b/>
        </w:rPr>
      </w:pPr>
      <w:r>
        <w:rPr>
          <w:rFonts w:ascii="Times New Roman" w:hAnsi="Times New Roman" w:cs="Times New Roman"/>
          <w:b/>
        </w:rPr>
        <w:t xml:space="preserve">Part 2 Presentation </w:t>
      </w:r>
      <w:r w:rsidR="00E769B1">
        <w:rPr>
          <w:rFonts w:ascii="Times New Roman" w:hAnsi="Times New Roman" w:cs="Times New Roman"/>
          <w:b/>
        </w:rPr>
        <w:tab/>
        <w:t xml:space="preserve"> </w:t>
      </w:r>
      <w:r>
        <w:rPr>
          <w:rFonts w:ascii="Times New Roman" w:hAnsi="Times New Roman" w:cs="Times New Roman"/>
          <w:b/>
        </w:rPr>
        <w:t>Due: Weeks 7-14</w:t>
      </w:r>
    </w:p>
    <w:p w14:paraId="1AECEB07" w14:textId="3792BBFF"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w:t>
      </w:r>
      <w:r w:rsidR="004931E6">
        <w:rPr>
          <w:rFonts w:ascii="Times New Roman" w:hAnsi="Times New Roman" w:cs="Times New Roman"/>
          <w:b/>
          <w:i/>
        </w:rPr>
        <w:t xml:space="preserve"> 1b, 2b, 3</w:t>
      </w:r>
      <w:r w:rsidR="00DB7137">
        <w:rPr>
          <w:rFonts w:ascii="Times New Roman" w:hAnsi="Times New Roman" w:cs="Times New Roman"/>
          <w:b/>
          <w:i/>
        </w:rPr>
        <w:t xml:space="preserve"> &amp; 4 </w:t>
      </w:r>
      <w:r w:rsidR="00BE30E3">
        <w:rPr>
          <w:rFonts w:ascii="Times New Roman" w:hAnsi="Times New Roman" w:cs="Times New Roman"/>
          <w:b/>
          <w:i/>
        </w:rPr>
        <w:t>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4931E6">
        <w:rPr>
          <w:rFonts w:ascii="Times New Roman" w:hAnsi="Times New Roman" w:cs="Times New Roman"/>
          <w:b/>
          <w:i/>
        </w:rPr>
        <w:t xml:space="preserve"> 7</w:t>
      </w:r>
      <w:r w:rsidR="00DB7137">
        <w:rPr>
          <w:rFonts w:ascii="Times New Roman" w:hAnsi="Times New Roman" w:cs="Times New Roman"/>
          <w:b/>
          <w:i/>
        </w:rPr>
        <w:t xml:space="preserve"> &amp; 9.</w:t>
      </w:r>
    </w:p>
    <w:p w14:paraId="5F7187F2" w14:textId="7D2FAE15" w:rsidR="00367945" w:rsidRPr="00367945" w:rsidRDefault="00DB7137" w:rsidP="00367945">
      <w:pPr>
        <w:rPr>
          <w:rFonts w:ascii="Times New Roman" w:hAnsi="Times New Roman"/>
          <w:b/>
          <w:sz w:val="24"/>
          <w:u w:val="words"/>
        </w:rPr>
      </w:pPr>
      <w:r>
        <w:rPr>
          <w:rFonts w:ascii="Times New Roman" w:hAnsi="Times New Roman"/>
          <w:b/>
          <w:sz w:val="24"/>
          <w:u w:val="words"/>
        </w:rPr>
        <w:t>Assignment 2</w:t>
      </w:r>
    </w:p>
    <w:p w14:paraId="3604274E" w14:textId="4B473094" w:rsidR="00367945" w:rsidRPr="00AB7A08" w:rsidRDefault="00367945" w:rsidP="00367945">
      <w:pPr>
        <w:rPr>
          <w:rFonts w:ascii="Times New Roman" w:hAnsi="Times New Roman"/>
          <w:sz w:val="24"/>
          <w:szCs w:val="24"/>
        </w:rPr>
      </w:pPr>
      <w:r w:rsidRPr="00AB7A08">
        <w:rPr>
          <w:rFonts w:ascii="Times New Roman" w:hAnsi="Times New Roman"/>
          <w:sz w:val="24"/>
        </w:rPr>
        <w:t xml:space="preserve">This assignment is an integrated case analysis written in a report format based on Isaac Ford’s memoir, </w:t>
      </w:r>
      <w:proofErr w:type="gramStart"/>
      <w:r w:rsidRPr="00AB7A08">
        <w:rPr>
          <w:rFonts w:ascii="Times New Roman" w:hAnsi="Times New Roman"/>
          <w:i/>
          <w:sz w:val="24"/>
        </w:rPr>
        <w:t>Up</w:t>
      </w:r>
      <w:proofErr w:type="gramEnd"/>
      <w:r w:rsidRPr="00AB7A08">
        <w:rPr>
          <w:rFonts w:ascii="Times New Roman" w:hAnsi="Times New Roman"/>
          <w:i/>
          <w:sz w:val="24"/>
        </w:rPr>
        <w:t xml:space="preserve"> from the Bottom.</w:t>
      </w:r>
      <w:r w:rsidRPr="00AB7A08">
        <w:rPr>
          <w:rFonts w:ascii="Times New Roman" w:hAnsi="Times New Roman"/>
          <w:sz w:val="24"/>
        </w:rPr>
        <w:t xml:space="preserve">  Students will complete a comprehensive assessment that will include background information on the client, problem list (acute vs. chronic), bio-psych-social analysis, identify what would be helpful from a prevention perspective, and diagnosis with an integrated treatment plan (integrated intervention approach). Students will identify problem areas, necessary and appropriate psychological testing, health related illnesses and appropriate referrals. The treatment plan should also identify prevention areas and, interventions that would improve the quality of the client’s life. This assessment should be </w:t>
      </w:r>
      <w:r w:rsidR="00DB7137">
        <w:rPr>
          <w:rFonts w:ascii="Times New Roman" w:hAnsi="Times New Roman"/>
          <w:sz w:val="24"/>
        </w:rPr>
        <w:t xml:space="preserve">6 to </w:t>
      </w:r>
      <w:r w:rsidR="00F376A4">
        <w:rPr>
          <w:rFonts w:ascii="Times New Roman" w:hAnsi="Times New Roman"/>
          <w:sz w:val="24"/>
        </w:rPr>
        <w:t>7</w:t>
      </w:r>
      <w:r w:rsidR="00DB7137">
        <w:rPr>
          <w:rFonts w:ascii="Times New Roman" w:hAnsi="Times New Roman"/>
          <w:sz w:val="24"/>
        </w:rPr>
        <w:t xml:space="preserve"> pages</w:t>
      </w:r>
      <w:r w:rsidR="00F376A4">
        <w:rPr>
          <w:rFonts w:ascii="Times New Roman" w:hAnsi="Times New Roman"/>
          <w:sz w:val="24"/>
        </w:rPr>
        <w:t xml:space="preserve"> with a minimum of </w:t>
      </w:r>
      <w:r w:rsidR="00DB7137">
        <w:rPr>
          <w:rFonts w:ascii="Times New Roman" w:hAnsi="Times New Roman"/>
          <w:sz w:val="24"/>
        </w:rPr>
        <w:t xml:space="preserve">6 references. </w:t>
      </w:r>
      <w:r w:rsidRPr="00AB7A08">
        <w:rPr>
          <w:rFonts w:ascii="Times New Roman" w:hAnsi="Times New Roman"/>
          <w:sz w:val="24"/>
        </w:rPr>
        <w:t xml:space="preserve"> See the grading and scoring rubric for specific instructions</w:t>
      </w:r>
      <w:r w:rsidR="00F376A4">
        <w:rPr>
          <w:rFonts w:ascii="Times New Roman" w:hAnsi="Times New Roman"/>
          <w:sz w:val="24"/>
        </w:rPr>
        <w:t xml:space="preserve"> and </w:t>
      </w:r>
      <w:r w:rsidRPr="00AB7A08">
        <w:rPr>
          <w:rFonts w:ascii="Times New Roman" w:hAnsi="Times New Roman"/>
          <w:sz w:val="24"/>
          <w:szCs w:val="24"/>
        </w:rPr>
        <w:t>details regarding this assignment.</w:t>
      </w:r>
      <w:r w:rsidR="00F376A4">
        <w:rPr>
          <w:rFonts w:ascii="Times New Roman" w:hAnsi="Times New Roman"/>
          <w:sz w:val="24"/>
          <w:szCs w:val="24"/>
        </w:rPr>
        <w:t xml:space="preserve"> </w:t>
      </w:r>
    </w:p>
    <w:p w14:paraId="5864A690" w14:textId="77777777" w:rsidR="00367945" w:rsidRPr="00AB7A08" w:rsidRDefault="00367945" w:rsidP="00367945">
      <w:pPr>
        <w:rPr>
          <w:rFonts w:ascii="Times New Roman" w:hAnsi="Times New Roman"/>
          <w:sz w:val="24"/>
          <w:szCs w:val="24"/>
        </w:rPr>
      </w:pPr>
    </w:p>
    <w:p w14:paraId="1A3E4FB0" w14:textId="77B4B65D" w:rsidR="00F70E4C" w:rsidRPr="00F70E4C" w:rsidRDefault="00A81CF2" w:rsidP="00F70E4C">
      <w:pPr>
        <w:rPr>
          <w:rFonts w:ascii="Times New Roman" w:hAnsi="Times New Roman" w:cs="Times New Roman"/>
          <w:b/>
        </w:rPr>
      </w:pPr>
      <w:r>
        <w:rPr>
          <w:rFonts w:ascii="Times New Roman" w:hAnsi="Times New Roman" w:cs="Times New Roman"/>
          <w:b/>
        </w:rPr>
        <w:t>Due:   Week 15</w:t>
      </w:r>
    </w:p>
    <w:p w14:paraId="0FA3CA86" w14:textId="77777777" w:rsidR="00677388" w:rsidRPr="00F70E4C" w:rsidRDefault="00677388" w:rsidP="00677388">
      <w:pPr>
        <w:rPr>
          <w:rFonts w:ascii="Times New Roman" w:hAnsi="Times New Roman" w:cs="Times New Roman"/>
          <w:b/>
          <w:i/>
        </w:rPr>
      </w:pPr>
      <w:r w:rsidRPr="00F70E4C">
        <w:rPr>
          <w:rFonts w:ascii="Times New Roman" w:hAnsi="Times New Roman" w:cs="Times New Roman"/>
          <w:b/>
          <w:i/>
        </w:rPr>
        <w:t>This assignment relates to</w:t>
      </w:r>
      <w:r>
        <w:rPr>
          <w:rFonts w:ascii="Times New Roman" w:hAnsi="Times New Roman" w:cs="Times New Roman"/>
          <w:b/>
          <w:i/>
        </w:rPr>
        <w:t xml:space="preserve"> course objective 1b, 2b, 3, &amp; 4 and</w:t>
      </w:r>
      <w:r w:rsidRPr="00F70E4C">
        <w:rPr>
          <w:rFonts w:ascii="Times New Roman" w:hAnsi="Times New Roman" w:cs="Times New Roman"/>
          <w:b/>
          <w:i/>
        </w:rPr>
        <w:t xml:space="preserve"> </w:t>
      </w:r>
      <w:r>
        <w:rPr>
          <w:rFonts w:ascii="Times New Roman" w:hAnsi="Times New Roman" w:cs="Times New Roman"/>
          <w:b/>
          <w:i/>
        </w:rPr>
        <w:t>social work competency 7 &amp; 9</w:t>
      </w:r>
      <w:r w:rsidRPr="00F70E4C">
        <w:rPr>
          <w:rFonts w:ascii="Times New Roman" w:hAnsi="Times New Roman" w:cs="Times New Roman"/>
          <w:b/>
          <w:i/>
        </w:rPr>
        <w:t>.</w:t>
      </w:r>
    </w:p>
    <w:p w14:paraId="02C24A9A" w14:textId="33C81341" w:rsidR="00F70E4C" w:rsidRPr="00F70E4C" w:rsidRDefault="00F70E4C" w:rsidP="00F70E4C">
      <w:pPr>
        <w:rPr>
          <w:rFonts w:ascii="Times New Roman" w:hAnsi="Times New Roman" w:cs="Times New Roman"/>
          <w:b/>
        </w:rPr>
      </w:pPr>
    </w:p>
    <w:p w14:paraId="72B4A778" w14:textId="1FCA7FEB"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677388">
        <w:rPr>
          <w:rFonts w:ascii="Times New Roman" w:hAnsi="Times New Roman" w:cs="Times New Roman"/>
          <w:b/>
        </w:rPr>
        <w:t>10</w:t>
      </w:r>
      <w:r w:rsidRPr="00F70E4C">
        <w:rPr>
          <w:rFonts w:ascii="Times New Roman" w:hAnsi="Times New Roman" w:cs="Times New Roman"/>
          <w:b/>
        </w:rPr>
        <w:t>% of Course Grade)</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lastRenderedPageBreak/>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lastRenderedPageBreak/>
        <w:t>Required Instructional Materials and Resources</w:t>
      </w:r>
    </w:p>
    <w:p w14:paraId="0ED4500E" w14:textId="3783ABA8"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r w:rsidR="007A07CB">
        <w:rPr>
          <w:rFonts w:ascii="Times New Roman" w:hAnsi="Times New Roman" w:cs="Times New Roman"/>
          <w:b/>
          <w:i/>
        </w:rPr>
        <w:t>&amp; Videos</w:t>
      </w:r>
    </w:p>
    <w:p w14:paraId="1D4F2FF4" w14:textId="77777777" w:rsidR="007A07CB" w:rsidRPr="00FB17C4" w:rsidRDefault="007A07CB" w:rsidP="007A07CB">
      <w:pPr>
        <w:pStyle w:val="ListParagraph"/>
        <w:numPr>
          <w:ilvl w:val="0"/>
          <w:numId w:val="10"/>
        </w:numPr>
        <w:spacing w:before="240" w:after="0" w:line="240" w:lineRule="auto"/>
        <w:contextualSpacing w:val="0"/>
        <w:rPr>
          <w:rStyle w:val="a-size-base"/>
          <w:rFonts w:ascii="Times New Roman" w:hAnsi="Times New Roman"/>
          <w:sz w:val="24"/>
          <w:szCs w:val="24"/>
        </w:rPr>
      </w:pPr>
      <w:r w:rsidRPr="00FB17C4">
        <w:rPr>
          <w:rFonts w:ascii="Times New Roman" w:hAnsi="Times New Roman"/>
          <w:sz w:val="24"/>
          <w:szCs w:val="24"/>
        </w:rPr>
        <w:t xml:space="preserve">Book: Jordan, C., &amp; Franklin, C. (2021). </w:t>
      </w:r>
      <w:r w:rsidRPr="00FB17C4">
        <w:rPr>
          <w:rFonts w:ascii="Times New Roman" w:hAnsi="Times New Roman"/>
          <w:i/>
          <w:sz w:val="24"/>
          <w:szCs w:val="24"/>
        </w:rPr>
        <w:t xml:space="preserve">Clinical assessment for social workers: Quantitative and qualitative methods </w:t>
      </w:r>
      <w:r w:rsidRPr="00FB17C4">
        <w:rPr>
          <w:rFonts w:ascii="Times New Roman" w:hAnsi="Times New Roman"/>
          <w:sz w:val="24"/>
          <w:szCs w:val="24"/>
        </w:rPr>
        <w:t>(5</w:t>
      </w:r>
      <w:r w:rsidRPr="00FB17C4">
        <w:rPr>
          <w:rFonts w:ascii="Times New Roman" w:hAnsi="Times New Roman"/>
          <w:sz w:val="24"/>
          <w:szCs w:val="24"/>
          <w:vertAlign w:val="superscript"/>
        </w:rPr>
        <w:t>th</w:t>
      </w:r>
      <w:r w:rsidRPr="00FB17C4">
        <w:rPr>
          <w:rFonts w:ascii="Times New Roman" w:hAnsi="Times New Roman"/>
          <w:sz w:val="24"/>
          <w:szCs w:val="24"/>
        </w:rPr>
        <w:t xml:space="preserve"> ed)</w:t>
      </w:r>
      <w:r w:rsidRPr="00FB17C4">
        <w:rPr>
          <w:rFonts w:ascii="Times New Roman" w:hAnsi="Times New Roman"/>
          <w:i/>
          <w:sz w:val="24"/>
          <w:szCs w:val="24"/>
        </w:rPr>
        <w:t>.</w:t>
      </w:r>
      <w:r w:rsidRPr="00FB17C4">
        <w:rPr>
          <w:rFonts w:ascii="Times New Roman" w:hAnsi="Times New Roman"/>
          <w:sz w:val="24"/>
          <w:szCs w:val="24"/>
        </w:rPr>
        <w:t xml:space="preserve"> Oxford University Press.  </w:t>
      </w:r>
      <w:r w:rsidRPr="00FB17C4">
        <w:rPr>
          <w:rStyle w:val="a-size-base"/>
          <w:rFonts w:ascii="Times New Roman" w:hAnsi="Times New Roman"/>
          <w:color w:val="0F1111"/>
          <w:sz w:val="24"/>
          <w:szCs w:val="24"/>
          <w:shd w:val="clear" w:color="auto" w:fill="FFFFFF"/>
        </w:rPr>
        <w:t>ISBN-13:</w:t>
      </w:r>
      <w:r w:rsidRPr="00FB17C4">
        <w:rPr>
          <w:rFonts w:ascii="Times New Roman" w:hAnsi="Times New Roman"/>
          <w:color w:val="0F1111"/>
          <w:sz w:val="24"/>
          <w:szCs w:val="24"/>
          <w:shd w:val="clear" w:color="auto" w:fill="FFFFFF"/>
        </w:rPr>
        <w:t> </w:t>
      </w:r>
      <w:r w:rsidRPr="00FB17C4">
        <w:rPr>
          <w:rStyle w:val="a-size-base"/>
          <w:rFonts w:ascii="Times New Roman" w:hAnsi="Times New Roman"/>
          <w:color w:val="0F1111"/>
          <w:sz w:val="24"/>
          <w:szCs w:val="24"/>
          <w:shd w:val="clear" w:color="auto" w:fill="FFFFFF"/>
        </w:rPr>
        <w:t>978-0190071905</w:t>
      </w:r>
    </w:p>
    <w:p w14:paraId="01EF5F83" w14:textId="77777777" w:rsidR="007A07CB" w:rsidRPr="00FB17C4" w:rsidRDefault="007A07CB" w:rsidP="007A07CB">
      <w:pPr>
        <w:pStyle w:val="ListParagraph"/>
        <w:rPr>
          <w:rFonts w:ascii="Times New Roman" w:hAnsi="Times New Roman"/>
          <w:sz w:val="24"/>
          <w:szCs w:val="24"/>
        </w:rPr>
      </w:pPr>
    </w:p>
    <w:p w14:paraId="572FDD16" w14:textId="77777777" w:rsidR="007A07CB" w:rsidRPr="00FB17C4" w:rsidRDefault="007A07CB" w:rsidP="007A07CB">
      <w:pPr>
        <w:pStyle w:val="ListParagraph"/>
        <w:numPr>
          <w:ilvl w:val="0"/>
          <w:numId w:val="10"/>
        </w:numPr>
        <w:spacing w:after="0" w:line="240" w:lineRule="auto"/>
        <w:contextualSpacing w:val="0"/>
        <w:rPr>
          <w:rFonts w:ascii="Times New Roman" w:hAnsi="Times New Roman"/>
          <w:sz w:val="24"/>
          <w:szCs w:val="24"/>
        </w:rPr>
      </w:pPr>
      <w:r w:rsidRPr="00FB17C4">
        <w:rPr>
          <w:rFonts w:ascii="Times New Roman" w:hAnsi="Times New Roman"/>
          <w:sz w:val="24"/>
          <w:szCs w:val="24"/>
        </w:rPr>
        <w:t xml:space="preserve">Book: Schott, E. M. P., &amp; Weiss, E. L. (Eds). (2016). </w:t>
      </w:r>
      <w:r w:rsidRPr="00FB17C4">
        <w:rPr>
          <w:rFonts w:ascii="Times New Roman" w:hAnsi="Times New Roman"/>
          <w:i/>
          <w:sz w:val="24"/>
          <w:szCs w:val="24"/>
        </w:rPr>
        <w:t>Transformative social work practice</w:t>
      </w:r>
      <w:r w:rsidRPr="00FB17C4">
        <w:rPr>
          <w:rFonts w:ascii="Times New Roman" w:hAnsi="Times New Roman"/>
          <w:sz w:val="24"/>
          <w:szCs w:val="24"/>
        </w:rPr>
        <w:t xml:space="preserve">. Thousand Oaks, CA: Sage. </w:t>
      </w:r>
      <w:r w:rsidRPr="00FB17C4">
        <w:rPr>
          <w:rFonts w:ascii="Times New Roman" w:hAnsi="Times New Roman"/>
          <w:sz w:val="24"/>
          <w:szCs w:val="24"/>
        </w:rPr>
        <w:tab/>
      </w:r>
      <w:r w:rsidRPr="00FB17C4">
        <w:rPr>
          <w:rStyle w:val="a-size-base"/>
          <w:rFonts w:ascii="Times New Roman" w:hAnsi="Times New Roman"/>
          <w:color w:val="0F1111"/>
          <w:sz w:val="24"/>
          <w:szCs w:val="24"/>
          <w:shd w:val="clear" w:color="auto" w:fill="FFFFFF"/>
        </w:rPr>
        <w:t>ISBN-13:</w:t>
      </w:r>
      <w:r w:rsidRPr="00FB17C4">
        <w:rPr>
          <w:rFonts w:ascii="Times New Roman" w:hAnsi="Times New Roman"/>
          <w:color w:val="0F1111"/>
          <w:sz w:val="24"/>
          <w:szCs w:val="24"/>
          <w:shd w:val="clear" w:color="auto" w:fill="FFFFFF"/>
        </w:rPr>
        <w:t> </w:t>
      </w:r>
      <w:r w:rsidRPr="00FB17C4">
        <w:rPr>
          <w:rStyle w:val="a-size-base"/>
          <w:rFonts w:ascii="Times New Roman" w:hAnsi="Times New Roman"/>
          <w:color w:val="0F1111"/>
          <w:sz w:val="24"/>
          <w:szCs w:val="24"/>
          <w:shd w:val="clear" w:color="auto" w:fill="FFFFFF"/>
        </w:rPr>
        <w:t>978-1483359632</w:t>
      </w:r>
    </w:p>
    <w:p w14:paraId="62416D2F" w14:textId="77777777" w:rsidR="007A07CB" w:rsidRPr="00FB17C4" w:rsidRDefault="007A07CB" w:rsidP="007A07CB">
      <w:pPr>
        <w:rPr>
          <w:rFonts w:ascii="Times New Roman" w:hAnsi="Times New Roman"/>
          <w:sz w:val="24"/>
          <w:szCs w:val="24"/>
        </w:rPr>
      </w:pPr>
    </w:p>
    <w:p w14:paraId="03068CE7" w14:textId="77777777" w:rsidR="007A07CB" w:rsidRPr="00FB17C4" w:rsidRDefault="007A07CB" w:rsidP="007A07CB">
      <w:pPr>
        <w:pStyle w:val="ListParagraph"/>
        <w:numPr>
          <w:ilvl w:val="0"/>
          <w:numId w:val="10"/>
        </w:numPr>
        <w:spacing w:after="0" w:line="240" w:lineRule="auto"/>
        <w:contextualSpacing w:val="0"/>
        <w:rPr>
          <w:rFonts w:ascii="Times New Roman" w:hAnsi="Times New Roman"/>
          <w:sz w:val="24"/>
          <w:szCs w:val="24"/>
        </w:rPr>
      </w:pPr>
      <w:r w:rsidRPr="00FB17C4">
        <w:rPr>
          <w:rFonts w:ascii="Times New Roman" w:hAnsi="Times New Roman"/>
          <w:sz w:val="24"/>
          <w:szCs w:val="24"/>
        </w:rPr>
        <w:t xml:space="preserve">Documentary Video: </w:t>
      </w:r>
      <w:r w:rsidRPr="00FB17C4">
        <w:rPr>
          <w:rFonts w:ascii="Times New Roman" w:hAnsi="Times New Roman"/>
          <w:i/>
          <w:sz w:val="24"/>
          <w:szCs w:val="24"/>
        </w:rPr>
        <w:t xml:space="preserve">Fed-up </w:t>
      </w:r>
      <w:r w:rsidRPr="00FB17C4">
        <w:rPr>
          <w:rFonts w:ascii="Times New Roman" w:hAnsi="Times New Roman"/>
          <w:sz w:val="24"/>
          <w:szCs w:val="24"/>
        </w:rPr>
        <w:t xml:space="preserve">(2014) by Katie Couric (Ground and VAC); available on Netflix and YouTube at </w:t>
      </w:r>
      <w:hyperlink r:id="rId10" w:history="1">
        <w:r w:rsidRPr="00FB17C4">
          <w:rPr>
            <w:rStyle w:val="Hyperlink"/>
            <w:rFonts w:ascii="Times New Roman" w:hAnsi="Times New Roman"/>
            <w:sz w:val="24"/>
            <w:szCs w:val="24"/>
          </w:rPr>
          <w:t>https://www.youtube.com/watch?v=ceRFvhlcsiY</w:t>
        </w:r>
      </w:hyperlink>
    </w:p>
    <w:p w14:paraId="2D5831D1" w14:textId="77777777" w:rsidR="007A07CB" w:rsidRPr="00FB17C4" w:rsidRDefault="007A07CB" w:rsidP="007A07CB">
      <w:pPr>
        <w:pStyle w:val="ListParagraph"/>
        <w:rPr>
          <w:rFonts w:ascii="Times New Roman" w:hAnsi="Times New Roman"/>
          <w:sz w:val="24"/>
          <w:szCs w:val="24"/>
        </w:rPr>
      </w:pPr>
    </w:p>
    <w:p w14:paraId="4B2940BA" w14:textId="2F7EBD2A" w:rsidR="007A07CB" w:rsidRPr="00FB17C4" w:rsidRDefault="007A07CB" w:rsidP="007A07CB">
      <w:pPr>
        <w:pStyle w:val="ListParagraph"/>
        <w:numPr>
          <w:ilvl w:val="0"/>
          <w:numId w:val="10"/>
        </w:numPr>
        <w:shd w:val="clear" w:color="auto" w:fill="FFFFFF"/>
        <w:spacing w:after="0" w:line="240" w:lineRule="auto"/>
        <w:contextualSpacing w:val="0"/>
        <w:textAlignment w:val="top"/>
        <w:rPr>
          <w:rFonts w:ascii="Times New Roman" w:hAnsi="Times New Roman"/>
          <w:bCs/>
          <w:color w:val="0F1111"/>
          <w:sz w:val="24"/>
          <w:szCs w:val="24"/>
        </w:rPr>
      </w:pPr>
      <w:r>
        <w:rPr>
          <w:rFonts w:ascii="Times New Roman" w:hAnsi="Times New Roman"/>
          <w:sz w:val="24"/>
          <w:szCs w:val="24"/>
        </w:rPr>
        <w:t xml:space="preserve">Book: </w:t>
      </w:r>
      <w:r w:rsidRPr="00FB17C4">
        <w:rPr>
          <w:rFonts w:ascii="Times New Roman" w:hAnsi="Times New Roman"/>
          <w:sz w:val="24"/>
          <w:szCs w:val="24"/>
        </w:rPr>
        <w:t xml:space="preserve">Up </w:t>
      </w:r>
      <w:proofErr w:type="gramStart"/>
      <w:r w:rsidRPr="00FB17C4">
        <w:rPr>
          <w:rFonts w:ascii="Times New Roman" w:hAnsi="Times New Roman"/>
          <w:sz w:val="24"/>
          <w:szCs w:val="24"/>
        </w:rPr>
        <w:t>From</w:t>
      </w:r>
      <w:proofErr w:type="gramEnd"/>
      <w:r w:rsidRPr="00FB17C4">
        <w:rPr>
          <w:rFonts w:ascii="Times New Roman" w:hAnsi="Times New Roman"/>
          <w:sz w:val="24"/>
          <w:szCs w:val="24"/>
        </w:rPr>
        <w:t xml:space="preserve"> the Bottom: A Memoir. (2019). </w:t>
      </w:r>
      <w:r w:rsidRPr="00FB17C4">
        <w:rPr>
          <w:rFonts w:ascii="Times New Roman" w:hAnsi="Times New Roman"/>
          <w:bCs/>
          <w:color w:val="0F1111"/>
          <w:sz w:val="24"/>
          <w:szCs w:val="24"/>
        </w:rPr>
        <w:t>Isaac Ford Jr.&amp; Associates, LLC</w:t>
      </w:r>
      <w:r w:rsidRPr="00FB17C4">
        <w:rPr>
          <w:rFonts w:ascii="Times New Roman" w:hAnsi="Times New Roman"/>
          <w:sz w:val="24"/>
          <w:szCs w:val="24"/>
        </w:rPr>
        <w:t>. ISBN 13:</w:t>
      </w:r>
      <w:r w:rsidRPr="00FB17C4">
        <w:rPr>
          <w:rFonts w:ascii="Times New Roman" w:hAnsi="Times New Roman"/>
          <w:bCs/>
          <w:color w:val="0F1111"/>
          <w:sz w:val="24"/>
          <w:szCs w:val="24"/>
        </w:rPr>
        <w:t xml:space="preserve"> 978-0983718291</w:t>
      </w:r>
    </w:p>
    <w:p w14:paraId="020FD1ED" w14:textId="1535F9C1" w:rsidR="0088469D" w:rsidRPr="0088469D" w:rsidRDefault="0088469D" w:rsidP="0088469D">
      <w:pPr>
        <w:rPr>
          <w:rFonts w:ascii="Times New Roman" w:hAnsi="Times New Roman" w:cs="Times New Roman"/>
        </w:rPr>
      </w:pP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1292D92B" w:rsidR="0088469D" w:rsidRDefault="007A07CB" w:rsidP="0088469D">
      <w:pPr>
        <w:rPr>
          <w:rFonts w:ascii="Times New Roman" w:hAnsi="Times New Roman" w:cs="Times New Roman"/>
        </w:rPr>
      </w:pPr>
      <w:r>
        <w:rPr>
          <w:rFonts w:ascii="Times New Roman" w:hAnsi="Times New Roman" w:cs="Times New Roman"/>
        </w:rPr>
        <w:t xml:space="preserve">None </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1E8FFE0" w14:textId="7627A9D5" w:rsidR="00F81B37" w:rsidRDefault="00F81B37" w:rsidP="00545F10">
      <w:pPr>
        <w:rPr>
          <w:rFonts w:ascii="Times New Roman" w:hAnsi="Times New Roman" w:cs="Times New Roman"/>
        </w:rPr>
      </w:pPr>
    </w:p>
    <w:p w14:paraId="49EE8DE9" w14:textId="4BE44C24" w:rsidR="00F81B37" w:rsidRDefault="00F81B37" w:rsidP="00F81B37">
      <w:pPr>
        <w:rPr>
          <w:rFonts w:ascii="Times New Roman" w:hAnsi="Times New Roman" w:cs="Times New Roman"/>
        </w:rPr>
      </w:pPr>
      <w:r w:rsidRPr="00F81B37">
        <w:rPr>
          <w:rFonts w:ascii="Times New Roman" w:hAnsi="Times New Roman" w:cs="Times New Roman"/>
          <w:b/>
          <w:color w:val="991B1E"/>
        </w:rPr>
        <w:t>Course Overview</w:t>
      </w:r>
      <w:r w:rsidR="007A07CB">
        <w:rPr>
          <w:rFonts w:ascii="Times New Roman" w:hAnsi="Times New Roman" w:cs="Times New Roman"/>
          <w:b/>
          <w:color w:val="991B1E"/>
        </w:rPr>
        <w:t xml:space="preserve"> (</w:t>
      </w:r>
      <w:r w:rsidR="004E4DC9">
        <w:rPr>
          <w:rFonts w:ascii="Times New Roman" w:hAnsi="Times New Roman" w:cs="Times New Roman"/>
          <w:b/>
          <w:color w:val="991B1E"/>
        </w:rPr>
        <w:t>Spring 2022</w:t>
      </w:r>
      <w:r w:rsidR="007A07CB">
        <w:rPr>
          <w:rFonts w:ascii="Times New Roman" w:hAnsi="Times New Roman" w:cs="Times New Roman"/>
          <w:b/>
          <w:color w:val="991B1E"/>
        </w:rPr>
        <w:t xml:space="preserve">) </w:t>
      </w:r>
    </w:p>
    <w:tbl>
      <w:tblPr>
        <w:tblStyle w:val="TableGrid"/>
        <w:tblW w:w="0" w:type="auto"/>
        <w:tblLook w:val="04A0" w:firstRow="1" w:lastRow="0" w:firstColumn="1" w:lastColumn="0" w:noHBand="0" w:noVBand="1"/>
      </w:tblPr>
      <w:tblGrid>
        <w:gridCol w:w="1346"/>
        <w:gridCol w:w="1504"/>
        <w:gridCol w:w="2545"/>
        <w:gridCol w:w="2070"/>
        <w:gridCol w:w="1885"/>
      </w:tblGrid>
      <w:tr w:rsidR="003B26AE" w14:paraId="0217F8F1" w14:textId="77777777" w:rsidTr="00EC1FBF">
        <w:tc>
          <w:tcPr>
            <w:tcW w:w="1346"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504"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545"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2070"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20B90EF4" w:rsidR="003B26AE" w:rsidRDefault="00CC1094"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c>
          <w:tcPr>
            <w:tcW w:w="188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FE2CCE" w14:paraId="11A97B81" w14:textId="77777777" w:rsidTr="00EC1FBF">
        <w:tc>
          <w:tcPr>
            <w:tcW w:w="1346" w:type="dxa"/>
          </w:tcPr>
          <w:p w14:paraId="6CB5EBCC" w14:textId="77777777" w:rsidR="00FE2CCE" w:rsidRDefault="00FE2CCE" w:rsidP="00FE2CCE">
            <w:pPr>
              <w:jc w:val="center"/>
              <w:rPr>
                <w:rFonts w:ascii="Times New Roman" w:hAnsi="Times New Roman" w:cs="Times New Roman"/>
              </w:rPr>
            </w:pPr>
            <w:r>
              <w:rPr>
                <w:rFonts w:ascii="Times New Roman" w:hAnsi="Times New Roman" w:cs="Times New Roman"/>
              </w:rPr>
              <w:t>1</w:t>
            </w:r>
          </w:p>
        </w:tc>
        <w:tc>
          <w:tcPr>
            <w:tcW w:w="1504" w:type="dxa"/>
          </w:tcPr>
          <w:p w14:paraId="1A23DE6F" w14:textId="28B49F8E" w:rsidR="00FE2CCE" w:rsidRDefault="00FE2CCE" w:rsidP="00FE2CCE">
            <w:pPr>
              <w:rPr>
                <w:rFonts w:ascii="Times New Roman" w:hAnsi="Times New Roman" w:cs="Times New Roman"/>
              </w:rPr>
            </w:pPr>
          </w:p>
        </w:tc>
        <w:tc>
          <w:tcPr>
            <w:tcW w:w="2545" w:type="dxa"/>
          </w:tcPr>
          <w:p w14:paraId="69EDDB7E" w14:textId="1BE81671" w:rsidR="00FE2CCE" w:rsidRPr="00135A46" w:rsidRDefault="00FE2CCE" w:rsidP="00FE2CCE">
            <w:pPr>
              <w:rPr>
                <w:rFonts w:cstheme="minorHAnsi"/>
              </w:rPr>
            </w:pPr>
            <w:r w:rsidRPr="00135A46">
              <w:rPr>
                <w:rFonts w:cstheme="minorHAnsi"/>
              </w:rPr>
              <w:t>Introduction: Wellness Recovery and Integrated Care</w:t>
            </w:r>
          </w:p>
          <w:p w14:paraId="6D191353" w14:textId="77777777" w:rsidR="00FE2CCE" w:rsidRPr="00135A46" w:rsidRDefault="00FE2CCE" w:rsidP="00936669">
            <w:pPr>
              <w:rPr>
                <w:rFonts w:cstheme="minorHAnsi"/>
              </w:rPr>
            </w:pPr>
          </w:p>
        </w:tc>
        <w:tc>
          <w:tcPr>
            <w:tcW w:w="2070" w:type="dxa"/>
          </w:tcPr>
          <w:p w14:paraId="4B4D6E52" w14:textId="2575F42F" w:rsidR="00FE2CCE" w:rsidRDefault="00936669" w:rsidP="00FE2CCE">
            <w:pPr>
              <w:rPr>
                <w:rFonts w:ascii="Times New Roman" w:hAnsi="Times New Roman" w:cs="Times New Roman"/>
              </w:rPr>
            </w:pPr>
            <w:r>
              <w:rPr>
                <w:rFonts w:ascii="Times New Roman" w:hAnsi="Times New Roman" w:cs="Times New Roman"/>
              </w:rPr>
              <w:t xml:space="preserve">Recorded </w:t>
            </w:r>
            <w:r w:rsidR="00A876DB">
              <w:rPr>
                <w:rFonts w:ascii="Times New Roman" w:hAnsi="Times New Roman" w:cs="Times New Roman"/>
              </w:rPr>
              <w:t>asynchronous</w:t>
            </w:r>
            <w:r w:rsidR="006E628B">
              <w:rPr>
                <w:rFonts w:ascii="Times New Roman" w:hAnsi="Times New Roman" w:cs="Times New Roman"/>
              </w:rPr>
              <w:t xml:space="preserve"> and/</w:t>
            </w:r>
            <w:proofErr w:type="gramStart"/>
            <w:r w:rsidR="006E628B">
              <w:rPr>
                <w:rFonts w:ascii="Times New Roman" w:hAnsi="Times New Roman" w:cs="Times New Roman"/>
              </w:rPr>
              <w:t xml:space="preserve">or </w:t>
            </w:r>
            <w:r w:rsidR="00A876DB">
              <w:rPr>
                <w:rFonts w:ascii="Times New Roman" w:hAnsi="Times New Roman" w:cs="Times New Roman"/>
              </w:rPr>
              <w:t xml:space="preserve"> </w:t>
            </w:r>
            <w:r>
              <w:rPr>
                <w:rFonts w:ascii="Times New Roman" w:hAnsi="Times New Roman" w:cs="Times New Roman"/>
              </w:rPr>
              <w:t>lectures</w:t>
            </w:r>
            <w:proofErr w:type="gramEnd"/>
            <w:r w:rsidR="00A876DB">
              <w:rPr>
                <w:rFonts w:ascii="Times New Roman" w:hAnsi="Times New Roman" w:cs="Times New Roman"/>
              </w:rPr>
              <w:t xml:space="preserve"> </w:t>
            </w:r>
          </w:p>
          <w:p w14:paraId="167C420E" w14:textId="1D20EC39" w:rsidR="003E4D40" w:rsidRDefault="003E4D40" w:rsidP="00FE2CCE">
            <w:pPr>
              <w:rPr>
                <w:rFonts w:ascii="Times New Roman" w:hAnsi="Times New Roman" w:cs="Times New Roman"/>
              </w:rPr>
            </w:pPr>
            <w:r>
              <w:rPr>
                <w:rFonts w:ascii="Times New Roman" w:hAnsi="Times New Roman" w:cs="Times New Roman"/>
              </w:rPr>
              <w:t>Readings</w:t>
            </w:r>
          </w:p>
        </w:tc>
        <w:tc>
          <w:tcPr>
            <w:tcW w:w="1885" w:type="dxa"/>
          </w:tcPr>
          <w:p w14:paraId="76075088" w14:textId="72E3568D" w:rsidR="00FE2CCE" w:rsidRDefault="00FE2CCE" w:rsidP="00FE2CCE">
            <w:pPr>
              <w:rPr>
                <w:rFonts w:ascii="Times New Roman" w:hAnsi="Times New Roman" w:cs="Times New Roman"/>
              </w:rPr>
            </w:pPr>
          </w:p>
        </w:tc>
      </w:tr>
      <w:tr w:rsidR="002B486C" w14:paraId="50767C9A" w14:textId="77777777" w:rsidTr="00EC1FBF">
        <w:tc>
          <w:tcPr>
            <w:tcW w:w="1346" w:type="dxa"/>
          </w:tcPr>
          <w:p w14:paraId="2014C873" w14:textId="4446300C" w:rsidR="002B486C" w:rsidRDefault="004E25DF" w:rsidP="004E25DF">
            <w:pPr>
              <w:jc w:val="center"/>
              <w:rPr>
                <w:rFonts w:ascii="Times New Roman" w:hAnsi="Times New Roman" w:cs="Times New Roman"/>
              </w:rPr>
            </w:pPr>
            <w:r>
              <w:rPr>
                <w:rFonts w:ascii="Times New Roman" w:hAnsi="Times New Roman" w:cs="Times New Roman"/>
              </w:rPr>
              <w:t>2</w:t>
            </w:r>
          </w:p>
        </w:tc>
        <w:tc>
          <w:tcPr>
            <w:tcW w:w="1504" w:type="dxa"/>
          </w:tcPr>
          <w:p w14:paraId="585AA437" w14:textId="77777777" w:rsidR="002B486C" w:rsidRDefault="002B486C" w:rsidP="002B486C">
            <w:pPr>
              <w:rPr>
                <w:rFonts w:ascii="Times New Roman" w:hAnsi="Times New Roman" w:cs="Times New Roman"/>
              </w:rPr>
            </w:pPr>
          </w:p>
        </w:tc>
        <w:tc>
          <w:tcPr>
            <w:tcW w:w="2545" w:type="dxa"/>
          </w:tcPr>
          <w:p w14:paraId="23F9B2DB" w14:textId="77777777" w:rsidR="002B486C" w:rsidRPr="00135A46" w:rsidRDefault="002B486C" w:rsidP="002B486C">
            <w:pPr>
              <w:rPr>
                <w:rFonts w:cstheme="minorHAnsi"/>
              </w:rPr>
            </w:pPr>
            <w:r w:rsidRPr="00135A46">
              <w:rPr>
                <w:rFonts w:cstheme="minorHAnsi"/>
              </w:rPr>
              <w:t>Introduction to a Biopsychosocial-spiritual Assessment</w:t>
            </w:r>
          </w:p>
          <w:p w14:paraId="285AB3EA" w14:textId="77777777" w:rsidR="002B486C" w:rsidRDefault="002B486C" w:rsidP="002B486C">
            <w:pPr>
              <w:rPr>
                <w:rFonts w:cstheme="minorHAnsi"/>
              </w:rPr>
            </w:pPr>
          </w:p>
        </w:tc>
        <w:tc>
          <w:tcPr>
            <w:tcW w:w="2070" w:type="dxa"/>
          </w:tcPr>
          <w:p w14:paraId="3D4F4344" w14:textId="77777777" w:rsidR="002B486C" w:rsidRDefault="002B486C" w:rsidP="002B486C">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3AB4DAFF" w14:textId="24D45B06" w:rsidR="002B486C" w:rsidRDefault="002B486C" w:rsidP="002B486C">
            <w:pPr>
              <w:rPr>
                <w:rFonts w:ascii="Times New Roman" w:hAnsi="Times New Roman" w:cs="Times New Roman"/>
              </w:rPr>
            </w:pPr>
            <w:r>
              <w:rPr>
                <w:rFonts w:ascii="Times New Roman" w:hAnsi="Times New Roman" w:cs="Times New Roman"/>
              </w:rPr>
              <w:t>Readings</w:t>
            </w:r>
          </w:p>
        </w:tc>
        <w:tc>
          <w:tcPr>
            <w:tcW w:w="1885" w:type="dxa"/>
          </w:tcPr>
          <w:p w14:paraId="47422AF3" w14:textId="77777777" w:rsidR="002B486C" w:rsidRDefault="002B486C" w:rsidP="002B486C">
            <w:pPr>
              <w:rPr>
                <w:rFonts w:ascii="Times New Roman" w:hAnsi="Times New Roman" w:cs="Times New Roman"/>
              </w:rPr>
            </w:pPr>
          </w:p>
        </w:tc>
      </w:tr>
      <w:tr w:rsidR="006E628B" w14:paraId="40046943" w14:textId="77777777" w:rsidTr="00EC1FBF">
        <w:tc>
          <w:tcPr>
            <w:tcW w:w="1346" w:type="dxa"/>
          </w:tcPr>
          <w:p w14:paraId="1519A1AB" w14:textId="0DD3887A" w:rsidR="006E628B" w:rsidRDefault="004E25DF" w:rsidP="0072389F">
            <w:pPr>
              <w:jc w:val="center"/>
              <w:rPr>
                <w:rFonts w:ascii="Times New Roman" w:hAnsi="Times New Roman" w:cs="Times New Roman"/>
              </w:rPr>
            </w:pPr>
            <w:r>
              <w:rPr>
                <w:rFonts w:ascii="Times New Roman" w:hAnsi="Times New Roman" w:cs="Times New Roman"/>
              </w:rPr>
              <w:t>3</w:t>
            </w:r>
          </w:p>
        </w:tc>
        <w:tc>
          <w:tcPr>
            <w:tcW w:w="1504" w:type="dxa"/>
          </w:tcPr>
          <w:p w14:paraId="135BDD6A" w14:textId="72DA321A" w:rsidR="006E628B" w:rsidRDefault="006E628B" w:rsidP="006E628B">
            <w:pPr>
              <w:rPr>
                <w:rFonts w:ascii="Times New Roman" w:hAnsi="Times New Roman" w:cs="Times New Roman"/>
              </w:rPr>
            </w:pPr>
          </w:p>
        </w:tc>
        <w:tc>
          <w:tcPr>
            <w:tcW w:w="2545" w:type="dxa"/>
          </w:tcPr>
          <w:p w14:paraId="4649D924" w14:textId="1CACB909" w:rsidR="006E628B" w:rsidRPr="00135A46" w:rsidRDefault="006E628B" w:rsidP="006E628B">
            <w:pPr>
              <w:rPr>
                <w:rFonts w:cstheme="minorHAnsi"/>
              </w:rPr>
            </w:pPr>
            <w:r w:rsidRPr="00135A46">
              <w:rPr>
                <w:rFonts w:cstheme="minorHAnsi"/>
              </w:rPr>
              <w:t>Why do we asses? Brain and Biology role in Mental Health and Wellness</w:t>
            </w:r>
          </w:p>
        </w:tc>
        <w:tc>
          <w:tcPr>
            <w:tcW w:w="2070" w:type="dxa"/>
          </w:tcPr>
          <w:p w14:paraId="1F3ABAE8" w14:textId="77777777" w:rsidR="006E628B" w:rsidRDefault="006E628B" w:rsidP="006E628B">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3F65993E" w14:textId="2B212794" w:rsidR="006E628B" w:rsidRDefault="006E628B" w:rsidP="006E628B">
            <w:pPr>
              <w:rPr>
                <w:rFonts w:ascii="Times New Roman" w:hAnsi="Times New Roman" w:cs="Times New Roman"/>
              </w:rPr>
            </w:pPr>
            <w:r>
              <w:rPr>
                <w:rFonts w:ascii="Times New Roman" w:hAnsi="Times New Roman" w:cs="Times New Roman"/>
              </w:rPr>
              <w:t>Readings</w:t>
            </w:r>
          </w:p>
        </w:tc>
        <w:tc>
          <w:tcPr>
            <w:tcW w:w="1885" w:type="dxa"/>
          </w:tcPr>
          <w:p w14:paraId="1A1C054F" w14:textId="156ADB23" w:rsidR="006E628B" w:rsidRDefault="006E628B" w:rsidP="006E628B">
            <w:pPr>
              <w:rPr>
                <w:rFonts w:ascii="Times New Roman" w:hAnsi="Times New Roman" w:cs="Times New Roman"/>
              </w:rPr>
            </w:pPr>
          </w:p>
        </w:tc>
      </w:tr>
      <w:tr w:rsidR="006E628B" w14:paraId="65088C13" w14:textId="77777777" w:rsidTr="00EC1FBF">
        <w:tc>
          <w:tcPr>
            <w:tcW w:w="1346" w:type="dxa"/>
          </w:tcPr>
          <w:p w14:paraId="044706B6" w14:textId="77F65E31" w:rsidR="006E628B" w:rsidRDefault="004E25DF" w:rsidP="006E628B">
            <w:pPr>
              <w:jc w:val="center"/>
              <w:rPr>
                <w:rFonts w:ascii="Times New Roman" w:hAnsi="Times New Roman" w:cs="Times New Roman"/>
              </w:rPr>
            </w:pPr>
            <w:r>
              <w:rPr>
                <w:rFonts w:ascii="Times New Roman" w:hAnsi="Times New Roman" w:cs="Times New Roman"/>
              </w:rPr>
              <w:t>4</w:t>
            </w:r>
          </w:p>
        </w:tc>
        <w:tc>
          <w:tcPr>
            <w:tcW w:w="1504" w:type="dxa"/>
          </w:tcPr>
          <w:p w14:paraId="33D91FA7" w14:textId="37C0FDD1" w:rsidR="006E628B" w:rsidRDefault="006E628B" w:rsidP="006E628B">
            <w:pPr>
              <w:rPr>
                <w:rFonts w:ascii="Times New Roman" w:hAnsi="Times New Roman" w:cs="Times New Roman"/>
              </w:rPr>
            </w:pPr>
          </w:p>
        </w:tc>
        <w:tc>
          <w:tcPr>
            <w:tcW w:w="2545" w:type="dxa"/>
          </w:tcPr>
          <w:p w14:paraId="2BA0119A" w14:textId="3E7C0C9C" w:rsidR="006E628B" w:rsidRPr="00135A46" w:rsidRDefault="006E628B" w:rsidP="006E628B">
            <w:pPr>
              <w:rPr>
                <w:rFonts w:cstheme="minorHAnsi"/>
              </w:rPr>
            </w:pPr>
            <w:r w:rsidRPr="00135A46">
              <w:rPr>
                <w:rFonts w:cstheme="minorHAnsi"/>
              </w:rPr>
              <w:t>Assessing the Client’s Mental State</w:t>
            </w:r>
            <w:r>
              <w:rPr>
                <w:rFonts w:cstheme="minorHAnsi"/>
              </w:rPr>
              <w:t xml:space="preserve">/Status </w:t>
            </w:r>
          </w:p>
        </w:tc>
        <w:tc>
          <w:tcPr>
            <w:tcW w:w="2070" w:type="dxa"/>
          </w:tcPr>
          <w:p w14:paraId="619135D8" w14:textId="77777777" w:rsidR="006E628B" w:rsidRDefault="006E628B" w:rsidP="006E628B">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2BC1F040" w14:textId="1ACB988E" w:rsidR="006E628B" w:rsidRDefault="006E628B" w:rsidP="006E628B">
            <w:pPr>
              <w:rPr>
                <w:rFonts w:ascii="Times New Roman" w:hAnsi="Times New Roman" w:cs="Times New Roman"/>
              </w:rPr>
            </w:pPr>
            <w:r>
              <w:rPr>
                <w:rFonts w:ascii="Times New Roman" w:hAnsi="Times New Roman" w:cs="Times New Roman"/>
              </w:rPr>
              <w:lastRenderedPageBreak/>
              <w:t>Readings</w:t>
            </w:r>
          </w:p>
        </w:tc>
        <w:tc>
          <w:tcPr>
            <w:tcW w:w="1885" w:type="dxa"/>
          </w:tcPr>
          <w:p w14:paraId="36D002CF" w14:textId="37B4BCF6" w:rsidR="006E628B" w:rsidRDefault="006E628B" w:rsidP="006E628B">
            <w:pPr>
              <w:rPr>
                <w:rFonts w:ascii="Times New Roman" w:hAnsi="Times New Roman" w:cs="Times New Roman"/>
              </w:rPr>
            </w:pPr>
          </w:p>
        </w:tc>
      </w:tr>
      <w:tr w:rsidR="0072389F" w14:paraId="5865C472" w14:textId="77777777" w:rsidTr="00EC1FBF">
        <w:tc>
          <w:tcPr>
            <w:tcW w:w="1346" w:type="dxa"/>
          </w:tcPr>
          <w:p w14:paraId="13F29CAE" w14:textId="677EBA42" w:rsidR="0072389F" w:rsidRDefault="004E25DF" w:rsidP="0072389F">
            <w:pPr>
              <w:jc w:val="center"/>
              <w:rPr>
                <w:rFonts w:ascii="Times New Roman" w:hAnsi="Times New Roman" w:cs="Times New Roman"/>
              </w:rPr>
            </w:pPr>
            <w:r>
              <w:rPr>
                <w:rFonts w:ascii="Times New Roman" w:hAnsi="Times New Roman" w:cs="Times New Roman"/>
              </w:rPr>
              <w:t>5</w:t>
            </w:r>
          </w:p>
        </w:tc>
        <w:tc>
          <w:tcPr>
            <w:tcW w:w="1504" w:type="dxa"/>
          </w:tcPr>
          <w:p w14:paraId="5D7188A4" w14:textId="02D8F107" w:rsidR="0072389F" w:rsidRDefault="0072389F" w:rsidP="0072389F">
            <w:pPr>
              <w:rPr>
                <w:rFonts w:ascii="Times New Roman" w:hAnsi="Times New Roman" w:cs="Times New Roman"/>
              </w:rPr>
            </w:pPr>
          </w:p>
        </w:tc>
        <w:tc>
          <w:tcPr>
            <w:tcW w:w="2545" w:type="dxa"/>
          </w:tcPr>
          <w:p w14:paraId="6793D5B7" w14:textId="1B9F190F" w:rsidR="0072389F" w:rsidRPr="00135A46" w:rsidRDefault="0072389F" w:rsidP="0072389F">
            <w:pPr>
              <w:rPr>
                <w:rFonts w:cstheme="minorHAnsi"/>
              </w:rPr>
            </w:pPr>
            <w:r w:rsidRPr="00135A46">
              <w:rPr>
                <w:rFonts w:cstheme="minorHAnsi"/>
              </w:rPr>
              <w:t>Tools of Assessment</w:t>
            </w:r>
          </w:p>
        </w:tc>
        <w:tc>
          <w:tcPr>
            <w:tcW w:w="2070" w:type="dxa"/>
          </w:tcPr>
          <w:p w14:paraId="7CD5F3FE" w14:textId="77777777" w:rsidR="0072389F" w:rsidRDefault="0072389F" w:rsidP="0072389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5F7B8C26" w14:textId="36FE61D1" w:rsidR="0072389F" w:rsidRDefault="0072389F" w:rsidP="0072389F">
            <w:pPr>
              <w:rPr>
                <w:rFonts w:ascii="Times New Roman" w:hAnsi="Times New Roman" w:cs="Times New Roman"/>
              </w:rPr>
            </w:pPr>
            <w:r>
              <w:rPr>
                <w:rFonts w:ascii="Times New Roman" w:hAnsi="Times New Roman" w:cs="Times New Roman"/>
              </w:rPr>
              <w:t>Readings</w:t>
            </w:r>
          </w:p>
        </w:tc>
        <w:tc>
          <w:tcPr>
            <w:tcW w:w="1885" w:type="dxa"/>
          </w:tcPr>
          <w:p w14:paraId="2D7ABB07" w14:textId="3A44C032" w:rsidR="0072389F" w:rsidRDefault="0072389F" w:rsidP="0072389F">
            <w:pPr>
              <w:rPr>
                <w:rFonts w:ascii="Times New Roman" w:hAnsi="Times New Roman" w:cs="Times New Roman"/>
              </w:rPr>
            </w:pPr>
          </w:p>
        </w:tc>
      </w:tr>
      <w:tr w:rsidR="004E25DF" w14:paraId="7CAB67DF" w14:textId="77777777" w:rsidTr="00EC1FBF">
        <w:tc>
          <w:tcPr>
            <w:tcW w:w="1346" w:type="dxa"/>
          </w:tcPr>
          <w:p w14:paraId="532E3F80" w14:textId="79D59FD7" w:rsidR="004E25DF" w:rsidRDefault="004E25DF" w:rsidP="004E25DF">
            <w:pPr>
              <w:jc w:val="center"/>
              <w:rPr>
                <w:rFonts w:ascii="Times New Roman" w:hAnsi="Times New Roman" w:cs="Times New Roman"/>
              </w:rPr>
            </w:pPr>
            <w:r>
              <w:rPr>
                <w:rFonts w:ascii="Times New Roman" w:hAnsi="Times New Roman" w:cs="Times New Roman"/>
              </w:rPr>
              <w:t>6</w:t>
            </w:r>
          </w:p>
        </w:tc>
        <w:tc>
          <w:tcPr>
            <w:tcW w:w="1504" w:type="dxa"/>
          </w:tcPr>
          <w:p w14:paraId="3046F588" w14:textId="57A3587B" w:rsidR="004E25DF" w:rsidRDefault="004E25DF" w:rsidP="004E25DF">
            <w:pPr>
              <w:rPr>
                <w:rFonts w:ascii="Times New Roman" w:hAnsi="Times New Roman" w:cs="Times New Roman"/>
              </w:rPr>
            </w:pPr>
          </w:p>
        </w:tc>
        <w:tc>
          <w:tcPr>
            <w:tcW w:w="2545" w:type="dxa"/>
          </w:tcPr>
          <w:p w14:paraId="2D4628B1" w14:textId="3A75AAC6" w:rsidR="004E25DF" w:rsidRPr="00135A46" w:rsidRDefault="004E25DF" w:rsidP="004E25DF">
            <w:pPr>
              <w:rPr>
                <w:rFonts w:cstheme="minorHAnsi"/>
              </w:rPr>
            </w:pPr>
            <w:r w:rsidRPr="00135A46">
              <w:rPr>
                <w:rFonts w:cstheme="minorHAnsi"/>
              </w:rPr>
              <w:t>Culturally Responsive Social Work Service Delivery Approaches</w:t>
            </w:r>
          </w:p>
        </w:tc>
        <w:tc>
          <w:tcPr>
            <w:tcW w:w="2070" w:type="dxa"/>
          </w:tcPr>
          <w:p w14:paraId="621A4271"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552E679C" w14:textId="2473E6DB"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7793D04F" w14:textId="3B199A36" w:rsidR="004E25DF" w:rsidRDefault="004E25DF" w:rsidP="004E25DF">
            <w:pPr>
              <w:rPr>
                <w:rFonts w:ascii="Times New Roman" w:hAnsi="Times New Roman" w:cs="Times New Roman"/>
              </w:rPr>
            </w:pPr>
            <w:r>
              <w:rPr>
                <w:rFonts w:ascii="Times New Roman" w:hAnsi="Times New Roman" w:cs="Times New Roman"/>
              </w:rPr>
              <w:t>Assignment 1 Part 1 paper</w:t>
            </w:r>
          </w:p>
        </w:tc>
      </w:tr>
      <w:tr w:rsidR="004E25DF" w14:paraId="701B92EB" w14:textId="77777777" w:rsidTr="00EC1FBF">
        <w:tc>
          <w:tcPr>
            <w:tcW w:w="1346" w:type="dxa"/>
          </w:tcPr>
          <w:p w14:paraId="56BCDBE8" w14:textId="75F064C6" w:rsidR="004E25DF" w:rsidRDefault="004E25DF" w:rsidP="004E25DF">
            <w:pPr>
              <w:jc w:val="center"/>
              <w:rPr>
                <w:rFonts w:ascii="Times New Roman" w:hAnsi="Times New Roman" w:cs="Times New Roman"/>
              </w:rPr>
            </w:pPr>
            <w:r>
              <w:rPr>
                <w:rFonts w:ascii="Times New Roman" w:hAnsi="Times New Roman" w:cs="Times New Roman"/>
              </w:rPr>
              <w:t>7</w:t>
            </w:r>
          </w:p>
        </w:tc>
        <w:tc>
          <w:tcPr>
            <w:tcW w:w="1504" w:type="dxa"/>
          </w:tcPr>
          <w:p w14:paraId="264D43E6" w14:textId="308656B4" w:rsidR="004E25DF" w:rsidRDefault="004E25DF" w:rsidP="004E25DF">
            <w:pPr>
              <w:rPr>
                <w:rFonts w:ascii="Times New Roman" w:hAnsi="Times New Roman" w:cs="Times New Roman"/>
              </w:rPr>
            </w:pPr>
          </w:p>
        </w:tc>
        <w:tc>
          <w:tcPr>
            <w:tcW w:w="2545" w:type="dxa"/>
          </w:tcPr>
          <w:p w14:paraId="7D32A89D" w14:textId="3B218389" w:rsidR="004E25DF" w:rsidRPr="00135A46" w:rsidRDefault="004E25DF" w:rsidP="004E25DF">
            <w:pPr>
              <w:rPr>
                <w:rFonts w:cstheme="minorHAnsi"/>
              </w:rPr>
            </w:pPr>
            <w:r w:rsidRPr="00135A46">
              <w:rPr>
                <w:rFonts w:cstheme="minorHAnsi"/>
              </w:rPr>
              <w:t>Life Course Considerations</w:t>
            </w:r>
          </w:p>
        </w:tc>
        <w:tc>
          <w:tcPr>
            <w:tcW w:w="2070" w:type="dxa"/>
          </w:tcPr>
          <w:p w14:paraId="4DD1A3FD"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57678158" w14:textId="7E8D1220"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1B7B9BFA" w14:textId="11CDE3DC" w:rsidR="004E25DF" w:rsidRDefault="004E25DF" w:rsidP="004E25D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4E25DF" w14:paraId="386DBC34" w14:textId="77777777" w:rsidTr="00EC1FBF">
        <w:tc>
          <w:tcPr>
            <w:tcW w:w="1346" w:type="dxa"/>
          </w:tcPr>
          <w:p w14:paraId="6CE03E0D" w14:textId="03A27CF4" w:rsidR="004E25DF" w:rsidRDefault="00345F5B" w:rsidP="004E25DF">
            <w:pPr>
              <w:jc w:val="center"/>
              <w:rPr>
                <w:rFonts w:ascii="Times New Roman" w:hAnsi="Times New Roman" w:cs="Times New Roman"/>
              </w:rPr>
            </w:pPr>
            <w:r>
              <w:rPr>
                <w:rFonts w:ascii="Times New Roman" w:hAnsi="Times New Roman" w:cs="Times New Roman"/>
              </w:rPr>
              <w:t>8</w:t>
            </w:r>
          </w:p>
        </w:tc>
        <w:tc>
          <w:tcPr>
            <w:tcW w:w="1504" w:type="dxa"/>
          </w:tcPr>
          <w:p w14:paraId="71B95C26" w14:textId="53B70C04" w:rsidR="004E25DF" w:rsidRDefault="004E25DF" w:rsidP="004E25DF">
            <w:pPr>
              <w:rPr>
                <w:rFonts w:ascii="Times New Roman" w:hAnsi="Times New Roman" w:cs="Times New Roman"/>
              </w:rPr>
            </w:pPr>
          </w:p>
        </w:tc>
        <w:tc>
          <w:tcPr>
            <w:tcW w:w="2545" w:type="dxa"/>
          </w:tcPr>
          <w:p w14:paraId="6F111F81" w14:textId="18C32B8E" w:rsidR="004E25DF" w:rsidRPr="00135A46" w:rsidRDefault="004E25DF" w:rsidP="004E25DF">
            <w:pPr>
              <w:rPr>
                <w:rFonts w:cstheme="minorHAnsi"/>
              </w:rPr>
            </w:pPr>
            <w:r>
              <w:rPr>
                <w:rFonts w:cstheme="minorHAnsi"/>
              </w:rPr>
              <w:t>Primary</w:t>
            </w:r>
            <w:r w:rsidRPr="00135A46">
              <w:rPr>
                <w:rFonts w:cstheme="minorHAnsi"/>
              </w:rPr>
              <w:t xml:space="preserve"> Prevention</w:t>
            </w:r>
          </w:p>
        </w:tc>
        <w:tc>
          <w:tcPr>
            <w:tcW w:w="2070" w:type="dxa"/>
          </w:tcPr>
          <w:p w14:paraId="02B63BAA"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1A6165E9" w14:textId="241BA05B"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7EF281E2" w14:textId="0E2B6A6C" w:rsidR="004E25DF" w:rsidRDefault="004E25DF" w:rsidP="004E25D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4E25DF" w14:paraId="38EF9E76" w14:textId="77777777" w:rsidTr="00EC1FBF">
        <w:tc>
          <w:tcPr>
            <w:tcW w:w="1346" w:type="dxa"/>
          </w:tcPr>
          <w:p w14:paraId="64D9EF87" w14:textId="129906B4" w:rsidR="004E25DF" w:rsidRDefault="00345F5B" w:rsidP="004E25DF">
            <w:pPr>
              <w:jc w:val="center"/>
              <w:rPr>
                <w:rFonts w:ascii="Times New Roman" w:hAnsi="Times New Roman" w:cs="Times New Roman"/>
              </w:rPr>
            </w:pPr>
            <w:r>
              <w:rPr>
                <w:rFonts w:ascii="Times New Roman" w:hAnsi="Times New Roman" w:cs="Times New Roman"/>
              </w:rPr>
              <w:t>9</w:t>
            </w:r>
          </w:p>
        </w:tc>
        <w:tc>
          <w:tcPr>
            <w:tcW w:w="1504" w:type="dxa"/>
          </w:tcPr>
          <w:p w14:paraId="17C709AD" w14:textId="3054E6AC" w:rsidR="004E25DF" w:rsidRDefault="004E25DF" w:rsidP="004E25DF">
            <w:pPr>
              <w:rPr>
                <w:rFonts w:ascii="Times New Roman" w:hAnsi="Times New Roman" w:cs="Times New Roman"/>
              </w:rPr>
            </w:pPr>
          </w:p>
        </w:tc>
        <w:tc>
          <w:tcPr>
            <w:tcW w:w="2545" w:type="dxa"/>
          </w:tcPr>
          <w:p w14:paraId="6F0EE434" w14:textId="77777777" w:rsidR="004E25DF" w:rsidRDefault="004E25DF" w:rsidP="004E25DF">
            <w:pPr>
              <w:rPr>
                <w:rFonts w:cstheme="minorHAnsi"/>
              </w:rPr>
            </w:pPr>
            <w:r>
              <w:rPr>
                <w:rFonts w:cstheme="minorHAnsi"/>
              </w:rPr>
              <w:t xml:space="preserve">Secondary &amp; </w:t>
            </w:r>
            <w:r w:rsidRPr="00135A46">
              <w:rPr>
                <w:rFonts w:cstheme="minorHAnsi"/>
              </w:rPr>
              <w:t>Tertiary Prevention</w:t>
            </w:r>
          </w:p>
          <w:p w14:paraId="49CB0072" w14:textId="6565021C" w:rsidR="004E25DF" w:rsidRPr="00135A46" w:rsidRDefault="004E25DF" w:rsidP="004E25DF">
            <w:pPr>
              <w:rPr>
                <w:rFonts w:cstheme="minorHAnsi"/>
              </w:rPr>
            </w:pPr>
          </w:p>
        </w:tc>
        <w:tc>
          <w:tcPr>
            <w:tcW w:w="2070" w:type="dxa"/>
          </w:tcPr>
          <w:p w14:paraId="7FBF5AF8"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04FAF406" w14:textId="6B11DC38"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0BDD0403" w14:textId="7FBE807A" w:rsidR="004E25DF" w:rsidRDefault="004E25DF" w:rsidP="004E25D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4E25DF" w14:paraId="55BCB9DE" w14:textId="77777777" w:rsidTr="00EC1FBF">
        <w:tc>
          <w:tcPr>
            <w:tcW w:w="1346" w:type="dxa"/>
          </w:tcPr>
          <w:p w14:paraId="7BD76F23" w14:textId="544E3EDB" w:rsidR="004E25DF" w:rsidRPr="00472399" w:rsidRDefault="004E25DF" w:rsidP="004E25DF">
            <w:pPr>
              <w:jc w:val="center"/>
              <w:rPr>
                <w:rFonts w:ascii="Times New Roman" w:hAnsi="Times New Roman" w:cs="Times New Roman"/>
                <w:i/>
              </w:rPr>
            </w:pPr>
            <w:r w:rsidRPr="00472399">
              <w:rPr>
                <w:rFonts w:ascii="Times New Roman" w:hAnsi="Times New Roman" w:cs="Times New Roman"/>
                <w:i/>
              </w:rPr>
              <w:t>Note:</w:t>
            </w:r>
          </w:p>
        </w:tc>
        <w:tc>
          <w:tcPr>
            <w:tcW w:w="1504" w:type="dxa"/>
          </w:tcPr>
          <w:p w14:paraId="12CF9AD6" w14:textId="78ADA0C5" w:rsidR="004E25DF" w:rsidRPr="00472399" w:rsidRDefault="004E25DF" w:rsidP="004E25DF">
            <w:pPr>
              <w:rPr>
                <w:rFonts w:ascii="Times New Roman" w:hAnsi="Times New Roman" w:cs="Times New Roman"/>
                <w:i/>
              </w:rPr>
            </w:pPr>
            <w:r w:rsidRPr="00472399">
              <w:rPr>
                <w:rFonts w:ascii="Times New Roman" w:hAnsi="Times New Roman" w:cs="Times New Roman"/>
                <w:i/>
              </w:rPr>
              <w:t xml:space="preserve">Instructor may make </w:t>
            </w:r>
            <w:r>
              <w:rPr>
                <w:rFonts w:ascii="Times New Roman" w:hAnsi="Times New Roman" w:cs="Times New Roman"/>
                <w:i/>
              </w:rPr>
              <w:t>changes to content order</w:t>
            </w:r>
          </w:p>
        </w:tc>
        <w:tc>
          <w:tcPr>
            <w:tcW w:w="2545" w:type="dxa"/>
          </w:tcPr>
          <w:p w14:paraId="4173C6CE" w14:textId="05037FE8" w:rsidR="004E25DF" w:rsidRPr="00472399" w:rsidRDefault="004E25DF" w:rsidP="004E25DF">
            <w:pPr>
              <w:rPr>
                <w:rFonts w:cstheme="minorHAnsi"/>
                <w:i/>
              </w:rPr>
            </w:pPr>
            <w:r>
              <w:rPr>
                <w:rFonts w:cstheme="minorHAnsi"/>
                <w:i/>
              </w:rPr>
              <w:t xml:space="preserve">Around </w:t>
            </w:r>
            <w:r w:rsidRPr="00472399">
              <w:rPr>
                <w:rFonts w:cstheme="minorHAnsi"/>
                <w:i/>
              </w:rPr>
              <w:t xml:space="preserve">weeks 9-10 for </w:t>
            </w:r>
            <w:r>
              <w:rPr>
                <w:rFonts w:cstheme="minorHAnsi"/>
                <w:i/>
              </w:rPr>
              <w:t xml:space="preserve">the </w:t>
            </w:r>
            <w:r w:rsidRPr="00472399">
              <w:rPr>
                <w:rFonts w:cstheme="minorHAnsi"/>
                <w:i/>
              </w:rPr>
              <w:t>class visit</w:t>
            </w:r>
            <w:r>
              <w:rPr>
                <w:rFonts w:cstheme="minorHAnsi"/>
                <w:i/>
              </w:rPr>
              <w:t xml:space="preserve"> in person with Isaac Ford</w:t>
            </w:r>
          </w:p>
        </w:tc>
        <w:tc>
          <w:tcPr>
            <w:tcW w:w="2070" w:type="dxa"/>
          </w:tcPr>
          <w:p w14:paraId="119E961E" w14:textId="0A3BC947" w:rsidR="004E25DF" w:rsidRPr="00472399" w:rsidRDefault="004E25DF" w:rsidP="004E25DF">
            <w:pPr>
              <w:rPr>
                <w:rFonts w:ascii="Times New Roman" w:hAnsi="Times New Roman" w:cs="Times New Roman"/>
                <w:i/>
              </w:rPr>
            </w:pPr>
            <w:r>
              <w:rPr>
                <w:rFonts w:ascii="Times New Roman" w:hAnsi="Times New Roman" w:cs="Times New Roman"/>
                <w:i/>
              </w:rPr>
              <w:t xml:space="preserve">or to show </w:t>
            </w:r>
            <w:r w:rsidRPr="00472399">
              <w:rPr>
                <w:rFonts w:ascii="Times New Roman" w:hAnsi="Times New Roman" w:cs="Times New Roman"/>
                <w:i/>
              </w:rPr>
              <w:t>recording of Isaac Ford</w:t>
            </w:r>
            <w:r>
              <w:rPr>
                <w:rFonts w:ascii="Times New Roman" w:hAnsi="Times New Roman" w:cs="Times New Roman"/>
                <w:i/>
              </w:rPr>
              <w:t xml:space="preserve"> interview for final assignment</w:t>
            </w:r>
          </w:p>
        </w:tc>
        <w:tc>
          <w:tcPr>
            <w:tcW w:w="1885" w:type="dxa"/>
          </w:tcPr>
          <w:p w14:paraId="0BF1C91B" w14:textId="77777777" w:rsidR="004E25DF" w:rsidRPr="00BE0CD6" w:rsidRDefault="004E25DF" w:rsidP="004E25DF">
            <w:pPr>
              <w:rPr>
                <w:rFonts w:ascii="Times New Roman" w:hAnsi="Times New Roman" w:cs="Times New Roman"/>
              </w:rPr>
            </w:pPr>
          </w:p>
        </w:tc>
      </w:tr>
      <w:tr w:rsidR="004E25DF" w14:paraId="6A4CB42C" w14:textId="77777777" w:rsidTr="00EC1FBF">
        <w:tc>
          <w:tcPr>
            <w:tcW w:w="1346" w:type="dxa"/>
          </w:tcPr>
          <w:p w14:paraId="297EAA49" w14:textId="0E97D4C2" w:rsidR="004E25DF" w:rsidRDefault="00345F5B" w:rsidP="004E25DF">
            <w:pPr>
              <w:jc w:val="center"/>
              <w:rPr>
                <w:rFonts w:ascii="Times New Roman" w:hAnsi="Times New Roman" w:cs="Times New Roman"/>
              </w:rPr>
            </w:pPr>
            <w:r>
              <w:rPr>
                <w:rFonts w:ascii="Times New Roman" w:hAnsi="Times New Roman" w:cs="Times New Roman"/>
              </w:rPr>
              <w:t>10</w:t>
            </w:r>
          </w:p>
        </w:tc>
        <w:tc>
          <w:tcPr>
            <w:tcW w:w="1504" w:type="dxa"/>
          </w:tcPr>
          <w:p w14:paraId="7B577859" w14:textId="44221991" w:rsidR="004E25DF" w:rsidRDefault="004E25DF" w:rsidP="004E25DF">
            <w:pPr>
              <w:rPr>
                <w:rFonts w:ascii="Times New Roman" w:hAnsi="Times New Roman" w:cs="Times New Roman"/>
              </w:rPr>
            </w:pPr>
          </w:p>
        </w:tc>
        <w:tc>
          <w:tcPr>
            <w:tcW w:w="2545" w:type="dxa"/>
          </w:tcPr>
          <w:p w14:paraId="73C90D9A" w14:textId="77777777" w:rsidR="004E25DF" w:rsidRPr="00461189" w:rsidRDefault="004E25DF" w:rsidP="004E25DF">
            <w:pPr>
              <w:rPr>
                <w:rStyle w:val="apple-converted-space"/>
                <w:rFonts w:ascii="Times New Roman" w:hAnsi="Times New Roman" w:cs="Times New Roman"/>
                <w:b/>
                <w:sz w:val="24"/>
              </w:rPr>
            </w:pPr>
            <w:r w:rsidRPr="00461189">
              <w:t>Prevention and Intervention: Continuum of Care</w:t>
            </w:r>
          </w:p>
          <w:p w14:paraId="65B0F99F" w14:textId="77777777" w:rsidR="004E25DF" w:rsidRDefault="004E25DF" w:rsidP="004E25DF">
            <w:pPr>
              <w:rPr>
                <w:rFonts w:cstheme="minorHAnsi"/>
              </w:rPr>
            </w:pPr>
          </w:p>
        </w:tc>
        <w:tc>
          <w:tcPr>
            <w:tcW w:w="2070" w:type="dxa"/>
          </w:tcPr>
          <w:p w14:paraId="4C3AF05E"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51653C60" w14:textId="0C243040"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33CA1321" w14:textId="0C4342CA" w:rsidR="004E25DF" w:rsidRPr="00BE0CD6" w:rsidRDefault="004E25DF" w:rsidP="004E25D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4E25DF" w14:paraId="1D042062" w14:textId="77777777" w:rsidTr="00EC1FBF">
        <w:tc>
          <w:tcPr>
            <w:tcW w:w="1346" w:type="dxa"/>
          </w:tcPr>
          <w:p w14:paraId="5B9EF79F" w14:textId="4D3A7167" w:rsidR="004E25DF" w:rsidRDefault="00345F5B" w:rsidP="004E25DF">
            <w:pPr>
              <w:jc w:val="center"/>
              <w:rPr>
                <w:rFonts w:ascii="Times New Roman" w:hAnsi="Times New Roman" w:cs="Times New Roman"/>
              </w:rPr>
            </w:pPr>
            <w:r>
              <w:rPr>
                <w:rFonts w:ascii="Times New Roman" w:hAnsi="Times New Roman" w:cs="Times New Roman"/>
              </w:rPr>
              <w:t>11</w:t>
            </w:r>
          </w:p>
        </w:tc>
        <w:tc>
          <w:tcPr>
            <w:tcW w:w="1504" w:type="dxa"/>
          </w:tcPr>
          <w:p w14:paraId="7C8E7808" w14:textId="6B3BBBA5" w:rsidR="004E25DF" w:rsidRDefault="004E25DF" w:rsidP="004E25DF">
            <w:pPr>
              <w:rPr>
                <w:rFonts w:ascii="Times New Roman" w:hAnsi="Times New Roman" w:cs="Times New Roman"/>
              </w:rPr>
            </w:pPr>
          </w:p>
        </w:tc>
        <w:tc>
          <w:tcPr>
            <w:tcW w:w="2545" w:type="dxa"/>
          </w:tcPr>
          <w:p w14:paraId="2C903650" w14:textId="7AB11674" w:rsidR="004E25DF" w:rsidRPr="00FD19DB" w:rsidRDefault="004E25DF" w:rsidP="004E25DF">
            <w:r w:rsidRPr="00FD19DB">
              <w:t xml:space="preserve">Mindfulness-Based Treatment Approaches  </w:t>
            </w:r>
          </w:p>
          <w:p w14:paraId="009FD2FB" w14:textId="77777777" w:rsidR="004E25DF" w:rsidRPr="00FD19DB" w:rsidRDefault="004E25DF" w:rsidP="004E25DF"/>
        </w:tc>
        <w:tc>
          <w:tcPr>
            <w:tcW w:w="2070" w:type="dxa"/>
          </w:tcPr>
          <w:p w14:paraId="524235CB"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31168F64" w14:textId="51167F8B"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0E6D9545" w14:textId="6405725B" w:rsidR="004E25DF" w:rsidRDefault="004E25DF" w:rsidP="004E25D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4E25DF" w14:paraId="4C7555D3" w14:textId="77777777" w:rsidTr="00EC1FBF">
        <w:tc>
          <w:tcPr>
            <w:tcW w:w="1346" w:type="dxa"/>
          </w:tcPr>
          <w:p w14:paraId="425B03F0" w14:textId="6C8434CF" w:rsidR="004E25DF" w:rsidRDefault="00345F5B" w:rsidP="004E25DF">
            <w:pPr>
              <w:jc w:val="center"/>
              <w:rPr>
                <w:rFonts w:ascii="Times New Roman" w:hAnsi="Times New Roman" w:cs="Times New Roman"/>
              </w:rPr>
            </w:pPr>
            <w:r>
              <w:rPr>
                <w:rFonts w:ascii="Times New Roman" w:hAnsi="Times New Roman" w:cs="Times New Roman"/>
              </w:rPr>
              <w:t>12</w:t>
            </w:r>
          </w:p>
        </w:tc>
        <w:tc>
          <w:tcPr>
            <w:tcW w:w="1504" w:type="dxa"/>
          </w:tcPr>
          <w:p w14:paraId="38B2F673" w14:textId="6D9A9F53" w:rsidR="004E25DF" w:rsidRDefault="004E25DF" w:rsidP="004E25DF">
            <w:pPr>
              <w:rPr>
                <w:rFonts w:ascii="Times New Roman" w:hAnsi="Times New Roman" w:cs="Times New Roman"/>
              </w:rPr>
            </w:pPr>
          </w:p>
        </w:tc>
        <w:tc>
          <w:tcPr>
            <w:tcW w:w="2545" w:type="dxa"/>
          </w:tcPr>
          <w:p w14:paraId="25990173" w14:textId="77777777" w:rsidR="004E25DF" w:rsidRPr="00FD19DB" w:rsidRDefault="004E25DF" w:rsidP="004E25DF">
            <w:r w:rsidRPr="00FD19DB">
              <w:t>Recovery From Serious Mental Illness</w:t>
            </w:r>
          </w:p>
          <w:p w14:paraId="44A57D48" w14:textId="77777777" w:rsidR="004E25DF" w:rsidRPr="00FD19DB" w:rsidRDefault="004E25DF" w:rsidP="004E25DF"/>
        </w:tc>
        <w:tc>
          <w:tcPr>
            <w:tcW w:w="2070" w:type="dxa"/>
          </w:tcPr>
          <w:p w14:paraId="7BF014EC"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780C9600" w14:textId="445F9978"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1BC41564" w14:textId="7FD75E01" w:rsidR="004E25DF" w:rsidRDefault="004E25DF" w:rsidP="004E25D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4E25DF" w14:paraId="7A168E72" w14:textId="77777777" w:rsidTr="00EC1FBF">
        <w:tc>
          <w:tcPr>
            <w:tcW w:w="1346" w:type="dxa"/>
          </w:tcPr>
          <w:p w14:paraId="4C6A57D8" w14:textId="7D1784E9" w:rsidR="004E25DF" w:rsidRDefault="00345F5B" w:rsidP="004E25DF">
            <w:pPr>
              <w:jc w:val="center"/>
              <w:rPr>
                <w:rFonts w:ascii="Times New Roman" w:hAnsi="Times New Roman" w:cs="Times New Roman"/>
              </w:rPr>
            </w:pPr>
            <w:r>
              <w:rPr>
                <w:rFonts w:ascii="Times New Roman" w:hAnsi="Times New Roman" w:cs="Times New Roman"/>
              </w:rPr>
              <w:t>13</w:t>
            </w:r>
          </w:p>
        </w:tc>
        <w:tc>
          <w:tcPr>
            <w:tcW w:w="1504" w:type="dxa"/>
          </w:tcPr>
          <w:p w14:paraId="26B8CB4B" w14:textId="5FDF330E" w:rsidR="004E25DF" w:rsidRDefault="004E25DF" w:rsidP="004E25DF">
            <w:pPr>
              <w:rPr>
                <w:rFonts w:ascii="Times New Roman" w:hAnsi="Times New Roman" w:cs="Times New Roman"/>
              </w:rPr>
            </w:pPr>
          </w:p>
        </w:tc>
        <w:tc>
          <w:tcPr>
            <w:tcW w:w="2545" w:type="dxa"/>
          </w:tcPr>
          <w:p w14:paraId="1A5BBD36" w14:textId="604B0AFB" w:rsidR="004E25DF" w:rsidRPr="00135A46" w:rsidRDefault="004E25DF" w:rsidP="004E25DF">
            <w:pPr>
              <w:rPr>
                <w:rFonts w:cstheme="minorHAnsi"/>
              </w:rPr>
            </w:pPr>
            <w:r w:rsidRPr="00135A46">
              <w:rPr>
                <w:rFonts w:cstheme="minorHAnsi"/>
              </w:rPr>
              <w:t xml:space="preserve">Understanding Drug </w:t>
            </w:r>
            <w:r>
              <w:rPr>
                <w:rFonts w:cstheme="minorHAnsi"/>
              </w:rPr>
              <w:t>Misuse</w:t>
            </w:r>
            <w:r w:rsidRPr="00135A46">
              <w:rPr>
                <w:rFonts w:cstheme="minorHAnsi"/>
              </w:rPr>
              <w:t xml:space="preserve"> and Addiction</w:t>
            </w:r>
          </w:p>
        </w:tc>
        <w:tc>
          <w:tcPr>
            <w:tcW w:w="2070" w:type="dxa"/>
          </w:tcPr>
          <w:p w14:paraId="7479E468" w14:textId="77777777" w:rsidR="004E25DF" w:rsidRDefault="004E25DF" w:rsidP="004E25DF">
            <w:pPr>
              <w:rPr>
                <w:rFonts w:ascii="Times New Roman" w:hAnsi="Times New Roman" w:cs="Times New Roman"/>
              </w:rPr>
            </w:pPr>
            <w:r>
              <w:rPr>
                <w:rFonts w:ascii="Times New Roman" w:hAnsi="Times New Roman" w:cs="Times New Roman"/>
              </w:rPr>
              <w:t>Recorded asynchronous and/</w:t>
            </w:r>
            <w:proofErr w:type="gramStart"/>
            <w:r>
              <w:rPr>
                <w:rFonts w:ascii="Times New Roman" w:hAnsi="Times New Roman" w:cs="Times New Roman"/>
              </w:rPr>
              <w:t>or  lectures</w:t>
            </w:r>
            <w:proofErr w:type="gramEnd"/>
            <w:r>
              <w:rPr>
                <w:rFonts w:ascii="Times New Roman" w:hAnsi="Times New Roman" w:cs="Times New Roman"/>
              </w:rPr>
              <w:t xml:space="preserve"> </w:t>
            </w:r>
          </w:p>
          <w:p w14:paraId="4FD58C05" w14:textId="033C5229" w:rsidR="004E25DF" w:rsidRDefault="004E25DF" w:rsidP="004E25DF">
            <w:pPr>
              <w:rPr>
                <w:rFonts w:ascii="Times New Roman" w:hAnsi="Times New Roman" w:cs="Times New Roman"/>
              </w:rPr>
            </w:pPr>
            <w:r>
              <w:rPr>
                <w:rFonts w:ascii="Times New Roman" w:hAnsi="Times New Roman" w:cs="Times New Roman"/>
              </w:rPr>
              <w:t>Readings</w:t>
            </w:r>
          </w:p>
        </w:tc>
        <w:tc>
          <w:tcPr>
            <w:tcW w:w="1885" w:type="dxa"/>
          </w:tcPr>
          <w:p w14:paraId="4C76869A" w14:textId="654885A1" w:rsidR="004E25DF" w:rsidRDefault="004E25DF" w:rsidP="004E25D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28153F" w14:paraId="0244E3DA" w14:textId="77777777" w:rsidTr="00EC1FBF">
        <w:tc>
          <w:tcPr>
            <w:tcW w:w="1346" w:type="dxa"/>
          </w:tcPr>
          <w:p w14:paraId="45C27CC3" w14:textId="5E7D9A02" w:rsidR="0028153F" w:rsidRDefault="0028153F" w:rsidP="0028153F">
            <w:pPr>
              <w:jc w:val="center"/>
              <w:rPr>
                <w:rFonts w:ascii="Times New Roman" w:hAnsi="Times New Roman" w:cs="Times New Roman"/>
              </w:rPr>
            </w:pPr>
            <w:r>
              <w:rPr>
                <w:rFonts w:ascii="Times New Roman" w:hAnsi="Times New Roman" w:cs="Times New Roman"/>
              </w:rPr>
              <w:t>14</w:t>
            </w:r>
          </w:p>
        </w:tc>
        <w:tc>
          <w:tcPr>
            <w:tcW w:w="1504" w:type="dxa"/>
          </w:tcPr>
          <w:p w14:paraId="513931C9" w14:textId="138A1F03" w:rsidR="0028153F" w:rsidRDefault="0028153F" w:rsidP="0028153F">
            <w:pPr>
              <w:rPr>
                <w:rFonts w:ascii="Times New Roman" w:hAnsi="Times New Roman" w:cs="Times New Roman"/>
              </w:rPr>
            </w:pPr>
            <w:r>
              <w:rPr>
                <w:rFonts w:ascii="Times New Roman" w:hAnsi="Times New Roman" w:cs="Times New Roman"/>
              </w:rPr>
              <w:t>12/2/21</w:t>
            </w:r>
          </w:p>
        </w:tc>
        <w:tc>
          <w:tcPr>
            <w:tcW w:w="2545" w:type="dxa"/>
          </w:tcPr>
          <w:p w14:paraId="1A37C9E8" w14:textId="57F34288" w:rsidR="0028153F" w:rsidRPr="00135A46" w:rsidRDefault="0028153F" w:rsidP="0028153F">
            <w:pPr>
              <w:rPr>
                <w:rFonts w:cstheme="minorHAnsi"/>
              </w:rPr>
            </w:pPr>
            <w:r>
              <w:rPr>
                <w:rFonts w:cstheme="minorHAnsi"/>
              </w:rPr>
              <w:t>Integration and Application</w:t>
            </w:r>
          </w:p>
        </w:tc>
        <w:tc>
          <w:tcPr>
            <w:tcW w:w="2070" w:type="dxa"/>
          </w:tcPr>
          <w:p w14:paraId="4938FCD5" w14:textId="77777777" w:rsidR="0028153F" w:rsidRDefault="0028153F" w:rsidP="0028153F">
            <w:pPr>
              <w:rPr>
                <w:rFonts w:ascii="Times New Roman" w:hAnsi="Times New Roman" w:cs="Times New Roman"/>
              </w:rPr>
            </w:pPr>
            <w:r>
              <w:rPr>
                <w:rFonts w:ascii="Times New Roman" w:hAnsi="Times New Roman" w:cs="Times New Roman"/>
              </w:rPr>
              <w:t xml:space="preserve">Recorded asynchronous lectures </w:t>
            </w:r>
          </w:p>
          <w:p w14:paraId="6949939C" w14:textId="2A4860A8" w:rsidR="0028153F" w:rsidRDefault="0028153F" w:rsidP="0028153F">
            <w:pPr>
              <w:rPr>
                <w:rFonts w:ascii="Times New Roman" w:hAnsi="Times New Roman" w:cs="Times New Roman"/>
              </w:rPr>
            </w:pPr>
            <w:r>
              <w:rPr>
                <w:rFonts w:ascii="Times New Roman" w:hAnsi="Times New Roman" w:cs="Times New Roman"/>
              </w:rPr>
              <w:t>Readings</w:t>
            </w:r>
          </w:p>
        </w:tc>
        <w:tc>
          <w:tcPr>
            <w:tcW w:w="1885" w:type="dxa"/>
          </w:tcPr>
          <w:p w14:paraId="46B0A8B4" w14:textId="536D83B5" w:rsidR="0028153F" w:rsidRDefault="0028153F" w:rsidP="0028153F">
            <w:pPr>
              <w:rPr>
                <w:rFonts w:ascii="Times New Roman" w:hAnsi="Times New Roman" w:cs="Times New Roman"/>
              </w:rPr>
            </w:pPr>
            <w:r w:rsidRPr="00BE0CD6">
              <w:rPr>
                <w:rFonts w:ascii="Times New Roman" w:hAnsi="Times New Roman" w:cs="Times New Roman"/>
              </w:rPr>
              <w:t xml:space="preserve">Assignment </w:t>
            </w:r>
            <w:r>
              <w:rPr>
                <w:rFonts w:ascii="Times New Roman" w:hAnsi="Times New Roman" w:cs="Times New Roman"/>
              </w:rPr>
              <w:t xml:space="preserve">1 Part </w:t>
            </w:r>
            <w:r w:rsidRPr="00BE0CD6">
              <w:rPr>
                <w:rFonts w:ascii="Times New Roman" w:hAnsi="Times New Roman" w:cs="Times New Roman"/>
              </w:rPr>
              <w:t>2</w:t>
            </w:r>
            <w:r>
              <w:rPr>
                <w:rFonts w:ascii="Times New Roman" w:hAnsi="Times New Roman" w:cs="Times New Roman"/>
              </w:rPr>
              <w:t xml:space="preserve"> presentation</w:t>
            </w:r>
          </w:p>
        </w:tc>
      </w:tr>
      <w:tr w:rsidR="0028153F" w14:paraId="23B34EAF" w14:textId="77777777" w:rsidTr="00EC1FBF">
        <w:tc>
          <w:tcPr>
            <w:tcW w:w="1346" w:type="dxa"/>
          </w:tcPr>
          <w:p w14:paraId="4A254C70" w14:textId="619B1B76" w:rsidR="0028153F" w:rsidRDefault="0028153F" w:rsidP="0028153F">
            <w:pPr>
              <w:jc w:val="center"/>
              <w:rPr>
                <w:rFonts w:ascii="Times New Roman" w:hAnsi="Times New Roman" w:cs="Times New Roman"/>
              </w:rPr>
            </w:pPr>
            <w:r>
              <w:rPr>
                <w:rFonts w:ascii="Times New Roman" w:hAnsi="Times New Roman" w:cs="Times New Roman"/>
              </w:rPr>
              <w:t>15</w:t>
            </w:r>
          </w:p>
        </w:tc>
        <w:tc>
          <w:tcPr>
            <w:tcW w:w="1504" w:type="dxa"/>
          </w:tcPr>
          <w:p w14:paraId="13F242F3" w14:textId="1679736F" w:rsidR="0028153F" w:rsidRDefault="0028153F" w:rsidP="0028153F">
            <w:pPr>
              <w:rPr>
                <w:rFonts w:ascii="Times New Roman" w:hAnsi="Times New Roman" w:cs="Times New Roman"/>
              </w:rPr>
            </w:pPr>
            <w:r>
              <w:rPr>
                <w:rFonts w:ascii="Times New Roman" w:hAnsi="Times New Roman" w:cs="Times New Roman"/>
              </w:rPr>
              <w:t>12/2/21</w:t>
            </w:r>
          </w:p>
        </w:tc>
        <w:tc>
          <w:tcPr>
            <w:tcW w:w="2545" w:type="dxa"/>
          </w:tcPr>
          <w:p w14:paraId="4FFF2B15" w14:textId="4C4E1C93" w:rsidR="0028153F" w:rsidRDefault="0028153F" w:rsidP="0028153F">
            <w:pPr>
              <w:rPr>
                <w:rFonts w:cstheme="minorHAnsi"/>
              </w:rPr>
            </w:pPr>
            <w:r>
              <w:rPr>
                <w:rFonts w:cstheme="minorHAnsi"/>
              </w:rPr>
              <w:t>Putting it All Together</w:t>
            </w:r>
          </w:p>
        </w:tc>
        <w:tc>
          <w:tcPr>
            <w:tcW w:w="2070" w:type="dxa"/>
          </w:tcPr>
          <w:p w14:paraId="6BAB1688" w14:textId="77777777" w:rsidR="0028153F" w:rsidRDefault="0028153F" w:rsidP="0028153F">
            <w:pPr>
              <w:rPr>
                <w:rFonts w:ascii="Times New Roman" w:hAnsi="Times New Roman" w:cs="Times New Roman"/>
              </w:rPr>
            </w:pPr>
            <w:r>
              <w:rPr>
                <w:rFonts w:ascii="Times New Roman" w:hAnsi="Times New Roman" w:cs="Times New Roman"/>
              </w:rPr>
              <w:t xml:space="preserve">Recorded asynchronous lectures </w:t>
            </w:r>
          </w:p>
          <w:p w14:paraId="0B24B76C" w14:textId="1D8C4529" w:rsidR="0028153F" w:rsidRDefault="0028153F" w:rsidP="0028153F">
            <w:pPr>
              <w:rPr>
                <w:rFonts w:ascii="Times New Roman" w:hAnsi="Times New Roman" w:cs="Times New Roman"/>
              </w:rPr>
            </w:pPr>
            <w:r>
              <w:rPr>
                <w:rFonts w:ascii="Times New Roman" w:hAnsi="Times New Roman" w:cs="Times New Roman"/>
              </w:rPr>
              <w:t>Readings</w:t>
            </w:r>
          </w:p>
        </w:tc>
        <w:tc>
          <w:tcPr>
            <w:tcW w:w="1885" w:type="dxa"/>
          </w:tcPr>
          <w:p w14:paraId="1A9D6834" w14:textId="29460326" w:rsidR="0028153F" w:rsidRDefault="0028153F" w:rsidP="0028153F">
            <w:pPr>
              <w:rPr>
                <w:rFonts w:ascii="Times New Roman" w:hAnsi="Times New Roman" w:cs="Times New Roman"/>
              </w:rPr>
            </w:pPr>
            <w:r>
              <w:rPr>
                <w:rFonts w:ascii="Times New Roman" w:hAnsi="Times New Roman" w:cs="Times New Roman"/>
              </w:rPr>
              <w:t>Assignment 3</w:t>
            </w:r>
          </w:p>
        </w:tc>
      </w:tr>
    </w:tbl>
    <w:p w14:paraId="6AAB5526" w14:textId="55EA4FAD" w:rsidR="00F81B37" w:rsidRDefault="00F81B37" w:rsidP="00545F10">
      <w:pPr>
        <w:rPr>
          <w:rFonts w:ascii="Times New Roman" w:hAnsi="Times New Roman" w:cs="Times New Roman"/>
        </w:rPr>
      </w:pPr>
    </w:p>
    <w:p w14:paraId="66AEFFF8" w14:textId="77777777" w:rsidR="003C523E" w:rsidRDefault="003C523E">
      <w:pPr>
        <w:rPr>
          <w:rFonts w:ascii="Times New Roman" w:hAnsi="Times New Roman" w:cs="Times New Roman"/>
          <w:b/>
          <w:color w:val="991B1E"/>
        </w:rPr>
      </w:pPr>
      <w:r>
        <w:rPr>
          <w:rFonts w:ascii="Times New Roman" w:hAnsi="Times New Roman" w:cs="Times New Roman"/>
          <w:b/>
          <w:color w:val="991B1E"/>
        </w:rPr>
        <w:lastRenderedPageBreak/>
        <w:br w:type="page"/>
      </w:r>
    </w:p>
    <w:p w14:paraId="18FF8FB8" w14:textId="0E657E67" w:rsidR="004B52C7" w:rsidRDefault="004B52C7" w:rsidP="00545F10">
      <w:pPr>
        <w:rPr>
          <w:rFonts w:ascii="Times New Roman" w:hAnsi="Times New Roman" w:cs="Times New Roman"/>
        </w:rPr>
      </w:pPr>
      <w:r w:rsidRPr="004B52C7">
        <w:rPr>
          <w:rFonts w:ascii="Times New Roman" w:hAnsi="Times New Roman" w:cs="Times New Roman"/>
          <w:b/>
          <w:color w:val="991B1E"/>
        </w:rPr>
        <w:lastRenderedPageBreak/>
        <w:t>Course Schedule—Detailed Description</w:t>
      </w:r>
    </w:p>
    <w:tbl>
      <w:tblPr>
        <w:tblW w:w="9540" w:type="dxa"/>
        <w:tblInd w:w="18" w:type="dxa"/>
        <w:tblLayout w:type="fixed"/>
        <w:tblLook w:val="04A0" w:firstRow="1" w:lastRow="0" w:firstColumn="1" w:lastColumn="0" w:noHBand="0" w:noVBand="1"/>
      </w:tblPr>
      <w:tblGrid>
        <w:gridCol w:w="8100"/>
        <w:gridCol w:w="1440"/>
      </w:tblGrid>
      <w:tr w:rsidR="003E4D40" w:rsidRPr="00AC5D1A" w14:paraId="1F222CCF" w14:textId="77777777" w:rsidTr="001B4FCE">
        <w:trPr>
          <w:cantSplit/>
          <w:trHeight w:val="342"/>
          <w:tblHeader/>
        </w:trPr>
        <w:tc>
          <w:tcPr>
            <w:tcW w:w="8100" w:type="dxa"/>
            <w:shd w:val="clear" w:color="auto" w:fill="C00000"/>
          </w:tcPr>
          <w:p w14:paraId="36572CA4" w14:textId="77777777" w:rsidR="003E4D40" w:rsidRPr="00AC5D1A" w:rsidRDefault="003E4D40" w:rsidP="001B4FCE">
            <w:pPr>
              <w:pStyle w:val="Level2"/>
              <w:numPr>
                <w:ilvl w:val="0"/>
                <w:numId w:val="0"/>
              </w:numPr>
              <w:ind w:left="576"/>
              <w:rPr>
                <w:rFonts w:ascii="Times New Roman" w:hAnsi="Times New Roman" w:cs="Times New Roman"/>
                <w:b/>
                <w:i/>
                <w:sz w:val="24"/>
              </w:rPr>
            </w:pPr>
            <w:r w:rsidRPr="00AC5D1A">
              <w:rPr>
                <w:rFonts w:ascii="Times New Roman" w:hAnsi="Times New Roman" w:cs="Times New Roman"/>
                <w:b/>
                <w:i/>
                <w:color w:val="FFFFFF"/>
                <w:sz w:val="24"/>
              </w:rPr>
              <w:t>Unit 1:</w:t>
            </w:r>
            <w:r w:rsidRPr="00AC5D1A">
              <w:rPr>
                <w:rFonts w:ascii="Times New Roman" w:hAnsi="Times New Roman" w:cs="Times New Roman"/>
                <w:b/>
                <w:i/>
                <w:color w:val="FFFFFF"/>
                <w:sz w:val="24"/>
              </w:rPr>
              <w:tab/>
              <w:t xml:space="preserve"> </w:t>
            </w:r>
            <w:r w:rsidRPr="00AC5D1A">
              <w:rPr>
                <w:rFonts w:ascii="Times New Roman" w:hAnsi="Times New Roman" w:cs="Times New Roman"/>
                <w:b/>
                <w:i/>
                <w:color w:val="FFFFFF" w:themeColor="background1"/>
                <w:sz w:val="24"/>
              </w:rPr>
              <w:t>Introduction: Wellness Recovery and Integrated Care</w:t>
            </w:r>
          </w:p>
          <w:p w14:paraId="49586AD7" w14:textId="77777777" w:rsidR="003E4D40" w:rsidRPr="00AC5D1A" w:rsidRDefault="003E4D40" w:rsidP="001B4FCE">
            <w:pPr>
              <w:keepNext/>
              <w:spacing w:before="40" w:after="40"/>
              <w:outlineLvl w:val="4"/>
              <w:rPr>
                <w:rFonts w:ascii="Times New Roman" w:hAnsi="Times New Roman"/>
                <w:b/>
                <w:i/>
                <w:snapToGrid w:val="0"/>
                <w:color w:val="FFFFFF"/>
                <w:sz w:val="24"/>
                <w:szCs w:val="24"/>
              </w:rPr>
            </w:pPr>
          </w:p>
        </w:tc>
        <w:tc>
          <w:tcPr>
            <w:tcW w:w="1440" w:type="dxa"/>
            <w:shd w:val="clear" w:color="auto" w:fill="C00000"/>
          </w:tcPr>
          <w:p w14:paraId="60079D16" w14:textId="36EDB8CF" w:rsidR="003E4D40" w:rsidRPr="00AC5D1A" w:rsidRDefault="00982F9F" w:rsidP="001B4FCE">
            <w:pPr>
              <w:keepNext/>
              <w:spacing w:before="20" w:after="20"/>
              <w:rPr>
                <w:rFonts w:ascii="Times New Roman" w:hAnsi="Times New Roman"/>
                <w:b/>
                <w:i/>
                <w:color w:val="FFFFFF"/>
                <w:sz w:val="24"/>
                <w:szCs w:val="24"/>
              </w:rPr>
            </w:pPr>
            <w:r>
              <w:rPr>
                <w:rFonts w:ascii="Times New Roman" w:hAnsi="Times New Roman"/>
                <w:b/>
                <w:i/>
                <w:color w:val="FFFFFF"/>
                <w:sz w:val="24"/>
                <w:szCs w:val="24"/>
              </w:rPr>
              <w:t>Jan 10</w:t>
            </w:r>
          </w:p>
        </w:tc>
      </w:tr>
      <w:tr w:rsidR="003E4D40" w:rsidRPr="00461189" w14:paraId="7CBC6810" w14:textId="77777777" w:rsidTr="001B4FCE">
        <w:trPr>
          <w:cantSplit/>
        </w:trPr>
        <w:tc>
          <w:tcPr>
            <w:tcW w:w="9540" w:type="dxa"/>
            <w:gridSpan w:val="2"/>
          </w:tcPr>
          <w:p w14:paraId="7D1DD68A" w14:textId="77777777" w:rsidR="003E4D40" w:rsidRPr="00461189" w:rsidRDefault="003E4D40" w:rsidP="001B4FC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62F1186F"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Brief and Modern History of Mental Health</w:t>
      </w:r>
    </w:p>
    <w:p w14:paraId="56434672"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Integrated Health Care and Contemporary Care</w:t>
      </w:r>
    </w:p>
    <w:p w14:paraId="6DF2615F"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Health Inequality</w:t>
      </w:r>
    </w:p>
    <w:p w14:paraId="068E712D"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Life Course Perspectives</w:t>
      </w:r>
    </w:p>
    <w:p w14:paraId="219881F9"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Culture in Mental Health Care</w:t>
      </w:r>
    </w:p>
    <w:p w14:paraId="72BEF0E4"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Diversity in Health</w:t>
      </w:r>
    </w:p>
    <w:p w14:paraId="222C46F4" w14:textId="77777777" w:rsidR="003E4D40" w:rsidRPr="00461189" w:rsidRDefault="003E4D40" w:rsidP="003E4D40">
      <w:pPr>
        <w:pStyle w:val="Level2"/>
        <w:numPr>
          <w:ilvl w:val="1"/>
          <w:numId w:val="11"/>
        </w:numPr>
        <w:rPr>
          <w:rFonts w:ascii="Times New Roman" w:hAnsi="Times New Roman" w:cs="Times New Roman"/>
          <w:sz w:val="24"/>
        </w:rPr>
      </w:pPr>
      <w:r w:rsidRPr="00461189">
        <w:rPr>
          <w:rFonts w:ascii="Times New Roman" w:hAnsi="Times New Roman" w:cs="Times New Roman"/>
          <w:sz w:val="24"/>
        </w:rPr>
        <w:t>Family and Support Factors in Mental Health</w:t>
      </w:r>
    </w:p>
    <w:p w14:paraId="17AAB651" w14:textId="77777777" w:rsidR="003E4D40" w:rsidRDefault="003E4D40" w:rsidP="003E4D40">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0B20F355" w14:textId="77777777" w:rsidR="003E4D40" w:rsidRPr="00461189" w:rsidRDefault="003E4D40" w:rsidP="003E4D40">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Pr="00461189">
        <w:rPr>
          <w:rFonts w:ascii="Times New Roman" w:hAnsi="Times New Roman" w:cs="Times New Roman"/>
          <w:b/>
          <w:sz w:val="24"/>
        </w:rPr>
        <w:t xml:space="preserve"> Readings</w:t>
      </w:r>
    </w:p>
    <w:p w14:paraId="0A23B64F" w14:textId="77777777" w:rsidR="003E4D40" w:rsidRPr="004E39F8" w:rsidRDefault="0079239B" w:rsidP="003E4D40">
      <w:pPr>
        <w:pStyle w:val="Heading3"/>
        <w:keepLines w:val="0"/>
        <w:numPr>
          <w:ilvl w:val="0"/>
          <w:numId w:val="18"/>
        </w:numPr>
        <w:spacing w:before="120" w:after="40" w:line="240" w:lineRule="auto"/>
        <w:rPr>
          <w:rFonts w:ascii="Times New Roman" w:hAnsi="Times New Roman" w:cs="Times New Roman"/>
          <w:b/>
        </w:rPr>
      </w:pPr>
      <w:hyperlink r:id="rId11" w:history="1">
        <w:r w:rsidR="003E4D40" w:rsidRPr="002A7041">
          <w:rPr>
            <w:rStyle w:val="Hyperlink"/>
            <w:rFonts w:ascii="Times New Roman" w:hAnsi="Times New Roman" w:cs="Times New Roman"/>
            <w:color w:val="auto"/>
          </w:rPr>
          <w:t>HHS Action Plan to Reduce Racial and Ethnic Health Disparities</w:t>
        </w:r>
      </w:hyperlink>
      <w:r w:rsidR="003E4D40" w:rsidRPr="002A7041">
        <w:rPr>
          <w:rFonts w:ascii="Times New Roman" w:hAnsi="Times New Roman" w:cs="Times New Roman"/>
        </w:rPr>
        <w:t xml:space="preserve"> (pp</w:t>
      </w:r>
      <w:r w:rsidR="003E4D40">
        <w:rPr>
          <w:rFonts w:ascii="Times New Roman" w:hAnsi="Times New Roman" w:cs="Times New Roman"/>
        </w:rPr>
        <w:t xml:space="preserve">. </w:t>
      </w:r>
      <w:r w:rsidR="003E4D40" w:rsidRPr="002A7041">
        <w:rPr>
          <w:rFonts w:ascii="Times New Roman" w:hAnsi="Times New Roman" w:cs="Times New Roman"/>
        </w:rPr>
        <w:t>1</w:t>
      </w:r>
      <w:r w:rsidR="003E4D40">
        <w:rPr>
          <w:rFonts w:ascii="Times New Roman" w:hAnsi="Times New Roman" w:cs="Times New Roman"/>
        </w:rPr>
        <w:t>–</w:t>
      </w:r>
      <w:r w:rsidR="003E4D40" w:rsidRPr="002A7041">
        <w:rPr>
          <w:rFonts w:ascii="Times New Roman" w:hAnsi="Times New Roman" w:cs="Times New Roman"/>
        </w:rPr>
        <w:t>27)</w:t>
      </w:r>
      <w:r w:rsidR="003E4D40">
        <w:rPr>
          <w:rFonts w:ascii="Times New Roman" w:hAnsi="Times New Roman" w:cs="Times New Roman"/>
        </w:rPr>
        <w:t>.</w:t>
      </w:r>
    </w:p>
    <w:p w14:paraId="1715B18B" w14:textId="77777777" w:rsidR="003E4D40" w:rsidRPr="004E39F8" w:rsidRDefault="003E4D40" w:rsidP="003E4D40">
      <w:pPr>
        <w:pStyle w:val="ListParagraph"/>
        <w:numPr>
          <w:ilvl w:val="0"/>
          <w:numId w:val="18"/>
        </w:numPr>
        <w:spacing w:after="0" w:line="240" w:lineRule="auto"/>
        <w:contextualSpacing w:val="0"/>
        <w:rPr>
          <w:rFonts w:ascii="Times New Roman" w:hAnsi="Times New Roman"/>
          <w:b/>
          <w:sz w:val="24"/>
          <w:szCs w:val="24"/>
        </w:rPr>
      </w:pPr>
      <w:r w:rsidRPr="002A7041">
        <w:rPr>
          <w:rFonts w:ascii="Times New Roman" w:hAnsi="Times New Roman"/>
          <w:sz w:val="24"/>
          <w:szCs w:val="24"/>
        </w:rPr>
        <w:t xml:space="preserve">Chetty,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Pr>
          <w:rFonts w:ascii="Times New Roman" w:hAnsi="Times New Roman"/>
          <w:sz w:val="24"/>
          <w:szCs w:val="24"/>
        </w:rPr>
        <w:t>b</w:t>
      </w:r>
      <w:r w:rsidRPr="002A7041">
        <w:rPr>
          <w:rFonts w:ascii="Times New Roman" w:hAnsi="Times New Roman"/>
          <w:sz w:val="24"/>
          <w:szCs w:val="24"/>
        </w:rPr>
        <w:t xml:space="preserve">etween </w:t>
      </w:r>
      <w:r>
        <w:rPr>
          <w:rFonts w:ascii="Times New Roman" w:hAnsi="Times New Roman"/>
          <w:sz w:val="24"/>
          <w:szCs w:val="24"/>
        </w:rPr>
        <w:t>i</w:t>
      </w:r>
      <w:r w:rsidRPr="002A7041">
        <w:rPr>
          <w:rFonts w:ascii="Times New Roman" w:hAnsi="Times New Roman"/>
          <w:sz w:val="24"/>
          <w:szCs w:val="24"/>
        </w:rPr>
        <w:t xml:space="preserve">ncome, </w:t>
      </w:r>
      <w:r>
        <w:rPr>
          <w:rFonts w:ascii="Times New Roman" w:hAnsi="Times New Roman"/>
          <w:sz w:val="24"/>
          <w:szCs w:val="24"/>
        </w:rPr>
        <w:t>h</w:t>
      </w:r>
      <w:r w:rsidRPr="002A7041">
        <w:rPr>
          <w:rFonts w:ascii="Times New Roman" w:hAnsi="Times New Roman"/>
          <w:sz w:val="24"/>
          <w:szCs w:val="24"/>
        </w:rPr>
        <w:t xml:space="preserve">ealth </w:t>
      </w:r>
      <w:r>
        <w:rPr>
          <w:rFonts w:ascii="Times New Roman" w:hAnsi="Times New Roman"/>
          <w:sz w:val="24"/>
          <w:szCs w:val="24"/>
        </w:rPr>
        <w:t>b</w:t>
      </w:r>
      <w:r w:rsidRPr="002A7041">
        <w:rPr>
          <w:rFonts w:ascii="Times New Roman" w:hAnsi="Times New Roman"/>
          <w:sz w:val="24"/>
          <w:szCs w:val="24"/>
        </w:rPr>
        <w:t xml:space="preserve">ehaviors, and </w:t>
      </w:r>
      <w:r>
        <w:rPr>
          <w:rFonts w:ascii="Times New Roman" w:hAnsi="Times New Roman"/>
          <w:sz w:val="24"/>
          <w:szCs w:val="24"/>
        </w:rPr>
        <w:t>l</w:t>
      </w:r>
      <w:r w:rsidRPr="002A7041">
        <w:rPr>
          <w:rFonts w:ascii="Times New Roman" w:hAnsi="Times New Roman"/>
          <w:sz w:val="24"/>
          <w:szCs w:val="24"/>
        </w:rPr>
        <w:t xml:space="preserve">ife </w:t>
      </w:r>
      <w:r>
        <w:rPr>
          <w:rFonts w:ascii="Times New Roman" w:hAnsi="Times New Roman"/>
          <w:sz w:val="24"/>
          <w:szCs w:val="24"/>
        </w:rPr>
        <w:t>e</w:t>
      </w:r>
      <w:r w:rsidRPr="002A7041">
        <w:rPr>
          <w:rFonts w:ascii="Times New Roman" w:hAnsi="Times New Roman"/>
          <w:sz w:val="24"/>
          <w:szCs w:val="24"/>
        </w:rPr>
        <w:t xml:space="preserve">xpectancy—Reply. </w:t>
      </w:r>
      <w:r>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Pr>
          <w:rFonts w:ascii="Times New Roman" w:hAnsi="Times New Roman"/>
          <w:sz w:val="24"/>
          <w:szCs w:val="24"/>
        </w:rPr>
        <w:t>–</w:t>
      </w:r>
      <w:r w:rsidRPr="002A7041">
        <w:rPr>
          <w:rFonts w:ascii="Times New Roman" w:hAnsi="Times New Roman"/>
          <w:sz w:val="24"/>
          <w:szCs w:val="24"/>
        </w:rPr>
        <w:t xml:space="preserve">881. </w:t>
      </w:r>
    </w:p>
    <w:p w14:paraId="3648E7DB" w14:textId="77777777" w:rsidR="003E4D40" w:rsidRPr="004E39F8" w:rsidRDefault="003E4D40" w:rsidP="003E4D40">
      <w:pPr>
        <w:pStyle w:val="ListParagraph"/>
        <w:numPr>
          <w:ilvl w:val="0"/>
          <w:numId w:val="18"/>
        </w:numPr>
        <w:spacing w:after="0" w:line="240" w:lineRule="auto"/>
        <w:contextualSpacing w:val="0"/>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Pr>
          <w:rFonts w:ascii="Times New Roman" w:hAnsi="Times New Roman"/>
          <w:sz w:val="24"/>
          <w:szCs w:val="24"/>
        </w:rPr>
        <w:t>b</w:t>
      </w:r>
      <w:r w:rsidRPr="002A7041">
        <w:rPr>
          <w:rFonts w:ascii="Times New Roman" w:hAnsi="Times New Roman"/>
          <w:sz w:val="24"/>
          <w:szCs w:val="24"/>
        </w:rPr>
        <w:t xml:space="preserve">arriers to and </w:t>
      </w:r>
      <w:r>
        <w:rPr>
          <w:rFonts w:ascii="Times New Roman" w:hAnsi="Times New Roman"/>
          <w:sz w:val="24"/>
          <w:szCs w:val="24"/>
        </w:rPr>
        <w:t>f</w:t>
      </w:r>
      <w:r w:rsidRPr="002A7041">
        <w:rPr>
          <w:rFonts w:ascii="Times New Roman" w:hAnsi="Times New Roman"/>
          <w:sz w:val="24"/>
          <w:szCs w:val="24"/>
        </w:rPr>
        <w:t xml:space="preserve">acilitators of </w:t>
      </w:r>
      <w:r>
        <w:rPr>
          <w:rFonts w:ascii="Times New Roman" w:hAnsi="Times New Roman"/>
          <w:sz w:val="24"/>
          <w:szCs w:val="24"/>
        </w:rPr>
        <w:t>e</w:t>
      </w:r>
      <w:r w:rsidRPr="002A7041">
        <w:rPr>
          <w:rFonts w:ascii="Times New Roman" w:hAnsi="Times New Roman"/>
          <w:sz w:val="24"/>
          <w:szCs w:val="24"/>
        </w:rPr>
        <w:t xml:space="preserve">ngagement in </w:t>
      </w:r>
      <w:r>
        <w:rPr>
          <w:rFonts w:ascii="Times New Roman" w:hAnsi="Times New Roman"/>
          <w:sz w:val="24"/>
          <w:szCs w:val="24"/>
        </w:rPr>
        <w:t>r</w:t>
      </w:r>
      <w:r w:rsidRPr="002A7041">
        <w:rPr>
          <w:rFonts w:ascii="Times New Roman" w:hAnsi="Times New Roman"/>
          <w:sz w:val="24"/>
          <w:szCs w:val="24"/>
        </w:rPr>
        <w:t xml:space="preserve">everse </w:t>
      </w:r>
      <w:r>
        <w:rPr>
          <w:rFonts w:ascii="Times New Roman" w:hAnsi="Times New Roman"/>
          <w:sz w:val="24"/>
          <w:szCs w:val="24"/>
        </w:rPr>
        <w:t>i</w:t>
      </w:r>
      <w:r w:rsidRPr="002A7041">
        <w:rPr>
          <w:rFonts w:ascii="Times New Roman" w:hAnsi="Times New Roman"/>
          <w:sz w:val="24"/>
          <w:szCs w:val="24"/>
        </w:rPr>
        <w:t xml:space="preserve">ntegrated </w:t>
      </w:r>
      <w:r>
        <w:rPr>
          <w:rFonts w:ascii="Times New Roman" w:hAnsi="Times New Roman"/>
          <w:sz w:val="24"/>
          <w:szCs w:val="24"/>
        </w:rPr>
        <w:t>c</w:t>
      </w:r>
      <w:r w:rsidRPr="002A7041">
        <w:rPr>
          <w:rFonts w:ascii="Times New Roman" w:hAnsi="Times New Roman"/>
          <w:sz w:val="24"/>
          <w:szCs w:val="24"/>
        </w:rPr>
        <w:t xml:space="preserve">are. </w:t>
      </w:r>
      <w:r>
        <w:rPr>
          <w:rFonts w:ascii="Times New Roman" w:hAnsi="Times New Roman"/>
          <w:i/>
          <w:iCs/>
          <w:sz w:val="24"/>
          <w:szCs w:val="24"/>
        </w:rPr>
        <w:t>J</w:t>
      </w:r>
      <w:r w:rsidRPr="002A7041">
        <w:rPr>
          <w:rFonts w:ascii="Times New Roman" w:hAnsi="Times New Roman"/>
          <w:i/>
          <w:iCs/>
          <w:sz w:val="24"/>
          <w:szCs w:val="24"/>
        </w:rPr>
        <w:t xml:space="preserve">ournal of </w:t>
      </w:r>
      <w:r>
        <w:rPr>
          <w:rFonts w:ascii="Times New Roman" w:hAnsi="Times New Roman"/>
          <w:i/>
          <w:iCs/>
          <w:sz w:val="24"/>
          <w:szCs w:val="24"/>
        </w:rPr>
        <w:t>B</w:t>
      </w:r>
      <w:r w:rsidRPr="002A7041">
        <w:rPr>
          <w:rFonts w:ascii="Times New Roman" w:hAnsi="Times New Roman"/>
          <w:i/>
          <w:iCs/>
          <w:sz w:val="24"/>
          <w:szCs w:val="24"/>
        </w:rPr>
        <w:t xml:space="preserve">ehavioral </w:t>
      </w:r>
      <w:r>
        <w:rPr>
          <w:rFonts w:ascii="Times New Roman" w:hAnsi="Times New Roman"/>
          <w:i/>
          <w:iCs/>
          <w:sz w:val="24"/>
          <w:szCs w:val="24"/>
        </w:rPr>
        <w:t>H</w:t>
      </w:r>
      <w:r w:rsidRPr="002A7041">
        <w:rPr>
          <w:rFonts w:ascii="Times New Roman" w:hAnsi="Times New Roman"/>
          <w:i/>
          <w:iCs/>
          <w:sz w:val="24"/>
          <w:szCs w:val="24"/>
        </w:rPr>
        <w:t xml:space="preserve">ealth </w:t>
      </w:r>
      <w:r>
        <w:rPr>
          <w:rFonts w:ascii="Times New Roman" w:hAnsi="Times New Roman"/>
          <w:i/>
          <w:iCs/>
          <w:sz w:val="24"/>
          <w:szCs w:val="24"/>
        </w:rPr>
        <w:t>S</w:t>
      </w:r>
      <w:r w:rsidRPr="002A7041">
        <w:rPr>
          <w:rFonts w:ascii="Times New Roman" w:hAnsi="Times New Roman"/>
          <w:i/>
          <w:iCs/>
          <w:sz w:val="24"/>
          <w:szCs w:val="24"/>
        </w:rPr>
        <w:t xml:space="preserve">ervices </w:t>
      </w:r>
      <w:r>
        <w:rPr>
          <w:rFonts w:ascii="Times New Roman" w:hAnsi="Times New Roman"/>
          <w:i/>
          <w:iCs/>
          <w:sz w:val="24"/>
          <w:szCs w:val="24"/>
        </w:rPr>
        <w:t xml:space="preserve">and </w:t>
      </w:r>
      <w:proofErr w:type="spellStart"/>
      <w:r>
        <w:rPr>
          <w:rFonts w:ascii="Times New Roman" w:hAnsi="Times New Roman"/>
          <w:i/>
          <w:iCs/>
          <w:sz w:val="24"/>
          <w:szCs w:val="24"/>
        </w:rPr>
        <w:t>R</w:t>
      </w:r>
      <w:r w:rsidRPr="002A7041">
        <w:rPr>
          <w:rFonts w:ascii="Times New Roman" w:hAnsi="Times New Roman"/>
          <w:i/>
          <w:iCs/>
          <w:sz w:val="24"/>
          <w:szCs w:val="24"/>
        </w:rPr>
        <w:t>research</w:t>
      </w:r>
      <w:proofErr w:type="spellEnd"/>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Pr>
          <w:rFonts w:ascii="Times New Roman" w:hAnsi="Times New Roman"/>
          <w:sz w:val="24"/>
          <w:szCs w:val="24"/>
        </w:rPr>
        <w:t>–</w:t>
      </w:r>
      <w:r w:rsidRPr="002A7041">
        <w:rPr>
          <w:rFonts w:ascii="Times New Roman" w:hAnsi="Times New Roman"/>
          <w:sz w:val="24"/>
          <w:szCs w:val="24"/>
        </w:rPr>
        <w:t xml:space="preserve">303. </w:t>
      </w:r>
    </w:p>
    <w:p w14:paraId="25F3858A" w14:textId="77777777" w:rsidR="003E4D40" w:rsidRPr="002A7041" w:rsidRDefault="003E4D40" w:rsidP="003E4D40">
      <w:pPr>
        <w:pStyle w:val="ListParagraph"/>
        <w:numPr>
          <w:ilvl w:val="0"/>
          <w:numId w:val="18"/>
        </w:numPr>
        <w:spacing w:after="0" w:line="240" w:lineRule="auto"/>
        <w:contextualSpacing w:val="0"/>
        <w:rPr>
          <w:rFonts w:ascii="Times New Roman" w:hAnsi="Times New Roman"/>
          <w:b/>
          <w:sz w:val="24"/>
          <w:szCs w:val="24"/>
        </w:rPr>
      </w:pPr>
      <w:proofErr w:type="spellStart"/>
      <w:r w:rsidRPr="00C12E05">
        <w:rPr>
          <w:rFonts w:ascii="Times New Roman" w:hAnsi="Times New Roman"/>
          <w:sz w:val="24"/>
          <w:szCs w:val="24"/>
          <w:lang w:val="it-IT"/>
        </w:rPr>
        <w:t>Dávila</w:t>
      </w:r>
      <w:proofErr w:type="spellEnd"/>
      <w:r w:rsidRPr="00C12E05">
        <w:rPr>
          <w:rFonts w:ascii="Times New Roman" w:hAnsi="Times New Roman"/>
          <w:sz w:val="24"/>
          <w:szCs w:val="24"/>
          <w:lang w:val="it-IT"/>
        </w:rPr>
        <w:t xml:space="preserve">, M. G., </w:t>
      </w:r>
      <w:proofErr w:type="spellStart"/>
      <w:r w:rsidRPr="00C12E05">
        <w:rPr>
          <w:rFonts w:ascii="Times New Roman" w:hAnsi="Times New Roman"/>
          <w:sz w:val="24"/>
          <w:szCs w:val="24"/>
          <w:lang w:val="it-IT"/>
        </w:rPr>
        <w:t>Polanco</w:t>
      </w:r>
      <w:proofErr w:type="spellEnd"/>
      <w:r w:rsidRPr="00C12E05">
        <w:rPr>
          <w:rFonts w:ascii="Times New Roman" w:hAnsi="Times New Roman"/>
          <w:sz w:val="24"/>
          <w:szCs w:val="24"/>
          <w:lang w:val="it-IT"/>
        </w:rPr>
        <w:t xml:space="preserve">, V. P., &amp; </w:t>
      </w:r>
      <w:proofErr w:type="spellStart"/>
      <w:r w:rsidRPr="00C12E05">
        <w:rPr>
          <w:rFonts w:ascii="Times New Roman" w:hAnsi="Times New Roman"/>
          <w:sz w:val="24"/>
          <w:szCs w:val="24"/>
          <w:lang w:val="it-IT"/>
        </w:rPr>
        <w:t>Santaella</w:t>
      </w:r>
      <w:proofErr w:type="spellEnd"/>
      <w:r w:rsidRPr="00C12E05">
        <w:rPr>
          <w:rFonts w:ascii="Times New Roman" w:hAnsi="Times New Roman"/>
          <w:sz w:val="24"/>
          <w:szCs w:val="24"/>
          <w:lang w:val="it-IT"/>
        </w:rPr>
        <w:t xml:space="preserve">, J. (2017). </w:t>
      </w:r>
      <w:r w:rsidRPr="002A7041">
        <w:rPr>
          <w:rFonts w:ascii="Times New Roman" w:hAnsi="Times New Roman"/>
          <w:sz w:val="24"/>
          <w:szCs w:val="24"/>
        </w:rPr>
        <w:t>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proofErr w:type="gramStart"/>
      <w:r w:rsidRPr="002A7041">
        <w:rPr>
          <w:rFonts w:ascii="Times New Roman" w:hAnsi="Times New Roman"/>
          <w:sz w:val="24"/>
          <w:szCs w:val="24"/>
        </w:rPr>
        <w:t>doi:http</w:t>
      </w:r>
      <w:proofErr w:type="spellEnd"/>
      <w:r w:rsidRPr="002A7041">
        <w:rPr>
          <w:rFonts w:ascii="Times New Roman" w:hAnsi="Times New Roman"/>
          <w:sz w:val="24"/>
          <w:szCs w:val="24"/>
        </w:rPr>
        <w:t>://dx.doi.org.libproxy2.usc.edu/10.2105/AJPH.2016.303541</w:t>
      </w:r>
      <w:proofErr w:type="gramEnd"/>
      <w:r>
        <w:rPr>
          <w:rFonts w:ascii="Times New Roman" w:hAnsi="Times New Roman"/>
          <w:sz w:val="24"/>
          <w:szCs w:val="24"/>
        </w:rPr>
        <w:t xml:space="preserve"> </w:t>
      </w:r>
    </w:p>
    <w:p w14:paraId="0A56D5D4" w14:textId="77777777" w:rsidR="003E4D40" w:rsidRDefault="003E4D40" w:rsidP="003E4D40">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6974"/>
        <w:gridCol w:w="2368"/>
      </w:tblGrid>
      <w:tr w:rsidR="003E4D40" w:rsidRPr="00461189" w14:paraId="0890B575" w14:textId="77777777" w:rsidTr="004E25DF">
        <w:trPr>
          <w:cantSplit/>
          <w:trHeight w:val="648"/>
          <w:tblHeader/>
        </w:trPr>
        <w:tc>
          <w:tcPr>
            <w:tcW w:w="6974" w:type="dxa"/>
            <w:shd w:val="clear" w:color="auto" w:fill="C00000"/>
          </w:tcPr>
          <w:p w14:paraId="5A17D7F2" w14:textId="15E0DABB" w:rsidR="003E4D40" w:rsidRPr="00CB2F37" w:rsidRDefault="002B486C" w:rsidP="004E25DF">
            <w:pPr>
              <w:keepNext/>
              <w:spacing w:before="40" w:after="40"/>
              <w:ind w:left="346" w:hanging="346"/>
              <w:outlineLvl w:val="4"/>
              <w:rPr>
                <w:rFonts w:ascii="Times New Roman" w:hAnsi="Times New Roman"/>
                <w:b/>
                <w:color w:val="FFFFFF"/>
                <w:sz w:val="24"/>
                <w:szCs w:val="24"/>
              </w:rPr>
            </w:pPr>
            <w:r>
              <w:rPr>
                <w:rFonts w:ascii="Times New Roman" w:hAnsi="Times New Roman"/>
                <w:b/>
                <w:snapToGrid w:val="0"/>
                <w:color w:val="FFFFFF"/>
                <w:sz w:val="24"/>
                <w:szCs w:val="24"/>
              </w:rPr>
              <w:t xml:space="preserve">Unit </w:t>
            </w:r>
            <w:r w:rsidR="004E25DF">
              <w:rPr>
                <w:rFonts w:ascii="Times New Roman" w:hAnsi="Times New Roman"/>
                <w:b/>
                <w:snapToGrid w:val="0"/>
                <w:color w:val="FFFFFF"/>
                <w:sz w:val="24"/>
                <w:szCs w:val="24"/>
              </w:rPr>
              <w:t>2</w:t>
            </w:r>
            <w:r w:rsidR="003E4D40" w:rsidRPr="00461189">
              <w:rPr>
                <w:rFonts w:ascii="Times New Roman" w:hAnsi="Times New Roman"/>
                <w:b/>
                <w:snapToGrid w:val="0"/>
                <w:color w:val="FFFFFF"/>
                <w:sz w:val="24"/>
                <w:szCs w:val="24"/>
              </w:rPr>
              <w:t>:</w:t>
            </w:r>
            <w:r w:rsidR="003E4D40" w:rsidRPr="00461189">
              <w:rPr>
                <w:rFonts w:ascii="Times New Roman" w:hAnsi="Times New Roman"/>
                <w:b/>
                <w:snapToGrid w:val="0"/>
                <w:color w:val="FFFFFF"/>
                <w:sz w:val="24"/>
                <w:szCs w:val="24"/>
              </w:rPr>
              <w:tab/>
              <w:t xml:space="preserve"> </w:t>
            </w:r>
            <w:r w:rsidR="003E4D40" w:rsidRPr="00461189">
              <w:rPr>
                <w:rFonts w:ascii="Times New Roman" w:hAnsi="Times New Roman"/>
                <w:b/>
                <w:sz w:val="24"/>
                <w:szCs w:val="24"/>
              </w:rPr>
              <w:t>Introduction to a Biopsychosocial-</w:t>
            </w:r>
            <w:r w:rsidR="003E4D40">
              <w:rPr>
                <w:rFonts w:ascii="Times New Roman" w:hAnsi="Times New Roman"/>
                <w:b/>
                <w:sz w:val="24"/>
                <w:szCs w:val="24"/>
              </w:rPr>
              <w:t>S</w:t>
            </w:r>
            <w:r w:rsidR="003E4D40" w:rsidRPr="00461189">
              <w:rPr>
                <w:rFonts w:ascii="Times New Roman" w:hAnsi="Times New Roman"/>
                <w:b/>
                <w:sz w:val="24"/>
                <w:szCs w:val="24"/>
              </w:rPr>
              <w:t>piritual Assessment</w:t>
            </w:r>
          </w:p>
        </w:tc>
        <w:tc>
          <w:tcPr>
            <w:tcW w:w="2368" w:type="dxa"/>
            <w:shd w:val="clear" w:color="auto" w:fill="C00000"/>
          </w:tcPr>
          <w:p w14:paraId="5FC44B7C" w14:textId="5C657CF3"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No live class on 1/17</w:t>
            </w:r>
          </w:p>
        </w:tc>
      </w:tr>
    </w:tbl>
    <w:p w14:paraId="328E0213" w14:textId="77777777" w:rsidR="003E4D40" w:rsidRPr="00461189" w:rsidRDefault="003E4D40" w:rsidP="003E4D40">
      <w:pPr>
        <w:pStyle w:val="ListParagraph"/>
        <w:ind w:left="360"/>
        <w:rPr>
          <w:rFonts w:ascii="Times New Roman" w:hAnsi="Times New Roman"/>
          <w:b/>
          <w:sz w:val="24"/>
          <w:szCs w:val="24"/>
        </w:rPr>
      </w:pPr>
      <w:r>
        <w:rPr>
          <w:rFonts w:ascii="Times New Roman" w:hAnsi="Times New Roman"/>
          <w:b/>
          <w:sz w:val="24"/>
          <w:szCs w:val="24"/>
        </w:rPr>
        <w:t xml:space="preserve"> </w:t>
      </w:r>
      <w:r w:rsidRPr="00461189">
        <w:rPr>
          <w:rFonts w:ascii="Times New Roman" w:hAnsi="Times New Roman"/>
          <w:b/>
          <w:sz w:val="24"/>
          <w:szCs w:val="24"/>
        </w:rPr>
        <w:t>Topics</w:t>
      </w:r>
    </w:p>
    <w:p w14:paraId="0CF27211" w14:textId="77777777" w:rsidR="003E4D40" w:rsidRPr="00461189" w:rsidRDefault="003E4D40" w:rsidP="003E4D40">
      <w:pPr>
        <w:pStyle w:val="ListParagraph"/>
        <w:numPr>
          <w:ilvl w:val="0"/>
          <w:numId w:val="13"/>
        </w:numPr>
        <w:spacing w:after="0" w:line="240" w:lineRule="auto"/>
        <w:contextualSpacing w:val="0"/>
        <w:rPr>
          <w:rFonts w:ascii="Times New Roman" w:hAnsi="Times New Roman"/>
          <w:sz w:val="24"/>
          <w:szCs w:val="24"/>
        </w:rPr>
      </w:pPr>
      <w:r w:rsidRPr="00461189">
        <w:rPr>
          <w:rFonts w:ascii="Times New Roman" w:hAnsi="Times New Roman"/>
          <w:sz w:val="24"/>
          <w:szCs w:val="24"/>
        </w:rPr>
        <w:t xml:space="preserve">What </w:t>
      </w:r>
      <w:r>
        <w:rPr>
          <w:rFonts w:ascii="Times New Roman" w:hAnsi="Times New Roman"/>
          <w:sz w:val="24"/>
          <w:szCs w:val="24"/>
        </w:rPr>
        <w:t>I</w:t>
      </w:r>
      <w:r w:rsidRPr="00461189">
        <w:rPr>
          <w:rFonts w:ascii="Times New Roman" w:hAnsi="Times New Roman"/>
          <w:sz w:val="24"/>
          <w:szCs w:val="24"/>
        </w:rPr>
        <w:t>s a Biopsychosocial Assessment (BPS)</w:t>
      </w:r>
      <w:r>
        <w:rPr>
          <w:rFonts w:ascii="Times New Roman" w:hAnsi="Times New Roman"/>
          <w:sz w:val="24"/>
          <w:szCs w:val="24"/>
        </w:rPr>
        <w:t>?</w:t>
      </w:r>
    </w:p>
    <w:p w14:paraId="4C0E9D83" w14:textId="77777777" w:rsidR="003E4D40" w:rsidRPr="00461189" w:rsidRDefault="003E4D40" w:rsidP="003E4D40">
      <w:pPr>
        <w:pStyle w:val="ListParagraph"/>
        <w:numPr>
          <w:ilvl w:val="0"/>
          <w:numId w:val="13"/>
        </w:numPr>
        <w:spacing w:after="0" w:line="240" w:lineRule="auto"/>
        <w:contextualSpacing w:val="0"/>
        <w:rPr>
          <w:rFonts w:ascii="Times New Roman" w:hAnsi="Times New Roman"/>
          <w:sz w:val="24"/>
          <w:szCs w:val="24"/>
        </w:rPr>
      </w:pPr>
      <w:r w:rsidRPr="00461189">
        <w:rPr>
          <w:rFonts w:ascii="Times New Roman" w:hAnsi="Times New Roman"/>
          <w:sz w:val="24"/>
          <w:szCs w:val="24"/>
        </w:rPr>
        <w:t>Using the Standard Assessment Form in a BPS</w:t>
      </w:r>
    </w:p>
    <w:p w14:paraId="67BD924A" w14:textId="638545B6" w:rsidR="003E4D40" w:rsidRPr="004E25DF" w:rsidRDefault="003E4D40" w:rsidP="003E4D40">
      <w:pPr>
        <w:pStyle w:val="ListParagraph"/>
        <w:numPr>
          <w:ilvl w:val="0"/>
          <w:numId w:val="13"/>
        </w:numPr>
        <w:spacing w:after="0" w:line="240" w:lineRule="auto"/>
        <w:contextualSpacing w:val="0"/>
        <w:rPr>
          <w:rFonts w:ascii="Times New Roman" w:hAnsi="Times New Roman"/>
          <w:b/>
          <w:sz w:val="24"/>
          <w:szCs w:val="24"/>
        </w:rPr>
      </w:pPr>
      <w:r w:rsidRPr="00461189">
        <w:rPr>
          <w:rFonts w:ascii="Times New Roman" w:hAnsi="Times New Roman"/>
          <w:sz w:val="24"/>
          <w:szCs w:val="24"/>
        </w:rPr>
        <w:t>Language Overview to Describe a Client</w:t>
      </w:r>
      <w:r>
        <w:rPr>
          <w:rFonts w:ascii="Times New Roman" w:hAnsi="Times New Roman"/>
          <w:sz w:val="24"/>
          <w:szCs w:val="24"/>
        </w:rPr>
        <w:t>’</w:t>
      </w:r>
      <w:r w:rsidRPr="00461189">
        <w:rPr>
          <w:rFonts w:ascii="Times New Roman" w:hAnsi="Times New Roman"/>
          <w:sz w:val="24"/>
          <w:szCs w:val="24"/>
        </w:rPr>
        <w:t xml:space="preserve">s </w:t>
      </w:r>
      <w:r>
        <w:rPr>
          <w:rFonts w:ascii="Times New Roman" w:hAnsi="Times New Roman"/>
          <w:sz w:val="24"/>
          <w:szCs w:val="24"/>
        </w:rPr>
        <w:t>M</w:t>
      </w:r>
      <w:r w:rsidRPr="00461189">
        <w:rPr>
          <w:rFonts w:ascii="Times New Roman" w:hAnsi="Times New Roman"/>
          <w:sz w:val="24"/>
          <w:szCs w:val="24"/>
        </w:rPr>
        <w:t xml:space="preserve">ood </w:t>
      </w:r>
      <w:r>
        <w:rPr>
          <w:rFonts w:ascii="Times New Roman" w:hAnsi="Times New Roman"/>
          <w:sz w:val="24"/>
          <w:szCs w:val="24"/>
        </w:rPr>
        <w:t>C</w:t>
      </w:r>
      <w:r w:rsidRPr="00461189">
        <w:rPr>
          <w:rFonts w:ascii="Times New Roman" w:hAnsi="Times New Roman"/>
          <w:sz w:val="24"/>
          <w:szCs w:val="24"/>
        </w:rPr>
        <w:t>ongruency</w:t>
      </w:r>
    </w:p>
    <w:p w14:paraId="0AD03262" w14:textId="67281766" w:rsidR="004E25DF" w:rsidRPr="00461189" w:rsidRDefault="004E25DF" w:rsidP="004E25DF">
      <w:pPr>
        <w:pStyle w:val="ListParagraph"/>
        <w:spacing w:after="0" w:line="240" w:lineRule="auto"/>
        <w:contextualSpacing w:val="0"/>
        <w:rPr>
          <w:rFonts w:ascii="Times New Roman" w:hAnsi="Times New Roman"/>
          <w:b/>
          <w:sz w:val="24"/>
          <w:szCs w:val="24"/>
        </w:rPr>
      </w:pPr>
    </w:p>
    <w:p w14:paraId="6EA209B4" w14:textId="083F185D" w:rsidR="003E4D40" w:rsidRPr="00644C80" w:rsidRDefault="003E4D40" w:rsidP="002B486C">
      <w:pPr>
        <w:pStyle w:val="ListParagraph"/>
        <w:spacing w:after="0" w:line="240" w:lineRule="auto"/>
        <w:contextualSpacing w:val="0"/>
        <w:rPr>
          <w:rFonts w:ascii="Times New Roman" w:hAnsi="Times New Roman"/>
          <w:b/>
          <w:sz w:val="24"/>
          <w:szCs w:val="24"/>
        </w:rPr>
      </w:pPr>
    </w:p>
    <w:p w14:paraId="595B4303" w14:textId="77777777" w:rsidR="003E4D40" w:rsidRPr="00644C80" w:rsidRDefault="003E4D40" w:rsidP="003E4D40">
      <w:pPr>
        <w:pStyle w:val="ListParagraph"/>
        <w:rPr>
          <w:rFonts w:ascii="Times New Roman" w:hAnsi="Times New Roman"/>
          <w:b/>
          <w:sz w:val="24"/>
          <w:szCs w:val="24"/>
        </w:rPr>
      </w:pPr>
    </w:p>
    <w:p w14:paraId="1D26B76A" w14:textId="77777777" w:rsidR="003E4D40" w:rsidRDefault="003E4D40" w:rsidP="003E4D40">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Pr>
          <w:rFonts w:ascii="Times New Roman" w:hAnsi="Times New Roman"/>
          <w:b/>
          <w:sz w:val="24"/>
          <w:szCs w:val="24"/>
        </w:rPr>
        <w:t>R</w:t>
      </w:r>
      <w:r w:rsidRPr="00644C80">
        <w:rPr>
          <w:rFonts w:ascii="Times New Roman" w:hAnsi="Times New Roman"/>
          <w:b/>
          <w:sz w:val="24"/>
          <w:szCs w:val="24"/>
        </w:rPr>
        <w:t>eadings</w:t>
      </w:r>
    </w:p>
    <w:p w14:paraId="4293A53C" w14:textId="3173CE32" w:rsidR="00A876DB" w:rsidRDefault="003E4D40" w:rsidP="00A876DB">
      <w:pPr>
        <w:pStyle w:val="ListParagraph"/>
        <w:numPr>
          <w:ilvl w:val="0"/>
          <w:numId w:val="19"/>
        </w:numPr>
        <w:spacing w:after="0" w:line="240" w:lineRule="auto"/>
        <w:contextualSpacing w:val="0"/>
        <w:rPr>
          <w:rFonts w:ascii="Times New Roman" w:hAnsi="Times New Roman"/>
          <w:sz w:val="24"/>
          <w:szCs w:val="24"/>
        </w:rPr>
      </w:pPr>
      <w:r w:rsidRPr="00D15714">
        <w:rPr>
          <w:rFonts w:ascii="Times New Roman" w:hAnsi="Times New Roman"/>
          <w:sz w:val="24"/>
          <w:szCs w:val="24"/>
        </w:rPr>
        <w:t xml:space="preserve">Franklin, C., &amp; Jordan, C. (2020). </w:t>
      </w:r>
      <w:proofErr w:type="gramStart"/>
      <w:r w:rsidRPr="00D15714">
        <w:rPr>
          <w:rFonts w:ascii="Times New Roman" w:hAnsi="Times New Roman"/>
          <w:sz w:val="24"/>
          <w:szCs w:val="24"/>
        </w:rPr>
        <w:t>Assessments</w:t>
      </w:r>
      <w:proofErr w:type="gramEnd"/>
      <w:r w:rsidRPr="00D15714">
        <w:rPr>
          <w:rFonts w:ascii="Times New Roman" w:hAnsi="Times New Roman"/>
          <w:sz w:val="24"/>
          <w:szCs w:val="24"/>
        </w:rPr>
        <w:t xml:space="preserve"> process and methods. In C. Jordan &amp; C. Franklin (Eds.) 5</w:t>
      </w:r>
      <w:r w:rsidRPr="00D15714">
        <w:rPr>
          <w:rFonts w:ascii="Times New Roman" w:hAnsi="Times New Roman"/>
          <w:sz w:val="24"/>
          <w:szCs w:val="24"/>
          <w:vertAlign w:val="superscript"/>
        </w:rPr>
        <w:t>th</w:t>
      </w:r>
      <w:r w:rsidRPr="00D15714">
        <w:rPr>
          <w:rFonts w:ascii="Times New Roman" w:hAnsi="Times New Roman"/>
          <w:sz w:val="24"/>
          <w:szCs w:val="24"/>
        </w:rPr>
        <w:t xml:space="preserve"> ed., </w:t>
      </w:r>
      <w:r w:rsidRPr="00D15714">
        <w:rPr>
          <w:rFonts w:ascii="Times New Roman" w:hAnsi="Times New Roman"/>
          <w:i/>
          <w:sz w:val="24"/>
          <w:szCs w:val="24"/>
        </w:rPr>
        <w:t>Clinical assessment for social workers</w:t>
      </w:r>
      <w:r w:rsidRPr="00D15714">
        <w:rPr>
          <w:rFonts w:ascii="Times New Roman" w:hAnsi="Times New Roman"/>
          <w:sz w:val="24"/>
          <w:szCs w:val="24"/>
        </w:rPr>
        <w:t xml:space="preserve"> (pp. 3–53; eBook edition). New York, NY: Oxford University Press. </w:t>
      </w:r>
    </w:p>
    <w:p w14:paraId="78F281CF" w14:textId="0EF86D68" w:rsidR="003E4D40" w:rsidRPr="004E25DF" w:rsidRDefault="003E4D40" w:rsidP="00A876DB">
      <w:pPr>
        <w:pStyle w:val="ListParagraph"/>
        <w:numPr>
          <w:ilvl w:val="0"/>
          <w:numId w:val="19"/>
        </w:numPr>
        <w:spacing w:after="0" w:line="240" w:lineRule="auto"/>
        <w:contextualSpacing w:val="0"/>
        <w:rPr>
          <w:rFonts w:ascii="Times New Roman" w:hAnsi="Times New Roman"/>
          <w:sz w:val="24"/>
          <w:szCs w:val="24"/>
        </w:rPr>
      </w:pPr>
      <w:r w:rsidRPr="00A876DB">
        <w:rPr>
          <w:rFonts w:ascii="Times New Roman" w:hAnsi="Times New Roman" w:cs="Times New Roman"/>
          <w:sz w:val="24"/>
        </w:rPr>
        <w:t xml:space="preserve">Ridley, C. R., Jeffrey, C. E., &amp; Roberson, R. B. (2017). The process of thematic mapping in case conceptualization. </w:t>
      </w:r>
      <w:r w:rsidRPr="00A876DB">
        <w:rPr>
          <w:rFonts w:ascii="Times New Roman" w:hAnsi="Times New Roman" w:cs="Times New Roman"/>
          <w:i/>
          <w:iCs/>
          <w:sz w:val="24"/>
        </w:rPr>
        <w:t>Journal of Clinical Psychology</w:t>
      </w:r>
      <w:r w:rsidRPr="00A876DB">
        <w:rPr>
          <w:rFonts w:ascii="Times New Roman" w:hAnsi="Times New Roman" w:cs="Times New Roman"/>
          <w:sz w:val="24"/>
        </w:rPr>
        <w:t xml:space="preserve">, </w:t>
      </w:r>
      <w:r w:rsidRPr="00A876DB">
        <w:rPr>
          <w:rFonts w:ascii="Times New Roman" w:hAnsi="Times New Roman" w:cs="Times New Roman"/>
          <w:i/>
          <w:iCs/>
          <w:sz w:val="24"/>
        </w:rPr>
        <w:t>73</w:t>
      </w:r>
      <w:r w:rsidRPr="00A876DB">
        <w:rPr>
          <w:rFonts w:ascii="Times New Roman" w:hAnsi="Times New Roman" w:cs="Times New Roman"/>
          <w:sz w:val="24"/>
        </w:rPr>
        <w:t>(4), 393–409.</w:t>
      </w:r>
    </w:p>
    <w:p w14:paraId="56E1CE63" w14:textId="77777777" w:rsidR="004E25DF" w:rsidRPr="00A83C43" w:rsidRDefault="004E25DF" w:rsidP="004E25DF">
      <w:pPr>
        <w:pStyle w:val="Level1"/>
        <w:numPr>
          <w:ilvl w:val="0"/>
          <w:numId w:val="19"/>
        </w:numPr>
        <w:rPr>
          <w:rFonts w:ascii="Times New Roman" w:hAnsi="Times New Roman" w:cs="Times New Roman"/>
          <w:b/>
          <w:color w:val="auto"/>
          <w:sz w:val="24"/>
        </w:rPr>
      </w:pPr>
      <w:r w:rsidRPr="00C12E05">
        <w:rPr>
          <w:rFonts w:ascii="Times New Roman" w:hAnsi="Times New Roman" w:cs="Times New Roman"/>
          <w:sz w:val="24"/>
          <w:lang w:val="de-DE"/>
        </w:rPr>
        <w:t xml:space="preserve">Wennberg, M., Gustafsson, P. E., Wennberg, P., &amp; </w:t>
      </w:r>
      <w:proofErr w:type="spellStart"/>
      <w:r w:rsidRPr="00C12E05">
        <w:rPr>
          <w:rFonts w:ascii="Times New Roman" w:hAnsi="Times New Roman" w:cs="Times New Roman"/>
          <w:sz w:val="24"/>
          <w:lang w:val="de-DE"/>
        </w:rPr>
        <w:t>Hammarström</w:t>
      </w:r>
      <w:proofErr w:type="spellEnd"/>
      <w:r w:rsidRPr="00C12E05">
        <w:rPr>
          <w:rFonts w:ascii="Times New Roman" w:hAnsi="Times New Roman" w:cs="Times New Roman"/>
          <w:sz w:val="24"/>
          <w:lang w:val="de-DE"/>
        </w:rPr>
        <w:t xml:space="preserve">, A. (2016). </w:t>
      </w:r>
      <w:r w:rsidRPr="00A83C43">
        <w:rPr>
          <w:rFonts w:ascii="Times New Roman" w:hAnsi="Times New Roman" w:cs="Times New Roman"/>
          <w:sz w:val="24"/>
        </w:rPr>
        <w:t xml:space="preserve">Irregular eating of meals in adolescence and the metabolic syndrome in adulthood: Results from a </w:t>
      </w:r>
      <w:r w:rsidRPr="00A83C43">
        <w:rPr>
          <w:rFonts w:ascii="Times New Roman" w:hAnsi="Times New Roman" w:cs="Times New Roman"/>
          <w:sz w:val="24"/>
        </w:rPr>
        <w:lastRenderedPageBreak/>
        <w:t>27-year prospective cohort.</w:t>
      </w:r>
      <w:r w:rsidRPr="00A83C43">
        <w:rPr>
          <w:rFonts w:ascii="Times New Roman" w:hAnsi="Times New Roman" w:cs="Times New Roman"/>
          <w:i/>
          <w:iCs/>
          <w:sz w:val="24"/>
        </w:rPr>
        <w:t xml:space="preserve"> Public Health Nutrition, 19</w:t>
      </w:r>
      <w:r w:rsidRPr="00A83C43">
        <w:rPr>
          <w:rFonts w:ascii="Times New Roman" w:hAnsi="Times New Roman" w:cs="Times New Roman"/>
          <w:sz w:val="24"/>
        </w:rPr>
        <w:t xml:space="preserve">(4), 667–673. </w:t>
      </w:r>
      <w:proofErr w:type="gramStart"/>
      <w:r w:rsidRPr="00A83C43">
        <w:rPr>
          <w:rFonts w:ascii="Times New Roman" w:hAnsi="Times New Roman" w:cs="Times New Roman"/>
          <w:sz w:val="24"/>
        </w:rPr>
        <w:t>doi:http://dx.doi.org.libproxy2.usc.edu/10.1017/S1368980015001445</w:t>
      </w:r>
      <w:proofErr w:type="gramEnd"/>
    </w:p>
    <w:p w14:paraId="6B89E1A8" w14:textId="77777777" w:rsidR="004E25DF" w:rsidRPr="005E18B7" w:rsidRDefault="004E25DF" w:rsidP="004E25DF">
      <w:pPr>
        <w:pStyle w:val="ListParagraph"/>
        <w:spacing w:after="0" w:line="240" w:lineRule="auto"/>
        <w:contextualSpacing w:val="0"/>
        <w:rPr>
          <w:rFonts w:ascii="Times New Roman" w:hAnsi="Times New Roman"/>
          <w:sz w:val="24"/>
          <w:szCs w:val="24"/>
        </w:rPr>
      </w:pPr>
    </w:p>
    <w:p w14:paraId="6EFCFFA2" w14:textId="6A2A88D1" w:rsidR="005E18B7" w:rsidRDefault="005E18B7" w:rsidP="005E18B7">
      <w:pPr>
        <w:pStyle w:val="ListParagraph"/>
        <w:spacing w:after="0" w:line="240" w:lineRule="auto"/>
        <w:contextualSpacing w:val="0"/>
        <w:rPr>
          <w:rFonts w:ascii="Times New Roman" w:hAnsi="Times New Roman" w:cs="Times New Roman"/>
          <w:sz w:val="24"/>
        </w:rPr>
      </w:pPr>
    </w:p>
    <w:p w14:paraId="7CCFAC57" w14:textId="69CA772E" w:rsidR="005E18B7" w:rsidRPr="00A876DB" w:rsidRDefault="005E18B7" w:rsidP="00932298">
      <w:pPr>
        <w:pStyle w:val="ListParagraph"/>
        <w:spacing w:after="0" w:line="240" w:lineRule="auto"/>
        <w:contextualSpacing w:val="0"/>
        <w:rPr>
          <w:rFonts w:ascii="Times New Roman" w:hAnsi="Times New Roman"/>
          <w:sz w:val="24"/>
          <w:szCs w:val="24"/>
        </w:rPr>
      </w:pPr>
    </w:p>
    <w:p w14:paraId="0A6ADDE9" w14:textId="77777777" w:rsidR="003E4D40" w:rsidRPr="00AC5D1A" w:rsidRDefault="003E4D40" w:rsidP="003E4D40">
      <w:pPr>
        <w:pStyle w:val="Level1"/>
        <w:numPr>
          <w:ilvl w:val="0"/>
          <w:numId w:val="0"/>
        </w:numPr>
        <w:rPr>
          <w:rFonts w:ascii="Times New Roman" w:hAnsi="Times New Roman" w:cs="Times New Roman"/>
          <w:sz w:val="24"/>
        </w:rPr>
      </w:pPr>
    </w:p>
    <w:tbl>
      <w:tblPr>
        <w:tblW w:w="0" w:type="auto"/>
        <w:tblInd w:w="18" w:type="dxa"/>
        <w:tblLook w:val="04A0" w:firstRow="1" w:lastRow="0" w:firstColumn="1" w:lastColumn="0" w:noHBand="0" w:noVBand="1"/>
      </w:tblPr>
      <w:tblGrid>
        <w:gridCol w:w="6966"/>
        <w:gridCol w:w="1570"/>
        <w:gridCol w:w="806"/>
      </w:tblGrid>
      <w:tr w:rsidR="003E4D40" w:rsidRPr="00461189" w14:paraId="226CBD57" w14:textId="77777777" w:rsidTr="001B4FCE">
        <w:trPr>
          <w:cantSplit/>
          <w:trHeight w:val="711"/>
          <w:tblHeader/>
        </w:trPr>
        <w:tc>
          <w:tcPr>
            <w:tcW w:w="8730" w:type="dxa"/>
            <w:gridSpan w:val="2"/>
            <w:shd w:val="clear" w:color="auto" w:fill="C00000"/>
          </w:tcPr>
          <w:p w14:paraId="40CFE2ED" w14:textId="2768E906" w:rsidR="003E4D40" w:rsidRPr="00461189" w:rsidRDefault="005E18B7" w:rsidP="004E25DF">
            <w:pPr>
              <w:pStyle w:val="Level1"/>
              <w:numPr>
                <w:ilvl w:val="0"/>
                <w:numId w:val="0"/>
              </w:numPr>
              <w:ind w:left="576"/>
              <w:rPr>
                <w:rFonts w:ascii="Times New Roman" w:hAnsi="Times New Roman" w:cs="Times New Roman"/>
                <w:b/>
                <w:color w:val="FFFFFF"/>
                <w:sz w:val="24"/>
              </w:rPr>
            </w:pPr>
            <w:r>
              <w:rPr>
                <w:rFonts w:ascii="Times New Roman" w:hAnsi="Times New Roman" w:cs="Times New Roman"/>
                <w:b/>
                <w:snapToGrid w:val="0"/>
                <w:color w:val="FFFFFF"/>
                <w:sz w:val="24"/>
              </w:rPr>
              <w:t xml:space="preserve">Unit </w:t>
            </w:r>
            <w:r w:rsidR="004E25DF">
              <w:rPr>
                <w:rFonts w:ascii="Times New Roman" w:hAnsi="Times New Roman" w:cs="Times New Roman"/>
                <w:b/>
                <w:snapToGrid w:val="0"/>
                <w:color w:val="FFFFFF"/>
                <w:sz w:val="24"/>
              </w:rPr>
              <w:t>3</w:t>
            </w:r>
            <w:r w:rsidR="003E4D40" w:rsidRPr="00461189">
              <w:rPr>
                <w:rFonts w:ascii="Times New Roman" w:hAnsi="Times New Roman" w:cs="Times New Roman"/>
                <w:b/>
                <w:snapToGrid w:val="0"/>
                <w:color w:val="FFFFFF"/>
                <w:sz w:val="24"/>
              </w:rPr>
              <w:t>:</w:t>
            </w:r>
            <w:r w:rsidR="003E4D40">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auto"/>
                <w:sz w:val="24"/>
              </w:rPr>
              <w:t xml:space="preserve">Why </w:t>
            </w:r>
            <w:r w:rsidR="003E4D40">
              <w:rPr>
                <w:rFonts w:ascii="Times New Roman" w:hAnsi="Times New Roman" w:cs="Times New Roman"/>
                <w:b/>
                <w:color w:val="auto"/>
                <w:sz w:val="24"/>
              </w:rPr>
              <w:t>D</w:t>
            </w:r>
            <w:r w:rsidR="003E4D40" w:rsidRPr="00461189">
              <w:rPr>
                <w:rFonts w:ascii="Times New Roman" w:hAnsi="Times New Roman" w:cs="Times New Roman"/>
                <w:b/>
                <w:color w:val="auto"/>
                <w:sz w:val="24"/>
              </w:rPr>
              <w:t xml:space="preserve">o </w:t>
            </w:r>
            <w:r w:rsidR="003E4D40">
              <w:rPr>
                <w:rFonts w:ascii="Times New Roman" w:hAnsi="Times New Roman" w:cs="Times New Roman"/>
                <w:b/>
                <w:color w:val="auto"/>
                <w:sz w:val="24"/>
              </w:rPr>
              <w:t>W</w:t>
            </w:r>
            <w:r w:rsidR="003E4D40" w:rsidRPr="00461189">
              <w:rPr>
                <w:rFonts w:ascii="Times New Roman" w:hAnsi="Times New Roman" w:cs="Times New Roman"/>
                <w:b/>
                <w:color w:val="auto"/>
                <w:sz w:val="24"/>
              </w:rPr>
              <w:t xml:space="preserve">e </w:t>
            </w:r>
            <w:r w:rsidR="003E4D40">
              <w:rPr>
                <w:rFonts w:ascii="Times New Roman" w:hAnsi="Times New Roman" w:cs="Times New Roman"/>
                <w:b/>
                <w:color w:val="auto"/>
                <w:sz w:val="24"/>
              </w:rPr>
              <w:t>A</w:t>
            </w:r>
            <w:r w:rsidR="003E4D40" w:rsidRPr="00461189">
              <w:rPr>
                <w:rFonts w:ascii="Times New Roman" w:hAnsi="Times New Roman" w:cs="Times New Roman"/>
                <w:b/>
                <w:color w:val="auto"/>
                <w:sz w:val="24"/>
              </w:rPr>
              <w:t>sse</w:t>
            </w:r>
            <w:r w:rsidR="003E4D40">
              <w:rPr>
                <w:rFonts w:ascii="Times New Roman" w:hAnsi="Times New Roman" w:cs="Times New Roman"/>
                <w:b/>
                <w:color w:val="auto"/>
                <w:sz w:val="24"/>
              </w:rPr>
              <w:t>s</w:t>
            </w:r>
            <w:r w:rsidR="003E4D40" w:rsidRPr="00461189">
              <w:rPr>
                <w:rFonts w:ascii="Times New Roman" w:hAnsi="Times New Roman" w:cs="Times New Roman"/>
                <w:b/>
                <w:color w:val="auto"/>
                <w:sz w:val="24"/>
              </w:rPr>
              <w:t xml:space="preserve">s? Brain and Biology </w:t>
            </w:r>
            <w:r w:rsidR="003E4D40">
              <w:rPr>
                <w:rFonts w:ascii="Times New Roman" w:hAnsi="Times New Roman" w:cs="Times New Roman"/>
                <w:b/>
                <w:color w:val="auto"/>
                <w:sz w:val="24"/>
              </w:rPr>
              <w:t>in the role of Mental Health</w:t>
            </w:r>
          </w:p>
        </w:tc>
        <w:tc>
          <w:tcPr>
            <w:tcW w:w="810" w:type="dxa"/>
            <w:shd w:val="clear" w:color="auto" w:fill="C00000"/>
          </w:tcPr>
          <w:p w14:paraId="0241692E" w14:textId="31A06C06"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1/24</w:t>
            </w:r>
          </w:p>
        </w:tc>
      </w:tr>
      <w:tr w:rsidR="003E4D40" w:rsidRPr="00461189" w14:paraId="183E7259" w14:textId="77777777" w:rsidTr="001B4FCE">
        <w:trPr>
          <w:cantSplit/>
        </w:trPr>
        <w:tc>
          <w:tcPr>
            <w:tcW w:w="9540" w:type="dxa"/>
            <w:gridSpan w:val="3"/>
          </w:tcPr>
          <w:p w14:paraId="40A86BDA" w14:textId="77777777" w:rsidR="003E4D40" w:rsidRPr="00461189" w:rsidRDefault="003E4D40" w:rsidP="001B4FC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r w:rsidR="003E4D40" w:rsidRPr="00461189" w14:paraId="37D2D08C" w14:textId="77777777" w:rsidTr="001B4FCE">
        <w:trPr>
          <w:cantSplit/>
        </w:trPr>
        <w:tc>
          <w:tcPr>
            <w:tcW w:w="9540" w:type="dxa"/>
            <w:gridSpan w:val="3"/>
          </w:tcPr>
          <w:p w14:paraId="2EB5863E" w14:textId="77777777" w:rsidR="003E4D40" w:rsidRPr="00461189" w:rsidRDefault="003E4D40" w:rsidP="004E25DF">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14:paraId="04EBBE10" w14:textId="77777777" w:rsidR="003E4D40" w:rsidRPr="00461189" w:rsidRDefault="003E4D40" w:rsidP="004E25DF">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Sympathetic and </w:t>
            </w:r>
            <w:r>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Pr>
                <w:rFonts w:ascii="Times New Roman" w:hAnsi="Times New Roman" w:cs="Times New Roman"/>
                <w:color w:val="auto"/>
                <w:sz w:val="24"/>
              </w:rPr>
              <w:t>S</w:t>
            </w:r>
            <w:r w:rsidRPr="00461189">
              <w:rPr>
                <w:rFonts w:ascii="Times New Roman" w:hAnsi="Times New Roman" w:cs="Times New Roman"/>
                <w:color w:val="auto"/>
                <w:sz w:val="24"/>
              </w:rPr>
              <w:t>ystem</w:t>
            </w:r>
          </w:p>
          <w:p w14:paraId="62E70E81" w14:textId="77777777" w:rsidR="003E4D40" w:rsidRPr="00461189" w:rsidRDefault="003E4D40" w:rsidP="004E25DF">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The Neurons</w:t>
            </w:r>
          </w:p>
          <w:p w14:paraId="55244886" w14:textId="77777777" w:rsidR="003E4D40" w:rsidRPr="00461189" w:rsidRDefault="003E4D40" w:rsidP="004E25DF">
            <w:pPr>
              <w:pStyle w:val="Level1"/>
              <w:numPr>
                <w:ilvl w:val="1"/>
                <w:numId w:val="28"/>
              </w:numPr>
              <w:rPr>
                <w:rFonts w:ascii="Times New Roman" w:hAnsi="Times New Roman" w:cs="Times New Roman"/>
                <w:sz w:val="24"/>
              </w:rPr>
            </w:pPr>
            <w:r w:rsidRPr="00461189">
              <w:rPr>
                <w:rFonts w:ascii="Times New Roman" w:hAnsi="Times New Roman" w:cs="Times New Roman"/>
                <w:sz w:val="24"/>
              </w:rPr>
              <w:t xml:space="preserve">Neurotransmitters and </w:t>
            </w:r>
            <w:r>
              <w:rPr>
                <w:rFonts w:ascii="Times New Roman" w:hAnsi="Times New Roman" w:cs="Times New Roman"/>
                <w:sz w:val="24"/>
              </w:rPr>
              <w:t>D</w:t>
            </w:r>
            <w:r w:rsidRPr="00461189">
              <w:rPr>
                <w:rFonts w:ascii="Times New Roman" w:hAnsi="Times New Roman" w:cs="Times New Roman"/>
                <w:sz w:val="24"/>
              </w:rPr>
              <w:t>isorders</w:t>
            </w:r>
          </w:p>
          <w:p w14:paraId="6BFF1877" w14:textId="77777777" w:rsidR="003E4D40" w:rsidRDefault="003E4D40" w:rsidP="004E25DF">
            <w:pPr>
              <w:pStyle w:val="Level1"/>
              <w:numPr>
                <w:ilvl w:val="1"/>
                <w:numId w:val="28"/>
              </w:numPr>
              <w:rPr>
                <w:rFonts w:ascii="Times New Roman" w:hAnsi="Times New Roman" w:cs="Times New Roman"/>
                <w:sz w:val="24"/>
              </w:rPr>
            </w:pPr>
            <w:r w:rsidRPr="00461189">
              <w:rPr>
                <w:rFonts w:ascii="Times New Roman" w:hAnsi="Times New Roman" w:cs="Times New Roman"/>
                <w:sz w:val="24"/>
              </w:rPr>
              <w:t>Health, Diet</w:t>
            </w:r>
            <w:r>
              <w:rPr>
                <w:rFonts w:ascii="Times New Roman" w:hAnsi="Times New Roman" w:cs="Times New Roman"/>
                <w:sz w:val="24"/>
              </w:rPr>
              <w:t>,</w:t>
            </w:r>
            <w:r w:rsidRPr="00461189">
              <w:rPr>
                <w:rFonts w:ascii="Times New Roman" w:hAnsi="Times New Roman" w:cs="Times New Roman"/>
                <w:sz w:val="24"/>
              </w:rPr>
              <w:t xml:space="preserve"> and Environment</w:t>
            </w:r>
          </w:p>
          <w:p w14:paraId="345A7AA0" w14:textId="77777777" w:rsidR="003E4D40" w:rsidRDefault="003E4D40" w:rsidP="001B4FCE">
            <w:pPr>
              <w:pStyle w:val="Level1"/>
              <w:numPr>
                <w:ilvl w:val="0"/>
                <w:numId w:val="0"/>
              </w:numPr>
              <w:ind w:left="288" w:hanging="288"/>
              <w:rPr>
                <w:rFonts w:ascii="Times New Roman" w:hAnsi="Times New Roman" w:cs="Times New Roman"/>
                <w:sz w:val="24"/>
              </w:rPr>
            </w:pPr>
          </w:p>
          <w:p w14:paraId="0E1F2D76" w14:textId="77777777" w:rsidR="003E4D40" w:rsidRPr="00AC5D1A" w:rsidRDefault="003E4D40" w:rsidP="001B4FCE">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14:paraId="5D1FB978" w14:textId="77777777" w:rsidR="003E4D40" w:rsidRPr="00A83C43" w:rsidRDefault="003E4D40" w:rsidP="004E25DF">
            <w:pPr>
              <w:pStyle w:val="ListParagraph"/>
              <w:widowControl w:val="0"/>
              <w:numPr>
                <w:ilvl w:val="0"/>
                <w:numId w:val="28"/>
              </w:numPr>
              <w:tabs>
                <w:tab w:val="left" w:pos="561"/>
              </w:tabs>
              <w:spacing w:after="0" w:line="240" w:lineRule="auto"/>
              <w:contextualSpacing w:val="0"/>
              <w:rPr>
                <w:rFonts w:ascii="Times New Roman" w:hAnsi="Times New Roman"/>
                <w:sz w:val="24"/>
                <w:szCs w:val="24"/>
              </w:rPr>
            </w:pPr>
            <w:r w:rsidRPr="00A83C43">
              <w:rPr>
                <w:rFonts w:ascii="Times New Roman" w:hAnsi="Times New Roman"/>
                <w:sz w:val="24"/>
                <w:szCs w:val="24"/>
              </w:rPr>
              <w:t xml:space="preserve">   Carlson, N. R. (2014). Structure and functions of cells of the nervous system.</w:t>
            </w:r>
            <w:r w:rsidRPr="00A83C43">
              <w:rPr>
                <w:rFonts w:ascii="Times New Roman" w:hAnsi="Times New Roman"/>
                <w:spacing w:val="-36"/>
                <w:sz w:val="24"/>
                <w:szCs w:val="24"/>
              </w:rPr>
              <w:t xml:space="preserve"> </w:t>
            </w:r>
            <w:r w:rsidRPr="00A83C43">
              <w:rPr>
                <w:rFonts w:ascii="Times New Roman" w:hAnsi="Times New Roman"/>
                <w:sz w:val="24"/>
                <w:szCs w:val="24"/>
              </w:rPr>
              <w:t>In</w:t>
            </w:r>
          </w:p>
          <w:p w14:paraId="251B13E0" w14:textId="77777777" w:rsidR="003E4D40" w:rsidRPr="00A83C43" w:rsidRDefault="003E4D40" w:rsidP="001B4FCE">
            <w:pPr>
              <w:pStyle w:val="Level1"/>
              <w:numPr>
                <w:ilvl w:val="0"/>
                <w:numId w:val="0"/>
              </w:numPr>
              <w:ind w:left="288" w:hanging="288"/>
              <w:rPr>
                <w:rFonts w:ascii="Times New Roman" w:hAnsi="Times New Roman" w:cs="Times New Roman"/>
                <w:sz w:val="24"/>
              </w:rPr>
            </w:pPr>
            <w:r w:rsidRPr="00A83C43">
              <w:rPr>
                <w:rFonts w:ascii="Times New Roman" w:hAnsi="Times New Roman" w:cs="Times New Roman"/>
                <w:i/>
                <w:sz w:val="24"/>
              </w:rPr>
              <w:t xml:space="preserve">             Foundations of behavioral neuroscience </w:t>
            </w:r>
            <w:r w:rsidRPr="00A83C43">
              <w:rPr>
                <w:rFonts w:ascii="Times New Roman" w:hAnsi="Times New Roman" w:cs="Times New Roman"/>
                <w:sz w:val="24"/>
              </w:rPr>
              <w:t>(pp. 39-46). Boston, MA: Pearson.</w:t>
            </w:r>
          </w:p>
          <w:p w14:paraId="1AD645B4" w14:textId="77777777" w:rsidR="003E4D40" w:rsidRPr="004E39F8" w:rsidRDefault="003E4D40" w:rsidP="004E25DF">
            <w:pPr>
              <w:pStyle w:val="Level1"/>
              <w:numPr>
                <w:ilvl w:val="0"/>
                <w:numId w:val="28"/>
              </w:numPr>
              <w:rPr>
                <w:rFonts w:ascii="Times New Roman" w:hAnsi="Times New Roman" w:cs="Times New Roman"/>
                <w:sz w:val="24"/>
              </w:rPr>
            </w:pPr>
            <w:r w:rsidRPr="00A83C43">
              <w:rPr>
                <w:rFonts w:ascii="Times New Roman" w:hAnsi="Times New Roman" w:cs="Times New Roman"/>
                <w:i/>
                <w:sz w:val="24"/>
              </w:rPr>
              <w:t xml:space="preserve"> </w:t>
            </w:r>
            <w:proofErr w:type="spellStart"/>
            <w:r w:rsidRPr="00A83C43">
              <w:rPr>
                <w:rFonts w:ascii="Times New Roman" w:hAnsi="Times New Roman" w:cs="Times New Roman"/>
                <w:sz w:val="24"/>
              </w:rPr>
              <w:t>Dinan</w:t>
            </w:r>
            <w:proofErr w:type="spellEnd"/>
            <w:r w:rsidRPr="00A83C43">
              <w:rPr>
                <w:rFonts w:ascii="Times New Roman" w:hAnsi="Times New Roman" w:cs="Times New Roman"/>
                <w:sz w:val="24"/>
              </w:rPr>
              <w:t xml:space="preserve">, T. G., </w:t>
            </w:r>
            <w:proofErr w:type="spellStart"/>
            <w:r w:rsidRPr="00A83C43">
              <w:rPr>
                <w:rFonts w:ascii="Times New Roman" w:hAnsi="Times New Roman" w:cs="Times New Roman"/>
                <w:sz w:val="24"/>
              </w:rPr>
              <w:t>Cryan</w:t>
            </w:r>
            <w:proofErr w:type="spellEnd"/>
            <w:r w:rsidRPr="00A83C43">
              <w:rPr>
                <w:rFonts w:ascii="Times New Roman" w:hAnsi="Times New Roman" w:cs="Times New Roman"/>
                <w:sz w:val="24"/>
              </w:rPr>
              <w:t xml:space="preserve">, J. F., &amp; Stanton, C. (2018). Gut Microbes and Brain Development Have Black Box Connectivity. </w:t>
            </w:r>
            <w:r w:rsidRPr="00A83C43">
              <w:rPr>
                <w:rFonts w:ascii="Times New Roman" w:hAnsi="Times New Roman" w:cs="Times New Roman"/>
                <w:i/>
                <w:iCs/>
                <w:sz w:val="24"/>
              </w:rPr>
              <w:t>Biological psychiatry</w:t>
            </w:r>
            <w:r w:rsidRPr="00A83C43">
              <w:rPr>
                <w:rFonts w:ascii="Times New Roman" w:hAnsi="Times New Roman" w:cs="Times New Roman"/>
                <w:sz w:val="24"/>
              </w:rPr>
              <w:t xml:space="preserve">, </w:t>
            </w:r>
            <w:r w:rsidRPr="00A83C43">
              <w:rPr>
                <w:rFonts w:ascii="Times New Roman" w:hAnsi="Times New Roman" w:cs="Times New Roman"/>
                <w:i/>
                <w:iCs/>
                <w:sz w:val="24"/>
              </w:rPr>
              <w:t>83</w:t>
            </w:r>
            <w:r w:rsidRPr="00A83C43">
              <w:rPr>
                <w:rFonts w:ascii="Times New Roman" w:hAnsi="Times New Roman" w:cs="Times New Roman"/>
                <w:sz w:val="24"/>
              </w:rPr>
              <w:t>(2), 97-99.</w:t>
            </w:r>
          </w:p>
          <w:p w14:paraId="293CCF40" w14:textId="2FE22070" w:rsidR="003E4D40" w:rsidRDefault="003E4D40" w:rsidP="004E25DF">
            <w:pPr>
              <w:pStyle w:val="Level1"/>
              <w:numPr>
                <w:ilvl w:val="0"/>
                <w:numId w:val="28"/>
              </w:numPr>
              <w:rPr>
                <w:rFonts w:ascii="Times New Roman" w:hAnsi="Times New Roman" w:cs="Times New Roman"/>
                <w:sz w:val="24"/>
              </w:rPr>
            </w:pPr>
            <w:r w:rsidRPr="00A83C43">
              <w:rPr>
                <w:rFonts w:ascii="Times New Roman" w:hAnsi="Times New Roman" w:cs="Times New Roman"/>
                <w:sz w:val="24"/>
              </w:rPr>
              <w:t>Holton, K. (2016). The role of diet in the treatment of fibromyalgia.</w:t>
            </w:r>
          </w:p>
          <w:p w14:paraId="19986A05" w14:textId="77777777" w:rsidR="004E25DF" w:rsidRPr="005E18B7" w:rsidRDefault="004E25DF" w:rsidP="004E25DF">
            <w:pPr>
              <w:pStyle w:val="ListParagraph"/>
              <w:numPr>
                <w:ilvl w:val="0"/>
                <w:numId w:val="28"/>
              </w:numPr>
              <w:spacing w:after="0" w:line="240" w:lineRule="auto"/>
              <w:rPr>
                <w:rFonts w:ascii="Times New Roman" w:hAnsi="Times New Roman"/>
                <w:sz w:val="24"/>
                <w:szCs w:val="24"/>
              </w:rPr>
            </w:pPr>
            <w:proofErr w:type="spellStart"/>
            <w:r w:rsidRPr="005E18B7">
              <w:rPr>
                <w:rFonts w:ascii="Times New Roman" w:hAnsi="Times New Roman"/>
                <w:sz w:val="24"/>
                <w:szCs w:val="24"/>
              </w:rPr>
              <w:t>Komaroff</w:t>
            </w:r>
            <w:proofErr w:type="spellEnd"/>
            <w:r w:rsidRPr="005E18B7">
              <w:rPr>
                <w:rFonts w:ascii="Times New Roman" w:hAnsi="Times New Roman"/>
                <w:sz w:val="24"/>
                <w:szCs w:val="24"/>
              </w:rPr>
              <w:t xml:space="preserve">, A. L. (2017). The microbiome and risk for obesity and diabetes. </w:t>
            </w:r>
            <w:r w:rsidRPr="005E18B7">
              <w:rPr>
                <w:rFonts w:ascii="Times New Roman" w:hAnsi="Times New Roman"/>
                <w:i/>
                <w:iCs/>
                <w:sz w:val="24"/>
                <w:szCs w:val="24"/>
              </w:rPr>
              <w:t>JAMA</w:t>
            </w:r>
            <w:r w:rsidRPr="005E18B7">
              <w:rPr>
                <w:rFonts w:ascii="Times New Roman" w:hAnsi="Times New Roman"/>
                <w:sz w:val="24"/>
                <w:szCs w:val="24"/>
              </w:rPr>
              <w:t xml:space="preserve">, </w:t>
            </w:r>
            <w:r w:rsidRPr="005E18B7">
              <w:rPr>
                <w:rFonts w:ascii="Times New Roman" w:hAnsi="Times New Roman"/>
                <w:i/>
                <w:iCs/>
                <w:sz w:val="24"/>
                <w:szCs w:val="24"/>
              </w:rPr>
              <w:t>317</w:t>
            </w:r>
            <w:r w:rsidRPr="005E18B7">
              <w:rPr>
                <w:rFonts w:ascii="Times New Roman" w:hAnsi="Times New Roman"/>
                <w:sz w:val="24"/>
                <w:szCs w:val="24"/>
              </w:rPr>
              <w:t xml:space="preserve">(4), 355–356. </w:t>
            </w:r>
          </w:p>
          <w:p w14:paraId="110324A2" w14:textId="77777777" w:rsidR="004E25DF" w:rsidRPr="004E39F8" w:rsidRDefault="004E25DF" w:rsidP="004E25DF">
            <w:pPr>
              <w:pStyle w:val="Level1"/>
              <w:numPr>
                <w:ilvl w:val="0"/>
                <w:numId w:val="0"/>
              </w:numPr>
              <w:ind w:left="720"/>
              <w:rPr>
                <w:rFonts w:ascii="Times New Roman" w:hAnsi="Times New Roman" w:cs="Times New Roman"/>
                <w:sz w:val="24"/>
              </w:rPr>
            </w:pPr>
          </w:p>
          <w:p w14:paraId="7D247CCF" w14:textId="77777777" w:rsidR="003E4D40" w:rsidRDefault="003E4D40" w:rsidP="001B4FCE">
            <w:pPr>
              <w:pStyle w:val="Level1"/>
              <w:numPr>
                <w:ilvl w:val="0"/>
                <w:numId w:val="0"/>
              </w:numPr>
              <w:rPr>
                <w:rFonts w:ascii="Times New Roman" w:hAnsi="Times New Roman" w:cs="Times New Roman"/>
                <w:sz w:val="24"/>
              </w:rPr>
            </w:pPr>
          </w:p>
          <w:p w14:paraId="7BD50FF9" w14:textId="77777777" w:rsidR="003E4D40" w:rsidRPr="00461189" w:rsidRDefault="003E4D40" w:rsidP="001B4FCE">
            <w:pPr>
              <w:pStyle w:val="Level1"/>
              <w:numPr>
                <w:ilvl w:val="0"/>
                <w:numId w:val="0"/>
              </w:numPr>
              <w:ind w:left="288" w:hanging="288"/>
              <w:rPr>
                <w:rFonts w:ascii="Times New Roman" w:hAnsi="Times New Roman" w:cs="Times New Roman"/>
                <w:sz w:val="24"/>
              </w:rPr>
            </w:pPr>
          </w:p>
        </w:tc>
      </w:tr>
      <w:tr w:rsidR="003E4D40" w:rsidRPr="00461189" w14:paraId="191C0E58" w14:textId="77777777" w:rsidTr="001B4FCE">
        <w:trPr>
          <w:cantSplit/>
          <w:tblHeader/>
        </w:trPr>
        <w:tc>
          <w:tcPr>
            <w:tcW w:w="7110" w:type="dxa"/>
            <w:shd w:val="clear" w:color="auto" w:fill="C00000"/>
          </w:tcPr>
          <w:p w14:paraId="2D9765E6" w14:textId="473AA606" w:rsidR="003E4D40" w:rsidRPr="00461189" w:rsidRDefault="004E25DF" w:rsidP="001B4FCE">
            <w:pPr>
              <w:pStyle w:val="Level1"/>
              <w:numPr>
                <w:ilvl w:val="0"/>
                <w:numId w:val="0"/>
              </w:numPr>
              <w:ind w:left="720"/>
              <w:rPr>
                <w:rFonts w:ascii="Times New Roman" w:hAnsi="Times New Roman" w:cs="Times New Roman"/>
                <w:b/>
                <w:color w:val="auto"/>
                <w:sz w:val="24"/>
              </w:rPr>
            </w:pPr>
            <w:r>
              <w:rPr>
                <w:rFonts w:ascii="Times New Roman" w:hAnsi="Times New Roman" w:cs="Times New Roman"/>
                <w:b/>
                <w:snapToGrid w:val="0"/>
                <w:color w:val="FFFFFF"/>
                <w:sz w:val="24"/>
              </w:rPr>
              <w:t>Unit 4</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auto"/>
                <w:sz w:val="24"/>
              </w:rPr>
              <w:t>Assessing the Client</w:t>
            </w:r>
            <w:r w:rsidR="003E4D40">
              <w:rPr>
                <w:rFonts w:ascii="Times New Roman" w:hAnsi="Times New Roman" w:cs="Times New Roman"/>
                <w:b/>
                <w:color w:val="auto"/>
                <w:sz w:val="24"/>
              </w:rPr>
              <w:t>’</w:t>
            </w:r>
            <w:r w:rsidR="003E4D40" w:rsidRPr="00461189">
              <w:rPr>
                <w:rFonts w:ascii="Times New Roman" w:hAnsi="Times New Roman" w:cs="Times New Roman"/>
                <w:b/>
                <w:color w:val="auto"/>
                <w:sz w:val="24"/>
              </w:rPr>
              <w:t>s Mental State</w:t>
            </w:r>
            <w:r w:rsidR="00761369">
              <w:rPr>
                <w:rFonts w:ascii="Times New Roman" w:hAnsi="Times New Roman" w:cs="Times New Roman"/>
                <w:b/>
                <w:color w:val="auto"/>
                <w:sz w:val="24"/>
              </w:rPr>
              <w:t>/</w:t>
            </w:r>
            <w:r w:rsidR="003E4D40">
              <w:rPr>
                <w:rFonts w:ascii="Times New Roman" w:hAnsi="Times New Roman" w:cs="Times New Roman"/>
                <w:b/>
                <w:color w:val="auto"/>
                <w:sz w:val="24"/>
              </w:rPr>
              <w:t>Status</w:t>
            </w:r>
          </w:p>
          <w:p w14:paraId="242CF6A2" w14:textId="77777777" w:rsidR="003E4D40" w:rsidRPr="00461189" w:rsidRDefault="003E4D40" w:rsidP="001B4FCE">
            <w:pPr>
              <w:keepNext/>
              <w:spacing w:before="40" w:after="40"/>
              <w:outlineLvl w:val="4"/>
              <w:rPr>
                <w:rFonts w:ascii="Times New Roman" w:hAnsi="Times New Roman"/>
                <w:b/>
                <w:color w:val="FFFFFF"/>
                <w:sz w:val="24"/>
                <w:szCs w:val="24"/>
              </w:rPr>
            </w:pPr>
          </w:p>
        </w:tc>
        <w:tc>
          <w:tcPr>
            <w:tcW w:w="2430" w:type="dxa"/>
            <w:gridSpan w:val="2"/>
            <w:shd w:val="clear" w:color="auto" w:fill="C00000"/>
          </w:tcPr>
          <w:p w14:paraId="6BFE62AA" w14:textId="0712EEBE"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1/31</w:t>
            </w:r>
          </w:p>
        </w:tc>
      </w:tr>
      <w:tr w:rsidR="003E4D40" w:rsidRPr="00461189" w14:paraId="2B85D139" w14:textId="77777777" w:rsidTr="001B4FCE">
        <w:trPr>
          <w:cantSplit/>
        </w:trPr>
        <w:tc>
          <w:tcPr>
            <w:tcW w:w="9540" w:type="dxa"/>
            <w:gridSpan w:val="3"/>
          </w:tcPr>
          <w:p w14:paraId="645EFFBD" w14:textId="77777777" w:rsidR="003E4D40" w:rsidRPr="00461189" w:rsidRDefault="003E4D40" w:rsidP="001B4FC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47B85032" w14:textId="77777777" w:rsidR="003E4D40" w:rsidRPr="00461189" w:rsidRDefault="003E4D40" w:rsidP="003E4D40">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14:paraId="04E97BDD" w14:textId="77777777" w:rsidR="003E4D40" w:rsidRPr="00461189" w:rsidRDefault="003E4D40" w:rsidP="003E4D40">
      <w:pPr>
        <w:pStyle w:val="Level1"/>
        <w:numPr>
          <w:ilvl w:val="0"/>
          <w:numId w:val="14"/>
        </w:numPr>
        <w:rPr>
          <w:rFonts w:ascii="Times New Roman" w:hAnsi="Times New Roman" w:cs="Times New Roman"/>
          <w:color w:val="auto"/>
          <w:sz w:val="24"/>
        </w:rPr>
      </w:pPr>
      <w:r>
        <w:rPr>
          <w:rFonts w:ascii="Times New Roman" w:hAnsi="Times New Roman" w:cs="Times New Roman"/>
          <w:color w:val="auto"/>
          <w:sz w:val="24"/>
        </w:rPr>
        <w:t xml:space="preserve">The role of </w:t>
      </w:r>
      <w:r w:rsidRPr="00461189">
        <w:rPr>
          <w:rFonts w:ascii="Times New Roman" w:hAnsi="Times New Roman" w:cs="Times New Roman"/>
          <w:color w:val="auto"/>
          <w:sz w:val="24"/>
        </w:rPr>
        <w:t xml:space="preserve">Ethics of </w:t>
      </w:r>
      <w:r>
        <w:rPr>
          <w:rFonts w:ascii="Times New Roman" w:hAnsi="Times New Roman" w:cs="Times New Roman"/>
          <w:color w:val="auto"/>
          <w:sz w:val="24"/>
        </w:rPr>
        <w:t>A</w:t>
      </w:r>
      <w:r w:rsidRPr="00461189">
        <w:rPr>
          <w:rFonts w:ascii="Times New Roman" w:hAnsi="Times New Roman" w:cs="Times New Roman"/>
          <w:color w:val="auto"/>
          <w:sz w:val="24"/>
        </w:rPr>
        <w:t>ssessment</w:t>
      </w:r>
      <w:r>
        <w:rPr>
          <w:rFonts w:ascii="Times New Roman" w:hAnsi="Times New Roman" w:cs="Times New Roman"/>
          <w:color w:val="auto"/>
          <w:sz w:val="24"/>
        </w:rPr>
        <w:t xml:space="preserve"> and Practice</w:t>
      </w:r>
    </w:p>
    <w:p w14:paraId="0C417DC4" w14:textId="77777777" w:rsidR="003E4D40" w:rsidRPr="00461189" w:rsidRDefault="003E4D40" w:rsidP="003E4D40">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Client</w:t>
      </w:r>
      <w:r>
        <w:rPr>
          <w:rFonts w:ascii="Times New Roman" w:hAnsi="Times New Roman" w:cs="Times New Roman"/>
          <w:color w:val="auto"/>
          <w:sz w:val="24"/>
        </w:rPr>
        <w:t>’</w:t>
      </w:r>
      <w:r w:rsidRPr="00461189">
        <w:rPr>
          <w:rFonts w:ascii="Times New Roman" w:hAnsi="Times New Roman" w:cs="Times New Roman"/>
          <w:color w:val="auto"/>
          <w:sz w:val="24"/>
        </w:rPr>
        <w:t xml:space="preserve">s </w:t>
      </w:r>
      <w:r>
        <w:rPr>
          <w:rFonts w:ascii="Times New Roman" w:hAnsi="Times New Roman" w:cs="Times New Roman"/>
          <w:color w:val="auto"/>
          <w:sz w:val="24"/>
        </w:rPr>
        <w:t>R</w:t>
      </w:r>
      <w:r w:rsidRPr="00461189">
        <w:rPr>
          <w:rFonts w:ascii="Times New Roman" w:hAnsi="Times New Roman" w:cs="Times New Roman"/>
          <w:color w:val="auto"/>
          <w:sz w:val="24"/>
        </w:rPr>
        <w:t>ight</w:t>
      </w:r>
    </w:p>
    <w:p w14:paraId="47828FAF" w14:textId="77777777" w:rsidR="003E4D40" w:rsidRPr="00461189" w:rsidRDefault="003E4D40" w:rsidP="003E4D40">
      <w:pPr>
        <w:pStyle w:val="Level1"/>
        <w:numPr>
          <w:ilvl w:val="0"/>
          <w:numId w:val="14"/>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14:paraId="76CF115A" w14:textId="77777777" w:rsidR="003E4D40" w:rsidRPr="00461189" w:rsidRDefault="003E4D40" w:rsidP="003E4D40">
      <w:pPr>
        <w:pStyle w:val="Level2"/>
        <w:numPr>
          <w:ilvl w:val="1"/>
          <w:numId w:val="14"/>
        </w:numPr>
        <w:rPr>
          <w:rFonts w:ascii="Times New Roman" w:hAnsi="Times New Roman" w:cs="Times New Roman"/>
          <w:sz w:val="24"/>
        </w:rPr>
      </w:pPr>
      <w:r w:rsidRPr="00461189">
        <w:rPr>
          <w:rFonts w:ascii="Times New Roman" w:hAnsi="Times New Roman" w:cs="Times New Roman"/>
          <w:sz w:val="24"/>
        </w:rPr>
        <w:t>Mini-Mental Status Exam</w:t>
      </w:r>
    </w:p>
    <w:p w14:paraId="00D98F4D" w14:textId="77777777" w:rsidR="003E4D40" w:rsidRPr="00461189" w:rsidRDefault="003E4D40" w:rsidP="003E4D40">
      <w:pPr>
        <w:pStyle w:val="Level2"/>
        <w:numPr>
          <w:ilvl w:val="1"/>
          <w:numId w:val="14"/>
        </w:numPr>
        <w:rPr>
          <w:rFonts w:ascii="Times New Roman" w:hAnsi="Times New Roman" w:cs="Times New Roman"/>
          <w:sz w:val="24"/>
        </w:rPr>
      </w:pPr>
      <w:r w:rsidRPr="00461189">
        <w:rPr>
          <w:rFonts w:ascii="Times New Roman" w:hAnsi="Times New Roman" w:cs="Times New Roman"/>
          <w:sz w:val="24"/>
        </w:rPr>
        <w:t xml:space="preserve">Sanity </w:t>
      </w:r>
      <w:r>
        <w:rPr>
          <w:rFonts w:ascii="Times New Roman" w:hAnsi="Times New Roman" w:cs="Times New Roman"/>
          <w:sz w:val="24"/>
        </w:rPr>
        <w:t>E</w:t>
      </w:r>
      <w:r w:rsidRPr="00461189">
        <w:rPr>
          <w:rFonts w:ascii="Times New Roman" w:hAnsi="Times New Roman" w:cs="Times New Roman"/>
          <w:sz w:val="24"/>
        </w:rPr>
        <w:t>valuation</w:t>
      </w:r>
    </w:p>
    <w:p w14:paraId="355B3C23" w14:textId="77777777" w:rsidR="003E4D40" w:rsidRDefault="003E4D40" w:rsidP="003E4D40">
      <w:pPr>
        <w:pStyle w:val="Level2"/>
        <w:numPr>
          <w:ilvl w:val="1"/>
          <w:numId w:val="14"/>
        </w:numPr>
        <w:rPr>
          <w:rFonts w:ascii="Times New Roman" w:hAnsi="Times New Roman" w:cs="Times New Roman"/>
          <w:sz w:val="24"/>
        </w:rPr>
      </w:pPr>
      <w:r w:rsidRPr="00461189">
        <w:rPr>
          <w:rFonts w:ascii="Times New Roman" w:hAnsi="Times New Roman" w:cs="Times New Roman"/>
          <w:sz w:val="24"/>
        </w:rPr>
        <w:t>Language Overview to Describe a Client</w:t>
      </w:r>
      <w:r>
        <w:rPr>
          <w:rFonts w:ascii="Times New Roman" w:hAnsi="Times New Roman" w:cs="Times New Roman"/>
          <w:sz w:val="24"/>
        </w:rPr>
        <w:t>’</w:t>
      </w:r>
      <w:r w:rsidRPr="00461189">
        <w:rPr>
          <w:rFonts w:ascii="Times New Roman" w:hAnsi="Times New Roman" w:cs="Times New Roman"/>
          <w:sz w:val="24"/>
        </w:rPr>
        <w:t>s Affect, Appearance, Behavior, and Mood</w:t>
      </w:r>
    </w:p>
    <w:p w14:paraId="081EE947" w14:textId="77777777" w:rsidR="003E4D40" w:rsidRDefault="003E4D40" w:rsidP="003E4D40">
      <w:pPr>
        <w:pStyle w:val="Level2"/>
        <w:numPr>
          <w:ilvl w:val="1"/>
          <w:numId w:val="14"/>
        </w:numPr>
        <w:rPr>
          <w:rFonts w:ascii="Times New Roman" w:hAnsi="Times New Roman" w:cs="Times New Roman"/>
          <w:sz w:val="24"/>
        </w:rPr>
      </w:pPr>
      <w:r>
        <w:rPr>
          <w:rFonts w:ascii="Times New Roman" w:hAnsi="Times New Roman" w:cs="Times New Roman"/>
          <w:sz w:val="24"/>
        </w:rPr>
        <w:t>Suicidal and Homicidal Ideation</w:t>
      </w:r>
    </w:p>
    <w:p w14:paraId="24E8109D" w14:textId="77777777" w:rsidR="003E4D40" w:rsidRDefault="003E4D40" w:rsidP="003E4D40">
      <w:pPr>
        <w:pStyle w:val="Level2"/>
        <w:numPr>
          <w:ilvl w:val="1"/>
          <w:numId w:val="14"/>
        </w:numPr>
        <w:rPr>
          <w:rFonts w:ascii="Times New Roman" w:hAnsi="Times New Roman" w:cs="Times New Roman"/>
          <w:sz w:val="24"/>
        </w:rPr>
      </w:pPr>
      <w:r>
        <w:rPr>
          <w:rFonts w:ascii="Times New Roman" w:hAnsi="Times New Roman" w:cs="Times New Roman"/>
          <w:sz w:val="24"/>
        </w:rPr>
        <w:t>Outcome Measures and Analysis</w:t>
      </w:r>
    </w:p>
    <w:p w14:paraId="75D221A0" w14:textId="77777777" w:rsidR="003E4D40" w:rsidRDefault="003E4D40" w:rsidP="003E4D40">
      <w:pPr>
        <w:pStyle w:val="Level2"/>
        <w:numPr>
          <w:ilvl w:val="0"/>
          <w:numId w:val="0"/>
        </w:numPr>
        <w:ind w:left="360"/>
        <w:rPr>
          <w:rFonts w:ascii="Times New Roman" w:hAnsi="Times New Roman" w:cs="Times New Roman"/>
          <w:b/>
          <w:sz w:val="24"/>
        </w:rPr>
      </w:pPr>
    </w:p>
    <w:p w14:paraId="1960DD5E" w14:textId="77777777" w:rsidR="003E4D40" w:rsidRPr="00644C80" w:rsidRDefault="003E4D40" w:rsidP="003E4D40">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Pr>
          <w:rFonts w:ascii="Times New Roman" w:hAnsi="Times New Roman" w:cs="Times New Roman"/>
          <w:b/>
          <w:sz w:val="24"/>
        </w:rPr>
        <w:t>R</w:t>
      </w:r>
      <w:r w:rsidRPr="00644C80">
        <w:rPr>
          <w:rFonts w:ascii="Times New Roman" w:hAnsi="Times New Roman" w:cs="Times New Roman"/>
          <w:b/>
          <w:sz w:val="24"/>
        </w:rPr>
        <w:t>eadings</w:t>
      </w:r>
    </w:p>
    <w:p w14:paraId="3419201D" w14:textId="77777777" w:rsidR="003E4D40" w:rsidRDefault="003E4D40" w:rsidP="003E4D40">
      <w:pPr>
        <w:pStyle w:val="ListParagraph"/>
        <w:numPr>
          <w:ilvl w:val="1"/>
          <w:numId w:val="12"/>
        </w:numPr>
        <w:spacing w:after="0" w:line="240" w:lineRule="auto"/>
        <w:contextualSpacing w:val="0"/>
        <w:rPr>
          <w:rFonts w:ascii="Times New Roman" w:hAnsi="Times New Roman"/>
          <w:sz w:val="24"/>
          <w:szCs w:val="24"/>
        </w:rPr>
      </w:pPr>
      <w:r w:rsidRPr="00D15714">
        <w:rPr>
          <w:rFonts w:ascii="Times New Roman" w:hAnsi="Times New Roman"/>
          <w:sz w:val="24"/>
          <w:szCs w:val="24"/>
        </w:rPr>
        <w:t xml:space="preserve">Franklin, C., &amp; Jordan, C. (2020). </w:t>
      </w:r>
      <w:proofErr w:type="gramStart"/>
      <w:r w:rsidRPr="00D15714">
        <w:rPr>
          <w:rFonts w:ascii="Times New Roman" w:hAnsi="Times New Roman"/>
          <w:sz w:val="24"/>
          <w:szCs w:val="24"/>
        </w:rPr>
        <w:t>Assessments</w:t>
      </w:r>
      <w:proofErr w:type="gramEnd"/>
      <w:r w:rsidRPr="00D15714">
        <w:rPr>
          <w:rFonts w:ascii="Times New Roman" w:hAnsi="Times New Roman"/>
          <w:sz w:val="24"/>
          <w:szCs w:val="24"/>
        </w:rPr>
        <w:t xml:space="preserve"> process and methods. In C. Jordan &amp; C. Franklin (Eds.) 5</w:t>
      </w:r>
      <w:r w:rsidRPr="00D15714">
        <w:rPr>
          <w:rFonts w:ascii="Times New Roman" w:hAnsi="Times New Roman"/>
          <w:sz w:val="24"/>
          <w:szCs w:val="24"/>
          <w:vertAlign w:val="superscript"/>
        </w:rPr>
        <w:t>th</w:t>
      </w:r>
      <w:r w:rsidRPr="00D15714">
        <w:rPr>
          <w:rFonts w:ascii="Times New Roman" w:hAnsi="Times New Roman"/>
          <w:sz w:val="24"/>
          <w:szCs w:val="24"/>
        </w:rPr>
        <w:t xml:space="preserve"> ed., </w:t>
      </w:r>
      <w:r w:rsidRPr="00D15714">
        <w:rPr>
          <w:rFonts w:ascii="Times New Roman" w:hAnsi="Times New Roman"/>
          <w:i/>
          <w:sz w:val="24"/>
          <w:szCs w:val="24"/>
        </w:rPr>
        <w:t>Clinical assessment for social workers</w:t>
      </w:r>
      <w:r w:rsidRPr="00D15714">
        <w:rPr>
          <w:rFonts w:ascii="Times New Roman" w:hAnsi="Times New Roman"/>
          <w:sz w:val="24"/>
          <w:szCs w:val="24"/>
        </w:rPr>
        <w:t xml:space="preserve"> (pp. 3–53; eBook edition). New York, NY: Oxford University Press.</w:t>
      </w:r>
    </w:p>
    <w:p w14:paraId="42F1BE85" w14:textId="77777777" w:rsidR="003E4D40" w:rsidRDefault="003E4D40" w:rsidP="003E4D40">
      <w:pPr>
        <w:pStyle w:val="ListParagraph"/>
        <w:numPr>
          <w:ilvl w:val="1"/>
          <w:numId w:val="12"/>
        </w:numPr>
        <w:spacing w:after="0" w:line="240" w:lineRule="auto"/>
        <w:contextualSpacing w:val="0"/>
        <w:rPr>
          <w:rFonts w:ascii="Times New Roman" w:hAnsi="Times New Roman"/>
          <w:sz w:val="24"/>
          <w:szCs w:val="24"/>
        </w:rPr>
      </w:pPr>
      <w:r w:rsidRPr="00C12E05">
        <w:rPr>
          <w:rFonts w:ascii="Times New Roman" w:hAnsi="Times New Roman"/>
          <w:sz w:val="24"/>
          <w:szCs w:val="24"/>
          <w:lang w:val="sv-SE"/>
        </w:rPr>
        <w:lastRenderedPageBreak/>
        <w:t xml:space="preserve"> </w:t>
      </w:r>
      <w:proofErr w:type="spellStart"/>
      <w:r w:rsidRPr="00C12E05">
        <w:rPr>
          <w:rFonts w:ascii="Times New Roman" w:hAnsi="Times New Roman"/>
          <w:sz w:val="24"/>
          <w:szCs w:val="24"/>
          <w:lang w:val="sv-SE"/>
        </w:rPr>
        <w:t>Ballan</w:t>
      </w:r>
      <w:proofErr w:type="spellEnd"/>
      <w:r w:rsidRPr="00C12E05">
        <w:rPr>
          <w:rFonts w:ascii="Times New Roman" w:hAnsi="Times New Roman"/>
          <w:sz w:val="24"/>
          <w:szCs w:val="24"/>
          <w:lang w:val="sv-SE"/>
        </w:rPr>
        <w:t xml:space="preserve">, M. S., &amp; </w:t>
      </w:r>
      <w:proofErr w:type="spellStart"/>
      <w:r w:rsidRPr="00C12E05">
        <w:rPr>
          <w:rFonts w:ascii="Times New Roman" w:hAnsi="Times New Roman"/>
          <w:sz w:val="24"/>
          <w:szCs w:val="24"/>
          <w:lang w:val="sv-SE"/>
        </w:rPr>
        <w:t>Freyer</w:t>
      </w:r>
      <w:proofErr w:type="spellEnd"/>
      <w:r w:rsidRPr="00C12E05">
        <w:rPr>
          <w:rFonts w:ascii="Times New Roman" w:hAnsi="Times New Roman"/>
          <w:sz w:val="24"/>
          <w:szCs w:val="24"/>
          <w:lang w:val="sv-SE"/>
        </w:rPr>
        <w:t xml:space="preserve">, M. (2016). </w:t>
      </w:r>
      <w:r>
        <w:rPr>
          <w:rFonts w:ascii="Times New Roman" w:hAnsi="Times New Roman"/>
          <w:sz w:val="24"/>
          <w:szCs w:val="24"/>
        </w:rPr>
        <w:t>Qualitative assessment</w:t>
      </w:r>
      <w:r w:rsidRPr="000F7B6C">
        <w:rPr>
          <w:rFonts w:ascii="Times New Roman" w:hAnsi="Times New Roman"/>
          <w:sz w:val="24"/>
          <w:szCs w:val="24"/>
        </w:rPr>
        <w:t xml:space="preserve"> methods. </w:t>
      </w:r>
      <w:r w:rsidRPr="00865B72">
        <w:rPr>
          <w:rFonts w:ascii="Times New Roman" w:hAnsi="Times New Roman"/>
          <w:sz w:val="24"/>
          <w:szCs w:val="24"/>
        </w:rPr>
        <w:t xml:space="preserve">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w:t>
      </w:r>
      <w:r>
        <w:rPr>
          <w:rFonts w:ascii="Times New Roman" w:hAnsi="Times New Roman"/>
          <w:sz w:val="24"/>
          <w:szCs w:val="24"/>
        </w:rPr>
        <w:t>121</w:t>
      </w:r>
      <w:r w:rsidRPr="00865B72">
        <w:rPr>
          <w:rFonts w:ascii="Times New Roman" w:hAnsi="Times New Roman"/>
          <w:sz w:val="24"/>
          <w:szCs w:val="24"/>
        </w:rPr>
        <w:t>–</w:t>
      </w:r>
      <w:r>
        <w:rPr>
          <w:rFonts w:ascii="Times New Roman" w:hAnsi="Times New Roman"/>
          <w:sz w:val="24"/>
          <w:szCs w:val="24"/>
        </w:rPr>
        <w:t>149</w:t>
      </w:r>
      <w:r w:rsidRPr="00865B72">
        <w:rPr>
          <w:rFonts w:ascii="Times New Roman" w:hAnsi="Times New Roman"/>
          <w:sz w:val="24"/>
          <w:szCs w:val="24"/>
        </w:rPr>
        <w:t>). New York, NY: Oxford University Press.</w:t>
      </w:r>
    </w:p>
    <w:p w14:paraId="4F26C0D1" w14:textId="23E23063" w:rsidR="003E4D40" w:rsidRPr="007A16CF" w:rsidRDefault="003E4D40" w:rsidP="003E4D40">
      <w:pPr>
        <w:pStyle w:val="ListParagraph"/>
        <w:numPr>
          <w:ilvl w:val="1"/>
          <w:numId w:val="12"/>
        </w:numPr>
        <w:spacing w:after="0" w:line="240" w:lineRule="auto"/>
        <w:contextualSpacing w:val="0"/>
        <w:rPr>
          <w:rFonts w:ascii="Times New Roman" w:hAnsi="Times New Roman"/>
          <w:snapToGrid w:val="0"/>
          <w:color w:val="000000"/>
          <w:sz w:val="24"/>
          <w:szCs w:val="24"/>
        </w:rPr>
      </w:pPr>
      <w:r w:rsidRPr="004E39F8">
        <w:rPr>
          <w:rFonts w:ascii="Times New Roman" w:hAnsi="Times New Roman"/>
          <w:sz w:val="24"/>
          <w:szCs w:val="24"/>
        </w:rPr>
        <w:t xml:space="preserve">Skoog, J., Backman, K., </w:t>
      </w:r>
      <w:proofErr w:type="spellStart"/>
      <w:r w:rsidRPr="004E39F8">
        <w:rPr>
          <w:rFonts w:ascii="Times New Roman" w:hAnsi="Times New Roman"/>
          <w:sz w:val="24"/>
          <w:szCs w:val="24"/>
        </w:rPr>
        <w:t>Ribbe</w:t>
      </w:r>
      <w:proofErr w:type="spellEnd"/>
      <w:r w:rsidRPr="004E39F8">
        <w:rPr>
          <w:rFonts w:ascii="Times New Roman" w:hAnsi="Times New Roman"/>
          <w:sz w:val="24"/>
          <w:szCs w:val="24"/>
        </w:rPr>
        <w:t xml:space="preserve">, M., Falk, H., Gudmundsson, P., </w:t>
      </w:r>
      <w:proofErr w:type="spellStart"/>
      <w:r w:rsidRPr="004E39F8">
        <w:rPr>
          <w:rFonts w:ascii="Times New Roman" w:hAnsi="Times New Roman"/>
          <w:sz w:val="24"/>
          <w:szCs w:val="24"/>
        </w:rPr>
        <w:t>Thorvaldsson</w:t>
      </w:r>
      <w:proofErr w:type="spellEnd"/>
      <w:r w:rsidRPr="004E39F8">
        <w:rPr>
          <w:rFonts w:ascii="Times New Roman" w:hAnsi="Times New Roman"/>
          <w:sz w:val="24"/>
          <w:szCs w:val="24"/>
        </w:rPr>
        <w:t xml:space="preserve">, V. Skoog, I. (2017). A longitudinal study of the Mini-Mental State Examination in late nonagenarians and its relationship with dementia, mortality, and education. </w:t>
      </w:r>
      <w:r w:rsidRPr="004E39F8">
        <w:rPr>
          <w:rFonts w:ascii="Times New Roman" w:hAnsi="Times New Roman"/>
          <w:i/>
          <w:iCs/>
          <w:sz w:val="24"/>
          <w:szCs w:val="24"/>
        </w:rPr>
        <w:t>Journal of the American Geriatrics Society, 65</w:t>
      </w:r>
      <w:r w:rsidRPr="004E39F8">
        <w:rPr>
          <w:rFonts w:ascii="Times New Roman" w:hAnsi="Times New Roman"/>
          <w:iCs/>
          <w:sz w:val="24"/>
          <w:szCs w:val="24"/>
        </w:rPr>
        <w:t>(6), 1296–1300</w:t>
      </w:r>
      <w:r w:rsidRPr="004E39F8">
        <w:rPr>
          <w:rFonts w:ascii="Times New Roman" w:hAnsi="Times New Roman"/>
          <w:sz w:val="24"/>
          <w:szCs w:val="24"/>
        </w:rPr>
        <w:t xml:space="preserve">.   </w:t>
      </w:r>
    </w:p>
    <w:p w14:paraId="3767038F" w14:textId="75E5BA33" w:rsidR="007A16CF" w:rsidRDefault="007A16CF" w:rsidP="007A16CF">
      <w:pPr>
        <w:pStyle w:val="ListParagraph"/>
        <w:spacing w:after="0" w:line="240" w:lineRule="auto"/>
        <w:ind w:left="0"/>
        <w:contextualSpacing w:val="0"/>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3E4D40" w:rsidRPr="00461189" w14:paraId="591EF5AC" w14:textId="77777777" w:rsidTr="007A16CF">
        <w:trPr>
          <w:cantSplit/>
          <w:tblHeader/>
        </w:trPr>
        <w:tc>
          <w:tcPr>
            <w:tcW w:w="6971" w:type="dxa"/>
            <w:shd w:val="clear" w:color="auto" w:fill="C00000"/>
          </w:tcPr>
          <w:p w14:paraId="1CBFFD3A" w14:textId="7E8BDCDA" w:rsidR="003E4D40" w:rsidRPr="00461189" w:rsidRDefault="004E25DF" w:rsidP="001B4FCE">
            <w:pPr>
              <w:pStyle w:val="Level1"/>
              <w:numPr>
                <w:ilvl w:val="0"/>
                <w:numId w:val="0"/>
              </w:numPr>
              <w:ind w:left="576"/>
              <w:rPr>
                <w:rFonts w:ascii="Times New Roman" w:hAnsi="Times New Roman" w:cs="Times New Roman"/>
                <w:b/>
                <w:color w:val="auto"/>
                <w:sz w:val="24"/>
              </w:rPr>
            </w:pPr>
            <w:r>
              <w:rPr>
                <w:rFonts w:ascii="Times New Roman" w:hAnsi="Times New Roman" w:cs="Times New Roman"/>
                <w:b/>
                <w:snapToGrid w:val="0"/>
                <w:color w:val="FFFFFF"/>
                <w:sz w:val="24"/>
              </w:rPr>
              <w:lastRenderedPageBreak/>
              <w:t>Unit 5</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auto"/>
                <w:sz w:val="24"/>
              </w:rPr>
              <w:t>Tools of</w:t>
            </w:r>
            <w:r w:rsidR="003E4D40">
              <w:rPr>
                <w:rFonts w:ascii="Times New Roman" w:hAnsi="Times New Roman" w:cs="Times New Roman"/>
                <w:b/>
                <w:color w:val="auto"/>
                <w:sz w:val="24"/>
              </w:rPr>
              <w:t xml:space="preserve"> </w:t>
            </w:r>
            <w:r w:rsidR="003E4D40" w:rsidRPr="00461189">
              <w:rPr>
                <w:rFonts w:ascii="Times New Roman" w:hAnsi="Times New Roman" w:cs="Times New Roman"/>
                <w:b/>
                <w:color w:val="auto"/>
                <w:sz w:val="24"/>
              </w:rPr>
              <w:t>Assessment</w:t>
            </w:r>
          </w:p>
          <w:p w14:paraId="0C6251BF" w14:textId="77777777" w:rsidR="003E4D40" w:rsidRPr="00461189" w:rsidRDefault="003E4D40" w:rsidP="001B4FCE">
            <w:pPr>
              <w:keepNext/>
              <w:spacing w:before="40" w:after="40"/>
              <w:outlineLvl w:val="4"/>
              <w:rPr>
                <w:rFonts w:ascii="Times New Roman" w:hAnsi="Times New Roman"/>
                <w:b/>
                <w:color w:val="FFFFFF"/>
                <w:sz w:val="24"/>
                <w:szCs w:val="24"/>
              </w:rPr>
            </w:pPr>
          </w:p>
        </w:tc>
        <w:tc>
          <w:tcPr>
            <w:tcW w:w="2371" w:type="dxa"/>
            <w:shd w:val="clear" w:color="auto" w:fill="C00000"/>
          </w:tcPr>
          <w:p w14:paraId="32E6BE4A" w14:textId="02DA5EC2"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2/7</w:t>
            </w:r>
          </w:p>
        </w:tc>
      </w:tr>
      <w:tr w:rsidR="003E4D40" w:rsidRPr="00461189" w14:paraId="54780EA8" w14:textId="77777777" w:rsidTr="007A16CF">
        <w:trPr>
          <w:cantSplit/>
        </w:trPr>
        <w:tc>
          <w:tcPr>
            <w:tcW w:w="9342" w:type="dxa"/>
            <w:gridSpan w:val="2"/>
          </w:tcPr>
          <w:p w14:paraId="13C3AAB1" w14:textId="77777777" w:rsidR="003E4D40" w:rsidRPr="00461189" w:rsidRDefault="003E4D40" w:rsidP="001B4FCE">
            <w:pPr>
              <w:keepNext/>
              <w:rPr>
                <w:rFonts w:ascii="Times New Roman" w:hAnsi="Times New Roman"/>
                <w:b/>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c>
      </w:tr>
    </w:tbl>
    <w:p w14:paraId="1CD73261"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14:paraId="06B46392"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14:paraId="515C9195"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14:paraId="6749EE26"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Pr>
          <w:rFonts w:ascii="Times New Roman" w:hAnsi="Times New Roman" w:cs="Times New Roman"/>
          <w:color w:val="auto"/>
          <w:sz w:val="24"/>
        </w:rPr>
        <w:t>S</w:t>
      </w:r>
      <w:r w:rsidRPr="00461189">
        <w:rPr>
          <w:rFonts w:ascii="Times New Roman" w:hAnsi="Times New Roman" w:cs="Times New Roman"/>
          <w:color w:val="auto"/>
          <w:sz w:val="24"/>
        </w:rPr>
        <w:t>election</w:t>
      </w:r>
    </w:p>
    <w:p w14:paraId="1A420CA9"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Pr>
          <w:rFonts w:ascii="Times New Roman" w:hAnsi="Times New Roman" w:cs="Times New Roman"/>
          <w:color w:val="auto"/>
          <w:sz w:val="24"/>
        </w:rPr>
        <w:t>T</w:t>
      </w:r>
      <w:r w:rsidRPr="00461189">
        <w:rPr>
          <w:rFonts w:ascii="Times New Roman" w:hAnsi="Times New Roman" w:cs="Times New Roman"/>
          <w:color w:val="auto"/>
          <w:sz w:val="24"/>
        </w:rPr>
        <w:t>esting</w:t>
      </w:r>
    </w:p>
    <w:p w14:paraId="72EC7599"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14:paraId="74687659"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14:paraId="669139A1" w14:textId="77777777"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14:paraId="6C5CB4B8" w14:textId="77777777" w:rsidR="003E4D40"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Treatment Team Meetings and Treatment Planning</w:t>
      </w:r>
    </w:p>
    <w:p w14:paraId="3B8DF1E0" w14:textId="77777777" w:rsidR="003E4D40" w:rsidRDefault="003E4D40" w:rsidP="003E4D40">
      <w:pPr>
        <w:pStyle w:val="Level1"/>
        <w:numPr>
          <w:ilvl w:val="0"/>
          <w:numId w:val="0"/>
        </w:numPr>
        <w:ind w:left="288"/>
        <w:rPr>
          <w:rFonts w:ascii="Times New Roman" w:hAnsi="Times New Roman" w:cs="Times New Roman"/>
          <w:b/>
          <w:sz w:val="24"/>
        </w:rPr>
      </w:pPr>
    </w:p>
    <w:p w14:paraId="4F85021B" w14:textId="77777777" w:rsidR="003E4D40" w:rsidRDefault="003E4D40" w:rsidP="003E4D40">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3CAE9695" w14:textId="77777777" w:rsidR="003E4D40" w:rsidRPr="009C60A5" w:rsidRDefault="003E4D40" w:rsidP="003E4D40">
      <w:pPr>
        <w:pStyle w:val="Level1"/>
        <w:numPr>
          <w:ilvl w:val="0"/>
          <w:numId w:val="29"/>
        </w:numPr>
        <w:rPr>
          <w:rFonts w:ascii="Times New Roman" w:hAnsi="Times New Roman" w:cs="Times New Roman"/>
          <w:b/>
          <w:color w:val="auto"/>
          <w:sz w:val="24"/>
        </w:rPr>
      </w:pPr>
      <w:r w:rsidRPr="009C60A5">
        <w:rPr>
          <w:rFonts w:ascii="Times New Roman" w:hAnsi="Times New Roman" w:cs="Times New Roman"/>
          <w:color w:val="auto"/>
          <w:sz w:val="24"/>
        </w:rPr>
        <w:t xml:space="preserve">Pomeroy, E. C., &amp; Anderson, K. H. (2020). Adults. </w:t>
      </w:r>
      <w:r w:rsidRPr="009C60A5">
        <w:rPr>
          <w:rFonts w:ascii="Times New Roman" w:hAnsi="Times New Roman"/>
          <w:color w:val="auto"/>
          <w:sz w:val="24"/>
        </w:rPr>
        <w:t xml:space="preserve">In C. Jordan &amp; C. Franklin (Eds.), </w:t>
      </w:r>
      <w:r w:rsidRPr="009C60A5">
        <w:rPr>
          <w:rFonts w:ascii="Times New Roman" w:hAnsi="Times New Roman"/>
          <w:i/>
          <w:color w:val="auto"/>
          <w:sz w:val="24"/>
        </w:rPr>
        <w:t>Clinical assessment for social workers</w:t>
      </w:r>
      <w:r w:rsidRPr="009C60A5">
        <w:rPr>
          <w:rFonts w:ascii="Times New Roman" w:hAnsi="Times New Roman"/>
          <w:color w:val="auto"/>
          <w:sz w:val="24"/>
        </w:rPr>
        <w:t xml:space="preserve"> (pp. 225-263; eBook edition). New York, NY: Oxford University Press.</w:t>
      </w:r>
    </w:p>
    <w:p w14:paraId="10D3A4A1" w14:textId="77777777" w:rsidR="003E4D40" w:rsidRPr="004E39F8" w:rsidRDefault="003E4D40" w:rsidP="003E4D40">
      <w:pPr>
        <w:pStyle w:val="Level1"/>
        <w:numPr>
          <w:ilvl w:val="0"/>
          <w:numId w:val="29"/>
        </w:numPr>
        <w:rPr>
          <w:rFonts w:ascii="Times New Roman" w:hAnsi="Times New Roman" w:cs="Times New Roman"/>
          <w:color w:val="auto"/>
          <w:sz w:val="24"/>
        </w:rPr>
      </w:pPr>
      <w:r w:rsidRPr="004E39F8">
        <w:rPr>
          <w:rFonts w:ascii="Times New Roman" w:hAnsi="Times New Roman" w:cs="Times New Roman"/>
          <w:color w:val="auto"/>
          <w:sz w:val="24"/>
        </w:rPr>
        <w:t xml:space="preserve">Finney, K. &amp; Schott, E. (2016). Psychopharmacology and psychoeducation for the treatment of major depressive disorder.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55-64). Los Angeles, CA: Sage.  </w:t>
      </w:r>
    </w:p>
    <w:p w14:paraId="225F6771" w14:textId="77777777" w:rsidR="003E4D40" w:rsidRPr="004E39F8" w:rsidRDefault="003E4D40" w:rsidP="003E4D40">
      <w:pPr>
        <w:pStyle w:val="Level1"/>
        <w:numPr>
          <w:ilvl w:val="0"/>
          <w:numId w:val="29"/>
        </w:numPr>
        <w:rPr>
          <w:rFonts w:ascii="Times New Roman" w:hAnsi="Times New Roman" w:cs="Times New Roman"/>
          <w:color w:val="auto"/>
          <w:sz w:val="24"/>
        </w:rPr>
      </w:pPr>
      <w:proofErr w:type="spellStart"/>
      <w:r w:rsidRPr="00C12E05">
        <w:rPr>
          <w:rFonts w:ascii="Times New Roman" w:hAnsi="Times New Roman" w:cs="Times New Roman"/>
          <w:color w:val="auto"/>
          <w:sz w:val="24"/>
          <w:lang w:val="nl-NL"/>
        </w:rPr>
        <w:t>Reid</w:t>
      </w:r>
      <w:proofErr w:type="spellEnd"/>
      <w:r w:rsidRPr="00C12E05">
        <w:rPr>
          <w:rFonts w:ascii="Times New Roman" w:hAnsi="Times New Roman" w:cs="Times New Roman"/>
          <w:color w:val="auto"/>
          <w:sz w:val="24"/>
          <w:lang w:val="nl-NL"/>
        </w:rPr>
        <w:t xml:space="preserve">, R. C., </w:t>
      </w:r>
      <w:proofErr w:type="spellStart"/>
      <w:r w:rsidRPr="00C12E05">
        <w:rPr>
          <w:rFonts w:ascii="Times New Roman" w:hAnsi="Times New Roman" w:cs="Times New Roman"/>
          <w:color w:val="auto"/>
          <w:sz w:val="24"/>
          <w:lang w:val="nl-NL"/>
        </w:rPr>
        <w:t>Moghaddam</w:t>
      </w:r>
      <w:proofErr w:type="spellEnd"/>
      <w:r w:rsidRPr="00C12E05">
        <w:rPr>
          <w:rFonts w:ascii="Times New Roman" w:hAnsi="Times New Roman" w:cs="Times New Roman"/>
          <w:color w:val="auto"/>
          <w:sz w:val="24"/>
          <w:lang w:val="nl-NL"/>
        </w:rPr>
        <w:t xml:space="preserve">, F., &amp; </w:t>
      </w:r>
      <w:proofErr w:type="spellStart"/>
      <w:r w:rsidRPr="00C12E05">
        <w:rPr>
          <w:rFonts w:ascii="Times New Roman" w:hAnsi="Times New Roman" w:cs="Times New Roman"/>
          <w:color w:val="auto"/>
          <w:sz w:val="24"/>
          <w:lang w:val="nl-NL"/>
        </w:rPr>
        <w:t>Fong</w:t>
      </w:r>
      <w:proofErr w:type="spellEnd"/>
      <w:r w:rsidRPr="00C12E05">
        <w:rPr>
          <w:rFonts w:ascii="Times New Roman" w:hAnsi="Times New Roman" w:cs="Times New Roman"/>
          <w:color w:val="auto"/>
          <w:sz w:val="24"/>
          <w:lang w:val="nl-NL"/>
        </w:rPr>
        <w:t xml:space="preserve">, T. (2016). </w:t>
      </w:r>
      <w:r w:rsidRPr="004E39F8">
        <w:rPr>
          <w:rFonts w:ascii="Times New Roman" w:hAnsi="Times New Roman" w:cs="Times New Roman"/>
          <w:color w:val="auto"/>
          <w:sz w:val="24"/>
        </w:rPr>
        <w:t xml:space="preserve">Gambling disorders. In E. M. P. Schott &amp; E. L. Weiss (Eds), </w:t>
      </w:r>
      <w:r w:rsidRPr="004E39F8">
        <w:rPr>
          <w:rFonts w:ascii="Times New Roman" w:hAnsi="Times New Roman" w:cs="Times New Roman"/>
          <w:i/>
          <w:color w:val="auto"/>
          <w:sz w:val="24"/>
        </w:rPr>
        <w:t>Transformative social work practice</w:t>
      </w:r>
      <w:r w:rsidRPr="004E39F8">
        <w:rPr>
          <w:rFonts w:ascii="Times New Roman" w:hAnsi="Times New Roman" w:cs="Times New Roman"/>
          <w:color w:val="auto"/>
          <w:sz w:val="24"/>
        </w:rPr>
        <w:t xml:space="preserve"> (pp. 54-66) Los Angeles, CA: Sage. </w:t>
      </w:r>
    </w:p>
    <w:p w14:paraId="4110214F" w14:textId="77777777" w:rsidR="003E4D40" w:rsidRPr="004E39F8" w:rsidRDefault="003E4D40" w:rsidP="003E4D40">
      <w:pPr>
        <w:pStyle w:val="Level1"/>
        <w:numPr>
          <w:ilvl w:val="0"/>
          <w:numId w:val="29"/>
        </w:numPr>
        <w:rPr>
          <w:rFonts w:ascii="Times New Roman" w:hAnsi="Times New Roman"/>
          <w:color w:val="auto"/>
          <w:sz w:val="24"/>
        </w:rPr>
      </w:pPr>
      <w:r w:rsidRPr="00C12E05">
        <w:rPr>
          <w:rFonts w:ascii="Times New Roman" w:hAnsi="Times New Roman" w:cs="Times New Roman"/>
          <w:color w:val="auto"/>
          <w:sz w:val="24"/>
          <w:lang w:val="fi-FI"/>
        </w:rPr>
        <w:t xml:space="preserve">Depp, C., &amp; Edelman, R. C. (2017). </w:t>
      </w:r>
      <w:r w:rsidRPr="004E39F8">
        <w:rPr>
          <w:rFonts w:ascii="Times New Roman" w:hAnsi="Times New Roman" w:cs="Times New Roman"/>
          <w:color w:val="auto"/>
          <w:sz w:val="24"/>
        </w:rPr>
        <w:t xml:space="preserve">Treatment settings for older age bipolar disorder: Inpatient, partial hospitalization, outpatient, models of integrated care. In </w:t>
      </w:r>
      <w:r w:rsidRPr="004E39F8">
        <w:rPr>
          <w:rFonts w:ascii="Times New Roman" w:hAnsi="Times New Roman" w:cs="Times New Roman"/>
          <w:i/>
          <w:iCs/>
          <w:color w:val="auto"/>
          <w:sz w:val="24"/>
        </w:rPr>
        <w:t>Bipolar disorder in older age patients</w:t>
      </w:r>
      <w:r w:rsidRPr="004E39F8">
        <w:rPr>
          <w:rFonts w:ascii="Times New Roman" w:hAnsi="Times New Roman" w:cs="Times New Roman"/>
          <w:color w:val="auto"/>
          <w:sz w:val="24"/>
        </w:rPr>
        <w:t xml:space="preserve"> (pp. 213–229). New York, NY: Springer International. </w:t>
      </w:r>
    </w:p>
    <w:p w14:paraId="22DAA393" w14:textId="77777777" w:rsidR="003E4D40" w:rsidRDefault="003E4D40" w:rsidP="003E4D40">
      <w:pPr>
        <w:pStyle w:val="Level1"/>
        <w:numPr>
          <w:ilvl w:val="0"/>
          <w:numId w:val="0"/>
        </w:numPr>
        <w:ind w:left="288" w:hanging="288"/>
        <w:rPr>
          <w:rFonts w:ascii="Times New Roman" w:hAnsi="Times New Roman"/>
          <w:color w:val="auto"/>
          <w:sz w:val="24"/>
        </w:rPr>
      </w:pPr>
    </w:p>
    <w:p w14:paraId="38C20A01" w14:textId="77777777" w:rsidR="003E4D40" w:rsidRPr="000635C2" w:rsidRDefault="003E4D40" w:rsidP="003E4D40">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8449"/>
        <w:gridCol w:w="893"/>
      </w:tblGrid>
      <w:tr w:rsidR="003E4D40" w:rsidRPr="00461189" w14:paraId="19EB3335" w14:textId="77777777" w:rsidTr="001B4FCE">
        <w:trPr>
          <w:cantSplit/>
          <w:tblHeader/>
        </w:trPr>
        <w:tc>
          <w:tcPr>
            <w:tcW w:w="8640" w:type="dxa"/>
            <w:shd w:val="clear" w:color="auto" w:fill="C00000"/>
          </w:tcPr>
          <w:p w14:paraId="0706ACC5" w14:textId="1B879F70" w:rsidR="003E4D40" w:rsidRPr="00461189" w:rsidRDefault="004E25DF" w:rsidP="001B4FCE">
            <w:pPr>
              <w:pStyle w:val="Level1"/>
              <w:numPr>
                <w:ilvl w:val="0"/>
                <w:numId w:val="0"/>
              </w:numPr>
              <w:ind w:left="576"/>
              <w:rPr>
                <w:rFonts w:ascii="Times New Roman" w:hAnsi="Times New Roman" w:cs="Times New Roman"/>
                <w:b/>
                <w:sz w:val="24"/>
              </w:rPr>
            </w:pPr>
            <w:r>
              <w:rPr>
                <w:rFonts w:ascii="Times New Roman" w:hAnsi="Times New Roman" w:cs="Times New Roman"/>
                <w:b/>
                <w:snapToGrid w:val="0"/>
                <w:color w:val="FFFFFF"/>
                <w:sz w:val="24"/>
              </w:rPr>
              <w:t>Unit 6</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FFFFFF" w:themeColor="background1"/>
                <w:sz w:val="24"/>
              </w:rPr>
              <w:t>Culturally Responsive Social Work Service Delivery Approaches</w:t>
            </w:r>
          </w:p>
          <w:p w14:paraId="261EC454" w14:textId="77777777" w:rsidR="003E4D40" w:rsidRPr="00461189" w:rsidRDefault="003E4D40" w:rsidP="001B4FCE">
            <w:pPr>
              <w:keepNext/>
              <w:spacing w:before="40" w:after="40"/>
              <w:outlineLvl w:val="4"/>
              <w:rPr>
                <w:rFonts w:ascii="Times New Roman" w:hAnsi="Times New Roman"/>
                <w:b/>
                <w:color w:val="FFFFFF"/>
                <w:sz w:val="24"/>
                <w:szCs w:val="24"/>
              </w:rPr>
            </w:pPr>
          </w:p>
        </w:tc>
        <w:tc>
          <w:tcPr>
            <w:tcW w:w="900" w:type="dxa"/>
            <w:shd w:val="clear" w:color="auto" w:fill="C00000"/>
          </w:tcPr>
          <w:p w14:paraId="055E9E4A" w14:textId="126F90D4"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2/14</w:t>
            </w:r>
          </w:p>
        </w:tc>
      </w:tr>
      <w:tr w:rsidR="003E4D40" w:rsidRPr="00461189" w14:paraId="114928F5" w14:textId="77777777" w:rsidTr="001B4FCE">
        <w:trPr>
          <w:cantSplit/>
          <w:trHeight w:val="243"/>
        </w:trPr>
        <w:tc>
          <w:tcPr>
            <w:tcW w:w="9540" w:type="dxa"/>
            <w:gridSpan w:val="2"/>
          </w:tcPr>
          <w:p w14:paraId="6F18462D" w14:textId="77777777" w:rsidR="003E4D40" w:rsidRPr="00461189" w:rsidRDefault="003E4D40" w:rsidP="001B4FC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3EB4F52D"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Faith and Spirituality</w:t>
      </w:r>
    </w:p>
    <w:p w14:paraId="3F2EA5B3"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Faith-Based Organization</w:t>
      </w:r>
    </w:p>
    <w:p w14:paraId="7B97A282"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Buddhist Recovery (Refuge Recovery)</w:t>
      </w:r>
    </w:p>
    <w:p w14:paraId="01B920CA" w14:textId="77777777" w:rsidR="00E43350" w:rsidRDefault="00E43350" w:rsidP="006E628B">
      <w:pPr>
        <w:pStyle w:val="Level1"/>
        <w:numPr>
          <w:ilvl w:val="1"/>
          <w:numId w:val="11"/>
        </w:numPr>
        <w:rPr>
          <w:rFonts w:ascii="Times New Roman" w:hAnsi="Times New Roman" w:cs="Times New Roman"/>
          <w:sz w:val="24"/>
        </w:rPr>
      </w:pPr>
      <w:r>
        <w:rPr>
          <w:rFonts w:ascii="Times New Roman" w:hAnsi="Times New Roman" w:cs="Times New Roman"/>
          <w:sz w:val="24"/>
        </w:rPr>
        <w:t>Intersectionality &amp; Diversity</w:t>
      </w:r>
    </w:p>
    <w:p w14:paraId="231C0B67" w14:textId="75950F18" w:rsidR="003E4D40" w:rsidRPr="00E43350" w:rsidRDefault="00E43350" w:rsidP="006E628B">
      <w:pPr>
        <w:pStyle w:val="Level1"/>
        <w:numPr>
          <w:ilvl w:val="1"/>
          <w:numId w:val="11"/>
        </w:numPr>
        <w:rPr>
          <w:rFonts w:ascii="Times New Roman" w:hAnsi="Times New Roman" w:cs="Times New Roman"/>
          <w:sz w:val="24"/>
        </w:rPr>
      </w:pPr>
      <w:r>
        <w:rPr>
          <w:rFonts w:ascii="Times New Roman" w:hAnsi="Times New Roman" w:cs="Times New Roman"/>
          <w:sz w:val="24"/>
        </w:rPr>
        <w:t>Culturally pre</w:t>
      </w:r>
      <w:r w:rsidR="005E18B7">
        <w:rPr>
          <w:rFonts w:ascii="Times New Roman" w:hAnsi="Times New Roman" w:cs="Times New Roman"/>
          <w:sz w:val="24"/>
        </w:rPr>
        <w:t>ferred &amp; tailored services: good</w:t>
      </w:r>
      <w:r>
        <w:rPr>
          <w:rFonts w:ascii="Times New Roman" w:hAnsi="Times New Roman" w:cs="Times New Roman"/>
          <w:sz w:val="24"/>
        </w:rPr>
        <w:t>ness-of-fit</w:t>
      </w:r>
      <w:r w:rsidRPr="00E43350">
        <w:rPr>
          <w:rFonts w:ascii="Times New Roman" w:hAnsi="Times New Roman" w:cs="Times New Roman"/>
          <w:sz w:val="24"/>
        </w:rPr>
        <w:t xml:space="preserve"> </w:t>
      </w:r>
    </w:p>
    <w:p w14:paraId="05EE2D84" w14:textId="77777777" w:rsidR="003E4D40" w:rsidRDefault="003E4D40" w:rsidP="003E4D40">
      <w:pPr>
        <w:pStyle w:val="Level1"/>
        <w:numPr>
          <w:ilvl w:val="0"/>
          <w:numId w:val="0"/>
        </w:numPr>
        <w:ind w:left="288"/>
      </w:pPr>
    </w:p>
    <w:p w14:paraId="1D54C2D3" w14:textId="77777777" w:rsidR="003E4D40" w:rsidRPr="004D6266" w:rsidRDefault="003E4D40" w:rsidP="003E4D40">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57C2D006" w14:textId="77777777" w:rsidR="003E4D40" w:rsidRDefault="003E4D40" w:rsidP="003E4D40">
      <w:pPr>
        <w:pStyle w:val="Level1"/>
        <w:numPr>
          <w:ilvl w:val="0"/>
          <w:numId w:val="17"/>
        </w:numPr>
        <w:rPr>
          <w:rFonts w:ascii="Times New Roman" w:hAnsi="Times New Roman" w:cs="Times New Roman"/>
          <w:sz w:val="24"/>
        </w:rPr>
      </w:pPr>
      <w:r w:rsidRPr="008A55C2">
        <w:rPr>
          <w:rFonts w:ascii="Times New Roman" w:hAnsi="Times New Roman" w:cs="Times New Roman"/>
          <w:sz w:val="24"/>
        </w:rPr>
        <w:lastRenderedPageBreak/>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Pr>
          <w:rFonts w:ascii="Times New Roman" w:hAnsi="Times New Roman" w:cs="Times New Roman"/>
          <w:sz w:val="24"/>
        </w:rPr>
        <w:t>s</w:t>
      </w:r>
      <w:r w:rsidRPr="008A55C2">
        <w:rPr>
          <w:rFonts w:ascii="Times New Roman" w:hAnsi="Times New Roman" w:cs="Times New Roman"/>
          <w:sz w:val="24"/>
        </w:rPr>
        <w:t xml:space="preserve">exual </w:t>
      </w:r>
      <w:r>
        <w:rPr>
          <w:rFonts w:ascii="Times New Roman" w:hAnsi="Times New Roman" w:cs="Times New Roman"/>
          <w:sz w:val="24"/>
        </w:rPr>
        <w:t>i</w:t>
      </w:r>
      <w:r w:rsidRPr="008A55C2">
        <w:rPr>
          <w:rFonts w:ascii="Times New Roman" w:hAnsi="Times New Roman" w:cs="Times New Roman"/>
          <w:sz w:val="24"/>
        </w:rPr>
        <w:t xml:space="preserve">dentity: Exploring </w:t>
      </w:r>
      <w:r>
        <w:rPr>
          <w:rFonts w:ascii="Times New Roman" w:hAnsi="Times New Roman" w:cs="Times New Roman"/>
          <w:sz w:val="24"/>
        </w:rPr>
        <w:t>l</w:t>
      </w:r>
      <w:r w:rsidRPr="008A55C2">
        <w:rPr>
          <w:rFonts w:ascii="Times New Roman" w:hAnsi="Times New Roman" w:cs="Times New Roman"/>
          <w:sz w:val="24"/>
        </w:rPr>
        <w:t xml:space="preserve">esbian, </w:t>
      </w:r>
      <w:r>
        <w:rPr>
          <w:rFonts w:ascii="Times New Roman" w:hAnsi="Times New Roman" w:cs="Times New Roman"/>
          <w:sz w:val="24"/>
        </w:rPr>
        <w:t>g</w:t>
      </w:r>
      <w:r w:rsidRPr="008A55C2">
        <w:rPr>
          <w:rFonts w:ascii="Times New Roman" w:hAnsi="Times New Roman" w:cs="Times New Roman"/>
          <w:sz w:val="24"/>
        </w:rPr>
        <w:t xml:space="preserve">ay, and </w:t>
      </w:r>
      <w:r>
        <w:rPr>
          <w:rFonts w:ascii="Times New Roman" w:hAnsi="Times New Roman" w:cs="Times New Roman"/>
          <w:sz w:val="24"/>
        </w:rPr>
        <w:t>b</w:t>
      </w:r>
      <w:r w:rsidRPr="008A55C2">
        <w:rPr>
          <w:rFonts w:ascii="Times New Roman" w:hAnsi="Times New Roman" w:cs="Times New Roman"/>
          <w:sz w:val="24"/>
        </w:rPr>
        <w:t xml:space="preserve">isexual </w:t>
      </w:r>
      <w:r>
        <w:rPr>
          <w:rFonts w:ascii="Times New Roman" w:hAnsi="Times New Roman" w:cs="Times New Roman"/>
          <w:sz w:val="24"/>
        </w:rPr>
        <w:t>c</w:t>
      </w:r>
      <w:r w:rsidRPr="008A55C2">
        <w:rPr>
          <w:rFonts w:ascii="Times New Roman" w:hAnsi="Times New Roman" w:cs="Times New Roman"/>
          <w:sz w:val="24"/>
        </w:rPr>
        <w:t>lients</w:t>
      </w:r>
      <w:r>
        <w:rPr>
          <w:rFonts w:ascii="Times New Roman" w:hAnsi="Times New Roman" w:cs="Times New Roman"/>
          <w:sz w:val="24"/>
        </w:rPr>
        <w:t>’</w:t>
      </w:r>
      <w:r w:rsidRPr="008A55C2">
        <w:rPr>
          <w:rFonts w:ascii="Times New Roman" w:hAnsi="Times New Roman" w:cs="Times New Roman"/>
          <w:sz w:val="24"/>
        </w:rPr>
        <w:t xml:space="preserve"> </w:t>
      </w:r>
      <w:r>
        <w:rPr>
          <w:rFonts w:ascii="Times New Roman" w:hAnsi="Times New Roman" w:cs="Times New Roman"/>
          <w:sz w:val="24"/>
        </w:rPr>
        <w:t>p</w:t>
      </w:r>
      <w:r w:rsidRPr="008A55C2">
        <w:rPr>
          <w:rFonts w:ascii="Times New Roman" w:hAnsi="Times New Roman" w:cs="Times New Roman"/>
          <w:sz w:val="24"/>
        </w:rPr>
        <w:t xml:space="preserve">erspectives of </w:t>
      </w:r>
      <w:r>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Pr>
          <w:rFonts w:ascii="Times New Roman" w:hAnsi="Times New Roman" w:cs="Times New Roman"/>
          <w:sz w:val="24"/>
        </w:rPr>
        <w:t>–</w:t>
      </w:r>
      <w:r w:rsidRPr="008A55C2">
        <w:rPr>
          <w:rFonts w:ascii="Times New Roman" w:hAnsi="Times New Roman" w:cs="Times New Roman"/>
          <w:sz w:val="24"/>
        </w:rPr>
        <w:t xml:space="preserve">807. </w:t>
      </w:r>
    </w:p>
    <w:p w14:paraId="67B358EF" w14:textId="77777777" w:rsidR="003E4D40" w:rsidRDefault="003E4D40" w:rsidP="003E4D40">
      <w:pPr>
        <w:pStyle w:val="Level1"/>
        <w:numPr>
          <w:ilvl w:val="0"/>
          <w:numId w:val="17"/>
        </w:numPr>
        <w:rPr>
          <w:rFonts w:ascii="Times New Roman" w:hAnsi="Times New Roman" w:cs="Times New Roman"/>
          <w:sz w:val="24"/>
        </w:rPr>
      </w:pPr>
      <w:r w:rsidRPr="00990C41">
        <w:rPr>
          <w:rFonts w:ascii="Times New Roman" w:hAnsi="Times New Roman" w:cs="Times New Roman"/>
          <w:sz w:val="24"/>
        </w:rPr>
        <w:t>Osseo-</w:t>
      </w:r>
      <w:proofErr w:type="spellStart"/>
      <w:r w:rsidRPr="00990C41">
        <w:rPr>
          <w:rFonts w:ascii="Times New Roman" w:hAnsi="Times New Roman" w:cs="Times New Roman"/>
          <w:sz w:val="24"/>
        </w:rPr>
        <w:t>Asare</w:t>
      </w:r>
      <w:proofErr w:type="spellEnd"/>
      <w:r w:rsidRPr="00990C41">
        <w:rPr>
          <w:rFonts w:ascii="Times New Roman" w:hAnsi="Times New Roman" w:cs="Times New Roman"/>
          <w:sz w:val="24"/>
        </w:rPr>
        <w:t xml:space="preserve">, A., </w:t>
      </w:r>
      <w:proofErr w:type="spellStart"/>
      <w:r w:rsidRPr="00990C41">
        <w:rPr>
          <w:rFonts w:ascii="Times New Roman" w:hAnsi="Times New Roman" w:cs="Times New Roman"/>
          <w:sz w:val="24"/>
        </w:rPr>
        <w:t>Balasuriya</w:t>
      </w:r>
      <w:proofErr w:type="spellEnd"/>
      <w:r w:rsidRPr="00990C41">
        <w:rPr>
          <w:rFonts w:ascii="Times New Roman" w:hAnsi="Times New Roman" w:cs="Times New Roman"/>
          <w:sz w:val="24"/>
        </w:rPr>
        <w:t xml:space="preserve">, L., </w:t>
      </w:r>
      <w:proofErr w:type="spellStart"/>
      <w:r w:rsidRPr="00990C41">
        <w:rPr>
          <w:rFonts w:ascii="Times New Roman" w:hAnsi="Times New Roman" w:cs="Times New Roman"/>
          <w:sz w:val="24"/>
        </w:rPr>
        <w:t>Huot</w:t>
      </w:r>
      <w:proofErr w:type="spellEnd"/>
      <w:r w:rsidRPr="00990C41">
        <w:rPr>
          <w:rFonts w:ascii="Times New Roman" w:hAnsi="Times New Roman" w:cs="Times New Roman"/>
          <w:sz w:val="24"/>
        </w:rPr>
        <w:t xml:space="preserve">, S. J., Keene, D., Berg, D., Nunez-Smith, M., ... &amp; Boatright, D. (2018). Minority Resident Physicians’ Views on the Role of Race/Ethnicity in Their Training Experiences in the Workplace. </w:t>
      </w:r>
      <w:r w:rsidRPr="00990C41">
        <w:rPr>
          <w:rFonts w:ascii="Times New Roman" w:hAnsi="Times New Roman" w:cs="Times New Roman"/>
          <w:i/>
          <w:iCs/>
          <w:sz w:val="24"/>
        </w:rPr>
        <w:t>JAMA Network Open</w:t>
      </w:r>
      <w:r w:rsidRPr="00990C41">
        <w:rPr>
          <w:rFonts w:ascii="Times New Roman" w:hAnsi="Times New Roman" w:cs="Times New Roman"/>
          <w:sz w:val="24"/>
        </w:rPr>
        <w:t xml:space="preserve">, </w:t>
      </w:r>
      <w:r w:rsidRPr="00990C41">
        <w:rPr>
          <w:rFonts w:ascii="Times New Roman" w:hAnsi="Times New Roman" w:cs="Times New Roman"/>
          <w:i/>
          <w:iCs/>
          <w:sz w:val="24"/>
        </w:rPr>
        <w:t>1</w:t>
      </w:r>
      <w:r w:rsidRPr="00990C41">
        <w:rPr>
          <w:rFonts w:ascii="Times New Roman" w:hAnsi="Times New Roman" w:cs="Times New Roman"/>
          <w:sz w:val="24"/>
        </w:rPr>
        <w:t>(5), e182723-e182723.</w:t>
      </w:r>
    </w:p>
    <w:p w14:paraId="6667B219" w14:textId="77777777" w:rsidR="003E4D40" w:rsidRPr="00B00D2F" w:rsidRDefault="003E4D40" w:rsidP="003E4D40">
      <w:pPr>
        <w:pStyle w:val="Level1"/>
        <w:numPr>
          <w:ilvl w:val="0"/>
          <w:numId w:val="17"/>
        </w:numPr>
        <w:rPr>
          <w:rFonts w:ascii="Times New Roman" w:hAnsi="Times New Roman" w:cs="Times New Roman"/>
          <w:sz w:val="24"/>
        </w:rPr>
      </w:pPr>
      <w:r>
        <w:rPr>
          <w:rFonts w:ascii="Times New Roman" w:hAnsi="Times New Roman" w:cs="Times New Roman"/>
          <w:sz w:val="24"/>
        </w:rPr>
        <w:t xml:space="preserve">Mental Health and the LGBTQ community. Available at </w:t>
      </w:r>
      <w:hyperlink r:id="rId12" w:history="1">
        <w:r>
          <w:rPr>
            <w:rStyle w:val="Hyperlink"/>
          </w:rPr>
          <w:t>LGBTQ_MentalHealth_OnePager.pdf (suicidepreventionlifeline.org)</w:t>
        </w:r>
      </w:hyperlink>
    </w:p>
    <w:p w14:paraId="33284ACA" w14:textId="77777777" w:rsidR="003E4D40" w:rsidRPr="00B00D2F" w:rsidRDefault="003E4D40" w:rsidP="003E4D40">
      <w:pPr>
        <w:pStyle w:val="Level1"/>
        <w:numPr>
          <w:ilvl w:val="0"/>
          <w:numId w:val="17"/>
        </w:numPr>
        <w:rPr>
          <w:rFonts w:ascii="Times New Roman" w:hAnsi="Times New Roman" w:cs="Times New Roman"/>
          <w:sz w:val="24"/>
        </w:rPr>
      </w:pPr>
      <w:r>
        <w:t xml:space="preserve">NAMI. (2021). LGBTQI. Available at </w:t>
      </w:r>
      <w:hyperlink r:id="rId13" w:history="1">
        <w:r>
          <w:rPr>
            <w:rStyle w:val="Hyperlink"/>
          </w:rPr>
          <w:t>LGBTQI | NAMI: National Alliance on Mental Illness</w:t>
        </w:r>
      </w:hyperlink>
    </w:p>
    <w:p w14:paraId="2BC9FBD4" w14:textId="77777777" w:rsidR="003E4D40" w:rsidRPr="000B00BF" w:rsidRDefault="003E4D40" w:rsidP="003E4D40">
      <w:pPr>
        <w:pStyle w:val="Level1"/>
        <w:numPr>
          <w:ilvl w:val="0"/>
          <w:numId w:val="0"/>
        </w:numPr>
        <w:ind w:left="720"/>
        <w:rPr>
          <w:rFonts w:ascii="Times New Roman" w:hAnsi="Times New Roman" w:cs="Times New Roman"/>
          <w:sz w:val="24"/>
        </w:rPr>
      </w:pPr>
    </w:p>
    <w:p w14:paraId="7ECEC2B0" w14:textId="17103F00" w:rsidR="003E4D40" w:rsidRPr="00624729" w:rsidRDefault="003E4D40" w:rsidP="003E4D40">
      <w:pPr>
        <w:pStyle w:val="Level1"/>
        <w:numPr>
          <w:ilvl w:val="0"/>
          <w:numId w:val="0"/>
        </w:numPr>
        <w:ind w:left="720"/>
        <w:rPr>
          <w:rFonts w:ascii="Times New Roman" w:hAnsi="Times New Roman" w:cs="Times New Roman"/>
          <w:b/>
          <w:sz w:val="24"/>
          <w:u w:val="single"/>
        </w:rPr>
      </w:pPr>
      <w:r w:rsidRPr="00624729">
        <w:rPr>
          <w:rFonts w:ascii="Times New Roman" w:hAnsi="Times New Roman" w:cs="Times New Roman"/>
          <w:b/>
          <w:sz w:val="24"/>
          <w:u w:val="single"/>
        </w:rPr>
        <w:t>Videos</w:t>
      </w:r>
    </w:p>
    <w:p w14:paraId="01632BBC" w14:textId="1ACD0264" w:rsidR="00480E6E" w:rsidRPr="00480E6E" w:rsidRDefault="00480E6E" w:rsidP="006E628B">
      <w:pPr>
        <w:pStyle w:val="ListParagraph"/>
        <w:numPr>
          <w:ilvl w:val="0"/>
          <w:numId w:val="17"/>
        </w:numPr>
        <w:rPr>
          <w:rFonts w:ascii="Times New Roman" w:hAnsi="Times New Roman" w:cs="Times New Roman"/>
          <w:sz w:val="24"/>
        </w:rPr>
      </w:pPr>
      <w:r w:rsidRPr="00480E6E">
        <w:rPr>
          <w:rFonts w:ascii="Times New Roman" w:hAnsi="Times New Roman" w:cs="Times New Roman"/>
          <w:sz w:val="24"/>
          <w:szCs w:val="24"/>
        </w:rPr>
        <w:t xml:space="preserve">Reimagining Mental Health Discourse Among African Americans | Shaun J. Fletcher, PhD | </w:t>
      </w:r>
      <w:proofErr w:type="spellStart"/>
      <w:r w:rsidRPr="00480E6E">
        <w:rPr>
          <w:rFonts w:ascii="Times New Roman" w:hAnsi="Times New Roman" w:cs="Times New Roman"/>
          <w:sz w:val="24"/>
          <w:szCs w:val="24"/>
        </w:rPr>
        <w:t>TEDxSJSU</w:t>
      </w:r>
      <w:proofErr w:type="spellEnd"/>
      <w:r w:rsidRPr="00480E6E">
        <w:rPr>
          <w:rFonts w:ascii="Times New Roman" w:hAnsi="Times New Roman" w:cs="Times New Roman"/>
          <w:sz w:val="24"/>
          <w:szCs w:val="24"/>
        </w:rPr>
        <w:t xml:space="preserve"> (2018). </w:t>
      </w:r>
      <w:hyperlink r:id="rId14" w:history="1">
        <w:r w:rsidRPr="00480E6E">
          <w:rPr>
            <w:rStyle w:val="Hyperlink"/>
            <w:rFonts w:ascii="Times New Roman" w:hAnsi="Times New Roman" w:cs="Times New Roman"/>
            <w:sz w:val="24"/>
          </w:rPr>
          <w:t>https://www.youtube.com/watch?v=j5RcWNvu12U</w:t>
        </w:r>
      </w:hyperlink>
    </w:p>
    <w:p w14:paraId="42983B30" w14:textId="77777777" w:rsidR="003E4D40" w:rsidRPr="001A1CC9" w:rsidRDefault="003E4D40" w:rsidP="003E4D40">
      <w:pPr>
        <w:pStyle w:val="ListParagraph"/>
        <w:numPr>
          <w:ilvl w:val="0"/>
          <w:numId w:val="17"/>
        </w:numPr>
        <w:spacing w:after="0" w:line="240" w:lineRule="auto"/>
        <w:contextualSpacing w:val="0"/>
        <w:rPr>
          <w:rStyle w:val="Hyperlink"/>
          <w:rFonts w:ascii="Times New Roman" w:hAnsi="Times New Roman"/>
          <w:sz w:val="24"/>
          <w:szCs w:val="24"/>
        </w:rPr>
      </w:pPr>
      <w:r w:rsidRPr="008A55C2">
        <w:rPr>
          <w:rFonts w:ascii="Times New Roman" w:hAnsi="Times New Roman"/>
          <w:sz w:val="24"/>
          <w:szCs w:val="24"/>
        </w:rPr>
        <w:t xml:space="preserve">Community </w:t>
      </w:r>
      <w:r>
        <w:rPr>
          <w:rFonts w:ascii="Times New Roman" w:hAnsi="Times New Roman"/>
          <w:sz w:val="24"/>
          <w:szCs w:val="24"/>
        </w:rPr>
        <w:t>M</w:t>
      </w:r>
      <w:r w:rsidRPr="008A55C2">
        <w:rPr>
          <w:rFonts w:ascii="Times New Roman" w:hAnsi="Times New Roman"/>
          <w:sz w:val="24"/>
          <w:szCs w:val="24"/>
        </w:rPr>
        <w:t xml:space="preserve">ental </w:t>
      </w:r>
      <w:r>
        <w:rPr>
          <w:rFonts w:ascii="Times New Roman" w:hAnsi="Times New Roman"/>
          <w:sz w:val="24"/>
          <w:szCs w:val="24"/>
        </w:rPr>
        <w:t>H</w:t>
      </w:r>
      <w:r w:rsidRPr="008A55C2">
        <w:rPr>
          <w:rFonts w:ascii="Times New Roman" w:hAnsi="Times New Roman"/>
          <w:sz w:val="24"/>
          <w:szCs w:val="24"/>
        </w:rPr>
        <w:t>ealth and Asian Americans (Video: 6.3</w:t>
      </w:r>
      <w:r>
        <w:rPr>
          <w:rFonts w:ascii="Times New Roman" w:hAnsi="Times New Roman"/>
          <w:sz w:val="24"/>
          <w:szCs w:val="24"/>
        </w:rPr>
        <w:t xml:space="preserve"> </w:t>
      </w:r>
      <w:r w:rsidRPr="008A55C2">
        <w:rPr>
          <w:rFonts w:ascii="Times New Roman" w:hAnsi="Times New Roman"/>
          <w:sz w:val="24"/>
          <w:szCs w:val="24"/>
        </w:rPr>
        <w:t>mins)</w:t>
      </w:r>
      <w:r>
        <w:rPr>
          <w:rFonts w:ascii="Times New Roman" w:hAnsi="Times New Roman"/>
          <w:sz w:val="24"/>
          <w:szCs w:val="24"/>
        </w:rPr>
        <w:t xml:space="preserve">: </w:t>
      </w:r>
      <w:hyperlink r:id="rId15" w:history="1">
        <w:r w:rsidRPr="007479F0">
          <w:rPr>
            <w:rStyle w:val="Hyperlink"/>
            <w:rFonts w:ascii="Times New Roman" w:eastAsiaTheme="majorEastAsia" w:hAnsi="Times New Roman"/>
            <w:sz w:val="24"/>
            <w:szCs w:val="24"/>
          </w:rPr>
          <w:t>https://www.youtube.com/watch?v=s4iSGlAjneA</w:t>
        </w:r>
      </w:hyperlink>
    </w:p>
    <w:p w14:paraId="65238A89" w14:textId="1668DA3C" w:rsidR="003E4D40" w:rsidRPr="00C81074" w:rsidRDefault="003E4D40" w:rsidP="003E4D40">
      <w:pPr>
        <w:pStyle w:val="ListParagraph"/>
        <w:numPr>
          <w:ilvl w:val="0"/>
          <w:numId w:val="17"/>
        </w:numPr>
        <w:spacing w:after="0" w:line="240" w:lineRule="auto"/>
        <w:contextualSpacing w:val="0"/>
        <w:rPr>
          <w:rStyle w:val="Hyperlink"/>
          <w:rFonts w:ascii="Times New Roman" w:hAnsi="Times New Roman"/>
          <w:color w:val="auto"/>
          <w:sz w:val="24"/>
          <w:szCs w:val="24"/>
          <w:u w:val="none"/>
        </w:rPr>
      </w:pPr>
      <w:r>
        <w:rPr>
          <w:rFonts w:ascii="Times New Roman" w:hAnsi="Times New Roman"/>
          <w:sz w:val="24"/>
        </w:rPr>
        <w:t>Mental health: A Guide for Latinos and their Families. (Video 22 min) American Psychiatric Association (2014).</w:t>
      </w:r>
      <w:r>
        <w:rPr>
          <w:rFonts w:ascii="Times New Roman" w:hAnsi="Times New Roman"/>
          <w:sz w:val="24"/>
          <w:szCs w:val="24"/>
        </w:rPr>
        <w:t xml:space="preserve"> </w:t>
      </w:r>
      <w:hyperlink r:id="rId16" w:history="1">
        <w:r>
          <w:rPr>
            <w:rStyle w:val="Hyperlink"/>
          </w:rPr>
          <w:t>Mental Health: A Guide for Latinos and Their Families - YouTube</w:t>
        </w:r>
      </w:hyperlink>
    </w:p>
    <w:p w14:paraId="75E241A7" w14:textId="2C532C6C" w:rsidR="00C81074" w:rsidRPr="00C81074" w:rsidRDefault="00C81074" w:rsidP="00C81074">
      <w:pPr>
        <w:pStyle w:val="ListParagraph"/>
        <w:numPr>
          <w:ilvl w:val="0"/>
          <w:numId w:val="17"/>
        </w:numPr>
        <w:rPr>
          <w:rFonts w:ascii="Times New Roman" w:hAnsi="Times New Roman" w:cs="Times New Roman"/>
          <w:sz w:val="24"/>
          <w:szCs w:val="24"/>
        </w:rPr>
      </w:pPr>
      <w:r w:rsidRPr="00C81074">
        <w:rPr>
          <w:rFonts w:ascii="Times New Roman" w:hAnsi="Times New Roman" w:cs="Times New Roman"/>
          <w:sz w:val="24"/>
          <w:szCs w:val="24"/>
        </w:rPr>
        <w:t>Mental Health in American Indian and Alaska Native Communities</w:t>
      </w:r>
      <w:r>
        <w:rPr>
          <w:rFonts w:ascii="Times New Roman" w:hAnsi="Times New Roman" w:cs="Times New Roman"/>
          <w:sz w:val="24"/>
          <w:szCs w:val="24"/>
        </w:rPr>
        <w:t>. (NIMH, 2021).</w:t>
      </w:r>
    </w:p>
    <w:p w14:paraId="4F88FB79" w14:textId="0BADF965" w:rsidR="00C81074" w:rsidRDefault="0079239B" w:rsidP="00C81074">
      <w:pPr>
        <w:pStyle w:val="ListParagraph"/>
        <w:spacing w:after="0" w:line="240" w:lineRule="auto"/>
        <w:contextualSpacing w:val="0"/>
        <w:rPr>
          <w:rFonts w:ascii="Times New Roman" w:hAnsi="Times New Roman"/>
          <w:sz w:val="24"/>
          <w:szCs w:val="24"/>
        </w:rPr>
      </w:pPr>
      <w:hyperlink r:id="rId17" w:history="1">
        <w:r w:rsidR="00C81074" w:rsidRPr="00A96688">
          <w:rPr>
            <w:rStyle w:val="Hyperlink"/>
            <w:rFonts w:ascii="Times New Roman" w:hAnsi="Times New Roman"/>
            <w:sz w:val="24"/>
            <w:szCs w:val="24"/>
          </w:rPr>
          <w:t>https://www.youtube.com/watch?v=hrbbA22Z-KE</w:t>
        </w:r>
      </w:hyperlink>
    </w:p>
    <w:p w14:paraId="1F868B67" w14:textId="77777777" w:rsidR="003E4D40" w:rsidRPr="004E39F8" w:rsidRDefault="003E4D40" w:rsidP="003E4D40">
      <w:pPr>
        <w:pStyle w:val="ListParagraph"/>
        <w:numPr>
          <w:ilvl w:val="0"/>
          <w:numId w:val="17"/>
        </w:numPr>
        <w:spacing w:after="0" w:line="240" w:lineRule="auto"/>
        <w:contextualSpacing w:val="0"/>
        <w:rPr>
          <w:rFonts w:ascii="Times New Roman" w:hAnsi="Times New Roman"/>
          <w:sz w:val="24"/>
          <w:szCs w:val="24"/>
        </w:rPr>
      </w:pPr>
      <w:proofErr w:type="spellStart"/>
      <w:r w:rsidRPr="004E39F8">
        <w:rPr>
          <w:rFonts w:ascii="Times New Roman" w:hAnsi="Times New Roman"/>
          <w:sz w:val="24"/>
          <w:szCs w:val="24"/>
        </w:rPr>
        <w:t>Epel</w:t>
      </w:r>
      <w:proofErr w:type="spellEnd"/>
      <w:r w:rsidRPr="004E39F8">
        <w:rPr>
          <w:rFonts w:ascii="Times New Roman" w:hAnsi="Times New Roman"/>
          <w:sz w:val="24"/>
          <w:szCs w:val="24"/>
        </w:rPr>
        <w:t xml:space="preserve">, E. S. (2009). Psychological and metabolic stress: A recipe for accelerated cellular aging. </w:t>
      </w:r>
      <w:r w:rsidRPr="004E39F8">
        <w:rPr>
          <w:rFonts w:ascii="Times New Roman" w:hAnsi="Times New Roman"/>
          <w:i/>
          <w:iCs/>
          <w:sz w:val="24"/>
          <w:szCs w:val="24"/>
        </w:rPr>
        <w:t>Hormones</w:t>
      </w:r>
      <w:r w:rsidRPr="004E39F8">
        <w:rPr>
          <w:rFonts w:ascii="Times New Roman" w:hAnsi="Times New Roman"/>
          <w:sz w:val="24"/>
          <w:szCs w:val="24"/>
        </w:rPr>
        <w:t xml:space="preserve">, </w:t>
      </w:r>
      <w:r w:rsidRPr="004E39F8">
        <w:rPr>
          <w:rFonts w:ascii="Times New Roman" w:hAnsi="Times New Roman"/>
          <w:i/>
          <w:iCs/>
          <w:sz w:val="24"/>
          <w:szCs w:val="24"/>
        </w:rPr>
        <w:t>8</w:t>
      </w:r>
      <w:r w:rsidRPr="004E39F8">
        <w:rPr>
          <w:rFonts w:ascii="Times New Roman" w:hAnsi="Times New Roman"/>
          <w:sz w:val="24"/>
          <w:szCs w:val="24"/>
        </w:rPr>
        <w:t xml:space="preserve">(1), 7–22.  </w:t>
      </w:r>
      <w:r w:rsidRPr="004E39F8">
        <w:rPr>
          <w:rFonts w:ascii="Times New Roman" w:hAnsi="Times New Roman"/>
          <w:sz w:val="24"/>
        </w:rPr>
        <w:t>(Still relevant and used as a precursor)</w:t>
      </w:r>
    </w:p>
    <w:p w14:paraId="079EBBE6" w14:textId="77777777" w:rsidR="003E4D40" w:rsidRPr="008A55C2" w:rsidRDefault="003E4D40" w:rsidP="003E4D40">
      <w:pPr>
        <w:ind w:left="360"/>
        <w:rPr>
          <w:rFonts w:ascii="Times New Roman" w:hAnsi="Times New Roman"/>
          <w:bCs/>
          <w:color w:val="000000"/>
          <w:sz w:val="24"/>
          <w:szCs w:val="24"/>
        </w:rPr>
      </w:pPr>
    </w:p>
    <w:p w14:paraId="6F9B12FC" w14:textId="77777777" w:rsidR="003E4D40" w:rsidRDefault="003E4D40" w:rsidP="003E4D40">
      <w:pPr>
        <w:ind w:left="360"/>
        <w:rPr>
          <w:rFonts w:ascii="Times New Roman" w:hAnsi="Times New Roman"/>
          <w:bCs/>
          <w:color w:val="000000"/>
          <w:sz w:val="24"/>
          <w:szCs w:val="24"/>
        </w:rPr>
      </w:pPr>
    </w:p>
    <w:p w14:paraId="2B3442BC" w14:textId="77777777" w:rsidR="003E4D40" w:rsidRDefault="003E4D40" w:rsidP="003E4D40">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6965"/>
        <w:gridCol w:w="2377"/>
      </w:tblGrid>
      <w:tr w:rsidR="003E4D40" w:rsidRPr="00461189" w14:paraId="3AF45D35" w14:textId="77777777" w:rsidTr="001B4FCE">
        <w:trPr>
          <w:cantSplit/>
          <w:tblHeader/>
        </w:trPr>
        <w:tc>
          <w:tcPr>
            <w:tcW w:w="7110" w:type="dxa"/>
            <w:shd w:val="clear" w:color="auto" w:fill="C00000"/>
          </w:tcPr>
          <w:p w14:paraId="0EF10370" w14:textId="1246056A" w:rsidR="003E4D40" w:rsidRPr="00461189" w:rsidRDefault="004E25DF" w:rsidP="001B4FCE">
            <w:pPr>
              <w:pStyle w:val="Level1"/>
              <w:numPr>
                <w:ilvl w:val="0"/>
                <w:numId w:val="0"/>
              </w:numPr>
              <w:ind w:left="576"/>
              <w:rPr>
                <w:rFonts w:ascii="Times New Roman" w:hAnsi="Times New Roman" w:cs="Times New Roman"/>
                <w:b/>
                <w:sz w:val="24"/>
              </w:rPr>
            </w:pPr>
            <w:r>
              <w:rPr>
                <w:rFonts w:ascii="Times New Roman" w:hAnsi="Times New Roman" w:cs="Times New Roman"/>
                <w:b/>
                <w:snapToGrid w:val="0"/>
                <w:color w:val="FFFFFF"/>
                <w:sz w:val="24"/>
              </w:rPr>
              <w:lastRenderedPageBreak/>
              <w:t>Unit 7</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FFFFFF" w:themeColor="background1"/>
                <w:sz w:val="24"/>
              </w:rPr>
              <w:t>Life Course Considerations</w:t>
            </w:r>
          </w:p>
          <w:p w14:paraId="4F1D8AB2" w14:textId="77777777" w:rsidR="003E4D40" w:rsidRPr="00461189" w:rsidRDefault="003E4D40" w:rsidP="001B4FCE">
            <w:pPr>
              <w:keepNext/>
              <w:spacing w:before="40" w:after="40"/>
              <w:outlineLvl w:val="4"/>
              <w:rPr>
                <w:rFonts w:ascii="Times New Roman" w:hAnsi="Times New Roman"/>
                <w:b/>
                <w:color w:val="FFFFFF"/>
                <w:sz w:val="24"/>
                <w:szCs w:val="24"/>
              </w:rPr>
            </w:pPr>
          </w:p>
        </w:tc>
        <w:tc>
          <w:tcPr>
            <w:tcW w:w="2430" w:type="dxa"/>
            <w:shd w:val="clear" w:color="auto" w:fill="C00000"/>
          </w:tcPr>
          <w:p w14:paraId="3B5EB28B" w14:textId="30E78DAA"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No live class on 2/21</w:t>
            </w:r>
          </w:p>
        </w:tc>
      </w:tr>
      <w:tr w:rsidR="003E4D40" w:rsidRPr="00461189" w14:paraId="1AF0494B" w14:textId="77777777" w:rsidTr="001B4FCE">
        <w:trPr>
          <w:cantSplit/>
        </w:trPr>
        <w:tc>
          <w:tcPr>
            <w:tcW w:w="9540" w:type="dxa"/>
            <w:gridSpan w:val="2"/>
          </w:tcPr>
          <w:p w14:paraId="4BA88482" w14:textId="77777777" w:rsidR="003E4D40" w:rsidRPr="00461189" w:rsidRDefault="003E4D40" w:rsidP="001B4FC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0F388277"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 xml:space="preserve">Life </w:t>
      </w:r>
      <w:r>
        <w:rPr>
          <w:rFonts w:ascii="Times New Roman" w:hAnsi="Times New Roman" w:cs="Times New Roman"/>
          <w:sz w:val="24"/>
        </w:rPr>
        <w:t>C</w:t>
      </w:r>
      <w:r w:rsidRPr="00461189">
        <w:rPr>
          <w:rFonts w:ascii="Times New Roman" w:hAnsi="Times New Roman" w:cs="Times New Roman"/>
          <w:sz w:val="24"/>
        </w:rPr>
        <w:t>ourse Considerations</w:t>
      </w:r>
    </w:p>
    <w:p w14:paraId="05F1B5E6"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 xml:space="preserve">Factors </w:t>
      </w:r>
      <w:r>
        <w:rPr>
          <w:rFonts w:ascii="Times New Roman" w:hAnsi="Times New Roman" w:cs="Times New Roman"/>
          <w:sz w:val="24"/>
        </w:rPr>
        <w:t>T</w:t>
      </w:r>
      <w:r w:rsidRPr="00461189">
        <w:rPr>
          <w:rFonts w:ascii="Times New Roman" w:hAnsi="Times New Roman" w:cs="Times New Roman"/>
          <w:sz w:val="24"/>
        </w:rPr>
        <w:t>hat Impact the Life Course</w:t>
      </w:r>
    </w:p>
    <w:p w14:paraId="24DBE18B"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Genetic Inheritance</w:t>
      </w:r>
    </w:p>
    <w:p w14:paraId="226852B0" w14:textId="77777777" w:rsidR="003E4D40" w:rsidRPr="00461189" w:rsidRDefault="003E4D40" w:rsidP="003E4D40">
      <w:pPr>
        <w:pStyle w:val="Level1"/>
        <w:numPr>
          <w:ilvl w:val="1"/>
          <w:numId w:val="11"/>
        </w:numPr>
        <w:rPr>
          <w:rFonts w:ascii="Times New Roman" w:hAnsi="Times New Roman" w:cs="Times New Roman"/>
          <w:sz w:val="24"/>
        </w:rPr>
      </w:pPr>
      <w:r w:rsidRPr="00461189">
        <w:rPr>
          <w:rFonts w:ascii="Times New Roman" w:hAnsi="Times New Roman" w:cs="Times New Roman"/>
          <w:sz w:val="24"/>
        </w:rPr>
        <w:t>Environmental Factors</w:t>
      </w:r>
    </w:p>
    <w:p w14:paraId="1738DE77" w14:textId="77777777" w:rsidR="003E4D40" w:rsidRDefault="003E4D40" w:rsidP="003E4D40">
      <w:pPr>
        <w:pStyle w:val="Level1"/>
        <w:numPr>
          <w:ilvl w:val="1"/>
          <w:numId w:val="11"/>
        </w:numPr>
        <w:rPr>
          <w:rFonts w:ascii="Times New Roman" w:hAnsi="Times New Roman" w:cs="Times New Roman"/>
          <w:sz w:val="24"/>
        </w:rPr>
      </w:pPr>
      <w:r>
        <w:rPr>
          <w:rFonts w:ascii="Times New Roman" w:hAnsi="Times New Roman" w:cs="Times New Roman"/>
          <w:sz w:val="24"/>
        </w:rPr>
        <w:t>Growth and Neurodevelopment</w:t>
      </w:r>
    </w:p>
    <w:p w14:paraId="7BBB3B5E" w14:textId="77777777" w:rsidR="003E4D40" w:rsidRPr="00356495" w:rsidRDefault="003E4D40" w:rsidP="003E4D40">
      <w:pPr>
        <w:pStyle w:val="Level1"/>
        <w:numPr>
          <w:ilvl w:val="1"/>
          <w:numId w:val="11"/>
        </w:numPr>
        <w:rPr>
          <w:rFonts w:ascii="Times New Roman" w:hAnsi="Times New Roman" w:cs="Times New Roman"/>
          <w:sz w:val="24"/>
        </w:rPr>
      </w:pPr>
      <w:r w:rsidRPr="00356495">
        <w:rPr>
          <w:rFonts w:ascii="Times New Roman" w:hAnsi="Times New Roman"/>
          <w:sz w:val="24"/>
        </w:rPr>
        <w:t>Stress</w:t>
      </w:r>
    </w:p>
    <w:p w14:paraId="58E17192" w14:textId="77777777" w:rsidR="003E4D40" w:rsidRDefault="003E4D40" w:rsidP="003E4D40">
      <w:pPr>
        <w:pStyle w:val="Level1"/>
        <w:numPr>
          <w:ilvl w:val="0"/>
          <w:numId w:val="0"/>
        </w:numPr>
        <w:ind w:left="288"/>
        <w:rPr>
          <w:rFonts w:ascii="Times New Roman" w:hAnsi="Times New Roman" w:cs="Times New Roman"/>
          <w:b/>
          <w:sz w:val="24"/>
        </w:rPr>
      </w:pPr>
    </w:p>
    <w:p w14:paraId="5BCEC195" w14:textId="77777777" w:rsidR="003E4D40" w:rsidRDefault="003E4D40" w:rsidP="003E4D40">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14:paraId="25E55F47" w14:textId="77777777" w:rsidR="003E4D40" w:rsidRPr="009C60A5" w:rsidRDefault="003E4D40" w:rsidP="003E4D40">
      <w:pPr>
        <w:pStyle w:val="Level1"/>
        <w:numPr>
          <w:ilvl w:val="0"/>
          <w:numId w:val="20"/>
        </w:numPr>
        <w:rPr>
          <w:rFonts w:ascii="Times New Roman" w:hAnsi="Times New Roman" w:cs="Times New Roman"/>
          <w:b/>
          <w:sz w:val="24"/>
        </w:rPr>
      </w:pPr>
      <w:r w:rsidRPr="009C60A5">
        <w:rPr>
          <w:rFonts w:ascii="Times New Roman" w:hAnsi="Times New Roman" w:cs="Times New Roman"/>
          <w:color w:val="auto"/>
          <w:sz w:val="24"/>
        </w:rPr>
        <w:t xml:space="preserve">Gilbert, D.J., &amp; </w:t>
      </w:r>
      <w:proofErr w:type="spellStart"/>
      <w:r w:rsidRPr="009C60A5">
        <w:rPr>
          <w:rFonts w:ascii="Times New Roman" w:hAnsi="Times New Roman" w:cs="Times New Roman"/>
          <w:color w:val="auto"/>
          <w:sz w:val="24"/>
        </w:rPr>
        <w:t>Olcon</w:t>
      </w:r>
      <w:proofErr w:type="spellEnd"/>
      <w:r w:rsidRPr="009C60A5">
        <w:rPr>
          <w:rFonts w:ascii="Times New Roman" w:hAnsi="Times New Roman" w:cs="Times New Roman"/>
          <w:color w:val="auto"/>
          <w:sz w:val="24"/>
        </w:rPr>
        <w:t>, K.</w:t>
      </w:r>
      <w:r w:rsidRPr="009C60A5">
        <w:rPr>
          <w:rFonts w:ascii="Times New Roman" w:hAnsi="Times New Roman" w:cs="Times New Roman"/>
          <w:sz w:val="24"/>
        </w:rPr>
        <w:t xml:space="preserve"> (2016) Multicultural assessment</w:t>
      </w:r>
      <w:r w:rsidRPr="009C60A5">
        <w:rPr>
          <w:rFonts w:ascii="Times New Roman" w:hAnsi="Times New Roman" w:cs="Times New Roman"/>
          <w:color w:val="auto"/>
          <w:sz w:val="24"/>
        </w:rPr>
        <w:t xml:space="preserve">. </w:t>
      </w:r>
      <w:r w:rsidRPr="009C60A5">
        <w:rPr>
          <w:rFonts w:ascii="Times New Roman" w:hAnsi="Times New Roman"/>
          <w:sz w:val="24"/>
        </w:rPr>
        <w:t xml:space="preserve">In C. Jordan &amp; C. Franklin (Eds.), </w:t>
      </w:r>
      <w:r w:rsidRPr="009C60A5">
        <w:rPr>
          <w:rFonts w:ascii="Times New Roman" w:hAnsi="Times New Roman"/>
          <w:i/>
          <w:sz w:val="24"/>
        </w:rPr>
        <w:t>Clinical assessment for social workers</w:t>
      </w:r>
      <w:r w:rsidRPr="009C60A5">
        <w:rPr>
          <w:rFonts w:ascii="Times New Roman" w:hAnsi="Times New Roman"/>
          <w:sz w:val="24"/>
        </w:rPr>
        <w:t xml:space="preserve"> (pp. 337-368, eBook edition). New York, NY: Oxford University Press.</w:t>
      </w:r>
    </w:p>
    <w:p w14:paraId="6B84DAB7" w14:textId="77777777" w:rsidR="003E4D40" w:rsidRPr="00D875AF" w:rsidRDefault="003E4D40" w:rsidP="003E4D40">
      <w:pPr>
        <w:pStyle w:val="Level1"/>
        <w:numPr>
          <w:ilvl w:val="0"/>
          <w:numId w:val="20"/>
        </w:numPr>
        <w:rPr>
          <w:rFonts w:ascii="Times New Roman" w:hAnsi="Times New Roman" w:cs="Times New Roman"/>
          <w:b/>
          <w:sz w:val="24"/>
        </w:rPr>
      </w:pPr>
      <w:r w:rsidRPr="00C12E05">
        <w:rPr>
          <w:rFonts w:ascii="Times New Roman" w:hAnsi="Times New Roman" w:cs="Times New Roman"/>
          <w:color w:val="auto"/>
          <w:sz w:val="24"/>
          <w:lang w:val="sv-SE"/>
        </w:rPr>
        <w:t xml:space="preserve">Zhang, A., Franklin, C., &amp; </w:t>
      </w:r>
      <w:proofErr w:type="spellStart"/>
      <w:r w:rsidRPr="00C12E05">
        <w:rPr>
          <w:rFonts w:ascii="Times New Roman" w:hAnsi="Times New Roman" w:cs="Times New Roman"/>
          <w:color w:val="auto"/>
          <w:sz w:val="24"/>
          <w:lang w:val="sv-SE"/>
        </w:rPr>
        <w:t>Hopson</w:t>
      </w:r>
      <w:proofErr w:type="spellEnd"/>
      <w:r w:rsidRPr="00C12E05">
        <w:rPr>
          <w:rFonts w:ascii="Times New Roman" w:hAnsi="Times New Roman" w:cs="Times New Roman"/>
          <w:color w:val="auto"/>
          <w:sz w:val="24"/>
          <w:lang w:val="sv-SE"/>
        </w:rPr>
        <w:t xml:space="preserve">, L. </w:t>
      </w:r>
      <w:r w:rsidRPr="00C12E05">
        <w:rPr>
          <w:rFonts w:ascii="Times New Roman" w:hAnsi="Times New Roman" w:cs="Times New Roman"/>
          <w:sz w:val="24"/>
          <w:lang w:val="sv-SE"/>
        </w:rPr>
        <w:t xml:space="preserve">(2020). </w:t>
      </w:r>
      <w:r w:rsidRPr="00D875AF">
        <w:rPr>
          <w:rFonts w:ascii="Times New Roman" w:hAnsi="Times New Roman" w:cs="Times New Roman"/>
          <w:sz w:val="24"/>
        </w:rPr>
        <w:t xml:space="preserve">Family Systems. </w:t>
      </w:r>
      <w:r w:rsidRPr="00D875AF">
        <w:rPr>
          <w:rFonts w:ascii="Times New Roman" w:hAnsi="Times New Roman" w:cs="Times New Roman"/>
          <w:color w:val="auto"/>
          <w:sz w:val="24"/>
        </w:rPr>
        <w:t xml:space="preserve"> </w:t>
      </w:r>
      <w:r w:rsidRPr="00D875AF">
        <w:rPr>
          <w:rFonts w:ascii="Times New Roman" w:hAnsi="Times New Roman"/>
          <w:sz w:val="24"/>
        </w:rPr>
        <w:t xml:space="preserve">In C. Jordan &amp; C. Franklin (Eds.), </w:t>
      </w:r>
      <w:r w:rsidRPr="00D875AF">
        <w:rPr>
          <w:rFonts w:ascii="Times New Roman" w:hAnsi="Times New Roman"/>
          <w:i/>
          <w:sz w:val="24"/>
        </w:rPr>
        <w:t>Clinical assessment for social workers</w:t>
      </w:r>
      <w:r w:rsidRPr="00D875AF">
        <w:rPr>
          <w:rFonts w:ascii="Times New Roman" w:hAnsi="Times New Roman"/>
          <w:sz w:val="24"/>
        </w:rPr>
        <w:t xml:space="preserve"> (pp. 265-306, eBook edition). New York, NY: Oxford University Press.</w:t>
      </w:r>
    </w:p>
    <w:p w14:paraId="62C799F6" w14:textId="77777777" w:rsidR="003E4D40" w:rsidRPr="00715DB8" w:rsidRDefault="003E4D40" w:rsidP="003E4D40">
      <w:pPr>
        <w:pStyle w:val="Level1"/>
        <w:numPr>
          <w:ilvl w:val="0"/>
          <w:numId w:val="20"/>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Pr>
          <w:rFonts w:ascii="Times New Roman" w:hAnsi="Times New Roman" w:cs="Times New Roman"/>
          <w:sz w:val="24"/>
        </w:rPr>
        <w:t>h</w:t>
      </w:r>
      <w:r w:rsidRPr="006B433C">
        <w:rPr>
          <w:rFonts w:ascii="Times New Roman" w:hAnsi="Times New Roman" w:cs="Times New Roman"/>
          <w:sz w:val="24"/>
        </w:rPr>
        <w:t xml:space="preserve">ealth </w:t>
      </w:r>
      <w:r>
        <w:rPr>
          <w:rFonts w:ascii="Times New Roman" w:hAnsi="Times New Roman" w:cs="Times New Roman"/>
          <w:sz w:val="24"/>
        </w:rPr>
        <w:t>d</w:t>
      </w:r>
      <w:r w:rsidRPr="006B433C">
        <w:rPr>
          <w:rFonts w:ascii="Times New Roman" w:hAnsi="Times New Roman" w:cs="Times New Roman"/>
          <w:sz w:val="24"/>
        </w:rPr>
        <w:t xml:space="preserve">isparities, and </w:t>
      </w:r>
      <w:r>
        <w:rPr>
          <w:rFonts w:ascii="Times New Roman" w:hAnsi="Times New Roman" w:cs="Times New Roman"/>
          <w:sz w:val="24"/>
        </w:rPr>
        <w:t>m</w:t>
      </w:r>
      <w:r w:rsidRPr="006B433C">
        <w:rPr>
          <w:rFonts w:ascii="Times New Roman" w:hAnsi="Times New Roman" w:cs="Times New Roman"/>
          <w:sz w:val="24"/>
        </w:rPr>
        <w:t xml:space="preserve">issed </w:t>
      </w:r>
      <w:r>
        <w:rPr>
          <w:rFonts w:ascii="Times New Roman" w:hAnsi="Times New Roman" w:cs="Times New Roman"/>
          <w:sz w:val="24"/>
        </w:rPr>
        <w:t>o</w:t>
      </w:r>
      <w:r w:rsidRPr="006B433C">
        <w:rPr>
          <w:rFonts w:ascii="Times New Roman" w:hAnsi="Times New Roman" w:cs="Times New Roman"/>
          <w:sz w:val="24"/>
        </w:rPr>
        <w:t xml:space="preserve">pportunities for the </w:t>
      </w:r>
      <w:r>
        <w:rPr>
          <w:rFonts w:ascii="Times New Roman" w:hAnsi="Times New Roman" w:cs="Times New Roman"/>
          <w:sz w:val="24"/>
        </w:rPr>
        <w:t>n</w:t>
      </w:r>
      <w:r w:rsidRPr="006B433C">
        <w:rPr>
          <w:rFonts w:ascii="Times New Roman" w:hAnsi="Times New Roman" w:cs="Times New Roman"/>
          <w:sz w:val="24"/>
        </w:rPr>
        <w:t>ation</w:t>
      </w:r>
      <w:r>
        <w:rPr>
          <w:rFonts w:ascii="Times New Roman" w:hAnsi="Times New Roman" w:cs="Times New Roman"/>
          <w:sz w:val="24"/>
        </w:rPr>
        <w:t>’</w:t>
      </w:r>
      <w:r w:rsidRPr="006B433C">
        <w:rPr>
          <w:rFonts w:ascii="Times New Roman" w:hAnsi="Times New Roman" w:cs="Times New Roman"/>
          <w:sz w:val="24"/>
        </w:rPr>
        <w:t xml:space="preserve">s </w:t>
      </w:r>
      <w:r>
        <w:rPr>
          <w:rFonts w:ascii="Times New Roman" w:hAnsi="Times New Roman" w:cs="Times New Roman"/>
          <w:sz w:val="24"/>
        </w:rPr>
        <w:t>r</w:t>
      </w:r>
      <w:r w:rsidRPr="006B433C">
        <w:rPr>
          <w:rFonts w:ascii="Times New Roman" w:hAnsi="Times New Roman" w:cs="Times New Roman"/>
          <w:sz w:val="24"/>
        </w:rPr>
        <w:t xml:space="preserve">esearch </w:t>
      </w:r>
      <w:r>
        <w:rPr>
          <w:rFonts w:ascii="Times New Roman" w:hAnsi="Times New Roman" w:cs="Times New Roman"/>
          <w:sz w:val="24"/>
        </w:rPr>
        <w:t>a</w:t>
      </w:r>
      <w:r w:rsidRPr="006B433C">
        <w:rPr>
          <w:rFonts w:ascii="Times New Roman" w:hAnsi="Times New Roman" w:cs="Times New Roman"/>
          <w:sz w:val="24"/>
        </w:rPr>
        <w:t xml:space="preserve">genda. </w:t>
      </w:r>
      <w:r>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Pr>
          <w:rFonts w:ascii="Times New Roman" w:hAnsi="Times New Roman" w:cs="Times New Roman"/>
          <w:sz w:val="24"/>
        </w:rPr>
        <w:t>–</w:t>
      </w:r>
      <w:r w:rsidRPr="006B433C">
        <w:rPr>
          <w:rFonts w:ascii="Times New Roman" w:hAnsi="Times New Roman" w:cs="Times New Roman"/>
          <w:sz w:val="24"/>
        </w:rPr>
        <w:t>1832.</w:t>
      </w:r>
    </w:p>
    <w:p w14:paraId="1E6A5965" w14:textId="77777777" w:rsidR="003E4D40" w:rsidRPr="00715DB8" w:rsidRDefault="003E4D40" w:rsidP="003E4D40">
      <w:pPr>
        <w:pStyle w:val="Level1"/>
        <w:numPr>
          <w:ilvl w:val="0"/>
          <w:numId w:val="20"/>
        </w:numPr>
        <w:rPr>
          <w:rFonts w:ascii="Times New Roman" w:hAnsi="Times New Roman" w:cs="Times New Roman"/>
          <w:b/>
          <w:sz w:val="24"/>
        </w:rPr>
      </w:pPr>
      <w:r w:rsidRPr="00715DB8">
        <w:rPr>
          <w:rFonts w:ascii="Times New Roman" w:hAnsi="Times New Roman" w:cs="Times New Roman"/>
          <w:sz w:val="24"/>
        </w:rPr>
        <w:t xml:space="preserve">Mathur,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methodologic considerations for advancing the field. </w:t>
      </w:r>
      <w:r w:rsidRPr="00715DB8">
        <w:rPr>
          <w:rFonts w:ascii="Times New Roman" w:hAnsi="Times New Roman" w:cs="Times New Roman"/>
          <w:i/>
          <w:iCs/>
          <w:sz w:val="24"/>
        </w:rPr>
        <w:t xml:space="preserve">Brain, </w:t>
      </w:r>
      <w:r>
        <w:rPr>
          <w:rFonts w:ascii="Times New Roman" w:hAnsi="Times New Roman" w:cs="Times New Roman"/>
          <w:i/>
          <w:iCs/>
          <w:sz w:val="24"/>
        </w:rPr>
        <w:t>B</w:t>
      </w:r>
      <w:r w:rsidRPr="00715DB8">
        <w:rPr>
          <w:rFonts w:ascii="Times New Roman" w:hAnsi="Times New Roman" w:cs="Times New Roman"/>
          <w:i/>
          <w:iCs/>
          <w:sz w:val="24"/>
        </w:rPr>
        <w:t xml:space="preserve">ehavior, and </w:t>
      </w:r>
      <w:r>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Pr>
          <w:rFonts w:ascii="Times New Roman" w:hAnsi="Times New Roman" w:cs="Times New Roman"/>
          <w:sz w:val="24"/>
        </w:rPr>
        <w:t>–</w:t>
      </w:r>
      <w:r w:rsidRPr="00715DB8">
        <w:rPr>
          <w:rFonts w:ascii="Times New Roman" w:hAnsi="Times New Roman" w:cs="Times New Roman"/>
          <w:sz w:val="24"/>
        </w:rPr>
        <w:t>169.</w:t>
      </w:r>
    </w:p>
    <w:p w14:paraId="70F44829" w14:textId="77777777" w:rsidR="003E4D40" w:rsidRPr="00715DB8" w:rsidRDefault="003E4D40" w:rsidP="003E4D40">
      <w:pPr>
        <w:pStyle w:val="Level1"/>
        <w:numPr>
          <w:ilvl w:val="0"/>
          <w:numId w:val="0"/>
        </w:numPr>
        <w:ind w:left="648"/>
        <w:rPr>
          <w:rFonts w:ascii="Times New Roman" w:hAnsi="Times New Roman" w:cs="Times New Roman"/>
          <w:b/>
          <w:sz w:val="24"/>
        </w:rPr>
      </w:pPr>
    </w:p>
    <w:p w14:paraId="6681503E" w14:textId="77777777" w:rsidR="003E4D40" w:rsidRDefault="003E4D40" w:rsidP="003E4D40">
      <w:pPr>
        <w:rPr>
          <w:rFonts w:cs="Arial"/>
          <w:color w:val="000000"/>
          <w:szCs w:val="24"/>
        </w:rPr>
      </w:pPr>
      <w:r>
        <w:br w:type="page"/>
      </w:r>
    </w:p>
    <w:tbl>
      <w:tblPr>
        <w:tblW w:w="0" w:type="auto"/>
        <w:tblInd w:w="18" w:type="dxa"/>
        <w:tblLook w:val="04A0" w:firstRow="1" w:lastRow="0" w:firstColumn="1" w:lastColumn="0" w:noHBand="0" w:noVBand="1"/>
      </w:tblPr>
      <w:tblGrid>
        <w:gridCol w:w="6972"/>
        <w:gridCol w:w="2370"/>
      </w:tblGrid>
      <w:tr w:rsidR="003E4D40" w:rsidRPr="00461189" w14:paraId="7738F4CE" w14:textId="77777777" w:rsidTr="001B4FCE">
        <w:trPr>
          <w:cantSplit/>
          <w:tblHeader/>
        </w:trPr>
        <w:tc>
          <w:tcPr>
            <w:tcW w:w="6972" w:type="dxa"/>
            <w:shd w:val="clear" w:color="auto" w:fill="C00000"/>
          </w:tcPr>
          <w:p w14:paraId="09F04467" w14:textId="088A9E07" w:rsidR="003E4D40" w:rsidRPr="00461189" w:rsidRDefault="005E18B7" w:rsidP="001B4FCE">
            <w:pPr>
              <w:pStyle w:val="Level1"/>
              <w:numPr>
                <w:ilvl w:val="0"/>
                <w:numId w:val="0"/>
              </w:numPr>
              <w:ind w:left="720"/>
              <w:rPr>
                <w:rFonts w:ascii="Times New Roman" w:hAnsi="Times New Roman" w:cs="Times New Roman"/>
                <w:b/>
                <w:sz w:val="24"/>
              </w:rPr>
            </w:pPr>
            <w:r>
              <w:rPr>
                <w:rFonts w:ascii="Times New Roman" w:hAnsi="Times New Roman" w:cs="Times New Roman"/>
                <w:b/>
                <w:snapToGrid w:val="0"/>
                <w:color w:val="FFFFFF"/>
                <w:sz w:val="24"/>
              </w:rPr>
              <w:lastRenderedPageBreak/>
              <w:t xml:space="preserve">Unit </w:t>
            </w:r>
            <w:r w:rsidR="004E25DF">
              <w:rPr>
                <w:rFonts w:ascii="Times New Roman" w:hAnsi="Times New Roman" w:cs="Times New Roman"/>
                <w:b/>
                <w:snapToGrid w:val="0"/>
                <w:color w:val="FFFFFF"/>
                <w:sz w:val="24"/>
              </w:rPr>
              <w:t>8</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FFFFFF" w:themeColor="background1"/>
                <w:sz w:val="24"/>
              </w:rPr>
              <w:t>Primary Prevention</w:t>
            </w:r>
          </w:p>
          <w:p w14:paraId="617CC9C8" w14:textId="77777777" w:rsidR="003E4D40" w:rsidRPr="00461189" w:rsidRDefault="003E4D40" w:rsidP="001B4FCE">
            <w:pPr>
              <w:keepNext/>
              <w:spacing w:before="40" w:after="40"/>
              <w:outlineLvl w:val="4"/>
              <w:rPr>
                <w:rFonts w:ascii="Times New Roman" w:hAnsi="Times New Roman"/>
                <w:b/>
                <w:color w:val="FFFFFF" w:themeColor="background1"/>
                <w:sz w:val="24"/>
                <w:szCs w:val="24"/>
              </w:rPr>
            </w:pPr>
          </w:p>
        </w:tc>
        <w:tc>
          <w:tcPr>
            <w:tcW w:w="2370" w:type="dxa"/>
            <w:shd w:val="clear" w:color="auto" w:fill="C00000"/>
          </w:tcPr>
          <w:p w14:paraId="0B55D780" w14:textId="508D9E20"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2/28</w:t>
            </w:r>
          </w:p>
        </w:tc>
      </w:tr>
      <w:tr w:rsidR="003E4D40" w:rsidRPr="00461189" w14:paraId="14D9D287" w14:textId="77777777" w:rsidTr="001B4FCE">
        <w:trPr>
          <w:cantSplit/>
        </w:trPr>
        <w:tc>
          <w:tcPr>
            <w:tcW w:w="9342" w:type="dxa"/>
            <w:gridSpan w:val="2"/>
          </w:tcPr>
          <w:p w14:paraId="5F148296" w14:textId="77777777" w:rsidR="003E4D40" w:rsidRPr="00461189" w:rsidRDefault="003E4D40" w:rsidP="001B4FCE">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14:paraId="30E2A928" w14:textId="77777777" w:rsidR="003E4D40" w:rsidRPr="00461189" w:rsidRDefault="003E4D40" w:rsidP="001B4FCE">
            <w:pPr>
              <w:pStyle w:val="Level1"/>
              <w:numPr>
                <w:ilvl w:val="0"/>
                <w:numId w:val="16"/>
              </w:numPr>
              <w:rPr>
                <w:rFonts w:ascii="Times New Roman" w:hAnsi="Times New Roman" w:cs="Times New Roman"/>
                <w:sz w:val="24"/>
              </w:rPr>
            </w:pPr>
            <w:r w:rsidRPr="00461189">
              <w:rPr>
                <w:rFonts w:ascii="Times New Roman" w:hAnsi="Times New Roman" w:cs="Times New Roman"/>
                <w:sz w:val="24"/>
              </w:rPr>
              <w:t xml:space="preserve">Introduction of Prevention </w:t>
            </w:r>
            <w:r>
              <w:rPr>
                <w:rFonts w:ascii="Times New Roman" w:hAnsi="Times New Roman" w:cs="Times New Roman"/>
                <w:sz w:val="24"/>
              </w:rPr>
              <w:t>V</w:t>
            </w:r>
            <w:r w:rsidRPr="00461189">
              <w:rPr>
                <w:rFonts w:ascii="Times New Roman" w:hAnsi="Times New Roman" w:cs="Times New Roman"/>
                <w:sz w:val="24"/>
              </w:rPr>
              <w:t>ersus Intervention</w:t>
            </w:r>
          </w:p>
          <w:p w14:paraId="02803642" w14:textId="77777777" w:rsidR="003E4D40" w:rsidRPr="00461189" w:rsidRDefault="003E4D40" w:rsidP="001B4FCE">
            <w:pPr>
              <w:pStyle w:val="Level1"/>
              <w:numPr>
                <w:ilvl w:val="0"/>
                <w:numId w:val="16"/>
              </w:numPr>
              <w:rPr>
                <w:rFonts w:ascii="Times New Roman" w:hAnsi="Times New Roman" w:cs="Times New Roman"/>
                <w:sz w:val="24"/>
              </w:rPr>
            </w:pPr>
            <w:r w:rsidRPr="00461189">
              <w:rPr>
                <w:rFonts w:ascii="Times New Roman" w:hAnsi="Times New Roman" w:cs="Times New Roman"/>
                <w:sz w:val="24"/>
              </w:rPr>
              <w:t>Theories of Prevention</w:t>
            </w:r>
          </w:p>
          <w:p w14:paraId="0BAE2379" w14:textId="77777777" w:rsidR="003E4D40" w:rsidRPr="00356495" w:rsidRDefault="003E4D40" w:rsidP="003E4D40">
            <w:pPr>
              <w:pStyle w:val="ListParagraph"/>
              <w:keepNext/>
              <w:numPr>
                <w:ilvl w:val="0"/>
                <w:numId w:val="16"/>
              </w:numPr>
              <w:spacing w:after="0" w:line="240" w:lineRule="auto"/>
              <w:contextualSpacing w:val="0"/>
              <w:rPr>
                <w:rFonts w:ascii="Times New Roman" w:hAnsi="Times New Roman"/>
                <w:b/>
                <w:bCs/>
                <w:color w:val="262626"/>
                <w:sz w:val="24"/>
                <w:szCs w:val="24"/>
              </w:rPr>
            </w:pPr>
            <w:r w:rsidRPr="00461189">
              <w:rPr>
                <w:rFonts w:ascii="Times New Roman" w:hAnsi="Times New Roman"/>
                <w:sz w:val="24"/>
                <w:szCs w:val="24"/>
              </w:rPr>
              <w:t>Types of Primary Prevention</w:t>
            </w:r>
          </w:p>
          <w:p w14:paraId="329393DB" w14:textId="77777777" w:rsidR="003E4D40" w:rsidRDefault="003E4D40" w:rsidP="001B4FCE">
            <w:pPr>
              <w:pStyle w:val="Level1"/>
              <w:numPr>
                <w:ilvl w:val="0"/>
                <w:numId w:val="0"/>
              </w:numPr>
              <w:ind w:left="288"/>
              <w:rPr>
                <w:rFonts w:ascii="Times New Roman" w:hAnsi="Times New Roman" w:cs="Times New Roman"/>
                <w:b/>
                <w:sz w:val="24"/>
              </w:rPr>
            </w:pPr>
          </w:p>
          <w:p w14:paraId="629BFA2F" w14:textId="77777777" w:rsidR="003E4D40" w:rsidRPr="004E39F8" w:rsidRDefault="003E4D40" w:rsidP="001B4FCE">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Readings</w:t>
            </w:r>
          </w:p>
        </w:tc>
      </w:tr>
    </w:tbl>
    <w:p w14:paraId="036E40FD" w14:textId="77777777" w:rsidR="003E4D40" w:rsidRDefault="003E4D40" w:rsidP="003E4D40">
      <w:pPr>
        <w:pStyle w:val="ListParagraph"/>
        <w:numPr>
          <w:ilvl w:val="0"/>
          <w:numId w:val="21"/>
        </w:numPr>
        <w:spacing w:after="0" w:line="240" w:lineRule="auto"/>
        <w:contextualSpacing w:val="0"/>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xml:space="preserve">, J. (2017). Changing the hidden curriculum of campus rape prevention and education: Women’s self-defense as a key protective factor for a public health model of prevention. </w:t>
      </w:r>
      <w:r w:rsidRPr="007F386D">
        <w:rPr>
          <w:rFonts w:ascii="Times New Roman" w:hAnsi="Times New Roman"/>
          <w:i/>
          <w:iCs/>
          <w:sz w:val="24"/>
          <w:szCs w:val="24"/>
        </w:rPr>
        <w:t>Trauma, Violence, and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287–302.</w:t>
      </w:r>
    </w:p>
    <w:p w14:paraId="37BFE960" w14:textId="77777777" w:rsidR="003E4D40" w:rsidRPr="007F386D" w:rsidRDefault="003E4D40" w:rsidP="003E4D40">
      <w:pPr>
        <w:pStyle w:val="ListParagraph"/>
        <w:numPr>
          <w:ilvl w:val="0"/>
          <w:numId w:val="21"/>
        </w:numPr>
        <w:spacing w:after="0" w:line="240" w:lineRule="auto"/>
        <w:contextualSpacing w:val="0"/>
        <w:rPr>
          <w:rFonts w:ascii="Times New Roman" w:hAnsi="Times New Roman"/>
          <w:sz w:val="24"/>
          <w:szCs w:val="24"/>
        </w:rPr>
      </w:pPr>
      <w:r w:rsidRPr="007F386D">
        <w:rPr>
          <w:rFonts w:ascii="Times New Roman" w:hAnsi="Times New Roman"/>
          <w:sz w:val="24"/>
          <w:szCs w:val="24"/>
        </w:rPr>
        <w:t xml:space="preserve">Vaidya, N., Thota,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Mercer, S. L., Elder, R. W.,   Zaza, S. (2017). Practice-based evidence in community guide systematic reviews. </w:t>
      </w:r>
      <w:r w:rsidRPr="007F386D">
        <w:rPr>
          <w:rFonts w:ascii="Times New Roman" w:hAnsi="Times New Roman"/>
          <w:i/>
          <w:iCs/>
          <w:sz w:val="24"/>
          <w:szCs w:val="24"/>
        </w:rPr>
        <w:t>American Journal of Public Health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413–420.</w:t>
      </w:r>
    </w:p>
    <w:p w14:paraId="5868DBF2" w14:textId="77777777" w:rsidR="003E4D40" w:rsidRPr="00646DF5" w:rsidRDefault="003E4D40" w:rsidP="003E4D40">
      <w:pPr>
        <w:pStyle w:val="ListParagraph"/>
        <w:numPr>
          <w:ilvl w:val="0"/>
          <w:numId w:val="21"/>
        </w:numPr>
        <w:autoSpaceDE w:val="0"/>
        <w:autoSpaceDN w:val="0"/>
        <w:adjustRightInd w:val="0"/>
        <w:spacing w:after="0" w:line="240" w:lineRule="auto"/>
        <w:contextualSpacing w:val="0"/>
        <w:rPr>
          <w:rFonts w:ascii="Times New Roman" w:hAnsi="Times New Roman"/>
          <w:sz w:val="24"/>
          <w:szCs w:val="24"/>
        </w:rPr>
      </w:pPr>
      <w:r w:rsidRPr="00C12E05">
        <w:rPr>
          <w:rFonts w:ascii="Times New Roman" w:hAnsi="Times New Roman"/>
          <w:sz w:val="24"/>
          <w:szCs w:val="24"/>
          <w:lang w:val="de-DE"/>
        </w:rPr>
        <w:t xml:space="preserve">Janz, N. K., &amp; Becker, M. H. (1984). </w:t>
      </w:r>
      <w:r w:rsidRPr="00646DF5">
        <w:rPr>
          <w:rFonts w:ascii="Times New Roman" w:hAnsi="Times New Roman"/>
          <w:sz w:val="24"/>
          <w:szCs w:val="24"/>
        </w:rPr>
        <w:t xml:space="preserve">The health belief model: A decade later. </w:t>
      </w:r>
      <w:r w:rsidRPr="00646DF5">
        <w:rPr>
          <w:rFonts w:ascii="Times New Roman" w:hAnsi="Times New Roman"/>
          <w:i/>
          <w:iCs/>
          <w:sz w:val="24"/>
          <w:szCs w:val="24"/>
        </w:rPr>
        <w:t xml:space="preserve">Health </w:t>
      </w:r>
      <w:r>
        <w:rPr>
          <w:rFonts w:ascii="Times New Roman" w:hAnsi="Times New Roman"/>
          <w:i/>
          <w:iCs/>
          <w:sz w:val="24"/>
          <w:szCs w:val="24"/>
        </w:rPr>
        <w:t>E</w:t>
      </w:r>
      <w:r w:rsidRPr="00646DF5">
        <w:rPr>
          <w:rFonts w:ascii="Times New Roman" w:hAnsi="Times New Roman"/>
          <w:i/>
          <w:iCs/>
          <w:sz w:val="24"/>
          <w:szCs w:val="24"/>
        </w:rPr>
        <w:t xml:space="preserve">ducation </w:t>
      </w:r>
      <w:r>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Pr>
          <w:rFonts w:ascii="Times New Roman" w:hAnsi="Times New Roman"/>
          <w:sz w:val="24"/>
          <w:szCs w:val="24"/>
        </w:rPr>
        <w:t>–</w:t>
      </w:r>
      <w:r w:rsidRPr="00646DF5">
        <w:rPr>
          <w:rFonts w:ascii="Times New Roman" w:hAnsi="Times New Roman"/>
          <w:sz w:val="24"/>
          <w:szCs w:val="24"/>
        </w:rPr>
        <w:t>47. (Still relevant)</w:t>
      </w:r>
      <w:r>
        <w:rPr>
          <w:rFonts w:ascii="Times New Roman" w:hAnsi="Times New Roman"/>
          <w:sz w:val="24"/>
          <w:szCs w:val="24"/>
        </w:rPr>
        <w:t>.</w:t>
      </w:r>
    </w:p>
    <w:p w14:paraId="49CAA51C" w14:textId="77777777" w:rsidR="003E4D40" w:rsidRPr="00461189" w:rsidRDefault="003E4D40" w:rsidP="003E4D40">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6963"/>
        <w:gridCol w:w="2379"/>
      </w:tblGrid>
      <w:tr w:rsidR="003E4D40" w:rsidRPr="00461189" w14:paraId="56DA0F7F" w14:textId="77777777" w:rsidTr="001B4FCE">
        <w:trPr>
          <w:cantSplit/>
          <w:tblHeader/>
        </w:trPr>
        <w:tc>
          <w:tcPr>
            <w:tcW w:w="7110" w:type="dxa"/>
            <w:shd w:val="clear" w:color="auto" w:fill="C00000"/>
          </w:tcPr>
          <w:p w14:paraId="7E2D06F9" w14:textId="43FA7663" w:rsidR="003E4D40" w:rsidRPr="00461189" w:rsidRDefault="005E18B7" w:rsidP="001B4FCE">
            <w:pPr>
              <w:pStyle w:val="Level1"/>
              <w:numPr>
                <w:ilvl w:val="0"/>
                <w:numId w:val="0"/>
              </w:numPr>
              <w:ind w:left="288"/>
              <w:rPr>
                <w:rFonts w:ascii="Times New Roman" w:hAnsi="Times New Roman" w:cs="Times New Roman"/>
                <w:b/>
                <w:color w:val="auto"/>
                <w:sz w:val="24"/>
              </w:rPr>
            </w:pPr>
            <w:r>
              <w:rPr>
                <w:rFonts w:ascii="Times New Roman" w:hAnsi="Times New Roman" w:cs="Times New Roman"/>
                <w:b/>
                <w:snapToGrid w:val="0"/>
                <w:color w:val="FFFFFF"/>
                <w:sz w:val="24"/>
              </w:rPr>
              <w:t xml:space="preserve">Unit </w:t>
            </w:r>
            <w:r w:rsidR="004E25DF">
              <w:rPr>
                <w:rFonts w:ascii="Times New Roman" w:hAnsi="Times New Roman" w:cs="Times New Roman"/>
                <w:b/>
                <w:snapToGrid w:val="0"/>
                <w:color w:val="FFFFFF"/>
                <w:sz w:val="24"/>
              </w:rPr>
              <w:t>9</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FFFFFF"/>
                <w:sz w:val="24"/>
              </w:rPr>
              <w:tab/>
            </w:r>
            <w:r w:rsidR="003E4D40" w:rsidRPr="00461189">
              <w:rPr>
                <w:rFonts w:ascii="Times New Roman" w:hAnsi="Times New Roman" w:cs="Times New Roman"/>
                <w:b/>
                <w:bCs/>
                <w:color w:val="262626"/>
                <w:sz w:val="24"/>
              </w:rPr>
              <w:t xml:space="preserve"> </w:t>
            </w:r>
            <w:r w:rsidR="003E4D40" w:rsidRPr="00461189">
              <w:rPr>
                <w:rFonts w:ascii="Times New Roman" w:hAnsi="Times New Roman" w:cs="Times New Roman"/>
                <w:b/>
                <w:color w:val="auto"/>
                <w:sz w:val="24"/>
              </w:rPr>
              <w:t>Secondary</w:t>
            </w:r>
            <w:r w:rsidR="003E4D40">
              <w:rPr>
                <w:rFonts w:ascii="Times New Roman" w:hAnsi="Times New Roman" w:cs="Times New Roman"/>
                <w:b/>
                <w:color w:val="auto"/>
                <w:sz w:val="24"/>
              </w:rPr>
              <w:t xml:space="preserve"> and Tertiary</w:t>
            </w:r>
            <w:r w:rsidR="003E4D40" w:rsidRPr="00461189">
              <w:rPr>
                <w:rFonts w:ascii="Times New Roman" w:hAnsi="Times New Roman" w:cs="Times New Roman"/>
                <w:b/>
                <w:color w:val="auto"/>
                <w:sz w:val="24"/>
              </w:rPr>
              <w:t xml:space="preserve"> Prevention</w:t>
            </w:r>
          </w:p>
          <w:p w14:paraId="20717C90" w14:textId="77777777" w:rsidR="003E4D40" w:rsidRPr="00461189" w:rsidRDefault="003E4D40" w:rsidP="001B4FCE">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14:paraId="3CC46EC3" w14:textId="0C5D6FAE"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3/7</w:t>
            </w:r>
          </w:p>
        </w:tc>
      </w:tr>
      <w:tr w:rsidR="003E4D40" w:rsidRPr="00461189" w14:paraId="4400B975" w14:textId="77777777" w:rsidTr="001B4FCE">
        <w:trPr>
          <w:cantSplit/>
        </w:trPr>
        <w:tc>
          <w:tcPr>
            <w:tcW w:w="9540" w:type="dxa"/>
            <w:gridSpan w:val="2"/>
          </w:tcPr>
          <w:p w14:paraId="0691611E" w14:textId="77777777"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14:paraId="1247778B" w14:textId="77777777" w:rsidR="003E4D40" w:rsidRPr="00461189"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Key Factors Regarding Tertiary Prevention</w:t>
            </w:r>
          </w:p>
          <w:p w14:paraId="5AC1D973"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14:paraId="59BFF554"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14:paraId="34338E94" w14:textId="77777777"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14:paraId="38F18F4B" w14:textId="77777777" w:rsidR="003E4D40"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Phases of Treatments</w:t>
            </w:r>
          </w:p>
          <w:p w14:paraId="26130DAF" w14:textId="77777777" w:rsidR="003E4D40" w:rsidRPr="00461189" w:rsidRDefault="003E4D40" w:rsidP="003E4D40">
            <w:pPr>
              <w:pStyle w:val="Level1"/>
              <w:numPr>
                <w:ilvl w:val="1"/>
                <w:numId w:val="11"/>
              </w:numPr>
              <w:rPr>
                <w:rFonts w:ascii="Times New Roman" w:hAnsi="Times New Roman" w:cs="Times New Roman"/>
                <w:color w:val="auto"/>
                <w:sz w:val="24"/>
              </w:rPr>
            </w:pPr>
            <w:r>
              <w:rPr>
                <w:rFonts w:ascii="Times New Roman" w:hAnsi="Times New Roman" w:cs="Times New Roman"/>
                <w:color w:val="auto"/>
                <w:sz w:val="24"/>
              </w:rPr>
              <w:t>Considerations of Secondary Prevention</w:t>
            </w:r>
          </w:p>
        </w:tc>
      </w:tr>
    </w:tbl>
    <w:p w14:paraId="6AD790E6" w14:textId="77777777" w:rsidR="003E4D40" w:rsidRDefault="003E4D40" w:rsidP="003E4D40">
      <w:pPr>
        <w:autoSpaceDE w:val="0"/>
        <w:autoSpaceDN w:val="0"/>
        <w:adjustRightInd w:val="0"/>
        <w:spacing w:line="360" w:lineRule="auto"/>
        <w:rPr>
          <w:rFonts w:ascii="Times New Roman" w:hAnsi="Times New Roman"/>
          <w:b/>
          <w:sz w:val="24"/>
          <w:szCs w:val="24"/>
        </w:rPr>
      </w:pPr>
    </w:p>
    <w:p w14:paraId="6ADEA7C3" w14:textId="77777777" w:rsidR="003E4D40" w:rsidRPr="006E18EB" w:rsidRDefault="003E4D40" w:rsidP="003E4D40">
      <w:pPr>
        <w:autoSpaceDE w:val="0"/>
        <w:autoSpaceDN w:val="0"/>
        <w:adjustRightInd w:val="0"/>
        <w:rPr>
          <w:rFonts w:ascii="Times New Roman" w:hAnsi="Times New Roman"/>
          <w:b/>
          <w:sz w:val="24"/>
          <w:szCs w:val="24"/>
        </w:rPr>
      </w:pPr>
      <w:r w:rsidRPr="006E18EB">
        <w:rPr>
          <w:rFonts w:ascii="Times New Roman" w:hAnsi="Times New Roman"/>
          <w:b/>
          <w:sz w:val="24"/>
          <w:szCs w:val="24"/>
        </w:rPr>
        <w:t xml:space="preserve">Required </w:t>
      </w:r>
      <w:r>
        <w:rPr>
          <w:rFonts w:ascii="Times New Roman" w:hAnsi="Times New Roman"/>
          <w:b/>
          <w:sz w:val="24"/>
          <w:szCs w:val="24"/>
        </w:rPr>
        <w:t>R</w:t>
      </w:r>
      <w:r w:rsidRPr="006E18EB">
        <w:rPr>
          <w:rFonts w:ascii="Times New Roman" w:hAnsi="Times New Roman"/>
          <w:b/>
          <w:sz w:val="24"/>
          <w:szCs w:val="24"/>
        </w:rPr>
        <w:t>eadings</w:t>
      </w:r>
    </w:p>
    <w:p w14:paraId="7AD6C65E" w14:textId="77777777" w:rsidR="003E4D40"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Pr>
          <w:rFonts w:ascii="Times New Roman" w:hAnsi="Times New Roman"/>
          <w:i/>
          <w:iCs/>
          <w:sz w:val="24"/>
          <w:szCs w:val="24"/>
        </w:rPr>
        <w:t>M</w:t>
      </w:r>
      <w:r w:rsidRPr="00646DF5">
        <w:rPr>
          <w:rFonts w:ascii="Times New Roman" w:hAnsi="Times New Roman"/>
          <w:i/>
          <w:iCs/>
          <w:sz w:val="24"/>
          <w:szCs w:val="24"/>
        </w:rPr>
        <w:t xml:space="preserve">edicine and </w:t>
      </w:r>
      <w:r>
        <w:rPr>
          <w:rFonts w:ascii="Times New Roman" w:hAnsi="Times New Roman"/>
          <w:i/>
          <w:iCs/>
          <w:sz w:val="24"/>
          <w:szCs w:val="24"/>
        </w:rPr>
        <w:t>P</w:t>
      </w:r>
      <w:r w:rsidRPr="00646DF5">
        <w:rPr>
          <w:rFonts w:ascii="Times New Roman" w:hAnsi="Times New Roman"/>
          <w:i/>
          <w:iCs/>
          <w:sz w:val="24"/>
          <w:szCs w:val="24"/>
        </w:rPr>
        <w:t xml:space="preserve">ublic </w:t>
      </w:r>
      <w:r>
        <w:rPr>
          <w:rFonts w:ascii="Times New Roman" w:hAnsi="Times New Roman"/>
          <w:i/>
          <w:iCs/>
          <w:sz w:val="24"/>
          <w:szCs w:val="24"/>
        </w:rPr>
        <w:t>H</w:t>
      </w:r>
      <w:r w:rsidRPr="00646DF5">
        <w:rPr>
          <w:rFonts w:ascii="Times New Roman" w:hAnsi="Times New Roman"/>
          <w:i/>
          <w:iCs/>
          <w:sz w:val="24"/>
          <w:szCs w:val="24"/>
        </w:rPr>
        <w:t xml:space="preserve">ealth </w:t>
      </w:r>
      <w:r>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Pr>
          <w:rFonts w:ascii="Times New Roman" w:hAnsi="Times New Roman"/>
          <w:sz w:val="24"/>
          <w:szCs w:val="24"/>
        </w:rPr>
        <w:t>–</w:t>
      </w:r>
      <w:r w:rsidRPr="00646DF5">
        <w:rPr>
          <w:rFonts w:ascii="Times New Roman" w:hAnsi="Times New Roman"/>
          <w:sz w:val="24"/>
          <w:szCs w:val="24"/>
        </w:rPr>
        <w:t>8.</w:t>
      </w:r>
    </w:p>
    <w:p w14:paraId="1C84FEF5" w14:textId="77777777" w:rsidR="003E4D40"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C12E05">
        <w:rPr>
          <w:rFonts w:ascii="Times New Roman" w:hAnsi="Times New Roman"/>
          <w:sz w:val="24"/>
          <w:szCs w:val="24"/>
          <w:lang w:val="nl-NL"/>
        </w:rPr>
        <w:t xml:space="preserve">Mo, P. K., </w:t>
      </w:r>
      <w:proofErr w:type="spellStart"/>
      <w:r w:rsidRPr="00C12E05">
        <w:rPr>
          <w:rFonts w:ascii="Times New Roman" w:hAnsi="Times New Roman"/>
          <w:sz w:val="24"/>
          <w:szCs w:val="24"/>
          <w:lang w:val="nl-NL"/>
        </w:rPr>
        <w:t>Chong</w:t>
      </w:r>
      <w:proofErr w:type="spellEnd"/>
      <w:r w:rsidRPr="00C12E05">
        <w:rPr>
          <w:rFonts w:ascii="Times New Roman" w:hAnsi="Times New Roman"/>
          <w:sz w:val="24"/>
          <w:szCs w:val="24"/>
          <w:lang w:val="nl-NL"/>
        </w:rPr>
        <w:t xml:space="preserve">, E. S., Mak, W. W., Wong, S. Y., &amp; Lau, J. T. (2016). </w:t>
      </w:r>
      <w:r w:rsidRPr="00646DF5">
        <w:rPr>
          <w:rFonts w:ascii="Times New Roman" w:hAnsi="Times New Roman"/>
          <w:sz w:val="24"/>
          <w:szCs w:val="24"/>
        </w:rPr>
        <w:t xml:space="preserve">Physical </w:t>
      </w:r>
      <w:r>
        <w:rPr>
          <w:rFonts w:ascii="Times New Roman" w:hAnsi="Times New Roman"/>
          <w:sz w:val="24"/>
          <w:szCs w:val="24"/>
        </w:rPr>
        <w:t>a</w:t>
      </w:r>
      <w:r w:rsidRPr="00646DF5">
        <w:rPr>
          <w:rFonts w:ascii="Times New Roman" w:hAnsi="Times New Roman"/>
          <w:sz w:val="24"/>
          <w:szCs w:val="24"/>
        </w:rPr>
        <w:t xml:space="preserve">ctivity in </w:t>
      </w:r>
      <w:r>
        <w:rPr>
          <w:rFonts w:ascii="Times New Roman" w:hAnsi="Times New Roman"/>
          <w:sz w:val="24"/>
          <w:szCs w:val="24"/>
        </w:rPr>
        <w:t>p</w:t>
      </w:r>
      <w:r w:rsidRPr="00646DF5">
        <w:rPr>
          <w:rFonts w:ascii="Times New Roman" w:hAnsi="Times New Roman"/>
          <w:sz w:val="24"/>
          <w:szCs w:val="24"/>
        </w:rPr>
        <w:t xml:space="preserve">eople </w:t>
      </w:r>
      <w:r>
        <w:rPr>
          <w:rFonts w:ascii="Times New Roman" w:hAnsi="Times New Roman"/>
          <w:sz w:val="24"/>
          <w:szCs w:val="24"/>
        </w:rPr>
        <w:t>w</w:t>
      </w:r>
      <w:r w:rsidRPr="00646DF5">
        <w:rPr>
          <w:rFonts w:ascii="Times New Roman" w:hAnsi="Times New Roman"/>
          <w:sz w:val="24"/>
          <w:szCs w:val="24"/>
        </w:rPr>
        <w:t xml:space="preserve">ith </w:t>
      </w:r>
      <w:r>
        <w:rPr>
          <w:rFonts w:ascii="Times New Roman" w:hAnsi="Times New Roman"/>
          <w:sz w:val="24"/>
          <w:szCs w:val="24"/>
        </w:rPr>
        <w:t>m</w:t>
      </w:r>
      <w:r w:rsidRPr="00646DF5">
        <w:rPr>
          <w:rFonts w:ascii="Times New Roman" w:hAnsi="Times New Roman"/>
          <w:sz w:val="24"/>
          <w:szCs w:val="24"/>
        </w:rPr>
        <w:t xml:space="preserve">ental </w:t>
      </w:r>
      <w:r>
        <w:rPr>
          <w:rFonts w:ascii="Times New Roman" w:hAnsi="Times New Roman"/>
          <w:sz w:val="24"/>
          <w:szCs w:val="24"/>
        </w:rPr>
        <w:t>i</w:t>
      </w:r>
      <w:r w:rsidRPr="00646DF5">
        <w:rPr>
          <w:rFonts w:ascii="Times New Roman" w:hAnsi="Times New Roman"/>
          <w:sz w:val="24"/>
          <w:szCs w:val="24"/>
        </w:rPr>
        <w:t xml:space="preserve">llness in Hong Kong: Application of the </w:t>
      </w:r>
      <w:r>
        <w:rPr>
          <w:rFonts w:ascii="Times New Roman" w:hAnsi="Times New Roman"/>
          <w:sz w:val="24"/>
          <w:szCs w:val="24"/>
        </w:rPr>
        <w:t>h</w:t>
      </w:r>
      <w:r w:rsidRPr="00646DF5">
        <w:rPr>
          <w:rFonts w:ascii="Times New Roman" w:hAnsi="Times New Roman"/>
          <w:sz w:val="24"/>
          <w:szCs w:val="24"/>
        </w:rPr>
        <w:t xml:space="preserve">ealth </w:t>
      </w:r>
      <w:r>
        <w:rPr>
          <w:rFonts w:ascii="Times New Roman" w:hAnsi="Times New Roman"/>
          <w:sz w:val="24"/>
          <w:szCs w:val="24"/>
        </w:rPr>
        <w:t>b</w:t>
      </w:r>
      <w:r w:rsidRPr="00646DF5">
        <w:rPr>
          <w:rFonts w:ascii="Times New Roman" w:hAnsi="Times New Roman"/>
          <w:sz w:val="24"/>
          <w:szCs w:val="24"/>
        </w:rPr>
        <w:t xml:space="preserve">elief </w:t>
      </w:r>
      <w:r>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Pr>
          <w:rFonts w:ascii="Times New Roman" w:hAnsi="Times New Roman"/>
          <w:sz w:val="24"/>
          <w:szCs w:val="24"/>
        </w:rPr>
        <w:t>–</w:t>
      </w:r>
      <w:r w:rsidRPr="00646DF5">
        <w:rPr>
          <w:rFonts w:ascii="Times New Roman" w:hAnsi="Times New Roman"/>
          <w:sz w:val="24"/>
          <w:szCs w:val="24"/>
        </w:rPr>
        <w:t>208.</w:t>
      </w:r>
    </w:p>
    <w:p w14:paraId="3535CBC1" w14:textId="77777777" w:rsidR="003E4D40" w:rsidRPr="00646DF5"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proofErr w:type="spellStart"/>
      <w:r w:rsidRPr="00C12E05">
        <w:rPr>
          <w:rFonts w:ascii="Times New Roman" w:hAnsi="Times New Roman"/>
          <w:sz w:val="24"/>
          <w:szCs w:val="24"/>
          <w:lang w:val="es-US"/>
        </w:rPr>
        <w:t>Olfson</w:t>
      </w:r>
      <w:proofErr w:type="spellEnd"/>
      <w:r w:rsidRPr="00C12E05">
        <w:rPr>
          <w:rFonts w:ascii="Times New Roman" w:hAnsi="Times New Roman"/>
          <w:sz w:val="24"/>
          <w:szCs w:val="24"/>
          <w:lang w:val="es-US"/>
        </w:rPr>
        <w:t xml:space="preserve">, M., Blanco, C., &amp; Marcus, S. C. (2016). </w:t>
      </w:r>
      <w:r w:rsidRPr="00646DF5">
        <w:rPr>
          <w:rFonts w:ascii="Times New Roman" w:hAnsi="Times New Roman"/>
          <w:sz w:val="24"/>
          <w:szCs w:val="24"/>
        </w:rPr>
        <w:t xml:space="preserve">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Pr>
          <w:rFonts w:ascii="Times New Roman" w:hAnsi="Times New Roman"/>
          <w:sz w:val="24"/>
          <w:szCs w:val="24"/>
        </w:rPr>
        <w:t>–</w:t>
      </w:r>
      <w:r w:rsidRPr="00646DF5">
        <w:rPr>
          <w:rFonts w:ascii="Times New Roman" w:hAnsi="Times New Roman"/>
          <w:sz w:val="24"/>
          <w:szCs w:val="24"/>
        </w:rPr>
        <w:t>1491.</w:t>
      </w:r>
    </w:p>
    <w:p w14:paraId="6BD68147" w14:textId="5AD25D2A" w:rsidR="003E4D40" w:rsidRDefault="003E4D40" w:rsidP="003E4D40">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w:t>
      </w:r>
      <w:r w:rsidRPr="00646DF5">
        <w:rPr>
          <w:rFonts w:ascii="Times New Roman" w:hAnsi="Times New Roman"/>
          <w:sz w:val="24"/>
          <w:szCs w:val="24"/>
        </w:rPr>
        <w:lastRenderedPageBreak/>
        <w:t xml:space="preserve">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p w14:paraId="534D0D6A" w14:textId="77777777" w:rsidR="007A16CF" w:rsidRDefault="007A16CF" w:rsidP="007A16CF">
      <w:pPr>
        <w:pStyle w:val="ListParagraph"/>
        <w:autoSpaceDE w:val="0"/>
        <w:autoSpaceDN w:val="0"/>
        <w:adjustRightInd w:val="0"/>
        <w:spacing w:after="0" w:line="240" w:lineRule="auto"/>
        <w:contextualSpacing w:val="0"/>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3E4D40" w:rsidRPr="00461189" w14:paraId="1BF236B7" w14:textId="77777777" w:rsidTr="001B4FCE">
        <w:trPr>
          <w:cantSplit/>
          <w:tblHeader/>
        </w:trPr>
        <w:tc>
          <w:tcPr>
            <w:tcW w:w="6971" w:type="dxa"/>
            <w:shd w:val="clear" w:color="auto" w:fill="C00000"/>
          </w:tcPr>
          <w:p w14:paraId="1F2A7CA7" w14:textId="13EBAD06" w:rsidR="003E4D40" w:rsidRPr="00461189" w:rsidRDefault="00FD19DB" w:rsidP="001B4FCE">
            <w:pPr>
              <w:pStyle w:val="Level1"/>
              <w:numPr>
                <w:ilvl w:val="0"/>
                <w:numId w:val="0"/>
              </w:numPr>
              <w:ind w:left="288"/>
              <w:rPr>
                <w:rStyle w:val="apple-converted-space"/>
                <w:rFonts w:ascii="Times New Roman" w:hAnsi="Times New Roman" w:cs="Times New Roman"/>
                <w:b/>
                <w:color w:val="auto"/>
                <w:sz w:val="24"/>
              </w:rPr>
            </w:pPr>
            <w:r>
              <w:rPr>
                <w:rFonts w:ascii="Times New Roman" w:hAnsi="Times New Roman" w:cs="Times New Roman"/>
                <w:b/>
                <w:snapToGrid w:val="0"/>
                <w:color w:val="FFFFFF"/>
                <w:sz w:val="24"/>
              </w:rPr>
              <w:t xml:space="preserve">Unit </w:t>
            </w:r>
            <w:r w:rsidR="004E25DF">
              <w:rPr>
                <w:rFonts w:ascii="Times New Roman" w:hAnsi="Times New Roman" w:cs="Times New Roman"/>
                <w:b/>
                <w:snapToGrid w:val="0"/>
                <w:color w:val="FFFFFF"/>
                <w:sz w:val="24"/>
              </w:rPr>
              <w:t>10</w:t>
            </w:r>
            <w:r w:rsidR="003E4D40" w:rsidRPr="00461189">
              <w:rPr>
                <w:rFonts w:ascii="Times New Roman" w:hAnsi="Times New Roman" w:cs="Times New Roman"/>
                <w:b/>
                <w:snapToGrid w:val="0"/>
                <w:color w:val="FFFFFF"/>
                <w:sz w:val="24"/>
              </w:rPr>
              <w:t xml:space="preserve">: </w:t>
            </w:r>
            <w:r w:rsidR="003E4D40" w:rsidRPr="00461189">
              <w:rPr>
                <w:rFonts w:ascii="Times New Roman" w:hAnsi="Times New Roman" w:cs="Times New Roman"/>
                <w:b/>
                <w:color w:val="auto"/>
                <w:sz w:val="24"/>
              </w:rPr>
              <w:t>Prevention and Intervention: Continuum of Care</w:t>
            </w:r>
          </w:p>
          <w:p w14:paraId="3BFCCFE3" w14:textId="77777777" w:rsidR="003E4D40" w:rsidRPr="00461189" w:rsidRDefault="003E4D40" w:rsidP="001B4FCE">
            <w:pPr>
              <w:keepNext/>
              <w:spacing w:before="40" w:after="40"/>
              <w:outlineLvl w:val="4"/>
              <w:rPr>
                <w:rFonts w:ascii="Times New Roman" w:hAnsi="Times New Roman"/>
                <w:b/>
                <w:color w:val="FFFFFF"/>
                <w:sz w:val="24"/>
                <w:szCs w:val="24"/>
              </w:rPr>
            </w:pPr>
          </w:p>
        </w:tc>
        <w:tc>
          <w:tcPr>
            <w:tcW w:w="2371" w:type="dxa"/>
            <w:shd w:val="clear" w:color="auto" w:fill="C00000"/>
          </w:tcPr>
          <w:p w14:paraId="6CBFFA4C" w14:textId="233822A3"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3/21</w:t>
            </w:r>
          </w:p>
        </w:tc>
      </w:tr>
      <w:tr w:rsidR="003E4D40" w:rsidRPr="00461189" w14:paraId="7A3B33BE" w14:textId="77777777" w:rsidTr="001B4FCE">
        <w:trPr>
          <w:cantSplit/>
        </w:trPr>
        <w:tc>
          <w:tcPr>
            <w:tcW w:w="9342" w:type="dxa"/>
            <w:gridSpan w:val="2"/>
          </w:tcPr>
          <w:p w14:paraId="3629BCC2" w14:textId="77777777" w:rsidR="003E4D40" w:rsidRPr="00461189" w:rsidRDefault="003E4D40" w:rsidP="001B4FC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4C3CF4FC" w14:textId="77777777" w:rsidR="003E4D40" w:rsidRPr="00461189"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14:paraId="598F5637" w14:textId="77777777" w:rsidR="003E4D40" w:rsidRPr="00461189"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14:paraId="6AEB60AF" w14:textId="77777777" w:rsidR="003E4D40" w:rsidRPr="00461189"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14:paraId="62E8F835" w14:textId="77777777" w:rsidR="003E4D40" w:rsidRDefault="003E4D40" w:rsidP="003E4D40">
      <w:pPr>
        <w:pStyle w:val="Level2"/>
        <w:numPr>
          <w:ilvl w:val="1"/>
          <w:numId w:val="1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14:paraId="1E86F2FB" w14:textId="77777777" w:rsidR="003E4D40" w:rsidRDefault="003E4D40" w:rsidP="003E4D40">
      <w:pPr>
        <w:pStyle w:val="Level2"/>
        <w:numPr>
          <w:ilvl w:val="1"/>
          <w:numId w:val="1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Rethinking Antipsychotics (Robert Whittaker-Video)</w:t>
      </w:r>
    </w:p>
    <w:p w14:paraId="3A2445F9" w14:textId="77777777" w:rsidR="003E4D40" w:rsidRDefault="003E4D40" w:rsidP="003E4D40">
      <w:pPr>
        <w:pStyle w:val="Level1"/>
        <w:numPr>
          <w:ilvl w:val="0"/>
          <w:numId w:val="0"/>
        </w:numPr>
        <w:ind w:left="288"/>
        <w:rPr>
          <w:rFonts w:ascii="Times New Roman" w:hAnsi="Times New Roman" w:cs="Times New Roman"/>
          <w:b/>
          <w:sz w:val="24"/>
        </w:rPr>
      </w:pPr>
    </w:p>
    <w:p w14:paraId="1C9D438A" w14:textId="77777777" w:rsidR="003E4D40" w:rsidRDefault="003E4D40" w:rsidP="003E4D40">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Pr>
          <w:rFonts w:ascii="Times New Roman" w:hAnsi="Times New Roman" w:cs="Times New Roman"/>
          <w:b/>
          <w:sz w:val="24"/>
        </w:rPr>
        <w:t>R</w:t>
      </w:r>
      <w:r w:rsidRPr="00356495">
        <w:rPr>
          <w:rFonts w:ascii="Times New Roman" w:hAnsi="Times New Roman" w:cs="Times New Roman"/>
          <w:b/>
          <w:sz w:val="24"/>
        </w:rPr>
        <w:t>eadings</w:t>
      </w:r>
    </w:p>
    <w:p w14:paraId="5834D60E" w14:textId="77777777" w:rsidR="003E4D40" w:rsidRPr="00D875AF" w:rsidRDefault="003E4D40" w:rsidP="003E4D40">
      <w:pPr>
        <w:pStyle w:val="Level1"/>
        <w:numPr>
          <w:ilvl w:val="0"/>
          <w:numId w:val="23"/>
        </w:numPr>
        <w:rPr>
          <w:rFonts w:ascii="Times New Roman" w:hAnsi="Times New Roman" w:cs="Times New Roman"/>
          <w:b/>
          <w:color w:val="auto"/>
          <w:sz w:val="24"/>
        </w:rPr>
      </w:pPr>
      <w:r w:rsidRPr="00D875AF">
        <w:rPr>
          <w:rFonts w:ascii="Times New Roman" w:hAnsi="Times New Roman" w:cs="Times New Roman"/>
          <w:color w:val="auto"/>
          <w:sz w:val="24"/>
        </w:rPr>
        <w:t xml:space="preserve">Thyer, B. (2020). Linking assessment to outcome evaluation. </w:t>
      </w:r>
      <w:r w:rsidRPr="00D875AF">
        <w:rPr>
          <w:rFonts w:ascii="Times New Roman" w:hAnsi="Times New Roman"/>
          <w:sz w:val="24"/>
        </w:rPr>
        <w:t xml:space="preserve">In C. Jordan &amp; C. Franklin (Eds.), </w:t>
      </w:r>
      <w:r w:rsidRPr="00D875AF">
        <w:rPr>
          <w:rFonts w:ascii="Times New Roman" w:hAnsi="Times New Roman"/>
          <w:i/>
          <w:sz w:val="24"/>
        </w:rPr>
        <w:t>Clinical assessment for social workers</w:t>
      </w:r>
      <w:r w:rsidRPr="00D875AF">
        <w:rPr>
          <w:rFonts w:ascii="Times New Roman" w:hAnsi="Times New Roman"/>
          <w:sz w:val="24"/>
        </w:rPr>
        <w:t xml:space="preserve"> (pp. 389-410, eBook edition). New York, NY: Oxford University Press.</w:t>
      </w:r>
    </w:p>
    <w:p w14:paraId="7E04B784" w14:textId="77777777" w:rsidR="003E4D40" w:rsidRPr="000A7136" w:rsidRDefault="003E4D40" w:rsidP="003E4D40">
      <w:pPr>
        <w:pStyle w:val="Level1"/>
        <w:numPr>
          <w:ilvl w:val="0"/>
          <w:numId w:val="23"/>
        </w:numPr>
        <w:rPr>
          <w:rFonts w:ascii="Times New Roman" w:hAnsi="Times New Roman" w:cs="Times New Roman"/>
          <w:b/>
          <w:color w:val="auto"/>
          <w:sz w:val="24"/>
        </w:rPr>
      </w:pPr>
      <w:r w:rsidRPr="006A086F">
        <w:rPr>
          <w:rFonts w:ascii="Times New Roman" w:hAnsi="Times New Roman" w:cs="Times New Roman"/>
          <w:sz w:val="24"/>
        </w:rPr>
        <w:t xml:space="preserve">Sikka,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Pr>
          <w:rFonts w:ascii="Times New Roman" w:hAnsi="Times New Roman" w:cs="Times New Roman"/>
          <w:sz w:val="24"/>
        </w:rPr>
        <w:t>–</w:t>
      </w:r>
      <w:r w:rsidRPr="006A086F">
        <w:rPr>
          <w:rFonts w:ascii="Times New Roman" w:hAnsi="Times New Roman" w:cs="Times New Roman"/>
          <w:sz w:val="24"/>
        </w:rPr>
        <w:t>10.</w:t>
      </w:r>
    </w:p>
    <w:p w14:paraId="16013A64" w14:textId="77777777" w:rsidR="003E4D40" w:rsidRPr="00E81188" w:rsidRDefault="003E4D40" w:rsidP="003E4D40">
      <w:pPr>
        <w:pStyle w:val="Level1"/>
        <w:numPr>
          <w:ilvl w:val="0"/>
          <w:numId w:val="23"/>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proofErr w:type="gramStart"/>
      <w:r w:rsidRPr="006A086F">
        <w:rPr>
          <w:rFonts w:ascii="Times New Roman" w:hAnsi="Times New Roman" w:cs="Times New Roman"/>
          <w:sz w:val="24"/>
        </w:rPr>
        <w:t>doi:http</w:t>
      </w:r>
      <w:proofErr w:type="spellEnd"/>
      <w:r w:rsidRPr="006A086F">
        <w:rPr>
          <w:rFonts w:ascii="Times New Roman" w:hAnsi="Times New Roman" w:cs="Times New Roman"/>
          <w:sz w:val="24"/>
        </w:rPr>
        <w:t>://dx.doi.org.libproxy2.usc.edu/10.2105/AJPH.2016.303080</w:t>
      </w:r>
      <w:proofErr w:type="gramEnd"/>
    </w:p>
    <w:p w14:paraId="4829D67C" w14:textId="77777777" w:rsidR="003E4D40" w:rsidRDefault="003E4D40" w:rsidP="003E4D40">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6965"/>
        <w:gridCol w:w="2377"/>
      </w:tblGrid>
      <w:tr w:rsidR="003E4D40" w:rsidRPr="00461189" w14:paraId="6D8D9BB8" w14:textId="77777777" w:rsidTr="001B4FCE">
        <w:trPr>
          <w:cantSplit/>
          <w:tblHeader/>
        </w:trPr>
        <w:tc>
          <w:tcPr>
            <w:tcW w:w="7110" w:type="dxa"/>
            <w:shd w:val="clear" w:color="auto" w:fill="C00000"/>
          </w:tcPr>
          <w:p w14:paraId="081629D1" w14:textId="2D5EF3BE" w:rsidR="003E4D40" w:rsidRPr="00461189" w:rsidRDefault="003E4D40" w:rsidP="001B4FCE">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Pr="004630E5">
              <w:rPr>
                <w:rFonts w:ascii="Times New Roman" w:hAnsi="Times New Roman" w:cs="Times New Roman"/>
                <w:b/>
                <w:snapToGrid w:val="0"/>
                <w:color w:val="FFFFFF" w:themeColor="background1"/>
                <w:sz w:val="24"/>
              </w:rPr>
              <w:t>nit</w:t>
            </w:r>
            <w:r w:rsidR="004E25DF">
              <w:rPr>
                <w:rFonts w:ascii="Times New Roman" w:hAnsi="Times New Roman" w:cs="Times New Roman"/>
                <w:b/>
                <w:snapToGrid w:val="0"/>
                <w:color w:val="FFFFFF"/>
                <w:sz w:val="24"/>
              </w:rPr>
              <w:t xml:space="preserve"> 11</w:t>
            </w:r>
            <w:r w:rsidRPr="00461189">
              <w:rPr>
                <w:rFonts w:ascii="Times New Roman" w:hAnsi="Times New Roman" w:cs="Times New Roman"/>
                <w:b/>
                <w:snapToGrid w:val="0"/>
                <w:color w:val="FFFFFF"/>
                <w:sz w:val="24"/>
              </w:rPr>
              <w:t xml:space="preserve">: </w:t>
            </w:r>
            <w:r w:rsidRPr="00461189">
              <w:rPr>
                <w:rFonts w:ascii="Times New Roman" w:hAnsi="Times New Roman" w:cs="Times New Roman"/>
                <w:b/>
                <w:color w:val="FFFFFF" w:themeColor="background1"/>
                <w:sz w:val="24"/>
              </w:rPr>
              <w:t>Mindfulness</w:t>
            </w:r>
            <w:r>
              <w:rPr>
                <w:rFonts w:ascii="Times New Roman" w:hAnsi="Times New Roman" w:cs="Times New Roman"/>
                <w:b/>
                <w:color w:val="FFFFFF" w:themeColor="background1"/>
                <w:sz w:val="24"/>
              </w:rPr>
              <w:t>-</w:t>
            </w:r>
            <w:r w:rsidRPr="00461189">
              <w:rPr>
                <w:rFonts w:ascii="Times New Roman" w:hAnsi="Times New Roman" w:cs="Times New Roman"/>
                <w:b/>
                <w:color w:val="FFFFFF" w:themeColor="background1"/>
                <w:sz w:val="24"/>
              </w:rPr>
              <w:t>Based Treatment Approaches</w:t>
            </w:r>
          </w:p>
          <w:p w14:paraId="554EF770" w14:textId="77777777" w:rsidR="003E4D40" w:rsidRPr="00461189" w:rsidRDefault="003E4D40" w:rsidP="001B4FCE">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14:paraId="51776C96" w14:textId="7C0E5C43" w:rsidR="003E4D40" w:rsidRPr="00461189" w:rsidRDefault="00982F9F" w:rsidP="001B4FCE">
            <w:pPr>
              <w:widowControl w:val="0"/>
              <w:spacing w:before="20" w:after="20"/>
              <w:rPr>
                <w:rFonts w:ascii="Times New Roman" w:hAnsi="Times New Roman"/>
                <w:b/>
                <w:color w:val="FFFFFF"/>
                <w:sz w:val="24"/>
                <w:szCs w:val="24"/>
              </w:rPr>
            </w:pPr>
            <w:r>
              <w:rPr>
                <w:rFonts w:ascii="Times New Roman" w:hAnsi="Times New Roman"/>
                <w:b/>
                <w:color w:val="FFFFFF"/>
                <w:sz w:val="24"/>
                <w:szCs w:val="24"/>
              </w:rPr>
              <w:t>3/28</w:t>
            </w:r>
          </w:p>
        </w:tc>
      </w:tr>
      <w:tr w:rsidR="003E4D40" w:rsidRPr="00461189" w14:paraId="52E2FC86" w14:textId="77777777" w:rsidTr="001B4FCE">
        <w:trPr>
          <w:cantSplit/>
        </w:trPr>
        <w:tc>
          <w:tcPr>
            <w:tcW w:w="9540" w:type="dxa"/>
            <w:gridSpan w:val="2"/>
          </w:tcPr>
          <w:p w14:paraId="6C9BCAE4" w14:textId="77777777" w:rsidR="003E4D40" w:rsidRDefault="003E4D40" w:rsidP="001B4FCE">
            <w:pPr>
              <w:widowControl w:val="0"/>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14:paraId="2FC38025"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Background of Mindful Practices</w:t>
            </w:r>
          </w:p>
          <w:p w14:paraId="7A17D3E5"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Evidence-Based Mindfulness Practices</w:t>
            </w:r>
          </w:p>
          <w:p w14:paraId="7F28EAD4"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Imagery</w:t>
            </w:r>
          </w:p>
          <w:p w14:paraId="5FC5C3EB"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sz w:val="24"/>
                <w:szCs w:val="24"/>
              </w:rPr>
            </w:pPr>
            <w:r w:rsidRPr="000411C9">
              <w:rPr>
                <w:rFonts w:ascii="Times New Roman" w:hAnsi="Times New Roman"/>
                <w:sz w:val="24"/>
                <w:szCs w:val="24"/>
              </w:rPr>
              <w:t>Body and Stress Connection</w:t>
            </w:r>
          </w:p>
          <w:p w14:paraId="40FA06C8" w14:textId="77777777" w:rsidR="003E4D40" w:rsidRPr="000411C9" w:rsidRDefault="003E4D40" w:rsidP="003E4D40">
            <w:pPr>
              <w:pStyle w:val="ListParagraph"/>
              <w:widowControl w:val="0"/>
              <w:numPr>
                <w:ilvl w:val="0"/>
                <w:numId w:val="30"/>
              </w:numPr>
              <w:spacing w:after="0" w:line="240" w:lineRule="auto"/>
              <w:contextualSpacing w:val="0"/>
              <w:rPr>
                <w:rFonts w:ascii="Times New Roman" w:hAnsi="Times New Roman"/>
                <w:b/>
                <w:sz w:val="24"/>
                <w:szCs w:val="24"/>
              </w:rPr>
            </w:pPr>
            <w:r w:rsidRPr="000411C9">
              <w:rPr>
                <w:rFonts w:ascii="Times New Roman" w:hAnsi="Times New Roman"/>
                <w:sz w:val="24"/>
                <w:szCs w:val="24"/>
              </w:rPr>
              <w:t>Diaphragmatic Breathing</w:t>
            </w:r>
          </w:p>
        </w:tc>
      </w:tr>
    </w:tbl>
    <w:p w14:paraId="68FE80A9" w14:textId="77777777" w:rsidR="003E4D40" w:rsidRDefault="003E4D40" w:rsidP="003E4D40">
      <w:pPr>
        <w:pStyle w:val="Level1"/>
        <w:numPr>
          <w:ilvl w:val="0"/>
          <w:numId w:val="0"/>
        </w:numPr>
        <w:ind w:left="720"/>
        <w:rPr>
          <w:rFonts w:ascii="Times New Roman" w:hAnsi="Times New Roman" w:cs="Times New Roman"/>
          <w:sz w:val="24"/>
        </w:rPr>
      </w:pPr>
    </w:p>
    <w:p w14:paraId="069AC763" w14:textId="77777777" w:rsidR="003E4D40" w:rsidRPr="001B3C57" w:rsidRDefault="003E4D40" w:rsidP="003E4D40">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Pr>
          <w:rFonts w:ascii="Times New Roman" w:hAnsi="Times New Roman" w:cs="Times New Roman"/>
          <w:b/>
          <w:sz w:val="24"/>
        </w:rPr>
        <w:t>R</w:t>
      </w:r>
      <w:r w:rsidRPr="001B3C57">
        <w:rPr>
          <w:rFonts w:ascii="Times New Roman" w:hAnsi="Times New Roman" w:cs="Times New Roman"/>
          <w:b/>
          <w:sz w:val="24"/>
        </w:rPr>
        <w:t>eadings</w:t>
      </w:r>
    </w:p>
    <w:p w14:paraId="7ADFDB55" w14:textId="77777777" w:rsidR="003E4D40" w:rsidRDefault="003E4D40" w:rsidP="003E4D40">
      <w:pPr>
        <w:pStyle w:val="Level1"/>
        <w:numPr>
          <w:ilvl w:val="0"/>
          <w:numId w:val="24"/>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 Mindfulness in mental health care setting</w:t>
      </w:r>
      <w:r w:rsidRPr="000F7B6C">
        <w:rPr>
          <w:rFonts w:ascii="Times New Roman" w:hAnsi="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70-78)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78EE38D2" w14:textId="77777777" w:rsidR="003E4D40" w:rsidRDefault="003E4D40" w:rsidP="003E4D40">
      <w:pPr>
        <w:pStyle w:val="Level1"/>
        <w:numPr>
          <w:ilvl w:val="0"/>
          <w:numId w:val="24"/>
        </w:numPr>
        <w:rPr>
          <w:rFonts w:ascii="Times New Roman" w:hAnsi="Times New Roman" w:cs="Times New Roman"/>
          <w:sz w:val="24"/>
        </w:rPr>
      </w:pPr>
      <w:r w:rsidRPr="00C12E05">
        <w:rPr>
          <w:rFonts w:ascii="Times New Roman" w:hAnsi="Times New Roman" w:cs="Times New Roman"/>
          <w:sz w:val="24"/>
          <w:lang w:val="pt-BR"/>
        </w:rPr>
        <w:t xml:space="preserve">Yamada, T., </w:t>
      </w:r>
      <w:proofErr w:type="spellStart"/>
      <w:r w:rsidRPr="00C12E05">
        <w:rPr>
          <w:rFonts w:ascii="Times New Roman" w:hAnsi="Times New Roman" w:cs="Times New Roman"/>
          <w:sz w:val="24"/>
          <w:lang w:val="pt-BR"/>
        </w:rPr>
        <w:t>Inoue</w:t>
      </w:r>
      <w:proofErr w:type="spellEnd"/>
      <w:r w:rsidRPr="00C12E05">
        <w:rPr>
          <w:rFonts w:ascii="Times New Roman" w:hAnsi="Times New Roman" w:cs="Times New Roman"/>
          <w:sz w:val="24"/>
          <w:lang w:val="pt-BR"/>
        </w:rPr>
        <w:t xml:space="preserve">, A., </w:t>
      </w:r>
      <w:proofErr w:type="spellStart"/>
      <w:r w:rsidRPr="00C12E05">
        <w:rPr>
          <w:rFonts w:ascii="Times New Roman" w:hAnsi="Times New Roman" w:cs="Times New Roman"/>
          <w:sz w:val="24"/>
          <w:lang w:val="pt-BR"/>
        </w:rPr>
        <w:t>Mafune</w:t>
      </w:r>
      <w:proofErr w:type="spellEnd"/>
      <w:r w:rsidRPr="00C12E05">
        <w:rPr>
          <w:rFonts w:ascii="Times New Roman" w:hAnsi="Times New Roman" w:cs="Times New Roman"/>
          <w:sz w:val="24"/>
          <w:lang w:val="pt-BR"/>
        </w:rPr>
        <w:t xml:space="preserve">, K., </w:t>
      </w:r>
      <w:proofErr w:type="spellStart"/>
      <w:r w:rsidRPr="00C12E05">
        <w:rPr>
          <w:rFonts w:ascii="Times New Roman" w:hAnsi="Times New Roman" w:cs="Times New Roman"/>
          <w:sz w:val="24"/>
          <w:lang w:val="pt-BR"/>
        </w:rPr>
        <w:t>Hiro</w:t>
      </w:r>
      <w:proofErr w:type="spellEnd"/>
      <w:r w:rsidRPr="00C12E05">
        <w:rPr>
          <w:rFonts w:ascii="Times New Roman" w:hAnsi="Times New Roman" w:cs="Times New Roman"/>
          <w:sz w:val="24"/>
          <w:lang w:val="pt-BR"/>
        </w:rPr>
        <w:t xml:space="preserve">, H., &amp; </w:t>
      </w:r>
      <w:proofErr w:type="spellStart"/>
      <w:r w:rsidRPr="00C12E05">
        <w:rPr>
          <w:rFonts w:ascii="Times New Roman" w:hAnsi="Times New Roman" w:cs="Times New Roman"/>
          <w:sz w:val="24"/>
          <w:lang w:val="pt-BR"/>
        </w:rPr>
        <w:t>Nagata</w:t>
      </w:r>
      <w:proofErr w:type="spellEnd"/>
      <w:r w:rsidRPr="00C12E05">
        <w:rPr>
          <w:rFonts w:ascii="Times New Roman" w:hAnsi="Times New Roman" w:cs="Times New Roman"/>
          <w:sz w:val="24"/>
          <w:lang w:val="pt-BR"/>
        </w:rPr>
        <w:t xml:space="preserve">, S. (2017). </w:t>
      </w:r>
      <w:r w:rsidRPr="001C2458">
        <w:rPr>
          <w:rFonts w:ascii="Times New Roman" w:hAnsi="Times New Roman" w:cs="Times New Roman"/>
          <w:sz w:val="24"/>
        </w:rPr>
        <w:t xml:space="preserve">Recovery of </w:t>
      </w:r>
      <w:r>
        <w:rPr>
          <w:rFonts w:ascii="Times New Roman" w:hAnsi="Times New Roman" w:cs="Times New Roman"/>
          <w:sz w:val="24"/>
        </w:rPr>
        <w:t>p</w:t>
      </w:r>
      <w:r w:rsidRPr="001C2458">
        <w:rPr>
          <w:rFonts w:ascii="Times New Roman" w:hAnsi="Times New Roman" w:cs="Times New Roman"/>
          <w:sz w:val="24"/>
        </w:rPr>
        <w:t xml:space="preserve">ercent </w:t>
      </w:r>
      <w:r>
        <w:rPr>
          <w:rFonts w:ascii="Times New Roman" w:hAnsi="Times New Roman" w:cs="Times New Roman"/>
          <w:sz w:val="24"/>
        </w:rPr>
        <w:t>v</w:t>
      </w:r>
      <w:r w:rsidRPr="001C2458">
        <w:rPr>
          <w:rFonts w:ascii="Times New Roman" w:hAnsi="Times New Roman" w:cs="Times New Roman"/>
          <w:sz w:val="24"/>
        </w:rPr>
        <w:t xml:space="preserve">ital </w:t>
      </w:r>
      <w:r>
        <w:rPr>
          <w:rFonts w:ascii="Times New Roman" w:hAnsi="Times New Roman" w:cs="Times New Roman"/>
          <w:sz w:val="24"/>
        </w:rPr>
        <w:t>c</w:t>
      </w:r>
      <w:r w:rsidRPr="001C2458">
        <w:rPr>
          <w:rFonts w:ascii="Times New Roman" w:hAnsi="Times New Roman" w:cs="Times New Roman"/>
          <w:sz w:val="24"/>
        </w:rPr>
        <w:t xml:space="preserve">apacity by </w:t>
      </w:r>
      <w:r>
        <w:rPr>
          <w:rFonts w:ascii="Times New Roman" w:hAnsi="Times New Roman" w:cs="Times New Roman"/>
          <w:sz w:val="24"/>
        </w:rPr>
        <w:t>b</w:t>
      </w:r>
      <w:r w:rsidRPr="001C2458">
        <w:rPr>
          <w:rFonts w:ascii="Times New Roman" w:hAnsi="Times New Roman" w:cs="Times New Roman"/>
          <w:sz w:val="24"/>
        </w:rPr>
        <w:t xml:space="preserve">reathing </w:t>
      </w:r>
      <w:r>
        <w:rPr>
          <w:rFonts w:ascii="Times New Roman" w:hAnsi="Times New Roman" w:cs="Times New Roman"/>
          <w:sz w:val="24"/>
        </w:rPr>
        <w:t>t</w:t>
      </w:r>
      <w:r w:rsidRPr="001C2458">
        <w:rPr>
          <w:rFonts w:ascii="Times New Roman" w:hAnsi="Times New Roman" w:cs="Times New Roman"/>
          <w:sz w:val="24"/>
        </w:rPr>
        <w:t xml:space="preserve">raining in </w:t>
      </w:r>
      <w:r>
        <w:rPr>
          <w:rFonts w:ascii="Times New Roman" w:hAnsi="Times New Roman" w:cs="Times New Roman"/>
          <w:sz w:val="24"/>
        </w:rPr>
        <w:t>p</w:t>
      </w:r>
      <w:r w:rsidRPr="001C2458">
        <w:rPr>
          <w:rFonts w:ascii="Times New Roman" w:hAnsi="Times New Roman" w:cs="Times New Roman"/>
          <w:sz w:val="24"/>
        </w:rPr>
        <w:t xml:space="preserve">atients </w:t>
      </w:r>
      <w:r>
        <w:rPr>
          <w:rFonts w:ascii="Times New Roman" w:hAnsi="Times New Roman" w:cs="Times New Roman"/>
          <w:sz w:val="24"/>
        </w:rPr>
        <w:t>w</w:t>
      </w:r>
      <w:r w:rsidRPr="001C2458">
        <w:rPr>
          <w:rFonts w:ascii="Times New Roman" w:hAnsi="Times New Roman" w:cs="Times New Roman"/>
          <w:sz w:val="24"/>
        </w:rPr>
        <w:t xml:space="preserve">ith </w:t>
      </w:r>
      <w:r>
        <w:rPr>
          <w:rFonts w:ascii="Times New Roman" w:hAnsi="Times New Roman" w:cs="Times New Roman"/>
          <w:sz w:val="24"/>
        </w:rPr>
        <w:t>p</w:t>
      </w:r>
      <w:r w:rsidRPr="001C2458">
        <w:rPr>
          <w:rFonts w:ascii="Times New Roman" w:hAnsi="Times New Roman" w:cs="Times New Roman"/>
          <w:sz w:val="24"/>
        </w:rPr>
        <w:t xml:space="preserve">anic </w:t>
      </w:r>
      <w:r>
        <w:rPr>
          <w:rFonts w:ascii="Times New Roman" w:hAnsi="Times New Roman" w:cs="Times New Roman"/>
          <w:sz w:val="24"/>
        </w:rPr>
        <w:t>d</w:t>
      </w:r>
      <w:r w:rsidRPr="001C2458">
        <w:rPr>
          <w:rFonts w:ascii="Times New Roman" w:hAnsi="Times New Roman" w:cs="Times New Roman"/>
          <w:sz w:val="24"/>
        </w:rPr>
        <w:t xml:space="preserve">isorder and </w:t>
      </w:r>
      <w:r>
        <w:rPr>
          <w:rFonts w:ascii="Times New Roman" w:hAnsi="Times New Roman" w:cs="Times New Roman"/>
          <w:sz w:val="24"/>
        </w:rPr>
        <w:t>i</w:t>
      </w:r>
      <w:r w:rsidRPr="001C2458">
        <w:rPr>
          <w:rFonts w:ascii="Times New Roman" w:hAnsi="Times New Roman" w:cs="Times New Roman"/>
          <w:sz w:val="24"/>
        </w:rPr>
        <w:t xml:space="preserve">mpaired </w:t>
      </w:r>
      <w:r>
        <w:rPr>
          <w:rFonts w:ascii="Times New Roman" w:hAnsi="Times New Roman" w:cs="Times New Roman"/>
          <w:sz w:val="24"/>
        </w:rPr>
        <w:t>d</w:t>
      </w:r>
      <w:r w:rsidRPr="001C2458">
        <w:rPr>
          <w:rFonts w:ascii="Times New Roman" w:hAnsi="Times New Roman" w:cs="Times New Roman"/>
          <w:sz w:val="24"/>
        </w:rPr>
        <w:t xml:space="preserve">iaphragmatic </w:t>
      </w:r>
      <w:r>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Pr>
          <w:rFonts w:ascii="Times New Roman" w:hAnsi="Times New Roman" w:cs="Times New Roman"/>
          <w:sz w:val="24"/>
        </w:rPr>
        <w:t>–</w:t>
      </w:r>
      <w:r w:rsidRPr="001C2458">
        <w:rPr>
          <w:rFonts w:ascii="Times New Roman" w:hAnsi="Times New Roman" w:cs="Times New Roman"/>
          <w:sz w:val="24"/>
        </w:rPr>
        <w:t>682.</w:t>
      </w:r>
    </w:p>
    <w:p w14:paraId="6606D4AF" w14:textId="77777777" w:rsidR="003E4D40" w:rsidRPr="00E56FEC" w:rsidRDefault="003E4D40" w:rsidP="003E4D40">
      <w:pPr>
        <w:pStyle w:val="Level1"/>
        <w:numPr>
          <w:ilvl w:val="0"/>
          <w:numId w:val="24"/>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w:t>
      </w:r>
      <w:r w:rsidRPr="00E56FEC">
        <w:rPr>
          <w:rFonts w:ascii="Times New Roman" w:hAnsi="Times New Roman" w:cs="Times New Roman"/>
          <w:sz w:val="24"/>
        </w:rPr>
        <w:lastRenderedPageBreak/>
        <w:t xml:space="preserve">glucose among patients with type 2 diabetes. </w:t>
      </w:r>
      <w:r w:rsidRPr="00E56FEC">
        <w:rPr>
          <w:rFonts w:ascii="Times New Roman" w:hAnsi="Times New Roman" w:cs="Times New Roman"/>
          <w:i/>
          <w:iCs/>
          <w:sz w:val="24"/>
        </w:rPr>
        <w:t xml:space="preserve">Journal of </w:t>
      </w:r>
      <w:r>
        <w:rPr>
          <w:rFonts w:ascii="Times New Roman" w:hAnsi="Times New Roman" w:cs="Times New Roman"/>
          <w:i/>
          <w:iCs/>
          <w:sz w:val="24"/>
        </w:rPr>
        <w:t>H</w:t>
      </w:r>
      <w:r w:rsidRPr="00E56FEC">
        <w:rPr>
          <w:rFonts w:ascii="Times New Roman" w:hAnsi="Times New Roman" w:cs="Times New Roman"/>
          <w:i/>
          <w:iCs/>
          <w:sz w:val="24"/>
        </w:rPr>
        <w:t xml:space="preserve">ealth </w:t>
      </w:r>
      <w:r>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Pr>
          <w:rFonts w:ascii="Times New Roman" w:hAnsi="Times New Roman" w:cs="Times New Roman"/>
          <w:sz w:val="24"/>
        </w:rPr>
        <w:t>–</w:t>
      </w:r>
      <w:r w:rsidRPr="00E56FEC">
        <w:rPr>
          <w:rFonts w:ascii="Times New Roman" w:hAnsi="Times New Roman" w:cs="Times New Roman"/>
          <w:sz w:val="24"/>
        </w:rPr>
        <w:t>2549.</w:t>
      </w:r>
      <w:r>
        <w:rPr>
          <w:rFonts w:ascii="Times New Roman" w:hAnsi="Times New Roman" w:cs="Times New Roman"/>
          <w:sz w:val="24"/>
        </w:rPr>
        <w:t xml:space="preserve"> </w:t>
      </w:r>
    </w:p>
    <w:p w14:paraId="2F1A3C48" w14:textId="77777777" w:rsidR="003E4D40" w:rsidRDefault="003E4D40" w:rsidP="003E4D40">
      <w:pPr>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6970"/>
        <w:gridCol w:w="2372"/>
      </w:tblGrid>
      <w:tr w:rsidR="003E4D40" w:rsidRPr="00461189" w14:paraId="636AFBC8" w14:textId="77777777" w:rsidTr="001B4FCE">
        <w:trPr>
          <w:cantSplit/>
          <w:tblHeader/>
        </w:trPr>
        <w:tc>
          <w:tcPr>
            <w:tcW w:w="6970" w:type="dxa"/>
            <w:shd w:val="clear" w:color="auto" w:fill="C00000"/>
          </w:tcPr>
          <w:p w14:paraId="1C874F8E" w14:textId="4CD82C1F" w:rsidR="003E4D40" w:rsidRPr="00461189" w:rsidRDefault="003E4D40" w:rsidP="001B4FCE">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Unit 1</w:t>
            </w:r>
            <w:r w:rsidR="004E25DF">
              <w:rPr>
                <w:rFonts w:ascii="Times New Roman" w:hAnsi="Times New Roman" w:cs="Times New Roman"/>
                <w:b/>
                <w:snapToGrid w:val="0"/>
                <w:color w:val="FFFFFF"/>
                <w:sz w:val="24"/>
              </w:rPr>
              <w:t>2</w:t>
            </w:r>
            <w:r w:rsidRPr="00461189">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Recovery </w:t>
            </w:r>
            <w:proofErr w:type="gramStart"/>
            <w:r w:rsidRPr="00461189">
              <w:rPr>
                <w:rFonts w:ascii="Times New Roman" w:hAnsi="Times New Roman" w:cs="Times New Roman"/>
                <w:b/>
                <w:color w:val="auto"/>
                <w:sz w:val="24"/>
              </w:rPr>
              <w:t>From</w:t>
            </w:r>
            <w:proofErr w:type="gramEnd"/>
            <w:r w:rsidRPr="00461189">
              <w:rPr>
                <w:rFonts w:ascii="Times New Roman" w:hAnsi="Times New Roman" w:cs="Times New Roman"/>
                <w:b/>
                <w:color w:val="auto"/>
                <w:sz w:val="24"/>
              </w:rPr>
              <w:t xml:space="preserve"> Serious Mental Illness</w:t>
            </w:r>
          </w:p>
          <w:p w14:paraId="0E03B34F" w14:textId="77777777" w:rsidR="003E4D40" w:rsidRPr="00461189" w:rsidRDefault="003E4D40" w:rsidP="001B4FCE">
            <w:pPr>
              <w:keepNext/>
              <w:spacing w:before="40" w:after="40"/>
              <w:outlineLvl w:val="4"/>
              <w:rPr>
                <w:rFonts w:ascii="Times New Roman" w:hAnsi="Times New Roman"/>
                <w:b/>
                <w:color w:val="FFFFFF"/>
                <w:sz w:val="24"/>
                <w:szCs w:val="24"/>
              </w:rPr>
            </w:pPr>
          </w:p>
        </w:tc>
        <w:tc>
          <w:tcPr>
            <w:tcW w:w="2372" w:type="dxa"/>
            <w:shd w:val="clear" w:color="auto" w:fill="C00000"/>
          </w:tcPr>
          <w:p w14:paraId="3F02A46F" w14:textId="70E23229" w:rsidR="003E4D40"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4/4</w:t>
            </w:r>
          </w:p>
        </w:tc>
      </w:tr>
      <w:tr w:rsidR="003E4D40" w:rsidRPr="00461189" w14:paraId="2658BD98" w14:textId="77777777" w:rsidTr="001B4FCE">
        <w:trPr>
          <w:cantSplit/>
        </w:trPr>
        <w:tc>
          <w:tcPr>
            <w:tcW w:w="9342" w:type="dxa"/>
            <w:gridSpan w:val="2"/>
          </w:tcPr>
          <w:p w14:paraId="1A4A101C" w14:textId="77777777" w:rsidR="003E4D40" w:rsidRPr="00461189" w:rsidRDefault="003E4D40" w:rsidP="001B4FC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356E2545"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14:paraId="5D98929E"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14:paraId="413DAD56"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14:paraId="762F9255"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Pr>
          <w:rFonts w:ascii="Times New Roman" w:hAnsi="Times New Roman" w:cs="Times New Roman"/>
          <w:color w:val="auto"/>
          <w:sz w:val="24"/>
        </w:rPr>
        <w:t>R</w:t>
      </w:r>
      <w:r w:rsidRPr="00461189">
        <w:rPr>
          <w:rFonts w:ascii="Times New Roman" w:hAnsi="Times New Roman" w:cs="Times New Roman"/>
          <w:color w:val="auto"/>
          <w:sz w:val="24"/>
        </w:rPr>
        <w:t>elated Disorders</w:t>
      </w:r>
    </w:p>
    <w:p w14:paraId="1A0DBBC5" w14:textId="77777777" w:rsidR="003E4D40" w:rsidRPr="00461189"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14:paraId="1BE935D5" w14:textId="77777777" w:rsidR="003E4D40" w:rsidRDefault="003E4D40" w:rsidP="003E4D40">
      <w:pPr>
        <w:pStyle w:val="Level1"/>
        <w:numPr>
          <w:ilvl w:val="0"/>
          <w:numId w:val="15"/>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14:paraId="5CC2E7DF" w14:textId="77777777" w:rsidR="003E4D40" w:rsidRDefault="003E4D40" w:rsidP="003E4D40">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14:paraId="3C463865" w14:textId="77777777" w:rsidR="003E4D40" w:rsidRDefault="003E4D40" w:rsidP="003E4D40">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6CEE411F" w14:textId="77777777" w:rsidR="003E4D40" w:rsidRPr="000411C9" w:rsidRDefault="003E4D40" w:rsidP="003E4D40">
      <w:pPr>
        <w:pStyle w:val="Level1"/>
        <w:numPr>
          <w:ilvl w:val="0"/>
          <w:numId w:val="25"/>
        </w:numPr>
        <w:rPr>
          <w:rFonts w:ascii="Times New Roman" w:hAnsi="Times New Roman" w:cs="Times New Roman"/>
          <w:color w:val="auto"/>
          <w:sz w:val="24"/>
        </w:rPr>
      </w:pPr>
      <w:r w:rsidRPr="000411C9">
        <w:rPr>
          <w:rFonts w:ascii="Times New Roman" w:hAnsi="Times New Roman"/>
          <w:color w:val="auto"/>
          <w:sz w:val="24"/>
        </w:rPr>
        <w:t>Weaver, H.</w:t>
      </w:r>
      <w:r w:rsidRPr="000411C9">
        <w:rPr>
          <w:rFonts w:ascii="Times New Roman" w:hAnsi="Times New Roman"/>
          <w:sz w:val="24"/>
        </w:rPr>
        <w:t xml:space="preserve"> (2016). Intergenerational trauma and indigenous people. </w:t>
      </w:r>
      <w:r w:rsidRPr="000411C9">
        <w:rPr>
          <w:rFonts w:ascii="Times New Roman" w:hAnsi="Times New Roman" w:cs="Times New Roman"/>
          <w:color w:val="auto"/>
          <w:sz w:val="24"/>
        </w:rPr>
        <w:t xml:space="preserve">In E. M. P. Schott &amp; E. L. Weiss (Eds), </w:t>
      </w:r>
      <w:r w:rsidRPr="000411C9">
        <w:rPr>
          <w:rFonts w:ascii="Times New Roman" w:hAnsi="Times New Roman" w:cs="Times New Roman"/>
          <w:i/>
          <w:color w:val="auto"/>
          <w:sz w:val="24"/>
        </w:rPr>
        <w:t>Transformative social work practice</w:t>
      </w:r>
      <w:r w:rsidRPr="000411C9">
        <w:rPr>
          <w:rFonts w:ascii="Times New Roman" w:hAnsi="Times New Roman" w:cs="Times New Roman"/>
          <w:color w:val="auto"/>
          <w:sz w:val="24"/>
        </w:rPr>
        <w:t xml:space="preserve"> (pp. 400-410). Los Angeles, CA: Sage</w:t>
      </w:r>
      <w:r w:rsidRPr="000411C9">
        <w:rPr>
          <w:rFonts w:ascii="Times New Roman" w:hAnsi="Times New Roman" w:cs="Times New Roman"/>
          <w:color w:val="C00000"/>
          <w:sz w:val="24"/>
        </w:rPr>
        <w:t>.</w:t>
      </w:r>
    </w:p>
    <w:p w14:paraId="0B453894" w14:textId="77777777" w:rsidR="003E4D40" w:rsidRPr="00031E8C" w:rsidRDefault="003E4D40" w:rsidP="003E4D40">
      <w:pPr>
        <w:pStyle w:val="Level1"/>
        <w:numPr>
          <w:ilvl w:val="0"/>
          <w:numId w:val="25"/>
        </w:numPr>
        <w:rPr>
          <w:rFonts w:ascii="Times New Roman" w:hAnsi="Times New Roman" w:cs="Times New Roman"/>
          <w:b/>
          <w:color w:val="auto"/>
          <w:sz w:val="24"/>
        </w:rPr>
      </w:pPr>
      <w:proofErr w:type="spellStart"/>
      <w:r w:rsidRPr="000411C9">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Schillinger, D. (2017). Diabetes </w:t>
      </w:r>
      <w:r>
        <w:rPr>
          <w:rFonts w:ascii="Times New Roman" w:hAnsi="Times New Roman" w:cs="Times New Roman"/>
          <w:sz w:val="24"/>
        </w:rPr>
        <w:t>p</w:t>
      </w:r>
      <w:r w:rsidRPr="00031E8C">
        <w:rPr>
          <w:rFonts w:ascii="Times New Roman" w:hAnsi="Times New Roman" w:cs="Times New Roman"/>
          <w:sz w:val="24"/>
        </w:rPr>
        <w:t xml:space="preserve">revalence </w:t>
      </w:r>
      <w:r>
        <w:rPr>
          <w:rFonts w:ascii="Times New Roman" w:hAnsi="Times New Roman" w:cs="Times New Roman"/>
          <w:sz w:val="24"/>
        </w:rPr>
        <w:t>a</w:t>
      </w:r>
      <w:r w:rsidRPr="00031E8C">
        <w:rPr>
          <w:rFonts w:ascii="Times New Roman" w:hAnsi="Times New Roman" w:cs="Times New Roman"/>
          <w:sz w:val="24"/>
        </w:rPr>
        <w:t xml:space="preserve">mong </w:t>
      </w:r>
      <w:r>
        <w:rPr>
          <w:rFonts w:ascii="Times New Roman" w:hAnsi="Times New Roman" w:cs="Times New Roman"/>
          <w:sz w:val="24"/>
        </w:rPr>
        <w:t>r</w:t>
      </w:r>
      <w:r w:rsidRPr="00031E8C">
        <w:rPr>
          <w:rFonts w:ascii="Times New Roman" w:hAnsi="Times New Roman" w:cs="Times New Roman"/>
          <w:sz w:val="24"/>
        </w:rPr>
        <w:t>acial-</w:t>
      </w:r>
      <w:r>
        <w:rPr>
          <w:rFonts w:ascii="Times New Roman" w:hAnsi="Times New Roman" w:cs="Times New Roman"/>
          <w:sz w:val="24"/>
        </w:rPr>
        <w:t>e</w:t>
      </w:r>
      <w:r w:rsidRPr="00031E8C">
        <w:rPr>
          <w:rFonts w:ascii="Times New Roman" w:hAnsi="Times New Roman" w:cs="Times New Roman"/>
          <w:sz w:val="24"/>
        </w:rPr>
        <w:t xml:space="preserve">thnic </w:t>
      </w:r>
      <w:r>
        <w:rPr>
          <w:rFonts w:ascii="Times New Roman" w:hAnsi="Times New Roman" w:cs="Times New Roman"/>
          <w:sz w:val="24"/>
        </w:rPr>
        <w:t>m</w:t>
      </w:r>
      <w:r w:rsidRPr="00031E8C">
        <w:rPr>
          <w:rFonts w:ascii="Times New Roman" w:hAnsi="Times New Roman" w:cs="Times New Roman"/>
          <w:sz w:val="24"/>
        </w:rPr>
        <w:t xml:space="preserve">inority </w:t>
      </w:r>
      <w:r>
        <w:rPr>
          <w:rFonts w:ascii="Times New Roman" w:hAnsi="Times New Roman" w:cs="Times New Roman"/>
          <w:sz w:val="24"/>
        </w:rPr>
        <w:t>g</w:t>
      </w:r>
      <w:r w:rsidRPr="00031E8C">
        <w:rPr>
          <w:rFonts w:ascii="Times New Roman" w:hAnsi="Times New Roman" w:cs="Times New Roman"/>
          <w:sz w:val="24"/>
        </w:rPr>
        <w:t xml:space="preserve">roup </w:t>
      </w:r>
      <w:r>
        <w:rPr>
          <w:rFonts w:ascii="Times New Roman" w:hAnsi="Times New Roman" w:cs="Times New Roman"/>
          <w:sz w:val="24"/>
        </w:rPr>
        <w:t>m</w:t>
      </w:r>
      <w:r w:rsidRPr="00031E8C">
        <w:rPr>
          <w:rFonts w:ascii="Times New Roman" w:hAnsi="Times New Roman" w:cs="Times New Roman"/>
          <w:sz w:val="24"/>
        </w:rPr>
        <w:t xml:space="preserve">embers </w:t>
      </w:r>
      <w:r>
        <w:rPr>
          <w:rFonts w:ascii="Times New Roman" w:hAnsi="Times New Roman" w:cs="Times New Roman"/>
          <w:sz w:val="24"/>
        </w:rPr>
        <w:t>w</w:t>
      </w:r>
      <w:r w:rsidRPr="00031E8C">
        <w:rPr>
          <w:rFonts w:ascii="Times New Roman" w:hAnsi="Times New Roman" w:cs="Times New Roman"/>
          <w:sz w:val="24"/>
        </w:rPr>
        <w:t xml:space="preserve">ith </w:t>
      </w:r>
      <w:r>
        <w:rPr>
          <w:rFonts w:ascii="Times New Roman" w:hAnsi="Times New Roman" w:cs="Times New Roman"/>
          <w:sz w:val="24"/>
        </w:rPr>
        <w:t>s</w:t>
      </w:r>
      <w:r w:rsidRPr="00031E8C">
        <w:rPr>
          <w:rFonts w:ascii="Times New Roman" w:hAnsi="Times New Roman" w:cs="Times New Roman"/>
          <w:sz w:val="24"/>
        </w:rPr>
        <w:t xml:space="preserve">evere </w:t>
      </w:r>
      <w:r>
        <w:rPr>
          <w:rFonts w:ascii="Times New Roman" w:hAnsi="Times New Roman" w:cs="Times New Roman"/>
          <w:sz w:val="24"/>
        </w:rPr>
        <w:t>m</w:t>
      </w:r>
      <w:r w:rsidRPr="00031E8C">
        <w:rPr>
          <w:rFonts w:ascii="Times New Roman" w:hAnsi="Times New Roman" w:cs="Times New Roman"/>
          <w:sz w:val="24"/>
        </w:rPr>
        <w:t xml:space="preserve">ental </w:t>
      </w:r>
      <w:r>
        <w:rPr>
          <w:rFonts w:ascii="Times New Roman" w:hAnsi="Times New Roman" w:cs="Times New Roman"/>
          <w:sz w:val="24"/>
        </w:rPr>
        <w:t>i</w:t>
      </w:r>
      <w:r w:rsidRPr="00031E8C">
        <w:rPr>
          <w:rFonts w:ascii="Times New Roman" w:hAnsi="Times New Roman" w:cs="Times New Roman"/>
          <w:sz w:val="24"/>
        </w:rPr>
        <w:t xml:space="preserve">llness </w:t>
      </w:r>
      <w:r>
        <w:rPr>
          <w:rFonts w:ascii="Times New Roman" w:hAnsi="Times New Roman" w:cs="Times New Roman"/>
          <w:sz w:val="24"/>
        </w:rPr>
        <w:t>t</w:t>
      </w:r>
      <w:r w:rsidRPr="00031E8C">
        <w:rPr>
          <w:rFonts w:ascii="Times New Roman" w:hAnsi="Times New Roman" w:cs="Times New Roman"/>
          <w:sz w:val="24"/>
        </w:rPr>
        <w:t xml:space="preserve">aking </w:t>
      </w:r>
      <w:r>
        <w:rPr>
          <w:rFonts w:ascii="Times New Roman" w:hAnsi="Times New Roman" w:cs="Times New Roman"/>
          <w:sz w:val="24"/>
        </w:rPr>
        <w:t>a</w:t>
      </w:r>
      <w:r w:rsidRPr="00031E8C">
        <w:rPr>
          <w:rFonts w:ascii="Times New Roman" w:hAnsi="Times New Roman" w:cs="Times New Roman"/>
          <w:sz w:val="24"/>
        </w:rPr>
        <w:t xml:space="preserve">ntipsychotics: Double </w:t>
      </w:r>
      <w:r>
        <w:rPr>
          <w:rFonts w:ascii="Times New Roman" w:hAnsi="Times New Roman" w:cs="Times New Roman"/>
          <w:sz w:val="24"/>
        </w:rPr>
        <w:t>j</w:t>
      </w:r>
      <w:r w:rsidRPr="00031E8C">
        <w:rPr>
          <w:rFonts w:ascii="Times New Roman" w:hAnsi="Times New Roman" w:cs="Times New Roman"/>
          <w:sz w:val="24"/>
        </w:rPr>
        <w:t>eopardy?</w:t>
      </w:r>
      <w:r>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Pr>
          <w:rFonts w:ascii="Times New Roman" w:hAnsi="Times New Roman" w:cs="Times New Roman"/>
          <w:sz w:val="24"/>
        </w:rPr>
        <w:t>–</w:t>
      </w:r>
      <w:r w:rsidRPr="00031E8C">
        <w:rPr>
          <w:rFonts w:ascii="Times New Roman" w:hAnsi="Times New Roman" w:cs="Times New Roman"/>
          <w:sz w:val="24"/>
        </w:rPr>
        <w:t>ps.</w:t>
      </w:r>
    </w:p>
    <w:p w14:paraId="7998320C" w14:textId="77777777" w:rsidR="003E4D40" w:rsidRDefault="003E4D40" w:rsidP="003E4D40">
      <w:pPr>
        <w:pStyle w:val="ListParagraph"/>
        <w:numPr>
          <w:ilvl w:val="0"/>
          <w:numId w:val="25"/>
        </w:numPr>
        <w:spacing w:after="0" w:line="240" w:lineRule="auto"/>
        <w:contextualSpacing w:val="0"/>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Ramalingam,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Pr>
          <w:rFonts w:ascii="Times New Roman" w:hAnsi="Times New Roman"/>
          <w:i/>
          <w:iCs/>
          <w:sz w:val="24"/>
          <w:szCs w:val="24"/>
        </w:rPr>
        <w:t>B</w:t>
      </w:r>
      <w:r w:rsidRPr="00031E8C">
        <w:rPr>
          <w:rFonts w:ascii="Times New Roman" w:hAnsi="Times New Roman"/>
          <w:i/>
          <w:iCs/>
          <w:sz w:val="24"/>
          <w:szCs w:val="24"/>
        </w:rPr>
        <w:t xml:space="preserve">owel </w:t>
      </w:r>
      <w:r>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Pr>
          <w:rFonts w:ascii="Times New Roman" w:hAnsi="Times New Roman"/>
          <w:sz w:val="24"/>
          <w:szCs w:val="24"/>
        </w:rPr>
        <w:t>–</w:t>
      </w:r>
      <w:r w:rsidRPr="00031E8C">
        <w:rPr>
          <w:rFonts w:ascii="Times New Roman" w:hAnsi="Times New Roman"/>
          <w:sz w:val="24"/>
          <w:szCs w:val="24"/>
        </w:rPr>
        <w:t>1980.</w:t>
      </w:r>
    </w:p>
    <w:p w14:paraId="5EC4DD9C" w14:textId="77777777" w:rsidR="003E4D40" w:rsidRDefault="003E4D40" w:rsidP="003E4D40">
      <w:pPr>
        <w:pStyle w:val="ListParagraph"/>
        <w:numPr>
          <w:ilvl w:val="0"/>
          <w:numId w:val="25"/>
        </w:numPr>
        <w:spacing w:after="0" w:line="240" w:lineRule="auto"/>
        <w:contextualSpacing w:val="0"/>
        <w:rPr>
          <w:rFonts w:ascii="Times New Roman" w:hAnsi="Times New Roman"/>
          <w:sz w:val="24"/>
          <w:szCs w:val="24"/>
        </w:rPr>
      </w:pPr>
      <w:proofErr w:type="spellStart"/>
      <w:r w:rsidRPr="00C12E05">
        <w:rPr>
          <w:rFonts w:ascii="Times New Roman" w:hAnsi="Times New Roman"/>
          <w:sz w:val="24"/>
          <w:szCs w:val="24"/>
          <w:lang w:val="fi-FI"/>
        </w:rPr>
        <w:t>Heslin</w:t>
      </w:r>
      <w:proofErr w:type="spellEnd"/>
      <w:r w:rsidRPr="00C12E05">
        <w:rPr>
          <w:rFonts w:ascii="Times New Roman" w:hAnsi="Times New Roman"/>
          <w:sz w:val="24"/>
          <w:szCs w:val="24"/>
          <w:lang w:val="fi-FI"/>
        </w:rPr>
        <w:t xml:space="preserve">, M., </w:t>
      </w:r>
      <w:proofErr w:type="spellStart"/>
      <w:r w:rsidRPr="00C12E05">
        <w:rPr>
          <w:rFonts w:ascii="Times New Roman" w:hAnsi="Times New Roman"/>
          <w:sz w:val="24"/>
          <w:szCs w:val="24"/>
          <w:lang w:val="fi-FI"/>
        </w:rPr>
        <w:t>Lappin</w:t>
      </w:r>
      <w:proofErr w:type="spellEnd"/>
      <w:r w:rsidRPr="00C12E05">
        <w:rPr>
          <w:rFonts w:ascii="Times New Roman" w:hAnsi="Times New Roman"/>
          <w:sz w:val="24"/>
          <w:szCs w:val="24"/>
          <w:lang w:val="fi-FI"/>
        </w:rPr>
        <w:t xml:space="preserve">, J. M., </w:t>
      </w:r>
      <w:proofErr w:type="spellStart"/>
      <w:r w:rsidRPr="00C12E05">
        <w:rPr>
          <w:rFonts w:ascii="Times New Roman" w:hAnsi="Times New Roman"/>
          <w:sz w:val="24"/>
          <w:szCs w:val="24"/>
          <w:lang w:val="fi-FI"/>
        </w:rPr>
        <w:t>Donoghue</w:t>
      </w:r>
      <w:proofErr w:type="spellEnd"/>
      <w:r w:rsidRPr="00C12E05">
        <w:rPr>
          <w:rFonts w:ascii="Times New Roman" w:hAnsi="Times New Roman"/>
          <w:sz w:val="24"/>
          <w:szCs w:val="24"/>
          <w:lang w:val="fi-FI"/>
        </w:rPr>
        <w:t xml:space="preserve">, K., Lomas, B., </w:t>
      </w:r>
      <w:proofErr w:type="spellStart"/>
      <w:r w:rsidRPr="00C12E05">
        <w:rPr>
          <w:rFonts w:ascii="Times New Roman" w:hAnsi="Times New Roman"/>
          <w:sz w:val="24"/>
          <w:szCs w:val="24"/>
          <w:lang w:val="fi-FI"/>
        </w:rPr>
        <w:t>Reininghaus</w:t>
      </w:r>
      <w:proofErr w:type="spellEnd"/>
      <w:r w:rsidRPr="00C12E05">
        <w:rPr>
          <w:rFonts w:ascii="Times New Roman" w:hAnsi="Times New Roman"/>
          <w:sz w:val="24"/>
          <w:szCs w:val="24"/>
          <w:lang w:val="fi-FI"/>
        </w:rPr>
        <w:t xml:space="preserve">, U., </w:t>
      </w:r>
      <w:proofErr w:type="spellStart"/>
      <w:r w:rsidRPr="00C12E05">
        <w:rPr>
          <w:rFonts w:ascii="Times New Roman" w:hAnsi="Times New Roman"/>
          <w:sz w:val="24"/>
          <w:szCs w:val="24"/>
          <w:lang w:val="fi-FI"/>
        </w:rPr>
        <w:t>Onyejiaka</w:t>
      </w:r>
      <w:proofErr w:type="spellEnd"/>
      <w:r w:rsidRPr="00C12E05">
        <w:rPr>
          <w:rFonts w:ascii="Times New Roman" w:hAnsi="Times New Roman"/>
          <w:sz w:val="24"/>
          <w:szCs w:val="24"/>
          <w:lang w:val="fi-FI"/>
        </w:rPr>
        <w:t xml:space="preserve">, A., ...  </w:t>
      </w:r>
      <w:r w:rsidRPr="00031E8C">
        <w:rPr>
          <w:rFonts w:ascii="Times New Roman" w:hAnsi="Times New Roman"/>
          <w:sz w:val="24"/>
          <w:szCs w:val="24"/>
        </w:rPr>
        <w:t xml:space="preserve">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Pr>
          <w:rFonts w:ascii="Times New Roman" w:hAnsi="Times New Roman"/>
          <w:sz w:val="24"/>
          <w:szCs w:val="24"/>
        </w:rPr>
        <w:t>–</w:t>
      </w:r>
      <w:r w:rsidRPr="00031E8C">
        <w:rPr>
          <w:rFonts w:ascii="Times New Roman" w:hAnsi="Times New Roman"/>
          <w:sz w:val="24"/>
          <w:szCs w:val="24"/>
        </w:rPr>
        <w:t>422.</w:t>
      </w:r>
    </w:p>
    <w:p w14:paraId="41768F33" w14:textId="77777777" w:rsidR="003E4D40" w:rsidRDefault="003E4D40" w:rsidP="003E4D40">
      <w:pPr>
        <w:pStyle w:val="ListParagraph"/>
        <w:ind w:left="1080"/>
        <w:rPr>
          <w:rFonts w:ascii="Times New Roman" w:hAnsi="Times New Roman"/>
          <w:sz w:val="24"/>
          <w:szCs w:val="24"/>
        </w:rPr>
      </w:pPr>
    </w:p>
    <w:p w14:paraId="7C607615" w14:textId="77777777" w:rsidR="003E4D40" w:rsidRDefault="003E4D40" w:rsidP="003E4D40">
      <w:pPr>
        <w:pStyle w:val="ListParagraph"/>
        <w:ind w:left="270"/>
        <w:rPr>
          <w:rFonts w:ascii="Times New Roman" w:hAnsi="Times New Roman"/>
          <w:b/>
          <w:sz w:val="24"/>
          <w:szCs w:val="24"/>
        </w:rPr>
      </w:pPr>
      <w:r w:rsidRPr="00624729">
        <w:rPr>
          <w:rFonts w:ascii="Times New Roman" w:hAnsi="Times New Roman"/>
          <w:b/>
          <w:sz w:val="24"/>
          <w:szCs w:val="24"/>
        </w:rPr>
        <w:t>Recommended Reading</w:t>
      </w:r>
    </w:p>
    <w:p w14:paraId="1B9F0CAD" w14:textId="77777777" w:rsidR="003E4D40" w:rsidRDefault="003E4D40" w:rsidP="003E4D40">
      <w:pPr>
        <w:pStyle w:val="ListParagraph"/>
        <w:rPr>
          <w:rFonts w:ascii="Times New Roman" w:hAnsi="Times New Roman"/>
          <w:b/>
          <w:sz w:val="24"/>
          <w:szCs w:val="24"/>
        </w:rPr>
      </w:pPr>
    </w:p>
    <w:p w14:paraId="3FB604DE" w14:textId="77777777" w:rsidR="003E4D40" w:rsidRDefault="003E4D40" w:rsidP="003E4D40">
      <w:pPr>
        <w:pStyle w:val="ListParagraph"/>
        <w:rPr>
          <w:rFonts w:ascii="Times New Roman" w:hAnsi="Times New Roman"/>
          <w:sz w:val="24"/>
          <w:szCs w:val="24"/>
        </w:rPr>
      </w:pPr>
      <w:r w:rsidRPr="00C12E05">
        <w:rPr>
          <w:rFonts w:ascii="Times New Roman" w:hAnsi="Times New Roman"/>
          <w:sz w:val="24"/>
          <w:szCs w:val="24"/>
          <w:lang w:val="de-DE"/>
        </w:rPr>
        <w:t>1</w:t>
      </w:r>
      <w:r w:rsidRPr="00C12E05">
        <w:rPr>
          <w:rFonts w:ascii="Times New Roman" w:hAnsi="Times New Roman"/>
          <w:b/>
          <w:sz w:val="24"/>
          <w:szCs w:val="24"/>
          <w:lang w:val="de-DE"/>
        </w:rPr>
        <w:t xml:space="preserve">.  </w:t>
      </w:r>
      <w:r w:rsidRPr="00C12E05">
        <w:rPr>
          <w:rFonts w:ascii="Times New Roman" w:hAnsi="Times New Roman"/>
          <w:sz w:val="24"/>
          <w:szCs w:val="24"/>
          <w:lang w:val="de-DE"/>
        </w:rPr>
        <w:t xml:space="preserve">Dixon, L., &amp; Schwartz, E. C. (2013). </w:t>
      </w:r>
      <w:r w:rsidRPr="001B3C57">
        <w:rPr>
          <w:rFonts w:ascii="Times New Roman" w:hAnsi="Times New Roman"/>
          <w:sz w:val="24"/>
          <w:szCs w:val="24"/>
        </w:rPr>
        <w:t xml:space="preserve">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Pr>
          <w:rFonts w:ascii="Times New Roman" w:hAnsi="Times New Roman"/>
          <w:sz w:val="24"/>
          <w:szCs w:val="24"/>
        </w:rPr>
        <w:t>–</w:t>
      </w:r>
      <w:r w:rsidRPr="001B3C57">
        <w:rPr>
          <w:rFonts w:ascii="Times New Roman" w:hAnsi="Times New Roman"/>
          <w:sz w:val="24"/>
          <w:szCs w:val="24"/>
        </w:rPr>
        <w:t xml:space="preserve">5. </w:t>
      </w:r>
      <w:r>
        <w:rPr>
          <w:rFonts w:ascii="Times New Roman" w:hAnsi="Times New Roman"/>
          <w:sz w:val="24"/>
          <w:szCs w:val="24"/>
        </w:rPr>
        <w:t>doi</w:t>
      </w:r>
      <w:r w:rsidRPr="001B3C57">
        <w:rPr>
          <w:rFonts w:ascii="Times New Roman" w:hAnsi="Times New Roman"/>
          <w:sz w:val="24"/>
          <w:szCs w:val="24"/>
        </w:rPr>
        <w:t>:10.1017/S20457960130000620</w:t>
      </w:r>
      <w:r>
        <w:rPr>
          <w:rFonts w:ascii="Times New Roman" w:hAnsi="Times New Roman"/>
          <w:sz w:val="24"/>
          <w:szCs w:val="24"/>
        </w:rPr>
        <w:t xml:space="preserve"> (still relevant).</w:t>
      </w:r>
    </w:p>
    <w:p w14:paraId="44E57F15" w14:textId="77777777" w:rsidR="003E4D40" w:rsidRPr="00624729" w:rsidRDefault="003E4D40" w:rsidP="003E4D40">
      <w:pPr>
        <w:pStyle w:val="ListParagraph"/>
        <w:ind w:left="2520"/>
        <w:rPr>
          <w:rFonts w:ascii="Times New Roman" w:hAnsi="Times New Roman"/>
          <w:b/>
          <w:sz w:val="24"/>
          <w:szCs w:val="24"/>
        </w:rPr>
      </w:pPr>
    </w:p>
    <w:p w14:paraId="33491894" w14:textId="77777777" w:rsidR="003E4D40" w:rsidRDefault="003E4D40" w:rsidP="003E4D40">
      <w:pPr>
        <w:pStyle w:val="Level1"/>
        <w:numPr>
          <w:ilvl w:val="0"/>
          <w:numId w:val="0"/>
        </w:numPr>
        <w:ind w:left="288" w:hanging="288"/>
        <w:rPr>
          <w:rFonts w:ascii="Times New Roman" w:hAnsi="Times New Roman" w:cs="Times New Roman"/>
          <w:color w:val="auto"/>
          <w:sz w:val="24"/>
        </w:rPr>
      </w:pPr>
    </w:p>
    <w:p w14:paraId="1640B857" w14:textId="77777777" w:rsidR="003E4D40" w:rsidRPr="00031E8C" w:rsidRDefault="003E4D40" w:rsidP="003E4D40">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419"/>
        <w:gridCol w:w="6826"/>
        <w:gridCol w:w="2097"/>
      </w:tblGrid>
      <w:tr w:rsidR="003E4D40" w:rsidRPr="00031E8C" w14:paraId="4BF8ADF5" w14:textId="77777777" w:rsidTr="00A876DB">
        <w:trPr>
          <w:gridBefore w:val="1"/>
          <w:wBefore w:w="318" w:type="dxa"/>
          <w:cantSplit/>
          <w:tblHeader/>
        </w:trPr>
        <w:tc>
          <w:tcPr>
            <w:tcW w:w="6943" w:type="dxa"/>
            <w:shd w:val="clear" w:color="auto" w:fill="C00000"/>
          </w:tcPr>
          <w:p w14:paraId="4BEC9B86" w14:textId="19E64878" w:rsidR="003E4D40" w:rsidRPr="00031E8C" w:rsidRDefault="004E25DF" w:rsidP="00351034">
            <w:pPr>
              <w:keepNext/>
              <w:spacing w:before="40" w:after="40"/>
              <w:ind w:left="346" w:hanging="346"/>
              <w:outlineLvl w:val="4"/>
              <w:rPr>
                <w:rFonts w:ascii="Times New Roman" w:hAnsi="Times New Roman"/>
                <w:b/>
                <w:color w:val="FFFFFF"/>
                <w:sz w:val="24"/>
                <w:szCs w:val="24"/>
              </w:rPr>
            </w:pPr>
            <w:r>
              <w:rPr>
                <w:rFonts w:ascii="Times New Roman" w:hAnsi="Times New Roman"/>
                <w:b/>
                <w:snapToGrid w:val="0"/>
                <w:color w:val="FFFFFF"/>
                <w:sz w:val="24"/>
                <w:szCs w:val="24"/>
              </w:rPr>
              <w:t>Unit 13</w:t>
            </w:r>
            <w:r w:rsidR="003E4D40" w:rsidRPr="00031E8C">
              <w:rPr>
                <w:rFonts w:ascii="Times New Roman" w:hAnsi="Times New Roman"/>
                <w:b/>
                <w:snapToGrid w:val="0"/>
                <w:color w:val="FFFFFF"/>
                <w:sz w:val="24"/>
                <w:szCs w:val="24"/>
              </w:rPr>
              <w:t>:</w:t>
            </w:r>
            <w:r w:rsidR="003E4D40">
              <w:rPr>
                <w:rFonts w:ascii="Times New Roman" w:hAnsi="Times New Roman"/>
                <w:b/>
                <w:snapToGrid w:val="0"/>
                <w:color w:val="FFFFFF"/>
                <w:sz w:val="24"/>
                <w:szCs w:val="24"/>
              </w:rPr>
              <w:t xml:space="preserve"> </w:t>
            </w:r>
            <w:r w:rsidR="003E4D40" w:rsidRPr="00031E8C">
              <w:rPr>
                <w:rFonts w:ascii="Times New Roman" w:hAnsi="Times New Roman"/>
                <w:b/>
                <w:sz w:val="24"/>
                <w:szCs w:val="24"/>
              </w:rPr>
              <w:t xml:space="preserve">Understanding Drug </w:t>
            </w:r>
            <w:r w:rsidR="00351034">
              <w:rPr>
                <w:rFonts w:ascii="Times New Roman" w:hAnsi="Times New Roman"/>
                <w:b/>
                <w:sz w:val="24"/>
                <w:szCs w:val="24"/>
              </w:rPr>
              <w:t>Misuse</w:t>
            </w:r>
            <w:r w:rsidR="003E4D40" w:rsidRPr="00031E8C">
              <w:rPr>
                <w:rFonts w:ascii="Times New Roman" w:hAnsi="Times New Roman"/>
                <w:b/>
                <w:sz w:val="24"/>
                <w:szCs w:val="24"/>
              </w:rPr>
              <w:t xml:space="preserve"> and Addiction</w:t>
            </w:r>
          </w:p>
        </w:tc>
        <w:tc>
          <w:tcPr>
            <w:tcW w:w="2081" w:type="dxa"/>
            <w:shd w:val="clear" w:color="auto" w:fill="C00000"/>
          </w:tcPr>
          <w:p w14:paraId="4F174D2E" w14:textId="22CF0D2F" w:rsidR="003E4D40" w:rsidRPr="00031E8C"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4/11</w:t>
            </w:r>
          </w:p>
        </w:tc>
      </w:tr>
      <w:tr w:rsidR="003E4D40" w:rsidRPr="00461189" w14:paraId="1421945B" w14:textId="77777777" w:rsidTr="00A876DB">
        <w:trPr>
          <w:cantSplit/>
        </w:trPr>
        <w:tc>
          <w:tcPr>
            <w:tcW w:w="9342" w:type="dxa"/>
            <w:gridSpan w:val="3"/>
          </w:tcPr>
          <w:p w14:paraId="1E367E73" w14:textId="77777777" w:rsidR="003E4D40" w:rsidRPr="00461189" w:rsidRDefault="003E4D40" w:rsidP="001B4FCE">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3E4D40" w:rsidRPr="00461189" w14:paraId="22AFFC9F" w14:textId="77777777" w:rsidTr="001B4FCE">
              <w:trPr>
                <w:cantSplit/>
              </w:trPr>
              <w:tc>
                <w:tcPr>
                  <w:tcW w:w="9540" w:type="dxa"/>
                </w:tcPr>
                <w:p w14:paraId="2B9DD194" w14:textId="77777777" w:rsidR="003E4D40" w:rsidRPr="00461189" w:rsidRDefault="003E4D40" w:rsidP="003E4D40">
                  <w:pPr>
                    <w:pStyle w:val="Level2"/>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14:paraId="607DDF66" w14:textId="77777777" w:rsidR="003E4D40" w:rsidRPr="00461189" w:rsidRDefault="003E4D40" w:rsidP="003E4D40">
                  <w:pPr>
                    <w:pStyle w:val="Level2"/>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14:paraId="57F03494"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14:paraId="351DFA84" w14:textId="77777777"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14:paraId="5A20713E" w14:textId="04028E55" w:rsidR="003E4D40" w:rsidRPr="00461189"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sidR="00351034">
                    <w:rPr>
                      <w:rFonts w:ascii="Times New Roman" w:hAnsi="Times New Roman" w:cs="Times New Roman"/>
                      <w:color w:val="auto"/>
                      <w:sz w:val="24"/>
                    </w:rPr>
                    <w:t>Misuse</w:t>
                  </w:r>
                  <w:r w:rsidRPr="00461189">
                    <w:rPr>
                      <w:rFonts w:ascii="Times New Roman" w:hAnsi="Times New Roman" w:cs="Times New Roman"/>
                      <w:color w:val="auto"/>
                      <w:sz w:val="24"/>
                    </w:rPr>
                    <w:t xml:space="preserve"> and Addictions</w:t>
                  </w:r>
                </w:p>
                <w:p w14:paraId="29A548D1" w14:textId="50F4DA03" w:rsidR="003E4D40" w:rsidRDefault="003E4D40" w:rsidP="003E4D40">
                  <w:pPr>
                    <w:pStyle w:val="Level1"/>
                    <w:numPr>
                      <w:ilvl w:val="1"/>
                      <w:numId w:val="1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14:paraId="44E745FA" w14:textId="77777777" w:rsidR="003E4D40" w:rsidRDefault="003E4D40" w:rsidP="001B4FCE">
                  <w:pPr>
                    <w:pStyle w:val="Level1"/>
                    <w:numPr>
                      <w:ilvl w:val="0"/>
                      <w:numId w:val="0"/>
                    </w:numPr>
                    <w:ind w:left="288"/>
                    <w:rPr>
                      <w:rFonts w:ascii="Times New Roman" w:hAnsi="Times New Roman" w:cs="Times New Roman"/>
                      <w:b/>
                      <w:sz w:val="24"/>
                    </w:rPr>
                  </w:pPr>
                </w:p>
                <w:p w14:paraId="77746FAB" w14:textId="77777777" w:rsidR="003E4D40" w:rsidRPr="004D6266" w:rsidRDefault="003E4D40" w:rsidP="001B4FCE">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Pr>
                      <w:rFonts w:ascii="Times New Roman" w:hAnsi="Times New Roman" w:cs="Times New Roman"/>
                      <w:b/>
                      <w:sz w:val="24"/>
                    </w:rPr>
                    <w:t>R</w:t>
                  </w:r>
                  <w:r w:rsidRPr="004D6266">
                    <w:rPr>
                      <w:rFonts w:ascii="Times New Roman" w:hAnsi="Times New Roman" w:cs="Times New Roman"/>
                      <w:b/>
                      <w:sz w:val="24"/>
                    </w:rPr>
                    <w:t>eadings</w:t>
                  </w:r>
                </w:p>
                <w:p w14:paraId="48ECE9E2" w14:textId="77777777" w:rsidR="003E4D40" w:rsidRPr="00CB4486" w:rsidRDefault="003E4D40" w:rsidP="003E4D40">
                  <w:pPr>
                    <w:pStyle w:val="Level1"/>
                    <w:numPr>
                      <w:ilvl w:val="0"/>
                      <w:numId w:val="26"/>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 xml:space="preserve">pp. </w:t>
                  </w:r>
                  <w:r>
                    <w:rPr>
                      <w:rFonts w:ascii="Times New Roman" w:hAnsi="Times New Roman" w:cs="Times New Roman"/>
                      <w:color w:val="auto"/>
                      <w:sz w:val="24"/>
                    </w:rPr>
                    <w:t>502-510)</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43D55932" w14:textId="77777777" w:rsidR="003E4D40" w:rsidRPr="00CB4486" w:rsidRDefault="003E4D40" w:rsidP="003E4D40">
                  <w:pPr>
                    <w:pStyle w:val="Level1"/>
                    <w:numPr>
                      <w:ilvl w:val="0"/>
                      <w:numId w:val="26"/>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Pr>
                      <w:rFonts w:ascii="Times New Roman" w:hAnsi="Times New Roman" w:cs="Times New Roman"/>
                      <w:sz w:val="24"/>
                    </w:rPr>
                    <w:t>c</w:t>
                  </w:r>
                  <w:r w:rsidRPr="00CB4486">
                    <w:rPr>
                      <w:rFonts w:ascii="Times New Roman" w:hAnsi="Times New Roman" w:cs="Times New Roman"/>
                      <w:sz w:val="24"/>
                    </w:rPr>
                    <w:t xml:space="preserve">ontrol </w:t>
                  </w:r>
                  <w:r>
                    <w:rPr>
                      <w:rFonts w:ascii="Times New Roman" w:hAnsi="Times New Roman" w:cs="Times New Roman"/>
                      <w:sz w:val="24"/>
                    </w:rPr>
                    <w:t>t</w:t>
                  </w:r>
                  <w:r w:rsidRPr="00CB4486">
                    <w:rPr>
                      <w:rFonts w:ascii="Times New Roman" w:hAnsi="Times New Roman" w:cs="Times New Roman"/>
                      <w:sz w:val="24"/>
                    </w:rPr>
                    <w:t xml:space="preserve">heir </w:t>
                  </w:r>
                  <w:r>
                    <w:rPr>
                      <w:rFonts w:ascii="Times New Roman" w:hAnsi="Times New Roman" w:cs="Times New Roman"/>
                      <w:sz w:val="24"/>
                    </w:rPr>
                    <w:t>a</w:t>
                  </w:r>
                  <w:r w:rsidRPr="00CB4486">
                    <w:rPr>
                      <w:rFonts w:ascii="Times New Roman" w:hAnsi="Times New Roman" w:cs="Times New Roman"/>
                      <w:sz w:val="24"/>
                    </w:rPr>
                    <w:t xml:space="preserve">ddictions: No matter how much the </w:t>
                  </w:r>
                  <w:r>
                    <w:rPr>
                      <w:rFonts w:ascii="Times New Roman" w:hAnsi="Times New Roman" w:cs="Times New Roman"/>
                      <w:sz w:val="24"/>
                    </w:rPr>
                    <w:t>“</w:t>
                  </w:r>
                  <w:r w:rsidRPr="00CB4486">
                    <w:rPr>
                      <w:rFonts w:ascii="Times New Roman" w:hAnsi="Times New Roman" w:cs="Times New Roman"/>
                      <w:sz w:val="24"/>
                    </w:rPr>
                    <w:t>chronic</w:t>
                  </w:r>
                  <w:r>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Pr>
                      <w:rFonts w:ascii="Times New Roman" w:hAnsi="Times New Roman" w:cs="Times New Roman"/>
                      <w:sz w:val="24"/>
                    </w:rPr>
                    <w:t>–</w:t>
                  </w:r>
                  <w:r w:rsidRPr="00CB4486">
                    <w:rPr>
                      <w:rFonts w:ascii="Times New Roman" w:hAnsi="Times New Roman" w:cs="Times New Roman"/>
                      <w:sz w:val="24"/>
                    </w:rPr>
                    <w:t>101.</w:t>
                  </w:r>
                </w:p>
                <w:p w14:paraId="6ACBA1B0" w14:textId="77777777" w:rsidR="003E4D40" w:rsidRPr="00CB4486" w:rsidRDefault="003E4D40" w:rsidP="003E4D40">
                  <w:pPr>
                    <w:pStyle w:val="Level1"/>
                    <w:numPr>
                      <w:ilvl w:val="0"/>
                      <w:numId w:val="26"/>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Pr>
                      <w:rFonts w:ascii="Times New Roman" w:hAnsi="Times New Roman" w:cs="Times New Roman"/>
                      <w:sz w:val="24"/>
                    </w:rPr>
                    <w:t>–</w:t>
                  </w:r>
                  <w:r w:rsidRPr="00CB4486">
                    <w:rPr>
                      <w:rFonts w:ascii="Times New Roman" w:hAnsi="Times New Roman" w:cs="Times New Roman"/>
                      <w:sz w:val="24"/>
                    </w:rPr>
                    <w:t>45</w:t>
                  </w:r>
                  <w:r>
                    <w:rPr>
                      <w:rFonts w:ascii="Times New Roman" w:hAnsi="Times New Roman" w:cs="Times New Roman"/>
                      <w:sz w:val="24"/>
                    </w:rPr>
                    <w:t>5.</w:t>
                  </w:r>
                </w:p>
                <w:p w14:paraId="2106C491" w14:textId="77777777" w:rsidR="003E4D40" w:rsidRPr="00CB4486" w:rsidRDefault="003E4D40" w:rsidP="003E4D40">
                  <w:pPr>
                    <w:pStyle w:val="Level1"/>
                    <w:numPr>
                      <w:ilvl w:val="0"/>
                      <w:numId w:val="26"/>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Petry, N. M. (2016). Training opioid addiction treatment providers to adopt contingency management: </w:t>
                  </w:r>
                  <w:r>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Pr>
                      <w:rFonts w:ascii="Times New Roman" w:hAnsi="Times New Roman" w:cs="Times New Roman"/>
                      <w:sz w:val="24"/>
                    </w:rPr>
                    <w:t>–</w:t>
                  </w:r>
                  <w:r w:rsidRPr="00CB4486">
                    <w:rPr>
                      <w:rFonts w:ascii="Times New Roman" w:hAnsi="Times New Roman" w:cs="Times New Roman"/>
                      <w:sz w:val="24"/>
                    </w:rPr>
                    <w:t>140.</w:t>
                  </w:r>
                </w:p>
                <w:p w14:paraId="1BAFAA3F" w14:textId="77777777" w:rsidR="003E4D40" w:rsidRPr="00CB4486" w:rsidRDefault="003E4D40" w:rsidP="003E4D40">
                  <w:pPr>
                    <w:pStyle w:val="Level1"/>
                    <w:numPr>
                      <w:ilvl w:val="0"/>
                      <w:numId w:val="26"/>
                    </w:numPr>
                    <w:rPr>
                      <w:rFonts w:ascii="Times New Roman" w:hAnsi="Times New Roman" w:cs="Times New Roman"/>
                      <w:color w:val="auto"/>
                      <w:sz w:val="24"/>
                    </w:rPr>
                  </w:pPr>
                  <w:r w:rsidRPr="00CB4486">
                    <w:rPr>
                      <w:rFonts w:ascii="Times New Roman" w:hAnsi="Times New Roman" w:cs="Times New Roman"/>
                      <w:sz w:val="24"/>
                    </w:rPr>
                    <w:t xml:space="preserve">Herzberg, D., Guarino,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Pr>
                      <w:rFonts w:ascii="Times New Roman" w:hAnsi="Times New Roman" w:cs="Times New Roman"/>
                      <w:sz w:val="24"/>
                    </w:rPr>
                    <w:t>–</w:t>
                  </w:r>
                  <w:r w:rsidRPr="00CB4486">
                    <w:rPr>
                      <w:rFonts w:ascii="Times New Roman" w:hAnsi="Times New Roman" w:cs="Times New Roman"/>
                      <w:sz w:val="24"/>
                    </w:rPr>
                    <w:t xml:space="preserve">410. </w:t>
                  </w:r>
                  <w:proofErr w:type="spellStart"/>
                  <w:proofErr w:type="gramStart"/>
                  <w:r w:rsidRPr="00CB4486">
                    <w:rPr>
                      <w:rFonts w:ascii="Times New Roman" w:hAnsi="Times New Roman" w:cs="Times New Roman"/>
                      <w:sz w:val="24"/>
                    </w:rPr>
                    <w:t>doi:http</w:t>
                  </w:r>
                  <w:proofErr w:type="spellEnd"/>
                  <w:r w:rsidRPr="00CB4486">
                    <w:rPr>
                      <w:rFonts w:ascii="Times New Roman" w:hAnsi="Times New Roman" w:cs="Times New Roman"/>
                      <w:sz w:val="24"/>
                    </w:rPr>
                    <w:t>://dx.doi.org.libproxy2.usc.edu/10.2105/AJPH.2015.302982</w:t>
                  </w:r>
                  <w:proofErr w:type="gramEnd"/>
                </w:p>
                <w:p w14:paraId="3D22F5E0" w14:textId="77777777" w:rsidR="003E4D40" w:rsidRPr="00356495" w:rsidRDefault="003E4D40" w:rsidP="001B4FCE">
                  <w:pPr>
                    <w:pStyle w:val="Level1"/>
                    <w:numPr>
                      <w:ilvl w:val="0"/>
                      <w:numId w:val="0"/>
                    </w:numPr>
                    <w:ind w:left="576"/>
                    <w:rPr>
                      <w:rFonts w:ascii="Times New Roman" w:hAnsi="Times New Roman" w:cs="Times New Roman"/>
                      <w:color w:val="auto"/>
                      <w:sz w:val="24"/>
                    </w:rPr>
                  </w:pPr>
                </w:p>
              </w:tc>
              <w:tc>
                <w:tcPr>
                  <w:tcW w:w="2558" w:type="dxa"/>
                </w:tcPr>
                <w:p w14:paraId="013F54B1" w14:textId="77777777" w:rsidR="003E4D40" w:rsidRPr="00461189" w:rsidRDefault="003E4D40" w:rsidP="001B4FCE">
                  <w:pPr>
                    <w:jc w:val="center"/>
                    <w:rPr>
                      <w:rFonts w:ascii="Times New Roman" w:hAnsi="Times New Roman"/>
                      <w:b/>
                      <w:sz w:val="24"/>
                      <w:szCs w:val="24"/>
                    </w:rPr>
                  </w:pPr>
                </w:p>
                <w:p w14:paraId="75A0B442" w14:textId="77777777" w:rsidR="003E4D40" w:rsidRPr="00461189" w:rsidRDefault="003E4D40" w:rsidP="001B4FCE">
                  <w:pPr>
                    <w:jc w:val="center"/>
                    <w:rPr>
                      <w:rFonts w:ascii="Times New Roman" w:hAnsi="Times New Roman"/>
                      <w:b/>
                      <w:sz w:val="24"/>
                      <w:szCs w:val="24"/>
                    </w:rPr>
                  </w:pPr>
                </w:p>
                <w:p w14:paraId="31303D64" w14:textId="77777777" w:rsidR="003E4D40" w:rsidRPr="00461189" w:rsidRDefault="003E4D40" w:rsidP="001B4FCE">
                  <w:pPr>
                    <w:jc w:val="center"/>
                    <w:rPr>
                      <w:rFonts w:ascii="Times New Roman" w:hAnsi="Times New Roman"/>
                      <w:b/>
                      <w:sz w:val="24"/>
                      <w:szCs w:val="24"/>
                    </w:rPr>
                  </w:pPr>
                </w:p>
              </w:tc>
            </w:tr>
          </w:tbl>
          <w:p w14:paraId="547B2AB0" w14:textId="77777777" w:rsidR="003E4D40" w:rsidRPr="00461189" w:rsidRDefault="003E4D40" w:rsidP="001B4FCE">
            <w:pPr>
              <w:keepNext/>
              <w:rPr>
                <w:rFonts w:ascii="Times New Roman" w:hAnsi="Times New Roman"/>
                <w:b/>
                <w:sz w:val="24"/>
                <w:szCs w:val="24"/>
              </w:rPr>
            </w:pPr>
          </w:p>
        </w:tc>
      </w:tr>
    </w:tbl>
    <w:p w14:paraId="5141603E" w14:textId="77777777" w:rsidR="00A876DB" w:rsidRPr="00461189" w:rsidRDefault="00A876DB" w:rsidP="00A876DB">
      <w:pPr>
        <w:spacing w:after="240"/>
        <w:rPr>
          <w:rFonts w:ascii="Times New Roman" w:hAnsi="Times New Roman"/>
          <w:sz w:val="24"/>
          <w:szCs w:val="24"/>
        </w:rPr>
      </w:pPr>
    </w:p>
    <w:tbl>
      <w:tblPr>
        <w:tblW w:w="0" w:type="auto"/>
        <w:tblInd w:w="198" w:type="dxa"/>
        <w:tblLook w:val="04A0" w:firstRow="1" w:lastRow="0" w:firstColumn="1" w:lastColumn="0" w:noHBand="0" w:noVBand="1"/>
      </w:tblPr>
      <w:tblGrid>
        <w:gridCol w:w="6781"/>
        <w:gridCol w:w="2381"/>
      </w:tblGrid>
      <w:tr w:rsidR="00A876DB" w:rsidRPr="00461189" w14:paraId="59256BB8" w14:textId="77777777" w:rsidTr="001B4FCE">
        <w:trPr>
          <w:cantSplit/>
          <w:tblHeader/>
        </w:trPr>
        <w:tc>
          <w:tcPr>
            <w:tcW w:w="6930" w:type="dxa"/>
            <w:shd w:val="clear" w:color="auto" w:fill="C00000"/>
          </w:tcPr>
          <w:p w14:paraId="54161CDD" w14:textId="0CC5C64F" w:rsidR="00A876DB" w:rsidRPr="00461189" w:rsidRDefault="004E25DF" w:rsidP="001B4FCE">
            <w:pPr>
              <w:pStyle w:val="Level1"/>
              <w:numPr>
                <w:ilvl w:val="0"/>
                <w:numId w:val="0"/>
              </w:numPr>
              <w:ind w:left="288"/>
              <w:rPr>
                <w:rFonts w:ascii="Times New Roman" w:hAnsi="Times New Roman" w:cs="Times New Roman"/>
                <w:b/>
                <w:color w:val="auto"/>
                <w:sz w:val="24"/>
              </w:rPr>
            </w:pPr>
            <w:r>
              <w:rPr>
                <w:rFonts w:ascii="Times New Roman" w:hAnsi="Times New Roman" w:cs="Times New Roman"/>
                <w:b/>
                <w:snapToGrid w:val="0"/>
                <w:color w:val="FFFFFF"/>
                <w:sz w:val="24"/>
              </w:rPr>
              <w:lastRenderedPageBreak/>
              <w:t>Unit 14</w:t>
            </w:r>
            <w:r w:rsidR="00A876DB" w:rsidRPr="00461189">
              <w:rPr>
                <w:rFonts w:ascii="Times New Roman" w:hAnsi="Times New Roman" w:cs="Times New Roman"/>
                <w:b/>
                <w:snapToGrid w:val="0"/>
                <w:color w:val="FFFFFF"/>
                <w:sz w:val="24"/>
              </w:rPr>
              <w:t xml:space="preserve">: </w:t>
            </w:r>
            <w:r w:rsidR="00A876DB" w:rsidRPr="00461189">
              <w:rPr>
                <w:rFonts w:ascii="Times New Roman" w:hAnsi="Times New Roman" w:cs="Times New Roman"/>
                <w:b/>
                <w:color w:val="auto"/>
                <w:sz w:val="24"/>
              </w:rPr>
              <w:t xml:space="preserve">Putting </w:t>
            </w:r>
            <w:r w:rsidR="00A876DB">
              <w:rPr>
                <w:rFonts w:ascii="Times New Roman" w:hAnsi="Times New Roman" w:cs="Times New Roman"/>
                <w:b/>
                <w:color w:val="auto"/>
                <w:sz w:val="24"/>
              </w:rPr>
              <w:t>I</w:t>
            </w:r>
            <w:r w:rsidR="00A876DB" w:rsidRPr="00461189">
              <w:rPr>
                <w:rFonts w:ascii="Times New Roman" w:hAnsi="Times New Roman" w:cs="Times New Roman"/>
                <w:b/>
                <w:color w:val="auto"/>
                <w:sz w:val="24"/>
              </w:rPr>
              <w:t>t All Together</w:t>
            </w:r>
          </w:p>
          <w:p w14:paraId="6F5E2B2A" w14:textId="77777777" w:rsidR="00A876DB" w:rsidRPr="00461189" w:rsidRDefault="00A876DB" w:rsidP="001B4FCE">
            <w:pPr>
              <w:keepNext/>
              <w:spacing w:before="40" w:after="40"/>
              <w:outlineLvl w:val="4"/>
              <w:rPr>
                <w:rFonts w:ascii="Times New Roman" w:hAnsi="Times New Roman"/>
                <w:b/>
                <w:color w:val="FFFFFF"/>
                <w:sz w:val="24"/>
                <w:szCs w:val="24"/>
              </w:rPr>
            </w:pPr>
          </w:p>
        </w:tc>
        <w:tc>
          <w:tcPr>
            <w:tcW w:w="2430" w:type="dxa"/>
            <w:shd w:val="clear" w:color="auto" w:fill="C00000"/>
          </w:tcPr>
          <w:p w14:paraId="0AAAE525" w14:textId="6C0D8A6C" w:rsidR="00A876DB"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4/18</w:t>
            </w:r>
          </w:p>
        </w:tc>
      </w:tr>
      <w:tr w:rsidR="00A876DB" w:rsidRPr="00461189" w14:paraId="6FC7C181" w14:textId="77777777" w:rsidTr="001B4FCE">
        <w:trPr>
          <w:cantSplit/>
        </w:trPr>
        <w:tc>
          <w:tcPr>
            <w:tcW w:w="9360" w:type="dxa"/>
            <w:gridSpan w:val="2"/>
          </w:tcPr>
          <w:p w14:paraId="0BA2634A" w14:textId="77777777" w:rsidR="00A876DB" w:rsidRPr="00461189" w:rsidRDefault="00A876DB" w:rsidP="001B4FC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5D5777D5" w14:textId="77777777" w:rsidR="00A876DB" w:rsidRPr="00461189" w:rsidRDefault="00A876DB" w:rsidP="00A876DB">
      <w:pPr>
        <w:pStyle w:val="Level1"/>
        <w:numPr>
          <w:ilvl w:val="0"/>
          <w:numId w:val="31"/>
        </w:numPr>
        <w:ind w:left="720"/>
        <w:rPr>
          <w:rFonts w:ascii="Times New Roman" w:hAnsi="Times New Roman" w:cs="Times New Roman"/>
          <w:color w:val="auto"/>
          <w:sz w:val="24"/>
        </w:rPr>
      </w:pPr>
      <w:r w:rsidRPr="00461189">
        <w:rPr>
          <w:rFonts w:ascii="Times New Roman" w:hAnsi="Times New Roman" w:cs="Times New Roman"/>
          <w:color w:val="auto"/>
          <w:sz w:val="24"/>
        </w:rPr>
        <w:t xml:space="preserve">Reviewing What We </w:t>
      </w:r>
      <w:r>
        <w:rPr>
          <w:rFonts w:ascii="Times New Roman" w:hAnsi="Times New Roman" w:cs="Times New Roman"/>
          <w:color w:val="auto"/>
          <w:sz w:val="24"/>
        </w:rPr>
        <w:t>K</w:t>
      </w:r>
      <w:r w:rsidRPr="00461189">
        <w:rPr>
          <w:rFonts w:ascii="Times New Roman" w:hAnsi="Times New Roman" w:cs="Times New Roman"/>
          <w:color w:val="auto"/>
          <w:sz w:val="24"/>
        </w:rPr>
        <w:t>now of Practice</w:t>
      </w:r>
    </w:p>
    <w:p w14:paraId="7F9D1DE3" w14:textId="77777777" w:rsidR="00A876DB" w:rsidRPr="00461189" w:rsidRDefault="00A876DB" w:rsidP="00A876DB">
      <w:pPr>
        <w:pStyle w:val="Level1"/>
        <w:numPr>
          <w:ilvl w:val="0"/>
          <w:numId w:val="31"/>
        </w:numPr>
        <w:ind w:left="720"/>
        <w:rPr>
          <w:rFonts w:ascii="Times New Roman" w:hAnsi="Times New Roman" w:cs="Times New Roman"/>
          <w:color w:val="auto"/>
          <w:sz w:val="24"/>
        </w:rPr>
      </w:pPr>
      <w:r w:rsidRPr="00461189">
        <w:rPr>
          <w:rFonts w:ascii="Times New Roman" w:hAnsi="Times New Roman" w:cs="Times New Roman"/>
          <w:color w:val="auto"/>
          <w:sz w:val="24"/>
        </w:rPr>
        <w:t>Changing Our Practice and Research</w:t>
      </w:r>
    </w:p>
    <w:p w14:paraId="499082CD" w14:textId="355AF42B" w:rsidR="00A876DB" w:rsidRDefault="00A876DB" w:rsidP="00A876DB">
      <w:pPr>
        <w:pStyle w:val="Level1"/>
        <w:numPr>
          <w:ilvl w:val="0"/>
          <w:numId w:val="31"/>
        </w:numPr>
        <w:ind w:left="720"/>
        <w:rPr>
          <w:rFonts w:ascii="Times New Roman" w:hAnsi="Times New Roman" w:cs="Times New Roman"/>
          <w:color w:val="auto"/>
          <w:sz w:val="24"/>
        </w:rPr>
      </w:pPr>
      <w:r w:rsidRPr="00461189">
        <w:rPr>
          <w:rFonts w:ascii="Times New Roman" w:hAnsi="Times New Roman" w:cs="Times New Roman"/>
          <w:color w:val="auto"/>
          <w:sz w:val="24"/>
        </w:rPr>
        <w:t>Changing the World</w:t>
      </w:r>
    </w:p>
    <w:p w14:paraId="3791D13A" w14:textId="7D55D51D" w:rsidR="00FA07CF" w:rsidRDefault="00FA07CF" w:rsidP="00FA07CF">
      <w:pPr>
        <w:pStyle w:val="Level1"/>
        <w:numPr>
          <w:ilvl w:val="0"/>
          <w:numId w:val="31"/>
        </w:numPr>
        <w:rPr>
          <w:rFonts w:ascii="Times New Roman" w:hAnsi="Times New Roman" w:cs="Times New Roman"/>
          <w:color w:val="auto"/>
          <w:sz w:val="24"/>
        </w:rPr>
      </w:pPr>
      <w:r>
        <w:rPr>
          <w:rFonts w:ascii="Times New Roman" w:hAnsi="Times New Roman" w:cs="Times New Roman"/>
          <w:color w:val="auto"/>
          <w:sz w:val="24"/>
        </w:rPr>
        <w:t xml:space="preserve">SBIRT- in class exercise: Screening, Brief Intervention &amp; Referral for Treatment  </w:t>
      </w:r>
    </w:p>
    <w:p w14:paraId="7D55EB43" w14:textId="77777777" w:rsidR="00FA07CF" w:rsidRPr="00461189" w:rsidRDefault="00FA07CF" w:rsidP="00FA07CF">
      <w:pPr>
        <w:pStyle w:val="Level1"/>
        <w:numPr>
          <w:ilvl w:val="0"/>
          <w:numId w:val="0"/>
        </w:numPr>
        <w:ind w:left="720"/>
        <w:rPr>
          <w:rFonts w:ascii="Times New Roman" w:hAnsi="Times New Roman" w:cs="Times New Roman"/>
          <w:color w:val="auto"/>
          <w:sz w:val="24"/>
        </w:rPr>
      </w:pPr>
    </w:p>
    <w:p w14:paraId="47F6DDB2" w14:textId="77777777" w:rsidR="00A876DB" w:rsidRDefault="00A876DB" w:rsidP="00A876DB">
      <w:pPr>
        <w:pStyle w:val="Level1"/>
        <w:numPr>
          <w:ilvl w:val="0"/>
          <w:numId w:val="0"/>
        </w:numPr>
        <w:rPr>
          <w:rFonts w:ascii="Times New Roman" w:hAnsi="Times New Roman"/>
          <w:b/>
          <w:bCs/>
          <w:color w:val="auto"/>
          <w:sz w:val="24"/>
        </w:rPr>
      </w:pPr>
    </w:p>
    <w:p w14:paraId="64A3CCBB" w14:textId="77777777" w:rsidR="00A876DB" w:rsidRDefault="00A876DB" w:rsidP="00A876DB">
      <w:pPr>
        <w:pStyle w:val="Level1"/>
        <w:numPr>
          <w:ilvl w:val="0"/>
          <w:numId w:val="0"/>
        </w:numPr>
        <w:rPr>
          <w:rFonts w:ascii="Times New Roman" w:hAnsi="Times New Roman"/>
          <w:b/>
          <w:bCs/>
          <w:color w:val="auto"/>
          <w:sz w:val="24"/>
        </w:rPr>
      </w:pPr>
      <w:r w:rsidRPr="000A7136">
        <w:rPr>
          <w:rFonts w:ascii="Times New Roman" w:hAnsi="Times New Roman"/>
          <w:b/>
          <w:bCs/>
          <w:color w:val="auto"/>
          <w:sz w:val="24"/>
        </w:rPr>
        <w:t xml:space="preserve"> </w:t>
      </w:r>
      <w:r>
        <w:rPr>
          <w:rFonts w:ascii="Times New Roman" w:hAnsi="Times New Roman"/>
          <w:b/>
          <w:bCs/>
          <w:color w:val="auto"/>
          <w:sz w:val="24"/>
        </w:rPr>
        <w:t xml:space="preserve">Required </w:t>
      </w:r>
      <w:r w:rsidRPr="000A7136">
        <w:rPr>
          <w:rFonts w:ascii="Times New Roman" w:hAnsi="Times New Roman"/>
          <w:b/>
          <w:bCs/>
          <w:color w:val="auto"/>
          <w:sz w:val="24"/>
        </w:rPr>
        <w:t>Readings</w:t>
      </w:r>
    </w:p>
    <w:p w14:paraId="7AF1FE51" w14:textId="77777777" w:rsidR="00A876DB" w:rsidRDefault="00A876DB" w:rsidP="00A876DB">
      <w:pPr>
        <w:pStyle w:val="Level1"/>
        <w:numPr>
          <w:ilvl w:val="0"/>
          <w:numId w:val="0"/>
        </w:numPr>
        <w:rPr>
          <w:rFonts w:ascii="Times New Roman" w:hAnsi="Times New Roman"/>
          <w:b/>
          <w:bCs/>
          <w:color w:val="auto"/>
          <w:sz w:val="24"/>
        </w:rPr>
      </w:pPr>
    </w:p>
    <w:p w14:paraId="30B66835" w14:textId="77777777" w:rsidR="00A876DB" w:rsidRPr="00D875AF" w:rsidRDefault="00A876DB" w:rsidP="00A876DB">
      <w:pPr>
        <w:pStyle w:val="Level1"/>
        <w:numPr>
          <w:ilvl w:val="0"/>
          <w:numId w:val="32"/>
        </w:numPr>
        <w:rPr>
          <w:rFonts w:ascii="Times New Roman" w:hAnsi="Times New Roman" w:cs="Times New Roman"/>
          <w:b/>
          <w:color w:val="auto"/>
          <w:sz w:val="24"/>
        </w:rPr>
      </w:pPr>
      <w:r w:rsidRPr="00D875AF">
        <w:rPr>
          <w:rFonts w:ascii="Times New Roman" w:hAnsi="Times New Roman" w:cs="Times New Roman"/>
          <w:color w:val="auto"/>
          <w:sz w:val="24"/>
        </w:rPr>
        <w:t xml:space="preserve">Thyer, B. (2020). Linking assessment to outcome evaluation. </w:t>
      </w:r>
      <w:r w:rsidRPr="00D875AF">
        <w:rPr>
          <w:rFonts w:ascii="Times New Roman" w:hAnsi="Times New Roman"/>
          <w:sz w:val="24"/>
        </w:rPr>
        <w:t xml:space="preserve">In C. Jordan &amp; C. Franklin (Eds.), </w:t>
      </w:r>
      <w:r w:rsidRPr="00D875AF">
        <w:rPr>
          <w:rFonts w:ascii="Times New Roman" w:hAnsi="Times New Roman"/>
          <w:i/>
          <w:sz w:val="24"/>
        </w:rPr>
        <w:t>Clinical assessment for social workers</w:t>
      </w:r>
      <w:r w:rsidRPr="00D875AF">
        <w:rPr>
          <w:rFonts w:ascii="Times New Roman" w:hAnsi="Times New Roman"/>
          <w:sz w:val="24"/>
        </w:rPr>
        <w:t xml:space="preserve"> (pp. 389-410, eBook edition). New York, NY: Oxford University Press.</w:t>
      </w:r>
    </w:p>
    <w:p w14:paraId="60C8799E" w14:textId="77777777" w:rsidR="00A876DB" w:rsidRPr="000A7136" w:rsidRDefault="00A876DB" w:rsidP="00A876DB">
      <w:pPr>
        <w:pStyle w:val="Level1"/>
        <w:numPr>
          <w:ilvl w:val="0"/>
          <w:numId w:val="32"/>
        </w:numPr>
        <w:rPr>
          <w:rFonts w:ascii="Times New Roman" w:hAnsi="Times New Roman" w:cs="Times New Roman"/>
          <w:b/>
          <w:color w:val="auto"/>
          <w:sz w:val="24"/>
        </w:rPr>
      </w:pPr>
      <w:r w:rsidRPr="006A086F">
        <w:rPr>
          <w:rFonts w:ascii="Times New Roman" w:hAnsi="Times New Roman" w:cs="Times New Roman"/>
          <w:color w:val="auto"/>
          <w:sz w:val="24"/>
        </w:rPr>
        <w:t>Weiss, E.</w:t>
      </w:r>
      <w:r>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Pr>
          <w:rFonts w:ascii="Times New Roman" w:hAnsi="Times New Roman" w:cs="Times New Roman"/>
          <w:sz w:val="24"/>
        </w:rPr>
        <w:t>.</w:t>
      </w:r>
      <w:r w:rsidRPr="006A086F">
        <w:rPr>
          <w:rFonts w:ascii="Times New Roman" w:hAnsi="Times New Roman" w:cs="Times New Roman"/>
          <w:sz w:val="24"/>
        </w:rPr>
        <w:t xml:space="preserve"> The engineering of social work in communities</w:t>
      </w:r>
      <w:r w:rsidRPr="006A086F">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pp. 3</w:t>
      </w:r>
      <w:r>
        <w:rPr>
          <w:rFonts w:ascii="Times New Roman" w:hAnsi="Times New Roman" w:cs="Times New Roman"/>
          <w:color w:val="auto"/>
          <w:sz w:val="24"/>
        </w:rPr>
        <w:t>53-358)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05EE7D5E" w14:textId="77777777" w:rsidR="00A876DB" w:rsidRPr="006A086F" w:rsidRDefault="00A876DB" w:rsidP="00A876DB">
      <w:pPr>
        <w:pStyle w:val="Level1"/>
        <w:numPr>
          <w:ilvl w:val="0"/>
          <w:numId w:val="0"/>
        </w:numPr>
        <w:ind w:left="648"/>
        <w:rPr>
          <w:rFonts w:ascii="Times New Roman" w:hAnsi="Times New Roman" w:cs="Times New Roman"/>
          <w:b/>
          <w:color w:val="auto"/>
          <w:sz w:val="24"/>
        </w:rPr>
      </w:pPr>
    </w:p>
    <w:p w14:paraId="294C1FE5" w14:textId="77777777" w:rsidR="00A876DB" w:rsidRPr="000A7136" w:rsidRDefault="00A876DB" w:rsidP="00A876DB">
      <w:pPr>
        <w:pStyle w:val="Level1"/>
        <w:numPr>
          <w:ilvl w:val="0"/>
          <w:numId w:val="0"/>
        </w:numPr>
        <w:rPr>
          <w:rFonts w:ascii="Times New Roman" w:hAnsi="Times New Roman"/>
          <w:b/>
          <w:bCs/>
          <w:color w:val="auto"/>
          <w:sz w:val="24"/>
        </w:rPr>
      </w:pPr>
    </w:p>
    <w:tbl>
      <w:tblPr>
        <w:tblW w:w="12098" w:type="dxa"/>
        <w:tblInd w:w="18" w:type="dxa"/>
        <w:tblLook w:val="04A0" w:firstRow="1" w:lastRow="0" w:firstColumn="1" w:lastColumn="0" w:noHBand="0" w:noVBand="1"/>
      </w:tblPr>
      <w:tblGrid>
        <w:gridCol w:w="7110"/>
        <w:gridCol w:w="2430"/>
        <w:gridCol w:w="2558"/>
      </w:tblGrid>
      <w:tr w:rsidR="00A876DB" w:rsidRPr="00461189" w14:paraId="2D90E609" w14:textId="77777777" w:rsidTr="001B4FCE">
        <w:trPr>
          <w:gridAfter w:val="1"/>
          <w:wAfter w:w="2558" w:type="dxa"/>
          <w:cantSplit/>
          <w:tblHeader/>
        </w:trPr>
        <w:tc>
          <w:tcPr>
            <w:tcW w:w="7110" w:type="dxa"/>
            <w:shd w:val="clear" w:color="auto" w:fill="C00000"/>
          </w:tcPr>
          <w:p w14:paraId="68705620" w14:textId="77777777" w:rsidR="00A876DB" w:rsidRPr="00461189" w:rsidRDefault="00A876DB" w:rsidP="001B4FCE">
            <w:pPr>
              <w:keepNext/>
              <w:spacing w:before="40" w:after="40"/>
              <w:outlineLvl w:val="4"/>
              <w:rPr>
                <w:rFonts w:ascii="Times New Roman" w:hAnsi="Times New Roman"/>
                <w:b/>
                <w:color w:val="FFFFFF"/>
                <w:sz w:val="24"/>
                <w:szCs w:val="24"/>
              </w:rPr>
            </w:pPr>
            <w:r w:rsidRPr="00461189">
              <w:rPr>
                <w:rFonts w:ascii="Times New Roman" w:hAnsi="Times New Roman"/>
                <w:b/>
                <w:snapToGrid w:val="0"/>
                <w:color w:val="FFFFFF"/>
                <w:sz w:val="24"/>
                <w:szCs w:val="24"/>
              </w:rPr>
              <w:t xml:space="preserve">Unit 15: </w:t>
            </w:r>
            <w:r w:rsidRPr="00461189">
              <w:rPr>
                <w:rFonts w:ascii="Times New Roman" w:hAnsi="Times New Roman"/>
                <w:b/>
                <w:sz w:val="24"/>
                <w:szCs w:val="24"/>
              </w:rPr>
              <w:t>Integration and Application</w:t>
            </w:r>
          </w:p>
        </w:tc>
        <w:tc>
          <w:tcPr>
            <w:tcW w:w="2430" w:type="dxa"/>
            <w:shd w:val="clear" w:color="auto" w:fill="C00000"/>
          </w:tcPr>
          <w:p w14:paraId="38A503D5" w14:textId="0BBC00AA" w:rsidR="00A876DB" w:rsidRPr="00461189" w:rsidRDefault="00982F9F" w:rsidP="001B4FCE">
            <w:pPr>
              <w:keepNext/>
              <w:spacing w:before="20" w:after="20"/>
              <w:rPr>
                <w:rFonts w:ascii="Times New Roman" w:hAnsi="Times New Roman"/>
                <w:b/>
                <w:color w:val="FFFFFF"/>
                <w:sz w:val="24"/>
                <w:szCs w:val="24"/>
              </w:rPr>
            </w:pPr>
            <w:r>
              <w:rPr>
                <w:rFonts w:ascii="Times New Roman" w:hAnsi="Times New Roman"/>
                <w:b/>
                <w:color w:val="FFFFFF"/>
                <w:sz w:val="24"/>
                <w:szCs w:val="24"/>
              </w:rPr>
              <w:t>4/25</w:t>
            </w:r>
          </w:p>
        </w:tc>
      </w:tr>
      <w:tr w:rsidR="00A876DB" w:rsidRPr="00461189" w14:paraId="62F6FC85" w14:textId="77777777" w:rsidTr="001B4FCE">
        <w:trPr>
          <w:gridAfter w:val="1"/>
          <w:wAfter w:w="2558" w:type="dxa"/>
          <w:cantSplit/>
        </w:trPr>
        <w:tc>
          <w:tcPr>
            <w:tcW w:w="9540" w:type="dxa"/>
            <w:gridSpan w:val="2"/>
          </w:tcPr>
          <w:p w14:paraId="2AD5B113" w14:textId="77777777" w:rsidR="00A876DB" w:rsidRPr="00461189" w:rsidRDefault="00A876DB" w:rsidP="001B4FCE">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r w:rsidR="00A876DB" w:rsidRPr="00461189" w14:paraId="59281FA8" w14:textId="77777777" w:rsidTr="001B4FCE">
        <w:trPr>
          <w:cantSplit/>
        </w:trPr>
        <w:tc>
          <w:tcPr>
            <w:tcW w:w="9540" w:type="dxa"/>
            <w:gridSpan w:val="2"/>
          </w:tcPr>
          <w:p w14:paraId="38425342" w14:textId="77777777" w:rsidR="00A876DB" w:rsidRDefault="00A876DB" w:rsidP="00A876DB">
            <w:pPr>
              <w:pStyle w:val="Level2"/>
              <w:numPr>
                <w:ilvl w:val="0"/>
                <w:numId w:val="33"/>
              </w:numPr>
              <w:rPr>
                <w:rFonts w:ascii="Times New Roman" w:hAnsi="Times New Roman" w:cs="Times New Roman"/>
                <w:color w:val="auto"/>
                <w:sz w:val="24"/>
              </w:rPr>
            </w:pPr>
            <w:r w:rsidRPr="00461189">
              <w:rPr>
                <w:rFonts w:ascii="Times New Roman" w:hAnsi="Times New Roman" w:cs="Times New Roman"/>
                <w:color w:val="auto"/>
                <w:sz w:val="24"/>
              </w:rPr>
              <w:t>Integrated Case Assessment, Analysis</w:t>
            </w:r>
            <w:r>
              <w:rPr>
                <w:rFonts w:ascii="Times New Roman" w:hAnsi="Times New Roman" w:cs="Times New Roman"/>
                <w:color w:val="auto"/>
                <w:sz w:val="24"/>
              </w:rPr>
              <w:t>,</w:t>
            </w:r>
            <w:r w:rsidRPr="00461189">
              <w:rPr>
                <w:rFonts w:ascii="Times New Roman" w:hAnsi="Times New Roman" w:cs="Times New Roman"/>
                <w:color w:val="auto"/>
                <w:sz w:val="24"/>
              </w:rPr>
              <w:t xml:space="preserve"> and Treatment Plan</w:t>
            </w:r>
          </w:p>
          <w:p w14:paraId="6380D5C1" w14:textId="77777777" w:rsidR="00A876DB" w:rsidRDefault="00A876DB" w:rsidP="001B4FCE">
            <w:pPr>
              <w:pStyle w:val="Level1"/>
              <w:numPr>
                <w:ilvl w:val="0"/>
                <w:numId w:val="0"/>
              </w:numPr>
              <w:rPr>
                <w:rFonts w:ascii="Times New Roman" w:hAnsi="Times New Roman"/>
                <w:b/>
                <w:bCs/>
                <w:color w:val="auto"/>
                <w:sz w:val="24"/>
              </w:rPr>
            </w:pPr>
          </w:p>
          <w:p w14:paraId="60953197" w14:textId="77777777" w:rsidR="00A876DB" w:rsidRDefault="00A876DB" w:rsidP="001B4FCE">
            <w:pPr>
              <w:pStyle w:val="Level1"/>
              <w:numPr>
                <w:ilvl w:val="0"/>
                <w:numId w:val="0"/>
              </w:numPr>
              <w:rPr>
                <w:rFonts w:ascii="Times New Roman" w:hAnsi="Times New Roman"/>
                <w:b/>
                <w:bCs/>
                <w:color w:val="auto"/>
                <w:sz w:val="24"/>
              </w:rPr>
            </w:pPr>
            <w:r>
              <w:rPr>
                <w:rFonts w:ascii="Times New Roman" w:hAnsi="Times New Roman"/>
                <w:b/>
                <w:bCs/>
                <w:color w:val="auto"/>
                <w:sz w:val="24"/>
              </w:rPr>
              <w:t xml:space="preserve">Required </w:t>
            </w:r>
            <w:r w:rsidRPr="000A7136">
              <w:rPr>
                <w:rFonts w:ascii="Times New Roman" w:hAnsi="Times New Roman"/>
                <w:b/>
                <w:bCs/>
                <w:color w:val="auto"/>
                <w:sz w:val="24"/>
              </w:rPr>
              <w:t>Readings</w:t>
            </w:r>
            <w:r>
              <w:rPr>
                <w:rFonts w:ascii="Times New Roman" w:hAnsi="Times New Roman"/>
                <w:b/>
                <w:bCs/>
                <w:color w:val="auto"/>
                <w:sz w:val="24"/>
              </w:rPr>
              <w:t xml:space="preserve"> continued from Unit 14 above</w:t>
            </w:r>
          </w:p>
          <w:p w14:paraId="569C5DF2" w14:textId="77777777" w:rsidR="00A876DB" w:rsidRDefault="00A876DB" w:rsidP="001B4FCE">
            <w:pPr>
              <w:pStyle w:val="Level1"/>
              <w:numPr>
                <w:ilvl w:val="0"/>
                <w:numId w:val="0"/>
              </w:numPr>
              <w:rPr>
                <w:rFonts w:ascii="Times New Roman" w:hAnsi="Times New Roman"/>
                <w:b/>
                <w:bCs/>
                <w:color w:val="auto"/>
                <w:sz w:val="24"/>
              </w:rPr>
            </w:pPr>
          </w:p>
          <w:p w14:paraId="47CD02ED" w14:textId="77777777" w:rsidR="00A876DB" w:rsidRPr="00D875AF" w:rsidRDefault="00A876DB" w:rsidP="00A876DB">
            <w:pPr>
              <w:pStyle w:val="Level1"/>
              <w:numPr>
                <w:ilvl w:val="0"/>
                <w:numId w:val="33"/>
              </w:numPr>
              <w:rPr>
                <w:rFonts w:ascii="Times New Roman" w:hAnsi="Times New Roman" w:cs="Times New Roman"/>
                <w:b/>
                <w:color w:val="auto"/>
                <w:sz w:val="24"/>
              </w:rPr>
            </w:pPr>
            <w:r w:rsidRPr="00D875AF">
              <w:rPr>
                <w:rFonts w:ascii="Times New Roman" w:hAnsi="Times New Roman" w:cs="Times New Roman"/>
                <w:color w:val="auto"/>
                <w:sz w:val="24"/>
              </w:rPr>
              <w:t xml:space="preserve">Thyer, B. (2020). Linking assessment to outcome evaluation. </w:t>
            </w:r>
            <w:r w:rsidRPr="00D875AF">
              <w:rPr>
                <w:rFonts w:ascii="Times New Roman" w:hAnsi="Times New Roman"/>
                <w:sz w:val="24"/>
              </w:rPr>
              <w:t xml:space="preserve">In C. Jordan &amp; C. Franklin (Eds.), </w:t>
            </w:r>
            <w:r w:rsidRPr="00D875AF">
              <w:rPr>
                <w:rFonts w:ascii="Times New Roman" w:hAnsi="Times New Roman"/>
                <w:i/>
                <w:sz w:val="24"/>
              </w:rPr>
              <w:t>Clinical assessment for social workers</w:t>
            </w:r>
            <w:r w:rsidRPr="00D875AF">
              <w:rPr>
                <w:rFonts w:ascii="Times New Roman" w:hAnsi="Times New Roman"/>
                <w:sz w:val="24"/>
              </w:rPr>
              <w:t xml:space="preserve"> (pp. 389-410, eBook edition). New York, NY: Oxford University Press.</w:t>
            </w:r>
          </w:p>
          <w:p w14:paraId="1EF61B29" w14:textId="77777777" w:rsidR="00A876DB" w:rsidRPr="000A7136" w:rsidRDefault="00A876DB" w:rsidP="00A876DB">
            <w:pPr>
              <w:pStyle w:val="Level1"/>
              <w:numPr>
                <w:ilvl w:val="0"/>
                <w:numId w:val="33"/>
              </w:numPr>
              <w:rPr>
                <w:rFonts w:ascii="Times New Roman" w:hAnsi="Times New Roman" w:cs="Times New Roman"/>
                <w:b/>
                <w:color w:val="auto"/>
                <w:sz w:val="24"/>
              </w:rPr>
            </w:pPr>
            <w:r w:rsidRPr="006A086F">
              <w:rPr>
                <w:rFonts w:ascii="Times New Roman" w:hAnsi="Times New Roman" w:cs="Times New Roman"/>
                <w:color w:val="auto"/>
                <w:sz w:val="24"/>
              </w:rPr>
              <w:t>Weiss, E.</w:t>
            </w:r>
            <w:r>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Pr>
                <w:rFonts w:ascii="Times New Roman" w:hAnsi="Times New Roman" w:cs="Times New Roman"/>
                <w:sz w:val="24"/>
              </w:rPr>
              <w:t>.</w:t>
            </w:r>
            <w:r w:rsidRPr="006A086F">
              <w:rPr>
                <w:rFonts w:ascii="Times New Roman" w:hAnsi="Times New Roman" w:cs="Times New Roman"/>
                <w:sz w:val="24"/>
              </w:rPr>
              <w:t xml:space="preserve"> The engineering of social work in communities</w:t>
            </w:r>
            <w:r w:rsidRPr="006A086F">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In </w:t>
            </w:r>
            <w:r>
              <w:rPr>
                <w:rFonts w:ascii="Times New Roman" w:hAnsi="Times New Roman" w:cs="Times New Roman"/>
                <w:color w:val="auto"/>
                <w:sz w:val="24"/>
              </w:rPr>
              <w:t xml:space="preserve">E. M. P. </w:t>
            </w:r>
            <w:r w:rsidRPr="00C03EF5">
              <w:rPr>
                <w:rFonts w:ascii="Times New Roman" w:hAnsi="Times New Roman" w:cs="Times New Roman"/>
                <w:color w:val="auto"/>
                <w:sz w:val="24"/>
              </w:rPr>
              <w:t>Schott</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&amp; </w:t>
            </w:r>
            <w:r>
              <w:rPr>
                <w:rFonts w:ascii="Times New Roman" w:hAnsi="Times New Roman" w:cs="Times New Roman"/>
                <w:color w:val="auto"/>
                <w:sz w:val="24"/>
              </w:rPr>
              <w:t xml:space="preserve">E. L. </w:t>
            </w:r>
            <w:r w:rsidRPr="00C03EF5">
              <w:rPr>
                <w:rFonts w:ascii="Times New Roman" w:hAnsi="Times New Roman" w:cs="Times New Roman"/>
                <w:color w:val="auto"/>
                <w:sz w:val="24"/>
              </w:rPr>
              <w:t>Weiss</w:t>
            </w:r>
            <w:r>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(Eds), </w:t>
            </w:r>
            <w:r w:rsidRPr="001566F9">
              <w:rPr>
                <w:rFonts w:ascii="Times New Roman" w:hAnsi="Times New Roman" w:cs="Times New Roman"/>
                <w:i/>
                <w:color w:val="auto"/>
                <w:sz w:val="24"/>
              </w:rPr>
              <w:t>Transformative social work practice</w:t>
            </w:r>
            <w:r w:rsidRPr="00C03EF5">
              <w:rPr>
                <w:rFonts w:ascii="Times New Roman" w:hAnsi="Times New Roman" w:cs="Times New Roman"/>
                <w:color w:val="auto"/>
                <w:sz w:val="24"/>
              </w:rPr>
              <w:t xml:space="preserve"> </w:t>
            </w:r>
            <w:r>
              <w:rPr>
                <w:rFonts w:ascii="Times New Roman" w:hAnsi="Times New Roman" w:cs="Times New Roman"/>
                <w:color w:val="auto"/>
                <w:sz w:val="24"/>
              </w:rPr>
              <w:t>(</w:t>
            </w:r>
            <w:r w:rsidRPr="00C03EF5">
              <w:rPr>
                <w:rFonts w:ascii="Times New Roman" w:hAnsi="Times New Roman" w:cs="Times New Roman"/>
                <w:color w:val="auto"/>
                <w:sz w:val="24"/>
              </w:rPr>
              <w:t>pp. 3</w:t>
            </w:r>
            <w:r>
              <w:rPr>
                <w:rFonts w:ascii="Times New Roman" w:hAnsi="Times New Roman" w:cs="Times New Roman"/>
                <w:color w:val="auto"/>
                <w:sz w:val="24"/>
              </w:rPr>
              <w:t>53-358)</w:t>
            </w:r>
            <w:r w:rsidRPr="00C03EF5">
              <w:rPr>
                <w:rFonts w:ascii="Times New Roman" w:hAnsi="Times New Roman" w:cs="Times New Roman"/>
                <w:color w:val="auto"/>
                <w:sz w:val="24"/>
              </w:rPr>
              <w:t>. Los Angeles</w:t>
            </w:r>
            <w:r>
              <w:rPr>
                <w:rFonts w:ascii="Times New Roman" w:hAnsi="Times New Roman" w:cs="Times New Roman"/>
                <w:color w:val="auto"/>
                <w:sz w:val="24"/>
              </w:rPr>
              <w:t>, CA</w:t>
            </w:r>
            <w:r w:rsidRPr="00C03EF5">
              <w:rPr>
                <w:rFonts w:ascii="Times New Roman" w:hAnsi="Times New Roman" w:cs="Times New Roman"/>
                <w:color w:val="auto"/>
                <w:sz w:val="24"/>
              </w:rPr>
              <w:t xml:space="preserve">: </w:t>
            </w:r>
            <w:r>
              <w:rPr>
                <w:rFonts w:ascii="Times New Roman" w:hAnsi="Times New Roman" w:cs="Times New Roman"/>
                <w:color w:val="auto"/>
                <w:sz w:val="24"/>
              </w:rPr>
              <w:t>Sage</w:t>
            </w:r>
            <w:r w:rsidRPr="00C03EF5">
              <w:rPr>
                <w:rFonts w:ascii="Times New Roman" w:hAnsi="Times New Roman" w:cs="Times New Roman"/>
                <w:color w:val="C00000"/>
                <w:sz w:val="24"/>
              </w:rPr>
              <w:t>.</w:t>
            </w:r>
          </w:p>
          <w:p w14:paraId="627CBE4C" w14:textId="77777777" w:rsidR="00A876DB" w:rsidRDefault="00A876DB" w:rsidP="001B4FCE">
            <w:pPr>
              <w:pStyle w:val="Level1"/>
              <w:numPr>
                <w:ilvl w:val="0"/>
                <w:numId w:val="0"/>
              </w:numPr>
              <w:ind w:left="288" w:hanging="288"/>
            </w:pPr>
          </w:p>
          <w:p w14:paraId="669D519C" w14:textId="77777777" w:rsidR="00A876DB" w:rsidRDefault="00A876DB" w:rsidP="001B4FCE">
            <w:pPr>
              <w:pStyle w:val="Level2"/>
              <w:numPr>
                <w:ilvl w:val="0"/>
                <w:numId w:val="0"/>
              </w:numPr>
              <w:ind w:left="576"/>
              <w:rPr>
                <w:rFonts w:ascii="Times New Roman" w:hAnsi="Times New Roman" w:cs="Times New Roman"/>
                <w:color w:val="auto"/>
                <w:sz w:val="24"/>
              </w:rPr>
            </w:pPr>
          </w:p>
          <w:p w14:paraId="3C50AC02" w14:textId="77777777" w:rsidR="00A876DB" w:rsidRPr="00461189" w:rsidRDefault="00A876DB" w:rsidP="001B4FCE">
            <w:pPr>
              <w:pStyle w:val="Level2"/>
              <w:numPr>
                <w:ilvl w:val="0"/>
                <w:numId w:val="0"/>
              </w:numPr>
              <w:ind w:left="576"/>
              <w:rPr>
                <w:rFonts w:ascii="Times New Roman" w:hAnsi="Times New Roman" w:cs="Times New Roman"/>
                <w:color w:val="auto"/>
                <w:sz w:val="24"/>
              </w:rPr>
            </w:pPr>
          </w:p>
        </w:tc>
        <w:tc>
          <w:tcPr>
            <w:tcW w:w="2558" w:type="dxa"/>
          </w:tcPr>
          <w:p w14:paraId="7DE39680" w14:textId="77777777" w:rsidR="00A876DB" w:rsidRPr="00461189" w:rsidRDefault="00A876DB" w:rsidP="001B4FCE">
            <w:pPr>
              <w:jc w:val="center"/>
              <w:rPr>
                <w:rFonts w:ascii="Times New Roman" w:hAnsi="Times New Roman"/>
                <w:b/>
                <w:sz w:val="24"/>
                <w:szCs w:val="24"/>
              </w:rPr>
            </w:pPr>
          </w:p>
          <w:p w14:paraId="1F119B2C" w14:textId="77777777" w:rsidR="00A876DB" w:rsidRPr="00461189" w:rsidRDefault="00A876DB" w:rsidP="001B4FCE">
            <w:pPr>
              <w:jc w:val="center"/>
              <w:rPr>
                <w:rFonts w:ascii="Times New Roman" w:hAnsi="Times New Roman"/>
                <w:b/>
                <w:sz w:val="24"/>
                <w:szCs w:val="24"/>
              </w:rPr>
            </w:pPr>
          </w:p>
          <w:p w14:paraId="017AA567" w14:textId="77777777" w:rsidR="00A876DB" w:rsidRPr="00461189" w:rsidRDefault="00A876DB" w:rsidP="001B4FCE">
            <w:pPr>
              <w:jc w:val="center"/>
              <w:rPr>
                <w:rFonts w:ascii="Times New Roman" w:hAnsi="Times New Roman"/>
                <w:b/>
                <w:sz w:val="24"/>
                <w:szCs w:val="24"/>
              </w:rPr>
            </w:pPr>
          </w:p>
        </w:tc>
      </w:tr>
    </w:tbl>
    <w:p w14:paraId="6745288B" w14:textId="77777777" w:rsidR="003E4D40" w:rsidRPr="00461189" w:rsidRDefault="003E4D40" w:rsidP="003E4D40">
      <w:pPr>
        <w:spacing w:after="240"/>
        <w:rPr>
          <w:rFonts w:ascii="Times New Roman" w:hAnsi="Times New Roman"/>
          <w:sz w:val="24"/>
          <w:szCs w:val="24"/>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Suzanne </w:t>
      </w:r>
      <w:proofErr w:type="spellStart"/>
      <w:r>
        <w:rPr>
          <w:rFonts w:ascii="Times New Roman" w:hAnsi="Times New Roman" w:cs="Times New Roman"/>
        </w:rPr>
        <w:t>Dworak</w:t>
      </w:r>
      <w:proofErr w:type="spellEnd"/>
      <w:r>
        <w:rPr>
          <w:rFonts w:ascii="Times New Roman" w:hAnsi="Times New Roman" w:cs="Times New Roman"/>
        </w:rPr>
        <w:t>-Peck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1835"/>
        <w:gridCol w:w="2012"/>
        <w:gridCol w:w="1841"/>
        <w:gridCol w:w="1835"/>
        <w:gridCol w:w="1827"/>
      </w:tblGrid>
      <w:tr w:rsidR="004424B2" w14:paraId="6724F3BB" w14:textId="77777777" w:rsidTr="00104E71">
        <w:tc>
          <w:tcPr>
            <w:tcW w:w="1835"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012"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41"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35"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27"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A2A3D" w14:paraId="054A67CE" w14:textId="77777777" w:rsidTr="00104E71">
        <w:tc>
          <w:tcPr>
            <w:tcW w:w="1835" w:type="dxa"/>
          </w:tcPr>
          <w:p w14:paraId="0FA72FFE" w14:textId="7D58E909" w:rsidR="00CA2A3D" w:rsidRDefault="00CA2A3D" w:rsidP="00CA2A3D">
            <w:pPr>
              <w:rPr>
                <w:rFonts w:ascii="Times New Roman" w:hAnsi="Times New Roman" w:cs="Times New Roman"/>
              </w:rPr>
            </w:pPr>
            <w:r>
              <w:rPr>
                <w:rFonts w:ascii="Times New Roman" w:hAnsi="Times New Roman" w:cs="Times New Roman"/>
              </w:rPr>
              <w:t>7-Assess individuals, families, groups, organizations, and communities</w:t>
            </w:r>
          </w:p>
        </w:tc>
        <w:tc>
          <w:tcPr>
            <w:tcW w:w="2012" w:type="dxa"/>
          </w:tcPr>
          <w:p w14:paraId="7DF3BA61" w14:textId="77777777" w:rsidR="00CA2A3D" w:rsidRPr="0052018E" w:rsidRDefault="00CA2A3D" w:rsidP="00CA2A3D">
            <w:pPr>
              <w:rPr>
                <w:rFonts w:ascii="Times New Roman" w:hAnsi="Times New Roman"/>
              </w:rPr>
            </w:pPr>
            <w:r w:rsidRPr="0052018E">
              <w:rPr>
                <w:rFonts w:ascii="Times New Roman" w:hAnsi="Times New Roman"/>
              </w:rPr>
              <w:t xml:space="preserve">Social Workers: </w:t>
            </w:r>
          </w:p>
          <w:p w14:paraId="0A421E11" w14:textId="77777777" w:rsidR="00CA2A3D" w:rsidRPr="0052018E" w:rsidRDefault="00CA2A3D" w:rsidP="00CA2A3D">
            <w:pPr>
              <w:rPr>
                <w:rFonts w:ascii="Times New Roman" w:hAnsi="Times New Roman"/>
              </w:rPr>
            </w:pPr>
          </w:p>
          <w:p w14:paraId="25882B59" w14:textId="77777777" w:rsidR="00CA2A3D" w:rsidRPr="0052018E" w:rsidRDefault="00CA2A3D" w:rsidP="00CA2A3D">
            <w:pPr>
              <w:rPr>
                <w:rFonts w:ascii="Times New Roman" w:hAnsi="Times New Roman"/>
              </w:rPr>
            </w:pPr>
            <w:r w:rsidRPr="00D86DC3">
              <w:rPr>
                <w:rFonts w:ascii="Times New Roman" w:hAnsi="Times New Roman"/>
                <w:b/>
              </w:rPr>
              <w:t>1b, 2b</w:t>
            </w:r>
            <w:r w:rsidRPr="0052018E">
              <w:rPr>
                <w:rFonts w:ascii="Times New Roman" w:hAnsi="Times New Roman"/>
              </w:rPr>
              <w:t xml:space="preserve">. Understand, critically evaluate, and apply theories of human behavior and the social environment, person in environment, and other multi-disciplinary frameworks in the assessment of diverse clients and constituencies, including individuals, families, and groups. </w:t>
            </w:r>
          </w:p>
          <w:p w14:paraId="73F3BF82" w14:textId="77777777" w:rsidR="00CA2A3D" w:rsidRPr="0052018E" w:rsidRDefault="00CA2A3D" w:rsidP="00CA2A3D">
            <w:pPr>
              <w:rPr>
                <w:rFonts w:ascii="Times New Roman" w:hAnsi="Times New Roman"/>
              </w:rPr>
            </w:pPr>
          </w:p>
          <w:p w14:paraId="6906D7AF" w14:textId="77777777" w:rsidR="00CA2A3D" w:rsidRPr="0052018E" w:rsidRDefault="00CA2A3D" w:rsidP="00CA2A3D">
            <w:pPr>
              <w:rPr>
                <w:rFonts w:ascii="Times New Roman" w:hAnsi="Times New Roman"/>
              </w:rPr>
            </w:pPr>
            <w:r w:rsidRPr="00D86DC3">
              <w:rPr>
                <w:rFonts w:ascii="Times New Roman" w:hAnsi="Times New Roman"/>
                <w:b/>
              </w:rPr>
              <w:t>3</w:t>
            </w:r>
            <w:r w:rsidRPr="0052018E">
              <w:rPr>
                <w:rFonts w:ascii="Times New Roman" w:hAnsi="Times New Roman"/>
              </w:rPr>
              <w:t>. Understand how personal life-course experiences, neurodevelopmental growth, and cultural experiences, may affect assessment and treatment planning.</w:t>
            </w:r>
          </w:p>
          <w:p w14:paraId="468D3F59" w14:textId="77777777" w:rsidR="00CA2A3D" w:rsidRPr="0052018E" w:rsidRDefault="00CA2A3D" w:rsidP="00CA2A3D">
            <w:pPr>
              <w:rPr>
                <w:rFonts w:ascii="Times New Roman" w:hAnsi="Times New Roman"/>
              </w:rPr>
            </w:pPr>
          </w:p>
          <w:p w14:paraId="1BE8DBB2" w14:textId="77777777" w:rsidR="00CA2A3D" w:rsidRDefault="00CA2A3D" w:rsidP="00CA2A3D">
            <w:pPr>
              <w:jc w:val="both"/>
              <w:rPr>
                <w:rFonts w:ascii="Times New Roman" w:hAnsi="Times New Roman" w:cs="Times New Roman"/>
              </w:rPr>
            </w:pPr>
          </w:p>
        </w:tc>
        <w:tc>
          <w:tcPr>
            <w:tcW w:w="1841" w:type="dxa"/>
          </w:tcPr>
          <w:p w14:paraId="0EECEF4A" w14:textId="77777777" w:rsidR="00CA2A3D" w:rsidRDefault="00CA2A3D" w:rsidP="00CA2A3D">
            <w:pPr>
              <w:keepNext/>
              <w:rPr>
                <w:rFonts w:ascii="Times New Roman" w:hAnsi="Times New Roman"/>
                <w:bCs/>
              </w:rPr>
            </w:pPr>
            <w:r w:rsidRPr="00AC5D1A">
              <w:rPr>
                <w:rFonts w:ascii="Times New Roman" w:hAnsi="Times New Roman"/>
                <w:b/>
                <w:bCs/>
              </w:rPr>
              <w:t>a.</w:t>
            </w:r>
            <w:r>
              <w:rPr>
                <w:rFonts w:ascii="Times New Roman" w:hAnsi="Times New Roman"/>
                <w:bCs/>
              </w:rPr>
              <w:t xml:space="preserve"> </w:t>
            </w:r>
            <w:r w:rsidRPr="0052018E">
              <w:rPr>
                <w:rFonts w:ascii="Times New Roman" w:hAnsi="Times New Roman"/>
                <w:bCs/>
              </w:rPr>
              <w:t>Students will be able to create both brief and complex holistic assessments that focus on the life course development of their clients.</w:t>
            </w:r>
            <w:r>
              <w:rPr>
                <w:rFonts w:ascii="Times New Roman" w:hAnsi="Times New Roman"/>
                <w:bCs/>
              </w:rPr>
              <w:t xml:space="preserve"> </w:t>
            </w:r>
            <w:r w:rsidRPr="0052018E">
              <w:rPr>
                <w:rFonts w:ascii="Times New Roman" w:hAnsi="Times New Roman"/>
                <w:bCs/>
              </w:rPr>
              <w:t>These assessments will draw upon knowledge of body mind connections, as well as be culturally responsive.</w:t>
            </w:r>
            <w:r>
              <w:rPr>
                <w:rFonts w:ascii="Times New Roman" w:hAnsi="Times New Roman"/>
                <w:bCs/>
              </w:rPr>
              <w:t xml:space="preserve"> </w:t>
            </w:r>
            <w:r w:rsidRPr="0052018E">
              <w:rPr>
                <w:rFonts w:ascii="Times New Roman" w:hAnsi="Times New Roman"/>
                <w:bCs/>
              </w:rPr>
              <w:t>They will use a strengths perspective that fits into the Integrated care model.</w:t>
            </w:r>
          </w:p>
          <w:p w14:paraId="32A4A753" w14:textId="77777777" w:rsidR="00CA2A3D" w:rsidRPr="002159F3" w:rsidRDefault="00CA2A3D" w:rsidP="00CA2A3D">
            <w:pPr>
              <w:rPr>
                <w:rFonts w:ascii="Times New Roman" w:hAnsi="Times New Roman"/>
              </w:rPr>
            </w:pPr>
            <w:r w:rsidRPr="00AC5D1A">
              <w:rPr>
                <w:rFonts w:ascii="Times New Roman" w:hAnsi="Times New Roman"/>
                <w:b/>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14:paraId="4F410CE3" w14:textId="77777777" w:rsidR="00CA2A3D" w:rsidRDefault="00CA2A3D" w:rsidP="00CA2A3D">
            <w:pPr>
              <w:jc w:val="both"/>
              <w:rPr>
                <w:rFonts w:ascii="Times New Roman" w:hAnsi="Times New Roman" w:cs="Times New Roman"/>
              </w:rPr>
            </w:pPr>
          </w:p>
        </w:tc>
        <w:tc>
          <w:tcPr>
            <w:tcW w:w="1835" w:type="dxa"/>
          </w:tcPr>
          <w:p w14:paraId="1CF76233" w14:textId="77777777" w:rsidR="00CA2A3D" w:rsidRPr="0052018E" w:rsidRDefault="00CA2A3D" w:rsidP="00CA2A3D">
            <w:pPr>
              <w:keepNext/>
              <w:jc w:val="center"/>
              <w:rPr>
                <w:rFonts w:ascii="Times New Roman" w:hAnsi="Times New Roman"/>
              </w:rPr>
            </w:pPr>
            <w:r w:rsidRPr="0052018E">
              <w:rPr>
                <w:rFonts w:ascii="Times New Roman" w:hAnsi="Times New Roman"/>
              </w:rPr>
              <w:t>Knowledge</w:t>
            </w:r>
          </w:p>
          <w:p w14:paraId="597F0988" w14:textId="77777777" w:rsidR="00CA2A3D" w:rsidRPr="0052018E" w:rsidRDefault="00CA2A3D" w:rsidP="00CA2A3D">
            <w:pPr>
              <w:keepNext/>
              <w:jc w:val="center"/>
              <w:rPr>
                <w:rFonts w:ascii="Times New Roman" w:hAnsi="Times New Roman"/>
              </w:rPr>
            </w:pPr>
          </w:p>
          <w:p w14:paraId="799D796C" w14:textId="77777777" w:rsidR="00CA2A3D" w:rsidRPr="0052018E" w:rsidRDefault="00CA2A3D" w:rsidP="00CA2A3D">
            <w:pPr>
              <w:keepNext/>
              <w:jc w:val="center"/>
              <w:rPr>
                <w:rFonts w:ascii="Times New Roman" w:hAnsi="Times New Roman"/>
              </w:rPr>
            </w:pPr>
            <w:r w:rsidRPr="0052018E">
              <w:rPr>
                <w:rFonts w:ascii="Times New Roman" w:hAnsi="Times New Roman"/>
              </w:rPr>
              <w:t>Reflection</w:t>
            </w:r>
          </w:p>
          <w:p w14:paraId="29482E54" w14:textId="77777777" w:rsidR="00CA2A3D" w:rsidRPr="0052018E" w:rsidRDefault="00CA2A3D" w:rsidP="00CA2A3D">
            <w:pPr>
              <w:keepNext/>
              <w:jc w:val="center"/>
              <w:rPr>
                <w:rFonts w:ascii="Times New Roman" w:hAnsi="Times New Roman"/>
              </w:rPr>
            </w:pPr>
          </w:p>
          <w:p w14:paraId="51261D5D" w14:textId="77777777" w:rsidR="00CA2A3D" w:rsidRDefault="00CA2A3D" w:rsidP="00CA2A3D">
            <w:pPr>
              <w:keepNext/>
              <w:jc w:val="center"/>
              <w:rPr>
                <w:rFonts w:ascii="Times New Roman" w:hAnsi="Times New Roman"/>
              </w:rPr>
            </w:pPr>
            <w:r w:rsidRPr="0052018E">
              <w:rPr>
                <w:rFonts w:ascii="Times New Roman" w:hAnsi="Times New Roman"/>
              </w:rPr>
              <w:t>Skills</w:t>
            </w:r>
          </w:p>
          <w:p w14:paraId="0D983669" w14:textId="77777777" w:rsidR="00CA2A3D" w:rsidRDefault="00CA2A3D" w:rsidP="00CA2A3D">
            <w:pPr>
              <w:jc w:val="both"/>
              <w:rPr>
                <w:rFonts w:ascii="Times New Roman" w:hAnsi="Times New Roman" w:cs="Times New Roman"/>
              </w:rPr>
            </w:pPr>
          </w:p>
        </w:tc>
        <w:tc>
          <w:tcPr>
            <w:tcW w:w="1827" w:type="dxa"/>
          </w:tcPr>
          <w:p w14:paraId="754177BD" w14:textId="77777777" w:rsidR="00CA2A3D" w:rsidRDefault="00CA2A3D" w:rsidP="00CA2A3D">
            <w:pPr>
              <w:jc w:val="both"/>
              <w:rPr>
                <w:rFonts w:ascii="Times New Roman" w:hAnsi="Times New Roman"/>
              </w:rPr>
            </w:pPr>
            <w:r w:rsidRPr="0052018E">
              <w:rPr>
                <w:rFonts w:ascii="Times New Roman" w:hAnsi="Times New Roman"/>
              </w:rPr>
              <w:t>Unit</w:t>
            </w:r>
            <w:r>
              <w:rPr>
                <w:rFonts w:ascii="Times New Roman" w:hAnsi="Times New Roman"/>
              </w:rPr>
              <w:t>s</w:t>
            </w:r>
            <w:r w:rsidRPr="0052018E">
              <w:rPr>
                <w:rFonts w:ascii="Times New Roman" w:hAnsi="Times New Roman"/>
              </w:rPr>
              <w:t xml:space="preserve"> 1</w:t>
            </w:r>
            <w:r>
              <w:rPr>
                <w:rFonts w:ascii="Times New Roman" w:hAnsi="Times New Roman"/>
              </w:rPr>
              <w:t>–</w:t>
            </w:r>
            <w:r w:rsidRPr="0052018E">
              <w:rPr>
                <w:rFonts w:ascii="Times New Roman" w:hAnsi="Times New Roman"/>
              </w:rPr>
              <w:t>10</w:t>
            </w:r>
          </w:p>
          <w:p w14:paraId="236C1ABC" w14:textId="416C0C63" w:rsidR="00CA2A3D" w:rsidRDefault="00CA2A3D" w:rsidP="004931E6">
            <w:pPr>
              <w:jc w:val="both"/>
              <w:rPr>
                <w:rFonts w:ascii="Times New Roman" w:hAnsi="Times New Roman" w:cs="Times New Roman"/>
              </w:rPr>
            </w:pPr>
            <w:r>
              <w:rPr>
                <w:rFonts w:ascii="Times New Roman" w:hAnsi="Times New Roman"/>
              </w:rPr>
              <w:t>Assignments</w:t>
            </w:r>
            <w:r w:rsidR="004931E6">
              <w:rPr>
                <w:rFonts w:ascii="Times New Roman" w:hAnsi="Times New Roman"/>
              </w:rPr>
              <w:t xml:space="preserve"> 1</w:t>
            </w:r>
            <w:r>
              <w:rPr>
                <w:rFonts w:ascii="Times New Roman" w:hAnsi="Times New Roman"/>
              </w:rPr>
              <w:t>-3</w:t>
            </w:r>
          </w:p>
        </w:tc>
      </w:tr>
      <w:tr w:rsidR="00CA2A3D" w14:paraId="303B71DD" w14:textId="77777777" w:rsidTr="00104E71">
        <w:tc>
          <w:tcPr>
            <w:tcW w:w="1835" w:type="dxa"/>
          </w:tcPr>
          <w:p w14:paraId="127D0495" w14:textId="0088561A" w:rsidR="00CA2A3D" w:rsidRDefault="00CA2A3D" w:rsidP="00CA2A3D">
            <w:pPr>
              <w:rPr>
                <w:rFonts w:ascii="Times New Roman" w:hAnsi="Times New Roman" w:cs="Times New Roman"/>
              </w:rPr>
            </w:pPr>
            <w:r>
              <w:rPr>
                <w:rFonts w:ascii="Times New Roman" w:hAnsi="Times New Roman" w:cs="Times New Roman"/>
              </w:rPr>
              <w:t xml:space="preserve">9- Evaluate practice with individuals, </w:t>
            </w:r>
            <w:r>
              <w:rPr>
                <w:rFonts w:ascii="Times New Roman" w:hAnsi="Times New Roman" w:cs="Times New Roman"/>
              </w:rPr>
              <w:lastRenderedPageBreak/>
              <w:t>families, groups, organizations, and communities</w:t>
            </w:r>
          </w:p>
        </w:tc>
        <w:tc>
          <w:tcPr>
            <w:tcW w:w="2012" w:type="dxa"/>
          </w:tcPr>
          <w:p w14:paraId="35602627" w14:textId="77777777" w:rsidR="00104E71" w:rsidRPr="0052018E" w:rsidRDefault="00104E71" w:rsidP="00104E71">
            <w:pPr>
              <w:rPr>
                <w:rFonts w:ascii="Times New Roman" w:hAnsi="Times New Roman"/>
                <w:w w:val="95"/>
              </w:rPr>
            </w:pPr>
            <w:r w:rsidRPr="0052018E">
              <w:rPr>
                <w:rFonts w:ascii="Times New Roman" w:hAnsi="Times New Roman"/>
                <w:w w:val="95"/>
              </w:rPr>
              <w:lastRenderedPageBreak/>
              <w:t>Social Workers:</w:t>
            </w:r>
          </w:p>
          <w:p w14:paraId="44A47D29" w14:textId="77777777" w:rsidR="00104E71" w:rsidRPr="0052018E" w:rsidRDefault="00104E71" w:rsidP="00104E71">
            <w:pPr>
              <w:rPr>
                <w:rFonts w:ascii="Times New Roman" w:hAnsi="Times New Roman"/>
              </w:rPr>
            </w:pPr>
          </w:p>
          <w:p w14:paraId="7562634F" w14:textId="77777777" w:rsidR="00104E71" w:rsidRDefault="00104E71" w:rsidP="00104E71">
            <w:pPr>
              <w:rPr>
                <w:rFonts w:ascii="Times New Roman" w:hAnsi="Times New Roman"/>
              </w:rPr>
            </w:pPr>
            <w:r w:rsidRPr="00AC5D1A">
              <w:rPr>
                <w:rFonts w:ascii="Times New Roman" w:hAnsi="Times New Roman"/>
                <w:b/>
                <w:color w:val="000000"/>
              </w:rPr>
              <w:lastRenderedPageBreak/>
              <w:t>3.</w:t>
            </w:r>
            <w:r>
              <w:rPr>
                <w:rFonts w:ascii="Times New Roman" w:hAnsi="Times New Roman"/>
                <w:color w:val="000000"/>
              </w:rPr>
              <w:t xml:space="preserve">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p w14:paraId="5A88D099" w14:textId="77777777" w:rsidR="00104E71" w:rsidRDefault="00104E71" w:rsidP="00104E71">
            <w:pPr>
              <w:rPr>
                <w:rFonts w:ascii="Times New Roman" w:hAnsi="Times New Roman"/>
              </w:rPr>
            </w:pPr>
          </w:p>
          <w:p w14:paraId="61258B30" w14:textId="4DB76402" w:rsidR="00CA2A3D" w:rsidRDefault="00104E71" w:rsidP="002366DD">
            <w:pPr>
              <w:rPr>
                <w:rFonts w:ascii="Times New Roman" w:hAnsi="Times New Roman" w:cs="Times New Roman"/>
              </w:rPr>
            </w:pPr>
            <w:r w:rsidRPr="00D86DC3">
              <w:rPr>
                <w:rFonts w:ascii="Times New Roman" w:hAnsi="Times New Roman"/>
                <w:b/>
              </w:rPr>
              <w:t>4.</w:t>
            </w:r>
            <w:r>
              <w:rPr>
                <w:rFonts w:ascii="Times New Roman" w:hAnsi="Times New Roman"/>
              </w:rPr>
              <w:t xml:space="preserve"> </w:t>
            </w:r>
            <w:r w:rsidRPr="006C0F41">
              <w:rPr>
                <w:rFonts w:ascii="Times New Roman" w:hAnsi="Times New Roman"/>
              </w:rPr>
              <w:t>Facilitate selection of intervention methods in primary, secondary, and tertiary prevention</w:t>
            </w:r>
            <w:r>
              <w:rPr>
                <w:rFonts w:ascii="Times New Roman" w:hAnsi="Times New Roman"/>
              </w:rPr>
              <w:t>.</w:t>
            </w:r>
          </w:p>
        </w:tc>
        <w:tc>
          <w:tcPr>
            <w:tcW w:w="1841" w:type="dxa"/>
          </w:tcPr>
          <w:p w14:paraId="37FA8BD3" w14:textId="44E9CAFC" w:rsidR="00104E71" w:rsidRPr="006C0F41" w:rsidRDefault="00367945" w:rsidP="00104E71">
            <w:pPr>
              <w:rPr>
                <w:rFonts w:ascii="Times New Roman" w:hAnsi="Times New Roman"/>
              </w:rPr>
            </w:pPr>
            <w:r w:rsidRPr="00367945">
              <w:rPr>
                <w:rFonts w:ascii="Times New Roman" w:hAnsi="Times New Roman"/>
                <w:b/>
              </w:rPr>
              <w:lastRenderedPageBreak/>
              <w:t>c.</w:t>
            </w:r>
            <w:r>
              <w:rPr>
                <w:rFonts w:ascii="Times New Roman" w:hAnsi="Times New Roman"/>
              </w:rPr>
              <w:t xml:space="preserve"> </w:t>
            </w:r>
            <w:r w:rsidR="00104E71" w:rsidRPr="006C0F41">
              <w:rPr>
                <w:rFonts w:ascii="Times New Roman" w:hAnsi="Times New Roman"/>
              </w:rPr>
              <w:t xml:space="preserve">Choose appropriate prevention targets </w:t>
            </w:r>
            <w:r w:rsidR="00104E71" w:rsidRPr="006C0F41">
              <w:rPr>
                <w:rFonts w:ascii="Times New Roman" w:hAnsi="Times New Roman"/>
              </w:rPr>
              <w:lastRenderedPageBreak/>
              <w:t xml:space="preserve">for clients and provide education on how clients can integrate prevention into their </w:t>
            </w:r>
            <w:proofErr w:type="gramStart"/>
            <w:r w:rsidR="00104E71" w:rsidRPr="006C0F41">
              <w:rPr>
                <w:rFonts w:ascii="Times New Roman" w:hAnsi="Times New Roman"/>
              </w:rPr>
              <w:t>life styles</w:t>
            </w:r>
            <w:proofErr w:type="gramEnd"/>
            <w:r w:rsidR="00104E71" w:rsidRPr="006C0F41">
              <w:rPr>
                <w:rFonts w:ascii="Times New Roman" w:hAnsi="Times New Roman"/>
              </w:rPr>
              <w:t>.</w:t>
            </w:r>
          </w:p>
          <w:p w14:paraId="7859A014" w14:textId="77777777" w:rsidR="00CA2A3D" w:rsidRDefault="00CA2A3D" w:rsidP="00CA2A3D">
            <w:pPr>
              <w:jc w:val="both"/>
              <w:rPr>
                <w:rFonts w:ascii="Times New Roman" w:hAnsi="Times New Roman" w:cs="Times New Roman"/>
              </w:rPr>
            </w:pPr>
          </w:p>
        </w:tc>
        <w:tc>
          <w:tcPr>
            <w:tcW w:w="1835" w:type="dxa"/>
          </w:tcPr>
          <w:p w14:paraId="1A9B4D02" w14:textId="480D5B47" w:rsidR="00104E71" w:rsidRDefault="00104E71" w:rsidP="00CC65E6">
            <w:pPr>
              <w:jc w:val="center"/>
              <w:rPr>
                <w:rFonts w:ascii="Times New Roman" w:hAnsi="Times New Roman"/>
                <w:color w:val="000000"/>
              </w:rPr>
            </w:pPr>
            <w:r w:rsidRPr="0052018E">
              <w:rPr>
                <w:rFonts w:ascii="Times New Roman" w:hAnsi="Times New Roman"/>
                <w:color w:val="000000"/>
              </w:rPr>
              <w:lastRenderedPageBreak/>
              <w:t>Values</w:t>
            </w:r>
          </w:p>
          <w:p w14:paraId="437385F7" w14:textId="77777777" w:rsidR="00CC65E6" w:rsidRPr="0052018E" w:rsidRDefault="00CC65E6" w:rsidP="00CC65E6">
            <w:pPr>
              <w:jc w:val="center"/>
              <w:rPr>
                <w:rFonts w:ascii="Times New Roman" w:hAnsi="Times New Roman"/>
                <w:color w:val="000000"/>
              </w:rPr>
            </w:pPr>
          </w:p>
          <w:p w14:paraId="52E6015E" w14:textId="77777777" w:rsidR="00104E71" w:rsidRPr="0052018E" w:rsidRDefault="00104E71" w:rsidP="00CC65E6">
            <w:pPr>
              <w:jc w:val="center"/>
              <w:rPr>
                <w:rFonts w:ascii="Times New Roman" w:hAnsi="Times New Roman"/>
                <w:color w:val="000000"/>
              </w:rPr>
            </w:pPr>
            <w:r w:rsidRPr="0052018E">
              <w:rPr>
                <w:rFonts w:ascii="Times New Roman" w:hAnsi="Times New Roman"/>
                <w:color w:val="000000"/>
              </w:rPr>
              <w:t>Skills</w:t>
            </w:r>
          </w:p>
          <w:p w14:paraId="5CCF6377" w14:textId="77777777" w:rsidR="00104E71" w:rsidRPr="0052018E" w:rsidRDefault="00104E71" w:rsidP="00104E71">
            <w:pPr>
              <w:rPr>
                <w:rFonts w:ascii="Times New Roman" w:hAnsi="Times New Roman"/>
                <w:color w:val="000000"/>
              </w:rPr>
            </w:pPr>
          </w:p>
          <w:p w14:paraId="1B27B0C9" w14:textId="77777777" w:rsidR="00104E71" w:rsidRPr="0052018E" w:rsidRDefault="00104E71" w:rsidP="00104E71">
            <w:pPr>
              <w:rPr>
                <w:rFonts w:ascii="Times New Roman" w:hAnsi="Times New Roman"/>
                <w:color w:val="000000"/>
              </w:rPr>
            </w:pPr>
          </w:p>
          <w:p w14:paraId="5CB5DFB7" w14:textId="77777777" w:rsidR="00104E71" w:rsidRPr="0052018E" w:rsidRDefault="00104E71" w:rsidP="00104E71">
            <w:pPr>
              <w:rPr>
                <w:rFonts w:ascii="Times New Roman" w:hAnsi="Times New Roman"/>
                <w:color w:val="000000"/>
              </w:rPr>
            </w:pPr>
            <w:r w:rsidRPr="0052018E">
              <w:rPr>
                <w:rFonts w:ascii="Times New Roman" w:hAnsi="Times New Roman"/>
                <w:color w:val="000000"/>
              </w:rPr>
              <w:t>Affective reaction</w:t>
            </w:r>
          </w:p>
          <w:p w14:paraId="215F11D5" w14:textId="77777777" w:rsidR="00CA2A3D" w:rsidRDefault="00CA2A3D" w:rsidP="00CA2A3D">
            <w:pPr>
              <w:jc w:val="both"/>
              <w:rPr>
                <w:rFonts w:ascii="Times New Roman" w:hAnsi="Times New Roman" w:cs="Times New Roman"/>
              </w:rPr>
            </w:pPr>
          </w:p>
        </w:tc>
        <w:tc>
          <w:tcPr>
            <w:tcW w:w="1827" w:type="dxa"/>
          </w:tcPr>
          <w:p w14:paraId="0991D084" w14:textId="77777777" w:rsidR="00CA2A3D" w:rsidRDefault="00104E71" w:rsidP="00CA2A3D">
            <w:pPr>
              <w:jc w:val="both"/>
              <w:rPr>
                <w:rFonts w:ascii="Times New Roman" w:hAnsi="Times New Roman"/>
              </w:rPr>
            </w:pPr>
            <w:r w:rsidRPr="0052018E">
              <w:rPr>
                <w:rFonts w:ascii="Times New Roman" w:hAnsi="Times New Roman"/>
              </w:rPr>
              <w:lastRenderedPageBreak/>
              <w:t>Units 1</w:t>
            </w:r>
            <w:r>
              <w:rPr>
                <w:rFonts w:ascii="Times New Roman" w:hAnsi="Times New Roman"/>
              </w:rPr>
              <w:t>–</w:t>
            </w:r>
            <w:r w:rsidRPr="0052018E">
              <w:rPr>
                <w:rFonts w:ascii="Times New Roman" w:hAnsi="Times New Roman"/>
              </w:rPr>
              <w:t>15</w:t>
            </w:r>
          </w:p>
          <w:p w14:paraId="573BE7E0" w14:textId="119B7DAA" w:rsidR="00104E71" w:rsidRDefault="00104E71" w:rsidP="00CA2A3D">
            <w:pPr>
              <w:jc w:val="both"/>
              <w:rPr>
                <w:rFonts w:ascii="Times New Roman" w:hAnsi="Times New Roman" w:cs="Times New Roman"/>
              </w:rPr>
            </w:pPr>
            <w:r>
              <w:rPr>
                <w:rFonts w:ascii="Times New Roman" w:hAnsi="Times New Roman"/>
              </w:rPr>
              <w:t>Assignment 3</w:t>
            </w: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w:t>
      </w:r>
      <w:proofErr w:type="spellStart"/>
      <w:r w:rsidRPr="0088469D">
        <w:rPr>
          <w:rFonts w:ascii="Times New Roman" w:hAnsi="Times New Roman" w:cs="Times New Roman"/>
        </w:rPr>
        <w:t>Dworak</w:t>
      </w:r>
      <w:proofErr w:type="spellEnd"/>
      <w:r w:rsidRPr="0088469D">
        <w:rPr>
          <w:rFonts w:ascii="Times New Roman" w:hAnsi="Times New Roman" w:cs="Times New Roman"/>
        </w:rPr>
        <w:t xml:space="preserve">-Peck School of Social Work, grades are determined in each class based on the following standards which have been established by the faculty of the </w:t>
      </w:r>
      <w:proofErr w:type="gramStart"/>
      <w:r w:rsidRPr="0088469D">
        <w:rPr>
          <w:rFonts w:ascii="Times New Roman" w:hAnsi="Times New Roman" w:cs="Times New Roman"/>
        </w:rPr>
        <w:t>School</w:t>
      </w:r>
      <w:proofErr w:type="gramEnd"/>
      <w:r w:rsidRPr="0088469D">
        <w:rPr>
          <w:rFonts w:ascii="Times New Roman" w:hAnsi="Times New Roman" w:cs="Times New Roman"/>
        </w:rPr>
        <w:t xml:space="preserve">: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w:t>
      </w:r>
      <w:proofErr w:type="gramStart"/>
      <w:r w:rsidRPr="0088469D">
        <w:rPr>
          <w:rFonts w:ascii="Times New Roman" w:hAnsi="Times New Roman" w:cs="Times New Roman"/>
        </w:rPr>
        <w:t>content</w:t>
      </w:r>
      <w:proofErr w:type="gramEnd"/>
      <w:r w:rsidRPr="0088469D">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53B497E6" w14:textId="7B205285" w:rsidR="00F81B37" w:rsidRDefault="00F81B37" w:rsidP="00F81B37">
      <w:pPr>
        <w:rPr>
          <w:rFonts w:ascii="Times New Roman" w:hAnsi="Times New Roman" w:cs="Times New Roman"/>
          <w:b/>
          <w:i/>
        </w:rPr>
      </w:pPr>
      <w:r w:rsidRPr="00545F10">
        <w:rPr>
          <w:rFonts w:ascii="Times New Roman" w:hAnsi="Times New Roman" w:cs="Times New Roman"/>
          <w:b/>
          <w:i/>
        </w:rPr>
        <w:t>Recommended Gui</w:t>
      </w:r>
      <w:r w:rsidR="007A16CF">
        <w:rPr>
          <w:rFonts w:ascii="Times New Roman" w:hAnsi="Times New Roman" w:cs="Times New Roman"/>
          <w:b/>
          <w:i/>
        </w:rPr>
        <w:t>debook for APA Style Formatting</w:t>
      </w:r>
    </w:p>
    <w:p w14:paraId="234EAFB9" w14:textId="77777777" w:rsidR="007A16CF" w:rsidRDefault="007A16CF" w:rsidP="007A16CF">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w:t>
      </w:r>
      <w:r>
        <w:rPr>
          <w:rFonts w:ascii="Times New Roman" w:hAnsi="Times New Roman" w:cs="Times New Roman"/>
          <w:sz w:val="24"/>
          <w:szCs w:val="24"/>
        </w:rPr>
        <w:t>Psychological Association. (2020</w:t>
      </w:r>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Pr>
          <w:rFonts w:ascii="Times New Roman" w:hAnsi="Times New Roman" w:cs="Times New Roman"/>
          <w:sz w:val="24"/>
          <w:szCs w:val="24"/>
        </w:rPr>
        <w:t>7</w:t>
      </w:r>
      <w:r w:rsidRPr="003D1F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61189">
        <w:rPr>
          <w:rFonts w:ascii="Times New Roman" w:hAnsi="Times New Roman" w:cs="Times New Roman"/>
          <w:sz w:val="24"/>
          <w:szCs w:val="24"/>
        </w:rPr>
        <w:t xml:space="preserve">ed.).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523430E3"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 xml:space="preserve">Recommended Websites </w:t>
      </w:r>
    </w:p>
    <w:p w14:paraId="32EB3F5D" w14:textId="77777777" w:rsidR="007A16CF" w:rsidRPr="00461189" w:rsidRDefault="007A16CF" w:rsidP="007A16CF">
      <w:pPr>
        <w:pStyle w:val="Bib"/>
        <w:rPr>
          <w:rStyle w:val="Hyperlink"/>
          <w:rFonts w:ascii="Times New Roman" w:eastAsiaTheme="majorEastAsia" w:hAnsi="Times New Roman" w:cs="Times New Roman"/>
          <w:sz w:val="24"/>
          <w:szCs w:val="24"/>
        </w:rPr>
      </w:pPr>
      <w:r w:rsidRPr="00461189">
        <w:rPr>
          <w:rFonts w:ascii="Times New Roman" w:hAnsi="Times New Roman" w:cs="Times New Roman"/>
          <w:sz w:val="24"/>
          <w:szCs w:val="24"/>
        </w:rPr>
        <w:t xml:space="preserve">Purdue Owl Online Writing Lab. (n.d.).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 Retrieved from </w:t>
      </w:r>
      <w:hyperlink r:id="rId18" w:history="1">
        <w:r w:rsidRPr="00461189">
          <w:rPr>
            <w:rStyle w:val="Hyperlink"/>
            <w:rFonts w:ascii="Times New Roman" w:eastAsiaTheme="majorEastAsia" w:hAnsi="Times New Roman" w:cs="Times New Roman"/>
            <w:sz w:val="24"/>
            <w:szCs w:val="24"/>
          </w:rPr>
          <w:t>http://owl.english.purdue.edu/owl/resource/560/24/</w:t>
        </w:r>
      </w:hyperlink>
      <w:r>
        <w:t>.</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 xml:space="preserve">Appendix D: Suzanne </w:t>
      </w:r>
      <w:proofErr w:type="spellStart"/>
      <w:r w:rsidRPr="006F4B9D">
        <w:rPr>
          <w:rFonts w:ascii="Times New Roman" w:hAnsi="Times New Roman" w:cs="Times New Roman"/>
          <w:b/>
          <w:color w:val="991B1E"/>
        </w:rPr>
        <w:t>Dworak</w:t>
      </w:r>
      <w:proofErr w:type="spellEnd"/>
      <w:r w:rsidRPr="006F4B9D">
        <w:rPr>
          <w:rFonts w:ascii="Times New Roman" w:hAnsi="Times New Roman" w:cs="Times New Roman"/>
          <w:b/>
          <w:color w:val="991B1E"/>
        </w:rPr>
        <w:t>-Peck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w:t>
      </w:r>
      <w:proofErr w:type="spellStart"/>
      <w:r w:rsidRPr="006F4B9D">
        <w:rPr>
          <w:rFonts w:ascii="Times New Roman" w:hAnsi="Times New Roman" w:cs="Times New Roman"/>
        </w:rPr>
        <w:t>Dworak</w:t>
      </w:r>
      <w:proofErr w:type="spellEnd"/>
      <w:r w:rsidRPr="006F4B9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0"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1"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2"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3"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4"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79239B" w:rsidP="00EC4270">
      <w:pPr>
        <w:pStyle w:val="NoSpacing"/>
        <w:rPr>
          <w:rFonts w:ascii="Times New Roman" w:hAnsi="Times New Roman" w:cs="Times New Roman"/>
        </w:rPr>
      </w:pPr>
      <w:hyperlink r:id="rId25"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79239B" w:rsidP="00EC4270">
      <w:pPr>
        <w:pStyle w:val="NoSpacing"/>
        <w:rPr>
          <w:rFonts w:ascii="Times New Roman" w:hAnsi="Times New Roman" w:cs="Times New Roman"/>
          <w:lang w:val="fr-FR"/>
        </w:rPr>
      </w:pPr>
      <w:hyperlink r:id="rId26"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79239B" w:rsidP="00EC4270">
      <w:pPr>
        <w:pStyle w:val="NoSpacing"/>
        <w:rPr>
          <w:rFonts w:ascii="Times New Roman" w:hAnsi="Times New Roman" w:cs="Times New Roman"/>
        </w:rPr>
      </w:pPr>
      <w:hyperlink r:id="rId27"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79239B" w:rsidP="00EC4270">
      <w:pPr>
        <w:pStyle w:val="NoSpacing"/>
        <w:rPr>
          <w:rFonts w:ascii="Times New Roman" w:hAnsi="Times New Roman" w:cs="Times New Roman"/>
        </w:rPr>
      </w:pPr>
      <w:hyperlink r:id="rId28"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79239B"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79239B" w:rsidP="00EC4270">
      <w:pPr>
        <w:pStyle w:val="NoSpacing"/>
        <w:rPr>
          <w:rFonts w:ascii="Times New Roman" w:hAnsi="Times New Roman" w:cs="Times New Roman"/>
        </w:rPr>
      </w:pPr>
      <w:hyperlink r:id="rId30"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79239B"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79239B"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79239B"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79239B" w:rsidP="000C6A36">
      <w:pPr>
        <w:pStyle w:val="NoSpacing"/>
        <w:rPr>
          <w:rFonts w:ascii="Times New Roman" w:hAnsi="Times New Roman" w:cs="Times New Roman"/>
        </w:rPr>
      </w:pPr>
      <w:hyperlink r:id="rId34"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038E74B5"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5B99" w14:textId="77777777" w:rsidR="0079239B" w:rsidRDefault="0079239B" w:rsidP="00D50789">
      <w:pPr>
        <w:spacing w:after="0" w:line="240" w:lineRule="auto"/>
      </w:pPr>
      <w:r>
        <w:separator/>
      </w:r>
    </w:p>
  </w:endnote>
  <w:endnote w:type="continuationSeparator" w:id="0">
    <w:p w14:paraId="1E188C1A" w14:textId="77777777" w:rsidR="0079239B" w:rsidRDefault="0079239B"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09C86ECC" w:rsidR="00034640" w:rsidRPr="00F70E4C" w:rsidRDefault="00034640">
    <w:pPr>
      <w:pStyle w:val="Footer"/>
      <w:rPr>
        <w:rFonts w:ascii="Times New Roman" w:hAnsi="Times New Roman" w:cs="Times New Roman"/>
      </w:rPr>
    </w:pPr>
    <w:r>
      <w:rPr>
        <w:rFonts w:ascii="Times New Roman" w:hAnsi="Times New Roman" w:cs="Times New Roman"/>
      </w:rPr>
      <w:t>Spring 2022</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265E30">
      <w:rPr>
        <w:rFonts w:ascii="Times New Roman" w:hAnsi="Times New Roman" w:cs="Times New Roman"/>
        <w:b/>
        <w:bCs/>
        <w:noProof/>
      </w:rPr>
      <w:t>3</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265E30">
      <w:rPr>
        <w:rFonts w:ascii="Times New Roman" w:hAnsi="Times New Roman" w:cs="Times New Roman"/>
        <w:b/>
        <w:bCs/>
        <w:noProof/>
      </w:rPr>
      <w:t>31</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3F464D61" w:rsidR="00034640" w:rsidRPr="00B9300D" w:rsidRDefault="00034640">
    <w:pPr>
      <w:pStyle w:val="Footer"/>
      <w:rPr>
        <w:rFonts w:ascii="Times New Roman" w:hAnsi="Times New Roman" w:cs="Times New Roman"/>
      </w:rPr>
    </w:pPr>
    <w:r>
      <w:rPr>
        <w:rFonts w:ascii="Times New Roman" w:hAnsi="Times New Roman" w:cs="Times New Roman"/>
      </w:rPr>
      <w:t>Spring 2022</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28153F">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28153F">
      <w:rPr>
        <w:rFonts w:ascii="Times New Roman" w:hAnsi="Times New Roman" w:cs="Times New Roman"/>
        <w:b/>
        <w:bCs/>
        <w:noProof/>
      </w:rPr>
      <w:t>31</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47AF" w14:textId="77777777" w:rsidR="0079239B" w:rsidRDefault="0079239B" w:rsidP="00D50789">
      <w:pPr>
        <w:spacing w:after="0" w:line="240" w:lineRule="auto"/>
      </w:pPr>
      <w:r>
        <w:separator/>
      </w:r>
    </w:p>
  </w:footnote>
  <w:footnote w:type="continuationSeparator" w:id="0">
    <w:p w14:paraId="52FE8AEB" w14:textId="77777777" w:rsidR="0079239B" w:rsidRDefault="0079239B"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103567D1" w:rsidR="00034640" w:rsidRDefault="00034640">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53FC3292" w:rsidR="00034640" w:rsidRDefault="00034640">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45pt;height:7.45pt" o:bullet="t">
        <v:imagedata r:id="rId1" o:title="MCBD21398_0000[1]"/>
      </v:shape>
    </w:pict>
  </w:numPicBullet>
  <w:numPicBullet w:numPicBulletId="1">
    <w:pict>
      <v:shape id="_x0000_i1035" type="#_x0000_t75" style="width:6.1pt;height:6.1pt" o:bullet="t">
        <v:imagedata r:id="rId2" o:title="MCBD15312_0000[1]"/>
      </v:shape>
    </w:pict>
  </w:numPicBullet>
  <w:abstractNum w:abstractNumId="0" w15:restartNumberingAfterBreak="0">
    <w:nsid w:val="00736195"/>
    <w:multiLevelType w:val="hybridMultilevel"/>
    <w:tmpl w:val="62468138"/>
    <w:lvl w:ilvl="0" w:tplc="868413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9485A"/>
    <w:multiLevelType w:val="hybridMultilevel"/>
    <w:tmpl w:val="DE4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4B5616"/>
    <w:multiLevelType w:val="hybridMultilevel"/>
    <w:tmpl w:val="3F9CBFF2"/>
    <w:lvl w:ilvl="0" w:tplc="2F08A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A1401D"/>
    <w:multiLevelType w:val="hybridMultilevel"/>
    <w:tmpl w:val="7B7CDA44"/>
    <w:lvl w:ilvl="0" w:tplc="05D2A4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75B52"/>
    <w:multiLevelType w:val="hybridMultilevel"/>
    <w:tmpl w:val="5BFEB522"/>
    <w:lvl w:ilvl="0" w:tplc="D5D4A0A8">
      <w:start w:val="6"/>
      <w:numFmt w:val="upperRoman"/>
      <w:lvlText w:val="%1."/>
      <w:lvlJc w:val="left"/>
      <w:pPr>
        <w:ind w:left="720" w:hanging="72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42344"/>
    <w:multiLevelType w:val="hybridMultilevel"/>
    <w:tmpl w:val="AE5EF760"/>
    <w:lvl w:ilvl="0" w:tplc="E0BC1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8" w15:restartNumberingAfterBreak="0">
    <w:nsid w:val="76002E3B"/>
    <w:multiLevelType w:val="hybridMultilevel"/>
    <w:tmpl w:val="AEA69EEA"/>
    <w:lvl w:ilvl="0" w:tplc="24BEEE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95F68"/>
    <w:multiLevelType w:val="hybridMultilevel"/>
    <w:tmpl w:val="5EB482AA"/>
    <w:lvl w:ilvl="0" w:tplc="04090001">
      <w:start w:val="1"/>
      <w:numFmt w:val="bullet"/>
      <w:lvlText w:val=""/>
      <w:lvlJc w:val="left"/>
      <w:pPr>
        <w:ind w:left="648" w:hanging="360"/>
      </w:pPr>
      <w:rPr>
        <w:rFonts w:ascii="Symbol" w:hAnsi="Symbol"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DFB5A14"/>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8"/>
  </w:num>
  <w:num w:numId="5">
    <w:abstractNumId w:val="4"/>
  </w:num>
  <w:num w:numId="6">
    <w:abstractNumId w:val="5"/>
  </w:num>
  <w:num w:numId="7">
    <w:abstractNumId w:val="16"/>
  </w:num>
  <w:num w:numId="8">
    <w:abstractNumId w:val="8"/>
  </w:num>
  <w:num w:numId="9">
    <w:abstractNumId w:val="33"/>
  </w:num>
  <w:num w:numId="10">
    <w:abstractNumId w:val="21"/>
  </w:num>
  <w:num w:numId="11">
    <w:abstractNumId w:val="11"/>
  </w:num>
  <w:num w:numId="12">
    <w:abstractNumId w:val="20"/>
  </w:num>
  <w:num w:numId="13">
    <w:abstractNumId w:val="14"/>
  </w:num>
  <w:num w:numId="14">
    <w:abstractNumId w:val="9"/>
  </w:num>
  <w:num w:numId="15">
    <w:abstractNumId w:val="3"/>
  </w:num>
  <w:num w:numId="16">
    <w:abstractNumId w:val="25"/>
  </w:num>
  <w:num w:numId="17">
    <w:abstractNumId w:val="2"/>
  </w:num>
  <w:num w:numId="18">
    <w:abstractNumId w:val="10"/>
  </w:num>
  <w:num w:numId="19">
    <w:abstractNumId w:val="17"/>
  </w:num>
  <w:num w:numId="20">
    <w:abstractNumId w:val="26"/>
  </w:num>
  <w:num w:numId="21">
    <w:abstractNumId w:val="24"/>
  </w:num>
  <w:num w:numId="22">
    <w:abstractNumId w:val="30"/>
  </w:num>
  <w:num w:numId="23">
    <w:abstractNumId w:val="29"/>
  </w:num>
  <w:num w:numId="24">
    <w:abstractNumId w:val="28"/>
  </w:num>
  <w:num w:numId="25">
    <w:abstractNumId w:val="12"/>
  </w:num>
  <w:num w:numId="26">
    <w:abstractNumId w:val="0"/>
  </w:num>
  <w:num w:numId="27">
    <w:abstractNumId w:val="27"/>
  </w:num>
  <w:num w:numId="28">
    <w:abstractNumId w:val="19"/>
  </w:num>
  <w:num w:numId="29">
    <w:abstractNumId w:val="13"/>
  </w:num>
  <w:num w:numId="30">
    <w:abstractNumId w:val="7"/>
  </w:num>
  <w:num w:numId="31">
    <w:abstractNumId w:val="23"/>
  </w:num>
  <w:num w:numId="32">
    <w:abstractNumId w:val="32"/>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nb-NO" w:vendorID="64" w:dllVersion="0" w:nlCheck="1" w:checkStyle="0"/>
  <w:activeWritingStyle w:appName="MSWord" w:lang="it-IT" w:vendorID="64" w:dllVersion="0" w:nlCheck="1" w:checkStyle="0"/>
  <w:activeWritingStyle w:appName="MSWord" w:lang="de-DE" w:vendorID="64" w:dllVersion="0" w:nlCheck="1" w:checkStyle="0"/>
  <w:activeWritingStyle w:appName="MSWord" w:lang="sv-SE" w:vendorID="64" w:dllVersion="0" w:nlCheck="1" w:checkStyle="0"/>
  <w:activeWritingStyle w:appName="MSWord" w:lang="nl-NL" w:vendorID="64" w:dllVersion="0" w:nlCheck="1" w:checkStyle="0"/>
  <w:activeWritingStyle w:appName="MSWord" w:lang="fi-FI" w:vendorID="64" w:dllVersion="0" w:nlCheck="1" w:checkStyle="0"/>
  <w:activeWritingStyle w:appName="MSWord" w:lang="pt-BR"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34640"/>
    <w:rsid w:val="0008606A"/>
    <w:rsid w:val="000C5A52"/>
    <w:rsid w:val="000C6A36"/>
    <w:rsid w:val="00104E71"/>
    <w:rsid w:val="0012172D"/>
    <w:rsid w:val="00124137"/>
    <w:rsid w:val="00135A46"/>
    <w:rsid w:val="0019676A"/>
    <w:rsid w:val="001B4FCE"/>
    <w:rsid w:val="001D3EAB"/>
    <w:rsid w:val="002039F0"/>
    <w:rsid w:val="002363B2"/>
    <w:rsid w:val="002366DD"/>
    <w:rsid w:val="002530A6"/>
    <w:rsid w:val="00265E30"/>
    <w:rsid w:val="0028153F"/>
    <w:rsid w:val="00295652"/>
    <w:rsid w:val="002B486C"/>
    <w:rsid w:val="002C5208"/>
    <w:rsid w:val="002D4DA2"/>
    <w:rsid w:val="002E28D4"/>
    <w:rsid w:val="003027F7"/>
    <w:rsid w:val="003106B3"/>
    <w:rsid w:val="00331507"/>
    <w:rsid w:val="00331553"/>
    <w:rsid w:val="00345F5B"/>
    <w:rsid w:val="00351034"/>
    <w:rsid w:val="00367945"/>
    <w:rsid w:val="00387182"/>
    <w:rsid w:val="003B26AE"/>
    <w:rsid w:val="003C3E88"/>
    <w:rsid w:val="003C523E"/>
    <w:rsid w:val="003E4D40"/>
    <w:rsid w:val="004052CE"/>
    <w:rsid w:val="004424B2"/>
    <w:rsid w:val="0045592A"/>
    <w:rsid w:val="00464ACE"/>
    <w:rsid w:val="00472399"/>
    <w:rsid w:val="00480E6E"/>
    <w:rsid w:val="004866A6"/>
    <w:rsid w:val="004931E6"/>
    <w:rsid w:val="00496E43"/>
    <w:rsid w:val="004B52C7"/>
    <w:rsid w:val="004E25DF"/>
    <w:rsid w:val="004E4DC9"/>
    <w:rsid w:val="00525364"/>
    <w:rsid w:val="00545F10"/>
    <w:rsid w:val="005811D0"/>
    <w:rsid w:val="005A1EB6"/>
    <w:rsid w:val="005C1E27"/>
    <w:rsid w:val="005E18B7"/>
    <w:rsid w:val="00666294"/>
    <w:rsid w:val="00677388"/>
    <w:rsid w:val="006A7725"/>
    <w:rsid w:val="006C2E46"/>
    <w:rsid w:val="006E628B"/>
    <w:rsid w:val="006F4B9D"/>
    <w:rsid w:val="00704B81"/>
    <w:rsid w:val="0072389F"/>
    <w:rsid w:val="00761369"/>
    <w:rsid w:val="00782F29"/>
    <w:rsid w:val="00783FBE"/>
    <w:rsid w:val="0079239B"/>
    <w:rsid w:val="00792857"/>
    <w:rsid w:val="007A07CB"/>
    <w:rsid w:val="007A16CF"/>
    <w:rsid w:val="007C518F"/>
    <w:rsid w:val="007C630E"/>
    <w:rsid w:val="007C6806"/>
    <w:rsid w:val="007D3B52"/>
    <w:rsid w:val="007D3B8A"/>
    <w:rsid w:val="00826D09"/>
    <w:rsid w:val="008717C1"/>
    <w:rsid w:val="0087632B"/>
    <w:rsid w:val="0088469D"/>
    <w:rsid w:val="008C0A37"/>
    <w:rsid w:val="008D0334"/>
    <w:rsid w:val="0090035E"/>
    <w:rsid w:val="0091023A"/>
    <w:rsid w:val="0091553B"/>
    <w:rsid w:val="00932298"/>
    <w:rsid w:val="00934B88"/>
    <w:rsid w:val="00936669"/>
    <w:rsid w:val="0094348C"/>
    <w:rsid w:val="00971AF4"/>
    <w:rsid w:val="00982F9F"/>
    <w:rsid w:val="009D2807"/>
    <w:rsid w:val="00A0563B"/>
    <w:rsid w:val="00A45949"/>
    <w:rsid w:val="00A7177B"/>
    <w:rsid w:val="00A81CF2"/>
    <w:rsid w:val="00A876DB"/>
    <w:rsid w:val="00AA7148"/>
    <w:rsid w:val="00B032CD"/>
    <w:rsid w:val="00B130CA"/>
    <w:rsid w:val="00B3621E"/>
    <w:rsid w:val="00B37560"/>
    <w:rsid w:val="00B629DA"/>
    <w:rsid w:val="00B74BC7"/>
    <w:rsid w:val="00B74DEB"/>
    <w:rsid w:val="00B771C6"/>
    <w:rsid w:val="00B9300D"/>
    <w:rsid w:val="00BA432F"/>
    <w:rsid w:val="00BA6504"/>
    <w:rsid w:val="00BE30E3"/>
    <w:rsid w:val="00BF202B"/>
    <w:rsid w:val="00BF72DC"/>
    <w:rsid w:val="00C05231"/>
    <w:rsid w:val="00C12E05"/>
    <w:rsid w:val="00C23DFB"/>
    <w:rsid w:val="00C65B33"/>
    <w:rsid w:val="00C81074"/>
    <w:rsid w:val="00CA2A3D"/>
    <w:rsid w:val="00CA609C"/>
    <w:rsid w:val="00CC1094"/>
    <w:rsid w:val="00CC65E6"/>
    <w:rsid w:val="00CF1193"/>
    <w:rsid w:val="00CF1EA6"/>
    <w:rsid w:val="00CF701A"/>
    <w:rsid w:val="00D05A9B"/>
    <w:rsid w:val="00D2471C"/>
    <w:rsid w:val="00D44055"/>
    <w:rsid w:val="00D45847"/>
    <w:rsid w:val="00D50789"/>
    <w:rsid w:val="00D56C7A"/>
    <w:rsid w:val="00D67081"/>
    <w:rsid w:val="00DB7137"/>
    <w:rsid w:val="00E34128"/>
    <w:rsid w:val="00E43350"/>
    <w:rsid w:val="00E57D80"/>
    <w:rsid w:val="00E769B1"/>
    <w:rsid w:val="00EC1FBF"/>
    <w:rsid w:val="00EC4270"/>
    <w:rsid w:val="00EE26C5"/>
    <w:rsid w:val="00EE2F8D"/>
    <w:rsid w:val="00F360A7"/>
    <w:rsid w:val="00F376A4"/>
    <w:rsid w:val="00F70E4C"/>
    <w:rsid w:val="00F75CDC"/>
    <w:rsid w:val="00F80569"/>
    <w:rsid w:val="00F81B37"/>
    <w:rsid w:val="00FA07CF"/>
    <w:rsid w:val="00FB7F7A"/>
    <w:rsid w:val="00FD19DB"/>
    <w:rsid w:val="00FE23CF"/>
    <w:rsid w:val="00FE2C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E4D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E2CC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8C0A37"/>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8C0A37"/>
    <w:rPr>
      <w:rFonts w:ascii="Arial" w:eastAsia="Times New Roman" w:hAnsi="Arial" w:cs="Arial"/>
      <w:sz w:val="20"/>
      <w:szCs w:val="24"/>
    </w:rPr>
  </w:style>
  <w:style w:type="character" w:customStyle="1" w:styleId="a-size-base">
    <w:name w:val="a-size-base"/>
    <w:rsid w:val="007A07CB"/>
  </w:style>
  <w:style w:type="paragraph" w:customStyle="1" w:styleId="Level2">
    <w:name w:val="Level 2"/>
    <w:basedOn w:val="Heading5"/>
    <w:qFormat/>
    <w:rsid w:val="00FE2CCE"/>
    <w:pPr>
      <w:keepLines w:val="0"/>
      <w:numPr>
        <w:ilvl w:val="2"/>
        <w:numId w:val="11"/>
      </w:numPr>
      <w:tabs>
        <w:tab w:val="clear" w:pos="1296"/>
        <w:tab w:val="left" w:pos="702"/>
      </w:tabs>
      <w:spacing w:after="40" w:line="240" w:lineRule="auto"/>
      <w:ind w:left="2160" w:hanging="180"/>
    </w:pPr>
    <w:rPr>
      <w:rFonts w:ascii="Arial" w:eastAsia="Times New Roman" w:hAnsi="Arial" w:cs="Arial"/>
      <w:snapToGrid w:val="0"/>
      <w:color w:val="000000"/>
      <w:sz w:val="20"/>
      <w:szCs w:val="24"/>
    </w:rPr>
  </w:style>
  <w:style w:type="paragraph" w:customStyle="1" w:styleId="Level1">
    <w:name w:val="Level 1"/>
    <w:basedOn w:val="Heading5"/>
    <w:qFormat/>
    <w:rsid w:val="00FE2CCE"/>
    <w:pPr>
      <w:keepLines w:val="0"/>
      <w:numPr>
        <w:numId w:val="11"/>
      </w:numPr>
      <w:tabs>
        <w:tab w:val="clear" w:pos="360"/>
      </w:tabs>
      <w:spacing w:after="40" w:line="240" w:lineRule="auto"/>
      <w:ind w:left="720" w:hanging="360"/>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FE2CCE"/>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E4D40"/>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3E4D40"/>
  </w:style>
  <w:style w:type="paragraph" w:customStyle="1" w:styleId="Bib">
    <w:name w:val="Bib"/>
    <w:basedOn w:val="Normal"/>
    <w:qFormat/>
    <w:rsid w:val="007A16CF"/>
    <w:pPr>
      <w:spacing w:after="200" w:line="240" w:lineRule="auto"/>
      <w:ind w:left="720" w:hanging="720"/>
    </w:pPr>
    <w:rPr>
      <w:rFonts w:ascii="Arial" w:eastAsia="Times New Roman" w:hAnsi="Arial" w:cs="Arial"/>
      <w:color w:val="000000"/>
      <w:sz w:val="20"/>
      <w:szCs w:val="20"/>
    </w:rPr>
  </w:style>
  <w:style w:type="character" w:customStyle="1" w:styleId="Heading1Char">
    <w:name w:val="Heading 1 Char"/>
    <w:basedOn w:val="DefaultParagraphFont"/>
    <w:link w:val="Heading1"/>
    <w:uiPriority w:val="9"/>
    <w:rsid w:val="00480E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6598">
      <w:bodyDiv w:val="1"/>
      <w:marLeft w:val="0"/>
      <w:marRight w:val="0"/>
      <w:marTop w:val="0"/>
      <w:marBottom w:val="0"/>
      <w:divBdr>
        <w:top w:val="none" w:sz="0" w:space="0" w:color="auto"/>
        <w:left w:val="none" w:sz="0" w:space="0" w:color="auto"/>
        <w:bottom w:val="none" w:sz="0" w:space="0" w:color="auto"/>
        <w:right w:val="none" w:sz="0" w:space="0" w:color="auto"/>
      </w:divBdr>
    </w:div>
    <w:div w:id="9096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mi.org/Your-Journey/Identity-and-Cultural-Dimensions/LGBTQI" TargetMode="External"/><Relationship Id="rId18" Type="http://schemas.openxmlformats.org/officeDocument/2006/relationships/hyperlink" Target="http://owl.english.purdue.edu/owl/resource/560/24/" TargetMode="External"/><Relationship Id="rId26" Type="http://schemas.openxmlformats.org/officeDocument/2006/relationships/hyperlink" Target="https://suicidepreventionlifeline.org/" TargetMode="External"/><Relationship Id="rId39" Type="http://schemas.openxmlformats.org/officeDocument/2006/relationships/fontTable" Target="fontTable.xm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7" Type="http://schemas.openxmlformats.org/officeDocument/2006/relationships/webSettings" Target="webSettings.xml"/><Relationship Id="rId12" Type="http://schemas.openxmlformats.org/officeDocument/2006/relationships/hyperlink" Target="https://suicidepreventionlifeline.org/wp-content/uploads/2017/07/LGBTQ_MentalHealth_OnePager.pdf" TargetMode="External"/><Relationship Id="rId17" Type="http://schemas.openxmlformats.org/officeDocument/2006/relationships/hyperlink" Target="https://www.youtube.com/watch?v=hrbbA22Z-KE"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7QgVi7suKvs" TargetMode="External"/><Relationship Id="rId20" Type="http://schemas.openxmlformats.org/officeDocument/2006/relationships/hyperlink" Target="https://www.cswe.org/getattachment/Accreditation/Accreditation-Process/2015-EPAS/2015EPAS_Web_FINAL.pdf.aspx"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apimha.org/wordpress/media/HHS-action-plan-to-reduce-disparities.pdf"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iversity.usc.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s4iSGlAjneA" TargetMode="Externa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36" Type="http://schemas.openxmlformats.org/officeDocument/2006/relationships/footer" Target="footer1.xml"/><Relationship Id="rId10" Type="http://schemas.openxmlformats.org/officeDocument/2006/relationships/hyperlink" Target="https://www.youtube.com/watch?v=ceRFvhlcsiY" TargetMode="Externa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campussupport.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j5RcWNvu12U" TargetMode="Externa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dsp.usc.edu/"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Todd Creager</cp:lastModifiedBy>
  <cp:revision>2</cp:revision>
  <dcterms:created xsi:type="dcterms:W3CDTF">2022-01-03T01:56:00Z</dcterms:created>
  <dcterms:modified xsi:type="dcterms:W3CDTF">2022-01-03T01:56:00Z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