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F5" w:rsidRDefault="00C140CD" w:rsidP="00D50789">
      <w:pPr>
        <w:jc w:val="center"/>
        <w:rPr>
          <w:rFonts w:ascii="Times New Roman" w:hAnsi="Times New Roman" w:cs="Times New Roman"/>
          <w:b/>
          <w:sz w:val="28"/>
          <w:szCs w:val="28"/>
        </w:rPr>
      </w:pPr>
      <w:r w:rsidRPr="00F4372D">
        <w:rPr>
          <w:rFonts w:ascii="Times New Roman" w:hAnsi="Times New Roman" w:cs="Times New Roman"/>
          <w:b/>
          <w:sz w:val="28"/>
          <w:szCs w:val="28"/>
        </w:rPr>
        <w:t>Social Work 608</w:t>
      </w:r>
      <w:r w:rsidR="00960CF5">
        <w:rPr>
          <w:rFonts w:ascii="Times New Roman" w:hAnsi="Times New Roman" w:cs="Times New Roman"/>
          <w:b/>
          <w:sz w:val="28"/>
          <w:szCs w:val="28"/>
        </w:rPr>
        <w:t xml:space="preserve"> </w:t>
      </w:r>
    </w:p>
    <w:p w:rsidR="00C23DFB" w:rsidRPr="00F4372D" w:rsidRDefault="00960CF5" w:rsidP="00D50789">
      <w:pPr>
        <w:jc w:val="center"/>
        <w:rPr>
          <w:rFonts w:ascii="Times New Roman" w:hAnsi="Times New Roman" w:cs="Times New Roman"/>
          <w:b/>
          <w:sz w:val="28"/>
          <w:szCs w:val="28"/>
        </w:rPr>
      </w:pPr>
      <w:r>
        <w:rPr>
          <w:rFonts w:ascii="Times New Roman" w:hAnsi="Times New Roman" w:cs="Times New Roman"/>
          <w:b/>
          <w:sz w:val="28"/>
          <w:szCs w:val="28"/>
        </w:rPr>
        <w:t xml:space="preserve">Section 60759 </w:t>
      </w:r>
    </w:p>
    <w:p w:rsidR="00DC088D" w:rsidRDefault="00C140CD" w:rsidP="00C140CD">
      <w:pPr>
        <w:jc w:val="center"/>
        <w:rPr>
          <w:rFonts w:ascii="Times New Roman" w:hAnsi="Times New Roman" w:cs="Times New Roman"/>
          <w:b/>
          <w:color w:val="C00000"/>
          <w:sz w:val="32"/>
          <w:szCs w:val="32"/>
        </w:rPr>
      </w:pPr>
      <w:r w:rsidRPr="00610B9A">
        <w:rPr>
          <w:rFonts w:ascii="Times New Roman" w:hAnsi="Times New Roman" w:cs="Times New Roman"/>
          <w:b/>
          <w:color w:val="C00000"/>
          <w:sz w:val="32"/>
          <w:szCs w:val="32"/>
        </w:rPr>
        <w:t>Research and critical analysis for social work</w:t>
      </w:r>
      <w:r w:rsidR="00AD4A25" w:rsidRPr="00610B9A">
        <w:rPr>
          <w:rFonts w:ascii="Times New Roman" w:hAnsi="Times New Roman" w:cs="Times New Roman"/>
          <w:b/>
          <w:color w:val="C00000"/>
          <w:sz w:val="32"/>
          <w:szCs w:val="32"/>
        </w:rPr>
        <w:t xml:space="preserve"> </w:t>
      </w:r>
    </w:p>
    <w:p w:rsidR="00C140CD" w:rsidRPr="00610B9A" w:rsidRDefault="00C140CD" w:rsidP="00C140CD">
      <w:pPr>
        <w:jc w:val="center"/>
        <w:rPr>
          <w:rFonts w:ascii="Times New Roman" w:hAnsi="Times New Roman" w:cs="Times New Roman"/>
          <w:b/>
          <w:color w:val="C00000"/>
          <w:sz w:val="32"/>
          <w:szCs w:val="32"/>
        </w:rPr>
      </w:pPr>
      <w:proofErr w:type="gramStart"/>
      <w:r w:rsidRPr="00610B9A">
        <w:rPr>
          <w:rFonts w:ascii="Times New Roman" w:hAnsi="Times New Roman" w:cs="Times New Roman"/>
          <w:b/>
          <w:color w:val="C00000"/>
          <w:sz w:val="32"/>
          <w:szCs w:val="32"/>
        </w:rPr>
        <w:t>with</w:t>
      </w:r>
      <w:proofErr w:type="gramEnd"/>
      <w:r w:rsidRPr="00610B9A">
        <w:rPr>
          <w:rFonts w:ascii="Times New Roman" w:hAnsi="Times New Roman" w:cs="Times New Roman"/>
          <w:b/>
          <w:color w:val="C00000"/>
          <w:sz w:val="32"/>
          <w:szCs w:val="32"/>
        </w:rPr>
        <w:t xml:space="preserve"> children and families</w:t>
      </w:r>
    </w:p>
    <w:p w:rsidR="00C140CD" w:rsidRPr="00610B9A" w:rsidRDefault="00F02B04" w:rsidP="00C140CD">
      <w:pPr>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Spring</w:t>
      </w:r>
      <w:r w:rsidR="00F4372D">
        <w:rPr>
          <w:rFonts w:ascii="Times New Roman" w:hAnsi="Times New Roman" w:cs="Times New Roman"/>
          <w:b/>
          <w:bCs/>
          <w:color w:val="C00000"/>
          <w:sz w:val="32"/>
          <w:szCs w:val="32"/>
        </w:rPr>
        <w:t xml:space="preserve"> </w:t>
      </w:r>
      <w:r>
        <w:rPr>
          <w:rFonts w:ascii="Times New Roman" w:hAnsi="Times New Roman" w:cs="Times New Roman"/>
          <w:b/>
          <w:bCs/>
          <w:color w:val="C00000"/>
          <w:sz w:val="32"/>
          <w:szCs w:val="32"/>
        </w:rPr>
        <w:t>2022</w:t>
      </w:r>
    </w:p>
    <w:p w:rsidR="00C140CD" w:rsidRPr="00610B9A" w:rsidRDefault="00C140CD" w:rsidP="00C140CD">
      <w:pPr>
        <w:jc w:val="right"/>
        <w:rPr>
          <w:rFonts w:ascii="Times New Roman" w:hAnsi="Times New Roman" w:cs="Times New Roman"/>
          <w:bCs/>
          <w:i/>
          <w:sz w:val="28"/>
          <w:szCs w:val="36"/>
        </w:rPr>
      </w:pPr>
      <w:r w:rsidRPr="00610B9A">
        <w:rPr>
          <w:rFonts w:ascii="Times New Roman" w:hAnsi="Times New Roman" w:cs="Times New Roman"/>
          <w:bCs/>
          <w:i/>
          <w:sz w:val="28"/>
          <w:szCs w:val="36"/>
        </w:rPr>
        <w:t>“Research is formalized curiosity.</w:t>
      </w:r>
      <w:r w:rsidR="00AD4A25" w:rsidRPr="00610B9A">
        <w:rPr>
          <w:rFonts w:ascii="Times New Roman" w:hAnsi="Times New Roman" w:cs="Times New Roman"/>
          <w:bCs/>
          <w:i/>
          <w:sz w:val="28"/>
          <w:szCs w:val="36"/>
        </w:rPr>
        <w:t xml:space="preserve"> </w:t>
      </w:r>
      <w:r w:rsidRPr="00610B9A">
        <w:rPr>
          <w:rFonts w:ascii="Times New Roman" w:hAnsi="Times New Roman" w:cs="Times New Roman"/>
          <w:bCs/>
          <w:i/>
          <w:sz w:val="28"/>
          <w:szCs w:val="36"/>
        </w:rPr>
        <w:t xml:space="preserve">It is poking and prying with a purpose” </w:t>
      </w:r>
    </w:p>
    <w:p w:rsidR="00C140CD" w:rsidRPr="00610B9A" w:rsidRDefault="00C140CD" w:rsidP="00AD4A25">
      <w:pPr>
        <w:ind w:left="5040" w:firstLine="720"/>
        <w:jc w:val="right"/>
        <w:rPr>
          <w:rFonts w:ascii="Times New Roman" w:hAnsi="Times New Roman" w:cs="Times New Roman"/>
          <w:bCs/>
          <w:i/>
          <w:sz w:val="28"/>
          <w:szCs w:val="28"/>
        </w:rPr>
      </w:pPr>
      <w:r w:rsidRPr="00610B9A">
        <w:rPr>
          <w:rFonts w:ascii="Times New Roman" w:hAnsi="Times New Roman" w:cs="Times New Roman"/>
          <w:i/>
          <w:sz w:val="28"/>
          <w:szCs w:val="28"/>
        </w:rPr>
        <w:t>Zora Neale Hurston</w:t>
      </w:r>
    </w:p>
    <w:tbl>
      <w:tblPr>
        <w:tblStyle w:val="TableGrid"/>
        <w:tblW w:w="0" w:type="auto"/>
        <w:jc w:val="center"/>
        <w:tblLook w:val="04A0" w:firstRow="1" w:lastRow="0" w:firstColumn="1" w:lastColumn="0" w:noHBand="0" w:noVBand="1"/>
      </w:tblPr>
      <w:tblGrid>
        <w:gridCol w:w="3145"/>
        <w:gridCol w:w="5445"/>
      </w:tblGrid>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Instructor</w:t>
            </w:r>
          </w:p>
        </w:tc>
        <w:tc>
          <w:tcPr>
            <w:tcW w:w="5445" w:type="dxa"/>
          </w:tcPr>
          <w:p w:rsidR="00960CF5" w:rsidRPr="00410499" w:rsidRDefault="00960CF5" w:rsidP="00FE6F44">
            <w:pPr>
              <w:rPr>
                <w:rFonts w:ascii="Times New Roman" w:hAnsi="Times New Roman" w:cs="Times New Roman"/>
              </w:rPr>
            </w:pPr>
            <w:r>
              <w:rPr>
                <w:rFonts w:ascii="Times New Roman" w:hAnsi="Times New Roman" w:cs="Times New Roman"/>
              </w:rPr>
              <w:t>Juan Carlos Araque, PhD</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Email</w:t>
            </w:r>
          </w:p>
        </w:tc>
        <w:tc>
          <w:tcPr>
            <w:tcW w:w="5445" w:type="dxa"/>
          </w:tcPr>
          <w:p w:rsidR="00960CF5" w:rsidRPr="00410499" w:rsidRDefault="00960CF5" w:rsidP="00FE6F44">
            <w:pPr>
              <w:rPr>
                <w:rFonts w:ascii="Times New Roman" w:hAnsi="Times New Roman" w:cs="Times New Roman"/>
              </w:rPr>
            </w:pPr>
            <w:r>
              <w:rPr>
                <w:rFonts w:ascii="Times New Roman" w:hAnsi="Times New Roman" w:cs="Times New Roman"/>
              </w:rPr>
              <w:t>araque@usc.edu</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Telephone</w:t>
            </w:r>
          </w:p>
        </w:tc>
        <w:tc>
          <w:tcPr>
            <w:tcW w:w="5445" w:type="dxa"/>
          </w:tcPr>
          <w:p w:rsidR="00960CF5" w:rsidRPr="00410499" w:rsidRDefault="00960CF5" w:rsidP="00FE6F44">
            <w:pPr>
              <w:rPr>
                <w:rFonts w:ascii="Times New Roman" w:hAnsi="Times New Roman" w:cs="Times New Roman"/>
              </w:rPr>
            </w:pPr>
            <w:r>
              <w:rPr>
                <w:rFonts w:ascii="Times New Roman" w:hAnsi="Times New Roman" w:cs="Times New Roman"/>
              </w:rPr>
              <w:t>213-821-0905</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Office</w:t>
            </w:r>
          </w:p>
        </w:tc>
        <w:tc>
          <w:tcPr>
            <w:tcW w:w="5445" w:type="dxa"/>
          </w:tcPr>
          <w:p w:rsidR="00960CF5" w:rsidRPr="00410499" w:rsidRDefault="00960CF5" w:rsidP="00FE6F44">
            <w:pPr>
              <w:rPr>
                <w:rFonts w:ascii="Times New Roman" w:hAnsi="Times New Roman" w:cs="Times New Roman"/>
              </w:rPr>
            </w:pPr>
            <w:r>
              <w:rPr>
                <w:rFonts w:ascii="Times New Roman" w:hAnsi="Times New Roman" w:cs="Times New Roman"/>
              </w:rPr>
              <w:t>USC City Center, 11</w:t>
            </w:r>
            <w:r w:rsidRPr="00AF2B5D">
              <w:rPr>
                <w:rFonts w:ascii="Times New Roman" w:hAnsi="Times New Roman" w:cs="Times New Roman"/>
                <w:vertAlign w:val="superscript"/>
              </w:rPr>
              <w:t>th</w:t>
            </w:r>
            <w:r>
              <w:rPr>
                <w:rFonts w:ascii="Times New Roman" w:hAnsi="Times New Roman" w:cs="Times New Roman"/>
              </w:rPr>
              <w:t xml:space="preserve"> floor </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Office Hours</w:t>
            </w:r>
          </w:p>
        </w:tc>
        <w:tc>
          <w:tcPr>
            <w:tcW w:w="5445" w:type="dxa"/>
          </w:tcPr>
          <w:p w:rsidR="00960CF5" w:rsidRDefault="00960CF5" w:rsidP="00FE6F44">
            <w:pPr>
              <w:rPr>
                <w:rFonts w:ascii="Times New Roman" w:hAnsi="Times New Roman" w:cs="Times New Roman"/>
              </w:rPr>
            </w:pPr>
            <w:r>
              <w:rPr>
                <w:rFonts w:ascii="Times New Roman" w:hAnsi="Times New Roman" w:cs="Times New Roman"/>
              </w:rPr>
              <w:t>Tuesdays and Wednesdays 4 pm or by appointment via the calendly.com website</w:t>
            </w:r>
            <w:r>
              <w:rPr>
                <w:rFonts w:ascii="Times New Roman" w:hAnsi="Times New Roman" w:cs="Times New Roman"/>
              </w:rPr>
              <w:t>:</w:t>
            </w:r>
          </w:p>
          <w:p w:rsidR="00960CF5" w:rsidRPr="00410499" w:rsidRDefault="00960CF5" w:rsidP="00FE6F44">
            <w:pPr>
              <w:rPr>
                <w:rFonts w:ascii="Times New Roman" w:hAnsi="Times New Roman" w:cs="Times New Roman"/>
              </w:rPr>
            </w:pPr>
            <w:r w:rsidRPr="00C33D4D">
              <w:rPr>
                <w:rFonts w:ascii="Times New Roman" w:hAnsi="Times New Roman" w:cs="Times New Roman"/>
              </w:rPr>
              <w:t>https://calendly.com/araque-1/usc-advising</w:t>
            </w:r>
            <w:r>
              <w:rPr>
                <w:rFonts w:ascii="Times New Roman" w:hAnsi="Times New Roman" w:cs="Times New Roman"/>
              </w:rPr>
              <w:t xml:space="preserve"> </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Course Day(s)</w:t>
            </w:r>
          </w:p>
        </w:tc>
        <w:tc>
          <w:tcPr>
            <w:tcW w:w="5445" w:type="dxa"/>
          </w:tcPr>
          <w:p w:rsidR="00960CF5" w:rsidRPr="00410499" w:rsidRDefault="00960CF5" w:rsidP="00FE6F44">
            <w:pPr>
              <w:rPr>
                <w:rFonts w:ascii="Times New Roman" w:hAnsi="Times New Roman" w:cs="Times New Roman"/>
              </w:rPr>
            </w:pPr>
            <w:r>
              <w:rPr>
                <w:rFonts w:ascii="Times New Roman" w:hAnsi="Times New Roman" w:cs="Times New Roman"/>
              </w:rPr>
              <w:t>Thursday</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Course Time(s)</w:t>
            </w:r>
          </w:p>
        </w:tc>
        <w:tc>
          <w:tcPr>
            <w:tcW w:w="5445" w:type="dxa"/>
          </w:tcPr>
          <w:p w:rsidR="00960CF5" w:rsidRPr="00410499" w:rsidRDefault="00960CF5" w:rsidP="00960CF5">
            <w:pPr>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 pm – </w:t>
            </w:r>
            <w:r>
              <w:rPr>
                <w:rFonts w:ascii="Times New Roman" w:hAnsi="Times New Roman" w:cs="Times New Roman"/>
              </w:rPr>
              <w:t xml:space="preserve">3:50 </w:t>
            </w:r>
            <w:r>
              <w:rPr>
                <w:rFonts w:ascii="Times New Roman" w:hAnsi="Times New Roman" w:cs="Times New Roman"/>
              </w:rPr>
              <w:t xml:space="preserve">pm </w:t>
            </w:r>
          </w:p>
        </w:tc>
      </w:tr>
      <w:tr w:rsidR="00960CF5" w:rsidRPr="00410499" w:rsidTr="00FE6F44">
        <w:trPr>
          <w:jc w:val="center"/>
        </w:trPr>
        <w:tc>
          <w:tcPr>
            <w:tcW w:w="3145" w:type="dxa"/>
          </w:tcPr>
          <w:p w:rsidR="00960CF5" w:rsidRPr="00410499" w:rsidRDefault="00960CF5" w:rsidP="00FE6F44">
            <w:pPr>
              <w:rPr>
                <w:rFonts w:ascii="Times New Roman" w:hAnsi="Times New Roman" w:cs="Times New Roman"/>
                <w:b/>
              </w:rPr>
            </w:pPr>
            <w:r w:rsidRPr="00410499">
              <w:rPr>
                <w:rFonts w:ascii="Times New Roman" w:hAnsi="Times New Roman" w:cs="Times New Roman"/>
                <w:b/>
              </w:rPr>
              <w:t>Course Location(s)</w:t>
            </w:r>
          </w:p>
        </w:tc>
        <w:tc>
          <w:tcPr>
            <w:tcW w:w="5445" w:type="dxa"/>
          </w:tcPr>
          <w:p w:rsidR="00960CF5" w:rsidRPr="00410499" w:rsidRDefault="00960CF5" w:rsidP="00960CF5">
            <w:pPr>
              <w:rPr>
                <w:rFonts w:ascii="Times New Roman" w:hAnsi="Times New Roman" w:cs="Times New Roman"/>
              </w:rPr>
            </w:pPr>
            <w:r>
              <w:rPr>
                <w:rFonts w:ascii="Times New Roman" w:hAnsi="Times New Roman" w:cs="Times New Roman"/>
              </w:rPr>
              <w:t>MRF 338</w:t>
            </w:r>
          </w:p>
        </w:tc>
      </w:tr>
    </w:tbl>
    <w:p w:rsidR="00D50789" w:rsidRDefault="00D50789" w:rsidP="00D50789">
      <w:pPr>
        <w:jc w:val="center"/>
        <w:rPr>
          <w:rFonts w:ascii="Times New Roman" w:hAnsi="Times New Roman" w:cs="Times New Roman"/>
          <w:b/>
        </w:rPr>
      </w:pPr>
    </w:p>
    <w:p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SOWK 546: Science of Social Work</w:t>
      </w:r>
    </w:p>
    <w:p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Critical analysis and application of various types of data, information, and evidence to understand client problems and service needs, identify appropriate interventions, and evaluate practice decisions. </w:t>
      </w:r>
    </w:p>
    <w:p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This course builds on the Science of Social Work course in the first semester of the MSW program. It offers students the opportunity to further integrate research and data analysis as an aspect of their professional identities by developing knowledge and skills in the critical analysis and application of various types of data, information and evidence in their work with children, youth, and families</w:t>
      </w:r>
      <w:r w:rsidRPr="0032317C">
        <w:rPr>
          <w:rFonts w:ascii="Times New Roman" w:hAnsi="Times New Roman" w:cs="Times New Roman"/>
          <w:iCs/>
          <w:sz w:val="22"/>
          <w:szCs w:val="22"/>
        </w:rPr>
        <w:t xml:space="preserve">, including: 1) agency data (case records, administrative databases, annual reports), 2) public data (e.g., vital statistics: Centers for Disease Control’s (CDC) National Center for Health Statistics (NCHS), city/county/federal data: data.gov, compiled databases: PWEBS, </w:t>
      </w:r>
      <w:proofErr w:type="spellStart"/>
      <w:r w:rsidRPr="0032317C">
        <w:rPr>
          <w:rFonts w:ascii="Times New Roman" w:hAnsi="Times New Roman" w:cs="Times New Roman"/>
          <w:iCs/>
          <w:sz w:val="22"/>
          <w:szCs w:val="22"/>
        </w:rPr>
        <w:t>KidsCount</w:t>
      </w:r>
      <w:proofErr w:type="spellEnd"/>
      <w:r w:rsidRPr="0032317C">
        <w:rPr>
          <w:rFonts w:ascii="Times New Roman" w:hAnsi="Times New Roman" w:cs="Times New Roman"/>
          <w:iCs/>
          <w:sz w:val="22"/>
          <w:szCs w:val="22"/>
        </w:rPr>
        <w:t xml:space="preserve">, </w:t>
      </w:r>
      <w:proofErr w:type="spellStart"/>
      <w:r w:rsidRPr="0032317C">
        <w:rPr>
          <w:rFonts w:ascii="Times New Roman" w:hAnsi="Times New Roman" w:cs="Times New Roman"/>
          <w:iCs/>
          <w:sz w:val="22"/>
          <w:szCs w:val="22"/>
        </w:rPr>
        <w:t>Peristats</w:t>
      </w:r>
      <w:proofErr w:type="spellEnd"/>
      <w:r w:rsidRPr="0032317C">
        <w:rPr>
          <w:rFonts w:ascii="Times New Roman" w:hAnsi="Times New Roman" w:cs="Times New Roman"/>
          <w:iCs/>
          <w:sz w:val="22"/>
          <w:szCs w:val="22"/>
        </w:rPr>
        <w:t>, California Healthy Kids Survey (CHKS), Children’s Bureau’s child welfare outcomes database), and 3) empirical data (research studies, program evaluations, technical reports). Students</w:t>
      </w:r>
      <w:r w:rsidRPr="0032317C">
        <w:rPr>
          <w:rFonts w:ascii="Times New Roman" w:hAnsi="Times New Roman" w:cs="Times New Roman"/>
          <w:sz w:val="22"/>
          <w:szCs w:val="22"/>
        </w:rPr>
        <w:t xml:space="preserve"> will cultivate skills in the identification, analysis, and application of data for: 1) assessing client problems, their causes, and subsequent service needs; 2) informing practice decisions for meeting client needs within a particular </w:t>
      </w:r>
      <w:r w:rsidRPr="0032317C">
        <w:rPr>
          <w:rFonts w:ascii="Times New Roman" w:hAnsi="Times New Roman" w:cs="Times New Roman"/>
          <w:sz w:val="22"/>
          <w:szCs w:val="22"/>
        </w:rPr>
        <w:lastRenderedPageBreak/>
        <w:t xml:space="preserve">agency, community, and policy context; 3) evaluating practice decisions based on client outcomes; and 4) informing policy and resource allocation decisions.  The course will deepen students’ foundational knowledge of </w:t>
      </w:r>
      <w:r w:rsidRPr="0032317C">
        <w:rPr>
          <w:rFonts w:ascii="Times New Roman" w:hAnsi="Times New Roman" w:cs="Times New Roman"/>
          <w:iCs/>
          <w:sz w:val="22"/>
          <w:szCs w:val="22"/>
        </w:rPr>
        <w:t xml:space="preserve">research methods to improve analytical skills and </w:t>
      </w:r>
      <w:r w:rsidRPr="0032317C">
        <w:rPr>
          <w:rFonts w:ascii="Times New Roman" w:hAnsi="Times New Roman" w:cs="Times New Roman"/>
          <w:sz w:val="22"/>
          <w:szCs w:val="22"/>
        </w:rPr>
        <w:t>increase students’ ability to effectively utilize various forms of data to inform their practice. A</w:t>
      </w:r>
      <w:r w:rsidRPr="0032317C">
        <w:rPr>
          <w:rFonts w:ascii="Times New Roman" w:hAnsi="Times New Roman" w:cs="Times New Roman"/>
          <w:iCs/>
          <w:sz w:val="22"/>
          <w:szCs w:val="22"/>
        </w:rPr>
        <w:t xml:space="preserve">ssignments related to problem identification, intervention, and evaluation of client outcomes will be tied to the field placement. </w:t>
      </w:r>
      <w:r w:rsidRPr="0032317C">
        <w:rPr>
          <w:rFonts w:ascii="Times New Roman" w:hAnsi="Times New Roman" w:cs="Times New Roman"/>
          <w:sz w:val="22"/>
          <w:szCs w:val="22"/>
        </w:rPr>
        <w:t xml:space="preserve">The course recognizes the broad range of issues involving children, youth, and families, while at the same time allowing students flexibility in choosing specific areas of interest and service systems on which to focus their learning experience. </w:t>
      </w:r>
    </w:p>
    <w:p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Explain the connection between policy, practice, and research in terms of its influence on child, youth, and family service delivery systems in diverse community settings.</w:t>
      </w:r>
    </w:p>
    <w:p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 xml:space="preserve">Review and provide instruction in basic </w:t>
      </w:r>
      <w:r w:rsidRPr="0032317C">
        <w:rPr>
          <w:rFonts w:ascii="Times New Roman" w:hAnsi="Times New Roman" w:cs="Times New Roman"/>
          <w:iCs/>
        </w:rPr>
        <w:t>research methods to improve analytical skills with children, youth and family populations.</w:t>
      </w:r>
    </w:p>
    <w:p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understand problems and service needs of children, youth, and families in diverse community settings.</w:t>
      </w:r>
    </w:p>
    <w:p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identify culturally-appropriate, evidence-informed interventions to address client problems through effectively meeting their needs.</w:t>
      </w:r>
    </w:p>
    <w:p w:rsidR="00B9300D" w:rsidRP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evaluate the utility of interventions designed to address the problems, meet the needs of children, youth and families and inform decisions about policy and resource allocation.</w:t>
      </w:r>
    </w:p>
    <w:p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rsidR="00AD4A25" w:rsidRPr="0032317C" w:rsidRDefault="00AD4A25" w:rsidP="00AD4A25">
      <w:pPr>
        <w:pStyle w:val="BodyText"/>
        <w:rPr>
          <w:rFonts w:ascii="Times New Roman" w:hAnsi="Times New Roman" w:cs="Times New Roman"/>
          <w:color w:val="000000"/>
          <w:sz w:val="22"/>
          <w:szCs w:val="22"/>
        </w:rPr>
      </w:pPr>
      <w:r w:rsidRPr="0032317C">
        <w:rPr>
          <w:rFonts w:ascii="Times New Roman" w:hAnsi="Times New Roman" w:cs="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46"/>
        <w:gridCol w:w="571"/>
        <w:gridCol w:w="8275"/>
      </w:tblGrid>
      <w:tr w:rsidR="004424B2" w:rsidTr="006F4B9D">
        <w:tc>
          <w:tcPr>
            <w:tcW w:w="9350" w:type="dxa"/>
            <w:gridSpan w:val="3"/>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rsidTr="004424B2">
        <w:tc>
          <w:tcPr>
            <w:tcW w:w="504" w:type="dxa"/>
          </w:tcPr>
          <w:p w:rsidR="004424B2" w:rsidRDefault="00BE5B14" w:rsidP="004424B2">
            <w:pPr>
              <w:jc w:val="center"/>
              <w:rPr>
                <w:rFonts w:ascii="Times New Roman" w:hAnsi="Times New Roman" w:cs="Times New Roman"/>
              </w:rPr>
            </w:pPr>
            <w:r w:rsidRPr="00BE5B14">
              <w:rPr>
                <w:rFonts w:ascii="Times New Roman" w:hAnsi="Times New Roman" w:cs="Times New Roman"/>
                <w:highlight w:val="yellow"/>
              </w:rPr>
              <w:t>608</w:t>
            </w:r>
          </w:p>
        </w:tc>
        <w:tc>
          <w:tcPr>
            <w:tcW w:w="571" w:type="dxa"/>
          </w:tcPr>
          <w:p w:rsidR="004424B2" w:rsidRDefault="004424B2" w:rsidP="004424B2">
            <w:pPr>
              <w:jc w:val="center"/>
              <w:rPr>
                <w:rFonts w:ascii="Times New Roman" w:hAnsi="Times New Roman" w:cs="Times New Roman"/>
              </w:rPr>
            </w:pPr>
            <w:r w:rsidRPr="00BE5B14">
              <w:rPr>
                <w:rFonts w:ascii="Times New Roman" w:hAnsi="Times New Roman" w:cs="Times New Roman"/>
                <w:highlight w:val="yellow"/>
              </w:rPr>
              <w:t>4</w:t>
            </w:r>
          </w:p>
        </w:tc>
        <w:tc>
          <w:tcPr>
            <w:tcW w:w="8275" w:type="dxa"/>
          </w:tcPr>
          <w:p w:rsidR="004424B2" w:rsidRDefault="004424B2" w:rsidP="004424B2">
            <w:pPr>
              <w:rPr>
                <w:rFonts w:ascii="Times New Roman" w:hAnsi="Times New Roman" w:cs="Times New Roman"/>
              </w:rPr>
            </w:pPr>
            <w:r w:rsidRPr="00AD4A25">
              <w:rPr>
                <w:rFonts w:ascii="Times New Roman" w:hAnsi="Times New Roman" w:cs="Times New Roman"/>
                <w:highlight w:val="yellow"/>
              </w:rPr>
              <w:t>Engage in practice-informed research and research-informed practice</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rsidTr="004424B2">
        <w:tc>
          <w:tcPr>
            <w:tcW w:w="504" w:type="dxa"/>
          </w:tcPr>
          <w:p w:rsidR="004424B2" w:rsidRDefault="004424B2" w:rsidP="004424B2">
            <w:pPr>
              <w:jc w:val="center"/>
              <w:rPr>
                <w:rFonts w:ascii="Times New Roman" w:hAnsi="Times New Roman" w:cs="Times New Roman"/>
              </w:rPr>
            </w:pPr>
          </w:p>
        </w:tc>
        <w:tc>
          <w:tcPr>
            <w:tcW w:w="571" w:type="dxa"/>
          </w:tcPr>
          <w:p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rsidR="004424B2" w:rsidRDefault="004424B2" w:rsidP="004424B2">
      <w:pPr>
        <w:rPr>
          <w:rFonts w:ascii="Times New Roman" w:hAnsi="Times New Roman" w:cs="Times New Roman"/>
        </w:rPr>
      </w:pPr>
      <w:r>
        <w:rPr>
          <w:rFonts w:ascii="Times New Roman" w:hAnsi="Times New Roman" w:cs="Times New Roman"/>
        </w:rPr>
        <w:lastRenderedPageBreak/>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9018" w:type="dxa"/>
        <w:tblLook w:val="04A0" w:firstRow="1" w:lastRow="0" w:firstColumn="1" w:lastColumn="0" w:noHBand="0" w:noVBand="1"/>
      </w:tblPr>
      <w:tblGrid>
        <w:gridCol w:w="6048"/>
        <w:gridCol w:w="1530"/>
        <w:gridCol w:w="1440"/>
      </w:tblGrid>
      <w:tr w:rsidR="00F70E4C" w:rsidTr="00AD4A25">
        <w:tc>
          <w:tcPr>
            <w:tcW w:w="6048" w:type="dxa"/>
            <w:shd w:val="clear" w:color="auto" w:fill="991B1E"/>
          </w:tcPr>
          <w:p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530" w:type="dxa"/>
            <w:shd w:val="clear" w:color="auto" w:fill="991B1E"/>
          </w:tcPr>
          <w:p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440" w:type="dxa"/>
            <w:shd w:val="clear" w:color="auto" w:fill="991B1E"/>
          </w:tcPr>
          <w:p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rsidTr="00AD4A25">
        <w:tc>
          <w:tcPr>
            <w:tcW w:w="6048" w:type="dxa"/>
          </w:tcPr>
          <w:p w:rsidR="00F70E4C" w:rsidRPr="00AD4A25" w:rsidRDefault="00AD4A25" w:rsidP="00AD4A25">
            <w:pPr>
              <w:rPr>
                <w:rFonts w:ascii="Times New Roman" w:hAnsi="Times New Roman" w:cs="Times New Roman"/>
              </w:rPr>
            </w:pPr>
            <w:r w:rsidRPr="00AD4A25">
              <w:rPr>
                <w:rFonts w:ascii="Times New Roman" w:hAnsi="Times New Roman" w:cs="Times New Roman"/>
                <w:bCs/>
              </w:rPr>
              <w:t>Assignment 1: Using data to assess problems &amp; service needs</w:t>
            </w:r>
          </w:p>
        </w:tc>
        <w:tc>
          <w:tcPr>
            <w:tcW w:w="1530" w:type="dxa"/>
          </w:tcPr>
          <w:p w:rsidR="00F70E4C" w:rsidRDefault="007A5103" w:rsidP="00AD4A25">
            <w:pPr>
              <w:jc w:val="center"/>
              <w:rPr>
                <w:rFonts w:ascii="Times New Roman" w:hAnsi="Times New Roman" w:cs="Times New Roman"/>
              </w:rPr>
            </w:pPr>
            <w:r>
              <w:rPr>
                <w:rFonts w:ascii="Times New Roman" w:hAnsi="Times New Roman" w:cs="Times New Roman"/>
              </w:rPr>
              <w:t>Unit 6</w:t>
            </w:r>
          </w:p>
        </w:tc>
        <w:tc>
          <w:tcPr>
            <w:tcW w:w="1440" w:type="dxa"/>
          </w:tcPr>
          <w:p w:rsidR="00F70E4C" w:rsidRDefault="00AD4A25" w:rsidP="00AD4A25">
            <w:pPr>
              <w:jc w:val="center"/>
              <w:rPr>
                <w:rFonts w:ascii="Times New Roman" w:hAnsi="Times New Roman" w:cs="Times New Roman"/>
              </w:rPr>
            </w:pPr>
            <w:r>
              <w:rPr>
                <w:rFonts w:ascii="Times New Roman" w:hAnsi="Times New Roman" w:cs="Times New Roman"/>
              </w:rPr>
              <w:t>20%</w:t>
            </w:r>
          </w:p>
        </w:tc>
      </w:tr>
      <w:tr w:rsidR="00F70E4C" w:rsidTr="00AD4A25">
        <w:tc>
          <w:tcPr>
            <w:tcW w:w="6048" w:type="dxa"/>
          </w:tcPr>
          <w:p w:rsidR="00F70E4C" w:rsidRDefault="00AD4A25" w:rsidP="00AD4A25">
            <w:pPr>
              <w:ind w:left="1530" w:hanging="1530"/>
              <w:rPr>
                <w:rFonts w:ascii="Times New Roman" w:hAnsi="Times New Roman" w:cs="Times New Roman"/>
              </w:rPr>
            </w:pPr>
            <w:r w:rsidRPr="00AD4A25">
              <w:rPr>
                <w:rFonts w:ascii="Times New Roman" w:hAnsi="Times New Roman" w:cs="Times New Roman"/>
                <w:bCs/>
              </w:rPr>
              <w:t>Assignment 2:</w:t>
            </w:r>
            <w:r>
              <w:rPr>
                <w:rFonts w:ascii="Times New Roman" w:hAnsi="Times New Roman" w:cs="Times New Roman"/>
                <w:bCs/>
              </w:rPr>
              <w:t xml:space="preserve"> </w:t>
            </w:r>
            <w:r w:rsidRPr="00AD4A25">
              <w:rPr>
                <w:rFonts w:ascii="Times New Roman" w:hAnsi="Times New Roman" w:cs="Times New Roman"/>
                <w:bCs/>
              </w:rPr>
              <w:t xml:space="preserve">Using data to inform practice  </w:t>
            </w:r>
          </w:p>
        </w:tc>
        <w:tc>
          <w:tcPr>
            <w:tcW w:w="1530" w:type="dxa"/>
          </w:tcPr>
          <w:p w:rsidR="00F70E4C" w:rsidRDefault="007A5103" w:rsidP="00AD4A25">
            <w:pPr>
              <w:jc w:val="center"/>
              <w:rPr>
                <w:rFonts w:ascii="Times New Roman" w:hAnsi="Times New Roman" w:cs="Times New Roman"/>
              </w:rPr>
            </w:pPr>
            <w:r>
              <w:rPr>
                <w:rFonts w:ascii="Times New Roman" w:hAnsi="Times New Roman" w:cs="Times New Roman"/>
              </w:rPr>
              <w:t>Unit 10</w:t>
            </w:r>
          </w:p>
        </w:tc>
        <w:tc>
          <w:tcPr>
            <w:tcW w:w="1440" w:type="dxa"/>
          </w:tcPr>
          <w:p w:rsidR="00F70E4C" w:rsidRDefault="00AD4A25" w:rsidP="00AD4A25">
            <w:pPr>
              <w:jc w:val="center"/>
              <w:rPr>
                <w:rFonts w:ascii="Times New Roman" w:hAnsi="Times New Roman" w:cs="Times New Roman"/>
              </w:rPr>
            </w:pPr>
            <w:r>
              <w:rPr>
                <w:rFonts w:ascii="Times New Roman" w:hAnsi="Times New Roman" w:cs="Times New Roman"/>
              </w:rPr>
              <w:t>20%</w:t>
            </w:r>
          </w:p>
        </w:tc>
      </w:tr>
      <w:tr w:rsidR="00F70E4C" w:rsidTr="00AD4A25">
        <w:tc>
          <w:tcPr>
            <w:tcW w:w="6048" w:type="dxa"/>
          </w:tcPr>
          <w:p w:rsidR="00F70E4C" w:rsidRDefault="00AD4A25" w:rsidP="00AD4A25">
            <w:pPr>
              <w:ind w:left="1530" w:hanging="1530"/>
              <w:rPr>
                <w:rFonts w:ascii="Times New Roman" w:hAnsi="Times New Roman" w:cs="Times New Roman"/>
              </w:rPr>
            </w:pPr>
            <w:r w:rsidRPr="00AD4A25">
              <w:rPr>
                <w:rFonts w:ascii="Times New Roman" w:hAnsi="Times New Roman" w:cs="Times New Roman"/>
                <w:bCs/>
              </w:rPr>
              <w:t>Assignment 3:</w:t>
            </w:r>
            <w:r>
              <w:rPr>
                <w:rFonts w:ascii="Times New Roman" w:hAnsi="Times New Roman" w:cs="Times New Roman"/>
                <w:bCs/>
              </w:rPr>
              <w:t xml:space="preserve"> </w:t>
            </w:r>
            <w:r w:rsidRPr="00AD4A25">
              <w:rPr>
                <w:rFonts w:ascii="Times New Roman" w:hAnsi="Times New Roman" w:cs="Times New Roman"/>
                <w:bCs/>
              </w:rPr>
              <w:t xml:space="preserve">Using data to evaluate practice  </w:t>
            </w:r>
          </w:p>
        </w:tc>
        <w:tc>
          <w:tcPr>
            <w:tcW w:w="1530" w:type="dxa"/>
          </w:tcPr>
          <w:p w:rsidR="00F70E4C" w:rsidRDefault="007A5103" w:rsidP="00AD4A25">
            <w:pPr>
              <w:jc w:val="center"/>
              <w:rPr>
                <w:rFonts w:ascii="Times New Roman" w:hAnsi="Times New Roman" w:cs="Times New Roman"/>
              </w:rPr>
            </w:pPr>
            <w:r>
              <w:rPr>
                <w:rFonts w:ascii="Times New Roman" w:hAnsi="Times New Roman" w:cs="Times New Roman"/>
              </w:rPr>
              <w:t>Unit 15</w:t>
            </w:r>
          </w:p>
        </w:tc>
        <w:tc>
          <w:tcPr>
            <w:tcW w:w="1440" w:type="dxa"/>
          </w:tcPr>
          <w:p w:rsidR="00F70E4C" w:rsidRDefault="00AD4A25" w:rsidP="00AD4A25">
            <w:pPr>
              <w:jc w:val="center"/>
              <w:rPr>
                <w:rFonts w:ascii="Times New Roman" w:hAnsi="Times New Roman" w:cs="Times New Roman"/>
              </w:rPr>
            </w:pPr>
            <w:r>
              <w:rPr>
                <w:rFonts w:ascii="Times New Roman" w:hAnsi="Times New Roman" w:cs="Times New Roman"/>
              </w:rPr>
              <w:t>30%</w:t>
            </w:r>
          </w:p>
        </w:tc>
      </w:tr>
      <w:tr w:rsidR="00AD4A25" w:rsidTr="00AD4A25">
        <w:tc>
          <w:tcPr>
            <w:tcW w:w="6048" w:type="dxa"/>
          </w:tcPr>
          <w:p w:rsidR="00AD4A25" w:rsidRPr="00AD4A25" w:rsidRDefault="00AD4A25" w:rsidP="00AD4A25">
            <w:pPr>
              <w:ind w:left="1530" w:hanging="1530"/>
              <w:rPr>
                <w:rFonts w:ascii="Times New Roman" w:hAnsi="Times New Roman" w:cs="Times New Roman"/>
                <w:bCs/>
              </w:rPr>
            </w:pPr>
            <w:r w:rsidRPr="00AD4A25">
              <w:rPr>
                <w:rFonts w:ascii="Times New Roman" w:hAnsi="Times New Roman" w:cs="Times New Roman"/>
              </w:rPr>
              <w:t xml:space="preserve">Assignment 4: </w:t>
            </w:r>
            <w:r w:rsidR="00F02B04">
              <w:rPr>
                <w:rFonts w:ascii="Times New Roman" w:hAnsi="Times New Roman" w:cs="Times New Roman"/>
              </w:rPr>
              <w:t xml:space="preserve">Final </w:t>
            </w:r>
            <w:r w:rsidRPr="00AD4A25">
              <w:rPr>
                <w:rFonts w:ascii="Times New Roman" w:hAnsi="Times New Roman" w:cs="Times New Roman"/>
              </w:rPr>
              <w:t>Presentation</w:t>
            </w:r>
            <w:r w:rsidR="00F02B04">
              <w:rPr>
                <w:rFonts w:ascii="Times New Roman" w:hAnsi="Times New Roman" w:cs="Times New Roman"/>
              </w:rPr>
              <w:t>s</w:t>
            </w:r>
          </w:p>
        </w:tc>
        <w:tc>
          <w:tcPr>
            <w:tcW w:w="1530" w:type="dxa"/>
          </w:tcPr>
          <w:p w:rsidR="00AD4A25" w:rsidRDefault="007A5103" w:rsidP="00AD4A25">
            <w:pPr>
              <w:jc w:val="center"/>
              <w:rPr>
                <w:rFonts w:ascii="Times New Roman" w:hAnsi="Times New Roman" w:cs="Times New Roman"/>
              </w:rPr>
            </w:pPr>
            <w:r>
              <w:rPr>
                <w:rFonts w:ascii="Times New Roman" w:hAnsi="Times New Roman" w:cs="Times New Roman"/>
              </w:rPr>
              <w:t>Unit 14 + 15</w:t>
            </w:r>
          </w:p>
        </w:tc>
        <w:tc>
          <w:tcPr>
            <w:tcW w:w="1440" w:type="dxa"/>
          </w:tcPr>
          <w:p w:rsidR="00AD4A25" w:rsidRDefault="00AD4A25" w:rsidP="00AD4A25">
            <w:pPr>
              <w:jc w:val="center"/>
              <w:rPr>
                <w:rFonts w:ascii="Times New Roman" w:hAnsi="Times New Roman" w:cs="Times New Roman"/>
              </w:rPr>
            </w:pPr>
            <w:r>
              <w:rPr>
                <w:rFonts w:ascii="Times New Roman" w:hAnsi="Times New Roman" w:cs="Times New Roman"/>
              </w:rPr>
              <w:t>20%</w:t>
            </w:r>
          </w:p>
        </w:tc>
      </w:tr>
      <w:tr w:rsidR="00AD4A25" w:rsidTr="00AD4A25">
        <w:tc>
          <w:tcPr>
            <w:tcW w:w="6048" w:type="dxa"/>
          </w:tcPr>
          <w:p w:rsidR="00AD4A25" w:rsidRPr="00AD4A25" w:rsidRDefault="00AD4A25" w:rsidP="00AD4A25">
            <w:pPr>
              <w:ind w:left="1530" w:hanging="1530"/>
              <w:rPr>
                <w:rFonts w:ascii="Times New Roman" w:hAnsi="Times New Roman" w:cs="Times New Roman"/>
                <w:bCs/>
              </w:rPr>
            </w:pPr>
            <w:r>
              <w:rPr>
                <w:rFonts w:ascii="Times New Roman" w:hAnsi="Times New Roman" w:cs="Times New Roman"/>
                <w:bCs/>
              </w:rPr>
              <w:t>Class Participation</w:t>
            </w:r>
          </w:p>
        </w:tc>
        <w:tc>
          <w:tcPr>
            <w:tcW w:w="1530" w:type="dxa"/>
          </w:tcPr>
          <w:p w:rsidR="00AD4A25" w:rsidRDefault="00AD4A25" w:rsidP="00AD4A25">
            <w:pPr>
              <w:jc w:val="center"/>
              <w:rPr>
                <w:rFonts w:ascii="Times New Roman" w:hAnsi="Times New Roman" w:cs="Times New Roman"/>
              </w:rPr>
            </w:pPr>
            <w:r>
              <w:rPr>
                <w:rFonts w:ascii="Times New Roman" w:hAnsi="Times New Roman" w:cs="Times New Roman"/>
              </w:rPr>
              <w:t>All Units</w:t>
            </w:r>
          </w:p>
        </w:tc>
        <w:tc>
          <w:tcPr>
            <w:tcW w:w="1440" w:type="dxa"/>
          </w:tcPr>
          <w:p w:rsidR="00AD4A25" w:rsidRDefault="00AD4A25" w:rsidP="00AD4A25">
            <w:pPr>
              <w:jc w:val="center"/>
              <w:rPr>
                <w:rFonts w:ascii="Times New Roman" w:hAnsi="Times New Roman" w:cs="Times New Roman"/>
              </w:rPr>
            </w:pPr>
            <w:r>
              <w:rPr>
                <w:rFonts w:ascii="Times New Roman" w:hAnsi="Times New Roman" w:cs="Times New Roman"/>
              </w:rPr>
              <w:t>10%</w:t>
            </w:r>
          </w:p>
        </w:tc>
      </w:tr>
    </w:tbl>
    <w:p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rsidR="0002250C" w:rsidRPr="0032317C" w:rsidRDefault="0002250C" w:rsidP="0002250C">
      <w:pPr>
        <w:pStyle w:val="BodyText"/>
        <w:spacing w:before="120"/>
        <w:rPr>
          <w:rFonts w:ascii="Times New Roman" w:hAnsi="Times New Roman" w:cs="Times New Roman"/>
          <w:sz w:val="22"/>
          <w:szCs w:val="22"/>
        </w:rPr>
      </w:pPr>
      <w:r w:rsidRPr="0032317C">
        <w:rPr>
          <w:rFonts w:ascii="Times New Roman" w:hAnsi="Times New Roman" w:cs="Times New Roman"/>
          <w:sz w:val="22"/>
          <w:szCs w:val="22"/>
        </w:rPr>
        <w:t>Students will critically analyze and apply various types of data (e.g., administrative, public, empirical) in the development of 3 written assignments related to effectively serving a client population in their field settings.  These assignments will gauge students’ ability to: 1) critically analyze research methods and findings in the children, youth, and families empirical literature; 2) use data to understand client problems and service needs within an agency and community context; 3) use data to identify appropriate interventions for addressing problems within the agency setting and policy context that governs the provision of services; and 4) use data to evaluate the effectiveness of interventions designed to meet the needs of children, youth and families.  Brief descriptions of each assignment are below; specific guidelines will be distributed in class.</w:t>
      </w:r>
    </w:p>
    <w:p w:rsidR="0002250C" w:rsidRDefault="0002250C" w:rsidP="0002250C">
      <w:pPr>
        <w:pStyle w:val="BodyText"/>
        <w:rPr>
          <w:rFonts w:ascii="Times New Roman" w:hAnsi="Times New Roman" w:cs="Times New Roman"/>
          <w:b/>
        </w:rPr>
      </w:pPr>
      <w:r w:rsidRPr="0032317C">
        <w:rPr>
          <w:rFonts w:ascii="Times New Roman" w:hAnsi="Times New Roman" w:cs="Times New Roman"/>
          <w:b/>
          <w:i/>
          <w:sz w:val="22"/>
          <w:szCs w:val="22"/>
        </w:rPr>
        <w:t xml:space="preserve">* </w:t>
      </w:r>
      <w:r w:rsidRPr="0032317C">
        <w:rPr>
          <w:rFonts w:ascii="Times New Roman" w:hAnsi="Times New Roman" w:cs="Times New Roman"/>
          <w:b/>
          <w:i/>
          <w:sz w:val="22"/>
          <w:szCs w:val="22"/>
          <w:u w:val="single"/>
        </w:rPr>
        <w:t>Joint Assignments</w:t>
      </w:r>
      <w:r w:rsidRPr="0032317C">
        <w:rPr>
          <w:rFonts w:ascii="Times New Roman" w:hAnsi="Times New Roman" w:cs="Times New Roman"/>
          <w:b/>
          <w:i/>
          <w:sz w:val="22"/>
          <w:szCs w:val="22"/>
        </w:rPr>
        <w:t>:</w:t>
      </w:r>
      <w:r w:rsidRPr="0032317C">
        <w:rPr>
          <w:rFonts w:ascii="Times New Roman" w:hAnsi="Times New Roman" w:cs="Times New Roman"/>
          <w:sz w:val="22"/>
          <w:szCs w:val="22"/>
        </w:rPr>
        <w:t xml:space="preserve"> </w:t>
      </w:r>
      <w:r w:rsidRPr="0032317C">
        <w:rPr>
          <w:rFonts w:ascii="Times New Roman" w:hAnsi="Times New Roman" w:cs="Times New Roman"/>
          <w:b/>
          <w:sz w:val="22"/>
          <w:szCs w:val="22"/>
        </w:rPr>
        <w:t xml:space="preserve">For all assignments, students </w:t>
      </w:r>
      <w:r w:rsidR="00960CF5">
        <w:rPr>
          <w:rFonts w:ascii="Times New Roman" w:hAnsi="Times New Roman" w:cs="Times New Roman"/>
          <w:b/>
          <w:sz w:val="22"/>
          <w:szCs w:val="22"/>
        </w:rPr>
        <w:t xml:space="preserve">will </w:t>
      </w:r>
      <w:r w:rsidRPr="0032317C">
        <w:rPr>
          <w:rFonts w:ascii="Times New Roman" w:hAnsi="Times New Roman" w:cs="Times New Roman"/>
          <w:b/>
          <w:sz w:val="22"/>
          <w:szCs w:val="22"/>
        </w:rPr>
        <w:t xml:space="preserve">work with </w:t>
      </w:r>
      <w:r w:rsidRPr="0032317C">
        <w:rPr>
          <w:rFonts w:ascii="Times New Roman" w:hAnsi="Times New Roman" w:cs="Times New Roman"/>
          <w:b/>
          <w:i/>
          <w:sz w:val="22"/>
          <w:szCs w:val="22"/>
          <w:u w:val="single"/>
        </w:rPr>
        <w:t>one</w:t>
      </w:r>
      <w:r w:rsidRPr="0032317C">
        <w:rPr>
          <w:rFonts w:ascii="Times New Roman" w:hAnsi="Times New Roman" w:cs="Times New Roman"/>
          <w:b/>
          <w:sz w:val="22"/>
          <w:szCs w:val="22"/>
        </w:rPr>
        <w:t xml:space="preserve"> partner.  </w:t>
      </w:r>
      <w:r w:rsidRPr="0032317C">
        <w:rPr>
          <w:rFonts w:ascii="Times New Roman" w:hAnsi="Times New Roman" w:cs="Times New Roman"/>
          <w:sz w:val="22"/>
          <w:szCs w:val="22"/>
        </w:rPr>
        <w:t>The joint assignments particularly appeal to students who are</w:t>
      </w:r>
      <w:r w:rsidRPr="0032317C">
        <w:rPr>
          <w:rFonts w:ascii="Times New Roman" w:hAnsi="Times New Roman" w:cs="Times New Roman"/>
          <w:b/>
          <w:sz w:val="22"/>
          <w:szCs w:val="22"/>
        </w:rPr>
        <w:t xml:space="preserve"> </w:t>
      </w:r>
      <w:r w:rsidRPr="0032317C">
        <w:rPr>
          <w:rFonts w:ascii="Times New Roman" w:hAnsi="Times New Roman" w:cs="Times New Roman"/>
          <w:sz w:val="22"/>
          <w:szCs w:val="22"/>
        </w:rPr>
        <w:t xml:space="preserve">placed in the same field agency or interested in the same problem or practice area. </w:t>
      </w:r>
      <w:r w:rsidR="00960CF5">
        <w:rPr>
          <w:rFonts w:ascii="Times New Roman" w:hAnsi="Times New Roman" w:cs="Times New Roman"/>
          <w:sz w:val="22"/>
          <w:szCs w:val="22"/>
        </w:rPr>
        <w:t xml:space="preserve">Students will complete </w:t>
      </w:r>
      <w:r w:rsidRPr="0032317C">
        <w:rPr>
          <w:rFonts w:ascii="Times New Roman" w:hAnsi="Times New Roman" w:cs="Times New Roman"/>
          <w:b/>
          <w:sz w:val="22"/>
          <w:szCs w:val="22"/>
          <w:u w:val="single"/>
        </w:rPr>
        <w:t>all</w:t>
      </w:r>
      <w:r w:rsidRPr="0032317C">
        <w:rPr>
          <w:rFonts w:ascii="Times New Roman" w:hAnsi="Times New Roman" w:cs="Times New Roman"/>
          <w:sz w:val="22"/>
          <w:szCs w:val="22"/>
        </w:rPr>
        <w:t xml:space="preserve"> of the assignments with their partners</w:t>
      </w:r>
      <w:r w:rsidR="00960CF5">
        <w:rPr>
          <w:rFonts w:ascii="Times New Roman" w:hAnsi="Times New Roman" w:cs="Times New Roman"/>
          <w:sz w:val="22"/>
          <w:szCs w:val="22"/>
        </w:rPr>
        <w:t xml:space="preserve"> and </w:t>
      </w:r>
      <w:r w:rsidRPr="0032317C">
        <w:rPr>
          <w:rFonts w:ascii="Times New Roman" w:hAnsi="Times New Roman" w:cs="Times New Roman"/>
          <w:sz w:val="22"/>
          <w:szCs w:val="22"/>
        </w:rPr>
        <w:t xml:space="preserve">will earn the same assignment grade. Additionally, at the end of the semester, each partner also will evaluate the other’s overall performance, which will be part of their respective class participation grades. </w:t>
      </w:r>
    </w:p>
    <w:p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1: Using data to identify problems and service needs (20%)</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will locate, analyze, and apply various forms of data to identify a problem for clients in their field placement settings, explain the problem’s underlying causes, and determine the corresponding service needs and the strengths a</w:t>
      </w:r>
      <w:bookmarkStart w:id="0" w:name="_GoBack"/>
      <w:bookmarkEnd w:id="0"/>
      <w:r w:rsidRPr="0032317C">
        <w:rPr>
          <w:rFonts w:ascii="Times New Roman" w:hAnsi="Times New Roman" w:cs="Times New Roman"/>
          <w:sz w:val="22"/>
          <w:szCs w:val="22"/>
        </w:rPr>
        <w:t xml:space="preserve">nd limitations of existing services and policies for addressing the problem.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Due</w:t>
      </w:r>
      <w:r w:rsidR="007A5103">
        <w:rPr>
          <w:rFonts w:ascii="Times New Roman" w:hAnsi="Times New Roman" w:cs="Times New Roman"/>
          <w:b/>
          <w:sz w:val="22"/>
          <w:szCs w:val="22"/>
        </w:rPr>
        <w:t>: Unit 6</w:t>
      </w:r>
      <w:r w:rsidR="00F02B04">
        <w:rPr>
          <w:rFonts w:ascii="Times New Roman" w:hAnsi="Times New Roman" w:cs="Times New Roman"/>
          <w:b/>
          <w:sz w:val="22"/>
          <w:szCs w:val="22"/>
        </w:rPr>
        <w:t xml:space="preserve"> – Week of Feb 14</w:t>
      </w:r>
      <w:r w:rsidR="00F02B04" w:rsidRPr="00F02B04">
        <w:rPr>
          <w:rFonts w:ascii="Times New Roman" w:hAnsi="Times New Roman" w:cs="Times New Roman"/>
          <w:b/>
          <w:sz w:val="22"/>
          <w:szCs w:val="22"/>
          <w:vertAlign w:val="superscript"/>
        </w:rPr>
        <w:t>th</w:t>
      </w:r>
      <w:r w:rsidR="00F02B04">
        <w:rPr>
          <w:rFonts w:ascii="Times New Roman" w:hAnsi="Times New Roman" w:cs="Times New Roman"/>
          <w:b/>
          <w:sz w:val="22"/>
          <w:szCs w:val="22"/>
        </w:rPr>
        <w:t xml:space="preserve"> </w:t>
      </w:r>
    </w:p>
    <w:p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1-4 and 7-10.</w:t>
      </w:r>
    </w:p>
    <w:p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2: Using data to inform practice (20%)</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will locate, analyze, and apply various forms of data</w:t>
      </w:r>
      <w:r w:rsidRPr="0032317C" w:rsidDel="00BD0171">
        <w:rPr>
          <w:rFonts w:ascii="Times New Roman" w:hAnsi="Times New Roman" w:cs="Times New Roman"/>
          <w:sz w:val="22"/>
          <w:szCs w:val="22"/>
        </w:rPr>
        <w:t xml:space="preserve"> </w:t>
      </w:r>
      <w:r w:rsidRPr="0032317C">
        <w:rPr>
          <w:rFonts w:ascii="Times New Roman" w:hAnsi="Times New Roman" w:cs="Times New Roman"/>
          <w:sz w:val="22"/>
          <w:szCs w:val="22"/>
        </w:rPr>
        <w:t xml:space="preserve">to identify culturally appropriate, evidence-informed intervention models and services that can be incorporated into a program response to the problem from Assignment 2.  The program should fit the agency setting and align with prevailing policies.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Complete Written A</w:t>
      </w:r>
      <w:r w:rsidR="007A5103">
        <w:rPr>
          <w:rFonts w:ascii="Times New Roman" w:hAnsi="Times New Roman" w:cs="Times New Roman"/>
          <w:b/>
          <w:sz w:val="22"/>
          <w:szCs w:val="22"/>
        </w:rPr>
        <w:t>ssignment: Due: Unit 10</w:t>
      </w:r>
      <w:r w:rsidR="00F02B04">
        <w:rPr>
          <w:rFonts w:ascii="Times New Roman" w:hAnsi="Times New Roman" w:cs="Times New Roman"/>
          <w:b/>
          <w:sz w:val="22"/>
          <w:szCs w:val="22"/>
        </w:rPr>
        <w:t xml:space="preserve"> – Week of March 21</w:t>
      </w:r>
      <w:r w:rsidR="00F02B04" w:rsidRPr="00F02B04">
        <w:rPr>
          <w:rFonts w:ascii="Times New Roman" w:hAnsi="Times New Roman" w:cs="Times New Roman"/>
          <w:b/>
          <w:sz w:val="22"/>
          <w:szCs w:val="22"/>
          <w:vertAlign w:val="superscript"/>
        </w:rPr>
        <w:t>st</w:t>
      </w:r>
      <w:r w:rsidR="00F02B04">
        <w:rPr>
          <w:rFonts w:ascii="Times New Roman" w:hAnsi="Times New Roman" w:cs="Times New Roman"/>
          <w:b/>
          <w:sz w:val="22"/>
          <w:szCs w:val="22"/>
        </w:rPr>
        <w:t xml:space="preserve"> </w:t>
      </w:r>
    </w:p>
    <w:p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2, 3, 5, 6, 9-14.</w:t>
      </w:r>
    </w:p>
    <w:p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lastRenderedPageBreak/>
        <w:t>Assignment 3: Using data to evaluate practice (30%)</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will propose the collection and analysis of various types of data for evaluating the effectiveness of the proposed program described in Assignment 3.</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 xml:space="preserve">Complete Written Assignment: Due: </w:t>
      </w:r>
      <w:r w:rsidR="007A5103">
        <w:rPr>
          <w:rFonts w:ascii="Times New Roman" w:hAnsi="Times New Roman" w:cs="Times New Roman"/>
          <w:b/>
          <w:sz w:val="22"/>
          <w:szCs w:val="22"/>
        </w:rPr>
        <w:t>Week 15</w:t>
      </w:r>
      <w:r w:rsidR="00F02B04">
        <w:rPr>
          <w:rFonts w:ascii="Times New Roman" w:hAnsi="Times New Roman" w:cs="Times New Roman"/>
          <w:b/>
          <w:sz w:val="22"/>
          <w:szCs w:val="22"/>
        </w:rPr>
        <w:t xml:space="preserve"> – Week of April 25</w:t>
      </w:r>
      <w:r w:rsidR="00F02B04" w:rsidRPr="00F02B04">
        <w:rPr>
          <w:rFonts w:ascii="Times New Roman" w:hAnsi="Times New Roman" w:cs="Times New Roman"/>
          <w:b/>
          <w:sz w:val="22"/>
          <w:szCs w:val="22"/>
          <w:vertAlign w:val="superscript"/>
        </w:rPr>
        <w:t>th</w:t>
      </w:r>
      <w:r w:rsidR="00F02B04">
        <w:rPr>
          <w:rFonts w:ascii="Times New Roman" w:hAnsi="Times New Roman" w:cs="Times New Roman"/>
          <w:b/>
          <w:sz w:val="22"/>
          <w:szCs w:val="22"/>
        </w:rPr>
        <w:t xml:space="preserve"> </w:t>
      </w:r>
    </w:p>
    <w:p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2, 3, 5, 6, 9-14.</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i/>
          <w:sz w:val="22"/>
          <w:szCs w:val="22"/>
        </w:rPr>
        <w:t>Please Note:</w:t>
      </w:r>
      <w:r w:rsidRPr="0032317C">
        <w:rPr>
          <w:rFonts w:ascii="Times New Roman" w:hAnsi="Times New Roman" w:cs="Times New Roman"/>
          <w:sz w:val="22"/>
          <w:szCs w:val="22"/>
        </w:rPr>
        <w:t xml:space="preserve"> All written assignments will be graded not only on content, but also on professional presentation, adherence to the guidelines, grammar, spelling, mechanics, and APA format. </w:t>
      </w:r>
    </w:p>
    <w:p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4: Presentation (20%)</w:t>
      </w:r>
      <w:r w:rsidR="00F02B04">
        <w:rPr>
          <w:rFonts w:ascii="Times New Roman" w:hAnsi="Times New Roman" w:cs="Times New Roman"/>
          <w:sz w:val="22"/>
          <w:szCs w:val="22"/>
        </w:rPr>
        <w:t xml:space="preserve"> – Weeks of April 19</w:t>
      </w:r>
      <w:r w:rsidR="00F02B04" w:rsidRPr="00F02B04">
        <w:rPr>
          <w:rFonts w:ascii="Times New Roman" w:hAnsi="Times New Roman" w:cs="Times New Roman"/>
          <w:sz w:val="22"/>
          <w:szCs w:val="22"/>
          <w:vertAlign w:val="superscript"/>
        </w:rPr>
        <w:t>th</w:t>
      </w:r>
      <w:r w:rsidR="00F02B04">
        <w:rPr>
          <w:rFonts w:ascii="Times New Roman" w:hAnsi="Times New Roman" w:cs="Times New Roman"/>
          <w:sz w:val="22"/>
          <w:szCs w:val="22"/>
        </w:rPr>
        <w:t xml:space="preserve"> and 25</w:t>
      </w:r>
      <w:r w:rsidR="00F02B04" w:rsidRPr="00F02B04">
        <w:rPr>
          <w:rFonts w:ascii="Times New Roman" w:hAnsi="Times New Roman" w:cs="Times New Roman"/>
          <w:sz w:val="22"/>
          <w:szCs w:val="22"/>
          <w:vertAlign w:val="superscript"/>
        </w:rPr>
        <w:t>th</w:t>
      </w:r>
      <w:r w:rsidR="00F02B04">
        <w:rPr>
          <w:rFonts w:ascii="Times New Roman" w:hAnsi="Times New Roman" w:cs="Times New Roman"/>
          <w:sz w:val="22"/>
          <w:szCs w:val="22"/>
        </w:rPr>
        <w:t xml:space="preserve">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Students will prepare PowerPoint or Prezi presentations of their work over the course of the semester.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Due</w:t>
      </w:r>
      <w:r w:rsidR="007A5103">
        <w:rPr>
          <w:rFonts w:ascii="Times New Roman" w:hAnsi="Times New Roman" w:cs="Times New Roman"/>
          <w:b/>
          <w:sz w:val="22"/>
          <w:szCs w:val="22"/>
        </w:rPr>
        <w:t>: Unit 14</w:t>
      </w:r>
      <w:r w:rsidRPr="0032317C">
        <w:rPr>
          <w:rFonts w:ascii="Times New Roman" w:hAnsi="Times New Roman" w:cs="Times New Roman"/>
          <w:b/>
          <w:sz w:val="22"/>
          <w:szCs w:val="22"/>
        </w:rPr>
        <w:t xml:space="preserve"> and Unit 1</w:t>
      </w:r>
      <w:r w:rsidR="007A5103">
        <w:rPr>
          <w:rFonts w:ascii="Times New Roman" w:hAnsi="Times New Roman" w:cs="Times New Roman"/>
          <w:b/>
          <w:sz w:val="22"/>
          <w:szCs w:val="22"/>
        </w:rPr>
        <w:t>5</w:t>
      </w:r>
    </w:p>
    <w:p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5, 6, 8, 11, 12, and 14.</w:t>
      </w:r>
    </w:p>
    <w:p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 xml:space="preserve">Class </w:t>
      </w:r>
      <w:r w:rsidR="00F02B04">
        <w:rPr>
          <w:rFonts w:ascii="Times New Roman" w:hAnsi="Times New Roman" w:cs="Times New Roman"/>
          <w:sz w:val="22"/>
          <w:szCs w:val="22"/>
        </w:rPr>
        <w:t xml:space="preserve">Meaningful </w:t>
      </w:r>
      <w:r w:rsidRPr="0032317C">
        <w:rPr>
          <w:rFonts w:ascii="Times New Roman" w:hAnsi="Times New Roman" w:cs="Times New Roman"/>
          <w:sz w:val="22"/>
          <w:szCs w:val="22"/>
        </w:rPr>
        <w:t>Participation (10%)</w:t>
      </w:r>
      <w:r w:rsidR="00F02B04">
        <w:rPr>
          <w:rFonts w:ascii="Times New Roman" w:hAnsi="Times New Roman" w:cs="Times New Roman"/>
          <w:sz w:val="22"/>
          <w:szCs w:val="22"/>
        </w:rPr>
        <w:t xml:space="preserve"> – Weekly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Student participation is worth 10% of the grade. Participation will be based on performance in the group activities (e.g., active participation in-class group activities, constructive feedback, resource sharing), as well as adequate preparation for class, active and substantive engagement in all class activities, timely submission of assignments, and personal conduct which fosters a respectful, collegial, and supportive learning environment. </w:t>
      </w:r>
    </w:p>
    <w:p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in the VAC will be expected to participate by providing answers to questions embedded in the asynchronous sessions and asking questions and providing commentary during the synchronous sessions.  Students are especially encouraged to read and evaluate each other’s work.</w:t>
      </w:r>
    </w:p>
    <w:p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Ind w:w="108" w:type="dxa"/>
        <w:tblLook w:val="04A0" w:firstRow="1" w:lastRow="0" w:firstColumn="1" w:lastColumn="0" w:noHBand="0" w:noVBand="1"/>
      </w:tblPr>
      <w:tblGrid>
        <w:gridCol w:w="2430"/>
        <w:gridCol w:w="2136"/>
        <w:gridCol w:w="2338"/>
        <w:gridCol w:w="2338"/>
      </w:tblGrid>
      <w:tr w:rsidR="00F70E4C" w:rsidTr="003E3BEA">
        <w:tc>
          <w:tcPr>
            <w:tcW w:w="4566" w:type="dxa"/>
            <w:gridSpan w:val="2"/>
            <w:shd w:val="clear" w:color="auto" w:fill="991B1E"/>
          </w:tcPr>
          <w:p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A</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A-</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B+</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B</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B-</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C+</w:t>
            </w:r>
          </w:p>
        </w:tc>
      </w:tr>
      <w:tr w:rsidR="00C05231" w:rsidTr="003E3BEA">
        <w:tc>
          <w:tcPr>
            <w:tcW w:w="2430" w:type="dxa"/>
          </w:tcPr>
          <w:p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136" w:type="dxa"/>
          </w:tcPr>
          <w:p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C</w:t>
            </w:r>
          </w:p>
        </w:tc>
      </w:tr>
      <w:tr w:rsidR="00C05231" w:rsidTr="003E3BEA">
        <w:tc>
          <w:tcPr>
            <w:tcW w:w="2430" w:type="dxa"/>
          </w:tcPr>
          <w:p w:rsidR="00C05231" w:rsidRDefault="00C05231" w:rsidP="00C05231">
            <w:pPr>
              <w:jc w:val="center"/>
              <w:rPr>
                <w:rFonts w:ascii="Times New Roman" w:hAnsi="Times New Roman" w:cs="Times New Roman"/>
              </w:rPr>
            </w:pPr>
          </w:p>
        </w:tc>
        <w:tc>
          <w:tcPr>
            <w:tcW w:w="2136" w:type="dxa"/>
          </w:tcPr>
          <w:p w:rsidR="00C05231" w:rsidRDefault="00C05231" w:rsidP="00C05231">
            <w:pPr>
              <w:rPr>
                <w:rFonts w:ascii="Times New Roman" w:hAnsi="Times New Roman" w:cs="Times New Roman"/>
              </w:rPr>
            </w:pPr>
          </w:p>
        </w:tc>
        <w:tc>
          <w:tcPr>
            <w:tcW w:w="2338" w:type="dxa"/>
          </w:tcPr>
          <w:p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rsidR="00C05231" w:rsidRDefault="00C05231" w:rsidP="00C05231">
            <w:pPr>
              <w:rPr>
                <w:rFonts w:ascii="Times New Roman" w:hAnsi="Times New Roman" w:cs="Times New Roman"/>
              </w:rPr>
            </w:pPr>
            <w:r>
              <w:rPr>
                <w:rFonts w:ascii="Times New Roman" w:hAnsi="Times New Roman" w:cs="Times New Roman"/>
              </w:rPr>
              <w:t>C-</w:t>
            </w:r>
          </w:p>
        </w:tc>
      </w:tr>
    </w:tbl>
    <w:p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w:t>
      </w:r>
      <w:r w:rsidR="003B26AE" w:rsidRPr="006F4B9D">
        <w:rPr>
          <w:rFonts w:ascii="Times New Roman" w:hAnsi="Times New Roman" w:cs="Times New Roman"/>
        </w:rPr>
        <w:lastRenderedPageBreak/>
        <w:t xml:space="preserve">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rsidR="006F4B9D" w:rsidRPr="00BE5B14" w:rsidRDefault="006F4B9D" w:rsidP="006F4B9D">
      <w:pPr>
        <w:rPr>
          <w:rFonts w:ascii="Times New Roman" w:hAnsi="Times New Roman" w:cs="Times New Roman"/>
          <w:b/>
        </w:rPr>
      </w:pPr>
      <w:r w:rsidRPr="00BE5B14">
        <w:rPr>
          <w:rFonts w:ascii="Times New Roman" w:hAnsi="Times New Roman" w:cs="Times New Roman"/>
          <w:b/>
          <w:u w:val="single"/>
        </w:rPr>
        <w:t xml:space="preserve">“A” </w:t>
      </w:r>
      <w:r w:rsidR="003B26AE" w:rsidRPr="00BE5B14">
        <w:rPr>
          <w:rFonts w:ascii="Times New Roman" w:hAnsi="Times New Roman" w:cs="Times New Roman"/>
          <w:b/>
          <w:u w:val="single"/>
        </w:rPr>
        <w:t xml:space="preserve">grade </w:t>
      </w:r>
      <w:r w:rsidRPr="00BE5B14">
        <w:rPr>
          <w:rFonts w:ascii="Times New Roman" w:hAnsi="Times New Roman" w:cs="Times New Roman"/>
          <w:b/>
          <w:u w:val="single"/>
        </w:rPr>
        <w:t>range: Very Good to Outstanding</w:t>
      </w:r>
      <w:r w:rsidR="003B26AE" w:rsidRPr="00BE5B14">
        <w:rPr>
          <w:rFonts w:ascii="Times New Roman" w:hAnsi="Times New Roman" w:cs="Times New Roman"/>
          <w:b/>
          <w:u w:val="single"/>
        </w:rPr>
        <w:t xml:space="preserve"> Participation</w:t>
      </w:r>
      <w:r w:rsidRPr="00BE5B14">
        <w:rPr>
          <w:rFonts w:ascii="Times New Roman" w:hAnsi="Times New Roman" w:cs="Times New Roman"/>
          <w:b/>
          <w:u w:val="single"/>
        </w:rPr>
        <w:t>:</w:t>
      </w:r>
      <w:r w:rsidRPr="00BE5B14">
        <w:rPr>
          <w:rFonts w:ascii="Times New Roman" w:hAnsi="Times New Roman" w:cs="Times New Roman"/>
          <w:b/>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w:t>
      </w:r>
      <w:proofErr w:type="gramStart"/>
      <w:r w:rsidRPr="006F4B9D">
        <w:rPr>
          <w:rFonts w:ascii="Times New Roman" w:hAnsi="Times New Roman" w:cs="Times New Roman"/>
        </w:rPr>
        <w:t>Provides generally useful insights and some comments that provoke thought.</w:t>
      </w:r>
      <w:proofErr w:type="gramEnd"/>
      <w:r w:rsidRPr="006F4B9D">
        <w:rPr>
          <w:rFonts w:ascii="Times New Roman" w:hAnsi="Times New Roman" w:cs="Times New Roman"/>
        </w:rPr>
        <w:t xml:space="preserve"> If this person were not a member of the class, the quality of discussion would be diminished somewhat.  </w:t>
      </w:r>
    </w:p>
    <w:p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w:t>
      </w:r>
      <w:proofErr w:type="gramStart"/>
      <w:r w:rsidRPr="006F4B9D">
        <w:rPr>
          <w:rFonts w:ascii="Times New Roman" w:hAnsi="Times New Roman" w:cs="Times New Roman"/>
        </w:rPr>
        <w:t>Does not appear to be engaged.</w:t>
      </w:r>
      <w:proofErr w:type="gramEnd"/>
      <w:r w:rsidRPr="006F4B9D">
        <w:rPr>
          <w:rFonts w:ascii="Times New Roman" w:hAnsi="Times New Roman" w:cs="Times New Roman"/>
        </w:rPr>
        <w:t xml:space="preserve"> </w:t>
      </w:r>
      <w:proofErr w:type="gramStart"/>
      <w:r w:rsidRPr="006F4B9D">
        <w:rPr>
          <w:rFonts w:ascii="Times New Roman" w:hAnsi="Times New Roman" w:cs="Times New Roman"/>
        </w:rPr>
        <w:t>Submits late work.</w:t>
      </w:r>
      <w:proofErr w:type="gramEnd"/>
      <w:r w:rsidRPr="006F4B9D">
        <w:rPr>
          <w:rFonts w:ascii="Times New Roman" w:hAnsi="Times New Roman" w:cs="Times New Roman"/>
        </w:rPr>
        <w:t xml:space="preserve"> If this person were not a member of the class, the quality of discussion would not be affected. </w:t>
      </w:r>
    </w:p>
    <w:p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rsidR="003E3BEA" w:rsidRPr="0032317C" w:rsidRDefault="003E3BEA" w:rsidP="003E3BE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This course requires two texts and a set of reserved readings available through the University’s online system, ARES. Additionally, to address the breadth of content covered in this course and promote integration of knowledge gained from courses completed during graduate school, this course recommends the </w:t>
      </w:r>
      <w:proofErr w:type="gramStart"/>
      <w:r w:rsidRPr="0032317C">
        <w:rPr>
          <w:rFonts w:ascii="Times New Roman" w:hAnsi="Times New Roman" w:cs="Times New Roman"/>
          <w:sz w:val="22"/>
          <w:szCs w:val="22"/>
        </w:rPr>
        <w:t>use of texts that have</w:t>
      </w:r>
      <w:proofErr w:type="gramEnd"/>
      <w:r w:rsidRPr="0032317C">
        <w:rPr>
          <w:rFonts w:ascii="Times New Roman" w:hAnsi="Times New Roman" w:cs="Times New Roman"/>
          <w:sz w:val="22"/>
          <w:szCs w:val="22"/>
        </w:rPr>
        <w:t xml:space="preserve"> been used in previous courses, and other resources, as identified below.</w:t>
      </w:r>
    </w:p>
    <w:p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t xml:space="preserve">Required Textbook </w:t>
      </w:r>
    </w:p>
    <w:p w:rsidR="003E3BEA" w:rsidRPr="00FB742A" w:rsidRDefault="003E3BEA" w:rsidP="003E3BEA">
      <w:pPr>
        <w:pStyle w:val="Bib"/>
        <w:ind w:right="-180"/>
        <w:rPr>
          <w:rFonts w:ascii="Times New Roman" w:hAnsi="Times New Roman" w:cs="Times New Roman"/>
          <w:b/>
          <w:sz w:val="22"/>
          <w:szCs w:val="22"/>
        </w:rPr>
      </w:pPr>
      <w:r w:rsidRPr="00FB742A">
        <w:rPr>
          <w:rFonts w:ascii="Times New Roman" w:hAnsi="Times New Roman" w:cs="Times New Roman"/>
          <w:b/>
          <w:sz w:val="22"/>
          <w:szCs w:val="22"/>
        </w:rPr>
        <w:t xml:space="preserve">Dudley, J. R. (2020). </w:t>
      </w:r>
      <w:r w:rsidRPr="00FB742A">
        <w:rPr>
          <w:rFonts w:ascii="Times New Roman" w:hAnsi="Times New Roman" w:cs="Times New Roman"/>
          <w:b/>
          <w:i/>
          <w:sz w:val="22"/>
          <w:szCs w:val="22"/>
        </w:rPr>
        <w:t xml:space="preserve">Social work evaluation: Enhancing what we do </w:t>
      </w:r>
      <w:r w:rsidRPr="00FB742A">
        <w:rPr>
          <w:rFonts w:ascii="Times New Roman" w:hAnsi="Times New Roman" w:cs="Times New Roman"/>
          <w:b/>
          <w:sz w:val="22"/>
          <w:szCs w:val="22"/>
        </w:rPr>
        <w:t>(3</w:t>
      </w:r>
      <w:r w:rsidRPr="00FB742A">
        <w:rPr>
          <w:rFonts w:ascii="Times New Roman" w:hAnsi="Times New Roman" w:cs="Times New Roman"/>
          <w:b/>
          <w:sz w:val="22"/>
          <w:szCs w:val="22"/>
          <w:vertAlign w:val="superscript"/>
        </w:rPr>
        <w:t>nd</w:t>
      </w:r>
      <w:r w:rsidR="0039681E">
        <w:rPr>
          <w:rFonts w:ascii="Times New Roman" w:hAnsi="Times New Roman" w:cs="Times New Roman"/>
          <w:b/>
          <w:sz w:val="22"/>
          <w:szCs w:val="22"/>
        </w:rPr>
        <w:t xml:space="preserve"> E</w:t>
      </w:r>
      <w:r w:rsidRPr="00FB742A">
        <w:rPr>
          <w:rFonts w:ascii="Times New Roman" w:hAnsi="Times New Roman" w:cs="Times New Roman"/>
          <w:b/>
          <w:sz w:val="22"/>
          <w:szCs w:val="22"/>
        </w:rPr>
        <w:t>d</w:t>
      </w:r>
      <w:r w:rsidR="0039681E">
        <w:rPr>
          <w:rFonts w:ascii="Times New Roman" w:hAnsi="Times New Roman" w:cs="Times New Roman"/>
          <w:b/>
          <w:sz w:val="22"/>
          <w:szCs w:val="22"/>
        </w:rPr>
        <w:t>.</w:t>
      </w:r>
      <w:r w:rsidRPr="00FB742A">
        <w:rPr>
          <w:rFonts w:ascii="Times New Roman" w:hAnsi="Times New Roman" w:cs="Times New Roman"/>
          <w:b/>
          <w:sz w:val="22"/>
          <w:szCs w:val="22"/>
        </w:rPr>
        <w:t>).</w:t>
      </w:r>
      <w:r w:rsidR="0039681E">
        <w:rPr>
          <w:rFonts w:ascii="Times New Roman" w:hAnsi="Times New Roman" w:cs="Times New Roman"/>
          <w:b/>
          <w:sz w:val="22"/>
          <w:szCs w:val="22"/>
        </w:rPr>
        <w:t xml:space="preserve"> </w:t>
      </w:r>
      <w:r w:rsidRPr="00FB742A">
        <w:rPr>
          <w:rFonts w:ascii="Times New Roman" w:hAnsi="Times New Roman" w:cs="Times New Roman"/>
          <w:b/>
          <w:sz w:val="22"/>
          <w:szCs w:val="22"/>
        </w:rPr>
        <w:t>Oxford University Press, USA.</w:t>
      </w:r>
    </w:p>
    <w:p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t xml:space="preserve">Required Readings </w:t>
      </w:r>
    </w:p>
    <w:p w:rsidR="003E3BEA" w:rsidRPr="0032317C" w:rsidRDefault="003E3BEA" w:rsidP="003E3BEA">
      <w:pPr>
        <w:spacing w:after="240"/>
        <w:rPr>
          <w:rFonts w:ascii="Times New Roman" w:hAnsi="Times New Roman"/>
        </w:rPr>
      </w:pPr>
      <w:r w:rsidRPr="0032317C">
        <w:rPr>
          <w:rFonts w:ascii="Times New Roman" w:hAnsi="Times New Roman"/>
        </w:rPr>
        <w:t xml:space="preserve">Required non-text readings are available through the University’s online reserves system, ARES. ARES can be accessed with a USC email and password at the following URL: </w:t>
      </w:r>
      <w:hyperlink r:id="rId11" w:history="1">
        <w:r w:rsidRPr="0032317C">
          <w:rPr>
            <w:rStyle w:val="Hyperlink"/>
            <w:rFonts w:ascii="Times New Roman" w:hAnsi="Times New Roman"/>
          </w:rPr>
          <w:t>https://usc.ares.atlas-sys.com/</w:t>
        </w:r>
      </w:hyperlink>
      <w:r w:rsidRPr="0032317C">
        <w:rPr>
          <w:rFonts w:ascii="Times New Roman" w:hAnsi="Times New Roman"/>
        </w:rPr>
        <w:t xml:space="preserve">. </w:t>
      </w:r>
    </w:p>
    <w:p w:rsidR="003E3BEA" w:rsidRPr="0032317C" w:rsidRDefault="003E3BEA" w:rsidP="003E3BEA">
      <w:pPr>
        <w:pStyle w:val="BodyText"/>
        <w:rPr>
          <w:rFonts w:ascii="Times New Roman" w:hAnsi="Times New Roman" w:cs="Times New Roman"/>
          <w:sz w:val="22"/>
          <w:szCs w:val="22"/>
        </w:rPr>
      </w:pPr>
      <w:r w:rsidRPr="0032317C">
        <w:rPr>
          <w:rFonts w:ascii="Times New Roman" w:hAnsi="Times New Roman" w:cs="Times New Roman"/>
          <w:b/>
          <w:i/>
          <w:sz w:val="22"/>
          <w:szCs w:val="22"/>
        </w:rPr>
        <w:t>Note:</w:t>
      </w:r>
      <w:r w:rsidRPr="0032317C">
        <w:rPr>
          <w:rFonts w:ascii="Times New Roman" w:hAnsi="Times New Roman" w:cs="Times New Roman"/>
          <w:sz w:val="22"/>
          <w:szCs w:val="22"/>
        </w:rPr>
        <w:t xml:space="preserve"> Additional required and recommended readings may be assigned by the instructor throughout the course.</w:t>
      </w:r>
    </w:p>
    <w:p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lastRenderedPageBreak/>
        <w:t xml:space="preserve">Recommended Textbooks </w:t>
      </w:r>
    </w:p>
    <w:p w:rsidR="003E3BEA" w:rsidRPr="0032317C" w:rsidRDefault="003E3BEA" w:rsidP="003E3BEA">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 - Science of Social Work Textbook (SOWK 546).</w:t>
      </w:r>
    </w:p>
    <w:p w:rsidR="003E3BEA" w:rsidRPr="0032317C" w:rsidRDefault="003E3BEA" w:rsidP="003E3BEA">
      <w:pPr>
        <w:pStyle w:val="Bib"/>
        <w:rPr>
          <w:rFonts w:ascii="Times New Roman" w:hAnsi="Times New Roman" w:cs="Times New Roman"/>
          <w:sz w:val="22"/>
          <w:szCs w:val="22"/>
        </w:rPr>
      </w:pPr>
      <w:proofErr w:type="spellStart"/>
      <w:proofErr w:type="gramStart"/>
      <w:r w:rsidRPr="0032317C">
        <w:rPr>
          <w:rFonts w:ascii="Times New Roman" w:hAnsi="Times New Roman" w:cs="Times New Roman"/>
          <w:sz w:val="22"/>
          <w:szCs w:val="22"/>
        </w:rPr>
        <w:t>Karger</w:t>
      </w:r>
      <w:proofErr w:type="spellEnd"/>
      <w:r w:rsidRPr="0032317C">
        <w:rPr>
          <w:rFonts w:ascii="Times New Roman" w:hAnsi="Times New Roman" w:cs="Times New Roman"/>
          <w:sz w:val="22"/>
          <w:szCs w:val="22"/>
        </w:rPr>
        <w:t xml:space="preserve">, J. J., &amp; </w:t>
      </w:r>
      <w:proofErr w:type="spellStart"/>
      <w:r w:rsidRPr="0032317C">
        <w:rPr>
          <w:rFonts w:ascii="Times New Roman" w:hAnsi="Times New Roman" w:cs="Times New Roman"/>
          <w:sz w:val="22"/>
          <w:szCs w:val="22"/>
        </w:rPr>
        <w:t>Stoesz</w:t>
      </w:r>
      <w:proofErr w:type="spellEnd"/>
      <w:r w:rsidRPr="0032317C">
        <w:rPr>
          <w:rFonts w:ascii="Times New Roman" w:hAnsi="Times New Roman" w:cs="Times New Roman"/>
          <w:sz w:val="22"/>
          <w:szCs w:val="22"/>
        </w:rPr>
        <w:t>, D. (2008).</w:t>
      </w:r>
      <w:proofErr w:type="gramEnd"/>
      <w:r w:rsidRPr="0032317C">
        <w:rPr>
          <w:rFonts w:ascii="Times New Roman" w:hAnsi="Times New Roman" w:cs="Times New Roman"/>
          <w:sz w:val="22"/>
          <w:szCs w:val="22"/>
        </w:rPr>
        <w:t xml:space="preserve"> </w:t>
      </w:r>
      <w:r w:rsidRPr="0032317C">
        <w:rPr>
          <w:rFonts w:ascii="Times New Roman" w:hAnsi="Times New Roman" w:cs="Times New Roman"/>
          <w:i/>
          <w:sz w:val="22"/>
          <w:szCs w:val="22"/>
        </w:rPr>
        <w:t xml:space="preserve">American social welfare policy: </w:t>
      </w:r>
      <w:proofErr w:type="gramStart"/>
      <w:r w:rsidRPr="0032317C">
        <w:rPr>
          <w:rFonts w:ascii="Times New Roman" w:hAnsi="Times New Roman" w:cs="Times New Roman"/>
          <w:i/>
          <w:sz w:val="22"/>
          <w:szCs w:val="22"/>
        </w:rPr>
        <w:t>A pluralist approach</w:t>
      </w:r>
      <w:proofErr w:type="gramEnd"/>
      <w:r w:rsidRPr="0032317C">
        <w:rPr>
          <w:rFonts w:ascii="Times New Roman" w:hAnsi="Times New Roman" w:cs="Times New Roman"/>
          <w:sz w:val="22"/>
          <w:szCs w:val="22"/>
        </w:rPr>
        <w:t xml:space="preserve"> (4</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w:t>
      </w:r>
      <w:proofErr w:type="spellStart"/>
      <w:r w:rsidRPr="0032317C">
        <w:rPr>
          <w:rFonts w:ascii="Times New Roman" w:hAnsi="Times New Roman" w:cs="Times New Roman"/>
          <w:sz w:val="22"/>
          <w:szCs w:val="22"/>
        </w:rPr>
        <w:t>ed</w:t>
      </w:r>
      <w:proofErr w:type="spellEnd"/>
      <w:r w:rsidRPr="0032317C">
        <w:rPr>
          <w:rFonts w:ascii="Times New Roman" w:hAnsi="Times New Roman" w:cs="Times New Roman"/>
          <w:sz w:val="22"/>
          <w:szCs w:val="22"/>
        </w:rPr>
        <w:t>). Boston MA: Allyn &amp; Bacon.</w:t>
      </w:r>
    </w:p>
    <w:p w:rsidR="003E3BEA" w:rsidRPr="0032317C" w:rsidRDefault="003E3BEA" w:rsidP="003E3BEA">
      <w:pPr>
        <w:pStyle w:val="Bib"/>
        <w:rPr>
          <w:rFonts w:ascii="Times New Roman" w:hAnsi="Times New Roman" w:cs="Times New Roman"/>
          <w:sz w:val="22"/>
          <w:szCs w:val="22"/>
        </w:rPr>
      </w:pPr>
      <w:r w:rsidRPr="0032317C">
        <w:rPr>
          <w:rFonts w:ascii="Times New Roman" w:hAnsi="Times New Roman" w:cs="Times New Roman"/>
          <w:sz w:val="22"/>
          <w:szCs w:val="22"/>
        </w:rPr>
        <w:t xml:space="preserve">Netting, F. L., </w:t>
      </w:r>
      <w:proofErr w:type="spellStart"/>
      <w:r w:rsidRPr="0032317C">
        <w:rPr>
          <w:rFonts w:ascii="Times New Roman" w:hAnsi="Times New Roman" w:cs="Times New Roman"/>
          <w:sz w:val="22"/>
          <w:szCs w:val="22"/>
        </w:rPr>
        <w:t>Kettner</w:t>
      </w:r>
      <w:proofErr w:type="spellEnd"/>
      <w:r w:rsidRPr="0032317C">
        <w:rPr>
          <w:rFonts w:ascii="Times New Roman" w:hAnsi="Times New Roman" w:cs="Times New Roman"/>
          <w:sz w:val="22"/>
          <w:szCs w:val="22"/>
        </w:rPr>
        <w:t xml:space="preserve">, P. M., &amp; </w:t>
      </w:r>
      <w:proofErr w:type="spellStart"/>
      <w:r w:rsidRPr="0032317C">
        <w:rPr>
          <w:rFonts w:ascii="Times New Roman" w:hAnsi="Times New Roman" w:cs="Times New Roman"/>
          <w:sz w:val="22"/>
          <w:szCs w:val="22"/>
        </w:rPr>
        <w:t>McCurtry</w:t>
      </w:r>
      <w:proofErr w:type="spellEnd"/>
      <w:r w:rsidRPr="0032317C">
        <w:rPr>
          <w:rFonts w:ascii="Times New Roman" w:hAnsi="Times New Roman" w:cs="Times New Roman"/>
          <w:sz w:val="22"/>
          <w:szCs w:val="22"/>
        </w:rPr>
        <w:t xml:space="preserve">, S. (2006). </w:t>
      </w:r>
      <w:r w:rsidRPr="0032317C">
        <w:rPr>
          <w:rFonts w:ascii="Times New Roman" w:hAnsi="Times New Roman" w:cs="Times New Roman"/>
          <w:i/>
          <w:sz w:val="22"/>
          <w:szCs w:val="22"/>
        </w:rPr>
        <w:t xml:space="preserve">Social work </w:t>
      </w:r>
      <w:proofErr w:type="gramStart"/>
      <w:r w:rsidRPr="0032317C">
        <w:rPr>
          <w:rFonts w:ascii="Times New Roman" w:hAnsi="Times New Roman" w:cs="Times New Roman"/>
          <w:i/>
          <w:sz w:val="22"/>
          <w:szCs w:val="22"/>
        </w:rPr>
        <w:t>macro practice</w:t>
      </w:r>
      <w:proofErr w:type="gramEnd"/>
      <w:r w:rsidRPr="0032317C">
        <w:rPr>
          <w:rFonts w:ascii="Times New Roman" w:hAnsi="Times New Roman" w:cs="Times New Roman"/>
          <w:sz w:val="22"/>
          <w:szCs w:val="22"/>
        </w:rPr>
        <w:t xml:space="preserve"> (5</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w:t>
      </w:r>
      <w:proofErr w:type="spellStart"/>
      <w:r w:rsidRPr="0032317C">
        <w:rPr>
          <w:rFonts w:ascii="Times New Roman" w:hAnsi="Times New Roman" w:cs="Times New Roman"/>
          <w:sz w:val="22"/>
          <w:szCs w:val="22"/>
        </w:rPr>
        <w:t>ed</w:t>
      </w:r>
      <w:proofErr w:type="spellEnd"/>
      <w:r w:rsidRPr="0032317C">
        <w:rPr>
          <w:rFonts w:ascii="Times New Roman" w:hAnsi="Times New Roman" w:cs="Times New Roman"/>
          <w:sz w:val="22"/>
          <w:szCs w:val="22"/>
        </w:rPr>
        <w:t xml:space="preserve">). New York, NY: Longman. </w:t>
      </w:r>
    </w:p>
    <w:p w:rsidR="003E3BEA" w:rsidRPr="0032317C" w:rsidRDefault="003E3BEA" w:rsidP="003E3BEA">
      <w:pPr>
        <w:rPr>
          <w:rFonts w:ascii="Times New Roman" w:hAnsi="Times New Roman"/>
          <w:i/>
        </w:rPr>
      </w:pPr>
      <w:proofErr w:type="gramStart"/>
      <w:r w:rsidRPr="0032317C">
        <w:rPr>
          <w:rFonts w:ascii="Times New Roman" w:hAnsi="Times New Roman"/>
          <w:iCs/>
        </w:rPr>
        <w:t>Rubin, A., &amp; Bellamy, J. (2012).</w:t>
      </w:r>
      <w:proofErr w:type="gramEnd"/>
      <w:r w:rsidRPr="0032317C">
        <w:rPr>
          <w:rFonts w:ascii="Times New Roman" w:hAnsi="Times New Roman"/>
          <w:iCs/>
        </w:rPr>
        <w:t xml:space="preserve"> </w:t>
      </w:r>
      <w:proofErr w:type="gramStart"/>
      <w:r w:rsidRPr="0032317C">
        <w:rPr>
          <w:rFonts w:ascii="Times New Roman" w:hAnsi="Times New Roman"/>
          <w:i/>
          <w:iCs/>
        </w:rPr>
        <w:t>Practitioner’s guide to using research for evidence-based practice</w:t>
      </w:r>
      <w:r w:rsidRPr="0032317C">
        <w:rPr>
          <w:rFonts w:ascii="Times New Roman" w:hAnsi="Times New Roman"/>
          <w:i/>
        </w:rPr>
        <w:t>.</w:t>
      </w:r>
      <w:proofErr w:type="gramEnd"/>
      <w:r w:rsidRPr="0032317C">
        <w:rPr>
          <w:rFonts w:ascii="Times New Roman" w:hAnsi="Times New Roman"/>
          <w:i/>
        </w:rPr>
        <w:t xml:space="preserve"> </w:t>
      </w:r>
    </w:p>
    <w:p w:rsidR="003E3BEA" w:rsidRPr="0032317C" w:rsidRDefault="003E3BEA" w:rsidP="003E3BEA">
      <w:pPr>
        <w:ind w:firstLine="720"/>
        <w:rPr>
          <w:rFonts w:ascii="Times New Roman" w:hAnsi="Times New Roman"/>
          <w:iCs/>
        </w:rPr>
      </w:pPr>
      <w:r w:rsidRPr="0032317C">
        <w:rPr>
          <w:rFonts w:ascii="Times New Roman" w:hAnsi="Times New Roman"/>
          <w:iCs/>
        </w:rPr>
        <w:t>(2</w:t>
      </w:r>
      <w:r w:rsidRPr="0032317C">
        <w:rPr>
          <w:rFonts w:ascii="Times New Roman" w:hAnsi="Times New Roman"/>
          <w:iCs/>
          <w:vertAlign w:val="superscript"/>
        </w:rPr>
        <w:t>nd</w:t>
      </w:r>
      <w:r w:rsidRPr="0032317C">
        <w:rPr>
          <w:rFonts w:ascii="Times New Roman" w:hAnsi="Times New Roman"/>
          <w:iCs/>
        </w:rPr>
        <w:t xml:space="preserve"> </w:t>
      </w:r>
      <w:proofErr w:type="gramStart"/>
      <w:r w:rsidRPr="0032317C">
        <w:rPr>
          <w:rFonts w:ascii="Times New Roman" w:hAnsi="Times New Roman"/>
          <w:iCs/>
        </w:rPr>
        <w:t>ed</w:t>
      </w:r>
      <w:proofErr w:type="gramEnd"/>
      <w:r w:rsidRPr="0032317C">
        <w:rPr>
          <w:rFonts w:ascii="Times New Roman" w:hAnsi="Times New Roman"/>
          <w:iCs/>
        </w:rPr>
        <w:t>.). Hoboken, NJ: John Wiley &amp; Sons.</w:t>
      </w:r>
    </w:p>
    <w:p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rsidR="007A5103" w:rsidRDefault="007A5103">
      <w:pPr>
        <w:rPr>
          <w:rFonts w:cs="Arial"/>
          <w:b/>
          <w:bCs/>
          <w:color w:val="C00000"/>
          <w:sz w:val="32"/>
          <w:szCs w:val="32"/>
        </w:rPr>
      </w:pPr>
      <w:r>
        <w:rPr>
          <w:rFonts w:cs="Arial"/>
          <w:b/>
          <w:bCs/>
          <w:color w:val="C00000"/>
          <w:sz w:val="32"/>
          <w:szCs w:val="32"/>
        </w:rPr>
        <w:br w:type="page"/>
      </w:r>
    </w:p>
    <w:p w:rsidR="007A5103" w:rsidRPr="007A5103" w:rsidRDefault="007A5103" w:rsidP="007A5103">
      <w:pPr>
        <w:jc w:val="center"/>
        <w:rPr>
          <w:rFonts w:ascii="Times New Roman" w:hAnsi="Times New Roman" w:cs="Times New Roman"/>
          <w:b/>
          <w:bCs/>
          <w:color w:val="800000"/>
          <w:sz w:val="28"/>
          <w:szCs w:val="28"/>
        </w:rPr>
      </w:pPr>
      <w:r w:rsidRPr="007A5103">
        <w:rPr>
          <w:rFonts w:ascii="Times New Roman" w:hAnsi="Times New Roman" w:cs="Times New Roman"/>
          <w:b/>
          <w:bCs/>
          <w:color w:val="C00000"/>
          <w:sz w:val="28"/>
          <w:szCs w:val="28"/>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A5103" w:rsidRPr="007A5103" w:rsidTr="007A5103">
        <w:trPr>
          <w:cantSplit/>
          <w:tblHeader/>
          <w:jc w:val="center"/>
        </w:trPr>
        <w:tc>
          <w:tcPr>
            <w:tcW w:w="1209" w:type="dxa"/>
            <w:tcBorders>
              <w:bottom w:val="single" w:sz="12" w:space="0" w:color="000000"/>
            </w:tcBorders>
            <w:shd w:val="clear" w:color="auto" w:fill="C00000"/>
          </w:tcPr>
          <w:p w:rsidR="007A5103" w:rsidRPr="007A5103" w:rsidRDefault="007A5103" w:rsidP="007A5103">
            <w:pPr>
              <w:keepNext/>
              <w:spacing w:before="20"/>
              <w:jc w:val="center"/>
              <w:rPr>
                <w:rFonts w:ascii="Times New Roman" w:hAnsi="Times New Roman" w:cs="Times New Roman"/>
                <w:b/>
                <w:bCs/>
              </w:rPr>
            </w:pPr>
            <w:r w:rsidRPr="007A5103">
              <w:rPr>
                <w:rFonts w:ascii="Times New Roman" w:hAnsi="Times New Roman" w:cs="Times New Roman"/>
                <w:b/>
                <w:bCs/>
              </w:rPr>
              <w:t>Unit</w:t>
            </w:r>
          </w:p>
        </w:tc>
        <w:tc>
          <w:tcPr>
            <w:tcW w:w="6030" w:type="dxa"/>
            <w:tcBorders>
              <w:bottom w:val="single" w:sz="12" w:space="0" w:color="000000"/>
            </w:tcBorders>
            <w:shd w:val="clear" w:color="auto" w:fill="C00000"/>
          </w:tcPr>
          <w:p w:rsidR="007A5103" w:rsidRPr="007A5103" w:rsidRDefault="007A5103" w:rsidP="007A5103">
            <w:pPr>
              <w:keepNext/>
              <w:spacing w:before="20"/>
              <w:rPr>
                <w:rFonts w:ascii="Times New Roman" w:hAnsi="Times New Roman" w:cs="Times New Roman"/>
                <w:b/>
                <w:bCs/>
              </w:rPr>
            </w:pPr>
            <w:r w:rsidRPr="007A5103">
              <w:rPr>
                <w:rFonts w:ascii="Times New Roman" w:hAnsi="Times New Roman" w:cs="Times New Roman"/>
                <w:b/>
                <w:bCs/>
              </w:rPr>
              <w:t>Topics</w:t>
            </w:r>
          </w:p>
        </w:tc>
        <w:tc>
          <w:tcPr>
            <w:tcW w:w="2558" w:type="dxa"/>
            <w:tcBorders>
              <w:bottom w:val="single" w:sz="12" w:space="0" w:color="000000"/>
            </w:tcBorders>
            <w:shd w:val="clear" w:color="auto" w:fill="C00000"/>
          </w:tcPr>
          <w:p w:rsidR="007A5103" w:rsidRPr="007A5103" w:rsidRDefault="007A5103" w:rsidP="007A5103">
            <w:pPr>
              <w:keepNext/>
              <w:spacing w:before="20"/>
              <w:jc w:val="center"/>
              <w:rPr>
                <w:rFonts w:ascii="Times New Roman" w:hAnsi="Times New Roman" w:cs="Times New Roman"/>
                <w:b/>
                <w:bCs/>
              </w:rPr>
            </w:pPr>
            <w:r w:rsidRPr="007A5103">
              <w:rPr>
                <w:rFonts w:ascii="Times New Roman" w:hAnsi="Times New Roman" w:cs="Times New Roman"/>
                <w:b/>
                <w:bCs/>
              </w:rPr>
              <w:t>Assignments</w:t>
            </w:r>
          </w:p>
        </w:tc>
      </w:tr>
      <w:tr w:rsidR="007A5103" w:rsidRPr="007A5103" w:rsidTr="007A5103">
        <w:trPr>
          <w:cantSplit/>
          <w:jc w:val="center"/>
        </w:trPr>
        <w:tc>
          <w:tcPr>
            <w:tcW w:w="9797" w:type="dxa"/>
            <w:gridSpan w:val="3"/>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rPr>
                <w:rFonts w:ascii="Times New Roman" w:hAnsi="Times New Roman" w:cs="Times New Roman"/>
                <w:b/>
              </w:rPr>
            </w:pPr>
            <w:r w:rsidRPr="007A5103">
              <w:rPr>
                <w:rFonts w:ascii="Times New Roman" w:hAnsi="Times New Roman" w:cs="Times New Roman"/>
                <w:b/>
              </w:rPr>
              <w:t>Part 1: Introduction and Understanding Research Methods and Measurements for Social Work</w:t>
            </w: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8F01FA" w:rsidRPr="008F01FA" w:rsidRDefault="007A5103" w:rsidP="008F01FA">
            <w:pPr>
              <w:spacing w:beforeLines="20" w:before="48" w:afterLines="20" w:after="48"/>
              <w:jc w:val="center"/>
              <w:rPr>
                <w:rFonts w:ascii="Times New Roman" w:hAnsi="Times New Roman" w:cs="Times New Roman"/>
                <w:b/>
                <w:bCs/>
              </w:rPr>
            </w:pPr>
            <w:r w:rsidRPr="008F01FA">
              <w:rPr>
                <w:rFonts w:ascii="Times New Roman" w:hAnsi="Times New Roman" w:cs="Times New Roman"/>
                <w:b/>
                <w:bCs/>
              </w:rPr>
              <w:t>1</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tabs>
                <w:tab w:val="clear" w:pos="342"/>
                <w:tab w:val="num" w:pos="360"/>
              </w:tabs>
              <w:rPr>
                <w:rFonts w:ascii="Times New Roman" w:hAnsi="Times New Roman" w:cs="Times New Roman"/>
                <w:sz w:val="22"/>
                <w:szCs w:val="22"/>
              </w:rPr>
            </w:pPr>
            <w:r w:rsidRPr="007A5103">
              <w:rPr>
                <w:rFonts w:ascii="Times New Roman" w:hAnsi="Times New Roman" w:cs="Times New Roman"/>
                <w:sz w:val="22"/>
                <w:szCs w:val="22"/>
              </w:rPr>
              <w:softHyphen/>
              <w:t>Course introduction, syllabus, and expectations</w:t>
            </w:r>
          </w:p>
          <w:p w:rsidR="007A5103" w:rsidRPr="007A5103" w:rsidRDefault="007A5103" w:rsidP="007A5103">
            <w:pPr>
              <w:pStyle w:val="Level1"/>
              <w:numPr>
                <w:ilvl w:val="0"/>
                <w:numId w:val="0"/>
              </w:numPr>
              <w:ind w:left="346"/>
              <w:rPr>
                <w:rFonts w:ascii="Times New Roman" w:hAnsi="Times New Roman" w:cs="Times New Roman"/>
                <w:sz w:val="22"/>
                <w:szCs w:val="22"/>
              </w:rPr>
            </w:pP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trHeight w:val="417"/>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2</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Review of the role of social science in social work</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3</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tabs>
                <w:tab w:val="clear" w:pos="342"/>
                <w:tab w:val="num" w:pos="360"/>
              </w:tabs>
              <w:rPr>
                <w:rFonts w:ascii="Times New Roman" w:hAnsi="Times New Roman" w:cs="Times New Roman"/>
                <w:sz w:val="22"/>
                <w:szCs w:val="22"/>
              </w:rPr>
            </w:pPr>
            <w:r w:rsidRPr="007A5103">
              <w:rPr>
                <w:rFonts w:ascii="Times New Roman" w:hAnsi="Times New Roman" w:cs="Times New Roman"/>
                <w:sz w:val="22"/>
                <w:szCs w:val="22"/>
              </w:rPr>
              <w:t>Research methods: problem formulation, variables with children youth and families research</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4</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Research methods, cont’d: sampling, measurement, statistical analyses with children youth and families research</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b/>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5</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Research methods, cont’d: design with children youth and families research</w:t>
            </w:r>
          </w:p>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Developmental Assets Framework</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b/>
              </w:rPr>
            </w:pPr>
          </w:p>
        </w:tc>
      </w:tr>
      <w:tr w:rsidR="007A5103" w:rsidRPr="007A5103" w:rsidTr="007A5103">
        <w:trPr>
          <w:cantSplit/>
          <w:jc w:val="center"/>
        </w:trPr>
        <w:tc>
          <w:tcPr>
            <w:tcW w:w="9797" w:type="dxa"/>
            <w:gridSpan w:val="3"/>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rPr>
                <w:rFonts w:ascii="Times New Roman" w:hAnsi="Times New Roman" w:cs="Times New Roman"/>
                <w:b/>
                <w:smallCaps/>
              </w:rPr>
            </w:pPr>
            <w:r w:rsidRPr="007A5103">
              <w:rPr>
                <w:rFonts w:ascii="Times New Roman" w:hAnsi="Times New Roman" w:cs="Times New Roman"/>
                <w:b/>
              </w:rPr>
              <w:t>Part 2:</w:t>
            </w:r>
            <w:r w:rsidRPr="007A5103">
              <w:rPr>
                <w:rFonts w:ascii="Times New Roman" w:hAnsi="Times New Roman" w:cs="Times New Roman"/>
                <w:b/>
                <w:smallCaps/>
              </w:rPr>
              <w:t xml:space="preserve"> </w:t>
            </w:r>
            <w:r w:rsidRPr="007A5103">
              <w:rPr>
                <w:rFonts w:ascii="Times New Roman" w:hAnsi="Times New Roman" w:cs="Times New Roman"/>
                <w:b/>
              </w:rPr>
              <w:t xml:space="preserve">Using Data to Inform Practice </w:t>
            </w: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6</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Understanding administrative, empirical, public data sources</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b/>
                <w:smallCaps/>
              </w:rPr>
            </w:pPr>
            <w:r w:rsidRPr="007A5103">
              <w:rPr>
                <w:rFonts w:ascii="Times New Roman" w:hAnsi="Times New Roman" w:cs="Times New Roman"/>
                <w:b/>
              </w:rPr>
              <w:t>Assignment #1 Due</w:t>
            </w: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Pr>
                <w:rFonts w:ascii="Times New Roman" w:hAnsi="Times New Roman" w:cs="Times New Roman"/>
                <w:b/>
                <w:bCs/>
              </w:rPr>
              <w:t>7</w:t>
            </w:r>
          </w:p>
          <w:p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Using data to identify problems and service needs</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8</w:t>
            </w:r>
          </w:p>
          <w:p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Developing goals and objectives to guide practice </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trHeight w:val="384"/>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9</w:t>
            </w:r>
          </w:p>
          <w:p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napToGrid w:val="0"/>
                <w:color w:val="auto"/>
                <w:sz w:val="22"/>
                <w:szCs w:val="22"/>
              </w:rPr>
              <w:t>Using data to identify interventions for meeting client needs</w:t>
            </w:r>
          </w:p>
          <w:p w:rsidR="007A5103" w:rsidRPr="007A5103" w:rsidRDefault="007A5103" w:rsidP="007A5103">
            <w:pPr>
              <w:pStyle w:val="Level1"/>
              <w:rPr>
                <w:rFonts w:ascii="Times New Roman" w:hAnsi="Times New Roman" w:cs="Times New Roman"/>
                <w:sz w:val="22"/>
                <w:szCs w:val="22"/>
              </w:rPr>
            </w:pPr>
            <w:proofErr w:type="spellStart"/>
            <w:r w:rsidRPr="007A5103">
              <w:rPr>
                <w:rFonts w:ascii="Times New Roman" w:hAnsi="Times New Roman" w:cs="Times New Roman"/>
                <w:sz w:val="22"/>
                <w:szCs w:val="22"/>
              </w:rPr>
              <w:t>PracticeWise</w:t>
            </w:r>
            <w:proofErr w:type="spellEnd"/>
            <w:r w:rsidRPr="007A5103">
              <w:rPr>
                <w:rFonts w:ascii="Times New Roman" w:hAnsi="Times New Roman" w:cs="Times New Roman"/>
                <w:sz w:val="22"/>
                <w:szCs w:val="22"/>
              </w:rPr>
              <w:t>: Managing and Adapting Practice (MAP) Tools</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smallCaps/>
              </w:rPr>
            </w:pPr>
          </w:p>
        </w:tc>
      </w:tr>
      <w:tr w:rsidR="007A5103" w:rsidRPr="007A5103" w:rsidTr="007A5103">
        <w:trPr>
          <w:cantSplit/>
          <w:jc w:val="center"/>
        </w:trPr>
        <w:tc>
          <w:tcPr>
            <w:tcW w:w="9797" w:type="dxa"/>
            <w:gridSpan w:val="3"/>
            <w:tcBorders>
              <w:top w:val="single" w:sz="12" w:space="0" w:color="000000"/>
              <w:bottom w:val="single" w:sz="12" w:space="0" w:color="000000"/>
            </w:tcBorders>
            <w:shd w:val="clear" w:color="auto" w:fill="auto"/>
          </w:tcPr>
          <w:p w:rsidR="007A5103" w:rsidRDefault="007A5103" w:rsidP="007A5103">
            <w:pPr>
              <w:spacing w:beforeLines="20" w:before="48" w:afterLines="20" w:after="48"/>
              <w:rPr>
                <w:rFonts w:ascii="Times New Roman" w:hAnsi="Times New Roman" w:cs="Times New Roman"/>
                <w:b/>
                <w:bCs/>
              </w:rPr>
            </w:pPr>
            <w:r w:rsidRPr="007A5103">
              <w:rPr>
                <w:rFonts w:ascii="Times New Roman" w:hAnsi="Times New Roman" w:cs="Times New Roman"/>
                <w:b/>
              </w:rPr>
              <w:t>Part 3:</w:t>
            </w:r>
            <w:r w:rsidRPr="007A5103">
              <w:rPr>
                <w:rFonts w:ascii="Times New Roman" w:hAnsi="Times New Roman" w:cs="Times New Roman"/>
                <w:b/>
                <w:smallCaps/>
              </w:rPr>
              <w:t xml:space="preserve">  </w:t>
            </w:r>
            <w:r w:rsidRPr="007A5103">
              <w:rPr>
                <w:rFonts w:ascii="Times New Roman" w:hAnsi="Times New Roman" w:cs="Times New Roman"/>
                <w:b/>
                <w:bCs/>
              </w:rPr>
              <w:t xml:space="preserve">Using Data to Evaluate Practice </w:t>
            </w:r>
          </w:p>
          <w:p w:rsidR="007A5103" w:rsidRPr="007A5103" w:rsidRDefault="007A5103" w:rsidP="007A5103">
            <w:pPr>
              <w:spacing w:beforeLines="20" w:before="48" w:afterLines="20" w:after="48"/>
              <w:rPr>
                <w:rFonts w:ascii="Times New Roman" w:hAnsi="Times New Roman" w:cs="Times New Roman"/>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10</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Process and outcome evaluations</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rPr>
            </w:pPr>
            <w:r w:rsidRPr="007A5103">
              <w:rPr>
                <w:rFonts w:ascii="Times New Roman" w:hAnsi="Times New Roman" w:cs="Times New Roman"/>
                <w:b/>
              </w:rPr>
              <w:t>Assignment #2 Due</w:t>
            </w: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11</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Measuring outcomes </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rPr>
            </w:pP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12</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Analyzing evaluation data </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b/>
              </w:rPr>
            </w:pPr>
          </w:p>
        </w:tc>
      </w:tr>
      <w:tr w:rsidR="007A5103" w:rsidRPr="007A5103" w:rsidTr="007A5103">
        <w:trPr>
          <w:cantSplit/>
          <w:trHeight w:val="501"/>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13</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Consultation and Course Wrap up</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rPr>
            </w:pPr>
          </w:p>
        </w:tc>
      </w:tr>
      <w:tr w:rsidR="007A5103" w:rsidRPr="007A5103" w:rsidTr="007A5103">
        <w:trPr>
          <w:cantSplit/>
          <w:trHeight w:val="501"/>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14</w:t>
            </w: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Class Presentations</w:t>
            </w:r>
          </w:p>
        </w:tc>
        <w:tc>
          <w:tcPr>
            <w:tcW w:w="2558" w:type="dxa"/>
            <w:tcBorders>
              <w:top w:val="single" w:sz="12" w:space="0" w:color="000000"/>
              <w:bottom w:val="single" w:sz="12" w:space="0" w:color="000000"/>
            </w:tcBorders>
            <w:shd w:val="clear" w:color="auto" w:fill="auto"/>
          </w:tcPr>
          <w:p w:rsidR="007A5103" w:rsidRPr="007A5103" w:rsidRDefault="007A5103" w:rsidP="007A5103">
            <w:pPr>
              <w:jc w:val="center"/>
              <w:rPr>
                <w:rFonts w:ascii="Times New Roman" w:hAnsi="Times New Roman" w:cs="Times New Roman"/>
                <w:b/>
              </w:rPr>
            </w:pPr>
            <w:r w:rsidRPr="007A5103">
              <w:rPr>
                <w:rFonts w:ascii="Times New Roman" w:hAnsi="Times New Roman" w:cs="Times New Roman"/>
                <w:b/>
              </w:rPr>
              <w:t>Class Presentations</w:t>
            </w:r>
            <w:r>
              <w:rPr>
                <w:rFonts w:ascii="Times New Roman" w:hAnsi="Times New Roman" w:cs="Times New Roman"/>
                <w:b/>
              </w:rPr>
              <w:t>, Part 1</w:t>
            </w:r>
          </w:p>
        </w:tc>
      </w:tr>
      <w:tr w:rsidR="007A5103" w:rsidRPr="007A5103" w:rsidTr="007A5103">
        <w:trPr>
          <w:cantSplit/>
          <w:jc w:val="center"/>
        </w:trPr>
        <w:tc>
          <w:tcPr>
            <w:tcW w:w="1209"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15</w:t>
            </w:r>
          </w:p>
          <w:p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Class Presentations</w:t>
            </w:r>
          </w:p>
        </w:tc>
        <w:tc>
          <w:tcPr>
            <w:tcW w:w="2558" w:type="dxa"/>
            <w:tcBorders>
              <w:top w:val="single" w:sz="12" w:space="0" w:color="000000"/>
              <w:bottom w:val="single" w:sz="12" w:space="0" w:color="000000"/>
            </w:tcBorders>
            <w:shd w:val="clear" w:color="auto" w:fill="auto"/>
          </w:tcPr>
          <w:p w:rsidR="007A5103" w:rsidRPr="007A5103" w:rsidRDefault="007A5103" w:rsidP="007A5103">
            <w:pPr>
              <w:spacing w:beforeLines="20" w:before="48" w:afterLines="20" w:after="48"/>
              <w:jc w:val="center"/>
              <w:rPr>
                <w:rFonts w:ascii="Times New Roman" w:hAnsi="Times New Roman" w:cs="Times New Roman"/>
                <w:b/>
              </w:rPr>
            </w:pPr>
            <w:r w:rsidRPr="007A5103">
              <w:rPr>
                <w:rFonts w:ascii="Times New Roman" w:hAnsi="Times New Roman" w:cs="Times New Roman"/>
                <w:b/>
              </w:rPr>
              <w:t>Class Presentations</w:t>
            </w:r>
            <w:r>
              <w:rPr>
                <w:rFonts w:ascii="Times New Roman" w:hAnsi="Times New Roman" w:cs="Times New Roman"/>
                <w:b/>
              </w:rPr>
              <w:t>, Part 2</w:t>
            </w:r>
          </w:p>
          <w:p w:rsidR="007A5103" w:rsidRPr="007A5103" w:rsidRDefault="007A5103" w:rsidP="007A5103">
            <w:pPr>
              <w:spacing w:beforeLines="20" w:before="48" w:afterLines="20" w:after="48"/>
              <w:jc w:val="center"/>
              <w:rPr>
                <w:rFonts w:ascii="Times New Roman" w:hAnsi="Times New Roman" w:cs="Times New Roman"/>
                <w:bCs/>
              </w:rPr>
            </w:pPr>
            <w:r w:rsidRPr="007A5103">
              <w:rPr>
                <w:rFonts w:ascii="Times New Roman" w:hAnsi="Times New Roman" w:cs="Times New Roman"/>
                <w:b/>
              </w:rPr>
              <w:t>Assignment #3 Due</w:t>
            </w:r>
          </w:p>
        </w:tc>
      </w:tr>
    </w:tbl>
    <w:p w:rsidR="007A5103" w:rsidRPr="007A5103" w:rsidRDefault="007A5103" w:rsidP="007A5103">
      <w:pPr>
        <w:rPr>
          <w:rFonts w:ascii="Times New Roman" w:hAnsi="Times New Roman" w:cs="Times New Roman"/>
        </w:rPr>
      </w:pPr>
    </w:p>
    <w:p w:rsidR="00F81B37" w:rsidRDefault="00F81B37" w:rsidP="00545F10">
      <w:pPr>
        <w:rPr>
          <w:rFonts w:ascii="Times New Roman" w:hAnsi="Times New Roman" w:cs="Times New Roman"/>
        </w:rPr>
      </w:pPr>
    </w:p>
    <w:p w:rsidR="0039681E" w:rsidRDefault="007A5103" w:rsidP="0039681E">
      <w:pPr>
        <w:jc w:val="center"/>
        <w:rPr>
          <w:rFonts w:ascii="Times New Roman" w:hAnsi="Times New Roman" w:cs="Times New Roman"/>
        </w:rPr>
      </w:pPr>
      <w:r>
        <w:rPr>
          <w:rFonts w:ascii="Times New Roman" w:hAnsi="Times New Roman" w:cs="Times New Roman"/>
          <w:b/>
          <w:color w:val="991B1E"/>
        </w:rPr>
        <w:br w:type="page"/>
      </w:r>
      <w:r w:rsidR="0039681E" w:rsidRPr="004B52C7">
        <w:rPr>
          <w:rFonts w:ascii="Times New Roman" w:hAnsi="Times New Roman" w:cs="Times New Roman"/>
          <w:b/>
          <w:color w:val="991B1E"/>
        </w:rPr>
        <w:lastRenderedPageBreak/>
        <w:t>Course Schedule—Detailed Description</w:t>
      </w:r>
    </w:p>
    <w:p w:rsidR="0039681E" w:rsidRPr="00C73093"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Part 1: Introduction and Understanding Research Methods for Social Work</w:t>
      </w:r>
    </w:p>
    <w:p w:rsidR="0039681E" w:rsidRPr="0032317C" w:rsidRDefault="0039681E" w:rsidP="0039681E">
      <w:pPr>
        <w:pStyle w:val="PartX"/>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062" w:hanging="1062"/>
              <w:rPr>
                <w:rFonts w:ascii="Times New Roman" w:hAnsi="Times New Roman"/>
                <w:b/>
                <w:snapToGrid w:val="0"/>
                <w:color w:val="FFFFFF"/>
              </w:rPr>
            </w:pPr>
            <w:r w:rsidRPr="0032317C">
              <w:rPr>
                <w:rFonts w:ascii="Times New Roman" w:hAnsi="Times New Roman"/>
                <w:b/>
                <w:snapToGrid w:val="0"/>
                <w:color w:val="FFFFFF"/>
              </w:rPr>
              <w:t>Unit 1:</w:t>
            </w:r>
            <w:r>
              <w:rPr>
                <w:rFonts w:ascii="Times New Roman" w:hAnsi="Times New Roman"/>
                <w:b/>
                <w:snapToGrid w:val="0"/>
                <w:color w:val="FFFFFF"/>
              </w:rPr>
              <w:t xml:space="preserve">       </w:t>
            </w:r>
            <w:r w:rsidRPr="0032317C">
              <w:rPr>
                <w:rFonts w:ascii="Times New Roman" w:hAnsi="Times New Roman"/>
                <w:b/>
                <w:snapToGrid w:val="0"/>
                <w:color w:val="FFFFFF"/>
              </w:rPr>
              <w:t xml:space="preserve">Course Introduction, syllabus, and expectations                   </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Welcome and introductions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Course overview</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Review of syllabus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connection among research, practice, and policy</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and 2.</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sz w:val="22"/>
          <w:szCs w:val="22"/>
        </w:rPr>
      </w:pPr>
      <w:proofErr w:type="spellStart"/>
      <w:r w:rsidRPr="0032317C">
        <w:rPr>
          <w:rFonts w:ascii="Times New Roman" w:eastAsia="MS Mincho" w:hAnsi="Times New Roman" w:cs="Times New Roman"/>
          <w:sz w:val="22"/>
          <w:szCs w:val="22"/>
        </w:rPr>
        <w:t>Kania</w:t>
      </w:r>
      <w:proofErr w:type="spellEnd"/>
      <w:r w:rsidRPr="0032317C">
        <w:rPr>
          <w:rFonts w:ascii="Times New Roman" w:eastAsia="MS Mincho" w:hAnsi="Times New Roman" w:cs="Times New Roman"/>
          <w:sz w:val="22"/>
          <w:szCs w:val="22"/>
        </w:rPr>
        <w:t xml:space="preserve">, J., &amp; Kramer, M., (Winter 2011). </w:t>
      </w:r>
      <w:proofErr w:type="gramStart"/>
      <w:r w:rsidRPr="0032317C">
        <w:rPr>
          <w:rFonts w:ascii="Times New Roman" w:eastAsia="MS Mincho" w:hAnsi="Times New Roman" w:cs="Times New Roman"/>
          <w:sz w:val="22"/>
          <w:szCs w:val="22"/>
        </w:rPr>
        <w:t>Collective impact.</w:t>
      </w:r>
      <w:proofErr w:type="gramEnd"/>
      <w:r w:rsidRPr="0032317C">
        <w:rPr>
          <w:rFonts w:ascii="Times New Roman" w:eastAsia="MS Mincho" w:hAnsi="Times New Roman" w:cs="Times New Roman"/>
          <w:sz w:val="22"/>
          <w:szCs w:val="22"/>
        </w:rPr>
        <w:t xml:space="preserve"> </w:t>
      </w:r>
      <w:r w:rsidRPr="0032317C">
        <w:rPr>
          <w:rFonts w:ascii="Times New Roman" w:eastAsia="MS Mincho" w:hAnsi="Times New Roman" w:cs="Times New Roman"/>
          <w:i/>
          <w:sz w:val="22"/>
          <w:szCs w:val="22"/>
        </w:rPr>
        <w:t xml:space="preserve">Stanford Social Innovation Review, </w:t>
      </w:r>
      <w:r w:rsidRPr="0032317C">
        <w:rPr>
          <w:rFonts w:ascii="Times New Roman" w:eastAsia="MS Mincho" w:hAnsi="Times New Roman" w:cs="Times New Roman"/>
          <w:sz w:val="22"/>
          <w:szCs w:val="22"/>
        </w:rPr>
        <w:t>pp. 35-41.</w:t>
      </w:r>
    </w:p>
    <w:p w:rsidR="0039681E" w:rsidRPr="0032317C" w:rsidRDefault="0039681E" w:rsidP="0039681E">
      <w:pPr>
        <w:ind w:left="720" w:hanging="720"/>
        <w:rPr>
          <w:rFonts w:ascii="Times New Roman" w:eastAsia="MS Mincho" w:hAnsi="Times New Roman"/>
          <w:i/>
        </w:rPr>
      </w:pPr>
      <w:proofErr w:type="spellStart"/>
      <w:proofErr w:type="gramStart"/>
      <w:r w:rsidRPr="0032317C">
        <w:rPr>
          <w:rFonts w:ascii="Times New Roman" w:eastAsia="MS Mincho" w:hAnsi="Times New Roman"/>
        </w:rPr>
        <w:t>Maton</w:t>
      </w:r>
      <w:proofErr w:type="spellEnd"/>
      <w:r w:rsidRPr="0032317C">
        <w:rPr>
          <w:rFonts w:ascii="Times New Roman" w:eastAsia="MS Mincho" w:hAnsi="Times New Roman"/>
        </w:rPr>
        <w:t>, K.I., &amp; Bishop-Josef, S.J. (2006).</w:t>
      </w:r>
      <w:proofErr w:type="gramEnd"/>
      <w:r w:rsidRPr="0032317C">
        <w:rPr>
          <w:rFonts w:ascii="Times New Roman" w:eastAsia="MS Mincho" w:hAnsi="Times New Roman"/>
        </w:rPr>
        <w:t xml:space="preserve"> Psychological research, practice, and social policy: Potential pathways of influence. </w:t>
      </w:r>
      <w:r w:rsidRPr="0032317C">
        <w:rPr>
          <w:rFonts w:ascii="Times New Roman" w:eastAsia="MS Mincho" w:hAnsi="Times New Roman"/>
          <w:i/>
        </w:rPr>
        <w:t xml:space="preserve">Professional Psychology: Research and Practice, 37(2), </w:t>
      </w:r>
      <w:r w:rsidRPr="0032317C">
        <w:rPr>
          <w:rFonts w:ascii="Times New Roman" w:eastAsia="MS Mincho" w:hAnsi="Times New Roman"/>
        </w:rPr>
        <w:t>140-145</w:t>
      </w:r>
      <w:r w:rsidRPr="0032317C">
        <w:rPr>
          <w:rFonts w:ascii="Times New Roman" w:eastAsia="MS Mincho" w:hAnsi="Times New Roman"/>
          <w:i/>
        </w:rPr>
        <w:t>.</w:t>
      </w:r>
    </w:p>
    <w:p w:rsidR="0039681E" w:rsidRPr="0032317C" w:rsidRDefault="0039681E" w:rsidP="0039681E">
      <w:pPr>
        <w:pStyle w:val="Bib"/>
        <w:spacing w:after="0"/>
        <w:ind w:left="0" w:firstLine="720"/>
        <w:rPr>
          <w:rFonts w:ascii="Times New Roman" w:eastAsia="MS Mincho"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062" w:hanging="1062"/>
              <w:rPr>
                <w:rFonts w:ascii="Times New Roman" w:hAnsi="Times New Roman"/>
                <w:b/>
                <w:snapToGrid w:val="0"/>
                <w:color w:val="FFFFFF"/>
              </w:rPr>
            </w:pPr>
            <w:r w:rsidRPr="0032317C">
              <w:rPr>
                <w:rFonts w:ascii="Times New Roman" w:hAnsi="Times New Roman"/>
                <w:b/>
                <w:snapToGrid w:val="0"/>
                <w:color w:val="FFFFFF"/>
              </w:rPr>
              <w:t>Unit 2:</w:t>
            </w:r>
            <w:r>
              <w:rPr>
                <w:rFonts w:ascii="Times New Roman" w:hAnsi="Times New Roman"/>
                <w:b/>
                <w:snapToGrid w:val="0"/>
                <w:color w:val="FFFFFF"/>
              </w:rPr>
              <w:t xml:space="preserve">       </w:t>
            </w:r>
            <w:r w:rsidRPr="0032317C">
              <w:rPr>
                <w:rFonts w:ascii="Times New Roman" w:hAnsi="Times New Roman"/>
                <w:b/>
                <w:snapToGrid w:val="0"/>
                <w:color w:val="FFFFFF"/>
              </w:rPr>
              <w:t>Review of the role of science in social work</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r>
              <w:rPr>
                <w:rFonts w:ascii="Times New Roman" w:hAnsi="Times New Roman"/>
                <w:b/>
                <w:color w:val="FFFFFF"/>
              </w:rPr>
              <w:t xml:space="preserve">   </w:t>
            </w:r>
          </w:p>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Welcome and introductions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Purposes of research</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Intervention with children, youth and families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 xml:space="preserve">Evidence-based practice review </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and 2.</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ind w:left="720" w:hanging="720"/>
        <w:rPr>
          <w:rFonts w:ascii="Times New Roman" w:eastAsia="MS Mincho" w:hAnsi="Times New Roman"/>
        </w:rPr>
      </w:pPr>
      <w:proofErr w:type="spellStart"/>
      <w:proofErr w:type="gramStart"/>
      <w:r w:rsidRPr="0032317C">
        <w:rPr>
          <w:rFonts w:ascii="Times New Roman" w:eastAsia="MS Mincho" w:hAnsi="Times New Roman"/>
        </w:rPr>
        <w:t>Henggeler</w:t>
      </w:r>
      <w:proofErr w:type="spellEnd"/>
      <w:r w:rsidRPr="0032317C">
        <w:rPr>
          <w:rFonts w:ascii="Times New Roman" w:eastAsia="MS Mincho" w:hAnsi="Times New Roman"/>
        </w:rPr>
        <w:t xml:space="preserve">, S.W., &amp; </w:t>
      </w:r>
      <w:proofErr w:type="spellStart"/>
      <w:r w:rsidRPr="0032317C">
        <w:rPr>
          <w:rFonts w:ascii="Times New Roman" w:eastAsia="MS Mincho" w:hAnsi="Times New Roman"/>
        </w:rPr>
        <w:t>Schoenwald</w:t>
      </w:r>
      <w:proofErr w:type="spellEnd"/>
      <w:r w:rsidRPr="0032317C">
        <w:rPr>
          <w:rFonts w:ascii="Times New Roman" w:eastAsia="MS Mincho" w:hAnsi="Times New Roman"/>
        </w:rPr>
        <w:t>, S.K. (2011).</w:t>
      </w:r>
      <w:proofErr w:type="gramEnd"/>
      <w:r w:rsidRPr="0032317C">
        <w:rPr>
          <w:rFonts w:ascii="Times New Roman" w:eastAsia="MS Mincho" w:hAnsi="Times New Roman"/>
        </w:rPr>
        <w:t xml:space="preserve"> </w:t>
      </w:r>
      <w:proofErr w:type="gramStart"/>
      <w:r w:rsidRPr="0032317C">
        <w:rPr>
          <w:rFonts w:ascii="Times New Roman" w:eastAsia="MS Mincho" w:hAnsi="Times New Roman"/>
        </w:rPr>
        <w:t>Evidence-based interventions for juvenile offenders and juvenile justice policies that support them.</w:t>
      </w:r>
      <w:proofErr w:type="gramEnd"/>
      <w:r w:rsidRPr="0032317C">
        <w:rPr>
          <w:rFonts w:ascii="Times New Roman" w:eastAsia="MS Mincho" w:hAnsi="Times New Roman"/>
        </w:rPr>
        <w:t xml:space="preserve"> </w:t>
      </w:r>
      <w:r w:rsidRPr="0032317C">
        <w:rPr>
          <w:rFonts w:ascii="Times New Roman" w:eastAsia="MS Mincho" w:hAnsi="Times New Roman"/>
          <w:i/>
        </w:rPr>
        <w:t>Social Policy Report, 25</w:t>
      </w:r>
      <w:r w:rsidRPr="0032317C">
        <w:rPr>
          <w:rFonts w:ascii="Times New Roman" w:eastAsia="MS Mincho" w:hAnsi="Times New Roman"/>
        </w:rPr>
        <w:t>(1), 1-20.</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Introduction.</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w:t>
      </w:r>
      <w:r w:rsidR="00F02B04">
        <w:rPr>
          <w:rFonts w:ascii="Times New Roman" w:hAnsi="Times New Roman" w:cs="Times New Roman"/>
          <w:sz w:val="22"/>
          <w:szCs w:val="22"/>
        </w:rPr>
        <w:t>: Brooks/Cole, Cengage Learning (or PowerPoint Slides provided by instructor)</w:t>
      </w:r>
    </w:p>
    <w:p w:rsidR="0039681E" w:rsidRPr="0032317C" w:rsidRDefault="0039681E" w:rsidP="0039681E">
      <w:pPr>
        <w:ind w:left="720" w:right="-20" w:hanging="720"/>
        <w:rPr>
          <w:rFonts w:ascii="Times New Roman" w:hAnsi="Times New Roman"/>
        </w:rPr>
      </w:pPr>
      <w:proofErr w:type="spellStart"/>
      <w:proofErr w:type="gramStart"/>
      <w:r w:rsidRPr="0032317C">
        <w:rPr>
          <w:rFonts w:ascii="Times New Roman" w:hAnsi="Times New Roman"/>
        </w:rPr>
        <w:t>Wodarski</w:t>
      </w:r>
      <w:proofErr w:type="spellEnd"/>
      <w:r w:rsidRPr="0032317C">
        <w:rPr>
          <w:rFonts w:ascii="Times New Roman" w:hAnsi="Times New Roman"/>
        </w:rPr>
        <w:t>,</w:t>
      </w:r>
      <w:r w:rsidRPr="0032317C">
        <w:rPr>
          <w:rFonts w:ascii="Times New Roman" w:hAnsi="Times New Roman"/>
          <w:spacing w:val="-8"/>
        </w:rPr>
        <w:t xml:space="preserve"> </w:t>
      </w:r>
      <w:r w:rsidRPr="0032317C">
        <w:rPr>
          <w:rFonts w:ascii="Times New Roman" w:hAnsi="Times New Roman"/>
        </w:rPr>
        <w:t>J. S. &amp;</w:t>
      </w:r>
      <w:r w:rsidRPr="0032317C">
        <w:rPr>
          <w:rFonts w:ascii="Times New Roman" w:hAnsi="Times New Roman"/>
          <w:spacing w:val="-2"/>
        </w:rPr>
        <w:t xml:space="preserve"> </w:t>
      </w:r>
      <w:r w:rsidRPr="0032317C">
        <w:rPr>
          <w:rFonts w:ascii="Times New Roman" w:hAnsi="Times New Roman"/>
        </w:rPr>
        <w:t>Hopson, L.</w:t>
      </w:r>
      <w:r w:rsidRPr="0032317C">
        <w:rPr>
          <w:rFonts w:ascii="Times New Roman" w:hAnsi="Times New Roman"/>
          <w:spacing w:val="-1"/>
        </w:rPr>
        <w:t xml:space="preserve"> </w:t>
      </w:r>
      <w:r w:rsidRPr="0032317C">
        <w:rPr>
          <w:rFonts w:ascii="Times New Roman" w:hAnsi="Times New Roman"/>
        </w:rPr>
        <w:t>M.</w:t>
      </w:r>
      <w:proofErr w:type="gramEnd"/>
      <w:r w:rsidRPr="0032317C">
        <w:rPr>
          <w:rFonts w:ascii="Times New Roman" w:hAnsi="Times New Roman"/>
        </w:rPr>
        <w:t xml:space="preserve">  (2012). Evidence-based practice: An introduction. </w:t>
      </w:r>
      <w:proofErr w:type="gramStart"/>
      <w:r w:rsidRPr="0032317C">
        <w:rPr>
          <w:rFonts w:ascii="Times New Roman" w:hAnsi="Times New Roman"/>
        </w:rPr>
        <w:t xml:space="preserve">In </w:t>
      </w:r>
      <w:r w:rsidRPr="0032317C">
        <w:rPr>
          <w:rFonts w:ascii="Times New Roman" w:hAnsi="Times New Roman"/>
          <w:i/>
        </w:rPr>
        <w:t>Research</w:t>
      </w:r>
      <w:r w:rsidRPr="0032317C">
        <w:rPr>
          <w:rFonts w:ascii="Times New Roman" w:hAnsi="Times New Roman"/>
          <w:i/>
          <w:spacing w:val="-5"/>
        </w:rPr>
        <w:t xml:space="preserve"> </w:t>
      </w:r>
      <w:r w:rsidRPr="0032317C">
        <w:rPr>
          <w:rFonts w:ascii="Times New Roman" w:hAnsi="Times New Roman"/>
          <w:i/>
        </w:rPr>
        <w:t>methods</w:t>
      </w:r>
      <w:r w:rsidRPr="0032317C">
        <w:rPr>
          <w:rFonts w:ascii="Times New Roman" w:hAnsi="Times New Roman"/>
          <w:i/>
          <w:spacing w:val="-2"/>
        </w:rPr>
        <w:t xml:space="preserve"> </w:t>
      </w:r>
      <w:r w:rsidRPr="0032317C">
        <w:rPr>
          <w:rFonts w:ascii="Times New Roman" w:hAnsi="Times New Roman"/>
          <w:i/>
        </w:rPr>
        <w:t>for</w:t>
      </w:r>
      <w:r w:rsidRPr="0032317C">
        <w:rPr>
          <w:rFonts w:ascii="Times New Roman" w:hAnsi="Times New Roman"/>
          <w:i/>
          <w:spacing w:val="-1"/>
        </w:rPr>
        <w:t xml:space="preserve"> </w:t>
      </w:r>
      <w:r w:rsidRPr="0032317C">
        <w:rPr>
          <w:rFonts w:ascii="Times New Roman" w:hAnsi="Times New Roman"/>
          <w:i/>
        </w:rPr>
        <w:t>evidence-based</w:t>
      </w:r>
      <w:r w:rsidRPr="0032317C">
        <w:rPr>
          <w:rFonts w:ascii="Times New Roman" w:hAnsi="Times New Roman"/>
          <w:i/>
          <w:spacing w:val="-9"/>
        </w:rPr>
        <w:t xml:space="preserve"> </w:t>
      </w:r>
      <w:r w:rsidRPr="0032317C">
        <w:rPr>
          <w:rFonts w:ascii="Times New Roman" w:hAnsi="Times New Roman"/>
          <w:i/>
        </w:rPr>
        <w:t xml:space="preserve">practice </w:t>
      </w:r>
      <w:r w:rsidRPr="0032317C">
        <w:rPr>
          <w:rFonts w:ascii="Times New Roman" w:hAnsi="Times New Roman"/>
        </w:rPr>
        <w:t>(pp. 1-18)</w:t>
      </w:r>
      <w:r w:rsidRPr="0032317C">
        <w:rPr>
          <w:rFonts w:ascii="Times New Roman" w:hAnsi="Times New Roman"/>
          <w:i/>
        </w:rPr>
        <w:t>.</w:t>
      </w:r>
      <w:proofErr w:type="gramEnd"/>
      <w:r w:rsidRPr="0032317C">
        <w:rPr>
          <w:rFonts w:ascii="Times New Roman" w:hAnsi="Times New Roman"/>
          <w:i/>
          <w:spacing w:val="54"/>
        </w:rPr>
        <w:t xml:space="preserve"> </w:t>
      </w:r>
      <w:r w:rsidRPr="0032317C">
        <w:rPr>
          <w:rFonts w:ascii="Times New Roman" w:hAnsi="Times New Roman"/>
        </w:rPr>
        <w:t>Los Angeles:</w:t>
      </w:r>
      <w:r w:rsidRPr="0032317C">
        <w:rPr>
          <w:rFonts w:ascii="Times New Roman" w:hAnsi="Times New Roman"/>
          <w:spacing w:val="54"/>
        </w:rPr>
        <w:t xml:space="preserve"> </w:t>
      </w:r>
      <w:r w:rsidRPr="0032317C">
        <w:rPr>
          <w:rFonts w:ascii="Times New Roman" w:hAnsi="Times New Roman"/>
        </w:rPr>
        <w:t>Sage.</w:t>
      </w:r>
    </w:p>
    <w:p w:rsidR="0039681E" w:rsidRPr="0032317C" w:rsidRDefault="0039681E" w:rsidP="0039681E">
      <w:pPr>
        <w:ind w:left="720" w:right="-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062" w:hanging="1062"/>
              <w:rPr>
                <w:rFonts w:ascii="Times New Roman" w:hAnsi="Times New Roman"/>
                <w:b/>
                <w:color w:val="FFFFFF"/>
              </w:rPr>
            </w:pPr>
            <w:r w:rsidRPr="0032317C">
              <w:rPr>
                <w:rFonts w:ascii="Times New Roman" w:hAnsi="Times New Roman"/>
                <w:b/>
                <w:snapToGrid w:val="0"/>
                <w:color w:val="FFFFFF"/>
              </w:rPr>
              <w:lastRenderedPageBreak/>
              <w:t xml:space="preserve">Unit 3:      </w:t>
            </w:r>
            <w:r>
              <w:rPr>
                <w:rFonts w:ascii="Times New Roman" w:hAnsi="Times New Roman"/>
                <w:b/>
                <w:snapToGrid w:val="0"/>
                <w:color w:val="FFFFFF"/>
              </w:rPr>
              <w:t xml:space="preserve"> </w:t>
            </w:r>
            <w:r w:rsidRPr="0032317C">
              <w:rPr>
                <w:rFonts w:ascii="Times New Roman" w:hAnsi="Times New Roman"/>
                <w:b/>
                <w:snapToGrid w:val="0"/>
                <w:color w:val="FFFFFF"/>
              </w:rPr>
              <w:t xml:space="preserve">Research methods: Problem formulation and variables with </w:t>
            </w:r>
            <w:proofErr w:type="spellStart"/>
            <w:r w:rsidRPr="0032317C">
              <w:rPr>
                <w:rFonts w:ascii="Times New Roman" w:hAnsi="Times New Roman"/>
                <w:b/>
                <w:snapToGrid w:val="0"/>
                <w:color w:val="FFFFFF"/>
              </w:rPr>
              <w:t>chlldren</w:t>
            </w:r>
            <w:proofErr w:type="spellEnd"/>
            <w:r w:rsidRPr="0032317C">
              <w:rPr>
                <w:rFonts w:ascii="Times New Roman" w:hAnsi="Times New Roman"/>
                <w:b/>
                <w:snapToGrid w:val="0"/>
                <w:color w:val="FFFFFF"/>
              </w:rPr>
              <w:t xml:space="preserve">, youth and families </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Research ethics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Problem formulation: Research questions and hypotheses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Variables: Independent, dependent, control, moderating, mediating </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lang w:val="de-DE"/>
        </w:rPr>
        <w:t xml:space="preserve">Rubin, A. &amp; Babbie, E. (2016). Problem formulation.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w:t>
      </w:r>
    </w:p>
    <w:p w:rsidR="0039681E"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Qualitative and quantitative inquiry.</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w:t>
      </w:r>
    </w:p>
    <w:p w:rsidR="0039681E" w:rsidRPr="0032317C" w:rsidRDefault="0039681E" w:rsidP="0039681E">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062" w:hanging="1062"/>
              <w:rPr>
                <w:rFonts w:ascii="Times New Roman" w:hAnsi="Times New Roman"/>
                <w:b/>
                <w:color w:val="FFFFFF"/>
              </w:rPr>
            </w:pPr>
            <w:r w:rsidRPr="0032317C">
              <w:rPr>
                <w:rFonts w:ascii="Times New Roman" w:hAnsi="Times New Roman"/>
                <w:b/>
                <w:snapToGrid w:val="0"/>
                <w:color w:val="FFFFFF"/>
              </w:rPr>
              <w:t>Unit 4:</w:t>
            </w:r>
            <w:r w:rsidRPr="0032317C">
              <w:rPr>
                <w:rFonts w:ascii="Times New Roman" w:hAnsi="Times New Roman"/>
                <w:b/>
                <w:snapToGrid w:val="0"/>
                <w:color w:val="FFFFFF"/>
              </w:rPr>
              <w:tab/>
              <w:t>Research methods: Sampling and measurement with children, youth and families</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Sampling: probability and nonprobability methods, protection of human subjects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collection methods: surveys, archival, biological, self-report, observation</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Measurement: levels of measurement, reliability and validity</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Measurement types: Known scales, biological, archival, self-report, observation</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Sampling.</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Measurement.</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w:t>
      </w:r>
      <w:r w:rsidR="00F02B04">
        <w:rPr>
          <w:rFonts w:ascii="Times New Roman" w:hAnsi="Times New Roman" w:cs="Times New Roman"/>
          <w:sz w:val="22"/>
          <w:szCs w:val="22"/>
        </w:rPr>
        <w:t xml:space="preserve"> (or PowerPoint Slides provided by instructor)</w:t>
      </w:r>
      <w:r w:rsidRPr="0032317C">
        <w:rPr>
          <w:rFonts w:ascii="Times New Roman" w:hAnsi="Times New Roman" w:cs="Times New Roman"/>
          <w:sz w:val="22"/>
          <w:szCs w:val="22"/>
        </w:rPr>
        <w:t>.</w:t>
      </w:r>
    </w:p>
    <w:p w:rsidR="0039681E" w:rsidRPr="0032317C" w:rsidRDefault="0039681E" w:rsidP="0039681E">
      <w:pPr>
        <w:pStyle w:val="Bib"/>
        <w:spacing w:after="0"/>
        <w:rPr>
          <w:rFonts w:ascii="Times New Roman" w:eastAsia="MS Mincho"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242" w:hanging="1242"/>
              <w:rPr>
                <w:rFonts w:ascii="Times New Roman" w:hAnsi="Times New Roman"/>
                <w:b/>
                <w:color w:val="FFFFFF"/>
              </w:rPr>
            </w:pPr>
            <w:r w:rsidRPr="0032317C">
              <w:rPr>
                <w:rFonts w:ascii="Times New Roman" w:hAnsi="Times New Roman"/>
                <w:b/>
                <w:snapToGrid w:val="0"/>
                <w:color w:val="FFFFFF"/>
              </w:rPr>
              <w:t>Unit 5:</w:t>
            </w:r>
            <w:r w:rsidRPr="0032317C">
              <w:rPr>
                <w:rFonts w:ascii="Times New Roman" w:hAnsi="Times New Roman"/>
                <w:b/>
                <w:snapToGrid w:val="0"/>
                <w:color w:val="FFFFFF"/>
              </w:rPr>
              <w:tab/>
              <w:t xml:space="preserve">Research methods: Design and Developmental assets framework </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Design: pre-experimental, experimental, quasi, single case, evaluation</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Internal and external validity</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Developmental Assets Framework</w:t>
            </w:r>
          </w:p>
          <w:p w:rsidR="0039681E" w:rsidRPr="0032317C" w:rsidRDefault="0039681E" w:rsidP="005A0FE2">
            <w:pPr>
              <w:pStyle w:val="Level1"/>
              <w:keepNext w:val="0"/>
              <w:tabs>
                <w:tab w:val="clear" w:pos="342"/>
                <w:tab w:val="num" w:pos="360"/>
              </w:tabs>
              <w:rPr>
                <w:rFonts w:ascii="Times New Roman" w:hAnsi="Times New Roman" w:cs="Times New Roman"/>
                <w:sz w:val="22"/>
                <w:szCs w:val="22"/>
                <w:lang w:val="fr-FR"/>
              </w:rPr>
            </w:pPr>
            <w:r w:rsidRPr="0032317C">
              <w:rPr>
                <w:rFonts w:ascii="Times New Roman" w:hAnsi="Times New Roman" w:cs="Times New Roman"/>
                <w:sz w:val="22"/>
                <w:szCs w:val="22"/>
                <w:lang w:val="fr-FR"/>
              </w:rPr>
              <w:t>DAP (</w:t>
            </w:r>
            <w:proofErr w:type="spellStart"/>
            <w:r w:rsidRPr="0032317C">
              <w:rPr>
                <w:rFonts w:ascii="Times New Roman" w:hAnsi="Times New Roman" w:cs="Times New Roman"/>
                <w:sz w:val="22"/>
                <w:szCs w:val="22"/>
                <w:lang w:val="fr-FR"/>
              </w:rPr>
              <w:t>Developmental</w:t>
            </w:r>
            <w:proofErr w:type="spellEnd"/>
            <w:r w:rsidRPr="0032317C">
              <w:rPr>
                <w:rFonts w:ascii="Times New Roman" w:hAnsi="Times New Roman" w:cs="Times New Roman"/>
                <w:sz w:val="22"/>
                <w:szCs w:val="22"/>
                <w:lang w:val="fr-FR"/>
              </w:rPr>
              <w:t xml:space="preserve"> </w:t>
            </w:r>
            <w:proofErr w:type="spellStart"/>
            <w:r w:rsidRPr="0032317C">
              <w:rPr>
                <w:rFonts w:ascii="Times New Roman" w:hAnsi="Times New Roman" w:cs="Times New Roman"/>
                <w:sz w:val="22"/>
                <w:szCs w:val="22"/>
                <w:lang w:val="fr-FR"/>
              </w:rPr>
              <w:t>Assets</w:t>
            </w:r>
            <w:proofErr w:type="spellEnd"/>
            <w:r w:rsidRPr="0032317C">
              <w:rPr>
                <w:rFonts w:ascii="Times New Roman" w:hAnsi="Times New Roman" w:cs="Times New Roman"/>
                <w:sz w:val="22"/>
                <w:szCs w:val="22"/>
                <w:lang w:val="fr-FR"/>
              </w:rPr>
              <w:t xml:space="preserve"> Profile) Survey Questionnaire</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lastRenderedPageBreak/>
        <w:t>Required Readings</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Rubin, A. &amp; </w:t>
      </w:r>
      <w:proofErr w:type="spellStart"/>
      <w:r w:rsidRPr="0032317C">
        <w:rPr>
          <w:rFonts w:ascii="Times New Roman" w:hAnsi="Times New Roman" w:cs="Times New Roman"/>
          <w:sz w:val="22"/>
          <w:szCs w:val="22"/>
        </w:rPr>
        <w:t>Babbie</w:t>
      </w:r>
      <w:proofErr w:type="spellEnd"/>
      <w:r w:rsidRPr="0032317C">
        <w:rPr>
          <w:rFonts w:ascii="Times New Roman" w:hAnsi="Times New Roman" w:cs="Times New Roman"/>
          <w:sz w:val="22"/>
          <w:szCs w:val="22"/>
        </w:rPr>
        <w:t>, E. (2016).</w:t>
      </w:r>
      <w:proofErr w:type="gramEnd"/>
      <w:r w:rsidRPr="0032317C">
        <w:rPr>
          <w:rFonts w:ascii="Times New Roman" w:hAnsi="Times New Roman" w:cs="Times New Roman"/>
          <w:sz w:val="22"/>
          <w:szCs w:val="22"/>
        </w:rPr>
        <w:t xml:space="preserve"> Research designs.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w:t>
      </w:r>
      <w:proofErr w:type="gramEnd"/>
      <w:r w:rsidRPr="0032317C">
        <w:rPr>
          <w:rFonts w:ascii="Times New Roman" w:hAnsi="Times New Roman" w:cs="Times New Roman"/>
          <w:sz w:val="22"/>
          <w:szCs w:val="22"/>
        </w:rPr>
        <w:t xml:space="preserve"> Belmont, CA: Brooks/Cole, Cengage Learning</w:t>
      </w:r>
      <w:r w:rsidR="00F02B04">
        <w:rPr>
          <w:rFonts w:ascii="Times New Roman" w:hAnsi="Times New Roman" w:cs="Times New Roman"/>
          <w:sz w:val="22"/>
          <w:szCs w:val="22"/>
        </w:rPr>
        <w:t xml:space="preserve"> (or PowerPoint Slides provided by instructor)</w:t>
      </w:r>
      <w:r w:rsidRPr="0032317C">
        <w:rPr>
          <w:rFonts w:ascii="Times New Roman" w:hAnsi="Times New Roman" w:cs="Times New Roman"/>
          <w:sz w:val="22"/>
          <w:szCs w:val="22"/>
        </w:rPr>
        <w:t>.</w:t>
      </w:r>
    </w:p>
    <w:p w:rsidR="0039681E" w:rsidRPr="0032317C" w:rsidRDefault="0039681E" w:rsidP="0039681E">
      <w:pPr>
        <w:ind w:left="720" w:hanging="720"/>
        <w:rPr>
          <w:rFonts w:ascii="Times New Roman" w:hAnsi="Times New Roman"/>
        </w:rPr>
      </w:pPr>
      <w:r w:rsidRPr="0032317C">
        <w:rPr>
          <w:rFonts w:ascii="Times New Roman" w:hAnsi="Times New Roman"/>
        </w:rPr>
        <w:t xml:space="preserve">Benson, P. L. (2007). Developmental assets: An overview of theory, research, and practice. </w:t>
      </w:r>
      <w:proofErr w:type="gramStart"/>
      <w:r w:rsidRPr="0032317C">
        <w:rPr>
          <w:rFonts w:ascii="Times New Roman" w:hAnsi="Times New Roman"/>
          <w:i/>
          <w:iCs/>
        </w:rPr>
        <w:t>Approaches to positive youth development</w:t>
      </w:r>
      <w:r w:rsidRPr="0032317C">
        <w:rPr>
          <w:rFonts w:ascii="Times New Roman" w:hAnsi="Times New Roman"/>
        </w:rPr>
        <w:t>, 33-58.</w:t>
      </w:r>
      <w:proofErr w:type="gramEnd"/>
    </w:p>
    <w:p w:rsidR="0039681E" w:rsidRDefault="0039681E" w:rsidP="0039681E">
      <w:pPr>
        <w:ind w:left="720" w:hanging="720"/>
        <w:rPr>
          <w:rFonts w:ascii="Times New Roman" w:hAnsi="Times New Roman"/>
        </w:rPr>
      </w:pPr>
      <w:proofErr w:type="gramStart"/>
      <w:r w:rsidRPr="0032317C">
        <w:rPr>
          <w:rFonts w:ascii="Times New Roman" w:hAnsi="Times New Roman"/>
        </w:rPr>
        <w:t xml:space="preserve">Benson, P. L., Scales, P. C., &amp; </w:t>
      </w:r>
      <w:proofErr w:type="spellStart"/>
      <w:r w:rsidRPr="0032317C">
        <w:rPr>
          <w:rFonts w:ascii="Times New Roman" w:hAnsi="Times New Roman"/>
        </w:rPr>
        <w:t>Syvertsen</w:t>
      </w:r>
      <w:proofErr w:type="spellEnd"/>
      <w:r w:rsidRPr="0032317C">
        <w:rPr>
          <w:rFonts w:ascii="Times New Roman" w:hAnsi="Times New Roman"/>
        </w:rPr>
        <w:t>, A. K. (2011).</w:t>
      </w:r>
      <w:proofErr w:type="gramEnd"/>
      <w:r w:rsidRPr="0032317C">
        <w:rPr>
          <w:rFonts w:ascii="Times New Roman" w:hAnsi="Times New Roman"/>
        </w:rPr>
        <w:t xml:space="preserve"> </w:t>
      </w:r>
      <w:proofErr w:type="gramStart"/>
      <w:r w:rsidRPr="0032317C">
        <w:rPr>
          <w:rFonts w:ascii="Times New Roman" w:hAnsi="Times New Roman"/>
        </w:rPr>
        <w:t>The contribution of the developmental assets framework to positive youth development theory and practice.</w:t>
      </w:r>
      <w:proofErr w:type="gramEnd"/>
      <w:r w:rsidRPr="0032317C">
        <w:rPr>
          <w:rFonts w:ascii="Times New Roman" w:hAnsi="Times New Roman"/>
        </w:rPr>
        <w:t xml:space="preserve"> </w:t>
      </w:r>
      <w:proofErr w:type="gramStart"/>
      <w:r w:rsidRPr="0032317C">
        <w:rPr>
          <w:rFonts w:ascii="Times New Roman" w:hAnsi="Times New Roman"/>
          <w:i/>
          <w:iCs/>
        </w:rPr>
        <w:t>Advances in child development and behavior</w:t>
      </w:r>
      <w:r w:rsidRPr="0032317C">
        <w:rPr>
          <w:rFonts w:ascii="Times New Roman" w:hAnsi="Times New Roman"/>
        </w:rPr>
        <w:t xml:space="preserve">, </w:t>
      </w:r>
      <w:r w:rsidRPr="0032317C">
        <w:rPr>
          <w:rFonts w:ascii="Times New Roman" w:hAnsi="Times New Roman"/>
          <w:i/>
          <w:iCs/>
        </w:rPr>
        <w:t>41</w:t>
      </w:r>
      <w:r w:rsidRPr="0032317C">
        <w:rPr>
          <w:rFonts w:ascii="Times New Roman" w:hAnsi="Times New Roman"/>
        </w:rPr>
        <w:t>, 197-230.</w:t>
      </w:r>
      <w:proofErr w:type="gramEnd"/>
    </w:p>
    <w:p w:rsidR="0039681E"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 xml:space="preserve">Part 2: Using Data to Inform Practice </w:t>
      </w:r>
    </w:p>
    <w:p w:rsidR="0039681E" w:rsidRPr="00C73093" w:rsidRDefault="0039681E" w:rsidP="0039681E">
      <w:pPr>
        <w:pStyle w:val="PartX"/>
        <w:rPr>
          <w:rFonts w:ascii="Times New Roman" w:hAnsi="Times New Roman" w:cs="Times New Roman"/>
          <w:color w:val="auto"/>
          <w:sz w:val="22"/>
          <w:szCs w:val="22"/>
        </w:rPr>
      </w:pPr>
    </w:p>
    <w:tbl>
      <w:tblPr>
        <w:tblW w:w="9540" w:type="dxa"/>
        <w:tblInd w:w="18" w:type="dxa"/>
        <w:tblLayout w:type="fixed"/>
        <w:tblLook w:val="04A0" w:firstRow="1" w:lastRow="0" w:firstColumn="1" w:lastColumn="0" w:noHBand="0" w:noVBand="1"/>
      </w:tblPr>
      <w:tblGrid>
        <w:gridCol w:w="8640"/>
        <w:gridCol w:w="900"/>
      </w:tblGrid>
      <w:tr w:rsidR="0039681E" w:rsidRPr="0032317C" w:rsidTr="005A0FE2">
        <w:trPr>
          <w:cantSplit/>
          <w:tblHeader/>
        </w:trPr>
        <w:tc>
          <w:tcPr>
            <w:tcW w:w="8640" w:type="dxa"/>
            <w:shd w:val="clear" w:color="auto" w:fill="C00000"/>
          </w:tcPr>
          <w:p w:rsidR="0039681E" w:rsidRPr="0032317C" w:rsidRDefault="0039681E" w:rsidP="005A0FE2">
            <w:pPr>
              <w:keepNext/>
              <w:spacing w:before="20" w:after="20"/>
              <w:ind w:left="1242" w:right="-198" w:hanging="1242"/>
              <w:rPr>
                <w:rFonts w:ascii="Times New Roman" w:hAnsi="Times New Roman"/>
                <w:b/>
                <w:color w:val="FFFFFF"/>
              </w:rPr>
            </w:pPr>
            <w:r w:rsidRPr="0032317C">
              <w:rPr>
                <w:rFonts w:ascii="Times New Roman" w:hAnsi="Times New Roman"/>
                <w:b/>
                <w:snapToGrid w:val="0"/>
                <w:color w:val="FFFFFF"/>
              </w:rPr>
              <w:t>Unit 6:</w:t>
            </w:r>
            <w:r w:rsidRPr="0032317C">
              <w:rPr>
                <w:rFonts w:ascii="Times New Roman" w:hAnsi="Times New Roman"/>
                <w:b/>
                <w:snapToGrid w:val="0"/>
                <w:color w:val="FFFFFF"/>
              </w:rPr>
              <w:tab/>
              <w:t>Understanding administrative, empirical, and public data sources for informing practice with children, youth, and families</w:t>
            </w:r>
          </w:p>
        </w:tc>
        <w:tc>
          <w:tcPr>
            <w:tcW w:w="90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Agency/Administrative data</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Public data</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Empirical data</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Use and misuse of data</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Case examples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spotlight: Children’s Data Network</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ind w:left="720" w:hanging="720"/>
        <w:rPr>
          <w:rFonts w:ascii="Times New Roman" w:hAnsi="Times New Roman"/>
        </w:rPr>
      </w:pPr>
      <w:r w:rsidRPr="0032317C">
        <w:rPr>
          <w:rFonts w:ascii="Times New Roman" w:hAnsi="Times New Roman"/>
        </w:rPr>
        <w:t xml:space="preserve">Boyd-Franklin, N. (2003). Major family therapy approaches and their relevance to treating African Americans. In </w:t>
      </w:r>
      <w:r w:rsidRPr="0032317C">
        <w:rPr>
          <w:rFonts w:ascii="Times New Roman" w:hAnsi="Times New Roman"/>
          <w:i/>
        </w:rPr>
        <w:t xml:space="preserve">Black families in therapy: Understanding the African American experience </w:t>
      </w:r>
      <w:r w:rsidRPr="0032317C">
        <w:rPr>
          <w:rFonts w:ascii="Times New Roman" w:hAnsi="Times New Roman"/>
        </w:rPr>
        <w:t>(2</w:t>
      </w:r>
      <w:r w:rsidRPr="0032317C">
        <w:rPr>
          <w:rFonts w:ascii="Times New Roman" w:hAnsi="Times New Roman"/>
          <w:vertAlign w:val="superscript"/>
        </w:rPr>
        <w:t>nd</w:t>
      </w:r>
      <w:r w:rsidRPr="0032317C">
        <w:rPr>
          <w:rFonts w:ascii="Times New Roman" w:hAnsi="Times New Roman"/>
        </w:rPr>
        <w:t xml:space="preserve"> ed., pp. 204-225). New York: Guilford Press.</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Dudley, J. R. and Robert Herman-Smith (2020).</w:t>
      </w:r>
      <w:proofErr w:type="gramEnd"/>
      <w:r w:rsidRPr="0032317C">
        <w:rPr>
          <w:rFonts w:ascii="Times New Roman" w:hAnsi="Times New Roman" w:cs="Times New Roman"/>
          <w:sz w:val="22"/>
          <w:szCs w:val="22"/>
        </w:rPr>
        <w:t xml:space="preserve"> Chapter 8: Improving how programs and practice work. In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(3</w:t>
      </w:r>
      <w:r w:rsidRPr="0032317C">
        <w:rPr>
          <w:rFonts w:ascii="Times New Roman" w:hAnsi="Times New Roman" w:cs="Times New Roman"/>
          <w:sz w:val="22"/>
          <w:szCs w:val="22"/>
          <w:vertAlign w:val="superscript"/>
        </w:rPr>
        <w:t>nd</w:t>
      </w:r>
      <w:r w:rsidRPr="0032317C">
        <w:rPr>
          <w:rFonts w:ascii="Times New Roman" w:hAnsi="Times New Roman" w:cs="Times New Roman"/>
          <w:sz w:val="22"/>
          <w:szCs w:val="22"/>
        </w:rPr>
        <w:t xml:space="preserve"> ed., pp. 171-212). Oxford University Press, USA.</w:t>
      </w:r>
    </w:p>
    <w:p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Data Children’s Network: </w:t>
      </w:r>
      <w:hyperlink r:id="rId12" w:anchor=":~:text=The%20Children%E2%80%99s%20Data%20Network%20is%20a%20data%20and,on%20the%20linkage%20and%20analysis%20of%20administrative%20records" w:history="1">
        <w:r w:rsidRPr="0032317C">
          <w:rPr>
            <w:rStyle w:val="Hyperlink"/>
            <w:rFonts w:ascii="Times New Roman" w:hAnsi="Times New Roman" w:cs="Times New Roman"/>
            <w:sz w:val="22"/>
            <w:szCs w:val="22"/>
          </w:rPr>
          <w:t>https://www.datanetwork.org/#:~:text=The%20Children%E2%80%99s%20Data%20Network%20is%20a%20data%20and,on%20the%20linkage%20and%20analysis%20of%20administrative%20records</w:t>
        </w:r>
      </w:hyperlink>
      <w:r w:rsidRPr="0032317C">
        <w:rPr>
          <w:rFonts w:ascii="Times New Roman" w:hAnsi="Times New Roman" w:cs="Times New Roman"/>
          <w:sz w:val="22"/>
          <w:szCs w:val="22"/>
        </w:rPr>
        <w:t xml:space="preserve"> </w:t>
      </w:r>
    </w:p>
    <w:p w:rsidR="0039681E" w:rsidRPr="0032317C" w:rsidRDefault="0039681E" w:rsidP="0039681E">
      <w:pPr>
        <w:pStyle w:val="Bib"/>
        <w:spacing w:after="0"/>
        <w:rPr>
          <w:rFonts w:ascii="Times New Roman" w:hAnsi="Times New Roman" w:cs="Times New Roman"/>
          <w:i/>
          <w:sz w:val="22"/>
          <w:szCs w:val="22"/>
        </w:rPr>
      </w:pPr>
      <w:r w:rsidRPr="0032317C">
        <w:rPr>
          <w:rFonts w:ascii="Times New Roman" w:hAnsi="Times New Roman" w:cs="Times New Roman"/>
          <w:sz w:val="22"/>
          <w:szCs w:val="22"/>
        </w:rPr>
        <w:t xml:space="preserve">Children’s Bureau video: </w:t>
      </w:r>
      <w:r w:rsidRPr="0032317C">
        <w:rPr>
          <w:rFonts w:ascii="Times New Roman" w:hAnsi="Times New Roman" w:cs="Times New Roman"/>
          <w:i/>
          <w:sz w:val="22"/>
          <w:szCs w:val="22"/>
        </w:rPr>
        <w:t>Getting it done: Partnering to overcome concerns about data sharing.</w:t>
      </w:r>
    </w:p>
    <w:p w:rsidR="0039681E" w:rsidRPr="0032317C" w:rsidRDefault="00CB2385" w:rsidP="0039681E">
      <w:pPr>
        <w:pStyle w:val="Bib"/>
        <w:ind w:firstLine="0"/>
        <w:rPr>
          <w:rStyle w:val="Hyperlink"/>
          <w:rFonts w:ascii="Times New Roman" w:hAnsi="Times New Roman" w:cs="Times New Roman"/>
          <w:sz w:val="22"/>
          <w:szCs w:val="22"/>
        </w:rPr>
      </w:pPr>
      <w:hyperlink r:id="rId13" w:history="1">
        <w:r w:rsidR="0039681E" w:rsidRPr="0032317C">
          <w:rPr>
            <w:rStyle w:val="Hyperlink"/>
            <w:rFonts w:ascii="Times New Roman" w:hAnsi="Times New Roman" w:cs="Times New Roman"/>
            <w:sz w:val="22"/>
            <w:szCs w:val="22"/>
          </w:rPr>
          <w:t>https://www.acf.hhs.gov/cb/capacity/program-evaluation/virtual-summit/data-sharing-partnering</w:t>
        </w:r>
      </w:hyperlink>
    </w:p>
    <w:p w:rsidR="0039681E" w:rsidRPr="0032317C" w:rsidRDefault="0039681E" w:rsidP="0039681E">
      <w:pPr>
        <w:pStyle w:val="Bib"/>
        <w:ind w:firstLine="0"/>
        <w:rPr>
          <w:rFonts w:ascii="Times New Roman" w:hAnsi="Times New Roman" w:cs="Times New Roman"/>
          <w:sz w:val="22"/>
          <w:szCs w:val="22"/>
        </w:rPr>
      </w:pPr>
    </w:p>
    <w:tbl>
      <w:tblPr>
        <w:tblW w:w="9540" w:type="dxa"/>
        <w:tblInd w:w="18" w:type="dxa"/>
        <w:tblLayout w:type="fixed"/>
        <w:tblLook w:val="04A0" w:firstRow="1" w:lastRow="0" w:firstColumn="1" w:lastColumn="0" w:noHBand="0" w:noVBand="1"/>
      </w:tblPr>
      <w:tblGrid>
        <w:gridCol w:w="8640"/>
        <w:gridCol w:w="900"/>
      </w:tblGrid>
      <w:tr w:rsidR="0039681E" w:rsidRPr="0032317C" w:rsidTr="005A0FE2">
        <w:trPr>
          <w:cantSplit/>
          <w:tblHeader/>
        </w:trPr>
        <w:tc>
          <w:tcPr>
            <w:tcW w:w="8640" w:type="dxa"/>
            <w:shd w:val="clear" w:color="auto" w:fill="C00000"/>
          </w:tcPr>
          <w:p w:rsidR="0039681E" w:rsidRPr="0032317C" w:rsidRDefault="0039681E" w:rsidP="005A0FE2">
            <w:pPr>
              <w:keepNext/>
              <w:spacing w:before="20" w:after="20"/>
              <w:ind w:left="1242" w:hanging="1242"/>
              <w:rPr>
                <w:rFonts w:ascii="Times New Roman" w:hAnsi="Times New Roman"/>
                <w:b/>
                <w:color w:val="FFFFFF"/>
              </w:rPr>
            </w:pPr>
            <w:r w:rsidRPr="0032317C">
              <w:rPr>
                <w:rFonts w:ascii="Times New Roman" w:hAnsi="Times New Roman"/>
                <w:b/>
                <w:snapToGrid w:val="0"/>
                <w:color w:val="FFFFFF"/>
              </w:rPr>
              <w:lastRenderedPageBreak/>
              <w:t>Unit 7:</w:t>
            </w:r>
            <w:r w:rsidRPr="0032317C">
              <w:rPr>
                <w:rFonts w:ascii="Times New Roman" w:hAnsi="Times New Roman"/>
                <w:b/>
                <w:snapToGrid w:val="0"/>
                <w:color w:val="FFFFFF"/>
              </w:rPr>
              <w:tab/>
              <w:t xml:space="preserve">Using data to identify problems and service needs in diverse children, youth, and families populations </w:t>
            </w:r>
          </w:p>
        </w:tc>
        <w:tc>
          <w:tcPr>
            <w:tcW w:w="90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Identifying and understanding client problems and service needs </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Policy and programs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Spotlight: Predictive analytics and the Children’s Data Network</w:t>
            </w:r>
          </w:p>
        </w:tc>
      </w:tr>
    </w:tbl>
    <w:p w:rsidR="0039681E" w:rsidRPr="0032317C" w:rsidRDefault="0039681E" w:rsidP="0039681E">
      <w:pPr>
        <w:pStyle w:val="BodyText"/>
        <w:rPr>
          <w:rFonts w:ascii="Times New Roman" w:hAnsi="Times New Roman" w:cs="Times New Roman"/>
          <w:b/>
          <w:sz w:val="22"/>
          <w:szCs w:val="22"/>
        </w:rPr>
      </w:pPr>
      <w:r w:rsidRPr="0032317C">
        <w:rPr>
          <w:rFonts w:ascii="Times New Roman" w:hAnsi="Times New Roman" w:cs="Times New Roman"/>
          <w:sz w:val="22"/>
          <w:szCs w:val="22"/>
        </w:rPr>
        <w:t>This Unit relates to course objectives 1, 2, 3, and 5</w:t>
      </w:r>
    </w:p>
    <w:p w:rsidR="0039681E" w:rsidRPr="0032317C" w:rsidRDefault="0039681E" w:rsidP="0039681E">
      <w:pPr>
        <w:pStyle w:val="BodyText"/>
        <w:rPr>
          <w:rFonts w:ascii="Times New Roman" w:hAnsi="Times New Roman" w:cs="Times New Roman"/>
          <w:b/>
          <w:sz w:val="22"/>
          <w:szCs w:val="22"/>
        </w:rPr>
      </w:pPr>
      <w:r w:rsidRPr="0032317C">
        <w:rPr>
          <w:rFonts w:ascii="Times New Roman" w:hAnsi="Times New Roman" w:cs="Times New Roman"/>
          <w:b/>
          <w:sz w:val="22"/>
          <w:szCs w:val="22"/>
        </w:rPr>
        <w:t>Required Readings</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6: Needs assessments.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115-148). Oxford University Press, USA.</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Netting, F. L., </w:t>
      </w:r>
      <w:proofErr w:type="spellStart"/>
      <w:r w:rsidRPr="0032317C">
        <w:rPr>
          <w:rFonts w:ascii="Times New Roman" w:hAnsi="Times New Roman" w:cs="Times New Roman"/>
          <w:color w:val="auto"/>
          <w:sz w:val="22"/>
          <w:szCs w:val="22"/>
        </w:rPr>
        <w:t>Kettner</w:t>
      </w:r>
      <w:proofErr w:type="spellEnd"/>
      <w:r w:rsidRPr="0032317C">
        <w:rPr>
          <w:rFonts w:ascii="Times New Roman" w:hAnsi="Times New Roman" w:cs="Times New Roman"/>
          <w:color w:val="auto"/>
          <w:sz w:val="22"/>
          <w:szCs w:val="22"/>
        </w:rPr>
        <w:t xml:space="preserve">, P. M., &amp; </w:t>
      </w:r>
      <w:proofErr w:type="spellStart"/>
      <w:r w:rsidRPr="0032317C">
        <w:rPr>
          <w:rFonts w:ascii="Times New Roman" w:hAnsi="Times New Roman" w:cs="Times New Roman"/>
          <w:color w:val="auto"/>
          <w:sz w:val="22"/>
          <w:szCs w:val="22"/>
        </w:rPr>
        <w:t>McCurtry</w:t>
      </w:r>
      <w:proofErr w:type="spellEnd"/>
      <w:r w:rsidRPr="0032317C">
        <w:rPr>
          <w:rFonts w:ascii="Times New Roman" w:hAnsi="Times New Roman" w:cs="Times New Roman"/>
          <w:color w:val="auto"/>
          <w:sz w:val="22"/>
          <w:szCs w:val="22"/>
        </w:rPr>
        <w:t xml:space="preserve">, S. (2004). </w:t>
      </w:r>
      <w:proofErr w:type="gramStart"/>
      <w:r w:rsidRPr="0032317C">
        <w:rPr>
          <w:rFonts w:ascii="Times New Roman" w:hAnsi="Times New Roman" w:cs="Times New Roman"/>
          <w:color w:val="auto"/>
          <w:sz w:val="22"/>
          <w:szCs w:val="22"/>
        </w:rPr>
        <w:t>Understanding problems and opportunities.</w:t>
      </w:r>
      <w:proofErr w:type="gramEnd"/>
      <w:r w:rsidRPr="0032317C">
        <w:rPr>
          <w:rFonts w:ascii="Times New Roman" w:hAnsi="Times New Roman" w:cs="Times New Roman"/>
          <w:color w:val="auto"/>
          <w:sz w:val="22"/>
          <w:szCs w:val="22"/>
        </w:rPr>
        <w:t xml:space="preserve"> </w:t>
      </w:r>
      <w:proofErr w:type="gramStart"/>
      <w:r w:rsidRPr="0032317C">
        <w:rPr>
          <w:rFonts w:ascii="Times New Roman" w:hAnsi="Times New Roman" w:cs="Times New Roman"/>
          <w:color w:val="auto"/>
          <w:sz w:val="22"/>
          <w:szCs w:val="22"/>
        </w:rPr>
        <w:t xml:space="preserve">In </w:t>
      </w:r>
      <w:r w:rsidRPr="0032317C">
        <w:rPr>
          <w:rFonts w:ascii="Times New Roman" w:hAnsi="Times New Roman" w:cs="Times New Roman"/>
          <w:i/>
          <w:color w:val="auto"/>
          <w:sz w:val="22"/>
          <w:szCs w:val="22"/>
        </w:rPr>
        <w:t>Social work macro practice</w:t>
      </w:r>
      <w:r w:rsidRPr="0032317C">
        <w:rPr>
          <w:rFonts w:ascii="Times New Roman" w:hAnsi="Times New Roman" w:cs="Times New Roman"/>
          <w:b/>
          <w:i/>
          <w:color w:val="auto"/>
          <w:sz w:val="22"/>
          <w:szCs w:val="22"/>
        </w:rPr>
        <w:t xml:space="preserve"> </w:t>
      </w:r>
      <w:r w:rsidRPr="0032317C">
        <w:rPr>
          <w:rFonts w:ascii="Times New Roman" w:hAnsi="Times New Roman" w:cs="Times New Roman"/>
          <w:color w:val="auto"/>
          <w:sz w:val="22"/>
          <w:szCs w:val="22"/>
        </w:rPr>
        <w:t>(3</w:t>
      </w:r>
      <w:r w:rsidRPr="0032317C">
        <w:rPr>
          <w:rFonts w:ascii="Times New Roman" w:hAnsi="Times New Roman" w:cs="Times New Roman"/>
          <w:color w:val="auto"/>
          <w:sz w:val="22"/>
          <w:szCs w:val="22"/>
          <w:vertAlign w:val="superscript"/>
        </w:rPr>
        <w:t>rd</w:t>
      </w:r>
      <w:r w:rsidRPr="0032317C">
        <w:rPr>
          <w:rFonts w:ascii="Times New Roman" w:hAnsi="Times New Roman" w:cs="Times New Roman"/>
          <w:color w:val="auto"/>
          <w:sz w:val="22"/>
          <w:szCs w:val="22"/>
        </w:rPr>
        <w:t xml:space="preserve"> ed., pp. 82-100).</w:t>
      </w:r>
      <w:proofErr w:type="gramEnd"/>
      <w:r w:rsidRPr="0032317C">
        <w:rPr>
          <w:rFonts w:ascii="Times New Roman" w:hAnsi="Times New Roman" w:cs="Times New Roman"/>
          <w:color w:val="auto"/>
          <w:sz w:val="22"/>
          <w:szCs w:val="22"/>
        </w:rPr>
        <w:t xml:space="preserve"> New York, NY: Longman. </w:t>
      </w:r>
    </w:p>
    <w:p w:rsidR="0039681E" w:rsidRPr="0032317C" w:rsidRDefault="0039681E" w:rsidP="0039681E">
      <w:pPr>
        <w:pStyle w:val="Bib"/>
        <w:rPr>
          <w:rFonts w:ascii="Times New Roman" w:hAnsi="Times New Roman" w:cs="Times New Roman"/>
          <w:color w:val="auto"/>
          <w:sz w:val="22"/>
          <w:szCs w:val="22"/>
        </w:rPr>
      </w:pPr>
      <w:proofErr w:type="spellStart"/>
      <w:proofErr w:type="gramStart"/>
      <w:r w:rsidRPr="0032317C">
        <w:rPr>
          <w:rFonts w:ascii="Times New Roman" w:hAnsi="Times New Roman" w:cs="Times New Roman"/>
          <w:color w:val="auto"/>
          <w:sz w:val="22"/>
          <w:szCs w:val="22"/>
        </w:rPr>
        <w:t>Pearlmutter</w:t>
      </w:r>
      <w:proofErr w:type="spellEnd"/>
      <w:r w:rsidRPr="0032317C">
        <w:rPr>
          <w:rFonts w:ascii="Times New Roman" w:hAnsi="Times New Roman" w:cs="Times New Roman"/>
          <w:color w:val="auto"/>
          <w:sz w:val="22"/>
          <w:szCs w:val="22"/>
        </w:rPr>
        <w:t>, S. (2002).</w:t>
      </w:r>
      <w:proofErr w:type="gramEnd"/>
      <w:r w:rsidRPr="0032317C">
        <w:rPr>
          <w:rFonts w:ascii="Times New Roman" w:hAnsi="Times New Roman" w:cs="Times New Roman"/>
          <w:color w:val="auto"/>
          <w:sz w:val="22"/>
          <w:szCs w:val="22"/>
        </w:rPr>
        <w:t xml:space="preserve"> </w:t>
      </w:r>
      <w:proofErr w:type="gramStart"/>
      <w:r w:rsidRPr="0032317C">
        <w:rPr>
          <w:rFonts w:ascii="Times New Roman" w:hAnsi="Times New Roman" w:cs="Times New Roman"/>
          <w:color w:val="auto"/>
          <w:sz w:val="22"/>
          <w:szCs w:val="22"/>
        </w:rPr>
        <w:t>Listening to clients: A research strategy for influencing social policy.</w:t>
      </w:r>
      <w:proofErr w:type="gramEnd"/>
      <w:r w:rsidRPr="0032317C">
        <w:rPr>
          <w:rFonts w:ascii="Times New Roman" w:hAnsi="Times New Roman" w:cs="Times New Roman"/>
          <w:color w:val="auto"/>
          <w:sz w:val="22"/>
          <w:szCs w:val="22"/>
        </w:rPr>
        <w:t xml:space="preserve"> </w:t>
      </w:r>
      <w:r w:rsidRPr="0032317C">
        <w:rPr>
          <w:rFonts w:ascii="Times New Roman" w:hAnsi="Times New Roman" w:cs="Times New Roman"/>
          <w:i/>
          <w:color w:val="auto"/>
          <w:sz w:val="22"/>
          <w:szCs w:val="22"/>
        </w:rPr>
        <w:t>The Social Policy Journal, 1</w:t>
      </w:r>
      <w:r w:rsidRPr="0032317C">
        <w:rPr>
          <w:rFonts w:ascii="Times New Roman" w:hAnsi="Times New Roman" w:cs="Times New Roman"/>
          <w:color w:val="auto"/>
          <w:sz w:val="22"/>
          <w:szCs w:val="22"/>
        </w:rPr>
        <w:t>(14), 43-61.</w:t>
      </w:r>
    </w:p>
    <w:p w:rsidR="0039681E" w:rsidRPr="00424084" w:rsidRDefault="0039681E" w:rsidP="0039681E">
      <w:pPr>
        <w:widowControl w:val="0"/>
        <w:tabs>
          <w:tab w:val="left" w:pos="720"/>
        </w:tabs>
        <w:autoSpaceDE w:val="0"/>
        <w:autoSpaceDN w:val="0"/>
        <w:adjustRightInd w:val="0"/>
        <w:spacing w:after="240"/>
        <w:ind w:left="720" w:hanging="720"/>
        <w:rPr>
          <w:rFonts w:ascii="Times New Roman" w:hAnsi="Times New Roman"/>
        </w:rPr>
      </w:pPr>
      <w:proofErr w:type="gramStart"/>
      <w:r w:rsidRPr="0032317C">
        <w:rPr>
          <w:rFonts w:ascii="Times New Roman" w:hAnsi="Times New Roman"/>
        </w:rPr>
        <w:t>Putnam-</w:t>
      </w:r>
      <w:proofErr w:type="spellStart"/>
      <w:r w:rsidRPr="0032317C">
        <w:rPr>
          <w:rFonts w:ascii="Times New Roman" w:hAnsi="Times New Roman"/>
        </w:rPr>
        <w:t>Hornstein</w:t>
      </w:r>
      <w:proofErr w:type="spellEnd"/>
      <w:r w:rsidRPr="0032317C">
        <w:rPr>
          <w:rFonts w:ascii="Times New Roman" w:hAnsi="Times New Roman"/>
        </w:rPr>
        <w:t>, E &amp; Needell, B (2011).</w:t>
      </w:r>
      <w:proofErr w:type="gramEnd"/>
      <w:r w:rsidRPr="0032317C">
        <w:rPr>
          <w:rFonts w:ascii="Times New Roman" w:hAnsi="Times New Roman"/>
        </w:rPr>
        <w:t xml:space="preserve"> Predictors of child protective service contact between birth and age five: An examination of California’s 2002 birth record. </w:t>
      </w:r>
      <w:r w:rsidRPr="0032317C">
        <w:rPr>
          <w:rFonts w:ascii="Times New Roman" w:hAnsi="Times New Roman"/>
          <w:i/>
          <w:iCs/>
        </w:rPr>
        <w:t>Children &amp; Youth Services Review, 33</w:t>
      </w:r>
      <w:r w:rsidRPr="0032317C">
        <w:rPr>
          <w:rFonts w:ascii="Times New Roman" w:hAnsi="Times New Roman"/>
        </w:rPr>
        <w:t>(11), 2400-2407.</w:t>
      </w: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Unit 8:</w:t>
            </w:r>
            <w:r w:rsidRPr="0032317C">
              <w:rPr>
                <w:rFonts w:ascii="Times New Roman" w:hAnsi="Times New Roman"/>
                <w:b/>
                <w:snapToGrid w:val="0"/>
                <w:color w:val="FFFFFF"/>
              </w:rPr>
              <w:tab/>
              <w:t>Developing goals and objectives to guide practice</w:t>
            </w:r>
          </w:p>
          <w:p w:rsidR="0039681E" w:rsidRPr="0032317C" w:rsidRDefault="0039681E" w:rsidP="005A0FE2">
            <w:pPr>
              <w:keepNext/>
              <w:spacing w:before="20" w:after="20"/>
              <w:ind w:left="1242" w:hanging="1242"/>
              <w:rPr>
                <w:rFonts w:ascii="Times New Roman" w:hAnsi="Times New Roman"/>
                <w:b/>
                <w:color w:val="FFFFFF"/>
              </w:rPr>
            </w:pP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 xml:space="preserve">Setting program goals </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Process and outcome aims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Setting practice goals and objectives </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Policy considerations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Administrative, public, empirical data sources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7: Goals and objectives.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149-168). Oxford University Press, USA.</w:t>
      </w:r>
    </w:p>
    <w:p w:rsidR="0039681E" w:rsidRPr="0032317C" w:rsidRDefault="0039681E" w:rsidP="0039681E">
      <w:pPr>
        <w:ind w:left="720" w:hanging="720"/>
        <w:rPr>
          <w:rFonts w:ascii="Times New Roman" w:hAnsi="Times New Roman"/>
        </w:rPr>
      </w:pPr>
      <w:proofErr w:type="spellStart"/>
      <w:r w:rsidRPr="0032317C">
        <w:rPr>
          <w:rFonts w:ascii="Times New Roman" w:hAnsi="Times New Roman"/>
        </w:rPr>
        <w:t>Guion</w:t>
      </w:r>
      <w:proofErr w:type="spellEnd"/>
      <w:r w:rsidRPr="0032317C">
        <w:rPr>
          <w:rFonts w:ascii="Times New Roman" w:hAnsi="Times New Roman"/>
        </w:rPr>
        <w:t xml:space="preserve">, L. A., </w:t>
      </w:r>
      <w:proofErr w:type="spellStart"/>
      <w:r w:rsidRPr="0032317C">
        <w:rPr>
          <w:rFonts w:ascii="Times New Roman" w:hAnsi="Times New Roman"/>
        </w:rPr>
        <w:t>Chattaraj</w:t>
      </w:r>
      <w:proofErr w:type="spellEnd"/>
      <w:r w:rsidRPr="0032317C">
        <w:rPr>
          <w:rFonts w:ascii="Times New Roman" w:hAnsi="Times New Roman"/>
        </w:rPr>
        <w:t xml:space="preserve">, S., &amp; Sullivan-Lytle, S. (2005). </w:t>
      </w:r>
      <w:proofErr w:type="gramStart"/>
      <w:r w:rsidRPr="0032317C">
        <w:rPr>
          <w:rFonts w:ascii="Times New Roman" w:hAnsi="Times New Roman"/>
        </w:rPr>
        <w:t>Framework for culturally proactive programs.</w:t>
      </w:r>
      <w:proofErr w:type="gramEnd"/>
      <w:r w:rsidRPr="0032317C">
        <w:rPr>
          <w:rFonts w:ascii="Times New Roman" w:hAnsi="Times New Roman"/>
        </w:rPr>
        <w:t xml:space="preserve"> </w:t>
      </w:r>
      <w:r w:rsidRPr="0032317C">
        <w:rPr>
          <w:rFonts w:ascii="Times New Roman" w:hAnsi="Times New Roman"/>
          <w:i/>
        </w:rPr>
        <w:t>Journal of Family and Consumer Sciences, 97</w:t>
      </w:r>
      <w:r w:rsidRPr="0032317C">
        <w:rPr>
          <w:rFonts w:ascii="Times New Roman" w:hAnsi="Times New Roman"/>
        </w:rPr>
        <w:t>(1), 76-83.</w:t>
      </w:r>
    </w:p>
    <w:p w:rsidR="0039681E" w:rsidRPr="0032317C" w:rsidRDefault="0039681E" w:rsidP="0039681E">
      <w:pPr>
        <w:ind w:left="720" w:hanging="720"/>
        <w:rPr>
          <w:rFonts w:ascii="Times New Roman" w:hAnsi="Times New Roman"/>
        </w:rPr>
      </w:pPr>
      <w:proofErr w:type="gramStart"/>
      <w:r w:rsidRPr="0032317C">
        <w:rPr>
          <w:rFonts w:ascii="Times New Roman" w:hAnsi="Times New Roman"/>
        </w:rPr>
        <w:t>Harris, M.B. &amp; Franklin, C.G. (2003).</w:t>
      </w:r>
      <w:proofErr w:type="gramEnd"/>
      <w:r w:rsidRPr="0032317C">
        <w:rPr>
          <w:rFonts w:ascii="Times New Roman" w:hAnsi="Times New Roman"/>
        </w:rPr>
        <w:t xml:space="preserve"> </w:t>
      </w:r>
      <w:proofErr w:type="gramStart"/>
      <w:r w:rsidRPr="0032317C">
        <w:rPr>
          <w:rFonts w:ascii="Times New Roman" w:hAnsi="Times New Roman"/>
        </w:rPr>
        <w:t>Effects of a cognitive-behavioral, school-based, group intervention with Mexican American pregnant and parenting adolescents.</w:t>
      </w:r>
      <w:proofErr w:type="gramEnd"/>
      <w:r w:rsidRPr="0032317C">
        <w:rPr>
          <w:rFonts w:ascii="Times New Roman" w:hAnsi="Times New Roman"/>
        </w:rPr>
        <w:t xml:space="preserve"> </w:t>
      </w:r>
      <w:r w:rsidRPr="0032317C">
        <w:rPr>
          <w:rStyle w:val="Emphasis"/>
          <w:rFonts w:ascii="Times New Roman" w:hAnsi="Times New Roman"/>
        </w:rPr>
        <w:t xml:space="preserve">Social Work Research, 27, </w:t>
      </w:r>
      <w:r w:rsidRPr="0032317C">
        <w:rPr>
          <w:rFonts w:ascii="Times New Roman" w:hAnsi="Times New Roman"/>
        </w:rPr>
        <w:t>71-83.</w:t>
      </w:r>
      <w:r w:rsidRPr="0032317C">
        <w:rPr>
          <w:rFonts w:ascii="Times New Roman" w:hAnsi="Times New Roman"/>
        </w:rPr>
        <w:tab/>
      </w:r>
    </w:p>
    <w:p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Solomon, B. (2002). Accountability in public child welfare: Linking program theory, program specification and program evaluation. </w:t>
      </w:r>
      <w:r w:rsidRPr="0032317C">
        <w:rPr>
          <w:rFonts w:ascii="Times New Roman" w:hAnsi="Times New Roman" w:cs="Times New Roman"/>
          <w:i/>
          <w:sz w:val="22"/>
          <w:szCs w:val="22"/>
        </w:rPr>
        <w:t>Children and Youth Services Review, 24</w:t>
      </w:r>
      <w:r w:rsidRPr="0032317C">
        <w:rPr>
          <w:rFonts w:ascii="Times New Roman" w:hAnsi="Times New Roman" w:cs="Times New Roman"/>
          <w:sz w:val="22"/>
          <w:szCs w:val="22"/>
        </w:rPr>
        <w:t>(6/7), 385-407.</w:t>
      </w:r>
    </w:p>
    <w:p w:rsidR="0039681E" w:rsidRPr="0032317C" w:rsidRDefault="0039681E" w:rsidP="0039681E">
      <w:pPr>
        <w:pStyle w:val="Bib"/>
        <w:spacing w:after="0"/>
        <w:ind w:left="0" w:firstLine="0"/>
        <w:rPr>
          <w:rFonts w:ascii="Times New Roman" w:eastAsia="MS Mincho" w:hAnsi="Times New Roman" w:cs="Times New Roman"/>
          <w:sz w:val="22"/>
          <w:szCs w:val="22"/>
        </w:rPr>
      </w:pPr>
    </w:p>
    <w:tbl>
      <w:tblPr>
        <w:tblpPr w:leftFromText="180" w:rightFromText="180" w:vertAnchor="text" w:horzAnchor="page" w:tblpX="1429" w:tblpY="-22"/>
        <w:tblW w:w="0" w:type="auto"/>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260" w:hanging="1260"/>
              <w:rPr>
                <w:rFonts w:ascii="Times New Roman" w:hAnsi="Times New Roman"/>
                <w:b/>
                <w:snapToGrid w:val="0"/>
                <w:color w:val="FFFFFF"/>
              </w:rPr>
            </w:pPr>
            <w:r w:rsidRPr="0032317C">
              <w:rPr>
                <w:rFonts w:ascii="Times New Roman" w:hAnsi="Times New Roman"/>
                <w:b/>
                <w:snapToGrid w:val="0"/>
                <w:color w:val="FFFFFF"/>
              </w:rPr>
              <w:t>Unit 9:</w:t>
            </w:r>
            <w:r w:rsidRPr="0032317C">
              <w:rPr>
                <w:rFonts w:ascii="Times New Roman" w:hAnsi="Times New Roman"/>
                <w:b/>
                <w:snapToGrid w:val="0"/>
                <w:color w:val="FFFFFF"/>
              </w:rPr>
              <w:tab/>
              <w:t>Managing and Adapting Practice (MAP)</w:t>
            </w:r>
          </w:p>
          <w:p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 xml:space="preserve">                    </w:t>
            </w:r>
            <w:r>
              <w:rPr>
                <w:rFonts w:ascii="Times New Roman" w:hAnsi="Times New Roman"/>
                <w:b/>
                <w:snapToGrid w:val="0"/>
                <w:color w:val="FFFFFF"/>
              </w:rPr>
              <w:t xml:space="preserve">   </w:t>
            </w:r>
            <w:proofErr w:type="spellStart"/>
            <w:r w:rsidRPr="0032317C">
              <w:rPr>
                <w:rFonts w:ascii="Times New Roman" w:hAnsi="Times New Roman"/>
                <w:b/>
                <w:snapToGrid w:val="0"/>
                <w:color w:val="FFFFFF"/>
              </w:rPr>
              <w:t>PracticeWise</w:t>
            </w:r>
            <w:proofErr w:type="spellEnd"/>
            <w:r w:rsidRPr="0032317C">
              <w:rPr>
                <w:rFonts w:ascii="Times New Roman" w:hAnsi="Times New Roman"/>
                <w:b/>
                <w:snapToGrid w:val="0"/>
                <w:color w:val="FFFFFF"/>
              </w:rPr>
              <w:t>: PWEBs and dashboard applications</w:t>
            </w: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Managing and adapting practice (MAP) review</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Treatment for ethnic minority youth</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i/>
          <w:sz w:val="22"/>
          <w:szCs w:val="22"/>
        </w:rPr>
      </w:pPr>
      <w:proofErr w:type="spellStart"/>
      <w:proofErr w:type="gramStart"/>
      <w:r w:rsidRPr="0032317C">
        <w:rPr>
          <w:rFonts w:ascii="Times New Roman" w:hAnsi="Times New Roman" w:cs="Times New Roman"/>
          <w:sz w:val="22"/>
          <w:szCs w:val="22"/>
        </w:rPr>
        <w:t>Chorpita</w:t>
      </w:r>
      <w:proofErr w:type="spellEnd"/>
      <w:r w:rsidRPr="0032317C">
        <w:rPr>
          <w:rFonts w:ascii="Times New Roman" w:hAnsi="Times New Roman" w:cs="Times New Roman"/>
          <w:sz w:val="22"/>
          <w:szCs w:val="22"/>
        </w:rPr>
        <w:t xml:space="preserve">, BF, </w:t>
      </w:r>
      <w:proofErr w:type="spellStart"/>
      <w:r w:rsidRPr="0032317C">
        <w:rPr>
          <w:rFonts w:ascii="Times New Roman" w:hAnsi="Times New Roman" w:cs="Times New Roman"/>
          <w:sz w:val="22"/>
          <w:szCs w:val="22"/>
        </w:rPr>
        <w:t>Daleiden</w:t>
      </w:r>
      <w:proofErr w:type="spellEnd"/>
      <w:r w:rsidRPr="0032317C">
        <w:rPr>
          <w:rFonts w:ascii="Times New Roman" w:hAnsi="Times New Roman" w:cs="Times New Roman"/>
          <w:sz w:val="22"/>
          <w:szCs w:val="22"/>
        </w:rPr>
        <w:t>, EL, &amp; Collins, KS (2014).</w:t>
      </w:r>
      <w:proofErr w:type="gramEnd"/>
      <w:r w:rsidRPr="0032317C">
        <w:rPr>
          <w:rFonts w:ascii="Times New Roman" w:hAnsi="Times New Roman" w:cs="Times New Roman"/>
          <w:sz w:val="22"/>
          <w:szCs w:val="22"/>
        </w:rPr>
        <w:t xml:space="preserve"> Managing and adapting practice: A system for applying evidence in clinical care with youth and families. </w:t>
      </w:r>
      <w:r w:rsidRPr="0032317C">
        <w:rPr>
          <w:rFonts w:ascii="Times New Roman" w:hAnsi="Times New Roman" w:cs="Times New Roman"/>
          <w:i/>
          <w:sz w:val="22"/>
          <w:szCs w:val="22"/>
        </w:rPr>
        <w:t xml:space="preserve">Clinical Social Work Journal, 42, </w:t>
      </w:r>
      <w:r w:rsidRPr="0032317C">
        <w:rPr>
          <w:rFonts w:ascii="Times New Roman" w:hAnsi="Times New Roman" w:cs="Times New Roman"/>
          <w:sz w:val="22"/>
          <w:szCs w:val="22"/>
        </w:rPr>
        <w:t>134-142</w:t>
      </w:r>
      <w:r w:rsidRPr="0032317C">
        <w:rPr>
          <w:rFonts w:ascii="Times New Roman" w:hAnsi="Times New Roman" w:cs="Times New Roman"/>
          <w:i/>
          <w:sz w:val="22"/>
          <w:szCs w:val="22"/>
        </w:rPr>
        <w:t>.</w:t>
      </w:r>
    </w:p>
    <w:p w:rsidR="0039681E" w:rsidRPr="0032317C" w:rsidRDefault="0039681E" w:rsidP="0039681E">
      <w:pPr>
        <w:ind w:left="720" w:right="374" w:hanging="720"/>
        <w:rPr>
          <w:rFonts w:ascii="Times New Roman" w:hAnsi="Times New Roman"/>
        </w:rPr>
      </w:pPr>
      <w:proofErr w:type="spellStart"/>
      <w:proofErr w:type="gramStart"/>
      <w:r w:rsidRPr="0032317C">
        <w:rPr>
          <w:rFonts w:ascii="Times New Roman" w:hAnsi="Times New Roman"/>
        </w:rPr>
        <w:t>Kataoka</w:t>
      </w:r>
      <w:proofErr w:type="spellEnd"/>
      <w:r w:rsidRPr="0032317C">
        <w:rPr>
          <w:rFonts w:ascii="Times New Roman" w:hAnsi="Times New Roman"/>
        </w:rPr>
        <w:t>,</w:t>
      </w:r>
      <w:r w:rsidRPr="0032317C">
        <w:rPr>
          <w:rFonts w:ascii="Times New Roman" w:hAnsi="Times New Roman"/>
          <w:spacing w:val="-6"/>
        </w:rPr>
        <w:t xml:space="preserve"> </w:t>
      </w:r>
      <w:r w:rsidRPr="0032317C">
        <w:rPr>
          <w:rFonts w:ascii="Times New Roman" w:hAnsi="Times New Roman"/>
        </w:rPr>
        <w:t>S. (2010).</w:t>
      </w:r>
      <w:proofErr w:type="gramEnd"/>
      <w:r w:rsidRPr="0032317C">
        <w:rPr>
          <w:rFonts w:ascii="Times New Roman" w:hAnsi="Times New Roman"/>
        </w:rPr>
        <w:t xml:space="preserve"> </w:t>
      </w:r>
      <w:proofErr w:type="gramStart"/>
      <w:r w:rsidRPr="0032317C">
        <w:rPr>
          <w:rFonts w:ascii="Times New Roman" w:hAnsi="Times New Roman"/>
        </w:rPr>
        <w:t>The</w:t>
      </w:r>
      <w:r w:rsidRPr="0032317C">
        <w:rPr>
          <w:rFonts w:ascii="Times New Roman" w:hAnsi="Times New Roman"/>
          <w:spacing w:val="-4"/>
        </w:rPr>
        <w:t xml:space="preserve"> </w:t>
      </w:r>
      <w:r w:rsidRPr="0032317C">
        <w:rPr>
          <w:rFonts w:ascii="Times New Roman" w:hAnsi="Times New Roman"/>
        </w:rPr>
        <w:t>practice</w:t>
      </w:r>
      <w:r w:rsidRPr="0032317C">
        <w:rPr>
          <w:rFonts w:ascii="Times New Roman" w:hAnsi="Times New Roman"/>
          <w:spacing w:val="-8"/>
        </w:rPr>
        <w:t xml:space="preserve"> </w:t>
      </w:r>
      <w:r w:rsidRPr="0032317C">
        <w:rPr>
          <w:rFonts w:ascii="Times New Roman" w:hAnsi="Times New Roman"/>
        </w:rPr>
        <w:t>of evidence-based</w:t>
      </w:r>
      <w:r w:rsidRPr="0032317C">
        <w:rPr>
          <w:rFonts w:ascii="Times New Roman" w:hAnsi="Times New Roman"/>
          <w:spacing w:val="-12"/>
        </w:rPr>
        <w:t xml:space="preserve"> </w:t>
      </w:r>
      <w:r w:rsidRPr="0032317C">
        <w:rPr>
          <w:rFonts w:ascii="Times New Roman" w:hAnsi="Times New Roman"/>
        </w:rPr>
        <w:t>treatments</w:t>
      </w:r>
      <w:r w:rsidRPr="0032317C">
        <w:rPr>
          <w:rFonts w:ascii="Times New Roman" w:hAnsi="Times New Roman"/>
          <w:spacing w:val="-9"/>
        </w:rPr>
        <w:t xml:space="preserve"> </w:t>
      </w:r>
      <w:r w:rsidRPr="0032317C">
        <w:rPr>
          <w:rFonts w:ascii="Times New Roman" w:hAnsi="Times New Roman"/>
        </w:rPr>
        <w:t>in</w:t>
      </w:r>
      <w:r w:rsidRPr="0032317C">
        <w:rPr>
          <w:rFonts w:ascii="Times New Roman" w:hAnsi="Times New Roman"/>
          <w:spacing w:val="-1"/>
        </w:rPr>
        <w:t xml:space="preserve"> </w:t>
      </w:r>
      <w:r w:rsidRPr="0032317C">
        <w:rPr>
          <w:rFonts w:ascii="Times New Roman" w:hAnsi="Times New Roman"/>
        </w:rPr>
        <w:t>ethnic</w:t>
      </w:r>
      <w:r w:rsidRPr="0032317C">
        <w:rPr>
          <w:rFonts w:ascii="Times New Roman" w:hAnsi="Times New Roman"/>
          <w:spacing w:val="-6"/>
        </w:rPr>
        <w:t xml:space="preserve"> </w:t>
      </w:r>
      <w:r w:rsidRPr="0032317C">
        <w:rPr>
          <w:rFonts w:ascii="Times New Roman" w:hAnsi="Times New Roman"/>
        </w:rPr>
        <w:t>minority</w:t>
      </w:r>
      <w:r w:rsidRPr="0032317C">
        <w:rPr>
          <w:rFonts w:ascii="Times New Roman" w:hAnsi="Times New Roman"/>
          <w:spacing w:val="-7"/>
        </w:rPr>
        <w:t xml:space="preserve"> </w:t>
      </w:r>
      <w:r w:rsidRPr="0032317C">
        <w:rPr>
          <w:rFonts w:ascii="Times New Roman" w:hAnsi="Times New Roman"/>
        </w:rPr>
        <w:t>youth.</w:t>
      </w:r>
      <w:proofErr w:type="gramEnd"/>
      <w:r w:rsidRPr="0032317C">
        <w:rPr>
          <w:rFonts w:ascii="Times New Roman" w:hAnsi="Times New Roman"/>
          <w:spacing w:val="-4"/>
        </w:rPr>
        <w:t xml:space="preserve"> </w:t>
      </w:r>
      <w:r w:rsidRPr="0032317C">
        <w:rPr>
          <w:rFonts w:ascii="Times New Roman" w:hAnsi="Times New Roman"/>
          <w:i/>
        </w:rPr>
        <w:t>Child and Adolescent</w:t>
      </w:r>
      <w:r w:rsidRPr="0032317C">
        <w:rPr>
          <w:rFonts w:ascii="Times New Roman" w:hAnsi="Times New Roman"/>
          <w:i/>
          <w:spacing w:val="-10"/>
        </w:rPr>
        <w:t xml:space="preserve"> </w:t>
      </w:r>
      <w:r w:rsidRPr="0032317C">
        <w:rPr>
          <w:rFonts w:ascii="Times New Roman" w:hAnsi="Times New Roman"/>
          <w:i/>
        </w:rPr>
        <w:t>Psychiatric</w:t>
      </w:r>
      <w:r w:rsidRPr="0032317C">
        <w:rPr>
          <w:rFonts w:ascii="Times New Roman" w:hAnsi="Times New Roman"/>
          <w:i/>
          <w:spacing w:val="-9"/>
        </w:rPr>
        <w:t xml:space="preserve"> </w:t>
      </w:r>
      <w:r w:rsidRPr="0032317C">
        <w:rPr>
          <w:rFonts w:ascii="Times New Roman" w:hAnsi="Times New Roman"/>
          <w:i/>
        </w:rPr>
        <w:t>Clinics</w:t>
      </w:r>
      <w:r w:rsidRPr="0032317C">
        <w:rPr>
          <w:rFonts w:ascii="Times New Roman" w:hAnsi="Times New Roman"/>
          <w:i/>
          <w:spacing w:val="-6"/>
        </w:rPr>
        <w:t xml:space="preserve"> </w:t>
      </w:r>
      <w:r w:rsidRPr="0032317C">
        <w:rPr>
          <w:rFonts w:ascii="Times New Roman" w:hAnsi="Times New Roman"/>
          <w:i/>
        </w:rPr>
        <w:t>of</w:t>
      </w:r>
      <w:r w:rsidRPr="0032317C">
        <w:rPr>
          <w:rFonts w:ascii="Times New Roman" w:hAnsi="Times New Roman"/>
          <w:i/>
          <w:spacing w:val="-2"/>
        </w:rPr>
        <w:t xml:space="preserve"> </w:t>
      </w:r>
      <w:r w:rsidRPr="0032317C">
        <w:rPr>
          <w:rFonts w:ascii="Times New Roman" w:hAnsi="Times New Roman"/>
          <w:i/>
        </w:rPr>
        <w:t>North</w:t>
      </w:r>
      <w:r w:rsidRPr="0032317C">
        <w:rPr>
          <w:rFonts w:ascii="Times New Roman" w:hAnsi="Times New Roman"/>
          <w:i/>
          <w:spacing w:val="-1"/>
        </w:rPr>
        <w:t xml:space="preserve"> </w:t>
      </w:r>
      <w:r w:rsidRPr="0032317C">
        <w:rPr>
          <w:rFonts w:ascii="Times New Roman" w:hAnsi="Times New Roman"/>
          <w:i/>
        </w:rPr>
        <w:t>America,</w:t>
      </w:r>
      <w:r w:rsidRPr="0032317C">
        <w:rPr>
          <w:rFonts w:ascii="Times New Roman" w:hAnsi="Times New Roman"/>
          <w:i/>
          <w:spacing w:val="-4"/>
        </w:rPr>
        <w:t xml:space="preserve"> </w:t>
      </w:r>
      <w:r w:rsidRPr="0032317C">
        <w:rPr>
          <w:rFonts w:ascii="Times New Roman" w:hAnsi="Times New Roman"/>
          <w:i/>
        </w:rPr>
        <w:t>19(4)</w:t>
      </w:r>
      <w:r w:rsidRPr="0032317C">
        <w:rPr>
          <w:rFonts w:ascii="Times New Roman" w:hAnsi="Times New Roman"/>
        </w:rPr>
        <w:t xml:space="preserve">, 775-789. </w:t>
      </w:r>
    </w:p>
    <w:p w:rsidR="0039681E" w:rsidRPr="0032317C" w:rsidRDefault="0039681E" w:rsidP="0039681E">
      <w:pPr>
        <w:ind w:left="720" w:hanging="720"/>
        <w:rPr>
          <w:rFonts w:ascii="Times New Roman" w:hAnsi="Times New Roman"/>
        </w:rPr>
      </w:pPr>
      <w:proofErr w:type="spellStart"/>
      <w:proofErr w:type="gramStart"/>
      <w:r w:rsidRPr="0032317C">
        <w:rPr>
          <w:rFonts w:ascii="Times New Roman" w:hAnsi="Times New Roman"/>
        </w:rPr>
        <w:t>Southam-Gerow</w:t>
      </w:r>
      <w:proofErr w:type="spellEnd"/>
      <w:r w:rsidRPr="0032317C">
        <w:rPr>
          <w:rFonts w:ascii="Times New Roman" w:hAnsi="Times New Roman"/>
        </w:rPr>
        <w:t xml:space="preserve">, M. A., </w:t>
      </w:r>
      <w:proofErr w:type="spellStart"/>
      <w:r w:rsidRPr="0032317C">
        <w:rPr>
          <w:rFonts w:ascii="Times New Roman" w:hAnsi="Times New Roman"/>
        </w:rPr>
        <w:t>Daleiden</w:t>
      </w:r>
      <w:proofErr w:type="spellEnd"/>
      <w:r w:rsidRPr="0032317C">
        <w:rPr>
          <w:rFonts w:ascii="Times New Roman" w:hAnsi="Times New Roman"/>
        </w:rPr>
        <w:t xml:space="preserve">, E. L., </w:t>
      </w:r>
      <w:proofErr w:type="spellStart"/>
      <w:r w:rsidRPr="0032317C">
        <w:rPr>
          <w:rFonts w:ascii="Times New Roman" w:hAnsi="Times New Roman"/>
        </w:rPr>
        <w:t>Chorpita</w:t>
      </w:r>
      <w:proofErr w:type="spellEnd"/>
      <w:r w:rsidRPr="0032317C">
        <w:rPr>
          <w:rFonts w:ascii="Times New Roman" w:hAnsi="Times New Roman"/>
        </w:rPr>
        <w:t>, B. F., Bae, C., Mitchell, C., Faye, M., &amp; Alba, M. (2014).</w:t>
      </w:r>
      <w:proofErr w:type="gramEnd"/>
      <w:r w:rsidRPr="0032317C">
        <w:rPr>
          <w:rFonts w:ascii="Times New Roman" w:hAnsi="Times New Roman"/>
        </w:rPr>
        <w:t xml:space="preserve"> </w:t>
      </w:r>
      <w:proofErr w:type="spellStart"/>
      <w:r w:rsidRPr="0032317C">
        <w:rPr>
          <w:rFonts w:ascii="Times New Roman" w:hAnsi="Times New Roman"/>
        </w:rPr>
        <w:t>MAPping</w:t>
      </w:r>
      <w:proofErr w:type="spellEnd"/>
      <w:r w:rsidRPr="0032317C">
        <w:rPr>
          <w:rFonts w:ascii="Times New Roman" w:hAnsi="Times New Roman"/>
        </w:rPr>
        <w:t xml:space="preserve"> Los Angeles County: Taking an evidence-informed model of mental health care to scale. </w:t>
      </w:r>
      <w:r w:rsidRPr="0032317C">
        <w:rPr>
          <w:rFonts w:ascii="Times New Roman" w:hAnsi="Times New Roman"/>
          <w:i/>
          <w:iCs/>
        </w:rPr>
        <w:t>Journal of Clinical Child &amp; Adolescent Psychology</w:t>
      </w:r>
      <w:r w:rsidRPr="0032317C">
        <w:rPr>
          <w:rFonts w:ascii="Times New Roman" w:hAnsi="Times New Roman"/>
        </w:rPr>
        <w:t xml:space="preserve">, </w:t>
      </w:r>
      <w:r w:rsidRPr="0032317C">
        <w:rPr>
          <w:rFonts w:ascii="Times New Roman" w:hAnsi="Times New Roman"/>
          <w:i/>
          <w:iCs/>
        </w:rPr>
        <w:t>43</w:t>
      </w:r>
      <w:r w:rsidRPr="0032317C">
        <w:rPr>
          <w:rFonts w:ascii="Times New Roman" w:hAnsi="Times New Roman"/>
        </w:rPr>
        <w:t>(2), 190-200.</w:t>
      </w:r>
    </w:p>
    <w:p w:rsidR="0039681E" w:rsidRPr="0032317C" w:rsidRDefault="0039681E" w:rsidP="0039681E">
      <w:pPr>
        <w:ind w:left="720" w:right="374" w:hanging="720"/>
        <w:rPr>
          <w:rFonts w:ascii="Times New Roman" w:hAnsi="Times New Roman"/>
        </w:rPr>
      </w:pPr>
    </w:p>
    <w:p w:rsidR="0039681E"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 xml:space="preserve">Part 3: Using Data to Evaluate Practice </w:t>
      </w:r>
    </w:p>
    <w:p w:rsidR="0039681E" w:rsidRPr="00C73093" w:rsidRDefault="0039681E" w:rsidP="0039681E">
      <w:pPr>
        <w:pStyle w:val="PartX"/>
        <w:rPr>
          <w:rFonts w:ascii="Times New Roman" w:hAnsi="Times New Roman" w:cs="Times New Roman"/>
          <w:color w:val="auto"/>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Unit 10:</w:t>
            </w:r>
            <w:r w:rsidRPr="0032317C">
              <w:rPr>
                <w:rFonts w:ascii="Times New Roman" w:hAnsi="Times New Roman"/>
                <w:b/>
                <w:snapToGrid w:val="0"/>
                <w:color w:val="FFFFFF"/>
              </w:rPr>
              <w:tab/>
              <w:t>Process and Outcome Evaluations</w:t>
            </w:r>
          </w:p>
          <w:p w:rsidR="0039681E" w:rsidRPr="0032317C" w:rsidRDefault="0039681E" w:rsidP="005A0FE2">
            <w:pPr>
              <w:keepNext/>
              <w:spacing w:before="20" w:after="20"/>
              <w:ind w:left="1242" w:hanging="1242"/>
              <w:rPr>
                <w:rFonts w:ascii="Times New Roman" w:hAnsi="Times New Roman"/>
                <w:b/>
                <w:color w:val="FFFFFF"/>
              </w:rPr>
            </w:pP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Process and outcome evaluations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role of ethics in evaluation</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sharing</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Case examples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3: The role of ethics in evaluation.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56-77). Oxford University Press, USA.</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4: Common types of evaluation.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78-95). Oxford University Press, USA.</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9: Is the intervention effective?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215-252). Oxford University Press, USA.</w:t>
      </w:r>
    </w:p>
    <w:p w:rsidR="0039681E" w:rsidRPr="0032317C" w:rsidRDefault="0039681E" w:rsidP="0039681E">
      <w:pPr>
        <w:pStyle w:val="Bib"/>
        <w:jc w:val="center"/>
        <w:rPr>
          <w:rFonts w:ascii="Times New Roman" w:hAnsi="Times New Roman" w:cs="Times New Roman"/>
          <w:color w:val="FF0000"/>
          <w:sz w:val="22"/>
          <w:szCs w:val="22"/>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lastRenderedPageBreak/>
              <w:t>Unit 11:</w:t>
            </w:r>
            <w:r w:rsidRPr="0032317C">
              <w:rPr>
                <w:rFonts w:ascii="Times New Roman" w:hAnsi="Times New Roman"/>
                <w:b/>
                <w:snapToGrid w:val="0"/>
                <w:color w:val="FFFFFF"/>
              </w:rPr>
              <w:tab/>
              <w:t xml:space="preserve">Measuring Outcomes in Children, Youth, and Families </w:t>
            </w:r>
          </w:p>
          <w:p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Nominal and operational definitions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Objective versus subjective data sources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Standardized measurement tools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Reliability and validity</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Measurement bias</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10: Analyzing evaluation data.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255-275). Oxford University Press, USA.</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Royse, D., </w:t>
      </w:r>
      <w:proofErr w:type="spellStart"/>
      <w:r w:rsidRPr="0032317C">
        <w:rPr>
          <w:rFonts w:ascii="Times New Roman" w:hAnsi="Times New Roman" w:cs="Times New Roman"/>
          <w:sz w:val="22"/>
          <w:szCs w:val="22"/>
        </w:rPr>
        <w:t>Thyer</w:t>
      </w:r>
      <w:proofErr w:type="spellEnd"/>
      <w:r w:rsidRPr="0032317C">
        <w:rPr>
          <w:rFonts w:ascii="Times New Roman" w:hAnsi="Times New Roman" w:cs="Times New Roman"/>
          <w:sz w:val="22"/>
          <w:szCs w:val="22"/>
        </w:rPr>
        <w:t xml:space="preserve">, B. A., Padgett, D. K., &amp; </w:t>
      </w:r>
      <w:proofErr w:type="spellStart"/>
      <w:r w:rsidRPr="0032317C">
        <w:rPr>
          <w:rFonts w:ascii="Times New Roman" w:hAnsi="Times New Roman" w:cs="Times New Roman"/>
          <w:sz w:val="22"/>
          <w:szCs w:val="22"/>
        </w:rPr>
        <w:t>Loga</w:t>
      </w:r>
      <w:proofErr w:type="spellEnd"/>
      <w:r w:rsidRPr="0032317C">
        <w:rPr>
          <w:rFonts w:ascii="Times New Roman" w:hAnsi="Times New Roman" w:cs="Times New Roman"/>
          <w:sz w:val="22"/>
          <w:szCs w:val="22"/>
        </w:rPr>
        <w:t>, T. (2006).</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Measurement tools and strategies.</w:t>
      </w:r>
      <w:proofErr w:type="gramEnd"/>
      <w:r w:rsidRPr="0032317C">
        <w:rPr>
          <w:rFonts w:ascii="Times New Roman" w:hAnsi="Times New Roman" w:cs="Times New Roman"/>
          <w:sz w:val="22"/>
          <w:szCs w:val="22"/>
        </w:rPr>
        <w:t xml:space="preserve"> In </w:t>
      </w:r>
      <w:r w:rsidRPr="0032317C">
        <w:rPr>
          <w:rFonts w:ascii="Times New Roman" w:hAnsi="Times New Roman" w:cs="Times New Roman"/>
          <w:i/>
          <w:sz w:val="22"/>
          <w:szCs w:val="22"/>
        </w:rPr>
        <w:t>Program evaluation: An introduction</w:t>
      </w:r>
      <w:r w:rsidRPr="0032317C">
        <w:rPr>
          <w:rFonts w:ascii="Times New Roman" w:hAnsi="Times New Roman" w:cs="Times New Roman"/>
          <w:sz w:val="22"/>
          <w:szCs w:val="22"/>
        </w:rPr>
        <w:t xml:space="preserve"> (pp. 271-300). </w:t>
      </w:r>
      <w:proofErr w:type="gramStart"/>
      <w:r w:rsidRPr="0032317C">
        <w:rPr>
          <w:rFonts w:ascii="Times New Roman" w:hAnsi="Times New Roman" w:cs="Times New Roman"/>
          <w:sz w:val="22"/>
          <w:szCs w:val="22"/>
        </w:rPr>
        <w:t>Belmont, CA. Thomson Brooks-Cole.</w:t>
      </w:r>
      <w:proofErr w:type="gramEnd"/>
    </w:p>
    <w:p w:rsidR="0039681E" w:rsidRPr="0032317C" w:rsidRDefault="0039681E" w:rsidP="0039681E">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82"/>
        <w:gridCol w:w="2360"/>
      </w:tblGrid>
      <w:tr w:rsidR="0039681E" w:rsidRPr="0032317C" w:rsidTr="005A0FE2">
        <w:trPr>
          <w:cantSplit/>
          <w:tblHeader/>
        </w:trPr>
        <w:tc>
          <w:tcPr>
            <w:tcW w:w="6982" w:type="dxa"/>
            <w:shd w:val="clear" w:color="auto" w:fill="C00000"/>
          </w:tcPr>
          <w:p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12:</w:t>
            </w:r>
            <w:r w:rsidRPr="0032317C">
              <w:rPr>
                <w:rFonts w:ascii="Times New Roman" w:hAnsi="Times New Roman"/>
                <w:b/>
                <w:snapToGrid w:val="0"/>
                <w:color w:val="FFFFFF"/>
              </w:rPr>
              <w:tab/>
              <w:t xml:space="preserve">Analyzing Evaluation Data </w:t>
            </w:r>
          </w:p>
          <w:p w:rsidR="0039681E" w:rsidRPr="0032317C" w:rsidRDefault="0039681E" w:rsidP="005A0FE2">
            <w:pPr>
              <w:keepNext/>
              <w:spacing w:before="20" w:after="20"/>
              <w:ind w:left="1332" w:hanging="1332"/>
              <w:rPr>
                <w:rFonts w:ascii="Times New Roman" w:hAnsi="Times New Roman"/>
                <w:b/>
                <w:color w:val="FFFFFF"/>
              </w:rPr>
            </w:pPr>
          </w:p>
        </w:tc>
        <w:tc>
          <w:tcPr>
            <w:tcW w:w="236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342"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342"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process of analysis</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Preparing the data</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Analyzing the data</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Drawing conclusions based on the data</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Case examples</w:t>
            </w:r>
          </w:p>
        </w:tc>
      </w:tr>
    </w:tbl>
    <w:p w:rsidR="0039681E" w:rsidRPr="0032317C" w:rsidRDefault="0039681E" w:rsidP="0039681E">
      <w:pPr>
        <w:pStyle w:val="BodyText"/>
        <w:spacing w:before="60"/>
        <w:ind w:left="720" w:hanging="720"/>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rsidR="0039681E"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rsidR="0039681E" w:rsidRPr="0032317C" w:rsidRDefault="0039681E" w:rsidP="0039681E">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Shears, J., &amp; Dudley, J. R. (2014).</w:t>
      </w:r>
      <w:proofErr w:type="gramEnd"/>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Analyzing evaluation data.</w:t>
      </w:r>
      <w:proofErr w:type="gramEnd"/>
      <w:r w:rsidRPr="0032317C">
        <w:rPr>
          <w:rFonts w:ascii="Times New Roman" w:hAnsi="Times New Roman" w:cs="Times New Roman"/>
          <w:sz w:val="22"/>
          <w:szCs w:val="22"/>
        </w:rPr>
        <w:t xml:space="preserve"> In Dudley, J. R.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(2</w:t>
      </w:r>
      <w:r w:rsidRPr="0032317C">
        <w:rPr>
          <w:rFonts w:ascii="Times New Roman" w:hAnsi="Times New Roman" w:cs="Times New Roman"/>
          <w:sz w:val="22"/>
          <w:szCs w:val="22"/>
          <w:vertAlign w:val="superscript"/>
        </w:rPr>
        <w:t>nd</w:t>
      </w:r>
      <w:r w:rsidRPr="0032317C">
        <w:rPr>
          <w:rFonts w:ascii="Times New Roman" w:hAnsi="Times New Roman" w:cs="Times New Roman"/>
          <w:sz w:val="22"/>
          <w:szCs w:val="22"/>
        </w:rPr>
        <w:t xml:space="preserve"> ed., pp. 255-275). Chicago, IL: Lyceum Books, Inc.</w:t>
      </w:r>
    </w:p>
    <w:p w:rsidR="0039681E" w:rsidRPr="0032317C" w:rsidRDefault="0039681E" w:rsidP="0039681E">
      <w:pPr>
        <w:spacing w:before="16" w:line="274" w:lineRule="exact"/>
        <w:ind w:left="720" w:hanging="720"/>
        <w:rPr>
          <w:rFonts w:ascii="Times New Roman" w:hAnsi="Times New Roman"/>
        </w:rPr>
      </w:pPr>
      <w:proofErr w:type="spellStart"/>
      <w:proofErr w:type="gramStart"/>
      <w:r w:rsidRPr="0032317C">
        <w:rPr>
          <w:rFonts w:ascii="Times New Roman" w:hAnsi="Times New Roman"/>
        </w:rPr>
        <w:t>Wodarski</w:t>
      </w:r>
      <w:proofErr w:type="spellEnd"/>
      <w:r w:rsidRPr="0032317C">
        <w:rPr>
          <w:rFonts w:ascii="Times New Roman" w:hAnsi="Times New Roman"/>
        </w:rPr>
        <w:t>,</w:t>
      </w:r>
      <w:r w:rsidRPr="0032317C">
        <w:rPr>
          <w:rFonts w:ascii="Times New Roman" w:hAnsi="Times New Roman"/>
          <w:spacing w:val="-8"/>
        </w:rPr>
        <w:t xml:space="preserve"> </w:t>
      </w:r>
      <w:r w:rsidRPr="0032317C">
        <w:rPr>
          <w:rFonts w:ascii="Times New Roman" w:hAnsi="Times New Roman"/>
        </w:rPr>
        <w:t>J. S. &amp;</w:t>
      </w:r>
      <w:r w:rsidRPr="0032317C">
        <w:rPr>
          <w:rFonts w:ascii="Times New Roman" w:hAnsi="Times New Roman"/>
          <w:spacing w:val="-2"/>
        </w:rPr>
        <w:t xml:space="preserve"> </w:t>
      </w:r>
      <w:r w:rsidRPr="0032317C">
        <w:rPr>
          <w:rFonts w:ascii="Times New Roman" w:hAnsi="Times New Roman"/>
        </w:rPr>
        <w:t>Hopson, L.</w:t>
      </w:r>
      <w:r w:rsidRPr="0032317C">
        <w:rPr>
          <w:rFonts w:ascii="Times New Roman" w:hAnsi="Times New Roman"/>
          <w:spacing w:val="-1"/>
        </w:rPr>
        <w:t xml:space="preserve"> </w:t>
      </w:r>
      <w:r w:rsidRPr="0032317C">
        <w:rPr>
          <w:rFonts w:ascii="Times New Roman" w:hAnsi="Times New Roman"/>
        </w:rPr>
        <w:t>M.</w:t>
      </w:r>
      <w:proofErr w:type="gramEnd"/>
      <w:r w:rsidRPr="0032317C">
        <w:rPr>
          <w:rFonts w:ascii="Times New Roman" w:hAnsi="Times New Roman"/>
        </w:rPr>
        <w:t xml:space="preserve">  </w:t>
      </w:r>
      <w:proofErr w:type="gramStart"/>
      <w:r w:rsidRPr="0032317C">
        <w:rPr>
          <w:rFonts w:ascii="Times New Roman" w:hAnsi="Times New Roman"/>
        </w:rPr>
        <w:t>(2012). Application of statistical techniques in the evaluation of practice.</w:t>
      </w:r>
      <w:proofErr w:type="gramEnd"/>
      <w:r w:rsidRPr="0032317C">
        <w:rPr>
          <w:rFonts w:ascii="Times New Roman" w:hAnsi="Times New Roman"/>
        </w:rPr>
        <w:t xml:space="preserve"> </w:t>
      </w:r>
      <w:proofErr w:type="gramStart"/>
      <w:r w:rsidRPr="0032317C">
        <w:rPr>
          <w:rFonts w:ascii="Times New Roman" w:hAnsi="Times New Roman"/>
        </w:rPr>
        <w:t xml:space="preserve">In </w:t>
      </w:r>
      <w:r w:rsidRPr="0032317C">
        <w:rPr>
          <w:rFonts w:ascii="Times New Roman" w:hAnsi="Times New Roman"/>
          <w:i/>
        </w:rPr>
        <w:t>Research</w:t>
      </w:r>
      <w:r w:rsidRPr="0032317C">
        <w:rPr>
          <w:rFonts w:ascii="Times New Roman" w:hAnsi="Times New Roman"/>
          <w:i/>
          <w:spacing w:val="-5"/>
        </w:rPr>
        <w:t xml:space="preserve"> </w:t>
      </w:r>
      <w:r w:rsidRPr="0032317C">
        <w:rPr>
          <w:rFonts w:ascii="Times New Roman" w:hAnsi="Times New Roman"/>
          <w:i/>
        </w:rPr>
        <w:t>methods</w:t>
      </w:r>
      <w:r w:rsidRPr="0032317C">
        <w:rPr>
          <w:rFonts w:ascii="Times New Roman" w:hAnsi="Times New Roman"/>
          <w:i/>
          <w:spacing w:val="-2"/>
        </w:rPr>
        <w:t xml:space="preserve"> </w:t>
      </w:r>
      <w:r w:rsidRPr="0032317C">
        <w:rPr>
          <w:rFonts w:ascii="Times New Roman" w:hAnsi="Times New Roman"/>
          <w:i/>
        </w:rPr>
        <w:t>for</w:t>
      </w:r>
      <w:r w:rsidRPr="0032317C">
        <w:rPr>
          <w:rFonts w:ascii="Times New Roman" w:hAnsi="Times New Roman"/>
          <w:i/>
          <w:spacing w:val="-1"/>
        </w:rPr>
        <w:t xml:space="preserve"> </w:t>
      </w:r>
      <w:r w:rsidRPr="0032317C">
        <w:rPr>
          <w:rFonts w:ascii="Times New Roman" w:hAnsi="Times New Roman"/>
          <w:i/>
        </w:rPr>
        <w:t xml:space="preserve">evidence-based practice </w:t>
      </w:r>
      <w:r w:rsidRPr="0032317C">
        <w:rPr>
          <w:rFonts w:ascii="Times New Roman" w:hAnsi="Times New Roman"/>
        </w:rPr>
        <w:t>(pp. 123-132)</w:t>
      </w:r>
      <w:r w:rsidRPr="0032317C">
        <w:rPr>
          <w:rFonts w:ascii="Times New Roman" w:hAnsi="Times New Roman"/>
          <w:i/>
        </w:rPr>
        <w:t>.</w:t>
      </w:r>
      <w:proofErr w:type="gramEnd"/>
      <w:r w:rsidRPr="0032317C">
        <w:rPr>
          <w:rFonts w:ascii="Times New Roman" w:hAnsi="Times New Roman"/>
          <w:i/>
        </w:rPr>
        <w:t xml:space="preserve"> </w:t>
      </w:r>
      <w:r w:rsidRPr="0032317C">
        <w:rPr>
          <w:rFonts w:ascii="Times New Roman" w:hAnsi="Times New Roman"/>
        </w:rPr>
        <w:t>Los</w:t>
      </w:r>
      <w:r w:rsidRPr="0032317C">
        <w:rPr>
          <w:rFonts w:ascii="Times New Roman" w:hAnsi="Times New Roman"/>
          <w:spacing w:val="-1"/>
        </w:rPr>
        <w:t xml:space="preserve"> A</w:t>
      </w:r>
      <w:r w:rsidRPr="0032317C">
        <w:rPr>
          <w:rFonts w:ascii="Times New Roman" w:hAnsi="Times New Roman"/>
        </w:rPr>
        <w:t>ngeles:</w:t>
      </w:r>
      <w:r w:rsidRPr="0032317C">
        <w:rPr>
          <w:rFonts w:ascii="Times New Roman" w:hAnsi="Times New Roman"/>
          <w:spacing w:val="54"/>
        </w:rPr>
        <w:t xml:space="preserve"> </w:t>
      </w:r>
      <w:r w:rsidRPr="0032317C">
        <w:rPr>
          <w:rFonts w:ascii="Times New Roman" w:hAnsi="Times New Roman"/>
        </w:rPr>
        <w:t>Sage.</w:t>
      </w:r>
    </w:p>
    <w:p w:rsidR="0039681E" w:rsidRPr="0032317C" w:rsidRDefault="0039681E" w:rsidP="0039681E">
      <w:pPr>
        <w:spacing w:before="16" w:line="274" w:lineRule="exact"/>
        <w:ind w:left="720" w:right="933"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13:</w:t>
            </w:r>
            <w:r w:rsidRPr="0032317C">
              <w:rPr>
                <w:rFonts w:ascii="Times New Roman" w:hAnsi="Times New Roman"/>
                <w:b/>
                <w:snapToGrid w:val="0"/>
                <w:color w:val="FFFFFF"/>
              </w:rPr>
              <w:tab/>
              <w:t xml:space="preserve">Consultation and Course Wrap Up </w:t>
            </w:r>
          </w:p>
          <w:p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Reviewing the importance of data and research for social work</w:t>
            </w:r>
          </w:p>
          <w:p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Reviewing the ways data informs problems/needs, practices/intervention, evaluation, policy</w:t>
            </w:r>
          </w:p>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Consultation: Meet with instructor regarding Assignment 3</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1-5.</w:t>
      </w:r>
    </w:p>
    <w:p w:rsidR="0039681E" w:rsidRPr="0032317C" w:rsidRDefault="0039681E" w:rsidP="0039681E">
      <w:pPr>
        <w:pStyle w:val="Heading3"/>
        <w:rPr>
          <w:rFonts w:ascii="Times New Roman" w:hAnsi="Times New Roman" w:cs="Times New Roman"/>
        </w:rPr>
      </w:pPr>
      <w:r w:rsidRPr="00424084">
        <w:rPr>
          <w:rFonts w:ascii="Times New Roman" w:hAnsi="Times New Roman" w:cs="Times New Roman"/>
          <w:color w:val="auto"/>
        </w:rPr>
        <w:lastRenderedPageBreak/>
        <w:t>Required Readings</w:t>
      </w:r>
    </w:p>
    <w:p w:rsidR="0039681E" w:rsidRPr="0032317C" w:rsidRDefault="0039681E" w:rsidP="0039681E">
      <w:pPr>
        <w:pStyle w:val="Bib"/>
        <w:rPr>
          <w:rFonts w:ascii="Times New Roman" w:hAnsi="Times New Roman" w:cs="Times New Roman"/>
          <w:sz w:val="22"/>
          <w:szCs w:val="22"/>
        </w:rPr>
      </w:pPr>
      <w:proofErr w:type="spellStart"/>
      <w:r w:rsidRPr="0032317C">
        <w:rPr>
          <w:rFonts w:ascii="Times New Roman" w:hAnsi="Times New Roman" w:cs="Times New Roman"/>
          <w:sz w:val="22"/>
          <w:szCs w:val="22"/>
        </w:rPr>
        <w:t>Brun</w:t>
      </w:r>
      <w:proofErr w:type="spellEnd"/>
      <w:r w:rsidRPr="0032317C">
        <w:rPr>
          <w:rFonts w:ascii="Times New Roman" w:hAnsi="Times New Roman" w:cs="Times New Roman"/>
          <w:sz w:val="22"/>
          <w:szCs w:val="22"/>
        </w:rPr>
        <w:t xml:space="preserve">, C. F. (2005). Reporting evaluation decisions: Coming full circle. </w:t>
      </w:r>
      <w:proofErr w:type="gramStart"/>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A practical guide to social service evaluation</w:t>
      </w:r>
      <w:r w:rsidRPr="0032317C">
        <w:rPr>
          <w:rFonts w:ascii="Times New Roman" w:hAnsi="Times New Roman" w:cs="Times New Roman"/>
          <w:sz w:val="22"/>
          <w:szCs w:val="22"/>
        </w:rPr>
        <w:t xml:space="preserve"> (pp. 186-205).</w:t>
      </w:r>
      <w:proofErr w:type="gramEnd"/>
      <w:r w:rsidRPr="0032317C">
        <w:rPr>
          <w:rFonts w:ascii="Times New Roman" w:hAnsi="Times New Roman" w:cs="Times New Roman"/>
          <w:sz w:val="22"/>
          <w:szCs w:val="22"/>
        </w:rPr>
        <w:t xml:space="preserve"> Chicago, IL. </w:t>
      </w:r>
      <w:proofErr w:type="gramStart"/>
      <w:r w:rsidRPr="0032317C">
        <w:rPr>
          <w:rFonts w:ascii="Times New Roman" w:hAnsi="Times New Roman" w:cs="Times New Roman"/>
          <w:sz w:val="22"/>
          <w:szCs w:val="22"/>
        </w:rPr>
        <w:t>Lyceum Books.</w:t>
      </w:r>
      <w:proofErr w:type="gramEnd"/>
    </w:p>
    <w:p w:rsidR="0039681E"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Dudley, J. R. (2020). Chapter 11: Preparing and disseminating a report of findings. In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(3</w:t>
      </w:r>
      <w:r w:rsidRPr="0032317C">
        <w:rPr>
          <w:rFonts w:ascii="Times New Roman" w:hAnsi="Times New Roman" w:cs="Times New Roman"/>
          <w:sz w:val="22"/>
          <w:szCs w:val="22"/>
          <w:vertAlign w:val="superscript"/>
        </w:rPr>
        <w:t>rd</w:t>
      </w:r>
      <w:r w:rsidRPr="0032317C">
        <w:rPr>
          <w:rFonts w:ascii="Times New Roman" w:hAnsi="Times New Roman" w:cs="Times New Roman"/>
          <w:sz w:val="22"/>
          <w:szCs w:val="22"/>
        </w:rPr>
        <w:t xml:space="preserve"> ed., pp. 276-292). Oxford University Press, USA.</w:t>
      </w:r>
    </w:p>
    <w:tbl>
      <w:tblPr>
        <w:tblW w:w="0" w:type="auto"/>
        <w:tblInd w:w="18" w:type="dxa"/>
        <w:tblLook w:val="04A0" w:firstRow="1" w:lastRow="0" w:firstColumn="1" w:lastColumn="0" w:noHBand="0" w:noVBand="1"/>
      </w:tblPr>
      <w:tblGrid>
        <w:gridCol w:w="7110"/>
        <w:gridCol w:w="2430"/>
      </w:tblGrid>
      <w:tr w:rsidR="0039681E" w:rsidRPr="0032317C" w:rsidTr="005A0FE2">
        <w:trPr>
          <w:cantSplit/>
          <w:tblHeader/>
        </w:trPr>
        <w:tc>
          <w:tcPr>
            <w:tcW w:w="7110" w:type="dxa"/>
            <w:shd w:val="clear" w:color="auto" w:fill="C00000"/>
          </w:tcPr>
          <w:p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14 &amp; 15:</w:t>
            </w:r>
            <w:r w:rsidRPr="0032317C">
              <w:rPr>
                <w:rFonts w:ascii="Times New Roman" w:hAnsi="Times New Roman"/>
                <w:b/>
                <w:snapToGrid w:val="0"/>
                <w:color w:val="FFFFFF"/>
              </w:rPr>
              <w:tab/>
              <w:t xml:space="preserve">Class Presentations: </w:t>
            </w:r>
          </w:p>
          <w:p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rsidR="0039681E" w:rsidRPr="0032317C" w:rsidRDefault="0039681E" w:rsidP="005A0FE2">
            <w:pPr>
              <w:keepNext/>
              <w:spacing w:before="20" w:after="20"/>
              <w:jc w:val="right"/>
              <w:rPr>
                <w:rFonts w:ascii="Times New Roman" w:hAnsi="Times New Roman"/>
                <w:b/>
                <w:color w:val="FFFFFF"/>
              </w:rPr>
            </w:pPr>
          </w:p>
        </w:tc>
      </w:tr>
      <w:tr w:rsidR="0039681E" w:rsidRPr="0032317C" w:rsidTr="005A0FE2">
        <w:trPr>
          <w:cantSplit/>
        </w:trPr>
        <w:tc>
          <w:tcPr>
            <w:tcW w:w="9540" w:type="dxa"/>
            <w:gridSpan w:val="2"/>
          </w:tcPr>
          <w:p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rsidTr="005A0FE2">
        <w:trPr>
          <w:cantSplit/>
        </w:trPr>
        <w:tc>
          <w:tcPr>
            <w:tcW w:w="9540" w:type="dxa"/>
            <w:gridSpan w:val="2"/>
          </w:tcPr>
          <w:p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1-5.</w:t>
      </w:r>
    </w:p>
    <w:p w:rsidR="0039681E" w:rsidRDefault="0039681E" w:rsidP="0039681E">
      <w:pPr>
        <w:rPr>
          <w:rFonts w:ascii="Times New Roman" w:hAnsi="Times New Roman" w:cs="Times New Roman"/>
          <w:color w:val="991B1E"/>
        </w:rPr>
      </w:pPr>
      <w:r>
        <w:rPr>
          <w:rFonts w:ascii="Times New Roman" w:hAnsi="Times New Roman" w:cs="Times New Roman"/>
          <w:b/>
          <w:color w:val="991B1E"/>
        </w:rPr>
        <w:t>List of Appendices</w:t>
      </w:r>
    </w:p>
    <w:p w:rsidR="0039681E" w:rsidRPr="004B52C7"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Pr="004B52C7">
        <w:rPr>
          <w:rFonts w:ascii="Times New Roman" w:hAnsi="Times New Roman" w:cs="Times New Roman"/>
        </w:rPr>
        <w:t>Social Work Core Competencies Highlighted in this Course</w:t>
      </w:r>
    </w:p>
    <w:p w:rsidR="0039681E" w:rsidRDefault="0039681E" w:rsidP="0039681E">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rsidR="0039681E"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rsidR="0039681E"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rsidR="0039681E" w:rsidRPr="004B52C7"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rsidR="007C630E" w:rsidRPr="004B52C7" w:rsidRDefault="007C630E" w:rsidP="0039681E">
      <w:pPr>
        <w:jc w:val="center"/>
        <w:rPr>
          <w:rFonts w:ascii="Times New Roman" w:hAnsi="Times New Roman" w:cs="Times New Roman"/>
        </w:rPr>
      </w:pPr>
    </w:p>
    <w:p w:rsidR="007C630E" w:rsidRDefault="007C630E">
      <w:pPr>
        <w:rPr>
          <w:rFonts w:ascii="Times New Roman" w:hAnsi="Times New Roman" w:cs="Times New Roman"/>
          <w:b/>
          <w:color w:val="991B1E"/>
        </w:rPr>
      </w:pPr>
      <w:r>
        <w:rPr>
          <w:rFonts w:ascii="Times New Roman" w:hAnsi="Times New Roman" w:cs="Times New Roman"/>
          <w:b/>
          <w:color w:val="991B1E"/>
        </w:rPr>
        <w:br w:type="page"/>
      </w:r>
    </w:p>
    <w:p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2538"/>
        <w:gridCol w:w="2160"/>
        <w:gridCol w:w="1440"/>
        <w:gridCol w:w="1260"/>
        <w:gridCol w:w="1952"/>
      </w:tblGrid>
      <w:tr w:rsidR="004424B2" w:rsidTr="0095492F">
        <w:tc>
          <w:tcPr>
            <w:tcW w:w="2538" w:type="dxa"/>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160" w:type="dxa"/>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440" w:type="dxa"/>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260" w:type="dxa"/>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p>
        </w:tc>
        <w:tc>
          <w:tcPr>
            <w:tcW w:w="1952" w:type="dxa"/>
            <w:shd w:val="clear" w:color="auto" w:fill="991B1E"/>
          </w:tcPr>
          <w:p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424B2" w:rsidTr="0095492F">
        <w:tc>
          <w:tcPr>
            <w:tcW w:w="2538" w:type="dxa"/>
          </w:tcPr>
          <w:p w:rsidR="00174495" w:rsidRPr="00174495" w:rsidRDefault="00174495" w:rsidP="00174495">
            <w:pPr>
              <w:pStyle w:val="Heading4"/>
              <w:keepNext w:val="0"/>
              <w:outlineLvl w:val="3"/>
              <w:rPr>
                <w:rFonts w:ascii="Times New Roman" w:hAnsi="Times New Roman"/>
                <w:bCs w:val="0"/>
                <w:color w:val="auto"/>
              </w:rPr>
            </w:pPr>
            <w:r w:rsidRPr="00174495">
              <w:rPr>
                <w:rFonts w:ascii="Times New Roman" w:hAnsi="Times New Roman"/>
                <w:color w:val="auto"/>
              </w:rPr>
              <w:t>Competency 4: Engage in Practice-informed Research and Research-informed</w:t>
            </w:r>
            <w:r w:rsidRPr="00174495">
              <w:rPr>
                <w:rFonts w:ascii="Times New Roman" w:hAnsi="Times New Roman"/>
                <w:color w:val="auto"/>
                <w:spacing w:val="37"/>
              </w:rPr>
              <w:t xml:space="preserve"> </w:t>
            </w:r>
            <w:r w:rsidRPr="00174495">
              <w:rPr>
                <w:rFonts w:ascii="Times New Roman" w:hAnsi="Times New Roman"/>
                <w:color w:val="auto"/>
              </w:rPr>
              <w:t>Practice</w:t>
            </w:r>
          </w:p>
          <w:p w:rsidR="004424B2" w:rsidRDefault="00174495" w:rsidP="00174495">
            <w:pPr>
              <w:pStyle w:val="BodyText"/>
              <w:spacing w:line="264" w:lineRule="auto"/>
              <w:ind w:right="102"/>
              <w:rPr>
                <w:rFonts w:ascii="Times New Roman" w:hAnsi="Times New Roman" w:cs="Times New Roman"/>
              </w:rPr>
            </w:pPr>
            <w:r w:rsidRPr="0032317C">
              <w:rPr>
                <w:rFonts w:ascii="Times New Roman" w:hAnsi="Times New Roman" w:cs="Times New Roman"/>
                <w:color w:val="231F20"/>
                <w:spacing w:val="-5"/>
                <w:sz w:val="22"/>
                <w:szCs w:val="22"/>
              </w:rPr>
              <w:t>Social</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workers understand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quantitative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qualitative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research</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methods</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their</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respective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roles</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3"/>
                <w:sz w:val="22"/>
                <w:szCs w:val="22"/>
              </w:rPr>
              <w:t>in</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advancing</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z w:val="22"/>
                <w:szCs w:val="22"/>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32317C">
              <w:rPr>
                <w:rFonts w:ascii="Times New Roman" w:hAnsi="Times New Roman" w:cs="Times New Roman"/>
                <w:color w:val="231F20"/>
                <w:spacing w:val="-22"/>
                <w:sz w:val="22"/>
                <w:szCs w:val="22"/>
              </w:rPr>
              <w:t xml:space="preserve"> </w:t>
            </w:r>
            <w:r w:rsidRPr="0032317C">
              <w:rPr>
                <w:rFonts w:ascii="Times New Roman" w:hAnsi="Times New Roman" w:cs="Times New Roman"/>
                <w:color w:val="231F20"/>
                <w:sz w:val="22"/>
                <w:szCs w:val="22"/>
              </w:rPr>
              <w:t xml:space="preserve">through critical analysis.  Social workers utilize data to </w:t>
            </w:r>
            <w:r w:rsidRPr="0032317C">
              <w:rPr>
                <w:rFonts w:ascii="Times New Roman" w:hAnsi="Times New Roman" w:cs="Times New Roman"/>
                <w:color w:val="231F20"/>
                <w:sz w:val="22"/>
                <w:szCs w:val="22"/>
              </w:rPr>
              <w:lastRenderedPageBreak/>
              <w:t>inform and evaluate practice with this population and understand how to measure outcomes as part of the evaluation process.</w:t>
            </w:r>
          </w:p>
        </w:tc>
        <w:tc>
          <w:tcPr>
            <w:tcW w:w="2160" w:type="dxa"/>
          </w:tcPr>
          <w:p w:rsidR="00174495" w:rsidRPr="0032317C" w:rsidRDefault="00174495" w:rsidP="00174495">
            <w:pPr>
              <w:rPr>
                <w:rFonts w:ascii="Times New Roman" w:hAnsi="Times New Roman"/>
              </w:rPr>
            </w:pPr>
            <w:r w:rsidRPr="0032317C">
              <w:rPr>
                <w:rFonts w:ascii="Times New Roman" w:hAnsi="Times New Roman"/>
                <w:b/>
              </w:rPr>
              <w:lastRenderedPageBreak/>
              <w:t>1.</w:t>
            </w:r>
            <w:r w:rsidRPr="0032317C">
              <w:rPr>
                <w:rFonts w:ascii="Times New Roman" w:hAnsi="Times New Roman"/>
              </w:rPr>
              <w:t xml:space="preserve"> Explain the connection between policy, practice, and research in terms of its influence on child, youth, and family service delivery systems in diverse community settings.</w:t>
            </w:r>
          </w:p>
          <w:p w:rsidR="00174495" w:rsidRPr="0032317C" w:rsidRDefault="00174495" w:rsidP="00174495">
            <w:pPr>
              <w:rPr>
                <w:rFonts w:ascii="Times New Roman" w:hAnsi="Times New Roman"/>
              </w:rPr>
            </w:pPr>
          </w:p>
          <w:p w:rsidR="004424B2" w:rsidRDefault="00174495" w:rsidP="00174495">
            <w:pPr>
              <w:rPr>
                <w:rFonts w:ascii="Times New Roman" w:hAnsi="Times New Roman"/>
                <w:iCs/>
              </w:rPr>
            </w:pPr>
            <w:r w:rsidRPr="0032317C">
              <w:rPr>
                <w:rFonts w:ascii="Times New Roman" w:hAnsi="Times New Roman"/>
                <w:b/>
              </w:rPr>
              <w:t>2.</w:t>
            </w:r>
            <w:r>
              <w:rPr>
                <w:rFonts w:ascii="Times New Roman" w:hAnsi="Times New Roman"/>
              </w:rPr>
              <w:t xml:space="preserve"> </w:t>
            </w:r>
            <w:r w:rsidRPr="0032317C">
              <w:rPr>
                <w:rFonts w:ascii="Times New Roman" w:hAnsi="Times New Roman"/>
              </w:rPr>
              <w:t xml:space="preserve">Provide instruction in basic </w:t>
            </w:r>
            <w:r w:rsidRPr="0032317C">
              <w:rPr>
                <w:rFonts w:ascii="Times New Roman" w:hAnsi="Times New Roman"/>
                <w:iCs/>
              </w:rPr>
              <w:t>research methods to improve analytical skills.</w:t>
            </w:r>
          </w:p>
          <w:p w:rsidR="00174495" w:rsidRDefault="00174495" w:rsidP="00174495">
            <w:pPr>
              <w:rPr>
                <w:rFonts w:ascii="Times New Roman" w:hAnsi="Times New Roman"/>
                <w:iCs/>
              </w:rPr>
            </w:pPr>
          </w:p>
          <w:p w:rsidR="00174495" w:rsidRPr="0032317C" w:rsidRDefault="00174495" w:rsidP="00174495">
            <w:pPr>
              <w:rPr>
                <w:rFonts w:ascii="Times New Roman" w:hAnsi="Times New Roman"/>
              </w:rPr>
            </w:pPr>
            <w:r w:rsidRPr="0032317C">
              <w:rPr>
                <w:rFonts w:ascii="Times New Roman" w:hAnsi="Times New Roman"/>
                <w:b/>
              </w:rPr>
              <w:t>3.</w:t>
            </w:r>
            <w:r w:rsidRPr="0032317C">
              <w:rPr>
                <w:rFonts w:ascii="Times New Roman" w:hAnsi="Times New Roman"/>
              </w:rPr>
              <w:t xml:space="preserve"> Emphasize the critical analysis and application of data to understand problems and service needs of children, youth, and families in diverse community settings.</w:t>
            </w:r>
          </w:p>
          <w:p w:rsidR="00174495" w:rsidRPr="0032317C" w:rsidRDefault="00174495" w:rsidP="00174495">
            <w:pPr>
              <w:rPr>
                <w:rFonts w:ascii="Times New Roman" w:hAnsi="Times New Roman"/>
              </w:rPr>
            </w:pPr>
          </w:p>
          <w:p w:rsidR="00174495" w:rsidRPr="0032317C" w:rsidRDefault="00174495" w:rsidP="00174495">
            <w:pPr>
              <w:rPr>
                <w:rFonts w:ascii="Times New Roman" w:hAnsi="Times New Roman"/>
              </w:rPr>
            </w:pPr>
            <w:r w:rsidRPr="0032317C">
              <w:rPr>
                <w:rFonts w:ascii="Times New Roman" w:hAnsi="Times New Roman"/>
                <w:b/>
              </w:rPr>
              <w:t>4.</w:t>
            </w:r>
            <w:r w:rsidRPr="0032317C">
              <w:rPr>
                <w:rFonts w:ascii="Times New Roman" w:hAnsi="Times New Roman"/>
              </w:rPr>
              <w:t xml:space="preserve"> Emphasize the critical analysis and application of data to identify culturally-appropriate, evidence-informed interventions to address client problems through effectively meeting their needs.</w:t>
            </w:r>
          </w:p>
          <w:p w:rsidR="00174495" w:rsidRPr="0032317C" w:rsidRDefault="00174495" w:rsidP="00174495">
            <w:pPr>
              <w:rPr>
                <w:rFonts w:ascii="Times New Roman" w:hAnsi="Times New Roman"/>
                <w:b/>
              </w:rPr>
            </w:pPr>
          </w:p>
          <w:p w:rsidR="00174495" w:rsidRDefault="00174495" w:rsidP="00174495">
            <w:pPr>
              <w:rPr>
                <w:rFonts w:ascii="Times New Roman" w:hAnsi="Times New Roman" w:cs="Times New Roman"/>
              </w:rPr>
            </w:pPr>
            <w:r w:rsidRPr="0032317C">
              <w:rPr>
                <w:rFonts w:ascii="Times New Roman" w:hAnsi="Times New Roman"/>
                <w:b/>
              </w:rPr>
              <w:t>5.</w:t>
            </w:r>
            <w:r w:rsidRPr="0032317C">
              <w:rPr>
                <w:rFonts w:ascii="Times New Roman" w:hAnsi="Times New Roman"/>
              </w:rPr>
              <w:t xml:space="preserve"> Emphasize the critical analysis and application of data to evaluate the utility of interventions designed to address the problems, meet the needs of children, youth and families and inform decisions about policy and resource allocation.</w:t>
            </w:r>
          </w:p>
        </w:tc>
        <w:tc>
          <w:tcPr>
            <w:tcW w:w="1440" w:type="dxa"/>
          </w:tcPr>
          <w:p w:rsidR="00174495" w:rsidRDefault="00174495" w:rsidP="00174495">
            <w:pPr>
              <w:rPr>
                <w:rFonts w:ascii="Times New Roman" w:hAnsi="Times New Roman"/>
                <w:color w:val="000000"/>
              </w:rPr>
            </w:pPr>
            <w:r w:rsidRPr="0032317C">
              <w:rPr>
                <w:rFonts w:ascii="Times New Roman" w:hAnsi="Times New Roman"/>
                <w:b/>
                <w:color w:val="000000"/>
              </w:rPr>
              <w:t>4a.</w:t>
            </w:r>
            <w:r w:rsidRPr="0032317C">
              <w:rPr>
                <w:rFonts w:ascii="Times New Roman" w:hAnsi="Times New Roman"/>
                <w:color w:val="000000"/>
              </w:rPr>
              <w:t xml:space="preserve"> Critically appraise research evidence in order to improve service delivery with regard to child, youth, and family services.</w:t>
            </w:r>
          </w:p>
          <w:p w:rsidR="00174495" w:rsidRDefault="00174495" w:rsidP="00174495">
            <w:pPr>
              <w:rPr>
                <w:rFonts w:ascii="Times New Roman" w:hAnsi="Times New Roman"/>
                <w:color w:val="000000"/>
              </w:rPr>
            </w:pPr>
          </w:p>
          <w:p w:rsidR="00174495" w:rsidRPr="0032317C" w:rsidRDefault="00174495" w:rsidP="00174495">
            <w:pPr>
              <w:rPr>
                <w:rFonts w:ascii="Times New Roman" w:hAnsi="Times New Roman"/>
                <w:color w:val="000000"/>
              </w:rPr>
            </w:pPr>
            <w:r w:rsidRPr="0032317C">
              <w:rPr>
                <w:rFonts w:ascii="Times New Roman" w:hAnsi="Times New Roman"/>
                <w:b/>
                <w:color w:val="000000"/>
              </w:rPr>
              <w:t>4b.</w:t>
            </w:r>
            <w:r w:rsidRPr="0032317C">
              <w:rPr>
                <w:rFonts w:ascii="Times New Roman" w:hAnsi="Times New Roman"/>
                <w:color w:val="000000"/>
              </w:rPr>
              <w:t xml:space="preserve"> Apply various forms of data to inform practice with children, youth, and families.</w:t>
            </w:r>
          </w:p>
          <w:p w:rsidR="00174495" w:rsidRPr="0032317C" w:rsidRDefault="00174495" w:rsidP="00174495">
            <w:pPr>
              <w:rPr>
                <w:rFonts w:ascii="Times New Roman" w:hAnsi="Times New Roman"/>
                <w:color w:val="000000"/>
              </w:rPr>
            </w:pPr>
          </w:p>
          <w:p w:rsidR="004424B2" w:rsidRDefault="004424B2" w:rsidP="004424B2">
            <w:pPr>
              <w:jc w:val="both"/>
              <w:rPr>
                <w:rFonts w:ascii="Times New Roman" w:hAnsi="Times New Roman" w:cs="Times New Roman"/>
              </w:rPr>
            </w:pPr>
          </w:p>
        </w:tc>
        <w:tc>
          <w:tcPr>
            <w:tcW w:w="1260" w:type="dxa"/>
          </w:tcPr>
          <w:p w:rsidR="004424B2" w:rsidRDefault="00174495" w:rsidP="004424B2">
            <w:pPr>
              <w:jc w:val="both"/>
              <w:rPr>
                <w:rFonts w:ascii="Times New Roman" w:hAnsi="Times New Roman" w:cs="Times New Roman"/>
              </w:rPr>
            </w:pPr>
            <w:r w:rsidRPr="0032317C">
              <w:rPr>
                <w:rFonts w:ascii="Times New Roman" w:hAnsi="Times New Roman"/>
              </w:rPr>
              <w:t>Cognitive and Affective Processes</w:t>
            </w:r>
            <w:r w:rsidR="0095492F">
              <w:rPr>
                <w:rFonts w:ascii="Times New Roman" w:hAnsi="Times New Roman"/>
              </w:rPr>
              <w:t>.</w:t>
            </w:r>
          </w:p>
        </w:tc>
        <w:tc>
          <w:tcPr>
            <w:tcW w:w="1952" w:type="dxa"/>
          </w:tcPr>
          <w:p w:rsidR="00174495" w:rsidRPr="0032317C" w:rsidRDefault="00174495" w:rsidP="00174495">
            <w:pPr>
              <w:spacing w:line="200" w:lineRule="exact"/>
              <w:rPr>
                <w:rFonts w:ascii="Times New Roman" w:hAnsi="Times New Roman"/>
              </w:rPr>
            </w:pPr>
            <w:r w:rsidRPr="0032317C">
              <w:rPr>
                <w:rFonts w:ascii="Times New Roman" w:hAnsi="Times New Roman"/>
                <w:b/>
              </w:rPr>
              <w:t>Unit 1:</w:t>
            </w:r>
            <w:r w:rsidRPr="0032317C">
              <w:rPr>
                <w:rFonts w:ascii="Times New Roman" w:hAnsi="Times New Roman"/>
              </w:rPr>
              <w:t xml:space="preserve"> Course Introduction</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2: </w:t>
            </w:r>
            <w:r w:rsidRPr="0032317C">
              <w:rPr>
                <w:rFonts w:ascii="Times New Roman" w:hAnsi="Times New Roman"/>
              </w:rPr>
              <w:t>Review of the role of science in social work and research methods</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3: </w:t>
            </w:r>
            <w:r w:rsidRPr="0032317C">
              <w:rPr>
                <w:rFonts w:ascii="Times New Roman" w:hAnsi="Times New Roman"/>
              </w:rPr>
              <w:t>Research Methods: Problem formulation</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Unit 4:</w:t>
            </w:r>
            <w:r w:rsidRPr="0032317C">
              <w:rPr>
                <w:rFonts w:ascii="Times New Roman" w:hAnsi="Times New Roman"/>
              </w:rPr>
              <w:t xml:space="preserve"> Research Methods: Sampling and measurement</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Unit 5:</w:t>
            </w:r>
            <w:r w:rsidRPr="0032317C">
              <w:rPr>
                <w:rFonts w:ascii="Times New Roman" w:hAnsi="Times New Roman"/>
              </w:rPr>
              <w:t xml:space="preserve"> Research Methods: Research design</w:t>
            </w:r>
          </w:p>
          <w:p w:rsidR="00174495" w:rsidRPr="0032317C" w:rsidRDefault="00174495" w:rsidP="00174495">
            <w:pPr>
              <w:spacing w:line="200" w:lineRule="exact"/>
              <w:rPr>
                <w:rFonts w:ascii="Times New Roman" w:hAnsi="Times New Roman"/>
              </w:rPr>
            </w:pPr>
          </w:p>
          <w:p w:rsidR="004453DA" w:rsidRPr="0032317C" w:rsidRDefault="004453DA" w:rsidP="004453DA">
            <w:pPr>
              <w:rPr>
                <w:rFonts w:ascii="Times New Roman" w:hAnsi="Times New Roman"/>
              </w:rPr>
            </w:pPr>
            <w:r w:rsidRPr="0032317C">
              <w:rPr>
                <w:rFonts w:ascii="Times New Roman" w:hAnsi="Times New Roman"/>
                <w:b/>
              </w:rPr>
              <w:t xml:space="preserve">Unit 6: </w:t>
            </w:r>
            <w:r w:rsidRPr="0032317C">
              <w:rPr>
                <w:rFonts w:ascii="Times New Roman" w:hAnsi="Times New Roman"/>
              </w:rPr>
              <w:t>Understanding administrative, empirical, public data sources</w:t>
            </w:r>
          </w:p>
          <w:p w:rsidR="004453DA" w:rsidRPr="0032317C" w:rsidRDefault="004453DA" w:rsidP="004453DA">
            <w:pPr>
              <w:rPr>
                <w:rFonts w:ascii="Times New Roman" w:hAnsi="Times New Roman"/>
              </w:rPr>
            </w:pPr>
          </w:p>
          <w:p w:rsidR="004453DA" w:rsidRPr="0032317C" w:rsidRDefault="004453DA" w:rsidP="004453DA">
            <w:pPr>
              <w:rPr>
                <w:rFonts w:ascii="Times New Roman" w:hAnsi="Times New Roman"/>
              </w:rPr>
            </w:pPr>
            <w:r w:rsidRPr="0032317C">
              <w:rPr>
                <w:rFonts w:ascii="Times New Roman" w:hAnsi="Times New Roman"/>
                <w:b/>
              </w:rPr>
              <w:t>Unit 7:</w:t>
            </w:r>
            <w:r w:rsidRPr="0032317C">
              <w:rPr>
                <w:rFonts w:ascii="Times New Roman" w:hAnsi="Times New Roman"/>
              </w:rPr>
              <w:t xml:space="preserve"> Using data to identify problems and service needs</w:t>
            </w:r>
          </w:p>
          <w:p w:rsidR="004453DA" w:rsidRPr="0032317C" w:rsidRDefault="004453DA" w:rsidP="004453DA">
            <w:pPr>
              <w:rPr>
                <w:rFonts w:ascii="Times New Roman" w:hAnsi="Times New Roman"/>
              </w:rPr>
            </w:pPr>
          </w:p>
          <w:p w:rsidR="004453DA" w:rsidRDefault="004453DA" w:rsidP="004453DA">
            <w:pPr>
              <w:spacing w:line="200" w:lineRule="exact"/>
              <w:rPr>
                <w:rFonts w:ascii="Times New Roman" w:hAnsi="Times New Roman"/>
              </w:rPr>
            </w:pPr>
            <w:r w:rsidRPr="0032317C">
              <w:rPr>
                <w:rFonts w:ascii="Times New Roman" w:hAnsi="Times New Roman"/>
                <w:b/>
              </w:rPr>
              <w:t>Unit 8:</w:t>
            </w:r>
            <w:r w:rsidRPr="0032317C">
              <w:rPr>
                <w:rFonts w:ascii="Times New Roman" w:hAnsi="Times New Roman"/>
              </w:rPr>
              <w:t xml:space="preserve"> Developing goals and objectives to guide practice</w:t>
            </w:r>
          </w:p>
          <w:p w:rsidR="004453DA" w:rsidRDefault="004453DA" w:rsidP="004453DA">
            <w:pPr>
              <w:spacing w:line="200" w:lineRule="exact"/>
              <w:rPr>
                <w:rFonts w:ascii="Times New Roman" w:hAnsi="Times New Roman"/>
                <w:b/>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9: </w:t>
            </w:r>
            <w:proofErr w:type="spellStart"/>
            <w:r w:rsidRPr="0032317C">
              <w:rPr>
                <w:rFonts w:ascii="Times New Roman" w:hAnsi="Times New Roman"/>
              </w:rPr>
              <w:t>PracticeWise</w:t>
            </w:r>
            <w:proofErr w:type="spellEnd"/>
            <w:r w:rsidRPr="0032317C">
              <w:rPr>
                <w:rFonts w:ascii="Times New Roman" w:hAnsi="Times New Roman"/>
              </w:rPr>
              <w:t xml:space="preserve"> research, evaluation, and intervention resources</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10: </w:t>
            </w:r>
            <w:r w:rsidRPr="0032317C">
              <w:rPr>
                <w:rFonts w:ascii="Times New Roman" w:hAnsi="Times New Roman"/>
              </w:rPr>
              <w:t>Process and outcome evaluations</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11: </w:t>
            </w:r>
            <w:r w:rsidRPr="0032317C">
              <w:rPr>
                <w:rFonts w:ascii="Times New Roman" w:hAnsi="Times New Roman"/>
              </w:rPr>
              <w:t>Measuring outcomes</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12: </w:t>
            </w:r>
            <w:r w:rsidRPr="0032317C">
              <w:rPr>
                <w:rFonts w:ascii="Times New Roman" w:hAnsi="Times New Roman"/>
              </w:rPr>
              <w:t>Analyzing evaluation data</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13: </w:t>
            </w:r>
            <w:r w:rsidRPr="0032317C">
              <w:rPr>
                <w:rFonts w:ascii="Times New Roman" w:hAnsi="Times New Roman"/>
              </w:rPr>
              <w:t>Course Wrap up/Consultation with Instructor</w:t>
            </w:r>
          </w:p>
          <w:p w:rsidR="00174495" w:rsidRPr="0032317C" w:rsidRDefault="00174495" w:rsidP="00174495">
            <w:pPr>
              <w:spacing w:line="200" w:lineRule="exact"/>
              <w:rPr>
                <w:rFonts w:ascii="Times New Roman" w:hAnsi="Times New Roman"/>
              </w:rPr>
            </w:pPr>
          </w:p>
          <w:p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14: </w:t>
            </w:r>
            <w:r w:rsidRPr="0032317C">
              <w:rPr>
                <w:rFonts w:ascii="Times New Roman" w:hAnsi="Times New Roman"/>
              </w:rPr>
              <w:t>Class Presentations</w:t>
            </w:r>
          </w:p>
          <w:p w:rsidR="00174495" w:rsidRPr="0032317C" w:rsidRDefault="00174495" w:rsidP="00174495">
            <w:pPr>
              <w:spacing w:line="200" w:lineRule="exact"/>
              <w:rPr>
                <w:rFonts w:ascii="Times New Roman" w:hAnsi="Times New Roman"/>
              </w:rPr>
            </w:pPr>
          </w:p>
          <w:p w:rsidR="00174495" w:rsidRDefault="00174495" w:rsidP="00174495">
            <w:pPr>
              <w:spacing w:line="200" w:lineRule="exact"/>
              <w:rPr>
                <w:rFonts w:ascii="Times New Roman" w:hAnsi="Times New Roman"/>
              </w:rPr>
            </w:pPr>
            <w:r w:rsidRPr="0032317C">
              <w:rPr>
                <w:rFonts w:ascii="Times New Roman" w:hAnsi="Times New Roman"/>
                <w:b/>
              </w:rPr>
              <w:t xml:space="preserve">Unit 15: </w:t>
            </w:r>
            <w:r w:rsidRPr="0032317C">
              <w:rPr>
                <w:rFonts w:ascii="Times New Roman" w:hAnsi="Times New Roman"/>
              </w:rPr>
              <w:t>Class Presentations</w:t>
            </w:r>
          </w:p>
          <w:p w:rsidR="004453DA" w:rsidRDefault="004453DA" w:rsidP="00174495">
            <w:pPr>
              <w:spacing w:line="200" w:lineRule="exact"/>
              <w:rPr>
                <w:rFonts w:ascii="Times New Roman" w:hAnsi="Times New Roman"/>
              </w:rPr>
            </w:pPr>
          </w:p>
          <w:p w:rsidR="004453DA" w:rsidRPr="0032317C" w:rsidRDefault="004453DA" w:rsidP="004453DA">
            <w:pPr>
              <w:rPr>
                <w:rFonts w:ascii="Times New Roman" w:hAnsi="Times New Roman"/>
              </w:rPr>
            </w:pPr>
            <w:r w:rsidRPr="0032317C">
              <w:rPr>
                <w:rFonts w:ascii="Times New Roman" w:hAnsi="Times New Roman"/>
                <w:b/>
              </w:rPr>
              <w:t xml:space="preserve">Assignment 1: </w:t>
            </w:r>
            <w:r w:rsidRPr="0032317C">
              <w:rPr>
                <w:rFonts w:ascii="Times New Roman" w:hAnsi="Times New Roman"/>
              </w:rPr>
              <w:t>Using data to assess problems &amp; service needs</w:t>
            </w:r>
          </w:p>
          <w:p w:rsidR="004453DA" w:rsidRPr="0032317C" w:rsidRDefault="004453DA" w:rsidP="004453DA">
            <w:pPr>
              <w:rPr>
                <w:rFonts w:ascii="Times New Roman" w:hAnsi="Times New Roman"/>
              </w:rPr>
            </w:pPr>
          </w:p>
          <w:p w:rsidR="004424B2" w:rsidRDefault="004453DA" w:rsidP="0095492F">
            <w:pPr>
              <w:rPr>
                <w:rFonts w:ascii="Times New Roman" w:hAnsi="Times New Roman" w:cs="Times New Roman"/>
              </w:rPr>
            </w:pPr>
            <w:r w:rsidRPr="0032317C">
              <w:rPr>
                <w:rFonts w:ascii="Times New Roman" w:hAnsi="Times New Roman"/>
                <w:b/>
              </w:rPr>
              <w:t xml:space="preserve">Assignments 2+3: </w:t>
            </w:r>
            <w:r w:rsidRPr="0032317C">
              <w:rPr>
                <w:rFonts w:ascii="Times New Roman" w:hAnsi="Times New Roman"/>
              </w:rPr>
              <w:t>Using data to inform and evaluate practice</w:t>
            </w:r>
          </w:p>
        </w:tc>
      </w:tr>
    </w:tbl>
    <w:p w:rsidR="004424B2" w:rsidRPr="004424B2" w:rsidRDefault="004424B2" w:rsidP="004424B2">
      <w:pPr>
        <w:rPr>
          <w:rFonts w:ascii="Times New Roman" w:hAnsi="Times New Roman" w:cs="Times New Roman"/>
        </w:rPr>
      </w:pPr>
    </w:p>
    <w:p w:rsidR="004424B2" w:rsidRDefault="0088469D" w:rsidP="004424B2">
      <w:pPr>
        <w:rPr>
          <w:rFonts w:ascii="Times New Roman" w:hAnsi="Times New Roman" w:cs="Times New Roman"/>
        </w:rPr>
      </w:pPr>
      <w:r w:rsidRPr="0088469D">
        <w:rPr>
          <w:rFonts w:ascii="Times New Roman" w:hAnsi="Times New Roman" w:cs="Times New Roman"/>
          <w:b/>
          <w:color w:val="991B1E"/>
        </w:rPr>
        <w:t>Appendix B: Definitions of Grades and Standards Established by Faculty of the School</w:t>
      </w:r>
    </w:p>
    <w:p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rsidR="00F81B37" w:rsidRDefault="00F81B37" w:rsidP="00F81B37">
      <w:pPr>
        <w:rPr>
          <w:rFonts w:ascii="Times New Roman" w:hAnsi="Times New Roman" w:cs="Times New Roman"/>
        </w:rPr>
      </w:pPr>
    </w:p>
    <w:p w:rsidR="007C630E" w:rsidRDefault="007C630E">
      <w:pPr>
        <w:rPr>
          <w:rFonts w:ascii="Times New Roman" w:hAnsi="Times New Roman" w:cs="Times New Roman"/>
          <w:b/>
          <w:color w:val="991B1E"/>
        </w:rPr>
      </w:pPr>
      <w:r>
        <w:rPr>
          <w:rFonts w:ascii="Times New Roman" w:hAnsi="Times New Roman" w:cs="Times New Roman"/>
          <w:b/>
          <w:color w:val="991B1E"/>
        </w:rPr>
        <w:br w:type="page"/>
      </w:r>
    </w:p>
    <w:p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rsidR="00F81B37" w:rsidRPr="00545F10" w:rsidRDefault="00F81B37" w:rsidP="00F81B37">
      <w:pPr>
        <w:rPr>
          <w:rFonts w:ascii="Times New Roman" w:hAnsi="Times New Roman" w:cs="Times New Roman"/>
          <w:b/>
          <w:i/>
        </w:rPr>
      </w:pPr>
      <w:r w:rsidRPr="00545F10">
        <w:rPr>
          <w:rFonts w:ascii="Times New Roman" w:hAnsi="Times New Roman" w:cs="Times New Roman"/>
          <w:b/>
          <w:i/>
        </w:rPr>
        <w:t>Recommended Guidebook for APA Style Formatting</w:t>
      </w:r>
    </w:p>
    <w:p w:rsidR="004453DA" w:rsidRPr="0032317C" w:rsidRDefault="004453DA" w:rsidP="004453DA">
      <w:pPr>
        <w:pStyle w:val="Bib"/>
        <w:rPr>
          <w:rFonts w:ascii="Times New Roman" w:hAnsi="Times New Roman" w:cs="Times New Roman"/>
          <w:sz w:val="22"/>
          <w:szCs w:val="22"/>
        </w:rPr>
      </w:pPr>
      <w:proofErr w:type="gramStart"/>
      <w:r w:rsidRPr="0032317C">
        <w:rPr>
          <w:rFonts w:ascii="Times New Roman" w:hAnsi="Times New Roman" w:cs="Times New Roman"/>
          <w:sz w:val="22"/>
          <w:szCs w:val="22"/>
        </w:rPr>
        <w:t xml:space="preserve">American </w:t>
      </w:r>
      <w:r>
        <w:rPr>
          <w:rFonts w:ascii="Times New Roman" w:hAnsi="Times New Roman" w:cs="Times New Roman"/>
          <w:sz w:val="22"/>
          <w:szCs w:val="22"/>
        </w:rPr>
        <w:t>Psychological Association.</w:t>
      </w:r>
      <w:proofErr w:type="gramEnd"/>
      <w:r>
        <w:rPr>
          <w:rFonts w:ascii="Times New Roman" w:hAnsi="Times New Roman" w:cs="Times New Roman"/>
          <w:sz w:val="22"/>
          <w:szCs w:val="22"/>
        </w:rPr>
        <w:t xml:space="preserve"> (2020</w:t>
      </w:r>
      <w:r w:rsidRPr="0032317C">
        <w:rPr>
          <w:rFonts w:ascii="Times New Roman" w:hAnsi="Times New Roman" w:cs="Times New Roman"/>
          <w:sz w:val="22"/>
          <w:szCs w:val="22"/>
        </w:rPr>
        <w:t xml:space="preserve">). </w:t>
      </w:r>
      <w:r w:rsidRPr="0032317C">
        <w:rPr>
          <w:rFonts w:ascii="Times New Roman" w:hAnsi="Times New Roman" w:cs="Times New Roman"/>
          <w:i/>
          <w:iCs/>
          <w:sz w:val="22"/>
          <w:szCs w:val="22"/>
        </w:rPr>
        <w:t xml:space="preserve">Publication manual of the American Psychological Association </w:t>
      </w:r>
      <w:r>
        <w:rPr>
          <w:rFonts w:ascii="Times New Roman" w:hAnsi="Times New Roman" w:cs="Times New Roman"/>
          <w:sz w:val="22"/>
          <w:szCs w:val="22"/>
        </w:rPr>
        <w:t>(7</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w:t>
      </w:r>
      <w:proofErr w:type="gramStart"/>
      <w:r w:rsidRPr="0032317C">
        <w:rPr>
          <w:rFonts w:ascii="Times New Roman" w:hAnsi="Times New Roman" w:cs="Times New Roman"/>
          <w:sz w:val="22"/>
          <w:szCs w:val="22"/>
        </w:rPr>
        <w:t>ed</w:t>
      </w:r>
      <w:proofErr w:type="gramEnd"/>
      <w:r w:rsidRPr="0032317C">
        <w:rPr>
          <w:rFonts w:ascii="Times New Roman" w:hAnsi="Times New Roman" w:cs="Times New Roman"/>
          <w:sz w:val="22"/>
          <w:szCs w:val="22"/>
        </w:rPr>
        <w:t>.). Washington, DC: APA.</w:t>
      </w:r>
    </w:p>
    <w:p w:rsidR="004453DA" w:rsidRPr="0032317C" w:rsidRDefault="004453DA" w:rsidP="004453DA">
      <w:pPr>
        <w:pStyle w:val="Bib"/>
        <w:rPr>
          <w:rFonts w:ascii="Times New Roman" w:hAnsi="Times New Roman" w:cs="Times New Roman"/>
          <w:sz w:val="22"/>
          <w:szCs w:val="22"/>
        </w:rPr>
      </w:pPr>
      <w:r w:rsidRPr="0032317C">
        <w:rPr>
          <w:rFonts w:ascii="Times New Roman" w:hAnsi="Times New Roman" w:cs="Times New Roman"/>
          <w:sz w:val="22"/>
          <w:szCs w:val="22"/>
        </w:rPr>
        <w:t xml:space="preserve">Purdue Owl APA style website: </w:t>
      </w:r>
      <w:hyperlink r:id="rId14" w:history="1">
        <w:r w:rsidRPr="0032317C">
          <w:rPr>
            <w:rStyle w:val="Hyperlink"/>
            <w:rFonts w:ascii="Times New Roman" w:hAnsi="Times New Roman" w:cs="Times New Roman"/>
            <w:sz w:val="22"/>
            <w:szCs w:val="22"/>
          </w:rPr>
          <w:t>https://owl.english.purdue.edu/owl/resource/560/01/</w:t>
        </w:r>
      </w:hyperlink>
    </w:p>
    <w:p w:rsidR="004453DA" w:rsidRPr="004453DA" w:rsidRDefault="004453DA" w:rsidP="004453DA">
      <w:pPr>
        <w:pStyle w:val="Heading2"/>
        <w:rPr>
          <w:rFonts w:ascii="Times New Roman" w:hAnsi="Times New Roman" w:cs="Times New Roman"/>
          <w:b w:val="0"/>
          <w:i/>
          <w:sz w:val="22"/>
          <w:szCs w:val="22"/>
        </w:rPr>
      </w:pPr>
      <w:r w:rsidRPr="004453DA">
        <w:rPr>
          <w:rFonts w:ascii="Times New Roman" w:hAnsi="Times New Roman" w:cs="Times New Roman"/>
          <w:b w:val="0"/>
          <w:i/>
          <w:sz w:val="22"/>
          <w:szCs w:val="22"/>
        </w:rPr>
        <w:t xml:space="preserve">Recommended Websites </w:t>
      </w:r>
    </w:p>
    <w:p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Center for Non-profit Management: </w:t>
      </w:r>
      <w:hyperlink r:id="rId15" w:history="1">
        <w:r w:rsidRPr="0032317C">
          <w:rPr>
            <w:rStyle w:val="Hyperlink"/>
            <w:rFonts w:ascii="Times New Roman" w:hAnsi="Times New Roman" w:cs="Times New Roman"/>
            <w:sz w:val="22"/>
            <w:szCs w:val="22"/>
          </w:rPr>
          <w:t>http://www.cnmsocal.org/</w:t>
        </w:r>
      </w:hyperlink>
    </w:p>
    <w:p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Children’s Data Network: </w:t>
      </w:r>
      <w:hyperlink r:id="rId16" w:history="1">
        <w:r w:rsidRPr="0032317C">
          <w:rPr>
            <w:rStyle w:val="Hyperlink"/>
            <w:rFonts w:ascii="Times New Roman" w:hAnsi="Times New Roman" w:cs="Times New Roman"/>
            <w:sz w:val="22"/>
            <w:szCs w:val="22"/>
          </w:rPr>
          <w:t>http://www.datanetwork.org</w:t>
        </w:r>
      </w:hyperlink>
    </w:p>
    <w:p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Healthy City: </w:t>
      </w:r>
      <w:hyperlink r:id="rId17" w:history="1">
        <w:r w:rsidRPr="0032317C">
          <w:rPr>
            <w:rStyle w:val="Hyperlink"/>
            <w:rFonts w:ascii="Times New Roman" w:hAnsi="Times New Roman" w:cs="Times New Roman"/>
            <w:sz w:val="22"/>
            <w:szCs w:val="22"/>
          </w:rPr>
          <w:t>http://www.healthycity.org/</w:t>
        </w:r>
      </w:hyperlink>
      <w:r w:rsidRPr="0032317C">
        <w:rPr>
          <w:rFonts w:ascii="Times New Roman" w:hAnsi="Times New Roman" w:cs="Times New Roman"/>
          <w:sz w:val="22"/>
          <w:szCs w:val="22"/>
        </w:rPr>
        <w:t xml:space="preserve"> </w:t>
      </w:r>
    </w:p>
    <w:p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Practice Wise: </w:t>
      </w:r>
      <w:hyperlink r:id="rId18" w:history="1">
        <w:r w:rsidRPr="0032317C">
          <w:rPr>
            <w:rStyle w:val="Hyperlink"/>
            <w:rFonts w:ascii="Times New Roman" w:hAnsi="Times New Roman" w:cs="Times New Roman"/>
            <w:sz w:val="22"/>
            <w:szCs w:val="22"/>
          </w:rPr>
          <w:t>https://www.practicewise.com/</w:t>
        </w:r>
      </w:hyperlink>
    </w:p>
    <w:p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The Annie E. Casey Foundation: </w:t>
      </w:r>
      <w:hyperlink r:id="rId19" w:history="1">
        <w:r w:rsidRPr="0032317C">
          <w:rPr>
            <w:rStyle w:val="Hyperlink"/>
            <w:rFonts w:ascii="Times New Roman" w:hAnsi="Times New Roman" w:cs="Times New Roman"/>
            <w:sz w:val="22"/>
            <w:szCs w:val="22"/>
          </w:rPr>
          <w:t>http://www.aecf.org/</w:t>
        </w:r>
      </w:hyperlink>
    </w:p>
    <w:p w:rsidR="006F4B9D" w:rsidRDefault="004453DA" w:rsidP="004453DA">
      <w:pPr>
        <w:rPr>
          <w:rFonts w:ascii="Times New Roman" w:hAnsi="Times New Roman" w:cs="Times New Roman"/>
        </w:rPr>
      </w:pPr>
      <w:r w:rsidRPr="0032317C">
        <w:rPr>
          <w:rFonts w:ascii="Times New Roman" w:hAnsi="Times New Roman" w:cs="Times New Roman"/>
          <w:b/>
          <w:i/>
        </w:rPr>
        <w:t>Note:</w:t>
      </w:r>
      <w:r w:rsidRPr="0032317C">
        <w:rPr>
          <w:rFonts w:ascii="Times New Roman" w:hAnsi="Times New Roman" w:cs="Times New Roman"/>
        </w:rPr>
        <w:t xml:space="preserve"> Additional required and recommended readings may be assigned by the instructor throughout the course.</w:t>
      </w:r>
    </w:p>
    <w:p w:rsidR="0095492F" w:rsidRDefault="0095492F" w:rsidP="00F81B37">
      <w:pPr>
        <w:rPr>
          <w:rFonts w:ascii="Times New Roman" w:hAnsi="Times New Roman" w:cs="Times New Roman"/>
          <w:b/>
          <w:color w:val="991B1E"/>
        </w:rPr>
      </w:pPr>
    </w:p>
    <w:p w:rsidR="006F4B9D" w:rsidRDefault="006F4B9D" w:rsidP="00F81B37">
      <w:pPr>
        <w:rPr>
          <w:rFonts w:ascii="Times New Roman" w:hAnsi="Times New Roman" w:cs="Times New Roman"/>
        </w:rPr>
      </w:pPr>
      <w:r w:rsidRPr="006F4B9D">
        <w:rPr>
          <w:rFonts w:ascii="Times New Roman" w:hAnsi="Times New Roman" w:cs="Times New Roman"/>
          <w:b/>
          <w:color w:val="991B1E"/>
        </w:rPr>
        <w:t>Appendix D: Suzanne Dworak-Peck School of Social Work Diversity, Equity, and Inclusion Statement</w:t>
      </w:r>
    </w:p>
    <w:p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0"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1"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2" w:history="1">
        <w:r w:rsidRPr="006F4B9D">
          <w:rPr>
            <w:rStyle w:val="Hyperlink"/>
            <w:rFonts w:ascii="Times New Roman" w:hAnsi="Times New Roman" w:cs="Times New Roman"/>
          </w:rPr>
          <w:t>American Academy of Social Work and Social Welfare, Grand Challenges for Social Work.</w:t>
        </w:r>
      </w:hyperlink>
    </w:p>
    <w:p w:rsidR="00B130CA" w:rsidRDefault="00B130CA" w:rsidP="00F81B37">
      <w:pPr>
        <w:rPr>
          <w:rFonts w:ascii="Times New Roman" w:hAnsi="Times New Roman" w:cs="Times New Roman"/>
        </w:rPr>
      </w:pPr>
    </w:p>
    <w:p w:rsidR="00B130CA" w:rsidRDefault="00B130CA">
      <w:pPr>
        <w:rPr>
          <w:rFonts w:ascii="Times New Roman" w:hAnsi="Times New Roman" w:cs="Times New Roman"/>
          <w:b/>
          <w:color w:val="991B1E"/>
        </w:rPr>
      </w:pPr>
      <w:r>
        <w:rPr>
          <w:rFonts w:ascii="Times New Roman" w:hAnsi="Times New Roman" w:cs="Times New Roman"/>
          <w:b/>
          <w:color w:val="991B1E"/>
        </w:rPr>
        <w:br w:type="page"/>
      </w:r>
    </w:p>
    <w:p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4453DA">
        <w:rPr>
          <w:rFonts w:ascii="Times New Roman" w:hAnsi="Times New Roman" w:cs="Times New Roman"/>
        </w:rPr>
        <w:t>araque@usc.edu</w:t>
      </w:r>
      <w:r w:rsidRPr="0094348C">
        <w:rPr>
          <w:rFonts w:ascii="Times New Roman" w:hAnsi="Times New Roman" w:cs="Times New Roman"/>
        </w:rPr>
        <w:t>) of any anticipated absence or reason for tardiness.</w:t>
      </w:r>
    </w:p>
    <w:p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3"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4"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5" w:history="1">
        <w:r w:rsidRPr="009051B8">
          <w:rPr>
            <w:rStyle w:val="Hyperlink"/>
            <w:rFonts w:ascii="Times New Roman" w:hAnsi="Times New Roman" w:cs="Times New Roman"/>
            <w:i/>
          </w:rPr>
          <w:t>https://www.socialworkers.org/About/Ethics/Code-of-Ethics/Code-of-Ethics-English</w:t>
        </w:r>
      </w:hyperlink>
    </w:p>
    <w:p w:rsidR="001D3EAB" w:rsidRPr="001D3EAB" w:rsidRDefault="001D3EAB" w:rsidP="001D3EAB">
      <w:pPr>
        <w:rPr>
          <w:rFonts w:ascii="Times New Roman" w:hAnsi="Times New Roman" w:cs="Times New Roman"/>
          <w:b/>
        </w:rPr>
      </w:pPr>
      <w:r w:rsidRPr="001D3EAB">
        <w:rPr>
          <w:rFonts w:ascii="Times New Roman" w:hAnsi="Times New Roman" w:cs="Times New Roman"/>
          <w:b/>
        </w:rPr>
        <w:lastRenderedPageBreak/>
        <w:t>Preamble</w:t>
      </w:r>
    </w:p>
    <w:p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rsidR="008D0334" w:rsidRDefault="008D0334" w:rsidP="001D3EAB">
      <w:pPr>
        <w:rPr>
          <w:rFonts w:ascii="Times New Roman" w:hAnsi="Times New Roman" w:cs="Times New Roman"/>
        </w:rPr>
      </w:pPr>
      <w:r w:rsidRPr="008D0334">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rsidR="008D0334" w:rsidRPr="008D0334" w:rsidRDefault="008D0334" w:rsidP="001D3EAB">
      <w:pPr>
        <w:rPr>
          <w:rFonts w:ascii="Times New Roman" w:hAnsi="Times New Roman" w:cs="Times New Roman"/>
        </w:rPr>
      </w:pPr>
      <w:r w:rsidRPr="008D0334">
        <w:rPr>
          <w:rFonts w:ascii="Times New Roman" w:hAnsi="Times New Roman" w:cs="Times New Roman"/>
        </w:rPr>
        <w:lastRenderedPageBreak/>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rsidR="0095492F" w:rsidRPr="0095492F" w:rsidRDefault="00331553" w:rsidP="0095492F">
      <w:pPr>
        <w:pStyle w:val="ListParagraph"/>
        <w:numPr>
          <w:ilvl w:val="0"/>
          <w:numId w:val="9"/>
        </w:numPr>
        <w:rPr>
          <w:rFonts w:ascii="Times New Roman" w:hAnsi="Times New Roman" w:cs="Times New Roman"/>
          <w:b/>
          <w:color w:val="991B1E"/>
        </w:rPr>
      </w:pPr>
      <w:r w:rsidRPr="0095492F">
        <w:rPr>
          <w:rFonts w:ascii="Times New Roman" w:hAnsi="Times New Roman" w:cs="Times New Roman"/>
        </w:rPr>
        <w:t>Keep up with the assigned readings.</w:t>
      </w:r>
      <w:r w:rsidRPr="0095492F">
        <w:rPr>
          <w:rFonts w:ascii="Times New Roman" w:hAnsi="Times New Roman" w:cs="Times New Roman"/>
          <w:b/>
        </w:rPr>
        <w:t xml:space="preserve"> </w:t>
      </w:r>
    </w:p>
    <w:p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rsidR="002E28D4" w:rsidRPr="00EC4270" w:rsidRDefault="00CB2385" w:rsidP="00EC4270">
      <w:pPr>
        <w:pStyle w:val="NoSpacing"/>
        <w:rPr>
          <w:rFonts w:ascii="Times New Roman" w:hAnsi="Times New Roman" w:cs="Times New Roman"/>
        </w:rPr>
      </w:pPr>
      <w:hyperlink r:id="rId26" w:history="1">
        <w:r w:rsidR="00D67081" w:rsidRPr="00EC4270">
          <w:rPr>
            <w:rStyle w:val="Hyperlink"/>
            <w:rFonts w:ascii="Times New Roman" w:hAnsi="Times New Roman" w:cs="Times New Roman"/>
          </w:rPr>
          <w:t>https://studenthealth.usc.edu/counseling/</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rsidR="002E28D4" w:rsidRDefault="002E28D4" w:rsidP="0095492F">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rsidR="0095492F" w:rsidRPr="002E28D4" w:rsidRDefault="0095492F" w:rsidP="0095492F">
      <w:pPr>
        <w:pStyle w:val="NoSpacing"/>
        <w:rPr>
          <w:rFonts w:ascii="Times New Roman" w:hAnsi="Times New Roman" w:cs="Times New Roman"/>
        </w:rPr>
      </w:pPr>
    </w:p>
    <w:p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rsidR="00D67081" w:rsidRPr="00EC4270" w:rsidRDefault="00CB2385" w:rsidP="00EC4270">
      <w:pPr>
        <w:pStyle w:val="NoSpacing"/>
        <w:rPr>
          <w:rFonts w:ascii="Times New Roman" w:hAnsi="Times New Roman" w:cs="Times New Roman"/>
          <w:lang w:val="fr-FR"/>
        </w:rPr>
      </w:pPr>
      <w:hyperlink r:id="rId27" w:history="1">
        <w:r w:rsidR="00D67081" w:rsidRPr="00EC4270">
          <w:rPr>
            <w:rStyle w:val="Hyperlink"/>
            <w:rFonts w:ascii="Times New Roman" w:hAnsi="Times New Roman" w:cs="Times New Roman"/>
            <w:lang w:val="fr-FR"/>
          </w:rPr>
          <w:t>https://suicidepreventionlifeline.org/</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rsidR="002E28D4" w:rsidRDefault="002E28D4" w:rsidP="0095492F">
      <w:pPr>
        <w:pStyle w:val="NoSpacing"/>
        <w:rPr>
          <w:rFonts w:ascii="Times New Roman" w:hAnsi="Times New Roman" w:cs="Times New Roman"/>
        </w:rPr>
      </w:pPr>
      <w:proofErr w:type="gramStart"/>
      <w:r w:rsidRPr="00EC4270">
        <w:rPr>
          <w:rFonts w:ascii="Times New Roman" w:hAnsi="Times New Roman" w:cs="Times New Roman"/>
        </w:rPr>
        <w:t>Free and confidential emotional support to people in suicidal crisis or emotional distress 24 hours a day, 7 days a week.</w:t>
      </w:r>
      <w:proofErr w:type="gramEnd"/>
    </w:p>
    <w:p w:rsidR="0095492F" w:rsidRPr="002E28D4" w:rsidRDefault="0095492F" w:rsidP="0095492F">
      <w:pPr>
        <w:pStyle w:val="NoSpacing"/>
        <w:rPr>
          <w:rFonts w:ascii="Times New Roman" w:hAnsi="Times New Roman" w:cs="Times New Roman"/>
        </w:rPr>
      </w:pPr>
    </w:p>
    <w:p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rsidR="002E28D4" w:rsidRPr="00EC4270" w:rsidRDefault="00CB2385"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https://studenthealth.usc.edu/sexual-assault/</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rsidR="002E28D4" w:rsidRDefault="002E28D4" w:rsidP="0095492F">
      <w:pPr>
        <w:pStyle w:val="NoSpacing"/>
        <w:rPr>
          <w:rFonts w:ascii="Times New Roman" w:hAnsi="Times New Roman" w:cs="Times New Roman"/>
        </w:rPr>
      </w:pPr>
      <w:r w:rsidRPr="00EC4270">
        <w:rPr>
          <w:rFonts w:ascii="Times New Roman" w:hAnsi="Times New Roman" w:cs="Times New Roman"/>
        </w:rPr>
        <w:t>Free and confidential therapy services, workshops, and training for situations related to gender-based harm.</w:t>
      </w:r>
    </w:p>
    <w:p w:rsidR="0095492F" w:rsidRPr="002E28D4" w:rsidRDefault="0095492F" w:rsidP="0095492F">
      <w:pPr>
        <w:pStyle w:val="NoSpacing"/>
        <w:rPr>
          <w:rFonts w:ascii="Times New Roman" w:hAnsi="Times New Roman" w:cs="Times New Roman"/>
        </w:rPr>
      </w:pPr>
    </w:p>
    <w:p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rsidR="002E28D4" w:rsidRPr="00EC4270" w:rsidRDefault="00CB2385"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https://eeotix.usc.edu/</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rsidR="002E28D4" w:rsidRDefault="002E28D4" w:rsidP="0095492F">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rsidR="0095492F" w:rsidRPr="002E28D4" w:rsidRDefault="0095492F" w:rsidP="0095492F">
      <w:pPr>
        <w:pStyle w:val="NoSpacing"/>
        <w:rPr>
          <w:rFonts w:ascii="Times New Roman" w:hAnsi="Times New Roman" w:cs="Times New Roman"/>
        </w:rPr>
      </w:pPr>
    </w:p>
    <w:p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rsidR="00D67081" w:rsidRPr="00EC4270" w:rsidRDefault="00CB2385"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rsidR="002E28D4" w:rsidRDefault="002E28D4" w:rsidP="0095492F">
      <w:pPr>
        <w:pStyle w:val="NoSpacing"/>
        <w:rPr>
          <w:rFonts w:ascii="Times New Roman" w:hAnsi="Times New Roman" w:cs="Times New Roman"/>
        </w:rPr>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rsidR="0095492F" w:rsidRPr="002E28D4" w:rsidRDefault="0095492F" w:rsidP="0095492F">
      <w:pPr>
        <w:pStyle w:val="NoSpacing"/>
        <w:rPr>
          <w:rFonts w:ascii="Times New Roman" w:hAnsi="Times New Roman" w:cs="Times New Roman"/>
        </w:rPr>
      </w:pPr>
    </w:p>
    <w:p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rsidR="00D67081" w:rsidRPr="00EC4270" w:rsidRDefault="00CB2385"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https://dsp.usc.edu/</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rsidR="002E28D4" w:rsidRDefault="002E28D4" w:rsidP="0095492F">
      <w:pPr>
        <w:pStyle w:val="NoSpacing"/>
        <w:rPr>
          <w:rFonts w:ascii="Times New Roman" w:hAnsi="Times New Roman" w:cs="Times New Roman"/>
        </w:rPr>
      </w:pPr>
      <w:proofErr w:type="gramStart"/>
      <w:r w:rsidRPr="00EC4270">
        <w:rPr>
          <w:rFonts w:ascii="Times New Roman" w:hAnsi="Times New Roman" w:cs="Times New Roman"/>
        </w:rPr>
        <w:t>Support and accommodations for students with disabilities.</w:t>
      </w:r>
      <w:proofErr w:type="gramEnd"/>
      <w:r w:rsidRPr="00EC4270">
        <w:rPr>
          <w:rFonts w:ascii="Times New Roman" w:hAnsi="Times New Roman" w:cs="Times New Roman"/>
        </w:rPr>
        <w:t xml:space="preserve"> Services include assistance in providing readers/</w:t>
      </w:r>
      <w:proofErr w:type="spellStart"/>
      <w:r w:rsidRPr="00EC4270">
        <w:rPr>
          <w:rFonts w:ascii="Times New Roman" w:hAnsi="Times New Roman" w:cs="Times New Roman"/>
        </w:rPr>
        <w:t>notetakers</w:t>
      </w:r>
      <w:proofErr w:type="spellEnd"/>
      <w:r w:rsidRPr="00EC4270">
        <w:rPr>
          <w:rFonts w:ascii="Times New Roman" w:hAnsi="Times New Roman" w:cs="Times New Roman"/>
        </w:rPr>
        <w:t xml:space="preserve">/interpreters, special accommodations for test taking needs, </w:t>
      </w:r>
      <w:proofErr w:type="gramStart"/>
      <w:r w:rsidRPr="00EC4270">
        <w:rPr>
          <w:rFonts w:ascii="Times New Roman" w:hAnsi="Times New Roman" w:cs="Times New Roman"/>
        </w:rPr>
        <w:t>assistance</w:t>
      </w:r>
      <w:proofErr w:type="gramEnd"/>
      <w:r w:rsidRPr="00EC4270">
        <w:rPr>
          <w:rFonts w:ascii="Times New Roman" w:hAnsi="Times New Roman" w:cs="Times New Roman"/>
        </w:rPr>
        <w:t xml:space="preserve"> with architectural barriers, assistive technology, and support for individual needs.</w:t>
      </w:r>
    </w:p>
    <w:p w:rsidR="0095492F" w:rsidRPr="002E28D4" w:rsidRDefault="0095492F" w:rsidP="0095492F">
      <w:pPr>
        <w:pStyle w:val="NoSpacing"/>
        <w:rPr>
          <w:rFonts w:ascii="Times New Roman" w:hAnsi="Times New Roman" w:cs="Times New Roman"/>
        </w:rPr>
      </w:pPr>
    </w:p>
    <w:p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rsidR="00D67081" w:rsidRPr="00EC4270" w:rsidRDefault="00CB2385"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https://campussupport.usc.edu/</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rsidR="002E28D4" w:rsidRDefault="002E28D4" w:rsidP="0095492F">
      <w:pPr>
        <w:pStyle w:val="NoSpacing"/>
        <w:rPr>
          <w:rFonts w:ascii="Times New Roman" w:hAnsi="Times New Roman" w:cs="Times New Roman"/>
        </w:rPr>
      </w:pPr>
      <w:proofErr w:type="gramStart"/>
      <w:r w:rsidRPr="00EC4270">
        <w:rPr>
          <w:rFonts w:ascii="Times New Roman" w:hAnsi="Times New Roman" w:cs="Times New Roman"/>
        </w:rPr>
        <w:t>Assists students and families in resolving complex personal, financial, and academic issues adversely affecting their success as a student.</w:t>
      </w:r>
      <w:proofErr w:type="gramEnd"/>
    </w:p>
    <w:p w:rsidR="0095492F" w:rsidRPr="002E28D4" w:rsidRDefault="0095492F" w:rsidP="0095492F">
      <w:pPr>
        <w:pStyle w:val="NoSpacing"/>
        <w:rPr>
          <w:rFonts w:ascii="Times New Roman" w:hAnsi="Times New Roman" w:cs="Times New Roman"/>
        </w:rPr>
      </w:pPr>
    </w:p>
    <w:p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rsidR="00D67081" w:rsidRPr="00EC4270" w:rsidRDefault="00CB2385"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https://diversity.usc.edu/</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rsidR="002E28D4" w:rsidRDefault="002E28D4" w:rsidP="0095492F">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rsidR="0095492F" w:rsidRPr="002E28D4" w:rsidRDefault="0095492F" w:rsidP="0095492F">
      <w:pPr>
        <w:pStyle w:val="NoSpacing"/>
        <w:rPr>
          <w:rFonts w:ascii="Times New Roman" w:hAnsi="Times New Roman" w:cs="Times New Roman"/>
        </w:rPr>
      </w:pPr>
    </w:p>
    <w:p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rsidR="00D67081" w:rsidRPr="00EC4270" w:rsidRDefault="00CB2385" w:rsidP="00EC4270">
      <w:pPr>
        <w:pStyle w:val="NoSpacing"/>
        <w:rPr>
          <w:rFonts w:ascii="Times New Roman" w:hAnsi="Times New Roman" w:cs="Times New Roman"/>
        </w:rPr>
      </w:pPr>
      <w:hyperlink r:id="rId34" w:history="1">
        <w:r w:rsidR="00D67081" w:rsidRPr="00EC4270">
          <w:rPr>
            <w:rStyle w:val="Hyperlink"/>
            <w:rFonts w:ascii="Times New Roman" w:hAnsi="Times New Roman" w:cs="Times New Roman"/>
          </w:rPr>
          <w:t>https://dps.usc.edu/</w:t>
        </w:r>
      </w:hyperlink>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rsidR="002E28D4" w:rsidRDefault="002E28D4" w:rsidP="0095492F">
      <w:pPr>
        <w:pStyle w:val="NoSpacing"/>
        <w:rPr>
          <w:rFonts w:ascii="Times New Roman" w:hAnsi="Times New Roman" w:cs="Times New Roman"/>
        </w:rPr>
      </w:pPr>
      <w:proofErr w:type="gramStart"/>
      <w:r w:rsidRPr="00EC4270">
        <w:rPr>
          <w:rFonts w:ascii="Times New Roman" w:hAnsi="Times New Roman" w:cs="Times New Roman"/>
        </w:rPr>
        <w:t>Emergency assistance and avenue to report a crime.</w:t>
      </w:r>
      <w:proofErr w:type="gramEnd"/>
      <w:r w:rsidRPr="00EC4270">
        <w:rPr>
          <w:rFonts w:ascii="Times New Roman" w:hAnsi="Times New Roman" w:cs="Times New Roman"/>
        </w:rPr>
        <w:t xml:space="preserve"> Latest updates regarding safety, including ways in which instruction will be continued if an officially declared emergency makes travel to campus infeasible.</w:t>
      </w:r>
    </w:p>
    <w:p w:rsidR="0095492F" w:rsidRPr="002E28D4" w:rsidRDefault="0095492F" w:rsidP="0095492F">
      <w:pPr>
        <w:pStyle w:val="NoSpacing"/>
        <w:rPr>
          <w:rFonts w:ascii="Times New Roman" w:hAnsi="Times New Roman" w:cs="Times New Roman"/>
        </w:rPr>
      </w:pPr>
    </w:p>
    <w:p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rsidR="00D67081" w:rsidRPr="000C6A36" w:rsidRDefault="00CB2385" w:rsidP="000C6A36">
      <w:pPr>
        <w:pStyle w:val="NoSpacing"/>
        <w:rPr>
          <w:rFonts w:ascii="Times New Roman" w:hAnsi="Times New Roman" w:cs="Times New Roman"/>
        </w:rPr>
      </w:pPr>
      <w:hyperlink r:id="rId35" w:history="1">
        <w:r w:rsidR="00D67081" w:rsidRPr="000C6A36">
          <w:rPr>
            <w:rStyle w:val="Hyperlink"/>
            <w:rFonts w:ascii="Times New Roman" w:hAnsi="Times New Roman" w:cs="Times New Roman"/>
          </w:rPr>
          <w:t>https://dps.usc.edu/</w:t>
        </w:r>
      </w:hyperlink>
    </w:p>
    <w:p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rsidR="00E7763C" w:rsidRDefault="002E28D4" w:rsidP="0095492F">
      <w:pPr>
        <w:pStyle w:val="NoSpacing"/>
        <w:rPr>
          <w:rFonts w:ascii="Times New Roman" w:hAnsi="Times New Roman" w:cs="Times New Roman"/>
        </w:rPr>
      </w:pPr>
      <w:proofErr w:type="gramStart"/>
      <w:r w:rsidRPr="000C6A36">
        <w:rPr>
          <w:rFonts w:ascii="Times New Roman" w:hAnsi="Times New Roman" w:cs="Times New Roman"/>
        </w:rPr>
        <w:t>Non-emergency assistance or information.</w:t>
      </w:r>
      <w:proofErr w:type="gramEnd"/>
    </w:p>
    <w:p w:rsidR="0095492F" w:rsidRDefault="0095492F" w:rsidP="0095492F">
      <w:pPr>
        <w:pStyle w:val="NoSpacing"/>
        <w:rPr>
          <w:rFonts w:ascii="Times New Roman" w:hAnsi="Times New Roman" w:cs="Times New Roman"/>
          <w:b/>
          <w:color w:val="991B1E"/>
        </w:rPr>
      </w:pPr>
    </w:p>
    <w:p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even" r:id="rId36"/>
      <w:headerReference w:type="default"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85" w:rsidRDefault="00CB2385" w:rsidP="00D50789">
      <w:pPr>
        <w:spacing w:after="0" w:line="240" w:lineRule="auto"/>
      </w:pPr>
      <w:r>
        <w:separator/>
      </w:r>
    </w:p>
  </w:endnote>
  <w:endnote w:type="continuationSeparator" w:id="0">
    <w:p w:rsidR="00CB2385" w:rsidRDefault="00CB2385"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3" w:rsidRPr="00F70E4C" w:rsidRDefault="008F01FA">
    <w:pPr>
      <w:pStyle w:val="Footer"/>
      <w:rPr>
        <w:rFonts w:ascii="Times New Roman" w:hAnsi="Times New Roman" w:cs="Times New Roman"/>
      </w:rPr>
    </w:pPr>
    <w:r>
      <w:rPr>
        <w:rFonts w:ascii="Times New Roman" w:hAnsi="Times New Roman" w:cs="Times New Roman"/>
      </w:rPr>
      <w:t>Spring 2022</w:t>
    </w:r>
    <w:r w:rsidR="007A5103" w:rsidRPr="00F70E4C">
      <w:rPr>
        <w:rFonts w:ascii="Times New Roman" w:hAnsi="Times New Roman" w:cs="Times New Roman"/>
      </w:rPr>
      <w:ptab w:relativeTo="margin" w:alignment="center" w:leader="none"/>
    </w:r>
    <w:r w:rsidR="007A5103" w:rsidRPr="00F70E4C">
      <w:rPr>
        <w:rFonts w:ascii="Times New Roman" w:hAnsi="Times New Roman" w:cs="Times New Roman"/>
      </w:rPr>
      <w:ptab w:relativeTo="margin" w:alignment="right" w:leader="none"/>
    </w:r>
    <w:r w:rsidR="007A5103" w:rsidRPr="00F70E4C">
      <w:rPr>
        <w:rFonts w:ascii="Times New Roman" w:hAnsi="Times New Roman" w:cs="Times New Roman"/>
      </w:rPr>
      <w:t xml:space="preserve">Page </w:t>
    </w:r>
    <w:r w:rsidR="007A5103" w:rsidRPr="00F70E4C">
      <w:rPr>
        <w:rFonts w:ascii="Times New Roman" w:hAnsi="Times New Roman" w:cs="Times New Roman"/>
        <w:b/>
        <w:bCs/>
      </w:rPr>
      <w:fldChar w:fldCharType="begin"/>
    </w:r>
    <w:r w:rsidR="007A5103" w:rsidRPr="00F70E4C">
      <w:rPr>
        <w:rFonts w:ascii="Times New Roman" w:hAnsi="Times New Roman" w:cs="Times New Roman"/>
        <w:b/>
        <w:bCs/>
      </w:rPr>
      <w:instrText xml:space="preserve"> PAGE  \* Arabic  \* MERGEFORMAT </w:instrText>
    </w:r>
    <w:r w:rsidR="007A5103" w:rsidRPr="00F70E4C">
      <w:rPr>
        <w:rFonts w:ascii="Times New Roman" w:hAnsi="Times New Roman" w:cs="Times New Roman"/>
        <w:b/>
        <w:bCs/>
      </w:rPr>
      <w:fldChar w:fldCharType="separate"/>
    </w:r>
    <w:r w:rsidR="00960CF5">
      <w:rPr>
        <w:rFonts w:ascii="Times New Roman" w:hAnsi="Times New Roman" w:cs="Times New Roman"/>
        <w:b/>
        <w:bCs/>
        <w:noProof/>
      </w:rPr>
      <w:t>2</w:t>
    </w:r>
    <w:r w:rsidR="007A5103" w:rsidRPr="00F70E4C">
      <w:rPr>
        <w:rFonts w:ascii="Times New Roman" w:hAnsi="Times New Roman" w:cs="Times New Roman"/>
        <w:b/>
        <w:bCs/>
      </w:rPr>
      <w:fldChar w:fldCharType="end"/>
    </w:r>
    <w:r w:rsidR="007A5103" w:rsidRPr="00F70E4C">
      <w:rPr>
        <w:rFonts w:ascii="Times New Roman" w:hAnsi="Times New Roman" w:cs="Times New Roman"/>
      </w:rPr>
      <w:t xml:space="preserve"> of </w:t>
    </w:r>
    <w:r w:rsidR="007A5103" w:rsidRPr="00F70E4C">
      <w:rPr>
        <w:rFonts w:ascii="Times New Roman" w:hAnsi="Times New Roman" w:cs="Times New Roman"/>
        <w:b/>
        <w:bCs/>
      </w:rPr>
      <w:fldChar w:fldCharType="begin"/>
    </w:r>
    <w:r w:rsidR="007A5103" w:rsidRPr="00F70E4C">
      <w:rPr>
        <w:rFonts w:ascii="Times New Roman" w:hAnsi="Times New Roman" w:cs="Times New Roman"/>
        <w:b/>
        <w:bCs/>
      </w:rPr>
      <w:instrText xml:space="preserve"> NUMPAGES  \* Arabic  \* MERGEFORMAT </w:instrText>
    </w:r>
    <w:r w:rsidR="007A5103" w:rsidRPr="00F70E4C">
      <w:rPr>
        <w:rFonts w:ascii="Times New Roman" w:hAnsi="Times New Roman" w:cs="Times New Roman"/>
        <w:b/>
        <w:bCs/>
      </w:rPr>
      <w:fldChar w:fldCharType="separate"/>
    </w:r>
    <w:r w:rsidR="00960CF5">
      <w:rPr>
        <w:rFonts w:ascii="Times New Roman" w:hAnsi="Times New Roman" w:cs="Times New Roman"/>
        <w:b/>
        <w:bCs/>
        <w:noProof/>
      </w:rPr>
      <w:t>21</w:t>
    </w:r>
    <w:r w:rsidR="007A5103" w:rsidRPr="00F70E4C">
      <w:rPr>
        <w:rFonts w:ascii="Times New Roman" w:hAnsi="Times New Roman" w:cs="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3" w:rsidRPr="00B9300D" w:rsidRDefault="008F01FA">
    <w:pPr>
      <w:pStyle w:val="Footer"/>
      <w:rPr>
        <w:rFonts w:ascii="Times New Roman" w:hAnsi="Times New Roman" w:cs="Times New Roman"/>
      </w:rPr>
    </w:pPr>
    <w:r>
      <w:rPr>
        <w:rFonts w:ascii="Times New Roman" w:hAnsi="Times New Roman" w:cs="Times New Roman"/>
      </w:rPr>
      <w:t>Spring 2022</w:t>
    </w:r>
    <w:r w:rsidR="007A5103" w:rsidRPr="00B9300D">
      <w:rPr>
        <w:rFonts w:ascii="Times New Roman" w:hAnsi="Times New Roman" w:cs="Times New Roman"/>
      </w:rPr>
      <w:ptab w:relativeTo="margin" w:alignment="center" w:leader="none"/>
    </w:r>
    <w:r w:rsidR="007A5103" w:rsidRPr="00B9300D">
      <w:rPr>
        <w:rFonts w:ascii="Times New Roman" w:hAnsi="Times New Roman" w:cs="Times New Roman"/>
      </w:rPr>
      <w:ptab w:relativeTo="margin" w:alignment="right" w:leader="none"/>
    </w:r>
    <w:r w:rsidR="007A5103" w:rsidRPr="00B9300D">
      <w:rPr>
        <w:rFonts w:ascii="Times New Roman" w:hAnsi="Times New Roman" w:cs="Times New Roman"/>
      </w:rPr>
      <w:t xml:space="preserve">Page </w:t>
    </w:r>
    <w:r w:rsidR="007A5103" w:rsidRPr="00B9300D">
      <w:rPr>
        <w:rFonts w:ascii="Times New Roman" w:hAnsi="Times New Roman" w:cs="Times New Roman"/>
        <w:b/>
        <w:bCs/>
      </w:rPr>
      <w:fldChar w:fldCharType="begin"/>
    </w:r>
    <w:r w:rsidR="007A5103" w:rsidRPr="00B9300D">
      <w:rPr>
        <w:rFonts w:ascii="Times New Roman" w:hAnsi="Times New Roman" w:cs="Times New Roman"/>
        <w:b/>
        <w:bCs/>
      </w:rPr>
      <w:instrText xml:space="preserve"> PAGE  \* Arabic  \* MERGEFORMAT </w:instrText>
    </w:r>
    <w:r w:rsidR="007A5103" w:rsidRPr="00B9300D">
      <w:rPr>
        <w:rFonts w:ascii="Times New Roman" w:hAnsi="Times New Roman" w:cs="Times New Roman"/>
        <w:b/>
        <w:bCs/>
      </w:rPr>
      <w:fldChar w:fldCharType="separate"/>
    </w:r>
    <w:r w:rsidR="00960CF5">
      <w:rPr>
        <w:rFonts w:ascii="Times New Roman" w:hAnsi="Times New Roman" w:cs="Times New Roman"/>
        <w:b/>
        <w:bCs/>
        <w:noProof/>
      </w:rPr>
      <w:t>1</w:t>
    </w:r>
    <w:r w:rsidR="007A5103" w:rsidRPr="00B9300D">
      <w:rPr>
        <w:rFonts w:ascii="Times New Roman" w:hAnsi="Times New Roman" w:cs="Times New Roman"/>
        <w:b/>
        <w:bCs/>
      </w:rPr>
      <w:fldChar w:fldCharType="end"/>
    </w:r>
    <w:r w:rsidR="007A5103" w:rsidRPr="00B9300D">
      <w:rPr>
        <w:rFonts w:ascii="Times New Roman" w:hAnsi="Times New Roman" w:cs="Times New Roman"/>
      </w:rPr>
      <w:t xml:space="preserve"> of </w:t>
    </w:r>
    <w:r w:rsidR="007A5103" w:rsidRPr="00B9300D">
      <w:rPr>
        <w:rFonts w:ascii="Times New Roman" w:hAnsi="Times New Roman" w:cs="Times New Roman"/>
        <w:b/>
        <w:bCs/>
      </w:rPr>
      <w:fldChar w:fldCharType="begin"/>
    </w:r>
    <w:r w:rsidR="007A5103" w:rsidRPr="00B9300D">
      <w:rPr>
        <w:rFonts w:ascii="Times New Roman" w:hAnsi="Times New Roman" w:cs="Times New Roman"/>
        <w:b/>
        <w:bCs/>
      </w:rPr>
      <w:instrText xml:space="preserve"> NUMPAGES  \* Arabic  \* MERGEFORMAT </w:instrText>
    </w:r>
    <w:r w:rsidR="007A5103" w:rsidRPr="00B9300D">
      <w:rPr>
        <w:rFonts w:ascii="Times New Roman" w:hAnsi="Times New Roman" w:cs="Times New Roman"/>
        <w:b/>
        <w:bCs/>
      </w:rPr>
      <w:fldChar w:fldCharType="separate"/>
    </w:r>
    <w:r w:rsidR="00960CF5">
      <w:rPr>
        <w:rFonts w:ascii="Times New Roman" w:hAnsi="Times New Roman" w:cs="Times New Roman"/>
        <w:b/>
        <w:bCs/>
        <w:noProof/>
      </w:rPr>
      <w:t>21</w:t>
    </w:r>
    <w:r w:rsidR="007A5103"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85" w:rsidRDefault="00CB2385" w:rsidP="00D50789">
      <w:pPr>
        <w:spacing w:after="0" w:line="240" w:lineRule="auto"/>
      </w:pPr>
      <w:r>
        <w:separator/>
      </w:r>
    </w:p>
  </w:footnote>
  <w:footnote w:type="continuationSeparator" w:id="0">
    <w:p w:rsidR="00CB2385" w:rsidRDefault="00CB2385" w:rsidP="00D5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3" w:rsidRDefault="00CB2385">
    <w:pPr>
      <w:pStyle w:val="Header"/>
    </w:pPr>
    <w:r>
      <w:rPr>
        <w:noProof/>
      </w:rPr>
      <w:pict w14:anchorId="67CE1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2" o:spid="_x0000_s2051" type="#_x0000_t136" alt="" style="position:absolute;margin-left:0;margin-top:0;width:467.95pt;height:103.9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3" w:rsidRDefault="007A5103">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3" w:rsidRDefault="00CB2385">
    <w:pPr>
      <w:pStyle w:val="Header"/>
    </w:pPr>
    <w:r>
      <w:rPr>
        <w:noProof/>
      </w:rPr>
      <w:pict w14:anchorId="49A1C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1" o:spid="_x0000_s2049" type="#_x0000_t136" alt="" style="position:absolute;margin-left:0;margin-top:0;width:467.95pt;height:103.9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r w:rsidR="007A5103">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CBD21398_0000[1]"/>
      </v:shape>
    </w:pict>
  </w:numPicBullet>
  <w:numPicBullet w:numPicBulletId="1">
    <w:pict>
      <v:shape id="_x0000_i1033" type="#_x0000_t75" style="width:13.45pt;height:13.45pt" o:bullet="t">
        <v:imagedata r:id="rId2" o:title="MCBD21329_0000[1]"/>
      </v:shape>
    </w:pict>
  </w:numPicBullet>
  <w:numPicBullet w:numPicBulletId="2">
    <w:pict>
      <v:shape id="_x0000_i1034" type="#_x0000_t75" style="width:9.15pt;height:9.15pt" o:bullet="t">
        <v:imagedata r:id="rId3" o:title="MCBD15312_0000[1]"/>
      </v:shape>
    </w:pict>
  </w:numPicBullet>
  <w:abstractNum w:abstractNumId="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962140F"/>
    <w:multiLevelType w:val="hybridMultilevel"/>
    <w:tmpl w:val="1C0C3F76"/>
    <w:lvl w:ilvl="0" w:tplc="14D69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2"/>
  </w:num>
  <w:num w:numId="7">
    <w:abstractNumId w:val="8"/>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A7"/>
    <w:rsid w:val="0002250C"/>
    <w:rsid w:val="00034DF0"/>
    <w:rsid w:val="00046ABE"/>
    <w:rsid w:val="00093AFB"/>
    <w:rsid w:val="000C6A36"/>
    <w:rsid w:val="000E36E5"/>
    <w:rsid w:val="00124137"/>
    <w:rsid w:val="00174495"/>
    <w:rsid w:val="0019688D"/>
    <w:rsid w:val="001C7DA0"/>
    <w:rsid w:val="001D3EAB"/>
    <w:rsid w:val="00295652"/>
    <w:rsid w:val="002D4DA2"/>
    <w:rsid w:val="002E28D4"/>
    <w:rsid w:val="003027F7"/>
    <w:rsid w:val="00331553"/>
    <w:rsid w:val="003706CF"/>
    <w:rsid w:val="00387009"/>
    <w:rsid w:val="0039681E"/>
    <w:rsid w:val="003B26AE"/>
    <w:rsid w:val="003C3E88"/>
    <w:rsid w:val="003E3BEA"/>
    <w:rsid w:val="00424084"/>
    <w:rsid w:val="004424B2"/>
    <w:rsid w:val="004453DA"/>
    <w:rsid w:val="00464ACE"/>
    <w:rsid w:val="004A4C43"/>
    <w:rsid w:val="004B52C7"/>
    <w:rsid w:val="004D732E"/>
    <w:rsid w:val="00545F10"/>
    <w:rsid w:val="005A1EB6"/>
    <w:rsid w:val="005E03A5"/>
    <w:rsid w:val="00610B9A"/>
    <w:rsid w:val="00625897"/>
    <w:rsid w:val="006F4B9D"/>
    <w:rsid w:val="007A5103"/>
    <w:rsid w:val="007C630E"/>
    <w:rsid w:val="007D3B8A"/>
    <w:rsid w:val="0087712F"/>
    <w:rsid w:val="0088469D"/>
    <w:rsid w:val="008D0334"/>
    <w:rsid w:val="008F01FA"/>
    <w:rsid w:val="0090035E"/>
    <w:rsid w:val="0094348C"/>
    <w:rsid w:val="0095492F"/>
    <w:rsid w:val="00960CF5"/>
    <w:rsid w:val="00971AF4"/>
    <w:rsid w:val="009E125A"/>
    <w:rsid w:val="00A34541"/>
    <w:rsid w:val="00A45949"/>
    <w:rsid w:val="00A7177B"/>
    <w:rsid w:val="00AA7148"/>
    <w:rsid w:val="00AD4A25"/>
    <w:rsid w:val="00AE0521"/>
    <w:rsid w:val="00B130CA"/>
    <w:rsid w:val="00B629DA"/>
    <w:rsid w:val="00B74BC7"/>
    <w:rsid w:val="00B771C6"/>
    <w:rsid w:val="00B9300D"/>
    <w:rsid w:val="00BE30E3"/>
    <w:rsid w:val="00BE5B14"/>
    <w:rsid w:val="00C05231"/>
    <w:rsid w:val="00C140CD"/>
    <w:rsid w:val="00C23DFB"/>
    <w:rsid w:val="00C73093"/>
    <w:rsid w:val="00CB2385"/>
    <w:rsid w:val="00CC1094"/>
    <w:rsid w:val="00CC76F5"/>
    <w:rsid w:val="00CE49CD"/>
    <w:rsid w:val="00D4763C"/>
    <w:rsid w:val="00D50789"/>
    <w:rsid w:val="00D67081"/>
    <w:rsid w:val="00DC088D"/>
    <w:rsid w:val="00E73A11"/>
    <w:rsid w:val="00E7763C"/>
    <w:rsid w:val="00EC1FBF"/>
    <w:rsid w:val="00EC4270"/>
    <w:rsid w:val="00EE2F8D"/>
    <w:rsid w:val="00F02B04"/>
    <w:rsid w:val="00F360A7"/>
    <w:rsid w:val="00F4372D"/>
    <w:rsid w:val="00F70E4C"/>
    <w:rsid w:val="00F81B37"/>
    <w:rsid w:val="00FB742A"/>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A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2250C"/>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87712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7449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E5B1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qFormat/>
    <w:rsid w:val="00AD4A25"/>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D4A25"/>
    <w:rPr>
      <w:rFonts w:ascii="Arial" w:eastAsia="Times New Roman" w:hAnsi="Arial" w:cs="Arial"/>
      <w:sz w:val="20"/>
      <w:szCs w:val="24"/>
    </w:rPr>
  </w:style>
  <w:style w:type="character" w:customStyle="1" w:styleId="Heading2Char">
    <w:name w:val="Heading 2 Char"/>
    <w:basedOn w:val="DefaultParagraphFont"/>
    <w:link w:val="Heading2"/>
    <w:rsid w:val="0002250C"/>
    <w:rPr>
      <w:rFonts w:ascii="Arial" w:eastAsia="Times New Roman" w:hAnsi="Arial" w:cs="Arial"/>
      <w:b/>
      <w:bCs/>
      <w:sz w:val="20"/>
      <w:szCs w:val="24"/>
    </w:rPr>
  </w:style>
  <w:style w:type="paragraph" w:customStyle="1" w:styleId="Bib">
    <w:name w:val="Bib"/>
    <w:basedOn w:val="Normal"/>
    <w:qFormat/>
    <w:rsid w:val="003E3BEA"/>
    <w:pPr>
      <w:spacing w:after="200" w:line="240" w:lineRule="auto"/>
      <w:ind w:left="720" w:hanging="720"/>
    </w:pPr>
    <w:rPr>
      <w:rFonts w:ascii="Arial" w:eastAsia="Times New Roman" w:hAnsi="Arial" w:cs="Arial"/>
      <w:color w:val="000000"/>
      <w:sz w:val="20"/>
      <w:szCs w:val="20"/>
    </w:rPr>
  </w:style>
  <w:style w:type="paragraph" w:customStyle="1" w:styleId="Level2">
    <w:name w:val="Level 2"/>
    <w:basedOn w:val="Heading5"/>
    <w:qFormat/>
    <w:rsid w:val="00BE5B14"/>
    <w:pPr>
      <w:keepLines w:val="0"/>
      <w:numPr>
        <w:ilvl w:val="2"/>
        <w:numId w:val="10"/>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BE5B14"/>
    <w:pPr>
      <w:keepLines w:val="0"/>
      <w:numPr>
        <w:numId w:val="10"/>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BE5B14"/>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87712F"/>
    <w:rPr>
      <w:rFonts w:asciiTheme="majorHAnsi" w:eastAsiaTheme="majorEastAsia" w:hAnsiTheme="majorHAnsi" w:cstheme="majorBidi"/>
      <w:b/>
      <w:bCs/>
      <w:color w:val="4472C4" w:themeColor="accent1"/>
    </w:rPr>
  </w:style>
  <w:style w:type="paragraph" w:customStyle="1" w:styleId="PartX">
    <w:name w:val="PartX"/>
    <w:basedOn w:val="Normal"/>
    <w:qFormat/>
    <w:rsid w:val="0087712F"/>
    <w:pPr>
      <w:keepNext/>
      <w:spacing w:after="0" w:line="240" w:lineRule="auto"/>
      <w:ind w:left="720" w:hanging="720"/>
      <w:jc w:val="center"/>
    </w:pPr>
    <w:rPr>
      <w:rFonts w:ascii="Arial" w:eastAsia="Times New Roman" w:hAnsi="Arial" w:cs="Arial"/>
      <w:b/>
      <w:bCs/>
      <w:color w:val="C00000"/>
      <w:sz w:val="28"/>
      <w:szCs w:val="32"/>
    </w:rPr>
  </w:style>
  <w:style w:type="character" w:styleId="Emphasis">
    <w:name w:val="Emphasis"/>
    <w:uiPriority w:val="20"/>
    <w:qFormat/>
    <w:rsid w:val="0087712F"/>
    <w:rPr>
      <w:i/>
    </w:rPr>
  </w:style>
  <w:style w:type="character" w:customStyle="1" w:styleId="Heading4Char">
    <w:name w:val="Heading 4 Char"/>
    <w:basedOn w:val="DefaultParagraphFont"/>
    <w:link w:val="Heading4"/>
    <w:uiPriority w:val="9"/>
    <w:semiHidden/>
    <w:rsid w:val="00174495"/>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2250C"/>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87712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7449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E5B1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qFormat/>
    <w:rsid w:val="00AD4A25"/>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D4A25"/>
    <w:rPr>
      <w:rFonts w:ascii="Arial" w:eastAsia="Times New Roman" w:hAnsi="Arial" w:cs="Arial"/>
      <w:sz w:val="20"/>
      <w:szCs w:val="24"/>
    </w:rPr>
  </w:style>
  <w:style w:type="character" w:customStyle="1" w:styleId="Heading2Char">
    <w:name w:val="Heading 2 Char"/>
    <w:basedOn w:val="DefaultParagraphFont"/>
    <w:link w:val="Heading2"/>
    <w:rsid w:val="0002250C"/>
    <w:rPr>
      <w:rFonts w:ascii="Arial" w:eastAsia="Times New Roman" w:hAnsi="Arial" w:cs="Arial"/>
      <w:b/>
      <w:bCs/>
      <w:sz w:val="20"/>
      <w:szCs w:val="24"/>
    </w:rPr>
  </w:style>
  <w:style w:type="paragraph" w:customStyle="1" w:styleId="Bib">
    <w:name w:val="Bib"/>
    <w:basedOn w:val="Normal"/>
    <w:qFormat/>
    <w:rsid w:val="003E3BEA"/>
    <w:pPr>
      <w:spacing w:after="200" w:line="240" w:lineRule="auto"/>
      <w:ind w:left="720" w:hanging="720"/>
    </w:pPr>
    <w:rPr>
      <w:rFonts w:ascii="Arial" w:eastAsia="Times New Roman" w:hAnsi="Arial" w:cs="Arial"/>
      <w:color w:val="000000"/>
      <w:sz w:val="20"/>
      <w:szCs w:val="20"/>
    </w:rPr>
  </w:style>
  <w:style w:type="paragraph" w:customStyle="1" w:styleId="Level2">
    <w:name w:val="Level 2"/>
    <w:basedOn w:val="Heading5"/>
    <w:qFormat/>
    <w:rsid w:val="00BE5B14"/>
    <w:pPr>
      <w:keepLines w:val="0"/>
      <w:numPr>
        <w:ilvl w:val="2"/>
        <w:numId w:val="10"/>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BE5B14"/>
    <w:pPr>
      <w:keepLines w:val="0"/>
      <w:numPr>
        <w:numId w:val="10"/>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BE5B14"/>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87712F"/>
    <w:rPr>
      <w:rFonts w:asciiTheme="majorHAnsi" w:eastAsiaTheme="majorEastAsia" w:hAnsiTheme="majorHAnsi" w:cstheme="majorBidi"/>
      <w:b/>
      <w:bCs/>
      <w:color w:val="4472C4" w:themeColor="accent1"/>
    </w:rPr>
  </w:style>
  <w:style w:type="paragraph" w:customStyle="1" w:styleId="PartX">
    <w:name w:val="PartX"/>
    <w:basedOn w:val="Normal"/>
    <w:qFormat/>
    <w:rsid w:val="0087712F"/>
    <w:pPr>
      <w:keepNext/>
      <w:spacing w:after="0" w:line="240" w:lineRule="auto"/>
      <w:ind w:left="720" w:hanging="720"/>
      <w:jc w:val="center"/>
    </w:pPr>
    <w:rPr>
      <w:rFonts w:ascii="Arial" w:eastAsia="Times New Roman" w:hAnsi="Arial" w:cs="Arial"/>
      <w:b/>
      <w:bCs/>
      <w:color w:val="C00000"/>
      <w:sz w:val="28"/>
      <w:szCs w:val="32"/>
    </w:rPr>
  </w:style>
  <w:style w:type="character" w:styleId="Emphasis">
    <w:name w:val="Emphasis"/>
    <w:uiPriority w:val="20"/>
    <w:qFormat/>
    <w:rsid w:val="0087712F"/>
    <w:rPr>
      <w:i/>
    </w:rPr>
  </w:style>
  <w:style w:type="character" w:customStyle="1" w:styleId="Heading4Char">
    <w:name w:val="Heading 4 Char"/>
    <w:basedOn w:val="DefaultParagraphFont"/>
    <w:link w:val="Heading4"/>
    <w:uiPriority w:val="9"/>
    <w:semiHidden/>
    <w:rsid w:val="00174495"/>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cb/capacity/program-evaluation/virtual-summit/data-sharing-partnering" TargetMode="External"/><Relationship Id="rId18" Type="http://schemas.openxmlformats.org/officeDocument/2006/relationships/hyperlink" Target="https://www.practicewise.com/" TargetMode="External"/><Relationship Id="rId26" Type="http://schemas.openxmlformats.org/officeDocument/2006/relationships/hyperlink" Target="https://studenthealth.usc.edu/counseling/"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swe.org/getattachment/Accreditation/Accreditation-Process/2015-EPAS/2015EPAS_Web_FINAL.pdf.aspx" TargetMode="External"/><Relationship Id="rId34" Type="http://schemas.openxmlformats.org/officeDocument/2006/relationships/hyperlink" Target="https://dps.usc.ed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tanetwork.org/" TargetMode="External"/><Relationship Id="rId17" Type="http://schemas.openxmlformats.org/officeDocument/2006/relationships/hyperlink" Target="http://www.healthycity.org/" TargetMode="Externa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https://diversity.usc.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tanetwork.org" TargetMode="External"/><Relationship Id="rId20" Type="http://schemas.openxmlformats.org/officeDocument/2006/relationships/hyperlink" Target="https://www.socialworkers.org/About/Ethics/Code-of-Ethics/Code-of-Ethics-English" TargetMode="External"/><Relationship Id="rId29" Type="http://schemas.openxmlformats.org/officeDocument/2006/relationships/hyperlink" Target="https://eeotix.u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c.ares.atlas-sys.com/" TargetMode="External"/><Relationship Id="rId24" Type="http://schemas.openxmlformats.org/officeDocument/2006/relationships/hyperlink" Target="https://dworakpeck.usc.edu/student-life/student-resources" TargetMode="External"/><Relationship Id="rId32" Type="http://schemas.openxmlformats.org/officeDocument/2006/relationships/hyperlink" Target="https://campussupport.usc.edu/"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cnmsocal.org/" TargetMode="External"/><Relationship Id="rId23" Type="http://schemas.openxmlformats.org/officeDocument/2006/relationships/hyperlink" Target="https://policy.usc.edu/scampus/" TargetMode="External"/><Relationship Id="rId28" Type="http://schemas.openxmlformats.org/officeDocument/2006/relationships/hyperlink" Target="https://studenthealth.usc.edu/sexual-assaul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ecf.org/" TargetMode="External"/><Relationship Id="rId31" Type="http://schemas.openxmlformats.org/officeDocument/2006/relationships/hyperlink" Target="https://dsp.usc.ed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owl.english.purdue.edu/owl/resource/560/01/" TargetMode="External"/><Relationship Id="rId22" Type="http://schemas.openxmlformats.org/officeDocument/2006/relationships/hyperlink" Target="https://grandchallengesforsocialwork.org/"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6914</Words>
  <Characters>39412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Juan Carlos Araque</cp:lastModifiedBy>
  <cp:revision>2</cp:revision>
  <cp:lastPrinted>2021-05-11T04:25:00Z</cp:lastPrinted>
  <dcterms:created xsi:type="dcterms:W3CDTF">2022-01-04T23:26:00Z</dcterms:created>
  <dcterms:modified xsi:type="dcterms:W3CDTF">2022-01-04T23:26:00Z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