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PPD 629: Capstone in Urban Planning</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Spring 202</w:t>
      </w:r>
      <w:r w:rsidDel="00000000" w:rsidR="00000000" w:rsidRPr="00000000">
        <w:rPr>
          <w:b w:val="1"/>
          <w:rtl w:val="0"/>
        </w:rPr>
        <w:t xml:space="preserve">2</w:t>
      </w:r>
      <w:r w:rsidDel="00000000" w:rsidR="00000000" w:rsidRPr="00000000">
        <w:rPr>
          <w:b w:val="1"/>
          <w:color w:val="000000"/>
          <w:rtl w:val="0"/>
        </w:rPr>
        <w:t xml:space="preserve">, 4 Units  |  </w:t>
      </w:r>
      <w:r w:rsidDel="00000000" w:rsidR="00000000" w:rsidRPr="00000000">
        <w:rPr>
          <w:b w:val="1"/>
          <w:rtl w:val="0"/>
        </w:rPr>
        <w:t xml:space="preserve">Thursday</w:t>
      </w:r>
      <w:r w:rsidDel="00000000" w:rsidR="00000000" w:rsidRPr="00000000">
        <w:rPr>
          <w:b w:val="1"/>
          <w:color w:val="000000"/>
          <w:rtl w:val="0"/>
        </w:rPr>
        <w:t xml:space="preserve">, 6 to 9:20 PM</w:t>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color w:val="000000"/>
        </w:rPr>
      </w:pPr>
      <w:r w:rsidDel="00000000" w:rsidR="00000000" w:rsidRPr="00000000">
        <w:rPr>
          <w:b w:val="1"/>
          <w:color w:val="000000"/>
          <w:rtl w:val="0"/>
        </w:rPr>
        <w:t xml:space="preserve">Location: </w:t>
      </w:r>
      <w:r w:rsidDel="00000000" w:rsidR="00000000" w:rsidRPr="00000000">
        <w:rPr>
          <w:rtl w:val="0"/>
        </w:rPr>
        <w:t xml:space="preserve">VPD LL101</w:t>
      </w: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color w:val="000000"/>
          <w:rtl w:val="0"/>
        </w:rPr>
        <w:t xml:space="preserve">Instruct</w:t>
      </w:r>
      <w:r w:rsidDel="00000000" w:rsidR="00000000" w:rsidRPr="00000000">
        <w:rPr>
          <w:b w:val="1"/>
          <w:rtl w:val="0"/>
        </w:rPr>
        <w:t xml:space="preserve">or: Clare Kelley, MPL</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City Planner</w:t>
      </w:r>
    </w:p>
    <w:p w:rsidR="00000000" w:rsidDel="00000000" w:rsidP="00000000" w:rsidRDefault="00000000" w:rsidRPr="00000000" w14:paraId="00000008">
      <w:pPr>
        <w:jc w:val="center"/>
        <w:rPr/>
      </w:pPr>
      <w:r w:rsidDel="00000000" w:rsidR="00000000" w:rsidRPr="00000000">
        <w:rPr>
          <w:rtl w:val="0"/>
        </w:rPr>
        <w:t xml:space="preserve">Los Angeles City Planning</w:t>
      </w:r>
    </w:p>
    <w:p w:rsidR="00000000" w:rsidDel="00000000" w:rsidP="00000000" w:rsidRDefault="00000000" w:rsidRPr="00000000" w14:paraId="00000009">
      <w:pPr>
        <w:jc w:val="center"/>
        <w:rPr/>
      </w:pPr>
      <w:r w:rsidDel="00000000" w:rsidR="00000000" w:rsidRPr="00000000">
        <w:rPr>
          <w:rtl w:val="0"/>
        </w:rPr>
        <w:t xml:space="preserve">Adjunct Instructor</w:t>
      </w:r>
    </w:p>
    <w:p w:rsidR="00000000" w:rsidDel="00000000" w:rsidP="00000000" w:rsidRDefault="00000000" w:rsidRPr="00000000" w14:paraId="0000000A">
      <w:pPr>
        <w:jc w:val="center"/>
        <w:rPr/>
      </w:pPr>
      <w:r w:rsidDel="00000000" w:rsidR="00000000" w:rsidRPr="00000000">
        <w:rPr>
          <w:rtl w:val="0"/>
        </w:rPr>
        <w:t xml:space="preserve">Sol Price School of Public Policy</w:t>
      </w:r>
    </w:p>
    <w:p w:rsidR="00000000" w:rsidDel="00000000" w:rsidP="00000000" w:rsidRDefault="00000000" w:rsidRPr="00000000" w14:paraId="0000000B">
      <w:pPr>
        <w:jc w:val="center"/>
        <w:rPr>
          <w:b w:val="1"/>
          <w:color w:val="000000"/>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b w:val="1"/>
          <w:color w:val="000000"/>
          <w:rtl w:val="0"/>
        </w:rPr>
        <w:t xml:space="preserve">Office Hours: </w:t>
      </w:r>
      <w:r w:rsidDel="00000000" w:rsidR="00000000" w:rsidRPr="00000000">
        <w:rPr>
          <w:color w:val="000000"/>
          <w:rtl w:val="0"/>
        </w:rPr>
        <w:t xml:space="preserve">4 pm to 5 pm, Friday or by appointment </w:t>
      </w:r>
      <w:r w:rsidDel="00000000" w:rsidR="00000000" w:rsidRPr="00000000">
        <w:rPr>
          <w:rtl w:val="0"/>
        </w:rPr>
        <w:t xml:space="preserve">via Zoom</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Join Zoom Meeting</w:t>
      </w:r>
    </w:p>
    <w:p w:rsidR="00000000" w:rsidDel="00000000" w:rsidP="00000000" w:rsidRDefault="00000000" w:rsidRPr="00000000" w14:paraId="0000000F">
      <w:pPr>
        <w:jc w:val="center"/>
        <w:rPr/>
      </w:pPr>
      <w:r w:rsidDel="00000000" w:rsidR="00000000" w:rsidRPr="00000000">
        <w:rPr>
          <w:rtl w:val="0"/>
        </w:rPr>
        <w:t xml:space="preserve">https://usc.zoom.us/j/9663120768</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Meeting ID: 966 312 0768</w:t>
      </w:r>
    </w:p>
    <w:p w:rsidR="00000000" w:rsidDel="00000000" w:rsidP="00000000" w:rsidRDefault="00000000" w:rsidRPr="00000000" w14:paraId="00000012">
      <w:pPr>
        <w:jc w:val="center"/>
        <w:rPr/>
      </w:pPr>
      <w:r w:rsidDel="00000000" w:rsidR="00000000" w:rsidRPr="00000000">
        <w:rPr>
          <w:rtl w:val="0"/>
        </w:rPr>
        <w:t xml:space="preserve">Dial by your location</w:t>
      </w:r>
    </w:p>
    <w:p w:rsidR="00000000" w:rsidDel="00000000" w:rsidP="00000000" w:rsidRDefault="00000000" w:rsidRPr="00000000" w14:paraId="00000013">
      <w:pPr>
        <w:jc w:val="center"/>
        <w:rPr/>
      </w:pPr>
      <w:r w:rsidDel="00000000" w:rsidR="00000000" w:rsidRPr="00000000">
        <w:rPr>
          <w:rtl w:val="0"/>
        </w:rPr>
        <w:t xml:space="preserve">        +1 669 900 6833 US (San Jose)</w:t>
      </w:r>
    </w:p>
    <w:p w:rsidR="00000000" w:rsidDel="00000000" w:rsidP="00000000" w:rsidRDefault="00000000" w:rsidRPr="00000000" w14:paraId="00000014">
      <w:pPr>
        <w:jc w:val="center"/>
        <w:rPr/>
      </w:pPr>
      <w:r w:rsidDel="00000000" w:rsidR="00000000" w:rsidRPr="00000000">
        <w:rPr>
          <w:rtl w:val="0"/>
        </w:rPr>
        <w:t xml:space="preserve">      </w:t>
      </w:r>
    </w:p>
    <w:p w:rsidR="00000000" w:rsidDel="00000000" w:rsidP="00000000" w:rsidRDefault="00000000" w:rsidRPr="00000000" w14:paraId="00000015">
      <w:pPr>
        <w:jc w:val="center"/>
        <w:rPr/>
      </w:pPr>
      <w:r w:rsidDel="00000000" w:rsidR="00000000" w:rsidRPr="00000000">
        <w:rPr>
          <w:rtl w:val="0"/>
        </w:rPr>
        <w:t xml:space="preserve">Meeting ID: 966 312 0768</w:t>
      </w:r>
    </w:p>
    <w:p w:rsidR="00000000" w:rsidDel="00000000" w:rsidP="00000000" w:rsidRDefault="00000000" w:rsidRPr="00000000" w14:paraId="00000016">
      <w:pPr>
        <w:jc w:val="center"/>
        <w:rPr/>
      </w:pPr>
      <w:r w:rsidDel="00000000" w:rsidR="00000000" w:rsidRPr="00000000">
        <w:rPr>
          <w:rtl w:val="0"/>
        </w:rPr>
        <w:t xml:space="preserve">Find your local number: https://usc.zoom.us/u/aeG2zcYHMZ</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b w:val="1"/>
          <w:color w:val="000000"/>
        </w:rPr>
      </w:pPr>
      <w:r w:rsidDel="00000000" w:rsidR="00000000" w:rsidRPr="00000000">
        <w:rPr>
          <w:b w:val="1"/>
          <w:color w:val="000000"/>
          <w:rtl w:val="0"/>
        </w:rPr>
        <w:t xml:space="preserve">Contact Info: </w:t>
      </w:r>
      <w:r w:rsidDel="00000000" w:rsidR="00000000" w:rsidRPr="00000000">
        <w:rPr>
          <w:color w:val="000000"/>
          <w:rtl w:val="0"/>
        </w:rPr>
        <w:t xml:space="preserve">chkelley@usc.edu </w:t>
      </w:r>
      <w:r w:rsidDel="00000000" w:rsidR="00000000" w:rsidRPr="00000000">
        <w:rPr>
          <w:rtl w:val="0"/>
        </w:rPr>
        <w:t xml:space="preserve">(</w:t>
      </w:r>
      <w:r w:rsidDel="00000000" w:rsidR="00000000" w:rsidRPr="00000000">
        <w:rPr>
          <w:color w:val="000000"/>
          <w:rtl w:val="0"/>
        </w:rPr>
        <w:t xml:space="preserve">emails shall be returned within 48 hours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jc w:val="center"/>
        <w:rPr>
          <w:b w:val="1"/>
          <w:color w:val="000000"/>
        </w:rPr>
      </w:pPr>
      <w:r w:rsidDel="00000000" w:rsidR="00000000" w:rsidRPr="00000000">
        <w:rPr>
          <w:rtl w:val="0"/>
        </w:rPr>
      </w:r>
    </w:p>
    <w:p w:rsidR="00000000" w:rsidDel="00000000" w:rsidP="00000000" w:rsidRDefault="00000000" w:rsidRPr="00000000" w14:paraId="0000001B">
      <w:pPr>
        <w:rPr>
          <w:b w:val="1"/>
          <w:color w:val="000000"/>
        </w:rPr>
      </w:pPr>
      <w:r w:rsidDel="00000000" w:rsidR="00000000" w:rsidRPr="00000000">
        <w:rPr>
          <w:rtl w:val="0"/>
        </w:rPr>
      </w:r>
    </w:p>
    <w:p w:rsidR="00000000" w:rsidDel="00000000" w:rsidP="00000000" w:rsidRDefault="00000000" w:rsidRPr="00000000" w14:paraId="0000001C">
      <w:pPr>
        <w:rPr>
          <w:b w:val="1"/>
          <w:color w:val="000000"/>
        </w:rPr>
      </w:pPr>
      <w:r w:rsidDel="00000000" w:rsidR="00000000" w:rsidRPr="00000000">
        <w:rPr>
          <w:b w:val="1"/>
          <w:color w:val="000000"/>
          <w:rtl w:val="0"/>
        </w:rPr>
        <w:t xml:space="preserve">Course Description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this course, students will produce both individual and group documents related to a specific, real site. The work products will be staged, with the individual project completed  at mid-semester, followed by the inter-disciplinary group plan to be presented at the end of the semester.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capstone is designed to test your knowledge of the concepts and skills you have gained in the MUP curriculum, internships, and other experiences obtained during your study at USC. The capstone is not a forum for rote echoing of course materials. It challenges you to synthesize concepts and methods that are appropriate to addressing a current real-world planning problem. You will be able to demonstrate your command of the core course materials, and your expertise in one of the prevalent areas of the planning profession. This is also an opportunity to demonstrate your ability to communicate your analysis of the situation and your ideas.</w:t>
      </w:r>
    </w:p>
    <w:p w:rsidR="00000000" w:rsidDel="00000000" w:rsidP="00000000" w:rsidRDefault="00000000" w:rsidRPr="00000000" w14:paraId="00000021">
      <w:pPr>
        <w:ind w:left="540" w:firstLine="0"/>
        <w:rPr/>
      </w:pPr>
      <w:r w:rsidDel="00000000" w:rsidR="00000000" w:rsidRPr="00000000">
        <w:rPr>
          <w:rtl w:val="0"/>
        </w:rPr>
      </w:r>
    </w:p>
    <w:p w:rsidR="00000000" w:rsidDel="00000000" w:rsidP="00000000" w:rsidRDefault="00000000" w:rsidRPr="00000000" w14:paraId="00000022">
      <w:pPr>
        <w:ind w:left="540" w:firstLine="0"/>
        <w:rPr/>
      </w:pPr>
      <w:r w:rsidDel="00000000" w:rsidR="00000000" w:rsidRPr="00000000">
        <w:rPr>
          <w:rtl w:val="0"/>
        </w:rPr>
        <w:t xml:space="preserve">The goals of the course are to:</w:t>
      </w:r>
    </w:p>
    <w:p w:rsidR="00000000" w:rsidDel="00000000" w:rsidP="00000000" w:rsidRDefault="00000000" w:rsidRPr="00000000" w14:paraId="00000023">
      <w:pPr>
        <w:ind w:left="540" w:firstLine="0"/>
        <w:rPr/>
      </w:pPr>
      <w:r w:rsidDel="00000000" w:rsidR="00000000" w:rsidRPr="00000000">
        <w:rPr>
          <w:rtl w:val="0"/>
        </w:rPr>
      </w:r>
    </w:p>
    <w:p w:rsidR="00000000" w:rsidDel="00000000" w:rsidP="00000000" w:rsidRDefault="00000000" w:rsidRPr="00000000" w14:paraId="00000024">
      <w:pPr>
        <w:numPr>
          <w:ilvl w:val="0"/>
          <w:numId w:val="6"/>
        </w:numPr>
        <w:ind w:left="1080" w:hanging="360"/>
        <w:rPr/>
      </w:pPr>
      <w:r w:rsidDel="00000000" w:rsidR="00000000" w:rsidRPr="00000000">
        <w:rPr>
          <w:rtl w:val="0"/>
        </w:rPr>
        <w:t xml:space="preserve">Provide an opportunity to demonstrate creativity and general grasp of planning theories, issues, and constructs in a true “capstone” experience;</w:t>
      </w:r>
    </w:p>
    <w:p w:rsidR="00000000" w:rsidDel="00000000" w:rsidP="00000000" w:rsidRDefault="00000000" w:rsidRPr="00000000" w14:paraId="00000025">
      <w:pPr>
        <w:numPr>
          <w:ilvl w:val="0"/>
          <w:numId w:val="6"/>
        </w:numPr>
        <w:ind w:left="1080" w:hanging="360"/>
        <w:rPr/>
      </w:pPr>
      <w:r w:rsidDel="00000000" w:rsidR="00000000" w:rsidRPr="00000000">
        <w:rPr>
          <w:rtl w:val="0"/>
        </w:rPr>
        <w:t xml:space="preserve">Integrate and synthesize knowledge gained throughout the MUP core and concentration curriculums, and</w:t>
      </w:r>
    </w:p>
    <w:p w:rsidR="00000000" w:rsidDel="00000000" w:rsidP="00000000" w:rsidRDefault="00000000" w:rsidRPr="00000000" w14:paraId="00000026">
      <w:pPr>
        <w:numPr>
          <w:ilvl w:val="0"/>
          <w:numId w:val="6"/>
        </w:numPr>
        <w:ind w:left="1080" w:hanging="360"/>
        <w:rPr/>
      </w:pPr>
      <w:r w:rsidDel="00000000" w:rsidR="00000000" w:rsidRPr="00000000">
        <w:rPr>
          <w:rtl w:val="0"/>
        </w:rPr>
        <w:t xml:space="preserve">Mirror real world planning and development practice by giving a taste of the challenges, tensions, and issues of the profession in an interdisciplinary context.</w:t>
      </w:r>
    </w:p>
    <w:p w:rsidR="00000000" w:rsidDel="00000000" w:rsidP="00000000" w:rsidRDefault="00000000" w:rsidRPr="00000000" w14:paraId="00000027">
      <w:pPr>
        <w:ind w:left="180" w:firstLine="0"/>
        <w:rPr/>
      </w:pPr>
      <w:r w:rsidDel="00000000" w:rsidR="00000000" w:rsidRPr="00000000">
        <w:rPr>
          <w:rtl w:val="0"/>
        </w:rPr>
      </w:r>
    </w:p>
    <w:p w:rsidR="00000000" w:rsidDel="00000000" w:rsidP="00000000" w:rsidRDefault="00000000" w:rsidRPr="00000000" w14:paraId="00000028">
      <w:pPr>
        <w:ind w:left="540" w:firstLine="0"/>
        <w:rPr/>
      </w:pPr>
      <w:r w:rsidDel="00000000" w:rsidR="00000000" w:rsidRPr="00000000">
        <w:rPr>
          <w:rtl w:val="0"/>
        </w:rPr>
        <w:t xml:space="preserve">The requirements of the course are to produce professional caliber individual and inter-disciplinary group reports that meet all the expectations of current practice. </w:t>
      </w:r>
    </w:p>
    <w:p w:rsidR="00000000" w:rsidDel="00000000" w:rsidP="00000000" w:rsidRDefault="00000000" w:rsidRPr="00000000" w14:paraId="00000029">
      <w:pPr>
        <w:ind w:left="18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capstone course has two parts.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 I,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Concentration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answer questions individually related to your MUP concentration: Economic Development, Design of the Built Environment, Arts and Culture, Environmental Planning and Analysis, </w:t>
      </w:r>
      <w:r w:rsidDel="00000000" w:rsidR="00000000" w:rsidRPr="00000000">
        <w:rPr>
          <w:rtl w:val="0"/>
        </w:rPr>
        <w:t xml:space="preserve">Housing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Real Estate or Transportation. You will also explore a range of alternatives that address the problem as described in the project brief. These ideas will emerge from your understanding and analysis of the problems and potentials of the existing site, and the requirements of the program. You will have to develop concrete and detailed proposals for one of these plans or programs.  </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Deliverable: </w:t>
      </w:r>
      <w:r w:rsidDel="00000000" w:rsidR="00000000" w:rsidRPr="00000000">
        <w:rPr>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Report &amp; Presentation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 II,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Recommendations &amp; Strategy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section, you will answer questions as part of an </w:t>
      </w:r>
      <w:r w:rsidDel="00000000" w:rsidR="00000000" w:rsidRPr="00000000">
        <w:rPr>
          <w:rtl w:val="0"/>
        </w:rPr>
        <w:t xml:space="preserve">interdisciplinary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that summarizes the problem, your group solution, and key opportunities and challenges to implementing your solution. This is an opportunity for you to collaborate with fellow planners/professionals to explore ideas and synergies emerging from the partnership amongst various concentrations, and develop and synthesize recommendations and strategies for the client.  </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Deliverable: Group Project Report &amp; Presentation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b w:val="1"/>
          <w:color w:val="000000"/>
        </w:rPr>
      </w:pPr>
      <w:r w:rsidDel="00000000" w:rsidR="00000000" w:rsidRPr="00000000">
        <w:rPr>
          <w:rtl w:val="0"/>
        </w:rPr>
      </w:r>
    </w:p>
    <w:p w:rsidR="00000000" w:rsidDel="00000000" w:rsidP="00000000" w:rsidRDefault="00000000" w:rsidRPr="00000000" w14:paraId="00000034">
      <w:pPr>
        <w:rPr>
          <w:b w:val="1"/>
          <w:color w:val="000000"/>
        </w:rPr>
      </w:pPr>
      <w:r w:rsidDel="00000000" w:rsidR="00000000" w:rsidRPr="00000000">
        <w:rPr>
          <w:b w:val="1"/>
          <w:color w:val="000000"/>
          <w:rtl w:val="0"/>
        </w:rPr>
        <w:t xml:space="preserve">Required Readings and Supplementary Materials</w:t>
      </w:r>
    </w:p>
    <w:p w:rsidR="00000000" w:rsidDel="00000000" w:rsidP="00000000" w:rsidRDefault="00000000" w:rsidRPr="00000000" w14:paraId="00000035">
      <w:pPr>
        <w:rPr>
          <w:b w:val="1"/>
          <w:color w:val="000000"/>
          <w:u w:val="single"/>
        </w:rPr>
      </w:pPr>
      <w:r w:rsidDel="00000000" w:rsidR="00000000" w:rsidRPr="00000000">
        <w:rPr>
          <w:color w:val="000000"/>
          <w:rtl w:val="0"/>
        </w:rPr>
        <w:t xml:space="preserve">You will be provided a project brief and additional reading materials to be provided on a regular basis. </w:t>
      </w:r>
      <w:r w:rsidDel="00000000" w:rsidR="00000000" w:rsidRPr="00000000">
        <w:rPr>
          <w:rtl w:val="0"/>
        </w:rPr>
      </w:r>
    </w:p>
    <w:p w:rsidR="00000000" w:rsidDel="00000000" w:rsidP="00000000" w:rsidRDefault="00000000" w:rsidRPr="00000000" w14:paraId="00000036">
      <w:pPr>
        <w:rPr>
          <w:b w:val="1"/>
          <w:color w:val="000000"/>
        </w:rPr>
      </w:pPr>
      <w:r w:rsidDel="00000000" w:rsidR="00000000" w:rsidRPr="00000000">
        <w:rPr>
          <w:rtl w:val="0"/>
        </w:rPr>
      </w:r>
    </w:p>
    <w:p w:rsidR="00000000" w:rsidDel="00000000" w:rsidP="00000000" w:rsidRDefault="00000000" w:rsidRPr="00000000" w14:paraId="00000037">
      <w:pPr>
        <w:rPr>
          <w:b w:val="1"/>
          <w:color w:val="000000"/>
        </w:rPr>
      </w:pPr>
      <w:r w:rsidDel="00000000" w:rsidR="00000000" w:rsidRPr="00000000">
        <w:rPr>
          <w:b w:val="1"/>
          <w:color w:val="000000"/>
          <w:rtl w:val="0"/>
        </w:rPr>
        <w:t xml:space="preserve">Description and Assessment of Assignments </w:t>
      </w:r>
    </w:p>
    <w:p w:rsidR="00000000" w:rsidDel="00000000" w:rsidP="00000000" w:rsidRDefault="00000000" w:rsidRPr="00000000" w14:paraId="00000038">
      <w:pPr>
        <w:rPr>
          <w:b w:val="1"/>
          <w:color w:val="000000"/>
        </w:rPr>
      </w:pPr>
      <w:r w:rsidDel="00000000" w:rsidR="00000000" w:rsidRPr="00000000">
        <w:rPr>
          <w:color w:val="000000"/>
          <w:rtl w:val="0"/>
        </w:rPr>
        <w:t xml:space="preserve">Please see assignments in the project brief. </w:t>
      </w:r>
      <w:r w:rsidDel="00000000" w:rsidR="00000000" w:rsidRPr="00000000">
        <w:br w:type="page"/>
      </w:r>
      <w:r w:rsidDel="00000000" w:rsidR="00000000" w:rsidRPr="00000000">
        <w:rPr>
          <w:rtl w:val="0"/>
        </w:rPr>
      </w:r>
    </w:p>
    <w:p w:rsidR="00000000" w:rsidDel="00000000" w:rsidP="00000000" w:rsidRDefault="00000000" w:rsidRPr="00000000" w14:paraId="00000039">
      <w:pPr>
        <w:rPr>
          <w:b w:val="1"/>
          <w:color w:val="000000"/>
        </w:rPr>
      </w:pPr>
      <w:r w:rsidDel="00000000" w:rsidR="00000000" w:rsidRPr="00000000">
        <w:rPr>
          <w:b w:val="1"/>
          <w:color w:val="000000"/>
          <w:rtl w:val="0"/>
        </w:rPr>
        <w:t xml:space="preserve">Grading Breakdown</w:t>
      </w:r>
    </w:p>
    <w:p w:rsidR="00000000" w:rsidDel="00000000" w:rsidP="00000000" w:rsidRDefault="00000000" w:rsidRPr="00000000" w14:paraId="0000003A">
      <w:pPr>
        <w:rPr>
          <w:color w:val="000000"/>
        </w:rPr>
      </w:pPr>
      <w:r w:rsidDel="00000000" w:rsidR="00000000" w:rsidRPr="00000000">
        <w:rPr>
          <w:rtl w:val="0"/>
        </w:rPr>
      </w:r>
    </w:p>
    <w:tbl>
      <w:tblPr>
        <w:tblStyle w:val="Table1"/>
        <w:tblW w:w="5760.0" w:type="dxa"/>
        <w:jc w:val="left"/>
        <w:tblInd w:w="-1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10"/>
        <w:gridCol w:w="990"/>
        <w:gridCol w:w="1260"/>
        <w:tblGridChange w:id="0">
          <w:tblGrid>
            <w:gridCol w:w="3510"/>
            <w:gridCol w:w="990"/>
            <w:gridCol w:w="1260"/>
          </w:tblGrid>
        </w:tblGridChange>
      </w:tblGrid>
      <w:tr>
        <w:trPr>
          <w:cantSplit w:val="0"/>
          <w:trHeight w:val="256" w:hRule="atLeast"/>
          <w:tblHeader w:val="0"/>
        </w:trPr>
        <w:tc>
          <w:tcPr/>
          <w:p w:rsidR="00000000" w:rsidDel="00000000" w:rsidP="00000000" w:rsidRDefault="00000000" w:rsidRPr="00000000" w14:paraId="0000003B">
            <w:pPr>
              <w:rPr>
                <w:b w:val="1"/>
                <w:color w:val="000000"/>
              </w:rPr>
            </w:pPr>
            <w:bookmarkStart w:colFirst="0" w:colLast="0" w:name="_heading=h.30j0zll" w:id="0"/>
            <w:bookmarkEnd w:id="0"/>
            <w:r w:rsidDel="00000000" w:rsidR="00000000" w:rsidRPr="00000000">
              <w:rPr>
                <w:b w:val="1"/>
                <w:color w:val="000000"/>
                <w:rtl w:val="0"/>
              </w:rPr>
              <w:t xml:space="preserve">Assessment Tool </w:t>
            </w:r>
          </w:p>
        </w:tc>
        <w:tc>
          <w:tcPr/>
          <w:p w:rsidR="00000000" w:rsidDel="00000000" w:rsidP="00000000" w:rsidRDefault="00000000" w:rsidRPr="00000000" w14:paraId="0000003C">
            <w:pPr>
              <w:rPr>
                <w:b w:val="1"/>
                <w:color w:val="000000"/>
              </w:rPr>
            </w:pPr>
            <w:r w:rsidDel="00000000" w:rsidR="00000000" w:rsidRPr="00000000">
              <w:rPr>
                <w:b w:val="1"/>
                <w:color w:val="000000"/>
                <w:rtl w:val="0"/>
              </w:rPr>
              <w:t xml:space="preserve">Points</w:t>
            </w:r>
          </w:p>
        </w:tc>
        <w:tc>
          <w:tcPr/>
          <w:p w:rsidR="00000000" w:rsidDel="00000000" w:rsidP="00000000" w:rsidRDefault="00000000" w:rsidRPr="00000000" w14:paraId="0000003D">
            <w:pPr>
              <w:rPr>
                <w:b w:val="1"/>
                <w:color w:val="000000"/>
              </w:rPr>
            </w:pPr>
            <w:r w:rsidDel="00000000" w:rsidR="00000000" w:rsidRPr="00000000">
              <w:rPr>
                <w:b w:val="1"/>
                <w:color w:val="000000"/>
                <w:rtl w:val="0"/>
              </w:rPr>
              <w:t xml:space="preserve">% of Grade</w:t>
            </w:r>
          </w:p>
        </w:tc>
      </w:tr>
      <w:tr>
        <w:trPr>
          <w:cantSplit w:val="0"/>
          <w:trHeight w:val="256" w:hRule="atLeast"/>
          <w:tblHeader w:val="0"/>
        </w:trPr>
        <w:tc>
          <w:tcPr/>
          <w:p w:rsidR="00000000" w:rsidDel="00000000" w:rsidP="00000000" w:rsidRDefault="00000000" w:rsidRPr="00000000" w14:paraId="0000003E">
            <w:pPr>
              <w:rPr>
                <w:color w:val="000000"/>
              </w:rPr>
            </w:pPr>
            <w:r w:rsidDel="00000000" w:rsidR="00000000" w:rsidRPr="00000000">
              <w:rPr>
                <w:color w:val="000000"/>
                <w:rtl w:val="0"/>
              </w:rPr>
              <w:t xml:space="preserve">Individual Project</w:t>
            </w:r>
          </w:p>
        </w:tc>
        <w:tc>
          <w:tcPr/>
          <w:p w:rsidR="00000000" w:rsidDel="00000000" w:rsidP="00000000" w:rsidRDefault="00000000" w:rsidRPr="00000000" w14:paraId="0000003F">
            <w:pPr>
              <w:rPr>
                <w:color w:val="000000"/>
              </w:rPr>
            </w:pPr>
            <w:r w:rsidDel="00000000" w:rsidR="00000000" w:rsidRPr="00000000">
              <w:rPr>
                <w:rtl w:val="0"/>
              </w:rPr>
              <w:t xml:space="preserve">40</w:t>
            </w:r>
            <w:r w:rsidDel="00000000" w:rsidR="00000000" w:rsidRPr="00000000">
              <w:rPr>
                <w:rtl w:val="0"/>
              </w:rPr>
            </w:r>
          </w:p>
        </w:tc>
        <w:tc>
          <w:tcPr/>
          <w:p w:rsidR="00000000" w:rsidDel="00000000" w:rsidP="00000000" w:rsidRDefault="00000000" w:rsidRPr="00000000" w14:paraId="00000040">
            <w:pPr>
              <w:rPr>
                <w:color w:val="000000"/>
              </w:rPr>
            </w:pPr>
            <w:r w:rsidDel="00000000" w:rsidR="00000000" w:rsidRPr="00000000">
              <w:rPr>
                <w:rtl w:val="0"/>
              </w:rPr>
              <w:t xml:space="preserve">4</w:t>
            </w:r>
            <w:r w:rsidDel="00000000" w:rsidR="00000000" w:rsidRPr="00000000">
              <w:rPr>
                <w:color w:val="000000"/>
                <w:rtl w:val="0"/>
              </w:rPr>
              <w:t xml:space="preserve">0%</w:t>
            </w:r>
          </w:p>
        </w:tc>
      </w:tr>
      <w:tr>
        <w:trPr>
          <w:cantSplit w:val="0"/>
          <w:trHeight w:val="256" w:hRule="atLeast"/>
          <w:tblHeader w:val="0"/>
        </w:trPr>
        <w:tc>
          <w:tcPr/>
          <w:p w:rsidR="00000000" w:rsidDel="00000000" w:rsidP="00000000" w:rsidRDefault="00000000" w:rsidRPr="00000000" w14:paraId="00000041">
            <w:pPr>
              <w:rPr>
                <w:color w:val="000000"/>
              </w:rPr>
            </w:pPr>
            <w:r w:rsidDel="00000000" w:rsidR="00000000" w:rsidRPr="00000000">
              <w:rPr>
                <w:rtl w:val="0"/>
              </w:rPr>
              <w:t xml:space="preserve">Individual Project Presentation</w:t>
            </w:r>
            <w:r w:rsidDel="00000000" w:rsidR="00000000" w:rsidRPr="00000000">
              <w:rPr>
                <w:rtl w:val="0"/>
              </w:rPr>
            </w:r>
          </w:p>
        </w:tc>
        <w:tc>
          <w:tcPr/>
          <w:p w:rsidR="00000000" w:rsidDel="00000000" w:rsidP="00000000" w:rsidRDefault="00000000" w:rsidRPr="00000000" w14:paraId="00000042">
            <w:pPr>
              <w:rPr>
                <w:color w:val="000000"/>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43">
            <w:pPr>
              <w:rPr>
                <w:color w:val="000000"/>
              </w:rPr>
            </w:pPr>
            <w:r w:rsidDel="00000000" w:rsidR="00000000" w:rsidRPr="00000000">
              <w:rPr>
                <w:rtl w:val="0"/>
              </w:rPr>
              <w:t xml:space="preserve">10%</w:t>
            </w: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44">
            <w:pPr>
              <w:rPr>
                <w:color w:val="000000"/>
              </w:rPr>
            </w:pPr>
            <w:r w:rsidDel="00000000" w:rsidR="00000000" w:rsidRPr="00000000">
              <w:rPr>
                <w:color w:val="000000"/>
                <w:rtl w:val="0"/>
              </w:rPr>
              <w:t xml:space="preserve">Group Project</w:t>
            </w:r>
          </w:p>
        </w:tc>
        <w:tc>
          <w:tcPr/>
          <w:p w:rsidR="00000000" w:rsidDel="00000000" w:rsidP="00000000" w:rsidRDefault="00000000" w:rsidRPr="00000000" w14:paraId="00000045">
            <w:pPr>
              <w:rPr>
                <w:color w:val="000000"/>
              </w:rPr>
            </w:pPr>
            <w:r w:rsidDel="00000000" w:rsidR="00000000" w:rsidRPr="00000000">
              <w:rPr>
                <w:color w:val="000000"/>
                <w:rtl w:val="0"/>
              </w:rPr>
              <w:t xml:space="preserve">25</w:t>
            </w:r>
          </w:p>
        </w:tc>
        <w:tc>
          <w:tcPr/>
          <w:p w:rsidR="00000000" w:rsidDel="00000000" w:rsidP="00000000" w:rsidRDefault="00000000" w:rsidRPr="00000000" w14:paraId="00000046">
            <w:pPr>
              <w:rPr>
                <w:color w:val="000000"/>
              </w:rPr>
            </w:pPr>
            <w:r w:rsidDel="00000000" w:rsidR="00000000" w:rsidRPr="00000000">
              <w:rPr>
                <w:color w:val="000000"/>
                <w:rtl w:val="0"/>
              </w:rPr>
              <w:t xml:space="preserve">25%</w:t>
            </w:r>
          </w:p>
        </w:tc>
      </w:tr>
      <w:tr>
        <w:trPr>
          <w:cantSplit w:val="0"/>
          <w:trHeight w:val="256" w:hRule="atLeast"/>
          <w:tblHeader w:val="0"/>
        </w:trPr>
        <w:tc>
          <w:tcPr/>
          <w:p w:rsidR="00000000" w:rsidDel="00000000" w:rsidP="00000000" w:rsidRDefault="00000000" w:rsidRPr="00000000" w14:paraId="00000047">
            <w:pPr>
              <w:rPr>
                <w:color w:val="000000"/>
              </w:rPr>
            </w:pPr>
            <w:r w:rsidDel="00000000" w:rsidR="00000000" w:rsidRPr="00000000">
              <w:rPr>
                <w:color w:val="000000"/>
                <w:rtl w:val="0"/>
              </w:rPr>
              <w:t xml:space="preserve">Group Project Presentation</w:t>
            </w:r>
          </w:p>
        </w:tc>
        <w:tc>
          <w:tcPr/>
          <w:p w:rsidR="00000000" w:rsidDel="00000000" w:rsidP="00000000" w:rsidRDefault="00000000" w:rsidRPr="00000000" w14:paraId="00000048">
            <w:pPr>
              <w:rPr>
                <w:color w:val="000000"/>
              </w:rPr>
            </w:pPr>
            <w:r w:rsidDel="00000000" w:rsidR="00000000" w:rsidRPr="00000000">
              <w:rPr>
                <w:color w:val="000000"/>
                <w:rtl w:val="0"/>
              </w:rPr>
              <w:t xml:space="preserve">10</w:t>
            </w:r>
          </w:p>
        </w:tc>
        <w:tc>
          <w:tcPr/>
          <w:p w:rsidR="00000000" w:rsidDel="00000000" w:rsidP="00000000" w:rsidRDefault="00000000" w:rsidRPr="00000000" w14:paraId="00000049">
            <w:pPr>
              <w:rPr>
                <w:color w:val="000000"/>
              </w:rPr>
            </w:pPr>
            <w:r w:rsidDel="00000000" w:rsidR="00000000" w:rsidRPr="00000000">
              <w:rPr>
                <w:color w:val="000000"/>
                <w:rtl w:val="0"/>
              </w:rPr>
              <w:t xml:space="preserve">10%</w:t>
            </w:r>
          </w:p>
        </w:tc>
      </w:tr>
      <w:tr>
        <w:trPr>
          <w:cantSplit w:val="0"/>
          <w:trHeight w:val="256" w:hRule="atLeast"/>
          <w:tblHeader w:val="0"/>
        </w:trPr>
        <w:tc>
          <w:tcPr/>
          <w:p w:rsidR="00000000" w:rsidDel="00000000" w:rsidP="00000000" w:rsidRDefault="00000000" w:rsidRPr="00000000" w14:paraId="0000004A">
            <w:pPr>
              <w:rPr>
                <w:color w:val="000000"/>
              </w:rPr>
            </w:pPr>
            <w:r w:rsidDel="00000000" w:rsidR="00000000" w:rsidRPr="00000000">
              <w:rPr>
                <w:color w:val="000000"/>
                <w:rtl w:val="0"/>
              </w:rPr>
              <w:t xml:space="preserve">Class Participation</w:t>
            </w:r>
          </w:p>
        </w:tc>
        <w:tc>
          <w:tcPr/>
          <w:p w:rsidR="00000000" w:rsidDel="00000000" w:rsidP="00000000" w:rsidRDefault="00000000" w:rsidRPr="00000000" w14:paraId="0000004B">
            <w:pPr>
              <w:rPr>
                <w:color w:val="000000"/>
              </w:rPr>
            </w:pPr>
            <w:r w:rsidDel="00000000" w:rsidR="00000000" w:rsidRPr="00000000">
              <w:rPr>
                <w:color w:val="000000"/>
                <w:rtl w:val="0"/>
              </w:rPr>
              <w:t xml:space="preserve">15</w:t>
            </w:r>
          </w:p>
        </w:tc>
        <w:tc>
          <w:tcPr/>
          <w:p w:rsidR="00000000" w:rsidDel="00000000" w:rsidP="00000000" w:rsidRDefault="00000000" w:rsidRPr="00000000" w14:paraId="0000004C">
            <w:pPr>
              <w:rPr>
                <w:color w:val="000000"/>
              </w:rPr>
            </w:pPr>
            <w:r w:rsidDel="00000000" w:rsidR="00000000" w:rsidRPr="00000000">
              <w:rPr>
                <w:color w:val="000000"/>
                <w:rtl w:val="0"/>
              </w:rPr>
              <w:t xml:space="preserve">15%</w:t>
            </w:r>
          </w:p>
        </w:tc>
      </w:tr>
      <w:tr>
        <w:trPr>
          <w:cantSplit w:val="0"/>
          <w:trHeight w:val="256" w:hRule="atLeast"/>
          <w:tblHeader w:val="0"/>
        </w:trPr>
        <w:tc>
          <w:tcPr/>
          <w:p w:rsidR="00000000" w:rsidDel="00000000" w:rsidP="00000000" w:rsidRDefault="00000000" w:rsidRPr="00000000" w14:paraId="0000004D">
            <w:pPr>
              <w:rPr>
                <w:color w:val="000000"/>
              </w:rPr>
            </w:pPr>
            <w:r w:rsidDel="00000000" w:rsidR="00000000" w:rsidRPr="00000000">
              <w:rPr>
                <w:rtl w:val="0"/>
              </w:rPr>
            </w:r>
          </w:p>
        </w:tc>
        <w:tc>
          <w:tcPr/>
          <w:p w:rsidR="00000000" w:rsidDel="00000000" w:rsidP="00000000" w:rsidRDefault="00000000" w:rsidRPr="00000000" w14:paraId="0000004E">
            <w:pPr>
              <w:rPr>
                <w:color w:val="000000"/>
              </w:rPr>
            </w:pPr>
            <w:r w:rsidDel="00000000" w:rsidR="00000000" w:rsidRPr="00000000">
              <w:rPr>
                <w:rtl w:val="0"/>
              </w:rPr>
            </w:r>
          </w:p>
        </w:tc>
        <w:tc>
          <w:tcPr/>
          <w:p w:rsidR="00000000" w:rsidDel="00000000" w:rsidP="00000000" w:rsidRDefault="00000000" w:rsidRPr="00000000" w14:paraId="0000004F">
            <w:pPr>
              <w:rPr>
                <w:color w:val="00000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0">
            <w:pPr>
              <w:rPr>
                <w:b w:val="1"/>
                <w:color w:val="000000"/>
              </w:rPr>
            </w:pPr>
            <w:r w:rsidDel="00000000" w:rsidR="00000000" w:rsidRPr="00000000">
              <w:rPr>
                <w:b w:val="1"/>
                <w:color w:val="000000"/>
                <w:rtl w:val="0"/>
              </w:rPr>
              <w:t xml:space="preserve">TOTAL</w:t>
            </w:r>
          </w:p>
        </w:tc>
        <w:tc>
          <w:tcPr/>
          <w:p w:rsidR="00000000" w:rsidDel="00000000" w:rsidP="00000000" w:rsidRDefault="00000000" w:rsidRPr="00000000" w14:paraId="00000051">
            <w:pPr>
              <w:rPr>
                <w:b w:val="1"/>
                <w:color w:val="000000"/>
              </w:rPr>
            </w:pPr>
            <w:r w:rsidDel="00000000" w:rsidR="00000000" w:rsidRPr="00000000">
              <w:rPr>
                <w:b w:val="1"/>
                <w:color w:val="000000"/>
                <w:rtl w:val="0"/>
              </w:rPr>
              <w:t xml:space="preserve">100</w:t>
            </w:r>
          </w:p>
        </w:tc>
        <w:tc>
          <w:tcPr/>
          <w:p w:rsidR="00000000" w:rsidDel="00000000" w:rsidP="00000000" w:rsidRDefault="00000000" w:rsidRPr="00000000" w14:paraId="00000052">
            <w:pPr>
              <w:rPr>
                <w:b w:val="1"/>
                <w:color w:val="000000"/>
              </w:rPr>
            </w:pPr>
            <w:r w:rsidDel="00000000" w:rsidR="00000000" w:rsidRPr="00000000">
              <w:rPr>
                <w:b w:val="1"/>
                <w:color w:val="000000"/>
                <w:rtl w:val="0"/>
              </w:rPr>
              <w:t xml:space="preserve">100%</w:t>
            </w:r>
          </w:p>
        </w:tc>
      </w:tr>
    </w:tbl>
    <w:p w:rsidR="00000000" w:rsidDel="00000000" w:rsidP="00000000" w:rsidRDefault="00000000" w:rsidRPr="00000000" w14:paraId="00000053">
      <w:pPr>
        <w:ind w:left="1440" w:firstLine="0"/>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b w:val="1"/>
          <w:color w:val="000000"/>
        </w:rPr>
      </w:pPr>
      <w:r w:rsidDel="00000000" w:rsidR="00000000" w:rsidRPr="00000000">
        <w:rPr>
          <w:b w:val="1"/>
          <w:color w:val="000000"/>
          <w:rtl w:val="0"/>
        </w:rPr>
        <w:t xml:space="preserve">Grading Scale</w:t>
      </w:r>
    </w:p>
    <w:p w:rsidR="00000000" w:rsidDel="00000000" w:rsidP="00000000" w:rsidRDefault="00000000" w:rsidRPr="00000000" w14:paraId="00000056">
      <w:pPr>
        <w:rPr>
          <w:b w:val="1"/>
          <w:color w:val="000000"/>
        </w:rPr>
      </w:pP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color w:val="000000"/>
          <w:rtl w:val="0"/>
        </w:rPr>
        <w:t xml:space="preserve">Course final grades will be determined using the following scale </w:t>
      </w:r>
    </w:p>
    <w:p w:rsidR="00000000" w:rsidDel="00000000" w:rsidP="00000000" w:rsidRDefault="00000000" w:rsidRPr="00000000" w14:paraId="00000058">
      <w:pPr>
        <w:rPr>
          <w:color w:val="000000"/>
        </w:rPr>
      </w:pPr>
      <w:r w:rsidDel="00000000" w:rsidR="00000000" w:rsidRPr="00000000">
        <w:rPr>
          <w:color w:val="000000"/>
          <w:rtl w:val="0"/>
        </w:rPr>
        <w:t xml:space="preserve">A</w:t>
        <w:tab/>
        <w:t xml:space="preserve">95-100</w:t>
      </w:r>
    </w:p>
    <w:p w:rsidR="00000000" w:rsidDel="00000000" w:rsidP="00000000" w:rsidRDefault="00000000" w:rsidRPr="00000000" w14:paraId="00000059">
      <w:pPr>
        <w:rPr>
          <w:color w:val="000000"/>
        </w:rPr>
      </w:pPr>
      <w:r w:rsidDel="00000000" w:rsidR="00000000" w:rsidRPr="00000000">
        <w:rPr>
          <w:color w:val="000000"/>
          <w:rtl w:val="0"/>
        </w:rPr>
        <w:t xml:space="preserve">A-</w:t>
        <w:tab/>
        <w:t xml:space="preserve">90-94</w:t>
      </w:r>
    </w:p>
    <w:p w:rsidR="00000000" w:rsidDel="00000000" w:rsidP="00000000" w:rsidRDefault="00000000" w:rsidRPr="00000000" w14:paraId="0000005A">
      <w:pPr>
        <w:rPr>
          <w:color w:val="000000"/>
        </w:rPr>
      </w:pPr>
      <w:r w:rsidDel="00000000" w:rsidR="00000000" w:rsidRPr="00000000">
        <w:rPr>
          <w:color w:val="000000"/>
          <w:rtl w:val="0"/>
        </w:rPr>
        <w:t xml:space="preserve">B+</w:t>
        <w:tab/>
        <w:t xml:space="preserve">87-89</w:t>
      </w:r>
    </w:p>
    <w:p w:rsidR="00000000" w:rsidDel="00000000" w:rsidP="00000000" w:rsidRDefault="00000000" w:rsidRPr="00000000" w14:paraId="0000005B">
      <w:pPr>
        <w:rPr>
          <w:color w:val="000000"/>
        </w:rPr>
      </w:pPr>
      <w:r w:rsidDel="00000000" w:rsidR="00000000" w:rsidRPr="00000000">
        <w:rPr>
          <w:color w:val="000000"/>
          <w:rtl w:val="0"/>
        </w:rPr>
        <w:t xml:space="preserve">B</w:t>
        <w:tab/>
        <w:t xml:space="preserve">83-86</w:t>
      </w:r>
    </w:p>
    <w:p w:rsidR="00000000" w:rsidDel="00000000" w:rsidP="00000000" w:rsidRDefault="00000000" w:rsidRPr="00000000" w14:paraId="0000005C">
      <w:pPr>
        <w:rPr>
          <w:color w:val="000000"/>
        </w:rPr>
      </w:pPr>
      <w:r w:rsidDel="00000000" w:rsidR="00000000" w:rsidRPr="00000000">
        <w:rPr>
          <w:color w:val="000000"/>
          <w:rtl w:val="0"/>
        </w:rPr>
        <w:t xml:space="preserve">B-</w:t>
        <w:tab/>
        <w:t xml:space="preserve">80-82</w:t>
      </w:r>
    </w:p>
    <w:p w:rsidR="00000000" w:rsidDel="00000000" w:rsidP="00000000" w:rsidRDefault="00000000" w:rsidRPr="00000000" w14:paraId="0000005D">
      <w:pPr>
        <w:rPr>
          <w:color w:val="000000"/>
        </w:rPr>
      </w:pPr>
      <w:r w:rsidDel="00000000" w:rsidR="00000000" w:rsidRPr="00000000">
        <w:rPr>
          <w:color w:val="000000"/>
          <w:rtl w:val="0"/>
        </w:rPr>
        <w:t xml:space="preserve">C+</w:t>
        <w:tab/>
        <w:t xml:space="preserve">77-79</w:t>
      </w:r>
    </w:p>
    <w:p w:rsidR="00000000" w:rsidDel="00000000" w:rsidP="00000000" w:rsidRDefault="00000000" w:rsidRPr="00000000" w14:paraId="0000005E">
      <w:pPr>
        <w:rPr>
          <w:color w:val="000000"/>
        </w:rPr>
      </w:pPr>
      <w:r w:rsidDel="00000000" w:rsidR="00000000" w:rsidRPr="00000000">
        <w:rPr>
          <w:color w:val="000000"/>
          <w:rtl w:val="0"/>
        </w:rPr>
        <w:t xml:space="preserve">C</w:t>
        <w:tab/>
        <w:t xml:space="preserve">73-76</w:t>
      </w:r>
    </w:p>
    <w:p w:rsidR="00000000" w:rsidDel="00000000" w:rsidP="00000000" w:rsidRDefault="00000000" w:rsidRPr="00000000" w14:paraId="0000005F">
      <w:pPr>
        <w:rPr>
          <w:color w:val="000000"/>
        </w:rPr>
      </w:pPr>
      <w:r w:rsidDel="00000000" w:rsidR="00000000" w:rsidRPr="00000000">
        <w:rPr>
          <w:color w:val="000000"/>
          <w:rtl w:val="0"/>
        </w:rPr>
        <w:t xml:space="preserve">C-</w:t>
        <w:tab/>
        <w:t xml:space="preserve">70-72</w:t>
      </w:r>
    </w:p>
    <w:p w:rsidR="00000000" w:rsidDel="00000000" w:rsidP="00000000" w:rsidRDefault="00000000" w:rsidRPr="00000000" w14:paraId="00000060">
      <w:pPr>
        <w:rPr>
          <w:color w:val="000000"/>
        </w:rPr>
      </w:pPr>
      <w:r w:rsidDel="00000000" w:rsidR="00000000" w:rsidRPr="00000000">
        <w:rPr>
          <w:color w:val="000000"/>
          <w:rtl w:val="0"/>
        </w:rPr>
        <w:t xml:space="preserve">D+</w:t>
        <w:tab/>
        <w:t xml:space="preserve">67-69</w:t>
      </w:r>
    </w:p>
    <w:p w:rsidR="00000000" w:rsidDel="00000000" w:rsidP="00000000" w:rsidRDefault="00000000" w:rsidRPr="00000000" w14:paraId="00000061">
      <w:pPr>
        <w:rPr>
          <w:color w:val="000000"/>
        </w:rPr>
      </w:pPr>
      <w:r w:rsidDel="00000000" w:rsidR="00000000" w:rsidRPr="00000000">
        <w:rPr>
          <w:color w:val="000000"/>
          <w:rtl w:val="0"/>
        </w:rPr>
        <w:t xml:space="preserve">D</w:t>
        <w:tab/>
        <w:t xml:space="preserve">63-66</w:t>
      </w:r>
    </w:p>
    <w:p w:rsidR="00000000" w:rsidDel="00000000" w:rsidP="00000000" w:rsidRDefault="00000000" w:rsidRPr="00000000" w14:paraId="00000062">
      <w:pPr>
        <w:rPr>
          <w:color w:val="000000"/>
        </w:rPr>
      </w:pPr>
      <w:r w:rsidDel="00000000" w:rsidR="00000000" w:rsidRPr="00000000">
        <w:rPr>
          <w:color w:val="000000"/>
          <w:rtl w:val="0"/>
        </w:rPr>
        <w:t xml:space="preserve">D-</w:t>
        <w:tab/>
        <w:t xml:space="preserve">60-62</w:t>
      </w:r>
    </w:p>
    <w:p w:rsidR="00000000" w:rsidDel="00000000" w:rsidP="00000000" w:rsidRDefault="00000000" w:rsidRPr="00000000" w14:paraId="00000063">
      <w:pPr>
        <w:rPr>
          <w:color w:val="000000"/>
        </w:rPr>
      </w:pPr>
      <w:r w:rsidDel="00000000" w:rsidR="00000000" w:rsidRPr="00000000">
        <w:rPr>
          <w:color w:val="000000"/>
          <w:rtl w:val="0"/>
        </w:rPr>
        <w:t xml:space="preserve">F</w:t>
        <w:tab/>
        <w:t xml:space="preserve">59 and below</w:t>
      </w:r>
    </w:p>
    <w:p w:rsidR="00000000" w:rsidDel="00000000" w:rsidP="00000000" w:rsidRDefault="00000000" w:rsidRPr="00000000" w14:paraId="00000064">
      <w:pPr>
        <w:rPr>
          <w:b w:val="1"/>
          <w:color w:val="000000"/>
          <w:u w:val="single"/>
        </w:rPr>
      </w:pP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b w:val="1"/>
          <w:color w:val="000000"/>
          <w:rtl w:val="0"/>
        </w:rPr>
        <w:t xml:space="preserve">Assignment Submission Policy</w:t>
      </w: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color w:val="000000"/>
          <w:rtl w:val="0"/>
        </w:rPr>
        <w:t xml:space="preserve">Assignments are to be submitted per the schedule outlined in the syllabus.  </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b w:val="1"/>
          <w:color w:val="000000"/>
        </w:rPr>
      </w:pPr>
      <w:r w:rsidDel="00000000" w:rsidR="00000000" w:rsidRPr="00000000">
        <w:rPr>
          <w:b w:val="1"/>
          <w:color w:val="000000"/>
          <w:rtl w:val="0"/>
        </w:rPr>
        <w:t xml:space="preserve">Grading Timeline</w:t>
      </w:r>
    </w:p>
    <w:p w:rsidR="00000000" w:rsidDel="00000000" w:rsidP="00000000" w:rsidRDefault="00000000" w:rsidRPr="00000000" w14:paraId="0000006A">
      <w:pPr>
        <w:rPr>
          <w:color w:val="000000"/>
        </w:rPr>
      </w:pPr>
      <w:r w:rsidDel="00000000" w:rsidR="00000000" w:rsidRPr="00000000">
        <w:rPr>
          <w:color w:val="000000"/>
          <w:rtl w:val="0"/>
        </w:rPr>
        <w:t xml:space="preserve">Grades will be provided within two weeks of assignment submittal.</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Policies</w:t>
      </w:r>
    </w:p>
    <w:p w:rsidR="00000000" w:rsidDel="00000000" w:rsidP="00000000" w:rsidRDefault="00000000" w:rsidRPr="00000000" w14:paraId="0000006D">
      <w:pPr>
        <w:rPr>
          <w:color w:val="000000"/>
        </w:rPr>
      </w:pPr>
      <w:r w:rsidDel="00000000" w:rsidR="00000000" w:rsidRPr="00000000">
        <w:rPr>
          <w:color w:val="000000"/>
          <w:rtl w:val="0"/>
        </w:rPr>
        <w:t xml:space="preserve">Late assignments will be graded down substantially, and a passing grade will not be assigned unless all assignments are completed.  </w:t>
      </w:r>
      <w:r w:rsidDel="00000000" w:rsidR="00000000" w:rsidRPr="00000000">
        <w:br w:type="page"/>
      </w:r>
      <w:r w:rsidDel="00000000" w:rsidR="00000000" w:rsidRPr="00000000">
        <w:rPr>
          <w:b w:val="1"/>
          <w:color w:val="000000"/>
          <w:rtl w:val="0"/>
        </w:rPr>
        <w:t xml:space="preserve">Course Schedule: A Weekly Breakdown</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Week 1</w:t>
      </w:r>
      <w:r w:rsidDel="00000000" w:rsidR="00000000" w:rsidRPr="00000000">
        <w:rPr>
          <w:rtl w:val="0"/>
        </w:rPr>
        <w:t xml:space="preserve">: </w:t>
      </w:r>
      <w:r w:rsidDel="00000000" w:rsidR="00000000" w:rsidRPr="00000000">
        <w:rPr>
          <w:b w:val="1"/>
          <w:rtl w:val="0"/>
        </w:rPr>
        <w:t xml:space="preserve">January 13 </w:t>
      </w:r>
      <w:r w:rsidDel="00000000" w:rsidR="00000000" w:rsidRPr="00000000">
        <w:rPr>
          <w:rtl w:val="0"/>
        </w:rPr>
        <w:t xml:space="preserve"> </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Site introduction </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Present students with the rubric for evaluating individual assessments and analyses and inter-disciplinary group plans </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Introduce concentration questions &amp; template for individual assessments and analyses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Week 2</w:t>
      </w:r>
      <w:r w:rsidDel="00000000" w:rsidR="00000000" w:rsidRPr="00000000">
        <w:rPr>
          <w:rtl w:val="0"/>
        </w:rPr>
        <w:t xml:space="preserve">: </w:t>
      </w:r>
      <w:r w:rsidDel="00000000" w:rsidR="00000000" w:rsidRPr="00000000">
        <w:rPr>
          <w:b w:val="1"/>
          <w:rtl w:val="0"/>
        </w:rPr>
        <w:t xml:space="preserve">January 20</w:t>
      </w:r>
      <w:r w:rsidDel="00000000" w:rsidR="00000000" w:rsidRPr="00000000">
        <w:rPr>
          <w:rtl w:val="0"/>
        </w:rPr>
        <w:tab/>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Client briefing</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In-class work time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Week 3: January 27</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Site visit, pending public health protocols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Week 4: February 3</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&amp; A session with concentration faculty to answer questions and speak to expectations</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In-class work time with informal feedback opportunity</w:t>
      </w:r>
    </w:p>
    <w:p w:rsidR="00000000" w:rsidDel="00000000" w:rsidP="00000000" w:rsidRDefault="00000000" w:rsidRPr="00000000" w14:paraId="0000007E">
      <w:pPr>
        <w:ind w:firstLine="720"/>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Week 5: February 10 </w:t>
      </w:r>
      <w:r w:rsidDel="00000000" w:rsidR="00000000" w:rsidRPr="00000000">
        <w:rPr>
          <w:rtl w:val="0"/>
        </w:rPr>
      </w:r>
    </w:p>
    <w:p w:rsidR="00000000" w:rsidDel="00000000" w:rsidP="00000000" w:rsidRDefault="00000000" w:rsidRPr="00000000" w14:paraId="00000080">
      <w:pPr>
        <w:numPr>
          <w:ilvl w:val="0"/>
          <w:numId w:val="7"/>
        </w:numPr>
        <w:ind w:left="720" w:hanging="360"/>
        <w:rPr/>
      </w:pPr>
      <w:r w:rsidDel="00000000" w:rsidR="00000000" w:rsidRPr="00000000">
        <w:rPr>
          <w:rtl w:val="0"/>
        </w:rPr>
        <w:t xml:space="preserve">Sketch-up bootcamp with Kamille Parks</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Week 6: February 17</w:t>
      </w:r>
    </w:p>
    <w:p w:rsidR="00000000" w:rsidDel="00000000" w:rsidP="00000000" w:rsidRDefault="00000000" w:rsidRPr="00000000" w14:paraId="00000083">
      <w:pPr>
        <w:numPr>
          <w:ilvl w:val="0"/>
          <w:numId w:val="2"/>
        </w:numPr>
        <w:ind w:left="720" w:hanging="360"/>
        <w:rPr/>
      </w:pPr>
      <w:r w:rsidDel="00000000" w:rsidR="00000000" w:rsidRPr="00000000">
        <w:rPr>
          <w:rtl w:val="0"/>
        </w:rPr>
        <w:t xml:space="preserve">Outreach and engagement bootcamp with Katherine Aguilar Perez</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Week 7: February 24</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Individual progress check-in presentations, concentration faculty in attendance</w:t>
      </w: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Week 8: March 3</w:t>
        <w:tab/>
      </w:r>
    </w:p>
    <w:p w:rsidR="00000000" w:rsidDel="00000000" w:rsidP="00000000" w:rsidRDefault="00000000" w:rsidRPr="00000000" w14:paraId="00000089">
      <w:pPr>
        <w:numPr>
          <w:ilvl w:val="0"/>
          <w:numId w:val="5"/>
        </w:numPr>
        <w:ind w:left="720" w:hanging="360"/>
      </w:pPr>
      <w:r w:rsidDel="00000000" w:rsidR="00000000" w:rsidRPr="00000000">
        <w:rPr>
          <w:rtl w:val="0"/>
        </w:rPr>
        <w:t xml:space="preserve">Students hand in their final assessments and analyses for grading </w:t>
      </w:r>
    </w:p>
    <w:p w:rsidR="00000000" w:rsidDel="00000000" w:rsidP="00000000" w:rsidRDefault="00000000" w:rsidRPr="00000000" w14:paraId="0000008A">
      <w:pPr>
        <w:numPr>
          <w:ilvl w:val="0"/>
          <w:numId w:val="5"/>
        </w:numPr>
        <w:ind w:left="720" w:hanging="360"/>
        <w:rPr>
          <w:u w:val="none"/>
        </w:rPr>
      </w:pPr>
      <w:r w:rsidDel="00000000" w:rsidR="00000000" w:rsidRPr="00000000">
        <w:rPr>
          <w:rtl w:val="0"/>
        </w:rPr>
        <w:t xml:space="preserve">No class session, optional office hours to discuss presentations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Week 9: March 10</w:t>
        <w:tab/>
      </w: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Individual presentations</w:t>
      </w: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Week 10:</w:t>
      </w:r>
      <w:r w:rsidDel="00000000" w:rsidR="00000000" w:rsidRPr="00000000">
        <w:rPr>
          <w:rtl w:val="0"/>
        </w:rPr>
        <w:t xml:space="preserve"> </w:t>
      </w:r>
      <w:r w:rsidDel="00000000" w:rsidR="00000000" w:rsidRPr="00000000">
        <w:rPr>
          <w:b w:val="1"/>
          <w:rtl w:val="0"/>
        </w:rPr>
        <w:t xml:space="preserve">March 17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Spring Recess - No class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Week 11: March 24</w:t>
      </w:r>
    </w:p>
    <w:p w:rsidR="00000000" w:rsidDel="00000000" w:rsidP="00000000" w:rsidRDefault="00000000" w:rsidRPr="00000000" w14:paraId="00000093">
      <w:pPr>
        <w:numPr>
          <w:ilvl w:val="0"/>
          <w:numId w:val="5"/>
        </w:numPr>
        <w:ind w:left="720" w:hanging="360"/>
      </w:pPr>
      <w:r w:rsidDel="00000000" w:rsidR="00000000" w:rsidRPr="00000000">
        <w:rPr>
          <w:rtl w:val="0"/>
        </w:rPr>
        <w:t xml:space="preserve">Introduction of interdisciplinary group assignment</w:t>
      </w:r>
    </w:p>
    <w:p w:rsidR="00000000" w:rsidDel="00000000" w:rsidP="00000000" w:rsidRDefault="00000000" w:rsidRPr="00000000" w14:paraId="00000094">
      <w:pPr>
        <w:numPr>
          <w:ilvl w:val="0"/>
          <w:numId w:val="5"/>
        </w:numPr>
        <w:ind w:left="720" w:hanging="360"/>
        <w:rPr/>
      </w:pPr>
      <w:r w:rsidDel="00000000" w:rsidR="00000000" w:rsidRPr="00000000">
        <w:rPr>
          <w:rtl w:val="0"/>
        </w:rPr>
        <w:t xml:space="preserve">“Life of a Planner” session, TBA</w:t>
      </w:r>
    </w:p>
    <w:p w:rsidR="00000000" w:rsidDel="00000000" w:rsidP="00000000" w:rsidRDefault="00000000" w:rsidRPr="00000000" w14:paraId="00000095">
      <w:pPr>
        <w:numPr>
          <w:ilvl w:val="0"/>
          <w:numId w:val="5"/>
        </w:numPr>
        <w:ind w:left="720" w:hanging="360"/>
        <w:rPr/>
      </w:pPr>
      <w:r w:rsidDel="00000000" w:rsidR="00000000" w:rsidRPr="00000000">
        <w:rPr>
          <w:rtl w:val="0"/>
        </w:rPr>
        <w:t xml:space="preserve">In class work time </w:t>
      </w: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Week 12: April 7</w:t>
      </w:r>
    </w:p>
    <w:p w:rsidR="00000000" w:rsidDel="00000000" w:rsidP="00000000" w:rsidRDefault="00000000" w:rsidRPr="00000000" w14:paraId="00000098">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“Life of a Planner” session, TBA</w:t>
      </w:r>
      <w:r w:rsidDel="00000000" w:rsidR="00000000" w:rsidRPr="00000000">
        <w:rPr>
          <w:rtl w:val="0"/>
        </w:rPr>
      </w:r>
    </w:p>
    <w:p w:rsidR="00000000" w:rsidDel="00000000" w:rsidP="00000000" w:rsidRDefault="00000000" w:rsidRPr="00000000" w14:paraId="00000099">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In class work time, informal feedback opportunity</w:t>
      </w: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Week 13: April 14</w:t>
      </w:r>
      <w:r w:rsidDel="00000000" w:rsidR="00000000" w:rsidRPr="00000000">
        <w:rPr>
          <w:rtl w:val="0"/>
        </w:rPr>
      </w:r>
    </w:p>
    <w:p w:rsidR="00000000" w:rsidDel="00000000" w:rsidP="00000000" w:rsidRDefault="00000000" w:rsidRPr="00000000" w14:paraId="0000009C">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“Life of a Planner” session, TBA</w:t>
      </w:r>
      <w:r w:rsidDel="00000000" w:rsidR="00000000" w:rsidRPr="00000000">
        <w:rPr>
          <w:rtl w:val="0"/>
        </w:rPr>
      </w:r>
    </w:p>
    <w:p w:rsidR="00000000" w:rsidDel="00000000" w:rsidP="00000000" w:rsidRDefault="00000000" w:rsidRPr="00000000" w14:paraId="0000009D">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Group progress presentations, concentration faculty in attendance</w:t>
      </w: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rPr>
          <w:rFonts w:ascii="Noto Sans Symbols" w:cs="Noto Sans Symbols" w:eastAsia="Noto Sans Symbols" w:hAnsi="Noto Sans Symbols"/>
        </w:rPr>
      </w:pPr>
      <w:r w:rsidDel="00000000" w:rsidR="00000000" w:rsidRPr="00000000">
        <w:rPr>
          <w:b w:val="1"/>
          <w:rtl w:val="0"/>
        </w:rPr>
        <w:t xml:space="preserve">Week 14: April 21</w:t>
        <w:tab/>
      </w:r>
      <w:r w:rsidDel="00000000" w:rsidR="00000000" w:rsidRPr="00000000">
        <w:rPr>
          <w:rtl w:val="0"/>
        </w:rPr>
      </w:r>
    </w:p>
    <w:p w:rsidR="00000000" w:rsidDel="00000000" w:rsidP="00000000" w:rsidRDefault="00000000" w:rsidRPr="00000000" w14:paraId="000000A0">
      <w:pPr>
        <w:numPr>
          <w:ilvl w:val="0"/>
          <w:numId w:val="5"/>
        </w:numPr>
        <w:ind w:left="720" w:hanging="360"/>
      </w:pPr>
      <w:r w:rsidDel="00000000" w:rsidR="00000000" w:rsidRPr="00000000">
        <w:rPr>
          <w:rtl w:val="0"/>
        </w:rPr>
        <w:t xml:space="preserve">Group plans due</w:t>
      </w:r>
    </w:p>
    <w:p w:rsidR="00000000" w:rsidDel="00000000" w:rsidP="00000000" w:rsidRDefault="00000000" w:rsidRPr="00000000" w14:paraId="000000A1">
      <w:pPr>
        <w:numPr>
          <w:ilvl w:val="0"/>
          <w:numId w:val="5"/>
        </w:numPr>
        <w:ind w:left="720" w:hanging="360"/>
        <w:rPr>
          <w:u w:val="none"/>
        </w:rPr>
      </w:pPr>
      <w:r w:rsidDel="00000000" w:rsidR="00000000" w:rsidRPr="00000000">
        <w:rPr>
          <w:rtl w:val="0"/>
        </w:rPr>
        <w:t xml:space="preserve">No class session, optional office hours to discuss presentations</w:t>
      </w:r>
    </w:p>
    <w:p w:rsidR="00000000" w:rsidDel="00000000" w:rsidP="00000000" w:rsidRDefault="00000000" w:rsidRPr="00000000" w14:paraId="000000A2">
      <w:pPr>
        <w:ind w:left="72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Week 15: April 28</w:t>
        <w:tab/>
      </w: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client an</w:t>
      </w:r>
      <w:r w:rsidDel="00000000" w:rsidR="00000000" w:rsidRPr="00000000">
        <w:rPr>
          <w:rtl w:val="0"/>
        </w:rPr>
        <w:t xml:space="preserve">d faculty</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6">
      <w:pPr>
        <w:jc w:val="center"/>
        <w:rPr>
          <w:b w:val="1"/>
        </w:rPr>
      </w:pPr>
      <w:bookmarkStart w:colFirst="0" w:colLast="0" w:name="_heading=h.1fob9te" w:id="1"/>
      <w:bookmarkEnd w:id="1"/>
      <w:r w:rsidDel="00000000" w:rsidR="00000000" w:rsidRPr="00000000">
        <w:rPr>
          <w:rtl w:val="0"/>
        </w:rPr>
      </w:r>
    </w:p>
    <w:p w:rsidR="00000000" w:rsidDel="00000000" w:rsidP="00000000" w:rsidRDefault="00000000" w:rsidRPr="00000000" w14:paraId="000000A7">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jc w:val="center"/>
        <w:rPr>
          <w:b w:val="1"/>
        </w:rPr>
      </w:pPr>
      <w:r w:rsidDel="00000000" w:rsidR="00000000" w:rsidRPr="00000000">
        <w:rPr>
          <w:b w:val="1"/>
          <w:rtl w:val="0"/>
        </w:rPr>
        <w:t xml:space="preserve">Statement on Academic Conduct and Support Systems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Academic Conduct:</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7">
        <w:r w:rsidDel="00000000" w:rsidR="00000000" w:rsidRPr="00000000">
          <w:rPr>
            <w:color w:val="0070c0"/>
            <w:u w:val="single"/>
            <w:rtl w:val="0"/>
          </w:rPr>
          <w:t xml:space="preserve">policy.usc.edu/scampus-part-b</w:t>
        </w:r>
      </w:hyperlink>
      <w:r w:rsidDel="00000000" w:rsidR="00000000" w:rsidRPr="00000000">
        <w:rPr>
          <w:rtl w:val="0"/>
        </w:rPr>
        <w:t xml:space="preserve">. Other forms of academic dishonesty are equally unacceptable. See additional information in SCampus and university policies on scientific misconduct, </w:t>
      </w:r>
      <w:hyperlink r:id="rId8">
        <w:r w:rsidDel="00000000" w:rsidR="00000000" w:rsidRPr="00000000">
          <w:rPr>
            <w:color w:val="0070c0"/>
            <w:u w:val="single"/>
            <w:rtl w:val="0"/>
          </w:rPr>
          <w:t xml:space="preserve">policy.usc.edu/scientific-misconduct</w:t>
        </w:r>
      </w:hyperlink>
      <w:r w:rsidDel="00000000" w:rsidR="00000000" w:rsidRPr="00000000">
        <w:rPr>
          <w:rtl w:val="0"/>
        </w:rPr>
        <w:t xml:space="preserv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Support Systems: </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Counseling and Mental Health - (213) 740-9355 – 24/7 on call</w:t>
      </w:r>
    </w:p>
    <w:p w:rsidR="00000000" w:rsidDel="00000000" w:rsidP="00000000" w:rsidRDefault="00000000" w:rsidRPr="00000000" w14:paraId="000000B2">
      <w:pPr>
        <w:rPr>
          <w:color w:val="0070c0"/>
          <w:u w:val="single"/>
        </w:rPr>
      </w:pPr>
      <w:hyperlink r:id="rId9">
        <w:r w:rsidDel="00000000" w:rsidR="00000000" w:rsidRPr="00000000">
          <w:rPr>
            <w:color w:val="0070c0"/>
            <w:u w:val="single"/>
            <w:rtl w:val="0"/>
          </w:rPr>
          <w:t xml:space="preserve">studenthealth.usc.edu/counseling</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0B4">
      <w:pPr>
        <w:rPr/>
      </w:pPr>
      <w:r w:rsidDel="00000000" w:rsidR="00000000" w:rsidRPr="00000000">
        <w:fldChar w:fldCharType="begin"/>
        <w:instrText xml:space="preserve"> HYPERLINK "https://engemannshc.usc.edu/counseling/" </w:instrText>
        <w:fldChar w:fldCharType="separate"/>
      </w:r>
      <w:r w:rsidDel="00000000" w:rsidR="00000000" w:rsidRPr="00000000">
        <w:rPr>
          <w:rtl w:val="0"/>
        </w:rPr>
      </w:r>
    </w:p>
    <w:p w:rsidR="00000000" w:rsidDel="00000000" w:rsidP="00000000" w:rsidRDefault="00000000" w:rsidRPr="00000000" w14:paraId="000000B5">
      <w:pPr>
        <w:rPr>
          <w:i w:val="1"/>
        </w:rPr>
      </w:pPr>
      <w:r w:rsidDel="00000000" w:rsidR="00000000" w:rsidRPr="00000000">
        <w:fldChar w:fldCharType="end"/>
      </w:r>
      <w:r w:rsidDel="00000000" w:rsidR="00000000" w:rsidRPr="00000000">
        <w:rPr>
          <w:i w:val="1"/>
          <w:rtl w:val="0"/>
        </w:rPr>
        <w:t xml:space="preserve">National Suicide Prevention Lifeline - 1 (800) 273-8255 – 24/7 on call</w:t>
      </w:r>
    </w:p>
    <w:p w:rsidR="00000000" w:rsidDel="00000000" w:rsidP="00000000" w:rsidRDefault="00000000" w:rsidRPr="00000000" w14:paraId="000000B6">
      <w:pPr>
        <w:rPr>
          <w:i w:val="1"/>
          <w:color w:val="0070c0"/>
        </w:rPr>
      </w:pPr>
      <w:hyperlink r:id="rId10">
        <w:r w:rsidDel="00000000" w:rsidR="00000000" w:rsidRPr="00000000">
          <w:rPr>
            <w:color w:val="0070c0"/>
            <w:u w:val="single"/>
            <w:rtl w:val="0"/>
          </w:rPr>
          <w:t xml:space="preserve">suicidepreventionlifeline.org</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0B8">
      <w:pPr>
        <w:rPr/>
      </w:pPr>
      <w:r w:rsidDel="00000000" w:rsidR="00000000" w:rsidRPr="00000000">
        <w:fldChar w:fldCharType="begin"/>
        <w:instrText xml:space="preserve"> HYPERLINK "http://www.suicidepreventionlifeline.org/" </w:instrText>
        <w:fldChar w:fldCharType="separate"/>
      </w:r>
      <w:r w:rsidDel="00000000" w:rsidR="00000000" w:rsidRPr="00000000">
        <w:rPr>
          <w:rtl w:val="0"/>
        </w:rPr>
      </w:r>
    </w:p>
    <w:p w:rsidR="00000000" w:rsidDel="00000000" w:rsidP="00000000" w:rsidRDefault="00000000" w:rsidRPr="00000000" w14:paraId="000000B9">
      <w:pPr>
        <w:rPr>
          <w:i w:val="1"/>
        </w:rPr>
      </w:pPr>
      <w:r w:rsidDel="00000000" w:rsidR="00000000" w:rsidRPr="00000000">
        <w:fldChar w:fldCharType="end"/>
      </w:r>
      <w:r w:rsidDel="00000000" w:rsidR="00000000" w:rsidRPr="00000000">
        <w:rPr>
          <w:i w:val="1"/>
          <w:rtl w:val="0"/>
        </w:rPr>
        <w:t xml:space="preserve">Relationship and Sexual Violence Prevention and Services (RSVP) - (213) 740-9355(WELL), press “0” after hours – 24/7 on call</w:t>
      </w:r>
    </w:p>
    <w:p w:rsidR="00000000" w:rsidDel="00000000" w:rsidP="00000000" w:rsidRDefault="00000000" w:rsidRPr="00000000" w14:paraId="000000BA">
      <w:pPr>
        <w:rPr>
          <w:color w:val="0070c0"/>
        </w:rPr>
      </w:pPr>
      <w:hyperlink r:id="rId11">
        <w:r w:rsidDel="00000000" w:rsidR="00000000" w:rsidRPr="00000000">
          <w:rPr>
            <w:color w:val="0070c0"/>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0BB">
      <w:pPr>
        <w:rPr>
          <w:color w:val="1155cc"/>
          <w:u w:val="single"/>
        </w:rPr>
      </w:pPr>
      <w:r w:rsidDel="00000000" w:rsidR="00000000" w:rsidRPr="00000000">
        <w:rPr>
          <w:rtl w:val="0"/>
        </w:rPr>
        <w:t xml:space="preserve">Free and confidential therapy services, workshops, and training for situations related to gender-based harm.</w:t>
      </w:r>
      <w:r w:rsidDel="00000000" w:rsidR="00000000" w:rsidRPr="00000000">
        <w:fldChar w:fldCharType="begin"/>
        <w:instrText xml:space="preserve"> HYPERLINK "https://engemannshc.usc.edu/rsvp/" </w:instrText>
        <w:fldChar w:fldCharType="separate"/>
      </w:r>
      <w:r w:rsidDel="00000000" w:rsidR="00000000" w:rsidRPr="00000000">
        <w:rPr>
          <w:rtl w:val="0"/>
        </w:rPr>
      </w:r>
    </w:p>
    <w:p w:rsidR="00000000" w:rsidDel="00000000" w:rsidP="00000000" w:rsidRDefault="00000000" w:rsidRPr="00000000" w14:paraId="000000BC">
      <w:pPr>
        <w:rPr/>
      </w:pPr>
      <w:r w:rsidDel="00000000" w:rsidR="00000000" w:rsidRPr="00000000">
        <w:fldChar w:fldCharType="end"/>
      </w:r>
      <w:r w:rsidDel="00000000" w:rsidR="00000000" w:rsidRPr="00000000">
        <w:rPr>
          <w:rtl w:val="0"/>
        </w:rPr>
      </w:r>
    </w:p>
    <w:p w:rsidR="00000000" w:rsidDel="00000000" w:rsidP="00000000" w:rsidRDefault="00000000" w:rsidRPr="00000000" w14:paraId="000000BD">
      <w:pPr>
        <w:rPr>
          <w:i w:val="1"/>
        </w:rPr>
      </w:pPr>
      <w:r w:rsidDel="00000000" w:rsidR="00000000" w:rsidRPr="00000000">
        <w:rPr>
          <w:i w:val="1"/>
          <w:rtl w:val="0"/>
        </w:rPr>
        <w:t xml:space="preserve">Office of Equity and Diversity (OED)- (213) 740-5086 | Title IX – (213) 821-8298</w:t>
      </w:r>
    </w:p>
    <w:p w:rsidR="00000000" w:rsidDel="00000000" w:rsidP="00000000" w:rsidRDefault="00000000" w:rsidRPr="00000000" w14:paraId="000000BE">
      <w:pPr>
        <w:rPr>
          <w:b w:val="1"/>
          <w:i w:val="1"/>
        </w:rPr>
      </w:pPr>
      <w:hyperlink r:id="rId12">
        <w:r w:rsidDel="00000000" w:rsidR="00000000" w:rsidRPr="00000000">
          <w:rPr>
            <w:color w:val="0070c0"/>
            <w:u w:val="single"/>
            <w:rtl w:val="0"/>
          </w:rPr>
          <w:t xml:space="preserve">equity.usc.edu</w:t>
        </w:r>
      </w:hyperlink>
      <w:r w:rsidDel="00000000" w:rsidR="00000000" w:rsidRPr="00000000">
        <w:rPr>
          <w:rtl w:val="0"/>
        </w:rPr>
        <w:t xml:space="preserve">,</w:t>
      </w:r>
      <w:r w:rsidDel="00000000" w:rsidR="00000000" w:rsidRPr="00000000">
        <w:rPr>
          <w:color w:val="0070c0"/>
          <w:rtl w:val="0"/>
        </w:rPr>
        <w:t xml:space="preserve"> </w:t>
      </w:r>
      <w:hyperlink r:id="rId13">
        <w:r w:rsidDel="00000000" w:rsidR="00000000" w:rsidRPr="00000000">
          <w:rPr>
            <w:color w:val="0070c0"/>
            <w:u w:val="single"/>
            <w:rtl w:val="0"/>
          </w:rPr>
          <w:t xml:space="preserve">titleix.usc.edu</w:t>
        </w:r>
      </w:hyperlink>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Del="00000000" w:rsidR="00000000" w:rsidRPr="00000000">
        <w:rPr>
          <w:i w:val="1"/>
          <w:rtl w:val="0"/>
        </w:rPr>
        <w:t xml:space="preserve">protected characteristics</w:t>
      </w:r>
      <w:r w:rsidDel="00000000" w:rsidR="00000000" w:rsidRPr="00000000">
        <w:rPr>
          <w:rtl w:val="0"/>
        </w:rPr>
        <w:t xml:space="preserve">: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Reporting Incidents of Bias or Harassment - (213) 740-5086 or (213) 821-8298</w:t>
      </w:r>
    </w:p>
    <w:p w:rsidR="00000000" w:rsidDel="00000000" w:rsidP="00000000" w:rsidRDefault="00000000" w:rsidRPr="00000000" w14:paraId="000000C2">
      <w:pPr>
        <w:rPr>
          <w:color w:val="0070c0"/>
          <w:u w:val="single"/>
        </w:rPr>
      </w:pPr>
      <w:hyperlink r:id="rId14">
        <w:r w:rsidDel="00000000" w:rsidR="00000000" w:rsidRPr="00000000">
          <w:rPr>
            <w:color w:val="0070c0"/>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0C3">
      <w:pPr>
        <w:rPr>
          <w:color w:val="1155cc"/>
          <w:u w:val="single"/>
        </w:rPr>
      </w:pPr>
      <w:r w:rsidDel="00000000" w:rsidR="00000000" w:rsidRPr="00000000">
        <w:rPr>
          <w:rtl w:val="0"/>
        </w:rPr>
        <w:t xml:space="preserve">Avenue to report incidents of bias, hate crimes, and microaggressions to the Office of Equity and Diversity |Title IX for appropriate investigation, supportive measures, and response.</w:t>
      </w:r>
      <w:r w:rsidDel="00000000" w:rsidR="00000000" w:rsidRPr="00000000">
        <w:fldChar w:fldCharType="begin"/>
        <w:instrText xml:space="preserve"> HYPERLINK "https://studentaffairs.usc.edu/bias-assessment-response-support/" </w:instrText>
        <w:fldChar w:fldCharType="separate"/>
      </w:r>
      <w:r w:rsidDel="00000000" w:rsidR="00000000" w:rsidRPr="00000000">
        <w:rPr>
          <w:rtl w:val="0"/>
        </w:rPr>
      </w:r>
    </w:p>
    <w:p w:rsidR="00000000" w:rsidDel="00000000" w:rsidP="00000000" w:rsidRDefault="00000000" w:rsidRPr="00000000" w14:paraId="000000C4">
      <w:pPr>
        <w:rPr/>
      </w:pPr>
      <w:r w:rsidDel="00000000" w:rsidR="00000000" w:rsidRPr="00000000">
        <w:fldChar w:fldCharType="end"/>
      </w:r>
      <w:r w:rsidDel="00000000" w:rsidR="00000000" w:rsidRPr="00000000">
        <w:rPr>
          <w:rtl w:val="0"/>
        </w:rPr>
      </w:r>
    </w:p>
    <w:p w:rsidR="00000000" w:rsidDel="00000000" w:rsidP="00000000" w:rsidRDefault="00000000" w:rsidRPr="00000000" w14:paraId="000000C5">
      <w:pPr>
        <w:rPr>
          <w:i w:val="1"/>
        </w:rPr>
      </w:pPr>
      <w:r w:rsidDel="00000000" w:rsidR="00000000" w:rsidRPr="00000000">
        <w:rPr>
          <w:i w:val="1"/>
          <w:rtl w:val="0"/>
        </w:rPr>
        <w:t xml:space="preserve">The Office of Disability Services and Programs - (213) 740-0776</w:t>
      </w:r>
    </w:p>
    <w:p w:rsidR="00000000" w:rsidDel="00000000" w:rsidP="00000000" w:rsidRDefault="00000000" w:rsidRPr="00000000" w14:paraId="000000C6">
      <w:pPr>
        <w:rPr>
          <w:color w:val="0070c0"/>
        </w:rPr>
      </w:pPr>
      <w:hyperlink r:id="rId15">
        <w:r w:rsidDel="00000000" w:rsidR="00000000" w:rsidRPr="00000000">
          <w:rPr>
            <w:color w:val="0070c0"/>
            <w:u w:val="single"/>
            <w:rtl w:val="0"/>
          </w:rPr>
          <w:t xml:space="preserve">dsp.usc.edu</w:t>
        </w:r>
      </w:hyperlink>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i w:val="1"/>
          <w:rtl w:val="0"/>
        </w:rPr>
        <w:t xml:space="preserve">USC Support and Advocacy - (213) 821-4710</w:t>
      </w:r>
    </w:p>
    <w:p w:rsidR="00000000" w:rsidDel="00000000" w:rsidP="00000000" w:rsidRDefault="00000000" w:rsidRPr="00000000" w14:paraId="000000CA">
      <w:pPr>
        <w:rPr>
          <w:color w:val="0070c0"/>
          <w:u w:val="single"/>
        </w:rPr>
      </w:pPr>
      <w:hyperlink r:id="rId16">
        <w:r w:rsidDel="00000000" w:rsidR="00000000" w:rsidRPr="00000000">
          <w:rPr>
            <w:color w:val="0070c0"/>
            <w:u w:val="single"/>
            <w:rtl w:val="0"/>
          </w:rPr>
          <w:t xml:space="preserve">uscsa.usc.edu</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0CC">
      <w:pPr>
        <w:rPr>
          <w:i w:val="1"/>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i w:val="1"/>
          <w:rtl w:val="0"/>
        </w:rPr>
        <w:t xml:space="preserve">Diversity at USC - (213) 740-2101</w:t>
      </w:r>
    </w:p>
    <w:p w:rsidR="00000000" w:rsidDel="00000000" w:rsidP="00000000" w:rsidRDefault="00000000" w:rsidRPr="00000000" w14:paraId="000000CE">
      <w:pPr>
        <w:rPr>
          <w:i w:val="1"/>
          <w:color w:val="0070c0"/>
        </w:rPr>
      </w:pPr>
      <w:hyperlink r:id="rId17">
        <w:r w:rsidDel="00000000" w:rsidR="00000000" w:rsidRPr="00000000">
          <w:rPr>
            <w:color w:val="0070c0"/>
            <w:u w:val="single"/>
            <w:rtl w:val="0"/>
          </w:rPr>
          <w:t xml:space="preserve">diversity.usc.edu</w:t>
        </w:r>
      </w:hyperlink>
      <w:r w:rsidDel="00000000" w:rsidR="00000000" w:rsidRPr="00000000">
        <w:rPr>
          <w:rtl w:val="0"/>
        </w:rPr>
      </w:r>
    </w:p>
    <w:p w:rsidR="00000000" w:rsidDel="00000000" w:rsidP="00000000" w:rsidRDefault="00000000" w:rsidRPr="00000000" w14:paraId="000000CF">
      <w:pPr>
        <w:rPr>
          <w:color w:val="1155cc"/>
          <w:u w:val="single"/>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r w:rsidDel="00000000" w:rsidR="00000000" w:rsidRPr="00000000">
        <w:fldChar w:fldCharType="begin"/>
        <w:instrText xml:space="preserve"> HYPERLINK "https://diversity.usc.edu/" </w:instrText>
        <w:fldChar w:fldCharType="separate"/>
      </w:r>
      <w:r w:rsidDel="00000000" w:rsidR="00000000" w:rsidRPr="00000000">
        <w:rPr>
          <w:rtl w:val="0"/>
        </w:rPr>
      </w:r>
    </w:p>
    <w:p w:rsidR="00000000" w:rsidDel="00000000" w:rsidP="00000000" w:rsidRDefault="00000000" w:rsidRPr="00000000" w14:paraId="000000D0">
      <w:pPr>
        <w:rPr/>
      </w:pPr>
      <w:r w:rsidDel="00000000" w:rsidR="00000000" w:rsidRPr="00000000">
        <w:fldChar w:fldCharType="end"/>
      </w: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USC Emergency - UPC: (213) 740-4321, HSC: (323) 442-1000 – 24/7 on call </w:t>
      </w:r>
    </w:p>
    <w:p w:rsidR="00000000" w:rsidDel="00000000" w:rsidP="00000000" w:rsidRDefault="00000000" w:rsidRPr="00000000" w14:paraId="000000D2">
      <w:pPr>
        <w:rPr>
          <w:i w:val="1"/>
        </w:rPr>
      </w:pPr>
      <w:hyperlink r:id="rId18">
        <w:r w:rsidDel="00000000" w:rsidR="00000000" w:rsidRPr="00000000">
          <w:rPr>
            <w:color w:val="0070c0"/>
            <w:u w:val="single"/>
            <w:rtl w:val="0"/>
          </w:rPr>
          <w:t xml:space="preserve">dps.usc.edu</w:t>
        </w:r>
      </w:hyperlink>
      <w:r w:rsidDel="00000000" w:rsidR="00000000" w:rsidRPr="00000000">
        <w:rPr>
          <w:rtl w:val="0"/>
        </w:rPr>
        <w:t xml:space="preserve">, </w:t>
      </w:r>
      <w:hyperlink r:id="rId19">
        <w:r w:rsidDel="00000000" w:rsidR="00000000" w:rsidRPr="00000000">
          <w:rPr>
            <w:color w:val="0070c0"/>
            <w:u w:val="single"/>
            <w:rtl w:val="0"/>
          </w:rPr>
          <w:t xml:space="preserve">emergency.usc.edu</w:t>
        </w:r>
      </w:hyperlink>
      <w:r w:rsidDel="00000000" w:rsidR="00000000" w:rsidRPr="00000000">
        <w:rPr>
          <w:rtl w:val="0"/>
        </w:rPr>
      </w:r>
    </w:p>
    <w:p w:rsidR="00000000" w:rsidDel="00000000" w:rsidP="00000000" w:rsidRDefault="00000000" w:rsidRPr="00000000" w14:paraId="000000D3">
      <w:pPr>
        <w:rPr>
          <w:i w:val="1"/>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r w:rsidDel="00000000" w:rsidR="00000000" w:rsidRPr="00000000">
        <w:rPr>
          <w:rtl w:val="0"/>
        </w:rPr>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i w:val="1"/>
          <w:rtl w:val="0"/>
        </w:rPr>
        <w:t xml:space="preserve">USC Department of Public Safety - UPC: (213) 740-6000, HSC: (323) 442-120 – 24/7 on call </w:t>
      </w:r>
    </w:p>
    <w:p w:rsidR="00000000" w:rsidDel="00000000" w:rsidP="00000000" w:rsidRDefault="00000000" w:rsidRPr="00000000" w14:paraId="000000D6">
      <w:pPr>
        <w:rPr>
          <w:color w:val="0070c0"/>
        </w:rPr>
      </w:pPr>
      <w:hyperlink r:id="rId20">
        <w:r w:rsidDel="00000000" w:rsidR="00000000" w:rsidRPr="00000000">
          <w:rPr>
            <w:color w:val="0070c0"/>
            <w:u w:val="single"/>
            <w:rtl w:val="0"/>
          </w:rPr>
          <w:t xml:space="preserve">dps.usc.edu</w:t>
        </w:r>
      </w:hyperlink>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Non-emergency assistance or information.</w:t>
      </w:r>
    </w:p>
    <w:p w:rsidR="00000000" w:rsidDel="00000000" w:rsidP="00000000" w:rsidRDefault="00000000" w:rsidRPr="00000000" w14:paraId="000000D8">
      <w:pPr>
        <w:shd w:fill="ffffff" w:val="clear"/>
        <w:tabs>
          <w:tab w:val="left" w:pos="1580"/>
          <w:tab w:val="center" w:pos="4392"/>
        </w:tabs>
        <w:rPr/>
      </w:pPr>
      <w:r w:rsidDel="00000000" w:rsidR="00000000" w:rsidRPr="00000000">
        <w:rPr>
          <w:rtl w:val="0"/>
        </w:rPr>
      </w:r>
    </w:p>
    <w:sectPr>
      <w:headerReference r:id="rId21" w:type="default"/>
      <w:pgSz w:h="15840" w:w="12240" w:orient="portrait"/>
      <w:pgMar w:bottom="1152" w:top="1152" w:left="1728" w:right="1728" w:header="864"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5856"/>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0A5856"/>
    <w:pPr>
      <w:keepNext w:val="1"/>
      <w:outlineLvl w:val="1"/>
    </w:pPr>
    <w:rPr>
      <w:i w:val="1"/>
      <w:sz w:val="20"/>
      <w:szCs w:val="20"/>
    </w:rPr>
  </w:style>
  <w:style w:type="paragraph" w:styleId="Heading3">
    <w:name w:val="heading 3"/>
    <w:basedOn w:val="Normal"/>
    <w:next w:val="Normal"/>
    <w:link w:val="Heading3Char"/>
    <w:uiPriority w:val="9"/>
    <w:semiHidden w:val="1"/>
    <w:unhideWhenUsed w:val="1"/>
    <w:qFormat w:val="1"/>
    <w:rsid w:val="00D72EFF"/>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link w:val="Heading4Char"/>
    <w:qFormat w:val="1"/>
    <w:rsid w:val="000A5856"/>
    <w:pPr>
      <w:keepNext w:val="1"/>
      <w:jc w:val="center"/>
      <w:outlineLvl w:val="3"/>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0A5856"/>
    <w:rPr>
      <w:rFonts w:ascii="Times New Roman" w:cs="Times New Roman" w:eastAsia="Times New Roman" w:hAnsi="Times New Roman"/>
      <w:i w:val="1"/>
      <w:sz w:val="20"/>
      <w:szCs w:val="20"/>
    </w:rPr>
  </w:style>
  <w:style w:type="character" w:styleId="Heading4Char" w:customStyle="1">
    <w:name w:val="Heading 4 Char"/>
    <w:basedOn w:val="DefaultParagraphFont"/>
    <w:link w:val="Heading4"/>
    <w:rsid w:val="000A5856"/>
    <w:rPr>
      <w:rFonts w:ascii="Times New Roman" w:cs="Times New Roman" w:eastAsia="Times New Roman" w:hAnsi="Times New Roman"/>
      <w:b w:val="1"/>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styleId="FooterChar" w:customStyle="1">
    <w:name w:val="Footer Char"/>
    <w:basedOn w:val="DefaultParagraphFont"/>
    <w:link w:val="Footer"/>
    <w:uiPriority w:val="99"/>
    <w:rsid w:val="000A5856"/>
    <w:rPr>
      <w:rFonts w:ascii="Times New Roman" w:cs="Times New Roman" w:eastAsia="Times New Roman" w:hAnsi="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styleId="HeaderChar" w:customStyle="1">
    <w:name w:val="Header Char"/>
    <w:basedOn w:val="DefaultParagraphFont"/>
    <w:link w:val="Header"/>
    <w:uiPriority w:val="99"/>
    <w:rsid w:val="000A5856"/>
    <w:rPr>
      <w:rFonts w:ascii="Times New Roman" w:cs="Times New Roman" w:eastAsia="Times New Roman" w:hAnsi="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A5856"/>
    <w:pPr>
      <w:ind w:left="720"/>
      <w:contextualSpacing w:val="1"/>
    </w:pPr>
  </w:style>
  <w:style w:type="paragraph" w:styleId="BodyText2">
    <w:name w:val="Body Text 2"/>
    <w:basedOn w:val="Normal"/>
    <w:link w:val="BodyText2Char"/>
    <w:rsid w:val="000A5856"/>
    <w:pPr>
      <w:spacing w:after="120" w:line="480" w:lineRule="auto"/>
    </w:pPr>
    <w:rPr>
      <w:szCs w:val="20"/>
      <w:lang w:eastAsia="x-none" w:val="x-none"/>
    </w:rPr>
  </w:style>
  <w:style w:type="character" w:styleId="BodyText2Char" w:customStyle="1">
    <w:name w:val="Body Text 2 Char"/>
    <w:basedOn w:val="DefaultParagraphFont"/>
    <w:link w:val="BodyText2"/>
    <w:rsid w:val="000A5856"/>
    <w:rPr>
      <w:rFonts w:ascii="Times New Roman" w:cs="Times New Roman" w:eastAsia="Times New Roman" w:hAnsi="Times New Roman"/>
      <w:sz w:val="24"/>
      <w:szCs w:val="20"/>
      <w:lang w:eastAsia="x-none" w:val="x-none"/>
    </w:rPr>
  </w:style>
  <w:style w:type="paragraph" w:styleId="NormalWeb">
    <w:name w:val="Normal (Web)"/>
    <w:basedOn w:val="Normal"/>
    <w:uiPriority w:val="99"/>
    <w:unhideWhenUsed w:val="1"/>
    <w:rsid w:val="000A5856"/>
    <w:pPr>
      <w:spacing w:after="100" w:afterAutospacing="1" w:before="100" w:beforeAutospacing="1"/>
    </w:pPr>
  </w:style>
  <w:style w:type="character" w:styleId="tooltiptext" w:customStyle="1">
    <w:name w:val="tool_tip_text"/>
    <w:basedOn w:val="DefaultParagraphFont"/>
    <w:rsid w:val="000A5856"/>
  </w:style>
  <w:style w:type="character" w:styleId="description" w:customStyle="1">
    <w:name w:val="description"/>
    <w:basedOn w:val="DefaultParagraphFont"/>
    <w:rsid w:val="000A5856"/>
  </w:style>
  <w:style w:type="character" w:styleId="FollowedHyperlink">
    <w:name w:val="FollowedHyperlink"/>
    <w:basedOn w:val="DefaultParagraphFont"/>
    <w:uiPriority w:val="99"/>
    <w:semiHidden w:val="1"/>
    <w:unhideWhenUsed w:val="1"/>
    <w:rsid w:val="00E52165"/>
    <w:rPr>
      <w:color w:val="800080" w:themeColor="followedHyperlink"/>
      <w:u w:val="single"/>
    </w:rPr>
  </w:style>
  <w:style w:type="paragraph" w:styleId="BalloonText">
    <w:name w:val="Balloon Text"/>
    <w:basedOn w:val="Normal"/>
    <w:link w:val="BalloonTextChar"/>
    <w:uiPriority w:val="99"/>
    <w:semiHidden w:val="1"/>
    <w:unhideWhenUsed w:val="1"/>
    <w:rsid w:val="000E0F0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0F05"/>
    <w:rPr>
      <w:rFonts w:ascii="Segoe UI" w:cs="Segoe UI" w:eastAsia="Times New Roman" w:hAnsi="Segoe UI"/>
      <w:sz w:val="18"/>
      <w:szCs w:val="18"/>
    </w:rPr>
  </w:style>
  <w:style w:type="table" w:styleId="TableGridLight">
    <w:name w:val="Grid Table Light"/>
    <w:basedOn w:val="TableNormal"/>
    <w:uiPriority w:val="40"/>
    <w:rsid w:val="00AE3DB2"/>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3Char" w:customStyle="1">
    <w:name w:val="Heading 3 Char"/>
    <w:basedOn w:val="DefaultParagraphFont"/>
    <w:link w:val="Heading3"/>
    <w:uiPriority w:val="9"/>
    <w:semiHidden w:val="1"/>
    <w:rsid w:val="00D72EFF"/>
    <w:rPr>
      <w:rFonts w:asciiTheme="majorHAnsi" w:cstheme="majorBidi" w:eastAsiaTheme="majorEastAsia" w:hAnsiTheme="majorHAnsi"/>
      <w:color w:val="243f60" w:themeColor="accent1" w:themeShade="00007F"/>
      <w:sz w:val="24"/>
      <w:szCs w:val="24"/>
    </w:rPr>
  </w:style>
  <w:style w:type="character" w:styleId="CommentReference">
    <w:name w:val="annotation reference"/>
    <w:basedOn w:val="DefaultParagraphFont"/>
    <w:uiPriority w:val="99"/>
    <w:semiHidden w:val="1"/>
    <w:unhideWhenUsed w:val="1"/>
    <w:rsid w:val="00B84E46"/>
    <w:rPr>
      <w:sz w:val="16"/>
      <w:szCs w:val="16"/>
    </w:rPr>
  </w:style>
  <w:style w:type="paragraph" w:styleId="CommentText">
    <w:name w:val="annotation text"/>
    <w:basedOn w:val="Normal"/>
    <w:link w:val="CommentTextChar"/>
    <w:uiPriority w:val="99"/>
    <w:semiHidden w:val="1"/>
    <w:unhideWhenUsed w:val="1"/>
    <w:rsid w:val="00B84E46"/>
    <w:rPr>
      <w:sz w:val="20"/>
      <w:szCs w:val="20"/>
    </w:rPr>
  </w:style>
  <w:style w:type="character" w:styleId="CommentTextChar" w:customStyle="1">
    <w:name w:val="Comment Text Char"/>
    <w:basedOn w:val="DefaultParagraphFont"/>
    <w:link w:val="CommentText"/>
    <w:uiPriority w:val="99"/>
    <w:semiHidden w:val="1"/>
    <w:rsid w:val="00B84E4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84E46"/>
    <w:rPr>
      <w:b w:val="1"/>
      <w:bCs w:val="1"/>
    </w:rPr>
  </w:style>
  <w:style w:type="character" w:styleId="CommentSubjectChar" w:customStyle="1">
    <w:name w:val="Comment Subject Char"/>
    <w:basedOn w:val="CommentTextChar"/>
    <w:link w:val="CommentSubject"/>
    <w:uiPriority w:val="99"/>
    <w:semiHidden w:val="1"/>
    <w:rsid w:val="00B84E46"/>
    <w:rPr>
      <w:rFonts w:ascii="Times New Roman" w:cs="Times New Roman" w:eastAsia="Times New Roman" w:hAnsi="Times New Roman"/>
      <w:b w:val="1"/>
      <w:bCs w:val="1"/>
      <w:sz w:val="20"/>
      <w:szCs w:val="20"/>
    </w:rPr>
  </w:style>
  <w:style w:type="paragraph" w:styleId="Revision">
    <w:name w:val="Revision"/>
    <w:hidden w:val="1"/>
    <w:uiPriority w:val="99"/>
    <w:semiHidden w:val="1"/>
    <w:rsid w:val="00704180"/>
    <w:pPr>
      <w:spacing w:after="0"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3740DA"/>
    <w:rPr>
      <w:rFonts w:asciiTheme="minorHAnsi" w:cstheme="minorBidi" w:eastAsiaTheme="minorEastAsia" w:hAnsiTheme="minorHAnsi"/>
      <w:sz w:val="20"/>
      <w:szCs w:val="20"/>
      <w:lang w:eastAsia="zh-CN"/>
    </w:rPr>
  </w:style>
  <w:style w:type="character" w:styleId="FootnoteTextChar" w:customStyle="1">
    <w:name w:val="Footnote Text Char"/>
    <w:basedOn w:val="DefaultParagraphFont"/>
    <w:link w:val="FootnoteText"/>
    <w:uiPriority w:val="99"/>
    <w:semiHidden w:val="1"/>
    <w:rsid w:val="003740DA"/>
    <w:rPr>
      <w:rFonts w:eastAsiaTheme="minorEastAsia"/>
      <w:sz w:val="20"/>
      <w:szCs w:val="20"/>
      <w:lang w:eastAsia="zh-CN"/>
    </w:rPr>
  </w:style>
  <w:style w:type="character" w:styleId="FootnoteReference">
    <w:name w:val="footnote reference"/>
    <w:basedOn w:val="DefaultParagraphFont"/>
    <w:uiPriority w:val="99"/>
    <w:semiHidden w:val="1"/>
    <w:unhideWhenUsed w:val="1"/>
    <w:rsid w:val="003740DA"/>
    <w:rPr>
      <w:vertAlign w:val="superscript"/>
    </w:rPr>
  </w:style>
  <w:style w:type="paragraph" w:styleId="BodyText">
    <w:name w:val="Body Text"/>
    <w:basedOn w:val="Normal"/>
    <w:link w:val="BodyTextChar"/>
    <w:uiPriority w:val="99"/>
    <w:semiHidden w:val="1"/>
    <w:unhideWhenUsed w:val="1"/>
    <w:rsid w:val="00CC50C2"/>
    <w:pPr>
      <w:spacing w:after="120"/>
    </w:pPr>
  </w:style>
  <w:style w:type="character" w:styleId="BodyTextChar" w:customStyle="1">
    <w:name w:val="Body Text Char"/>
    <w:basedOn w:val="DefaultParagraphFont"/>
    <w:link w:val="BodyText"/>
    <w:uiPriority w:val="99"/>
    <w:semiHidden w:val="1"/>
    <w:rsid w:val="00CC50C2"/>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ps.usc.edu/" TargetMode="External"/><Relationship Id="rId11" Type="http://schemas.openxmlformats.org/officeDocument/2006/relationships/hyperlink" Target="https://studenthealth.usc.edu/sexual-assault/" TargetMode="External"/><Relationship Id="rId10" Type="http://schemas.openxmlformats.org/officeDocument/2006/relationships/hyperlink" Target="http://www.suicidepreventionlifeline.org/" TargetMode="External"/><Relationship Id="rId21" Type="http://schemas.openxmlformats.org/officeDocument/2006/relationships/header" Target="header1.xml"/><Relationship Id="rId13" Type="http://schemas.openxmlformats.org/officeDocument/2006/relationships/hyperlink" Target="http://titleix.usc.edu" TargetMode="External"/><Relationship Id="rId12" Type="http://schemas.openxmlformats.org/officeDocument/2006/relationships/hyperlink" Target="https://equ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health.usc.edu/counseling/" TargetMode="External"/><Relationship Id="rId15" Type="http://schemas.openxmlformats.org/officeDocument/2006/relationships/hyperlink" Target="http://dsp.usc.edu/" TargetMode="External"/><Relationship Id="rId14" Type="http://schemas.openxmlformats.org/officeDocument/2006/relationships/hyperlink" Target="https://usc-advocate.symplicity.com/care_report/" TargetMode="External"/><Relationship Id="rId17" Type="http://schemas.openxmlformats.org/officeDocument/2006/relationships/hyperlink" Target="https://diversity.usc.edu/" TargetMode="External"/><Relationship Id="rId16" Type="http://schemas.openxmlformats.org/officeDocument/2006/relationships/hyperlink" Target="https://uscsa.usc.edu/" TargetMode="External"/><Relationship Id="rId5" Type="http://schemas.openxmlformats.org/officeDocument/2006/relationships/styles" Target="styles.xml"/><Relationship Id="rId19" Type="http://schemas.openxmlformats.org/officeDocument/2006/relationships/hyperlink" Target="http://emergency.usc.edu/" TargetMode="External"/><Relationship Id="rId6" Type="http://schemas.openxmlformats.org/officeDocument/2006/relationships/customXml" Target="../customXML/item1.xml"/><Relationship Id="rId18" Type="http://schemas.openxmlformats.org/officeDocument/2006/relationships/hyperlink" Target="http://dps.usc.edu/" TargetMode="External"/><Relationship Id="rId7" Type="http://schemas.openxmlformats.org/officeDocument/2006/relationships/hyperlink" Target="https://policy.usc.edu/scampus-part-b/" TargetMode="External"/><Relationship Id="rId8"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OmEL0KrvGdaHPByiMyjp58VPg==">AMUW2mU3YGxp1wz8CITFv8xgO88blUuBh4mbDlXMG3z3GviGQZk8kqShXT0CLn9WhMywldeDOj/T7t5etd1T5dwHnT+x9y6zByCjUPToqouw2H628+fHnPjTZx7KSOxMAJ3xTq40SFUtIpt9rv5ZAr1qbWGQkQ8IFQ==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2021-01-07T21:50:00Z</dcterms:created>
  <dc:creator>jdemarti@usc.edu</dc:creator>
</cp:coreProperties>
</file>