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A8F4" w14:textId="52B59BB7" w:rsidR="000511CD" w:rsidRDefault="000511CD" w:rsidP="002A2864">
      <w:pPr>
        <w:jc w:val="both"/>
        <w:rPr>
          <w:rFonts w:asciiTheme="minorHAnsi" w:hAnsiTheme="minorHAnsi" w:cstheme="minorHAnsi"/>
          <w:b/>
          <w:bCs/>
          <w:color w:val="000000" w:themeColor="text1"/>
          <w:sz w:val="28"/>
          <w:szCs w:val="28"/>
        </w:rPr>
      </w:pPr>
      <w:r w:rsidRPr="00736293">
        <w:rPr>
          <w:rFonts w:ascii="Arial" w:hAnsi="Arial"/>
          <w:i/>
          <w:noProof/>
        </w:rPr>
        <w:drawing>
          <wp:anchor distT="0" distB="0" distL="114300" distR="114300" simplePos="0" relativeHeight="251658240" behindDoc="0" locked="0" layoutInCell="1" allowOverlap="1" wp14:anchorId="10E5003F" wp14:editId="3E6052D8">
            <wp:simplePos x="0" y="0"/>
            <wp:positionH relativeFrom="column">
              <wp:posOffset>-48772</wp:posOffset>
            </wp:positionH>
            <wp:positionV relativeFrom="page">
              <wp:posOffset>329029</wp:posOffset>
            </wp:positionV>
            <wp:extent cx="5971032" cy="841248"/>
            <wp:effectExtent l="0" t="0" r="0" b="0"/>
            <wp:wrapTopAndBottom/>
            <wp:docPr id="2" name="Picture 2" descr="Description: http://i1.ytimg.com/u/0eHT9Wk9HHqj0MW8EA-3kQ/profile_header.jpg?v=4ee11f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i1.ytimg.com/u/0eHT9Wk9HHqj0MW8EA-3kQ/profile_header.jpg?v=4ee11f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032" cy="841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C0DF9" w14:textId="4D57C39D" w:rsidR="00307F75" w:rsidRPr="00002861" w:rsidRDefault="000511CD" w:rsidP="006C3A23">
      <w:pPr>
        <w:jc w:val="center"/>
        <w:rPr>
          <w:b/>
          <w:bCs/>
          <w:color w:val="000000" w:themeColor="text1"/>
          <w:sz w:val="32"/>
          <w:szCs w:val="32"/>
        </w:rPr>
      </w:pPr>
      <w:r w:rsidRPr="00002861">
        <w:rPr>
          <w:b/>
          <w:bCs/>
          <w:color w:val="000000" w:themeColor="text1"/>
          <w:sz w:val="32"/>
          <w:szCs w:val="32"/>
        </w:rPr>
        <w:t xml:space="preserve">PPD </w:t>
      </w:r>
      <w:r w:rsidR="006C3A23" w:rsidRPr="00002861">
        <w:rPr>
          <w:b/>
          <w:bCs/>
          <w:color w:val="000000" w:themeColor="text1"/>
          <w:sz w:val="32"/>
          <w:szCs w:val="32"/>
        </w:rPr>
        <w:t>672: Collaborative Governance</w:t>
      </w:r>
    </w:p>
    <w:p w14:paraId="7806A1C3" w14:textId="64614B37" w:rsidR="00C90B90" w:rsidRPr="00002861" w:rsidRDefault="00C90B90" w:rsidP="00C90B90">
      <w:pPr>
        <w:jc w:val="center"/>
        <w:rPr>
          <w:b/>
          <w:bCs/>
          <w:color w:val="000000" w:themeColor="text1"/>
        </w:rPr>
      </w:pPr>
      <w:r w:rsidRPr="00002861">
        <w:rPr>
          <w:b/>
          <w:bCs/>
          <w:color w:val="000000" w:themeColor="text1"/>
        </w:rPr>
        <w:t>Frank V. Zerunyan, J.D.</w:t>
      </w:r>
      <w:r w:rsidR="00C75E66" w:rsidRPr="00002861">
        <w:rPr>
          <w:b/>
          <w:bCs/>
          <w:color w:val="000000" w:themeColor="text1"/>
        </w:rPr>
        <w:t xml:space="preserve"> LL.D. (hc)</w:t>
      </w:r>
    </w:p>
    <w:p w14:paraId="3178B0E0" w14:textId="1C41CFCC" w:rsidR="00C90B90" w:rsidRPr="00002861" w:rsidRDefault="00C90B90" w:rsidP="00C90B90">
      <w:pPr>
        <w:jc w:val="center"/>
        <w:rPr>
          <w:b/>
          <w:bCs/>
          <w:color w:val="000000" w:themeColor="text1"/>
        </w:rPr>
      </w:pPr>
      <w:r w:rsidRPr="00002861">
        <w:rPr>
          <w:b/>
          <w:bCs/>
          <w:color w:val="000000" w:themeColor="text1"/>
        </w:rPr>
        <w:t>Professor of the Practice of Governance</w:t>
      </w:r>
    </w:p>
    <w:p w14:paraId="2C76D2D5" w14:textId="77777777" w:rsidR="00D735CE" w:rsidRPr="00002861" w:rsidRDefault="00D735CE" w:rsidP="00D735CE">
      <w:pPr>
        <w:rPr>
          <w:b/>
          <w:bCs/>
          <w:color w:val="000000" w:themeColor="text1"/>
          <w:sz w:val="22"/>
          <w:szCs w:val="22"/>
          <w:highlight w:val="yellow"/>
        </w:rPr>
      </w:pPr>
    </w:p>
    <w:p w14:paraId="6E95454C" w14:textId="7054C090" w:rsidR="00D735CE" w:rsidRPr="00002861" w:rsidRDefault="000049F4" w:rsidP="00D735CE">
      <w:pPr>
        <w:rPr>
          <w:b/>
          <w:bCs/>
          <w:sz w:val="22"/>
          <w:szCs w:val="22"/>
        </w:rPr>
      </w:pPr>
      <w:r w:rsidRPr="00002861">
        <w:rPr>
          <w:b/>
          <w:bCs/>
          <w:color w:val="000000" w:themeColor="text1"/>
          <w:sz w:val="22"/>
          <w:szCs w:val="22"/>
        </w:rPr>
        <w:t>Term</w:t>
      </w:r>
      <w:r w:rsidR="00D735CE" w:rsidRPr="00002861">
        <w:rPr>
          <w:b/>
          <w:bCs/>
          <w:color w:val="000000" w:themeColor="text1"/>
          <w:sz w:val="22"/>
          <w:szCs w:val="22"/>
        </w:rPr>
        <w:t xml:space="preserve">: </w:t>
      </w:r>
      <w:r w:rsidR="00AF45D8">
        <w:rPr>
          <w:bCs/>
          <w:sz w:val="22"/>
          <w:szCs w:val="22"/>
        </w:rPr>
        <w:t>Spring</w:t>
      </w:r>
      <w:r w:rsidR="00C75E66" w:rsidRPr="00002861">
        <w:rPr>
          <w:bCs/>
          <w:sz w:val="22"/>
          <w:szCs w:val="22"/>
        </w:rPr>
        <w:t xml:space="preserve"> 20</w:t>
      </w:r>
      <w:r w:rsidR="00AF45D8">
        <w:rPr>
          <w:bCs/>
          <w:sz w:val="22"/>
          <w:szCs w:val="22"/>
        </w:rPr>
        <w:t>22</w:t>
      </w:r>
    </w:p>
    <w:p w14:paraId="58B6DBB9" w14:textId="7022A0D5" w:rsidR="000049F4" w:rsidRPr="00002861" w:rsidRDefault="000049F4" w:rsidP="00D735CE">
      <w:pPr>
        <w:rPr>
          <w:bCs/>
          <w:color w:val="000000" w:themeColor="text1"/>
          <w:sz w:val="22"/>
          <w:szCs w:val="22"/>
        </w:rPr>
      </w:pPr>
      <w:r w:rsidRPr="00002861">
        <w:rPr>
          <w:b/>
          <w:bCs/>
          <w:color w:val="000000" w:themeColor="text1"/>
          <w:sz w:val="22"/>
          <w:szCs w:val="22"/>
        </w:rPr>
        <w:t>Day</w:t>
      </w:r>
      <w:r w:rsidR="00D735CE" w:rsidRPr="00002861">
        <w:rPr>
          <w:b/>
          <w:bCs/>
          <w:color w:val="000000" w:themeColor="text1"/>
          <w:sz w:val="22"/>
          <w:szCs w:val="22"/>
        </w:rPr>
        <w:t xml:space="preserve"> and T</w:t>
      </w:r>
      <w:r w:rsidRPr="00002861">
        <w:rPr>
          <w:b/>
          <w:bCs/>
          <w:color w:val="000000" w:themeColor="text1"/>
          <w:sz w:val="22"/>
          <w:szCs w:val="22"/>
        </w:rPr>
        <w:t xml:space="preserve">ime: </w:t>
      </w:r>
      <w:r w:rsidR="00ED7E65" w:rsidRPr="00002861">
        <w:rPr>
          <w:bCs/>
          <w:color w:val="000000" w:themeColor="text1"/>
          <w:sz w:val="22"/>
          <w:szCs w:val="22"/>
        </w:rPr>
        <w:t xml:space="preserve">Thursday 6:00 p.m. to </w:t>
      </w:r>
      <w:r w:rsidR="00F25B57">
        <w:rPr>
          <w:bCs/>
          <w:color w:val="000000" w:themeColor="text1"/>
          <w:sz w:val="22"/>
          <w:szCs w:val="22"/>
        </w:rPr>
        <w:t>9:20</w:t>
      </w:r>
      <w:r w:rsidR="00ED7E65" w:rsidRPr="00002861">
        <w:rPr>
          <w:bCs/>
          <w:color w:val="000000" w:themeColor="text1"/>
          <w:sz w:val="22"/>
          <w:szCs w:val="22"/>
        </w:rPr>
        <w:t xml:space="preserve"> p</w:t>
      </w:r>
      <w:r w:rsidR="00877E71" w:rsidRPr="00002861">
        <w:rPr>
          <w:bCs/>
          <w:color w:val="000000" w:themeColor="text1"/>
          <w:sz w:val="22"/>
          <w:szCs w:val="22"/>
        </w:rPr>
        <w:t xml:space="preserve">.m. </w:t>
      </w:r>
      <w:r w:rsidR="00D735CE" w:rsidRPr="00002861">
        <w:rPr>
          <w:bCs/>
          <w:color w:val="000000" w:themeColor="text1"/>
          <w:sz w:val="22"/>
          <w:szCs w:val="22"/>
        </w:rPr>
        <w:t>weekly class sessions</w:t>
      </w:r>
      <w:r w:rsidR="0071058E" w:rsidRPr="00002861">
        <w:rPr>
          <w:bCs/>
          <w:color w:val="000000" w:themeColor="text1"/>
          <w:sz w:val="22"/>
          <w:szCs w:val="22"/>
        </w:rPr>
        <w:t xml:space="preserve"> </w:t>
      </w:r>
      <w:r w:rsidR="00ED7E65" w:rsidRPr="00002861">
        <w:rPr>
          <w:bCs/>
          <w:color w:val="000000" w:themeColor="text1"/>
          <w:sz w:val="22"/>
          <w:szCs w:val="22"/>
        </w:rPr>
        <w:t>(51</w:t>
      </w:r>
      <w:r w:rsidR="00784A69">
        <w:rPr>
          <w:bCs/>
          <w:color w:val="000000" w:themeColor="text1"/>
          <w:sz w:val="22"/>
          <w:szCs w:val="22"/>
        </w:rPr>
        <w:t>297</w:t>
      </w:r>
      <w:r w:rsidR="00146DB5" w:rsidRPr="00002861">
        <w:rPr>
          <w:bCs/>
          <w:color w:val="000000" w:themeColor="text1"/>
          <w:sz w:val="22"/>
          <w:szCs w:val="22"/>
        </w:rPr>
        <w:t>)</w:t>
      </w:r>
    </w:p>
    <w:p w14:paraId="250BF6DC" w14:textId="275695D9" w:rsidR="002A2864" w:rsidRPr="00002861" w:rsidRDefault="00307F75" w:rsidP="00D735CE">
      <w:pPr>
        <w:rPr>
          <w:bCs/>
          <w:color w:val="000000" w:themeColor="text1"/>
          <w:sz w:val="22"/>
          <w:szCs w:val="22"/>
        </w:rPr>
      </w:pPr>
      <w:r w:rsidRPr="00002861">
        <w:rPr>
          <w:b/>
          <w:bCs/>
          <w:color w:val="000000" w:themeColor="text1"/>
          <w:sz w:val="22"/>
          <w:szCs w:val="22"/>
        </w:rPr>
        <w:t xml:space="preserve">Location: </w:t>
      </w:r>
      <w:r w:rsidR="00AF45D8">
        <w:rPr>
          <w:b/>
          <w:bCs/>
          <w:color w:val="000000" w:themeColor="text1"/>
          <w:sz w:val="22"/>
          <w:szCs w:val="22"/>
        </w:rPr>
        <w:t>VPD 110</w:t>
      </w:r>
    </w:p>
    <w:p w14:paraId="66D6EB50" w14:textId="35A9DE4C" w:rsidR="00307F75" w:rsidRPr="00002861" w:rsidRDefault="00307F75" w:rsidP="00D735CE">
      <w:pPr>
        <w:rPr>
          <w:b/>
          <w:bCs/>
          <w:color w:val="000000" w:themeColor="text1"/>
          <w:sz w:val="22"/>
          <w:szCs w:val="22"/>
        </w:rPr>
      </w:pPr>
      <w:r w:rsidRPr="00002861">
        <w:rPr>
          <w:b/>
          <w:bCs/>
          <w:color w:val="000000" w:themeColor="text1"/>
          <w:sz w:val="22"/>
          <w:szCs w:val="22"/>
        </w:rPr>
        <w:t xml:space="preserve">Instructor: </w:t>
      </w:r>
      <w:hyperlink r:id="rId9" w:history="1">
        <w:r w:rsidR="00C90B90" w:rsidRPr="00573F11">
          <w:rPr>
            <w:rStyle w:val="Hyperlink"/>
            <w:bCs/>
            <w:sz w:val="22"/>
            <w:szCs w:val="22"/>
          </w:rPr>
          <w:t xml:space="preserve">Frank V. Zerunyan, </w:t>
        </w:r>
        <w:r w:rsidR="003269BB">
          <w:rPr>
            <w:rStyle w:val="Hyperlink"/>
            <w:bCs/>
            <w:sz w:val="22"/>
            <w:szCs w:val="22"/>
          </w:rPr>
          <w:t>J.D.</w:t>
        </w:r>
        <w:r w:rsidR="00C75E66" w:rsidRPr="00573F11">
          <w:rPr>
            <w:rStyle w:val="Hyperlink"/>
            <w:bCs/>
            <w:sz w:val="22"/>
            <w:szCs w:val="22"/>
          </w:rPr>
          <w:t xml:space="preserve"> LL.D. (hc)</w:t>
        </w:r>
      </w:hyperlink>
    </w:p>
    <w:p w14:paraId="5E0E4C4E" w14:textId="4C83EF26" w:rsidR="00307F75" w:rsidRPr="00002861" w:rsidRDefault="00307F75" w:rsidP="00D735CE">
      <w:pPr>
        <w:rPr>
          <w:b/>
          <w:bCs/>
          <w:color w:val="000000" w:themeColor="text1"/>
          <w:sz w:val="22"/>
          <w:szCs w:val="22"/>
        </w:rPr>
      </w:pPr>
      <w:r w:rsidRPr="00002861">
        <w:rPr>
          <w:b/>
          <w:bCs/>
          <w:color w:val="000000" w:themeColor="text1"/>
          <w:sz w:val="22"/>
          <w:szCs w:val="22"/>
        </w:rPr>
        <w:t xml:space="preserve">Office: </w:t>
      </w:r>
      <w:r w:rsidR="00845709" w:rsidRPr="00002861">
        <w:rPr>
          <w:bCs/>
          <w:color w:val="000000" w:themeColor="text1"/>
          <w:sz w:val="22"/>
          <w:szCs w:val="22"/>
        </w:rPr>
        <w:t>RGL 200</w:t>
      </w:r>
    </w:p>
    <w:p w14:paraId="659229EB" w14:textId="73298BC3" w:rsidR="00307F75" w:rsidRPr="00002861" w:rsidRDefault="00307F75" w:rsidP="00D735CE">
      <w:pPr>
        <w:rPr>
          <w:bCs/>
          <w:color w:val="000000" w:themeColor="text1"/>
          <w:sz w:val="22"/>
          <w:szCs w:val="22"/>
        </w:rPr>
      </w:pPr>
      <w:r w:rsidRPr="00002861">
        <w:rPr>
          <w:b/>
          <w:bCs/>
          <w:color w:val="000000" w:themeColor="text1"/>
          <w:sz w:val="22"/>
          <w:szCs w:val="22"/>
        </w:rPr>
        <w:t xml:space="preserve">Office Hours: </w:t>
      </w:r>
      <w:r w:rsidR="00845709" w:rsidRPr="00002861">
        <w:rPr>
          <w:bCs/>
          <w:color w:val="000000" w:themeColor="text1"/>
          <w:sz w:val="22"/>
          <w:szCs w:val="22"/>
        </w:rPr>
        <w:t>By Appointment</w:t>
      </w:r>
    </w:p>
    <w:p w14:paraId="731A7AD0" w14:textId="47D42FA0" w:rsidR="00307F75" w:rsidRPr="00002861" w:rsidRDefault="00307F75" w:rsidP="00D735CE">
      <w:pPr>
        <w:rPr>
          <w:b/>
          <w:bCs/>
          <w:color w:val="000000" w:themeColor="text1"/>
          <w:sz w:val="22"/>
          <w:szCs w:val="22"/>
        </w:rPr>
        <w:sectPr w:rsidR="00307F75" w:rsidRPr="00002861" w:rsidSect="00307F75">
          <w:headerReference w:type="default" r:id="rId10"/>
          <w:footerReference w:type="even" r:id="rId11"/>
          <w:footerReference w:type="default" r:id="rId12"/>
          <w:footerReference w:type="first" r:id="rId13"/>
          <w:pgSz w:w="12240" w:h="15840" w:code="1"/>
          <w:pgMar w:top="1152" w:right="1170" w:bottom="1152" w:left="1728" w:header="864" w:footer="504" w:gutter="0"/>
          <w:cols w:space="720"/>
          <w:titlePg/>
          <w:docGrid w:linePitch="326"/>
        </w:sectPr>
      </w:pPr>
      <w:r w:rsidRPr="00002861">
        <w:rPr>
          <w:b/>
          <w:bCs/>
          <w:color w:val="000000" w:themeColor="text1"/>
          <w:sz w:val="22"/>
          <w:szCs w:val="22"/>
        </w:rPr>
        <w:t xml:space="preserve">Contact Info: </w:t>
      </w:r>
      <w:hyperlink r:id="rId14" w:history="1">
        <w:r w:rsidR="00845709" w:rsidRPr="00002861">
          <w:rPr>
            <w:rStyle w:val="Hyperlink"/>
            <w:bCs/>
            <w:sz w:val="22"/>
            <w:szCs w:val="22"/>
          </w:rPr>
          <w:t>frank.zerunyan@usc.edu</w:t>
        </w:r>
      </w:hyperlink>
      <w:r w:rsidR="00845709" w:rsidRPr="00002861">
        <w:rPr>
          <w:bCs/>
          <w:color w:val="000000" w:themeColor="text1"/>
          <w:sz w:val="22"/>
          <w:szCs w:val="22"/>
        </w:rPr>
        <w:t xml:space="preserve"> (213) 740-0036</w:t>
      </w:r>
      <w:r w:rsidR="00F25B57">
        <w:rPr>
          <w:bCs/>
          <w:color w:val="000000" w:themeColor="text1"/>
          <w:sz w:val="22"/>
          <w:szCs w:val="22"/>
        </w:rPr>
        <w:t xml:space="preserve"> OR Mobile (310) 971-5219</w:t>
      </w:r>
    </w:p>
    <w:p w14:paraId="71426AE7" w14:textId="5A2EDC6E" w:rsidR="000049F4" w:rsidRPr="00002861" w:rsidRDefault="000049F4" w:rsidP="00D735CE">
      <w:pPr>
        <w:rPr>
          <w:bCs/>
          <w:color w:val="000000" w:themeColor="text1"/>
          <w:sz w:val="22"/>
          <w:szCs w:val="22"/>
        </w:rPr>
      </w:pPr>
    </w:p>
    <w:p w14:paraId="555AD75C" w14:textId="4F2FA10E" w:rsidR="00D339B5" w:rsidRPr="00002861" w:rsidRDefault="00D339B5" w:rsidP="00D735CE">
      <w:pPr>
        <w:rPr>
          <w:b/>
          <w:bCs/>
          <w:color w:val="000000" w:themeColor="text1"/>
          <w:sz w:val="22"/>
          <w:szCs w:val="22"/>
        </w:rPr>
      </w:pPr>
      <w:r w:rsidRPr="00002861">
        <w:rPr>
          <w:b/>
          <w:bCs/>
          <w:color w:val="000000" w:themeColor="text1"/>
          <w:sz w:val="22"/>
          <w:szCs w:val="22"/>
        </w:rPr>
        <w:t>Course Description</w:t>
      </w:r>
    </w:p>
    <w:p w14:paraId="657FEC88" w14:textId="77777777" w:rsidR="001218DC" w:rsidRPr="00002861" w:rsidRDefault="001218DC" w:rsidP="002A2864">
      <w:pPr>
        <w:outlineLvl w:val="0"/>
        <w:rPr>
          <w:bCs/>
          <w:color w:val="000000" w:themeColor="text1"/>
          <w:sz w:val="22"/>
          <w:szCs w:val="22"/>
        </w:rPr>
      </w:pPr>
    </w:p>
    <w:p w14:paraId="74381045" w14:textId="2E04F112" w:rsidR="002A2864" w:rsidRPr="00002861" w:rsidRDefault="002A2864" w:rsidP="001218DC">
      <w:pPr>
        <w:ind w:left="720" w:right="864"/>
        <w:outlineLvl w:val="0"/>
        <w:rPr>
          <w:bCs/>
          <w:i/>
          <w:color w:val="000000" w:themeColor="text1"/>
          <w:sz w:val="22"/>
          <w:szCs w:val="22"/>
        </w:rPr>
      </w:pPr>
      <w:r w:rsidRPr="00002861">
        <w:rPr>
          <w:bCs/>
          <w:i/>
          <w:color w:val="000000" w:themeColor="text1"/>
          <w:sz w:val="22"/>
          <w:szCs w:val="22"/>
        </w:rPr>
        <w:t>Roles of public, private, nonprofit, and civil society sectors in policy, planning, and development.  Leadership skills in negotiation, conflict resolution, institutional design, problem</w:t>
      </w:r>
      <w:r w:rsidR="008C1D4F">
        <w:rPr>
          <w:bCs/>
          <w:i/>
          <w:color w:val="000000" w:themeColor="text1"/>
          <w:sz w:val="22"/>
          <w:szCs w:val="22"/>
        </w:rPr>
        <w:t>-</w:t>
      </w:r>
      <w:r w:rsidRPr="00002861">
        <w:rPr>
          <w:bCs/>
          <w:i/>
          <w:color w:val="000000" w:themeColor="text1"/>
          <w:sz w:val="22"/>
          <w:szCs w:val="22"/>
        </w:rPr>
        <w:t>solving.</w:t>
      </w:r>
    </w:p>
    <w:p w14:paraId="7C677E5C" w14:textId="77777777" w:rsidR="002A2864" w:rsidRPr="00002861" w:rsidRDefault="002A2864" w:rsidP="001611A7">
      <w:pPr>
        <w:outlineLvl w:val="0"/>
        <w:rPr>
          <w:bCs/>
          <w:color w:val="000000" w:themeColor="text1"/>
          <w:sz w:val="22"/>
          <w:szCs w:val="22"/>
        </w:rPr>
      </w:pPr>
    </w:p>
    <w:p w14:paraId="0DF56380" w14:textId="1FCA367F" w:rsidR="001218DC" w:rsidRPr="00002861" w:rsidRDefault="001218DC" w:rsidP="0030774E">
      <w:pPr>
        <w:jc w:val="both"/>
        <w:outlineLvl w:val="0"/>
        <w:rPr>
          <w:bCs/>
          <w:color w:val="000000" w:themeColor="text1"/>
          <w:sz w:val="22"/>
          <w:szCs w:val="22"/>
        </w:rPr>
      </w:pPr>
      <w:r w:rsidRPr="00002861">
        <w:rPr>
          <w:bCs/>
          <w:color w:val="000000" w:themeColor="text1"/>
          <w:sz w:val="22"/>
          <w:szCs w:val="22"/>
        </w:rPr>
        <w:t>A</w:t>
      </w:r>
      <w:r w:rsidR="002A2864" w:rsidRPr="00002861">
        <w:rPr>
          <w:bCs/>
          <w:color w:val="000000" w:themeColor="text1"/>
          <w:sz w:val="22"/>
          <w:szCs w:val="22"/>
        </w:rPr>
        <w:t xml:space="preserve"> </w:t>
      </w:r>
      <w:r w:rsidRPr="00002861">
        <w:rPr>
          <w:bCs/>
          <w:color w:val="000000" w:themeColor="text1"/>
          <w:sz w:val="22"/>
          <w:szCs w:val="22"/>
        </w:rPr>
        <w:t xml:space="preserve">defining </w:t>
      </w:r>
      <w:r w:rsidR="002A2864" w:rsidRPr="00002861">
        <w:rPr>
          <w:bCs/>
          <w:color w:val="000000" w:themeColor="text1"/>
          <w:sz w:val="22"/>
          <w:szCs w:val="22"/>
        </w:rPr>
        <w:t xml:space="preserve">focus of the Price School of Public Policy is its recognition that </w:t>
      </w:r>
      <w:r w:rsidRPr="00002861">
        <w:rPr>
          <w:bCs/>
          <w:color w:val="000000" w:themeColor="text1"/>
          <w:sz w:val="22"/>
          <w:szCs w:val="22"/>
        </w:rPr>
        <w:t xml:space="preserve">solving </w:t>
      </w:r>
      <w:r w:rsidR="003269BB">
        <w:rPr>
          <w:bCs/>
          <w:color w:val="000000" w:themeColor="text1"/>
          <w:sz w:val="22"/>
          <w:szCs w:val="22"/>
        </w:rPr>
        <w:t>society's</w:t>
      </w:r>
      <w:r w:rsidRPr="00002861">
        <w:rPr>
          <w:bCs/>
          <w:color w:val="000000" w:themeColor="text1"/>
          <w:sz w:val="22"/>
          <w:szCs w:val="22"/>
        </w:rPr>
        <w:t xml:space="preserve"> most </w:t>
      </w:r>
      <w:r w:rsidR="008C1D4F">
        <w:rPr>
          <w:bCs/>
          <w:color w:val="000000" w:themeColor="text1"/>
          <w:sz w:val="22"/>
          <w:szCs w:val="22"/>
        </w:rPr>
        <w:t>challenging</w:t>
      </w:r>
      <w:r w:rsidRPr="00002861">
        <w:rPr>
          <w:bCs/>
          <w:color w:val="000000" w:themeColor="text1"/>
          <w:sz w:val="22"/>
          <w:szCs w:val="22"/>
        </w:rPr>
        <w:t xml:space="preserve"> and </w:t>
      </w:r>
      <w:r w:rsidR="008C1D4F">
        <w:rPr>
          <w:bCs/>
          <w:color w:val="000000" w:themeColor="text1"/>
          <w:sz w:val="22"/>
          <w:szCs w:val="22"/>
        </w:rPr>
        <w:t>essential</w:t>
      </w:r>
      <w:r w:rsidRPr="00002861">
        <w:rPr>
          <w:bCs/>
          <w:color w:val="000000" w:themeColor="text1"/>
          <w:sz w:val="22"/>
          <w:szCs w:val="22"/>
        </w:rPr>
        <w:t xml:space="preserve"> </w:t>
      </w:r>
      <w:r w:rsidR="002A2864" w:rsidRPr="00002861">
        <w:rPr>
          <w:bCs/>
          <w:color w:val="000000" w:themeColor="text1"/>
          <w:sz w:val="22"/>
          <w:szCs w:val="22"/>
        </w:rPr>
        <w:t>problem</w:t>
      </w:r>
      <w:r w:rsidRPr="00002861">
        <w:rPr>
          <w:bCs/>
          <w:color w:val="000000" w:themeColor="text1"/>
          <w:sz w:val="22"/>
          <w:szCs w:val="22"/>
        </w:rPr>
        <w:t>s</w:t>
      </w:r>
      <w:r w:rsidR="002A2864" w:rsidRPr="00002861">
        <w:rPr>
          <w:bCs/>
          <w:color w:val="000000" w:themeColor="text1"/>
          <w:sz w:val="22"/>
          <w:szCs w:val="22"/>
        </w:rPr>
        <w:t xml:space="preserve"> require</w:t>
      </w:r>
      <w:r w:rsidRPr="00002861">
        <w:rPr>
          <w:bCs/>
          <w:color w:val="000000" w:themeColor="text1"/>
          <w:sz w:val="22"/>
          <w:szCs w:val="22"/>
        </w:rPr>
        <w:t>s</w:t>
      </w:r>
      <w:r w:rsidR="002A2864" w:rsidRPr="00002861">
        <w:rPr>
          <w:bCs/>
          <w:color w:val="000000" w:themeColor="text1"/>
          <w:sz w:val="22"/>
          <w:szCs w:val="22"/>
        </w:rPr>
        <w:t xml:space="preserve"> the combined strengths of the public, private, </w:t>
      </w:r>
      <w:r w:rsidR="00A20A62" w:rsidRPr="00002861">
        <w:rPr>
          <w:bCs/>
          <w:color w:val="000000" w:themeColor="text1"/>
          <w:sz w:val="22"/>
          <w:szCs w:val="22"/>
        </w:rPr>
        <w:t>and nonprofit sectors. W</w:t>
      </w:r>
      <w:r w:rsidR="002A2864" w:rsidRPr="00002861">
        <w:rPr>
          <w:bCs/>
          <w:color w:val="000000" w:themeColor="text1"/>
          <w:sz w:val="22"/>
          <w:szCs w:val="22"/>
        </w:rPr>
        <w:t>orking across sectors requires understanding institutional complexity</w:t>
      </w:r>
      <w:r w:rsidR="003269BB">
        <w:rPr>
          <w:bCs/>
          <w:color w:val="000000" w:themeColor="text1"/>
          <w:sz w:val="22"/>
          <w:szCs w:val="22"/>
        </w:rPr>
        <w:t>, resolving conflict, and seeking</w:t>
      </w:r>
      <w:r w:rsidR="002A2864" w:rsidRPr="00002861">
        <w:rPr>
          <w:bCs/>
          <w:color w:val="000000" w:themeColor="text1"/>
          <w:sz w:val="22"/>
          <w:szCs w:val="22"/>
        </w:rPr>
        <w:t xml:space="preserve"> collaborative solutions. This course provides a foundation </w:t>
      </w:r>
      <w:r w:rsidR="008C1D4F">
        <w:rPr>
          <w:bCs/>
          <w:color w:val="000000" w:themeColor="text1"/>
          <w:sz w:val="22"/>
          <w:szCs w:val="22"/>
        </w:rPr>
        <w:t>for</w:t>
      </w:r>
      <w:r w:rsidR="002A2864" w:rsidRPr="00002861">
        <w:rPr>
          <w:bCs/>
          <w:color w:val="000000" w:themeColor="text1"/>
          <w:sz w:val="22"/>
          <w:szCs w:val="22"/>
        </w:rPr>
        <w:t xml:space="preserve"> understanding institutional arrangemen</w:t>
      </w:r>
      <w:r w:rsidR="00A20A62" w:rsidRPr="00002861">
        <w:rPr>
          <w:bCs/>
          <w:color w:val="000000" w:themeColor="text1"/>
          <w:sz w:val="22"/>
          <w:szCs w:val="22"/>
        </w:rPr>
        <w:t xml:space="preserve">ts and developing the </w:t>
      </w:r>
      <w:r w:rsidR="002A2864" w:rsidRPr="00002861">
        <w:rPr>
          <w:bCs/>
          <w:color w:val="000000" w:themeColor="text1"/>
          <w:sz w:val="22"/>
          <w:szCs w:val="22"/>
        </w:rPr>
        <w:t>skill</w:t>
      </w:r>
      <w:r w:rsidR="00A20A62" w:rsidRPr="00002861">
        <w:rPr>
          <w:bCs/>
          <w:color w:val="000000" w:themeColor="text1"/>
          <w:sz w:val="22"/>
          <w:szCs w:val="22"/>
        </w:rPr>
        <w:t>s</w:t>
      </w:r>
      <w:r w:rsidR="002A2864" w:rsidRPr="00002861">
        <w:rPr>
          <w:bCs/>
          <w:color w:val="000000" w:themeColor="text1"/>
          <w:sz w:val="22"/>
          <w:szCs w:val="22"/>
        </w:rPr>
        <w:t xml:space="preserve"> necessary for effective </w:t>
      </w:r>
      <w:r w:rsidR="00D735CE" w:rsidRPr="00002861">
        <w:rPr>
          <w:bCs/>
          <w:color w:val="000000" w:themeColor="text1"/>
          <w:sz w:val="22"/>
          <w:szCs w:val="22"/>
        </w:rPr>
        <w:t xml:space="preserve">intersectoral </w:t>
      </w:r>
      <w:r w:rsidR="002A2864" w:rsidRPr="00002861">
        <w:rPr>
          <w:bCs/>
          <w:color w:val="000000" w:themeColor="text1"/>
          <w:sz w:val="22"/>
          <w:szCs w:val="22"/>
        </w:rPr>
        <w:t xml:space="preserve">policy development, planning, and management. </w:t>
      </w:r>
      <w:r w:rsidRPr="00002861">
        <w:rPr>
          <w:bCs/>
          <w:color w:val="000000" w:themeColor="text1"/>
          <w:sz w:val="22"/>
          <w:szCs w:val="22"/>
        </w:rPr>
        <w:t xml:space="preserve">This course </w:t>
      </w:r>
      <w:r w:rsidR="00A20A62" w:rsidRPr="00002861">
        <w:rPr>
          <w:bCs/>
          <w:color w:val="000000" w:themeColor="text1"/>
          <w:sz w:val="22"/>
          <w:szCs w:val="22"/>
        </w:rPr>
        <w:t xml:space="preserve">provides </w:t>
      </w:r>
      <w:r w:rsidRPr="00002861">
        <w:rPr>
          <w:bCs/>
          <w:color w:val="000000" w:themeColor="text1"/>
          <w:sz w:val="22"/>
          <w:szCs w:val="22"/>
        </w:rPr>
        <w:t>knowledge</w:t>
      </w:r>
      <w:r w:rsidR="00A20A62" w:rsidRPr="00002861">
        <w:rPr>
          <w:bCs/>
          <w:color w:val="000000" w:themeColor="text1"/>
          <w:sz w:val="22"/>
          <w:szCs w:val="22"/>
        </w:rPr>
        <w:t xml:space="preserve"> and tools</w:t>
      </w:r>
      <w:r w:rsidRPr="00002861">
        <w:rPr>
          <w:bCs/>
          <w:color w:val="000000" w:themeColor="text1"/>
          <w:sz w:val="22"/>
          <w:szCs w:val="22"/>
        </w:rPr>
        <w:t xml:space="preserve"> to design, </w:t>
      </w:r>
      <w:r w:rsidR="00A20A62" w:rsidRPr="00002861">
        <w:rPr>
          <w:bCs/>
          <w:color w:val="000000" w:themeColor="text1"/>
          <w:sz w:val="22"/>
          <w:szCs w:val="22"/>
        </w:rPr>
        <w:t xml:space="preserve">lead, </w:t>
      </w:r>
      <w:r w:rsidRPr="00002861">
        <w:rPr>
          <w:bCs/>
          <w:color w:val="000000" w:themeColor="text1"/>
          <w:sz w:val="22"/>
          <w:szCs w:val="22"/>
        </w:rPr>
        <w:t xml:space="preserve">negotiate, </w:t>
      </w:r>
      <w:r w:rsidR="00A20A62" w:rsidRPr="00002861">
        <w:rPr>
          <w:bCs/>
          <w:color w:val="000000" w:themeColor="text1"/>
          <w:sz w:val="22"/>
          <w:szCs w:val="22"/>
        </w:rPr>
        <w:t xml:space="preserve">and </w:t>
      </w:r>
      <w:r w:rsidRPr="00002861">
        <w:rPr>
          <w:bCs/>
          <w:color w:val="000000" w:themeColor="text1"/>
          <w:sz w:val="22"/>
          <w:szCs w:val="22"/>
        </w:rPr>
        <w:t xml:space="preserve">evaluate </w:t>
      </w:r>
      <w:r w:rsidR="00A20A62" w:rsidRPr="00002861">
        <w:rPr>
          <w:bCs/>
          <w:color w:val="000000" w:themeColor="text1"/>
          <w:sz w:val="22"/>
          <w:szCs w:val="22"/>
        </w:rPr>
        <w:t xml:space="preserve">programs and </w:t>
      </w:r>
      <w:r w:rsidRPr="00002861">
        <w:rPr>
          <w:bCs/>
          <w:color w:val="000000" w:themeColor="text1"/>
          <w:sz w:val="22"/>
          <w:szCs w:val="22"/>
        </w:rPr>
        <w:t>policies</w:t>
      </w:r>
      <w:r w:rsidR="008C1D4F">
        <w:rPr>
          <w:bCs/>
          <w:color w:val="000000" w:themeColor="text1"/>
          <w:sz w:val="22"/>
          <w:szCs w:val="22"/>
        </w:rPr>
        <w:t xml:space="preserve"> with</w:t>
      </w:r>
      <w:r w:rsidRPr="00002861">
        <w:rPr>
          <w:bCs/>
          <w:color w:val="000000" w:themeColor="text1"/>
          <w:sz w:val="22"/>
          <w:szCs w:val="22"/>
        </w:rPr>
        <w:t xml:space="preserve"> intersectoral dimensions. </w:t>
      </w:r>
      <w:r w:rsidR="00F25B57">
        <w:rPr>
          <w:bCs/>
          <w:color w:val="000000" w:themeColor="text1"/>
          <w:sz w:val="22"/>
          <w:szCs w:val="22"/>
        </w:rPr>
        <w:t xml:space="preserve">Leadership being the </w:t>
      </w:r>
      <w:r w:rsidR="003269BB">
        <w:rPr>
          <w:bCs/>
          <w:color w:val="000000" w:themeColor="text1"/>
          <w:sz w:val="22"/>
          <w:szCs w:val="22"/>
        </w:rPr>
        <w:t>"</w:t>
      </w:r>
      <w:r w:rsidR="00F25B57">
        <w:rPr>
          <w:bCs/>
          <w:color w:val="000000" w:themeColor="text1"/>
          <w:sz w:val="22"/>
          <w:szCs w:val="22"/>
        </w:rPr>
        <w:t>glue</w:t>
      </w:r>
      <w:r w:rsidR="003269BB">
        <w:rPr>
          <w:bCs/>
          <w:color w:val="000000" w:themeColor="text1"/>
          <w:sz w:val="22"/>
          <w:szCs w:val="22"/>
        </w:rPr>
        <w:t>"</w:t>
      </w:r>
      <w:r w:rsidR="00F25B57">
        <w:rPr>
          <w:bCs/>
          <w:color w:val="000000" w:themeColor="text1"/>
          <w:sz w:val="22"/>
          <w:szCs w:val="22"/>
        </w:rPr>
        <w:t xml:space="preserve"> of all forms of governance, we focus on leadership discussions throughout the course. </w:t>
      </w:r>
    </w:p>
    <w:p w14:paraId="0312D2BD" w14:textId="0EB0691C" w:rsidR="002A2864" w:rsidRPr="00002861" w:rsidRDefault="002A2864" w:rsidP="002A2864">
      <w:pPr>
        <w:outlineLvl w:val="0"/>
        <w:rPr>
          <w:bCs/>
          <w:color w:val="000000" w:themeColor="text1"/>
          <w:sz w:val="22"/>
          <w:szCs w:val="22"/>
        </w:rPr>
      </w:pPr>
    </w:p>
    <w:p w14:paraId="78AC2B9F" w14:textId="77777777" w:rsidR="001A56CD" w:rsidRPr="00002861" w:rsidRDefault="001A56CD" w:rsidP="001A56CD">
      <w:pPr>
        <w:rPr>
          <w:color w:val="000000" w:themeColor="text1"/>
          <w:sz w:val="22"/>
          <w:szCs w:val="22"/>
        </w:rPr>
      </w:pPr>
      <w:r w:rsidRPr="00002861">
        <w:rPr>
          <w:b/>
          <w:bCs/>
          <w:color w:val="000000" w:themeColor="text1"/>
          <w:sz w:val="22"/>
          <w:szCs w:val="22"/>
        </w:rPr>
        <w:t>Learning Objectives</w:t>
      </w:r>
    </w:p>
    <w:p w14:paraId="7B211A79" w14:textId="7CFBB87F" w:rsidR="00AB61DF" w:rsidRPr="00002861" w:rsidRDefault="00C879F8" w:rsidP="00322C03">
      <w:pPr>
        <w:numPr>
          <w:ilvl w:val="0"/>
          <w:numId w:val="1"/>
        </w:numPr>
        <w:tabs>
          <w:tab w:val="left" w:pos="-720"/>
        </w:tabs>
        <w:suppressAutoHyphens/>
        <w:rPr>
          <w:sz w:val="22"/>
          <w:szCs w:val="22"/>
        </w:rPr>
      </w:pPr>
      <w:r w:rsidRPr="00002861">
        <w:rPr>
          <w:sz w:val="22"/>
          <w:szCs w:val="22"/>
        </w:rPr>
        <w:t>A</w:t>
      </w:r>
      <w:r w:rsidR="00AB61DF" w:rsidRPr="00002861">
        <w:rPr>
          <w:sz w:val="22"/>
          <w:szCs w:val="22"/>
        </w:rPr>
        <w:t xml:space="preserve">nalyze the institutional and stakeholder context of public problems. </w:t>
      </w:r>
    </w:p>
    <w:p w14:paraId="7356780E" w14:textId="199340FA" w:rsidR="007C3279" w:rsidRPr="00002861" w:rsidRDefault="00C879F8" w:rsidP="007C3279">
      <w:pPr>
        <w:pStyle w:val="ListParagraph"/>
        <w:numPr>
          <w:ilvl w:val="0"/>
          <w:numId w:val="1"/>
        </w:numPr>
        <w:outlineLvl w:val="0"/>
        <w:rPr>
          <w:bCs/>
          <w:color w:val="000000" w:themeColor="text1"/>
          <w:sz w:val="22"/>
          <w:szCs w:val="22"/>
        </w:rPr>
      </w:pPr>
      <w:r w:rsidRPr="00002861">
        <w:rPr>
          <w:bCs/>
          <w:color w:val="000000" w:themeColor="text1"/>
          <w:sz w:val="22"/>
          <w:szCs w:val="22"/>
        </w:rPr>
        <w:t xml:space="preserve">Compare </w:t>
      </w:r>
      <w:r w:rsidR="003E3EBE" w:rsidRPr="00002861">
        <w:rPr>
          <w:bCs/>
          <w:color w:val="000000" w:themeColor="text1"/>
          <w:sz w:val="22"/>
          <w:szCs w:val="22"/>
        </w:rPr>
        <w:t xml:space="preserve">the </w:t>
      </w:r>
      <w:r w:rsidRPr="00002861">
        <w:rPr>
          <w:bCs/>
          <w:color w:val="000000" w:themeColor="text1"/>
          <w:sz w:val="22"/>
          <w:szCs w:val="22"/>
        </w:rPr>
        <w:t xml:space="preserve">structure, procedures, and </w:t>
      </w:r>
      <w:r w:rsidR="003E3EBE" w:rsidRPr="00002861">
        <w:rPr>
          <w:bCs/>
          <w:color w:val="000000" w:themeColor="text1"/>
          <w:sz w:val="22"/>
          <w:szCs w:val="22"/>
        </w:rPr>
        <w:t xml:space="preserve">goals </w:t>
      </w:r>
      <w:r w:rsidRPr="00002861">
        <w:rPr>
          <w:bCs/>
          <w:color w:val="000000" w:themeColor="text1"/>
          <w:sz w:val="22"/>
          <w:szCs w:val="22"/>
        </w:rPr>
        <w:t xml:space="preserve">of </w:t>
      </w:r>
      <w:r w:rsidR="003E3EBE" w:rsidRPr="00002861">
        <w:rPr>
          <w:bCs/>
          <w:color w:val="000000" w:themeColor="text1"/>
          <w:sz w:val="22"/>
          <w:szCs w:val="22"/>
        </w:rPr>
        <w:t>various intersectoral collaboration</w:t>
      </w:r>
      <w:r w:rsidR="008C1D4F">
        <w:rPr>
          <w:bCs/>
          <w:color w:val="000000" w:themeColor="text1"/>
          <w:sz w:val="22"/>
          <w:szCs w:val="22"/>
        </w:rPr>
        <w:t xml:space="preserve"> types</w:t>
      </w:r>
      <w:r w:rsidR="003E3EBE" w:rsidRPr="00002861">
        <w:rPr>
          <w:bCs/>
          <w:color w:val="000000" w:themeColor="text1"/>
          <w:sz w:val="22"/>
          <w:szCs w:val="22"/>
        </w:rPr>
        <w:t xml:space="preserve"> such as </w:t>
      </w:r>
      <w:r w:rsidR="00AB61DF" w:rsidRPr="00002861">
        <w:rPr>
          <w:bCs/>
          <w:color w:val="000000" w:themeColor="text1"/>
          <w:sz w:val="22"/>
          <w:szCs w:val="22"/>
        </w:rPr>
        <w:t xml:space="preserve">advisory committees and </w:t>
      </w:r>
      <w:r w:rsidR="003E3EBE" w:rsidRPr="00002861">
        <w:rPr>
          <w:bCs/>
          <w:color w:val="000000" w:themeColor="text1"/>
          <w:sz w:val="22"/>
          <w:szCs w:val="22"/>
        </w:rPr>
        <w:t>public-private partnerships.</w:t>
      </w:r>
    </w:p>
    <w:p w14:paraId="5FF62CA1" w14:textId="60BF4685" w:rsidR="00AB61DF" w:rsidRPr="00002861" w:rsidRDefault="00C879F8" w:rsidP="007C3279">
      <w:pPr>
        <w:pStyle w:val="ListParagraph"/>
        <w:numPr>
          <w:ilvl w:val="0"/>
          <w:numId w:val="1"/>
        </w:numPr>
        <w:outlineLvl w:val="0"/>
        <w:rPr>
          <w:bCs/>
          <w:color w:val="000000" w:themeColor="text1"/>
          <w:sz w:val="22"/>
          <w:szCs w:val="22"/>
        </w:rPr>
      </w:pPr>
      <w:r w:rsidRPr="00002861">
        <w:rPr>
          <w:bCs/>
          <w:color w:val="000000" w:themeColor="text1"/>
          <w:sz w:val="22"/>
          <w:szCs w:val="22"/>
        </w:rPr>
        <w:t xml:space="preserve">Judge whether </w:t>
      </w:r>
      <w:r w:rsidR="00AB61DF" w:rsidRPr="00002861">
        <w:rPr>
          <w:bCs/>
          <w:color w:val="000000" w:themeColor="text1"/>
          <w:sz w:val="22"/>
          <w:szCs w:val="22"/>
        </w:rPr>
        <w:t>collaborative strategies are appropriate</w:t>
      </w:r>
      <w:r w:rsidRPr="00002861">
        <w:rPr>
          <w:bCs/>
          <w:color w:val="000000" w:themeColor="text1"/>
          <w:sz w:val="22"/>
          <w:szCs w:val="22"/>
        </w:rPr>
        <w:t xml:space="preserve"> </w:t>
      </w:r>
      <w:r w:rsidR="0030570F" w:rsidRPr="00002861">
        <w:rPr>
          <w:bCs/>
          <w:color w:val="000000" w:themeColor="text1"/>
          <w:sz w:val="22"/>
          <w:szCs w:val="22"/>
        </w:rPr>
        <w:t>in each</w:t>
      </w:r>
      <w:r w:rsidRPr="00002861">
        <w:rPr>
          <w:bCs/>
          <w:color w:val="000000" w:themeColor="text1"/>
          <w:sz w:val="22"/>
          <w:szCs w:val="22"/>
        </w:rPr>
        <w:t xml:space="preserve"> context</w:t>
      </w:r>
      <w:r w:rsidR="00AB61DF" w:rsidRPr="00002861">
        <w:rPr>
          <w:bCs/>
          <w:color w:val="000000" w:themeColor="text1"/>
          <w:sz w:val="22"/>
          <w:szCs w:val="22"/>
        </w:rPr>
        <w:t xml:space="preserve"> and </w:t>
      </w:r>
      <w:r w:rsidR="003269BB">
        <w:rPr>
          <w:bCs/>
          <w:color w:val="000000" w:themeColor="text1"/>
          <w:sz w:val="22"/>
          <w:szCs w:val="22"/>
        </w:rPr>
        <w:t>articulate</w:t>
      </w:r>
      <w:r w:rsidRPr="00002861">
        <w:rPr>
          <w:bCs/>
          <w:color w:val="000000" w:themeColor="text1"/>
          <w:sz w:val="22"/>
          <w:szCs w:val="22"/>
        </w:rPr>
        <w:t xml:space="preserve"> </w:t>
      </w:r>
      <w:r w:rsidR="00AB61DF" w:rsidRPr="00002861">
        <w:rPr>
          <w:bCs/>
          <w:color w:val="000000" w:themeColor="text1"/>
          <w:sz w:val="22"/>
          <w:szCs w:val="22"/>
        </w:rPr>
        <w:t xml:space="preserve">arguments for </w:t>
      </w:r>
      <w:r w:rsidRPr="00002861">
        <w:rPr>
          <w:bCs/>
          <w:color w:val="000000" w:themeColor="text1"/>
          <w:sz w:val="22"/>
          <w:szCs w:val="22"/>
        </w:rPr>
        <w:t>and against using collaborative versus agonistic approaches</w:t>
      </w:r>
      <w:r w:rsidR="007C3279" w:rsidRPr="00002861">
        <w:rPr>
          <w:bCs/>
          <w:color w:val="000000" w:themeColor="text1"/>
          <w:sz w:val="22"/>
          <w:szCs w:val="22"/>
        </w:rPr>
        <w:t xml:space="preserve"> </w:t>
      </w:r>
      <w:r w:rsidR="007C3279" w:rsidRPr="00002861">
        <w:rPr>
          <w:color w:val="000000"/>
          <w:sz w:val="22"/>
          <w:szCs w:val="22"/>
        </w:rPr>
        <w:t xml:space="preserve">to improve </w:t>
      </w:r>
      <w:r w:rsidR="00870065" w:rsidRPr="00002861">
        <w:rPr>
          <w:color w:val="000000"/>
          <w:sz w:val="22"/>
          <w:szCs w:val="22"/>
        </w:rPr>
        <w:t>public administration</w:t>
      </w:r>
      <w:r w:rsidR="007C3279" w:rsidRPr="00002861">
        <w:rPr>
          <w:color w:val="000000"/>
          <w:sz w:val="22"/>
          <w:szCs w:val="22"/>
        </w:rPr>
        <w:t xml:space="preserve"> or policy outcomes.</w:t>
      </w:r>
    </w:p>
    <w:p w14:paraId="7C65848B" w14:textId="77777777" w:rsidR="00AB61DF" w:rsidRPr="00002861" w:rsidRDefault="00AB61DF" w:rsidP="00322C03">
      <w:pPr>
        <w:pStyle w:val="ListParagraph"/>
        <w:numPr>
          <w:ilvl w:val="0"/>
          <w:numId w:val="1"/>
        </w:numPr>
        <w:outlineLvl w:val="0"/>
        <w:rPr>
          <w:bCs/>
          <w:color w:val="000000" w:themeColor="text1"/>
          <w:sz w:val="22"/>
          <w:szCs w:val="22"/>
        </w:rPr>
      </w:pPr>
      <w:r w:rsidRPr="00002861">
        <w:rPr>
          <w:bCs/>
          <w:color w:val="000000" w:themeColor="text1"/>
          <w:sz w:val="22"/>
          <w:szCs w:val="22"/>
        </w:rPr>
        <w:t xml:space="preserve">Develop skills for designing, leading, managing, facilitating, and evaluating collaborative intersectoral processes.  </w:t>
      </w:r>
    </w:p>
    <w:p w14:paraId="5D9AD2BD" w14:textId="78B87F4C" w:rsidR="00AB61DF" w:rsidRPr="00002861" w:rsidRDefault="00AB61DF" w:rsidP="00322C03">
      <w:pPr>
        <w:numPr>
          <w:ilvl w:val="0"/>
          <w:numId w:val="1"/>
        </w:numPr>
        <w:tabs>
          <w:tab w:val="left" w:pos="-720"/>
        </w:tabs>
        <w:suppressAutoHyphens/>
        <w:rPr>
          <w:sz w:val="22"/>
          <w:szCs w:val="22"/>
        </w:rPr>
      </w:pPr>
      <w:r w:rsidRPr="00002861">
        <w:rPr>
          <w:sz w:val="22"/>
          <w:szCs w:val="22"/>
        </w:rPr>
        <w:t>Develop skills for consensus</w:t>
      </w:r>
      <w:r w:rsidR="008C1D4F">
        <w:rPr>
          <w:sz w:val="22"/>
          <w:szCs w:val="22"/>
        </w:rPr>
        <w:t>-</w:t>
      </w:r>
      <w:r w:rsidRPr="00002861">
        <w:rPr>
          <w:sz w:val="22"/>
          <w:szCs w:val="22"/>
        </w:rPr>
        <w:t>building and negotiation in intersectoral contexts.</w:t>
      </w:r>
    </w:p>
    <w:p w14:paraId="44804CE7" w14:textId="11CB3D86" w:rsidR="00AB61DF" w:rsidRPr="00002861" w:rsidRDefault="00AB61DF" w:rsidP="00322C03">
      <w:pPr>
        <w:numPr>
          <w:ilvl w:val="0"/>
          <w:numId w:val="1"/>
        </w:numPr>
        <w:tabs>
          <w:tab w:val="left" w:pos="-720"/>
        </w:tabs>
        <w:suppressAutoHyphens/>
        <w:rPr>
          <w:sz w:val="22"/>
          <w:szCs w:val="22"/>
        </w:rPr>
      </w:pPr>
      <w:r w:rsidRPr="00002861">
        <w:rPr>
          <w:sz w:val="22"/>
          <w:szCs w:val="22"/>
        </w:rPr>
        <w:t>I</w:t>
      </w:r>
      <w:r w:rsidR="001218DC" w:rsidRPr="00002861">
        <w:rPr>
          <w:sz w:val="22"/>
          <w:szCs w:val="22"/>
        </w:rPr>
        <w:t xml:space="preserve">ncrease </w:t>
      </w:r>
      <w:r w:rsidR="008C1D4F">
        <w:rPr>
          <w:sz w:val="22"/>
          <w:szCs w:val="22"/>
        </w:rPr>
        <w:t xml:space="preserve">individual </w:t>
      </w:r>
      <w:r w:rsidR="001218DC" w:rsidRPr="00002861">
        <w:rPr>
          <w:sz w:val="22"/>
          <w:szCs w:val="22"/>
        </w:rPr>
        <w:t>capa</w:t>
      </w:r>
      <w:r w:rsidRPr="00002861">
        <w:rPr>
          <w:sz w:val="22"/>
          <w:szCs w:val="22"/>
        </w:rPr>
        <w:t xml:space="preserve">city to work through ambiguity and </w:t>
      </w:r>
      <w:r w:rsidR="001218DC" w:rsidRPr="00002861">
        <w:rPr>
          <w:sz w:val="22"/>
          <w:szCs w:val="22"/>
        </w:rPr>
        <w:t>complex</w:t>
      </w:r>
      <w:r w:rsidRPr="00002861">
        <w:rPr>
          <w:sz w:val="22"/>
          <w:szCs w:val="22"/>
        </w:rPr>
        <w:t>ity in public issues</w:t>
      </w:r>
      <w:r w:rsidR="001218DC" w:rsidRPr="00002861">
        <w:rPr>
          <w:sz w:val="22"/>
          <w:szCs w:val="22"/>
        </w:rPr>
        <w:t>.</w:t>
      </w:r>
      <w:r w:rsidRPr="00002861">
        <w:rPr>
          <w:sz w:val="22"/>
          <w:szCs w:val="22"/>
        </w:rPr>
        <w:t xml:space="preserve"> </w:t>
      </w:r>
    </w:p>
    <w:p w14:paraId="4EBECF4F" w14:textId="09131ACE" w:rsidR="00AB61DF" w:rsidRPr="00002861" w:rsidRDefault="00AB61DF" w:rsidP="00322C03">
      <w:pPr>
        <w:numPr>
          <w:ilvl w:val="0"/>
          <w:numId w:val="1"/>
        </w:numPr>
        <w:tabs>
          <w:tab w:val="left" w:pos="-720"/>
        </w:tabs>
        <w:suppressAutoHyphens/>
        <w:rPr>
          <w:sz w:val="22"/>
          <w:szCs w:val="22"/>
        </w:rPr>
      </w:pPr>
      <w:r w:rsidRPr="00002861">
        <w:rPr>
          <w:sz w:val="22"/>
          <w:szCs w:val="22"/>
        </w:rPr>
        <w:t>Practice and refine written and verbal presentation skills.</w:t>
      </w:r>
    </w:p>
    <w:p w14:paraId="78AF11F6" w14:textId="77777777" w:rsidR="001218DC" w:rsidRPr="00002861" w:rsidRDefault="001218DC" w:rsidP="001611A7">
      <w:pPr>
        <w:outlineLvl w:val="0"/>
        <w:rPr>
          <w:bCs/>
          <w:color w:val="000000" w:themeColor="text1"/>
          <w:sz w:val="22"/>
          <w:szCs w:val="22"/>
        </w:rPr>
      </w:pPr>
    </w:p>
    <w:p w14:paraId="0F286B9F" w14:textId="2B3BC503" w:rsidR="00CE276F" w:rsidRPr="00002861" w:rsidRDefault="00CE276F" w:rsidP="001218DC">
      <w:pPr>
        <w:ind w:right="54"/>
        <w:jc w:val="both"/>
        <w:rPr>
          <w:bCs/>
          <w:color w:val="000000" w:themeColor="text1"/>
          <w:sz w:val="22"/>
          <w:szCs w:val="22"/>
        </w:rPr>
        <w:sectPr w:rsidR="00CE276F" w:rsidRPr="00002861" w:rsidSect="00CE276F">
          <w:type w:val="continuous"/>
          <w:pgSz w:w="12240" w:h="15840" w:code="1"/>
          <w:pgMar w:top="1152" w:right="1728" w:bottom="1152" w:left="1728" w:header="864" w:footer="504" w:gutter="0"/>
          <w:cols w:space="720"/>
          <w:titlePg/>
          <w:docGrid w:linePitch="326"/>
        </w:sectPr>
      </w:pPr>
    </w:p>
    <w:p w14:paraId="56632F2E" w14:textId="3748923C" w:rsidR="009F6406" w:rsidRPr="00002861" w:rsidRDefault="009F6406" w:rsidP="009F6406">
      <w:pPr>
        <w:outlineLvl w:val="0"/>
        <w:rPr>
          <w:b/>
          <w:bCs/>
          <w:color w:val="000000" w:themeColor="text1"/>
          <w:sz w:val="22"/>
          <w:szCs w:val="22"/>
        </w:rPr>
      </w:pPr>
      <w:r w:rsidRPr="00002861">
        <w:rPr>
          <w:b/>
          <w:bCs/>
          <w:color w:val="000000" w:themeColor="text1"/>
          <w:sz w:val="22"/>
          <w:szCs w:val="22"/>
        </w:rPr>
        <w:lastRenderedPageBreak/>
        <w:t xml:space="preserve">Required </w:t>
      </w:r>
      <w:r w:rsidR="0088409F" w:rsidRPr="00002861">
        <w:rPr>
          <w:b/>
          <w:bCs/>
          <w:color w:val="000000" w:themeColor="text1"/>
          <w:sz w:val="22"/>
          <w:szCs w:val="22"/>
        </w:rPr>
        <w:t>Books</w:t>
      </w:r>
    </w:p>
    <w:p w14:paraId="2A172D2A" w14:textId="227245A2" w:rsidR="00845709" w:rsidRPr="00002861" w:rsidRDefault="001E46AC" w:rsidP="00845709">
      <w:pPr>
        <w:tabs>
          <w:tab w:val="num" w:pos="900"/>
        </w:tabs>
        <w:ind w:right="-900"/>
        <w:rPr>
          <w:rStyle w:val="tooltiptext"/>
          <w:color w:val="000000" w:themeColor="text1"/>
          <w:sz w:val="22"/>
          <w:szCs w:val="22"/>
        </w:rPr>
      </w:pPr>
      <w:r w:rsidRPr="00002861">
        <w:rPr>
          <w:noProof/>
          <w:sz w:val="22"/>
          <w:szCs w:val="22"/>
        </w:rPr>
        <w:drawing>
          <wp:anchor distT="0" distB="0" distL="114300" distR="114300" simplePos="0" relativeHeight="251661312" behindDoc="0" locked="0" layoutInCell="1" allowOverlap="1" wp14:anchorId="45995F53" wp14:editId="42EF4DD3">
            <wp:simplePos x="0" y="0"/>
            <wp:positionH relativeFrom="column">
              <wp:posOffset>1905</wp:posOffset>
            </wp:positionH>
            <wp:positionV relativeFrom="paragraph">
              <wp:posOffset>159385</wp:posOffset>
            </wp:positionV>
            <wp:extent cx="486410" cy="728345"/>
            <wp:effectExtent l="0" t="0" r="0" b="0"/>
            <wp:wrapSquare wrapText="bothSides"/>
            <wp:docPr id="4" name="Picture 4" descr="/var/folders/rc/kvzdmz0n343_mhf0z94j5x2h0000gn/T/com.microsoft.Word/WebArchiveCopyPasteTempFiles/41ODwzZzd8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rc/kvzdmz0n343_mhf0z94j5x2h0000gn/T/com.microsoft.Word/WebArchiveCopyPasteTempFiles/41ODwzZzd8L._SX331_BO1,204,203,200_.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41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C5EDA" w14:textId="02A345B2" w:rsidR="00845709" w:rsidRPr="001E46AC" w:rsidRDefault="00A90D9D" w:rsidP="00A90D9D">
      <w:pPr>
        <w:rPr>
          <w:rStyle w:val="tooltiptext"/>
          <w:sz w:val="22"/>
          <w:szCs w:val="22"/>
        </w:rPr>
      </w:pPr>
      <w:r w:rsidRPr="00002861">
        <w:rPr>
          <w:sz w:val="22"/>
          <w:szCs w:val="22"/>
        </w:rPr>
        <w:fldChar w:fldCharType="begin"/>
      </w:r>
      <w:r w:rsidRPr="00002861">
        <w:rPr>
          <w:sz w:val="22"/>
          <w:szCs w:val="22"/>
        </w:rPr>
        <w:instrText xml:space="preserve"> INCLUDEPICTURE "/var/folders/rc/kvzdmz0n343_mhf0z94j5x2h0000gn/T/com.microsoft.Word/WebArchiveCopyPasteTempFiles/41ODwzZzd8L._SX331_BO1,204,203,200_.jpg" \* MERGEFORMATINET </w:instrText>
      </w:r>
      <w:r w:rsidRPr="00002861">
        <w:rPr>
          <w:sz w:val="22"/>
          <w:szCs w:val="22"/>
        </w:rPr>
        <w:fldChar w:fldCharType="end"/>
      </w:r>
      <w:r w:rsidR="00845709" w:rsidRPr="00002861">
        <w:rPr>
          <w:rStyle w:val="tooltiptext"/>
          <w:color w:val="000000" w:themeColor="text1"/>
          <w:sz w:val="22"/>
          <w:szCs w:val="22"/>
        </w:rPr>
        <w:t xml:space="preserve">Tyrus Ross Clayton. </w:t>
      </w:r>
      <w:r w:rsidR="00845709" w:rsidRPr="00002861">
        <w:rPr>
          <w:rStyle w:val="tooltiptext"/>
          <w:i/>
          <w:iCs/>
          <w:color w:val="000000" w:themeColor="text1"/>
          <w:sz w:val="22"/>
          <w:szCs w:val="22"/>
        </w:rPr>
        <w:t>Leading Collaborative Organizations</w:t>
      </w:r>
      <w:r w:rsidR="00845709" w:rsidRPr="00002861">
        <w:rPr>
          <w:rStyle w:val="tooltiptext"/>
          <w:color w:val="000000" w:themeColor="text1"/>
          <w:sz w:val="22"/>
          <w:szCs w:val="22"/>
        </w:rPr>
        <w:t xml:space="preserve"> Insights into Guiding Horizontal Organizations (USC Bookstore and Amazon)</w:t>
      </w:r>
      <w:r w:rsidR="0086488C" w:rsidRPr="00002861">
        <w:rPr>
          <w:rStyle w:val="tooltiptext"/>
          <w:color w:val="000000" w:themeColor="text1"/>
          <w:sz w:val="22"/>
          <w:szCs w:val="22"/>
        </w:rPr>
        <w:t xml:space="preserve"> (2013)</w:t>
      </w:r>
    </w:p>
    <w:p w14:paraId="0FA06BD9" w14:textId="1856174F" w:rsidR="00F25B57" w:rsidRDefault="00F25B57" w:rsidP="00A90D9D">
      <w:pPr>
        <w:rPr>
          <w:rStyle w:val="tooltiptext"/>
          <w:color w:val="000000" w:themeColor="text1"/>
          <w:sz w:val="22"/>
          <w:szCs w:val="22"/>
        </w:rPr>
      </w:pPr>
    </w:p>
    <w:p w14:paraId="39C9035F" w14:textId="6F932CE6" w:rsidR="00F25B57" w:rsidRDefault="00F25B57" w:rsidP="00A90D9D">
      <w:pPr>
        <w:rPr>
          <w:rStyle w:val="tooltiptext"/>
          <w:color w:val="000000" w:themeColor="text1"/>
          <w:sz w:val="22"/>
          <w:szCs w:val="22"/>
        </w:rPr>
      </w:pPr>
    </w:p>
    <w:p w14:paraId="1B5E1F32" w14:textId="0AEB90A8" w:rsidR="00F25B57" w:rsidRPr="00002861" w:rsidRDefault="001E46AC" w:rsidP="00F25B57">
      <w:pPr>
        <w:tabs>
          <w:tab w:val="num" w:pos="900"/>
        </w:tabs>
        <w:ind w:right="-900"/>
        <w:rPr>
          <w:rStyle w:val="tooltiptext"/>
          <w:color w:val="000000" w:themeColor="text1"/>
          <w:sz w:val="22"/>
          <w:szCs w:val="22"/>
        </w:rPr>
      </w:pPr>
      <w:r w:rsidRPr="00002861">
        <w:rPr>
          <w:rStyle w:val="tooltiptext"/>
          <w:noProof/>
          <w:color w:val="000000" w:themeColor="text1"/>
          <w:sz w:val="22"/>
          <w:szCs w:val="22"/>
        </w:rPr>
        <w:drawing>
          <wp:anchor distT="0" distB="0" distL="114300" distR="114300" simplePos="0" relativeHeight="251667456" behindDoc="0" locked="0" layoutInCell="1" allowOverlap="1" wp14:anchorId="28611A26" wp14:editId="22E3E0F0">
            <wp:simplePos x="0" y="0"/>
            <wp:positionH relativeFrom="column">
              <wp:posOffset>1905</wp:posOffset>
            </wp:positionH>
            <wp:positionV relativeFrom="paragraph">
              <wp:posOffset>162560</wp:posOffset>
            </wp:positionV>
            <wp:extent cx="486410" cy="728345"/>
            <wp:effectExtent l="0" t="0" r="0" b="0"/>
            <wp:wrapSquare wrapText="bothSides"/>
            <wp:docPr id="8" name="Picture 8" descr="/var/folders/rc/kvzdmz0n343_mhf0z94j5x2h0000gn/T/com.microsoft.Word/WebArchiveCopyPasteTempFiles/514Cz6fYL5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var/folders/rc/kvzdmz0n343_mhf0z94j5x2h0000gn/T/com.microsoft.Word/WebArchiveCopyPasteTempFiles/514Cz6fYL5L._SX331_BO1,204,203,200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41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F8D38" w14:textId="0C29C149" w:rsidR="00F25B57" w:rsidRPr="00002861" w:rsidRDefault="00F25B57" w:rsidP="00F25B57">
      <w:pPr>
        <w:tabs>
          <w:tab w:val="num" w:pos="900"/>
        </w:tabs>
        <w:ind w:right="-900"/>
        <w:rPr>
          <w:rStyle w:val="tooltiptext"/>
          <w:color w:val="000000" w:themeColor="text1"/>
          <w:sz w:val="22"/>
          <w:szCs w:val="22"/>
        </w:rPr>
      </w:pPr>
      <w:r w:rsidRPr="00002861">
        <w:rPr>
          <w:rStyle w:val="tooltiptext"/>
          <w:color w:val="000000" w:themeColor="text1"/>
          <w:sz w:val="22"/>
          <w:szCs w:val="22"/>
        </w:rPr>
        <w:t xml:space="preserve">Robert B. Denhardt. </w:t>
      </w:r>
      <w:r w:rsidR="003269BB">
        <w:rPr>
          <w:rStyle w:val="tooltiptext"/>
          <w:i/>
          <w:iCs/>
          <w:color w:val="000000" w:themeColor="text1"/>
          <w:sz w:val="22"/>
          <w:szCs w:val="22"/>
        </w:rPr>
        <w:t>"</w:t>
      </w:r>
      <w:r w:rsidRPr="00002861">
        <w:rPr>
          <w:rStyle w:val="tooltiptext"/>
          <w:i/>
          <w:iCs/>
          <w:color w:val="000000" w:themeColor="text1"/>
          <w:sz w:val="22"/>
          <w:szCs w:val="22"/>
        </w:rPr>
        <w:t>Letters to a Young Leader; A New Leadership for a New Generation</w:t>
      </w:r>
      <w:r w:rsidR="003269BB">
        <w:rPr>
          <w:rStyle w:val="tooltiptext"/>
          <w:color w:val="000000" w:themeColor="text1"/>
          <w:sz w:val="22"/>
          <w:szCs w:val="22"/>
        </w:rPr>
        <w:t>"</w:t>
      </w:r>
      <w:r w:rsidRPr="00002861">
        <w:rPr>
          <w:rStyle w:val="tooltiptext"/>
          <w:color w:val="000000" w:themeColor="text1"/>
          <w:sz w:val="22"/>
          <w:szCs w:val="22"/>
        </w:rPr>
        <w:t xml:space="preserve"> Routledge Taylor and Francis (2020) </w:t>
      </w:r>
      <w:r w:rsidRPr="00002861">
        <w:rPr>
          <w:rStyle w:val="tooltiptext"/>
          <w:color w:val="000000" w:themeColor="text1"/>
          <w:sz w:val="22"/>
          <w:szCs w:val="22"/>
        </w:rPr>
        <w:fldChar w:fldCharType="begin"/>
      </w:r>
      <w:r w:rsidRPr="00002861">
        <w:rPr>
          <w:rStyle w:val="tooltiptext"/>
          <w:color w:val="000000" w:themeColor="text1"/>
          <w:sz w:val="22"/>
          <w:szCs w:val="22"/>
        </w:rPr>
        <w:instrText xml:space="preserve"> INCLUDEPICTURE "/var/folders/rc/kvzdmz0n343_mhf0z94j5x2h0000gn/T/com.microsoft.Word/WebArchiveCopyPasteTempFiles/514Cz6fYL5L._SX331_BO1,204,203,200_.jpg" \* MERGEFORMATINET </w:instrText>
      </w:r>
      <w:r w:rsidRPr="00002861">
        <w:rPr>
          <w:rStyle w:val="tooltiptext"/>
          <w:color w:val="000000" w:themeColor="text1"/>
          <w:sz w:val="22"/>
          <w:szCs w:val="22"/>
        </w:rPr>
        <w:fldChar w:fldCharType="end"/>
      </w:r>
    </w:p>
    <w:p w14:paraId="0F395ED6" w14:textId="77777777" w:rsidR="00F25B57" w:rsidRPr="00002861" w:rsidRDefault="00F25B57" w:rsidP="00F25B57">
      <w:pPr>
        <w:tabs>
          <w:tab w:val="num" w:pos="900"/>
        </w:tabs>
        <w:ind w:right="-900"/>
        <w:rPr>
          <w:rStyle w:val="tooltiptext"/>
          <w:color w:val="000000" w:themeColor="text1"/>
          <w:sz w:val="22"/>
          <w:szCs w:val="22"/>
        </w:rPr>
      </w:pPr>
    </w:p>
    <w:p w14:paraId="26F7E1C7" w14:textId="77777777" w:rsidR="00F25B57" w:rsidRPr="00002861" w:rsidRDefault="00F25B57" w:rsidP="00F25B57">
      <w:pPr>
        <w:tabs>
          <w:tab w:val="num" w:pos="900"/>
        </w:tabs>
        <w:ind w:right="-900"/>
        <w:rPr>
          <w:rStyle w:val="tooltiptext"/>
          <w:color w:val="000000" w:themeColor="text1"/>
          <w:sz w:val="22"/>
          <w:szCs w:val="22"/>
        </w:rPr>
      </w:pPr>
      <w:r w:rsidRPr="00002861">
        <w:rPr>
          <w:rStyle w:val="tooltiptext"/>
          <w:color w:val="000000" w:themeColor="text1"/>
          <w:sz w:val="22"/>
          <w:szCs w:val="22"/>
        </w:rPr>
        <w:t xml:space="preserve"> </w:t>
      </w:r>
      <w:r w:rsidRPr="00002861">
        <w:rPr>
          <w:rStyle w:val="tooltiptext"/>
          <w:color w:val="000000" w:themeColor="text1"/>
          <w:sz w:val="22"/>
          <w:szCs w:val="22"/>
        </w:rPr>
        <w:fldChar w:fldCharType="begin"/>
      </w:r>
      <w:r w:rsidRPr="00002861">
        <w:rPr>
          <w:rStyle w:val="tooltiptext"/>
          <w:color w:val="000000" w:themeColor="text1"/>
          <w:sz w:val="22"/>
          <w:szCs w:val="22"/>
        </w:rPr>
        <w:instrText xml:space="preserve"> INCLUDEPICTURE "/var/folders/rc/kvzdmz0n343_mhf0z94j5x2h0000gn/T/com.microsoft.Word/WebArchiveCopyPasteTempFiles/9781108727372.jpg" \* MERGEFORMATINET </w:instrText>
      </w:r>
      <w:r w:rsidRPr="00002861">
        <w:rPr>
          <w:rStyle w:val="tooltiptext"/>
          <w:color w:val="000000" w:themeColor="text1"/>
          <w:sz w:val="22"/>
          <w:szCs w:val="22"/>
        </w:rPr>
        <w:fldChar w:fldCharType="end"/>
      </w:r>
    </w:p>
    <w:p w14:paraId="0E9D6550" w14:textId="77777777" w:rsidR="00F25B57" w:rsidRPr="00002861" w:rsidRDefault="00F25B57" w:rsidP="00F25B57">
      <w:pPr>
        <w:tabs>
          <w:tab w:val="num" w:pos="900"/>
        </w:tabs>
        <w:ind w:right="-900"/>
        <w:rPr>
          <w:rStyle w:val="tooltiptext"/>
          <w:color w:val="000000" w:themeColor="text1"/>
          <w:sz w:val="22"/>
          <w:szCs w:val="22"/>
        </w:rPr>
      </w:pPr>
    </w:p>
    <w:p w14:paraId="54120FC7" w14:textId="77777777" w:rsidR="00DE08DC" w:rsidRPr="00002861" w:rsidRDefault="00DE08DC" w:rsidP="00845709">
      <w:pPr>
        <w:rPr>
          <w:rStyle w:val="tooltiptext"/>
          <w:color w:val="000000" w:themeColor="text1"/>
          <w:sz w:val="22"/>
          <w:szCs w:val="22"/>
        </w:rPr>
      </w:pPr>
    </w:p>
    <w:p w14:paraId="35534F29" w14:textId="425B29CF" w:rsidR="00007AD0" w:rsidRPr="001E46AC" w:rsidRDefault="00A90D9D" w:rsidP="0086488C">
      <w:pPr>
        <w:rPr>
          <w:rStyle w:val="tooltiptext"/>
          <w:sz w:val="22"/>
          <w:szCs w:val="22"/>
        </w:rPr>
      </w:pPr>
      <w:r w:rsidRPr="00002861">
        <w:rPr>
          <w:noProof/>
          <w:sz w:val="22"/>
          <w:szCs w:val="22"/>
        </w:rPr>
        <w:drawing>
          <wp:anchor distT="0" distB="0" distL="114300" distR="114300" simplePos="0" relativeHeight="251660288" behindDoc="0" locked="0" layoutInCell="1" allowOverlap="1" wp14:anchorId="382A6563" wp14:editId="717A4BA7">
            <wp:simplePos x="0" y="0"/>
            <wp:positionH relativeFrom="column">
              <wp:posOffset>635</wp:posOffset>
            </wp:positionH>
            <wp:positionV relativeFrom="paragraph">
              <wp:posOffset>47501</wp:posOffset>
            </wp:positionV>
            <wp:extent cx="506095" cy="759460"/>
            <wp:effectExtent l="0" t="0" r="1905" b="2540"/>
            <wp:wrapSquare wrapText="bothSides"/>
            <wp:docPr id="3" name="Picture 3" descr="NEWGOTIATION FOR PUBLIC ADMINISTRATION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GOTIATION FOR PUBLIC ADMINISTRATION PROFESSIONA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09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861">
        <w:rPr>
          <w:sz w:val="22"/>
          <w:szCs w:val="22"/>
        </w:rPr>
        <w:fldChar w:fldCharType="begin"/>
      </w:r>
      <w:r w:rsidRPr="001E46AC">
        <w:rPr>
          <w:sz w:val="22"/>
          <w:szCs w:val="22"/>
          <w:lang w:val="de-DE"/>
        </w:rPr>
        <w:instrText xml:space="preserve"> INCLUDEPICTURE "https://cdn.shopify.com/s/files/1/0870/2860/products/3D_Newgotiation_240x360_100x.png?v=1563982108" \* MERGEFORMATINET </w:instrText>
      </w:r>
      <w:r w:rsidRPr="00002861">
        <w:rPr>
          <w:sz w:val="22"/>
          <w:szCs w:val="22"/>
        </w:rPr>
        <w:fldChar w:fldCharType="end"/>
      </w:r>
      <w:proofErr w:type="spellStart"/>
      <w:r w:rsidR="006C3A23" w:rsidRPr="00002861">
        <w:rPr>
          <w:rStyle w:val="tooltiptext"/>
          <w:color w:val="000000" w:themeColor="text1"/>
          <w:sz w:val="22"/>
          <w:szCs w:val="22"/>
          <w:lang w:val="de-DE"/>
        </w:rPr>
        <w:t>Duzert</w:t>
      </w:r>
      <w:proofErr w:type="spellEnd"/>
      <w:r w:rsidR="006C3A23" w:rsidRPr="00002861">
        <w:rPr>
          <w:rStyle w:val="tooltiptext"/>
          <w:color w:val="000000" w:themeColor="text1"/>
          <w:sz w:val="22"/>
          <w:szCs w:val="22"/>
          <w:lang w:val="de-DE"/>
        </w:rPr>
        <w:t>, Yann</w:t>
      </w:r>
      <w:r w:rsidR="008C1D4F">
        <w:rPr>
          <w:rStyle w:val="tooltiptext"/>
          <w:color w:val="000000" w:themeColor="text1"/>
          <w:sz w:val="22"/>
          <w:szCs w:val="22"/>
          <w:lang w:val="de-DE"/>
        </w:rPr>
        <w:t>,</w:t>
      </w:r>
      <w:r w:rsidR="006C3A23" w:rsidRPr="00002861">
        <w:rPr>
          <w:rStyle w:val="tooltiptext"/>
          <w:color w:val="000000" w:themeColor="text1"/>
          <w:sz w:val="22"/>
          <w:szCs w:val="22"/>
          <w:lang w:val="de-DE"/>
        </w:rPr>
        <w:t xml:space="preserve"> </w:t>
      </w:r>
      <w:proofErr w:type="spellStart"/>
      <w:r w:rsidR="006C3A23" w:rsidRPr="00002861">
        <w:rPr>
          <w:rStyle w:val="tooltiptext"/>
          <w:color w:val="000000" w:themeColor="text1"/>
          <w:sz w:val="22"/>
          <w:szCs w:val="22"/>
          <w:lang w:val="de-DE"/>
        </w:rPr>
        <w:t>and</w:t>
      </w:r>
      <w:proofErr w:type="spellEnd"/>
      <w:r w:rsidR="006C3A23" w:rsidRPr="00002861">
        <w:rPr>
          <w:rStyle w:val="tooltiptext"/>
          <w:color w:val="000000" w:themeColor="text1"/>
          <w:sz w:val="22"/>
          <w:szCs w:val="22"/>
          <w:lang w:val="de-DE"/>
        </w:rPr>
        <w:t xml:space="preserve"> Zerunyan, Frank. </w:t>
      </w:r>
      <w:r w:rsidR="006C3A23" w:rsidRPr="00002861">
        <w:rPr>
          <w:rStyle w:val="tooltiptext"/>
          <w:i/>
          <w:iCs/>
          <w:color w:val="000000" w:themeColor="text1"/>
          <w:sz w:val="22"/>
          <w:szCs w:val="22"/>
        </w:rPr>
        <w:t>Newgotiation for Public Administration Professionals</w:t>
      </w:r>
      <w:r w:rsidR="006C3A23" w:rsidRPr="00002861">
        <w:rPr>
          <w:rStyle w:val="tooltiptext"/>
          <w:color w:val="000000" w:themeColor="text1"/>
          <w:sz w:val="22"/>
          <w:szCs w:val="22"/>
        </w:rPr>
        <w:t>. Vandeplas Publishing</w:t>
      </w:r>
      <w:r w:rsidR="0086488C" w:rsidRPr="00002861">
        <w:rPr>
          <w:rStyle w:val="tooltiptext"/>
          <w:color w:val="000000" w:themeColor="text1"/>
          <w:sz w:val="22"/>
          <w:szCs w:val="22"/>
        </w:rPr>
        <w:t xml:space="preserve"> (2019)</w:t>
      </w:r>
      <w:r w:rsidR="006C3A23" w:rsidRPr="00002861">
        <w:rPr>
          <w:rStyle w:val="tooltiptext"/>
          <w:color w:val="000000" w:themeColor="text1"/>
          <w:sz w:val="22"/>
          <w:szCs w:val="22"/>
        </w:rPr>
        <w:t xml:space="preserve"> (USC Bookstore, </w:t>
      </w:r>
      <w:hyperlink r:id="rId18" w:history="1">
        <w:r w:rsidR="006C3A23" w:rsidRPr="00002861">
          <w:rPr>
            <w:rStyle w:val="Hyperlink"/>
            <w:sz w:val="22"/>
            <w:szCs w:val="22"/>
          </w:rPr>
          <w:t>https://vandeplaspublishing.com/collections/just-published/products/newgotiation</w:t>
        </w:r>
      </w:hyperlink>
      <w:r w:rsidR="006C3A23" w:rsidRPr="00002861">
        <w:rPr>
          <w:rStyle w:val="tooltiptext"/>
          <w:color w:val="000000" w:themeColor="text1"/>
          <w:sz w:val="22"/>
          <w:szCs w:val="22"/>
        </w:rPr>
        <w:t xml:space="preserve"> </w:t>
      </w:r>
    </w:p>
    <w:p w14:paraId="52EBE09B" w14:textId="77777777" w:rsidR="006C3A23" w:rsidRPr="00002861" w:rsidRDefault="006C3A23" w:rsidP="00007AD0">
      <w:pPr>
        <w:jc w:val="both"/>
        <w:rPr>
          <w:rFonts w:eastAsia="Calibri"/>
          <w:sz w:val="22"/>
          <w:szCs w:val="22"/>
        </w:rPr>
      </w:pPr>
    </w:p>
    <w:p w14:paraId="2907ED41" w14:textId="77777777" w:rsidR="00F25B57" w:rsidRDefault="00F25B57" w:rsidP="005D3FE3">
      <w:pPr>
        <w:outlineLvl w:val="0"/>
        <w:rPr>
          <w:b/>
          <w:bCs/>
          <w:color w:val="000000" w:themeColor="text1"/>
          <w:sz w:val="22"/>
          <w:szCs w:val="22"/>
        </w:rPr>
      </w:pPr>
    </w:p>
    <w:p w14:paraId="08DD765E" w14:textId="7758E9A2" w:rsidR="004B49FC" w:rsidRPr="00002861" w:rsidRDefault="004B49FC" w:rsidP="005D3FE3">
      <w:pPr>
        <w:outlineLvl w:val="0"/>
        <w:rPr>
          <w:b/>
          <w:bCs/>
          <w:color w:val="000000" w:themeColor="text1"/>
          <w:sz w:val="22"/>
          <w:szCs w:val="22"/>
        </w:rPr>
      </w:pPr>
      <w:r w:rsidRPr="00002861">
        <w:rPr>
          <w:b/>
          <w:bCs/>
          <w:color w:val="000000" w:themeColor="text1"/>
          <w:sz w:val="22"/>
          <w:szCs w:val="22"/>
        </w:rPr>
        <w:t xml:space="preserve">Suggested or Recommended </w:t>
      </w:r>
      <w:r w:rsidR="0088409F" w:rsidRPr="00002861">
        <w:rPr>
          <w:b/>
          <w:bCs/>
          <w:color w:val="000000" w:themeColor="text1"/>
          <w:sz w:val="22"/>
          <w:szCs w:val="22"/>
        </w:rPr>
        <w:t>Books (not mandatory)</w:t>
      </w:r>
    </w:p>
    <w:p w14:paraId="331297BE" w14:textId="15B33297" w:rsidR="004B49FC" w:rsidRPr="00002861" w:rsidRDefault="00A90D9D" w:rsidP="004B49FC">
      <w:pPr>
        <w:rPr>
          <w:sz w:val="22"/>
          <w:szCs w:val="22"/>
        </w:rPr>
      </w:pPr>
      <w:r w:rsidRPr="00002861">
        <w:rPr>
          <w:noProof/>
          <w:sz w:val="22"/>
          <w:szCs w:val="22"/>
        </w:rPr>
        <w:drawing>
          <wp:anchor distT="0" distB="0" distL="114300" distR="114300" simplePos="0" relativeHeight="251659264" behindDoc="0" locked="0" layoutInCell="1" allowOverlap="1" wp14:anchorId="754F387E" wp14:editId="5C8E0894">
            <wp:simplePos x="0" y="0"/>
            <wp:positionH relativeFrom="column">
              <wp:posOffset>635</wp:posOffset>
            </wp:positionH>
            <wp:positionV relativeFrom="paragraph">
              <wp:posOffset>144780</wp:posOffset>
            </wp:positionV>
            <wp:extent cx="486410" cy="732155"/>
            <wp:effectExtent l="0" t="0" r="0" b="4445"/>
            <wp:wrapSquare wrapText="bothSides"/>
            <wp:docPr id="1" name="Picture 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41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72046" w14:textId="18231A43" w:rsidR="00A90D9D" w:rsidRPr="00002861" w:rsidRDefault="00A90D9D" w:rsidP="00A90D9D">
      <w:pPr>
        <w:rPr>
          <w:sz w:val="22"/>
          <w:szCs w:val="22"/>
        </w:rPr>
      </w:pPr>
      <w:r w:rsidRPr="00002861">
        <w:rPr>
          <w:sz w:val="22"/>
          <w:szCs w:val="22"/>
        </w:rPr>
        <w:fldChar w:fldCharType="begin"/>
      </w:r>
      <w:r w:rsidRPr="00002861">
        <w:rPr>
          <w:sz w:val="22"/>
          <w:szCs w:val="22"/>
        </w:rPr>
        <w:instrText xml:space="preserve"> INCLUDEPICTURE "/var/folders/rc/kvzdmz0n343_mhf0z94j5x2h0000gn/T/com.microsoft.Word/WebArchiveCopyPasteTempFiles/9783030245993.jpg" \* MERGEFORMATINET </w:instrText>
      </w:r>
      <w:r w:rsidRPr="00002861">
        <w:rPr>
          <w:sz w:val="22"/>
          <w:szCs w:val="22"/>
        </w:rPr>
        <w:fldChar w:fldCharType="end"/>
      </w:r>
    </w:p>
    <w:p w14:paraId="134B98AE" w14:textId="4959A71C" w:rsidR="004B49FC" w:rsidRPr="00002861" w:rsidRDefault="006C3A23" w:rsidP="00A90D9D">
      <w:pPr>
        <w:tabs>
          <w:tab w:val="num" w:pos="900"/>
        </w:tabs>
        <w:ind w:right="-900"/>
        <w:rPr>
          <w:rStyle w:val="tooltiptext"/>
          <w:color w:val="000000" w:themeColor="text1"/>
          <w:sz w:val="22"/>
          <w:szCs w:val="22"/>
        </w:rPr>
      </w:pPr>
      <w:r w:rsidRPr="00002861">
        <w:rPr>
          <w:rStyle w:val="tooltiptext"/>
          <w:color w:val="000000" w:themeColor="text1"/>
          <w:sz w:val="22"/>
          <w:szCs w:val="22"/>
        </w:rPr>
        <w:t>Robert M. Clark</w:t>
      </w:r>
      <w:r w:rsidR="008C1D4F">
        <w:rPr>
          <w:rStyle w:val="tooltiptext"/>
          <w:color w:val="000000" w:themeColor="text1"/>
          <w:sz w:val="22"/>
          <w:szCs w:val="22"/>
        </w:rPr>
        <w:t>,</w:t>
      </w:r>
      <w:r w:rsidRPr="00002861">
        <w:rPr>
          <w:rStyle w:val="tooltiptext"/>
          <w:color w:val="000000" w:themeColor="text1"/>
          <w:sz w:val="22"/>
          <w:szCs w:val="22"/>
        </w:rPr>
        <w:t xml:space="preserve"> and Simon Hakim</w:t>
      </w:r>
      <w:r w:rsidR="0086488C" w:rsidRPr="00002861">
        <w:rPr>
          <w:rStyle w:val="tooltiptext"/>
          <w:color w:val="000000" w:themeColor="text1"/>
          <w:sz w:val="22"/>
          <w:szCs w:val="22"/>
        </w:rPr>
        <w:t>.</w:t>
      </w:r>
      <w:r w:rsidRPr="00002861">
        <w:rPr>
          <w:rStyle w:val="tooltiptext"/>
          <w:color w:val="000000" w:themeColor="text1"/>
          <w:sz w:val="22"/>
          <w:szCs w:val="22"/>
        </w:rPr>
        <w:t xml:space="preserve"> </w:t>
      </w:r>
      <w:r w:rsidRPr="00002861">
        <w:rPr>
          <w:rStyle w:val="tooltiptext"/>
          <w:i/>
          <w:iCs/>
          <w:color w:val="000000" w:themeColor="text1"/>
          <w:sz w:val="22"/>
          <w:szCs w:val="22"/>
        </w:rPr>
        <w:t>Public</w:t>
      </w:r>
      <w:r w:rsidR="008C1D4F">
        <w:rPr>
          <w:rStyle w:val="tooltiptext"/>
          <w:i/>
          <w:iCs/>
          <w:color w:val="000000" w:themeColor="text1"/>
          <w:sz w:val="22"/>
          <w:szCs w:val="22"/>
        </w:rPr>
        <w:t>-</w:t>
      </w:r>
      <w:r w:rsidRPr="00002861">
        <w:rPr>
          <w:rStyle w:val="tooltiptext"/>
          <w:i/>
          <w:iCs/>
          <w:color w:val="000000" w:themeColor="text1"/>
          <w:sz w:val="22"/>
          <w:szCs w:val="22"/>
        </w:rPr>
        <w:t>Private Partnerships</w:t>
      </w:r>
      <w:r w:rsidRPr="00002861">
        <w:rPr>
          <w:rStyle w:val="tooltiptext"/>
          <w:color w:val="000000" w:themeColor="text1"/>
          <w:sz w:val="22"/>
          <w:szCs w:val="22"/>
        </w:rPr>
        <w:t>, Construction, Protection, and Rehabilitation of Critical Infrastructure. Springer International (Chapter 2</w:t>
      </w:r>
      <w:r w:rsidR="00A90D9D" w:rsidRPr="00002861">
        <w:rPr>
          <w:rStyle w:val="tooltiptext"/>
          <w:color w:val="000000" w:themeColor="text1"/>
          <w:sz w:val="22"/>
          <w:szCs w:val="22"/>
        </w:rPr>
        <w:t>:</w:t>
      </w:r>
      <w:r w:rsidRPr="00002861">
        <w:rPr>
          <w:rStyle w:val="tooltiptext"/>
          <w:color w:val="000000" w:themeColor="text1"/>
          <w:sz w:val="22"/>
          <w:szCs w:val="22"/>
        </w:rPr>
        <w:t xml:space="preserve"> Well Designed </w:t>
      </w:r>
      <w:r w:rsidR="003269BB">
        <w:rPr>
          <w:rStyle w:val="tooltiptext"/>
          <w:color w:val="000000" w:themeColor="text1"/>
          <w:sz w:val="22"/>
          <w:szCs w:val="22"/>
        </w:rPr>
        <w:t>Public-Private</w:t>
      </w:r>
      <w:r w:rsidRPr="00002861">
        <w:rPr>
          <w:rStyle w:val="tooltiptext"/>
          <w:color w:val="000000" w:themeColor="text1"/>
          <w:sz w:val="22"/>
          <w:szCs w:val="22"/>
        </w:rPr>
        <w:t xml:space="preserve"> Partnerships by Frank V. Zerunyan)</w:t>
      </w:r>
      <w:r w:rsidR="0086488C" w:rsidRPr="00002861">
        <w:rPr>
          <w:rStyle w:val="tooltiptext"/>
          <w:color w:val="000000" w:themeColor="text1"/>
          <w:sz w:val="22"/>
          <w:szCs w:val="22"/>
        </w:rPr>
        <w:t xml:space="preserve"> (2019)</w:t>
      </w:r>
    </w:p>
    <w:p w14:paraId="600A3E39" w14:textId="77777777" w:rsidR="006C3A23" w:rsidRPr="00002861" w:rsidRDefault="006C3A23" w:rsidP="005D3FE3">
      <w:pPr>
        <w:tabs>
          <w:tab w:val="num" w:pos="900"/>
        </w:tabs>
        <w:ind w:right="-900"/>
        <w:rPr>
          <w:rStyle w:val="tooltiptext"/>
          <w:color w:val="000000" w:themeColor="text1"/>
          <w:sz w:val="22"/>
          <w:szCs w:val="22"/>
        </w:rPr>
      </w:pPr>
    </w:p>
    <w:p w14:paraId="562D16D0" w14:textId="26D90655" w:rsidR="004B49FC" w:rsidRPr="00002861" w:rsidRDefault="004B49FC" w:rsidP="00F25B57">
      <w:pPr>
        <w:tabs>
          <w:tab w:val="num" w:pos="900"/>
        </w:tabs>
        <w:ind w:left="900" w:right="-900"/>
        <w:rPr>
          <w:rStyle w:val="tooltiptext"/>
          <w:color w:val="000000" w:themeColor="text1"/>
          <w:sz w:val="22"/>
          <w:szCs w:val="22"/>
        </w:rPr>
      </w:pPr>
      <w:r w:rsidRPr="00002861">
        <w:rPr>
          <w:rStyle w:val="tooltiptext"/>
          <w:color w:val="000000" w:themeColor="text1"/>
          <w:sz w:val="22"/>
          <w:szCs w:val="22"/>
        </w:rPr>
        <w:t xml:space="preserve">Peter C. Brinckerhoff </w:t>
      </w:r>
      <w:r w:rsidR="003269BB">
        <w:rPr>
          <w:rStyle w:val="tooltiptext"/>
          <w:i/>
          <w:iCs/>
          <w:color w:val="000000" w:themeColor="text1"/>
          <w:sz w:val="22"/>
          <w:szCs w:val="22"/>
        </w:rPr>
        <w:t>"</w:t>
      </w:r>
      <w:r w:rsidRPr="00002861">
        <w:rPr>
          <w:rStyle w:val="tooltiptext"/>
          <w:i/>
          <w:iCs/>
          <w:color w:val="000000" w:themeColor="text1"/>
          <w:sz w:val="22"/>
          <w:szCs w:val="22"/>
        </w:rPr>
        <w:t>Social Entrepreneurship; The Art of Mission-Based Venture Development</w:t>
      </w:r>
      <w:r w:rsidR="003269BB">
        <w:rPr>
          <w:rStyle w:val="tooltiptext"/>
          <w:i/>
          <w:iCs/>
          <w:color w:val="000000" w:themeColor="text1"/>
          <w:sz w:val="22"/>
          <w:szCs w:val="22"/>
        </w:rPr>
        <w:t>"</w:t>
      </w:r>
      <w:r w:rsidRPr="00002861">
        <w:rPr>
          <w:rStyle w:val="tooltiptext"/>
          <w:color w:val="000000" w:themeColor="text1"/>
          <w:sz w:val="22"/>
          <w:szCs w:val="22"/>
        </w:rPr>
        <w:t xml:space="preserve"> John Wiley and Sons, Inc. (2000) </w:t>
      </w:r>
    </w:p>
    <w:p w14:paraId="0556A57D" w14:textId="28D5E461" w:rsidR="00A90D9D" w:rsidRPr="00002861" w:rsidRDefault="0086488C" w:rsidP="005D3FE3">
      <w:pPr>
        <w:tabs>
          <w:tab w:val="num" w:pos="900"/>
        </w:tabs>
        <w:ind w:right="-900"/>
        <w:rPr>
          <w:rStyle w:val="tooltiptext"/>
          <w:color w:val="000000" w:themeColor="text1"/>
          <w:sz w:val="22"/>
          <w:szCs w:val="22"/>
        </w:rPr>
      </w:pPr>
      <w:r w:rsidRPr="00002861">
        <w:rPr>
          <w:rStyle w:val="tooltiptext"/>
          <w:noProof/>
          <w:color w:val="000000" w:themeColor="text1"/>
          <w:sz w:val="22"/>
          <w:szCs w:val="22"/>
        </w:rPr>
        <w:drawing>
          <wp:anchor distT="0" distB="0" distL="114300" distR="114300" simplePos="0" relativeHeight="251662336" behindDoc="0" locked="0" layoutInCell="1" allowOverlap="1" wp14:anchorId="3842CFC8" wp14:editId="4A4D5AC4">
            <wp:simplePos x="0" y="0"/>
            <wp:positionH relativeFrom="column">
              <wp:posOffset>635</wp:posOffset>
            </wp:positionH>
            <wp:positionV relativeFrom="paragraph">
              <wp:posOffset>108049</wp:posOffset>
            </wp:positionV>
            <wp:extent cx="521970" cy="789305"/>
            <wp:effectExtent l="0" t="0" r="0" b="0"/>
            <wp:wrapSquare wrapText="bothSides"/>
            <wp:docPr id="5" name="Picture 5" descr="Next-Generation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xt-Generation Ethic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5AC33" w14:textId="4B93E852" w:rsidR="0086488C" w:rsidRPr="00002861" w:rsidRDefault="0086488C" w:rsidP="0086488C">
      <w:pPr>
        <w:tabs>
          <w:tab w:val="num" w:pos="900"/>
        </w:tabs>
        <w:ind w:right="-900"/>
        <w:rPr>
          <w:rStyle w:val="tooltiptext"/>
          <w:color w:val="000000" w:themeColor="text1"/>
          <w:sz w:val="22"/>
          <w:szCs w:val="22"/>
        </w:rPr>
      </w:pPr>
      <w:r w:rsidRPr="00002861">
        <w:rPr>
          <w:rStyle w:val="tooltiptext"/>
          <w:color w:val="000000" w:themeColor="text1"/>
          <w:sz w:val="22"/>
          <w:szCs w:val="22"/>
        </w:rPr>
        <w:t xml:space="preserve">Ali E. Abbas </w:t>
      </w:r>
      <w:r w:rsidR="003269BB">
        <w:rPr>
          <w:rStyle w:val="tooltiptext"/>
          <w:i/>
          <w:iCs/>
          <w:color w:val="000000" w:themeColor="text1"/>
          <w:sz w:val="22"/>
          <w:szCs w:val="22"/>
        </w:rPr>
        <w:t>"</w:t>
      </w:r>
      <w:r w:rsidRPr="00002861">
        <w:rPr>
          <w:rStyle w:val="tooltiptext"/>
          <w:i/>
          <w:iCs/>
          <w:color w:val="000000" w:themeColor="text1"/>
          <w:sz w:val="22"/>
          <w:szCs w:val="22"/>
        </w:rPr>
        <w:t>Next Generation Ethics, Engineering a Better Society</w:t>
      </w:r>
      <w:r w:rsidR="003269BB">
        <w:rPr>
          <w:rStyle w:val="tooltiptext"/>
          <w:i/>
          <w:iCs/>
          <w:color w:val="000000" w:themeColor="text1"/>
          <w:sz w:val="22"/>
          <w:szCs w:val="22"/>
        </w:rPr>
        <w:t>"</w:t>
      </w:r>
      <w:r w:rsidRPr="00002861">
        <w:rPr>
          <w:rStyle w:val="tooltiptext"/>
          <w:color w:val="000000" w:themeColor="text1"/>
          <w:sz w:val="22"/>
          <w:szCs w:val="22"/>
        </w:rPr>
        <w:t xml:space="preserve"> Cambridge University Press (Chapter 22 Techno Innovations: The Role of Ethical Standards, Law and Regulation, and the Public Interest by Frank V. Zerunyan (2019)</w:t>
      </w:r>
    </w:p>
    <w:p w14:paraId="038739BE" w14:textId="7BB84EB5" w:rsidR="0086488C" w:rsidRPr="00002861" w:rsidRDefault="0086488C" w:rsidP="005D3FE3">
      <w:pPr>
        <w:tabs>
          <w:tab w:val="num" w:pos="900"/>
        </w:tabs>
        <w:ind w:right="-900"/>
        <w:rPr>
          <w:rStyle w:val="tooltiptext"/>
          <w:color w:val="000000" w:themeColor="text1"/>
          <w:sz w:val="22"/>
          <w:szCs w:val="22"/>
        </w:rPr>
      </w:pPr>
    </w:p>
    <w:p w14:paraId="0DAB8A18" w14:textId="77777777" w:rsidR="004B49FC" w:rsidRPr="00002861" w:rsidRDefault="004B49FC" w:rsidP="00D339B5">
      <w:pPr>
        <w:outlineLvl w:val="0"/>
        <w:rPr>
          <w:b/>
          <w:bCs/>
          <w:color w:val="000000" w:themeColor="text1"/>
          <w:sz w:val="22"/>
          <w:szCs w:val="22"/>
        </w:rPr>
      </w:pPr>
    </w:p>
    <w:p w14:paraId="39FEB6D1" w14:textId="77777777" w:rsidR="00F25B57" w:rsidRDefault="00F25B57" w:rsidP="00D339B5">
      <w:pPr>
        <w:outlineLvl w:val="0"/>
        <w:rPr>
          <w:b/>
          <w:bCs/>
          <w:color w:val="000000" w:themeColor="text1"/>
          <w:sz w:val="22"/>
          <w:szCs w:val="22"/>
        </w:rPr>
      </w:pPr>
    </w:p>
    <w:p w14:paraId="51DF21A0" w14:textId="38A2009F" w:rsidR="00D339B5" w:rsidRPr="00002861" w:rsidRDefault="009F6406" w:rsidP="00D339B5">
      <w:pPr>
        <w:outlineLvl w:val="0"/>
        <w:rPr>
          <w:b/>
          <w:bCs/>
          <w:color w:val="000000" w:themeColor="text1"/>
          <w:sz w:val="22"/>
          <w:szCs w:val="22"/>
        </w:rPr>
      </w:pPr>
      <w:r w:rsidRPr="00002861">
        <w:rPr>
          <w:b/>
          <w:bCs/>
          <w:color w:val="000000" w:themeColor="text1"/>
          <w:sz w:val="22"/>
          <w:szCs w:val="22"/>
        </w:rPr>
        <w:t xml:space="preserve">Other </w:t>
      </w:r>
      <w:r w:rsidR="00D339B5" w:rsidRPr="00002861">
        <w:rPr>
          <w:b/>
          <w:bCs/>
          <w:color w:val="000000" w:themeColor="text1"/>
          <w:sz w:val="22"/>
          <w:szCs w:val="22"/>
        </w:rPr>
        <w:t>Required Readings</w:t>
      </w:r>
    </w:p>
    <w:p w14:paraId="17D747DF" w14:textId="77777777" w:rsidR="009F6406" w:rsidRPr="00002861" w:rsidRDefault="009F6406" w:rsidP="00AE6D0B">
      <w:pPr>
        <w:rPr>
          <w:bCs/>
          <w:color w:val="000000" w:themeColor="text1"/>
          <w:sz w:val="22"/>
          <w:szCs w:val="22"/>
        </w:rPr>
      </w:pPr>
    </w:p>
    <w:p w14:paraId="7569DF33" w14:textId="0B567DE5" w:rsidR="009F6406" w:rsidRPr="00002861" w:rsidRDefault="008C1D4F" w:rsidP="0030774E">
      <w:pPr>
        <w:jc w:val="both"/>
        <w:rPr>
          <w:b/>
          <w:bCs/>
          <w:color w:val="000000" w:themeColor="text1"/>
          <w:sz w:val="22"/>
          <w:szCs w:val="22"/>
        </w:rPr>
      </w:pPr>
      <w:r>
        <w:rPr>
          <w:rStyle w:val="tooltiptext"/>
          <w:color w:val="000000" w:themeColor="text1"/>
          <w:sz w:val="22"/>
          <w:szCs w:val="22"/>
        </w:rPr>
        <w:t>I will distribute s</w:t>
      </w:r>
      <w:r w:rsidR="009F6406" w:rsidRPr="00002861">
        <w:rPr>
          <w:rStyle w:val="tooltiptext"/>
          <w:color w:val="000000" w:themeColor="text1"/>
          <w:sz w:val="22"/>
          <w:szCs w:val="22"/>
        </w:rPr>
        <w:t>elected readings and other instructional materials</w:t>
      </w:r>
      <w:r>
        <w:rPr>
          <w:rStyle w:val="tooltiptext"/>
          <w:color w:val="000000" w:themeColor="text1"/>
          <w:sz w:val="22"/>
          <w:szCs w:val="22"/>
        </w:rPr>
        <w:t xml:space="preserve"> through</w:t>
      </w:r>
      <w:r w:rsidR="009F6406" w:rsidRPr="00002861">
        <w:rPr>
          <w:rStyle w:val="tooltiptext"/>
          <w:color w:val="000000" w:themeColor="text1"/>
          <w:sz w:val="22"/>
          <w:szCs w:val="22"/>
        </w:rPr>
        <w:t xml:space="preserve"> </w:t>
      </w:r>
      <w:r w:rsidR="003269BB">
        <w:rPr>
          <w:rStyle w:val="tooltiptext"/>
          <w:color w:val="000000" w:themeColor="text1"/>
          <w:sz w:val="22"/>
          <w:szCs w:val="22"/>
        </w:rPr>
        <w:t>Blackboard</w:t>
      </w:r>
      <w:r w:rsidR="009F6406" w:rsidRPr="00002861">
        <w:rPr>
          <w:rStyle w:val="tooltiptext"/>
          <w:color w:val="000000" w:themeColor="text1"/>
          <w:sz w:val="22"/>
          <w:szCs w:val="22"/>
        </w:rPr>
        <w:t xml:space="preserve">. </w:t>
      </w:r>
      <w:r w:rsidR="003269BB">
        <w:rPr>
          <w:rStyle w:val="tooltiptext"/>
          <w:color w:val="000000" w:themeColor="text1"/>
          <w:sz w:val="22"/>
          <w:szCs w:val="22"/>
        </w:rPr>
        <w:t>Please</w:t>
      </w:r>
      <w:r w:rsidR="009F6406" w:rsidRPr="00002861">
        <w:rPr>
          <w:rStyle w:val="tooltiptext"/>
          <w:color w:val="000000" w:themeColor="text1"/>
          <w:sz w:val="22"/>
          <w:szCs w:val="22"/>
        </w:rPr>
        <w:t xml:space="preserve"> ensure that </w:t>
      </w:r>
      <w:r w:rsidR="003269BB">
        <w:rPr>
          <w:rStyle w:val="tooltiptext"/>
          <w:color w:val="000000" w:themeColor="text1"/>
          <w:sz w:val="22"/>
          <w:szCs w:val="22"/>
        </w:rPr>
        <w:t>Blackboard</w:t>
      </w:r>
      <w:r w:rsidR="009F6406" w:rsidRPr="00002861">
        <w:rPr>
          <w:rStyle w:val="tooltiptext"/>
          <w:color w:val="000000" w:themeColor="text1"/>
          <w:sz w:val="22"/>
          <w:szCs w:val="22"/>
        </w:rPr>
        <w:t xml:space="preserve"> displays your preferred email address</w:t>
      </w:r>
      <w:r w:rsidR="003269BB">
        <w:rPr>
          <w:rStyle w:val="tooltiptext"/>
          <w:color w:val="000000" w:themeColor="text1"/>
          <w:sz w:val="22"/>
          <w:szCs w:val="22"/>
        </w:rPr>
        <w:t xml:space="preserve"> to receive communications from me</w:t>
      </w:r>
      <w:r w:rsidR="009F6406" w:rsidRPr="00002861">
        <w:rPr>
          <w:rStyle w:val="tooltiptext"/>
          <w:color w:val="000000" w:themeColor="text1"/>
          <w:sz w:val="22"/>
          <w:szCs w:val="22"/>
        </w:rPr>
        <w:t xml:space="preserve">. </w:t>
      </w:r>
      <w:r w:rsidR="00705237">
        <w:rPr>
          <w:rStyle w:val="tooltiptext"/>
          <w:color w:val="000000" w:themeColor="text1"/>
          <w:sz w:val="22"/>
          <w:szCs w:val="22"/>
        </w:rPr>
        <w:t xml:space="preserve">Please check </w:t>
      </w:r>
      <w:r w:rsidR="003269BB">
        <w:rPr>
          <w:rStyle w:val="tooltiptext"/>
          <w:color w:val="000000" w:themeColor="text1"/>
          <w:sz w:val="22"/>
          <w:szCs w:val="22"/>
        </w:rPr>
        <w:t>Blackboard</w:t>
      </w:r>
      <w:r w:rsidR="00705237">
        <w:rPr>
          <w:rStyle w:val="tooltiptext"/>
          <w:color w:val="000000" w:themeColor="text1"/>
          <w:sz w:val="22"/>
          <w:szCs w:val="22"/>
        </w:rPr>
        <w:t xml:space="preserve"> regularly.</w:t>
      </w:r>
    </w:p>
    <w:p w14:paraId="38ECF46E" w14:textId="77777777" w:rsidR="009F6406" w:rsidRPr="00002861" w:rsidRDefault="009F6406" w:rsidP="00AE6D0B">
      <w:pPr>
        <w:rPr>
          <w:bCs/>
          <w:color w:val="000000" w:themeColor="text1"/>
          <w:sz w:val="22"/>
          <w:szCs w:val="22"/>
        </w:rPr>
      </w:pPr>
    </w:p>
    <w:p w14:paraId="428006AF" w14:textId="14FDD42F" w:rsidR="00D2031B" w:rsidRPr="00002861" w:rsidRDefault="00106E2B" w:rsidP="001A03F4">
      <w:pPr>
        <w:rPr>
          <w:b/>
          <w:iCs/>
          <w:color w:val="000000" w:themeColor="text1"/>
          <w:sz w:val="22"/>
          <w:szCs w:val="22"/>
        </w:rPr>
      </w:pPr>
      <w:r w:rsidRPr="00002861">
        <w:rPr>
          <w:b/>
          <w:iCs/>
          <w:color w:val="000000" w:themeColor="text1"/>
          <w:sz w:val="22"/>
          <w:szCs w:val="22"/>
        </w:rPr>
        <w:t>Assignments</w:t>
      </w:r>
      <w:r w:rsidR="001E46AC">
        <w:rPr>
          <w:b/>
          <w:iCs/>
          <w:color w:val="000000" w:themeColor="text1"/>
          <w:sz w:val="22"/>
          <w:szCs w:val="22"/>
        </w:rPr>
        <w:t>/Deliverables</w:t>
      </w:r>
      <w:r w:rsidRPr="00002861">
        <w:rPr>
          <w:b/>
          <w:iCs/>
          <w:color w:val="000000" w:themeColor="text1"/>
          <w:sz w:val="22"/>
          <w:szCs w:val="22"/>
        </w:rPr>
        <w:t xml:space="preserve"> </w:t>
      </w:r>
    </w:p>
    <w:p w14:paraId="57149A89" w14:textId="77777777" w:rsidR="00106E2B" w:rsidRPr="00002861" w:rsidRDefault="00106E2B" w:rsidP="001A03F4">
      <w:pPr>
        <w:rPr>
          <w:rStyle w:val="tooltiptext"/>
          <w:color w:val="000000" w:themeColor="text1"/>
          <w:sz w:val="22"/>
          <w:szCs w:val="22"/>
        </w:rPr>
      </w:pPr>
    </w:p>
    <w:p w14:paraId="582A13A3" w14:textId="36E98A3D" w:rsidR="000624C2" w:rsidRPr="00002861" w:rsidRDefault="003269BB" w:rsidP="00322C03">
      <w:pPr>
        <w:numPr>
          <w:ilvl w:val="0"/>
          <w:numId w:val="2"/>
        </w:numPr>
        <w:tabs>
          <w:tab w:val="clear" w:pos="720"/>
          <w:tab w:val="left" w:pos="-720"/>
          <w:tab w:val="num" w:pos="270"/>
        </w:tabs>
        <w:suppressAutoHyphens/>
        <w:spacing w:after="120"/>
        <w:ind w:left="274" w:hanging="274"/>
        <w:rPr>
          <w:sz w:val="22"/>
          <w:szCs w:val="22"/>
        </w:rPr>
      </w:pPr>
      <w:r>
        <w:rPr>
          <w:sz w:val="22"/>
          <w:szCs w:val="22"/>
        </w:rPr>
        <w:t>In-class</w:t>
      </w:r>
      <w:r w:rsidR="004B49FC" w:rsidRPr="00002861">
        <w:rPr>
          <w:sz w:val="22"/>
          <w:szCs w:val="22"/>
        </w:rPr>
        <w:t xml:space="preserve"> article </w:t>
      </w:r>
      <w:r w:rsidR="00980A1F" w:rsidRPr="00002861">
        <w:rPr>
          <w:sz w:val="22"/>
          <w:szCs w:val="22"/>
        </w:rPr>
        <w:t>presentations and discussion</w:t>
      </w:r>
      <w:r w:rsidR="004B49FC" w:rsidRPr="00002861">
        <w:rPr>
          <w:sz w:val="22"/>
          <w:szCs w:val="22"/>
        </w:rPr>
        <w:t xml:space="preserve"> of case studies</w:t>
      </w:r>
      <w:r w:rsidR="00980A1F" w:rsidRPr="00002861">
        <w:rPr>
          <w:sz w:val="22"/>
          <w:szCs w:val="22"/>
        </w:rPr>
        <w:t xml:space="preserve"> (group)</w:t>
      </w:r>
      <w:r w:rsidR="00667091" w:rsidRPr="00002861">
        <w:rPr>
          <w:sz w:val="22"/>
          <w:szCs w:val="22"/>
        </w:rPr>
        <w:t>: A</w:t>
      </w:r>
      <w:r w:rsidR="004B49FC" w:rsidRPr="00002861">
        <w:rPr>
          <w:sz w:val="22"/>
          <w:szCs w:val="22"/>
        </w:rPr>
        <w:t>rticle</w:t>
      </w:r>
      <w:r w:rsidR="00667091" w:rsidRPr="00002861">
        <w:rPr>
          <w:sz w:val="22"/>
          <w:szCs w:val="22"/>
        </w:rPr>
        <w:t>s</w:t>
      </w:r>
      <w:r w:rsidR="000624C2" w:rsidRPr="00002861">
        <w:rPr>
          <w:sz w:val="22"/>
          <w:szCs w:val="22"/>
        </w:rPr>
        <w:t xml:space="preserve"> will be analyzed and presented by groups of 3-5 students selected ahead of time by the instructor. Groups </w:t>
      </w:r>
      <w:r w:rsidR="008C1D4F">
        <w:rPr>
          <w:sz w:val="22"/>
          <w:szCs w:val="22"/>
        </w:rPr>
        <w:t>may</w:t>
      </w:r>
      <w:r w:rsidR="000624C2" w:rsidRPr="00002861">
        <w:rPr>
          <w:sz w:val="22"/>
          <w:szCs w:val="22"/>
        </w:rPr>
        <w:t xml:space="preserve"> communicate </w:t>
      </w:r>
      <w:r w:rsidR="008C1D4F">
        <w:rPr>
          <w:sz w:val="22"/>
          <w:szCs w:val="22"/>
        </w:rPr>
        <w:t>before</w:t>
      </w:r>
      <w:r w:rsidR="000624C2" w:rsidRPr="00002861">
        <w:rPr>
          <w:sz w:val="22"/>
          <w:szCs w:val="22"/>
        </w:rPr>
        <w:t xml:space="preserve"> the session to prepare</w:t>
      </w:r>
      <w:r>
        <w:rPr>
          <w:sz w:val="22"/>
          <w:szCs w:val="22"/>
        </w:rPr>
        <w:t xml:space="preserve"> and</w:t>
      </w:r>
      <w:r w:rsidR="000624C2" w:rsidRPr="00002861">
        <w:rPr>
          <w:sz w:val="22"/>
          <w:szCs w:val="22"/>
        </w:rPr>
        <w:t xml:space="preserve"> lead a class discussion about the case. A significant part of leadership in the intersectoral context is succinctly present</w:t>
      </w:r>
      <w:r w:rsidR="00043918">
        <w:rPr>
          <w:sz w:val="22"/>
          <w:szCs w:val="22"/>
        </w:rPr>
        <w:t>ing</w:t>
      </w:r>
      <w:r w:rsidR="000624C2" w:rsidRPr="00002861">
        <w:rPr>
          <w:sz w:val="22"/>
          <w:szCs w:val="22"/>
        </w:rPr>
        <w:t xml:space="preserve"> materials </w:t>
      </w:r>
      <w:r w:rsidR="00F81009" w:rsidRPr="00002861">
        <w:rPr>
          <w:sz w:val="22"/>
          <w:szCs w:val="22"/>
        </w:rPr>
        <w:t>(</w:t>
      </w:r>
      <w:r w:rsidR="00043918">
        <w:rPr>
          <w:sz w:val="22"/>
          <w:szCs w:val="22"/>
        </w:rPr>
        <w:t>P</w:t>
      </w:r>
      <w:r w:rsidR="00F81009" w:rsidRPr="00002861">
        <w:rPr>
          <w:sz w:val="22"/>
          <w:szCs w:val="22"/>
        </w:rPr>
        <w:t>ower</w:t>
      </w:r>
      <w:r w:rsidR="00043918">
        <w:rPr>
          <w:sz w:val="22"/>
          <w:szCs w:val="22"/>
        </w:rPr>
        <w:t>P</w:t>
      </w:r>
      <w:r w:rsidR="00F81009" w:rsidRPr="00002861">
        <w:rPr>
          <w:sz w:val="22"/>
          <w:szCs w:val="22"/>
        </w:rPr>
        <w:t xml:space="preserve">oint presentation OK) </w:t>
      </w:r>
      <w:r w:rsidR="000624C2" w:rsidRPr="00002861">
        <w:rPr>
          <w:sz w:val="22"/>
          <w:szCs w:val="22"/>
        </w:rPr>
        <w:t>to a group</w:t>
      </w:r>
      <w:r w:rsidR="00043918">
        <w:rPr>
          <w:sz w:val="22"/>
          <w:szCs w:val="22"/>
        </w:rPr>
        <w:t>.</w:t>
      </w:r>
      <w:r w:rsidR="000624C2" w:rsidRPr="00002861">
        <w:rPr>
          <w:sz w:val="22"/>
          <w:szCs w:val="22"/>
        </w:rPr>
        <w:t xml:space="preserve"> </w:t>
      </w:r>
      <w:r w:rsidR="00043918">
        <w:rPr>
          <w:sz w:val="22"/>
          <w:szCs w:val="22"/>
        </w:rPr>
        <w:t>T</w:t>
      </w:r>
      <w:r w:rsidR="000624C2" w:rsidRPr="00002861">
        <w:rPr>
          <w:sz w:val="22"/>
          <w:szCs w:val="22"/>
        </w:rPr>
        <w:t xml:space="preserve">hen lead a productive </w:t>
      </w:r>
      <w:r w:rsidR="00043918">
        <w:rPr>
          <w:sz w:val="22"/>
          <w:szCs w:val="22"/>
        </w:rPr>
        <w:t>conversation</w:t>
      </w:r>
      <w:r w:rsidR="000624C2" w:rsidRPr="00002861">
        <w:rPr>
          <w:sz w:val="22"/>
          <w:szCs w:val="22"/>
        </w:rPr>
        <w:t xml:space="preserve"> that </w:t>
      </w:r>
      <w:r w:rsidR="00043918">
        <w:rPr>
          <w:sz w:val="22"/>
          <w:szCs w:val="22"/>
        </w:rPr>
        <w:t xml:space="preserve">produces basic facts for the case and encourages an exploratory discussion about how issues were handled, how they may be dealt with, obstacles, and strategies for overcoming obstacles. </w:t>
      </w:r>
      <w:r w:rsidR="000624C2" w:rsidRPr="00002861">
        <w:rPr>
          <w:sz w:val="22"/>
          <w:szCs w:val="22"/>
        </w:rPr>
        <w:t xml:space="preserve">I will post the </w:t>
      </w:r>
      <w:r w:rsidR="004B49FC" w:rsidRPr="00002861">
        <w:rPr>
          <w:sz w:val="22"/>
          <w:szCs w:val="22"/>
        </w:rPr>
        <w:t xml:space="preserve">Articles and the </w:t>
      </w:r>
      <w:r w:rsidR="000624C2" w:rsidRPr="00002861">
        <w:rPr>
          <w:sz w:val="22"/>
          <w:szCs w:val="22"/>
        </w:rPr>
        <w:t>Case Studies on Blackboard.</w:t>
      </w:r>
      <w:r w:rsidR="00667091" w:rsidRPr="00002861">
        <w:rPr>
          <w:sz w:val="22"/>
          <w:szCs w:val="22"/>
        </w:rPr>
        <w:t xml:space="preserve"> Each article or case study is</w:t>
      </w:r>
      <w:r w:rsidR="004B49FC" w:rsidRPr="00002861">
        <w:rPr>
          <w:sz w:val="22"/>
          <w:szCs w:val="22"/>
        </w:rPr>
        <w:t xml:space="preserve"> assigned to a team or the</w:t>
      </w:r>
      <w:r w:rsidR="00667091" w:rsidRPr="00002861">
        <w:rPr>
          <w:sz w:val="22"/>
          <w:szCs w:val="22"/>
        </w:rPr>
        <w:t xml:space="preserve"> entire class per this syllabus at various class sessions.</w:t>
      </w:r>
      <w:r w:rsidR="00A82EDD">
        <w:rPr>
          <w:sz w:val="22"/>
          <w:szCs w:val="22"/>
        </w:rPr>
        <w:t xml:space="preserve"> </w:t>
      </w:r>
      <w:r w:rsidR="00F25B57">
        <w:rPr>
          <w:sz w:val="22"/>
          <w:szCs w:val="22"/>
        </w:rPr>
        <w:t>Please follow the syllabus</w:t>
      </w:r>
      <w:r w:rsidR="00A82EDD">
        <w:rPr>
          <w:sz w:val="22"/>
          <w:szCs w:val="22"/>
        </w:rPr>
        <w:t>.</w:t>
      </w:r>
    </w:p>
    <w:p w14:paraId="7151F226" w14:textId="66791958" w:rsidR="000E722F" w:rsidRPr="00002861" w:rsidRDefault="002A564C" w:rsidP="00322C03">
      <w:pPr>
        <w:numPr>
          <w:ilvl w:val="0"/>
          <w:numId w:val="2"/>
        </w:numPr>
        <w:tabs>
          <w:tab w:val="clear" w:pos="720"/>
          <w:tab w:val="left" w:pos="-720"/>
        </w:tabs>
        <w:suppressAutoHyphens/>
        <w:spacing w:after="120"/>
        <w:ind w:left="270" w:hanging="270"/>
        <w:rPr>
          <w:sz w:val="22"/>
          <w:szCs w:val="22"/>
        </w:rPr>
      </w:pPr>
      <w:r w:rsidRPr="00002861">
        <w:rPr>
          <w:sz w:val="22"/>
          <w:szCs w:val="22"/>
        </w:rPr>
        <w:t>Individual writing assignment</w:t>
      </w:r>
      <w:r w:rsidR="008C5325" w:rsidRPr="00002861">
        <w:rPr>
          <w:sz w:val="22"/>
          <w:szCs w:val="22"/>
        </w:rPr>
        <w:t xml:space="preserve"> (Intersectoral Analysis Paper)</w:t>
      </w:r>
      <w:r w:rsidR="00950E11" w:rsidRPr="00002861">
        <w:rPr>
          <w:sz w:val="22"/>
          <w:szCs w:val="22"/>
        </w:rPr>
        <w:t>:</w:t>
      </w:r>
      <w:r w:rsidR="000E722F" w:rsidRPr="00002861">
        <w:rPr>
          <w:sz w:val="22"/>
          <w:szCs w:val="22"/>
        </w:rPr>
        <w:t xml:space="preserve"> </w:t>
      </w:r>
      <w:r w:rsidR="004C485C" w:rsidRPr="00002861">
        <w:rPr>
          <w:b/>
          <w:sz w:val="22"/>
          <w:szCs w:val="22"/>
        </w:rPr>
        <w:t>1)</w:t>
      </w:r>
      <w:r w:rsidR="004C485C" w:rsidRPr="00002861">
        <w:rPr>
          <w:sz w:val="22"/>
          <w:szCs w:val="22"/>
        </w:rPr>
        <w:t xml:space="preserve"> </w:t>
      </w:r>
      <w:r w:rsidR="0050356D" w:rsidRPr="00002861">
        <w:rPr>
          <w:sz w:val="22"/>
          <w:szCs w:val="22"/>
        </w:rPr>
        <w:t xml:space="preserve">Analyze </w:t>
      </w:r>
      <w:r w:rsidRPr="00002861">
        <w:rPr>
          <w:sz w:val="22"/>
          <w:szCs w:val="22"/>
        </w:rPr>
        <w:t xml:space="preserve">in a memorandum format </w:t>
      </w:r>
      <w:r w:rsidR="0050356D" w:rsidRPr="00002861">
        <w:rPr>
          <w:sz w:val="22"/>
          <w:szCs w:val="22"/>
        </w:rPr>
        <w:t xml:space="preserve">the structure, process, and outcomes of an actual case of collaborative governance </w:t>
      </w:r>
      <w:r w:rsidR="000E722F" w:rsidRPr="00002861">
        <w:rPr>
          <w:sz w:val="22"/>
          <w:szCs w:val="22"/>
        </w:rPr>
        <w:t>(</w:t>
      </w:r>
      <w:r w:rsidR="000D267E" w:rsidRPr="00002861">
        <w:rPr>
          <w:sz w:val="22"/>
          <w:szCs w:val="22"/>
        </w:rPr>
        <w:t>8</w:t>
      </w:r>
      <w:r w:rsidR="000E722F" w:rsidRPr="00002861">
        <w:rPr>
          <w:sz w:val="22"/>
          <w:szCs w:val="22"/>
        </w:rPr>
        <w:t xml:space="preserve"> to </w:t>
      </w:r>
      <w:r w:rsidR="000E722F" w:rsidRPr="00002861">
        <w:rPr>
          <w:sz w:val="22"/>
          <w:szCs w:val="22"/>
        </w:rPr>
        <w:lastRenderedPageBreak/>
        <w:t>1</w:t>
      </w:r>
      <w:r w:rsidR="00A90D9D" w:rsidRPr="00002861">
        <w:rPr>
          <w:sz w:val="22"/>
          <w:szCs w:val="22"/>
        </w:rPr>
        <w:t>0</w:t>
      </w:r>
      <w:r w:rsidR="000E722F" w:rsidRPr="00002861">
        <w:rPr>
          <w:sz w:val="22"/>
          <w:szCs w:val="22"/>
        </w:rPr>
        <w:t xml:space="preserve"> pages, double-spaced). </w:t>
      </w:r>
      <w:r w:rsidR="0050356D" w:rsidRPr="00002861">
        <w:rPr>
          <w:sz w:val="22"/>
          <w:szCs w:val="22"/>
        </w:rPr>
        <w:t xml:space="preserve">See </w:t>
      </w:r>
      <w:r w:rsidR="000E722F" w:rsidRPr="00002861">
        <w:rPr>
          <w:sz w:val="22"/>
          <w:szCs w:val="22"/>
        </w:rPr>
        <w:t xml:space="preserve">Appendix </w:t>
      </w:r>
      <w:r w:rsidR="00950E11" w:rsidRPr="00002861">
        <w:rPr>
          <w:sz w:val="22"/>
          <w:szCs w:val="22"/>
        </w:rPr>
        <w:t>O</w:t>
      </w:r>
      <w:r w:rsidR="000E722F" w:rsidRPr="00002861">
        <w:rPr>
          <w:sz w:val="22"/>
          <w:szCs w:val="22"/>
        </w:rPr>
        <w:t xml:space="preserve">ne for </w:t>
      </w:r>
      <w:r w:rsidR="0050356D" w:rsidRPr="00002861">
        <w:rPr>
          <w:sz w:val="22"/>
          <w:szCs w:val="22"/>
        </w:rPr>
        <w:t>details</w:t>
      </w:r>
      <w:r w:rsidR="000E722F" w:rsidRPr="00002861">
        <w:rPr>
          <w:sz w:val="22"/>
          <w:szCs w:val="22"/>
        </w:rPr>
        <w:t>.</w:t>
      </w:r>
      <w:r w:rsidR="00A82EDD">
        <w:rPr>
          <w:sz w:val="22"/>
          <w:szCs w:val="22"/>
        </w:rPr>
        <w:t xml:space="preserve"> I also posted some sample papers on </w:t>
      </w:r>
      <w:r w:rsidR="003269BB">
        <w:rPr>
          <w:sz w:val="22"/>
          <w:szCs w:val="22"/>
        </w:rPr>
        <w:t>Blackboard</w:t>
      </w:r>
      <w:r w:rsidR="00A82EDD">
        <w:rPr>
          <w:sz w:val="22"/>
          <w:szCs w:val="22"/>
        </w:rPr>
        <w:t xml:space="preserve">. </w:t>
      </w:r>
      <w:r w:rsidR="000E722F" w:rsidRPr="00002861">
        <w:rPr>
          <w:sz w:val="22"/>
          <w:szCs w:val="22"/>
        </w:rPr>
        <w:t xml:space="preserve"> </w:t>
      </w:r>
      <w:r w:rsidR="000E722F" w:rsidRPr="00002861">
        <w:rPr>
          <w:b/>
          <w:sz w:val="22"/>
          <w:szCs w:val="22"/>
          <w:highlight w:val="yellow"/>
        </w:rPr>
        <w:t xml:space="preserve">Due Week </w:t>
      </w:r>
      <w:r w:rsidR="00665756">
        <w:rPr>
          <w:b/>
          <w:sz w:val="22"/>
          <w:szCs w:val="22"/>
          <w:highlight w:val="yellow"/>
        </w:rPr>
        <w:t>10</w:t>
      </w:r>
      <w:r w:rsidRPr="00002861">
        <w:rPr>
          <w:b/>
          <w:sz w:val="22"/>
          <w:szCs w:val="22"/>
          <w:highlight w:val="yellow"/>
        </w:rPr>
        <w:t xml:space="preserve"> </w:t>
      </w:r>
      <w:r w:rsidR="006832B4" w:rsidRPr="00002861">
        <w:rPr>
          <w:b/>
          <w:sz w:val="22"/>
          <w:szCs w:val="22"/>
          <w:highlight w:val="yellow"/>
        </w:rPr>
        <w:t xml:space="preserve">Friday </w:t>
      </w:r>
      <w:r w:rsidR="00667091" w:rsidRPr="00002861">
        <w:rPr>
          <w:b/>
          <w:sz w:val="22"/>
          <w:szCs w:val="22"/>
          <w:highlight w:val="yellow"/>
        </w:rPr>
        <w:t xml:space="preserve">by </w:t>
      </w:r>
      <w:r w:rsidR="004866CF" w:rsidRPr="00002861">
        <w:rPr>
          <w:b/>
          <w:sz w:val="22"/>
          <w:szCs w:val="22"/>
          <w:highlight w:val="yellow"/>
        </w:rPr>
        <w:t>11:59</w:t>
      </w:r>
      <w:r w:rsidR="00667091" w:rsidRPr="00002861">
        <w:rPr>
          <w:b/>
          <w:sz w:val="22"/>
          <w:szCs w:val="22"/>
          <w:highlight w:val="yellow"/>
        </w:rPr>
        <w:t xml:space="preserve"> p.m.</w:t>
      </w:r>
      <w:r w:rsidR="00667091" w:rsidRPr="00002861">
        <w:rPr>
          <w:b/>
          <w:sz w:val="22"/>
          <w:szCs w:val="22"/>
        </w:rPr>
        <w:t xml:space="preserve"> </w:t>
      </w:r>
    </w:p>
    <w:p w14:paraId="614026A2" w14:textId="59DBDF2E" w:rsidR="000624C2" w:rsidRPr="00002861" w:rsidRDefault="0079670A" w:rsidP="00002861">
      <w:pPr>
        <w:numPr>
          <w:ilvl w:val="0"/>
          <w:numId w:val="2"/>
        </w:numPr>
        <w:tabs>
          <w:tab w:val="clear" w:pos="720"/>
          <w:tab w:val="left" w:pos="-720"/>
          <w:tab w:val="num" w:pos="270"/>
        </w:tabs>
        <w:suppressAutoHyphens/>
        <w:spacing w:after="120"/>
        <w:ind w:left="274" w:hanging="274"/>
        <w:rPr>
          <w:sz w:val="22"/>
          <w:szCs w:val="22"/>
        </w:rPr>
      </w:pPr>
      <w:r w:rsidRPr="00002861">
        <w:rPr>
          <w:sz w:val="22"/>
          <w:szCs w:val="22"/>
        </w:rPr>
        <w:t xml:space="preserve">Intersectoral Analysis Paper and Presentation (group): </w:t>
      </w:r>
      <w:r w:rsidR="000624C2" w:rsidRPr="00002861">
        <w:rPr>
          <w:sz w:val="22"/>
          <w:szCs w:val="22"/>
        </w:rPr>
        <w:t xml:space="preserve">Team project: An analysis of </w:t>
      </w:r>
      <w:r w:rsidR="003269BB">
        <w:rPr>
          <w:sz w:val="22"/>
          <w:szCs w:val="22"/>
        </w:rPr>
        <w:t>an actual</w:t>
      </w:r>
      <w:r w:rsidR="000624C2" w:rsidRPr="00002861">
        <w:rPr>
          <w:sz w:val="22"/>
          <w:szCs w:val="22"/>
        </w:rPr>
        <w:t xml:space="preserve"> intersectoral governing arrangement</w:t>
      </w:r>
      <w:r w:rsidR="002B26E1" w:rsidRPr="00002861">
        <w:rPr>
          <w:sz w:val="22"/>
          <w:szCs w:val="22"/>
        </w:rPr>
        <w:t xml:space="preserve"> (10 to 12 pages, double-spaced; </w:t>
      </w:r>
      <w:r w:rsidR="00002861" w:rsidRPr="00002861">
        <w:rPr>
          <w:b/>
          <w:sz w:val="22"/>
          <w:szCs w:val="22"/>
          <w:highlight w:val="yellow"/>
        </w:rPr>
        <w:t>Due Week 1</w:t>
      </w:r>
      <w:r w:rsidR="00665756">
        <w:rPr>
          <w:b/>
          <w:sz w:val="22"/>
          <w:szCs w:val="22"/>
          <w:highlight w:val="yellow"/>
        </w:rPr>
        <w:t>4</w:t>
      </w:r>
      <w:r w:rsidR="00002861" w:rsidRPr="00002861">
        <w:rPr>
          <w:b/>
          <w:sz w:val="22"/>
          <w:szCs w:val="22"/>
          <w:highlight w:val="yellow"/>
        </w:rPr>
        <w:t xml:space="preserve"> Friday by 11:59 p.m.</w:t>
      </w:r>
      <w:r w:rsidR="00002861">
        <w:rPr>
          <w:b/>
          <w:sz w:val="22"/>
          <w:szCs w:val="22"/>
        </w:rPr>
        <w:t xml:space="preserve"> </w:t>
      </w:r>
      <w:r w:rsidR="00002861" w:rsidRPr="00002861">
        <w:rPr>
          <w:sz w:val="22"/>
          <w:szCs w:val="22"/>
        </w:rPr>
        <w:t xml:space="preserve">See Appendix Two for details. </w:t>
      </w:r>
      <w:r w:rsidR="00002861">
        <w:rPr>
          <w:sz w:val="22"/>
          <w:szCs w:val="22"/>
        </w:rPr>
        <w:t>P</w:t>
      </w:r>
      <w:r w:rsidR="00A90D9D" w:rsidRPr="00002861">
        <w:rPr>
          <w:sz w:val="22"/>
          <w:szCs w:val="22"/>
        </w:rPr>
        <w:t>lus,</w:t>
      </w:r>
      <w:r w:rsidR="002B26E1" w:rsidRPr="00002861">
        <w:rPr>
          <w:sz w:val="22"/>
          <w:szCs w:val="22"/>
        </w:rPr>
        <w:t xml:space="preserve"> a 15-minute presentation</w:t>
      </w:r>
      <w:r w:rsidR="00002861">
        <w:rPr>
          <w:sz w:val="22"/>
          <w:szCs w:val="22"/>
        </w:rPr>
        <w:t>/pitch</w:t>
      </w:r>
      <w:r w:rsidR="002B26E1" w:rsidRPr="00002861">
        <w:rPr>
          <w:sz w:val="22"/>
          <w:szCs w:val="22"/>
        </w:rPr>
        <w:t xml:space="preserve"> to the class</w:t>
      </w:r>
      <w:r w:rsidR="000624C2" w:rsidRPr="00002861">
        <w:rPr>
          <w:sz w:val="22"/>
          <w:szCs w:val="22"/>
        </w:rPr>
        <w:t xml:space="preserve">. </w:t>
      </w:r>
    </w:p>
    <w:p w14:paraId="2E19C63F" w14:textId="2E7D5CFF" w:rsidR="000049F4" w:rsidRPr="00002861" w:rsidRDefault="00AE44D0" w:rsidP="00322C03">
      <w:pPr>
        <w:numPr>
          <w:ilvl w:val="0"/>
          <w:numId w:val="2"/>
        </w:numPr>
        <w:tabs>
          <w:tab w:val="clear" w:pos="720"/>
          <w:tab w:val="left" w:pos="-720"/>
          <w:tab w:val="num" w:pos="270"/>
        </w:tabs>
        <w:suppressAutoHyphens/>
        <w:spacing w:after="120"/>
        <w:ind w:left="274" w:hanging="274"/>
        <w:rPr>
          <w:b/>
          <w:sz w:val="22"/>
          <w:szCs w:val="22"/>
        </w:rPr>
      </w:pPr>
      <w:r w:rsidRPr="00002861">
        <w:rPr>
          <w:sz w:val="22"/>
          <w:szCs w:val="22"/>
        </w:rPr>
        <w:t>T</w:t>
      </w:r>
      <w:r w:rsidR="00BC483A" w:rsidRPr="00002861">
        <w:rPr>
          <w:sz w:val="22"/>
          <w:szCs w:val="22"/>
        </w:rPr>
        <w:t xml:space="preserve">ake-home </w:t>
      </w:r>
      <w:r w:rsidR="00A90D9D" w:rsidRPr="00002861">
        <w:rPr>
          <w:sz w:val="22"/>
          <w:szCs w:val="22"/>
        </w:rPr>
        <w:t xml:space="preserve">Summative </w:t>
      </w:r>
      <w:r w:rsidR="00BC483A" w:rsidRPr="00002861">
        <w:rPr>
          <w:sz w:val="22"/>
          <w:szCs w:val="22"/>
        </w:rPr>
        <w:t>Lessons Learned Paper</w:t>
      </w:r>
      <w:r w:rsidR="005E65D5" w:rsidRPr="00002861">
        <w:rPr>
          <w:sz w:val="22"/>
          <w:szCs w:val="22"/>
        </w:rPr>
        <w:t xml:space="preserve"> </w:t>
      </w:r>
      <w:r w:rsidR="000D267E" w:rsidRPr="00002861">
        <w:rPr>
          <w:sz w:val="22"/>
          <w:szCs w:val="22"/>
        </w:rPr>
        <w:t>(8</w:t>
      </w:r>
      <w:r w:rsidR="00002861">
        <w:rPr>
          <w:sz w:val="22"/>
          <w:szCs w:val="22"/>
        </w:rPr>
        <w:t xml:space="preserve"> pages</w:t>
      </w:r>
      <w:r w:rsidR="000D267E" w:rsidRPr="00002861">
        <w:rPr>
          <w:sz w:val="22"/>
          <w:szCs w:val="22"/>
        </w:rPr>
        <w:t>)</w:t>
      </w:r>
      <w:r w:rsidR="00950E11" w:rsidRPr="00002861">
        <w:rPr>
          <w:sz w:val="22"/>
          <w:szCs w:val="22"/>
        </w:rPr>
        <w:t>.</w:t>
      </w:r>
      <w:r w:rsidR="00950E11" w:rsidRPr="00002861">
        <w:rPr>
          <w:b/>
          <w:sz w:val="22"/>
          <w:szCs w:val="22"/>
        </w:rPr>
        <w:t xml:space="preserve"> </w:t>
      </w:r>
      <w:r w:rsidR="000D267E" w:rsidRPr="00002861">
        <w:rPr>
          <w:sz w:val="22"/>
          <w:szCs w:val="22"/>
        </w:rPr>
        <w:t>See Appendix Three for details.</w:t>
      </w:r>
      <w:r w:rsidR="000D267E" w:rsidRPr="00002861">
        <w:rPr>
          <w:b/>
          <w:sz w:val="22"/>
          <w:szCs w:val="22"/>
        </w:rPr>
        <w:t xml:space="preserve"> </w:t>
      </w:r>
      <w:r w:rsidR="000624C2" w:rsidRPr="00002861">
        <w:rPr>
          <w:b/>
          <w:sz w:val="22"/>
          <w:szCs w:val="22"/>
          <w:highlight w:val="yellow"/>
        </w:rPr>
        <w:t xml:space="preserve">Due </w:t>
      </w:r>
      <w:r w:rsidR="00BD61F0" w:rsidRPr="00002861">
        <w:rPr>
          <w:b/>
          <w:sz w:val="22"/>
          <w:szCs w:val="22"/>
          <w:highlight w:val="yellow"/>
        </w:rPr>
        <w:t xml:space="preserve">on </w:t>
      </w:r>
      <w:r w:rsidR="00043918">
        <w:rPr>
          <w:b/>
          <w:sz w:val="22"/>
          <w:szCs w:val="22"/>
          <w:highlight w:val="yellow"/>
        </w:rPr>
        <w:t xml:space="preserve">the </w:t>
      </w:r>
      <w:r w:rsidR="005F07B0" w:rsidRPr="00002861">
        <w:rPr>
          <w:b/>
          <w:sz w:val="22"/>
          <w:szCs w:val="22"/>
          <w:highlight w:val="yellow"/>
        </w:rPr>
        <w:t>designated f</w:t>
      </w:r>
      <w:r w:rsidR="00BD61F0" w:rsidRPr="00002861">
        <w:rPr>
          <w:b/>
          <w:sz w:val="22"/>
          <w:szCs w:val="22"/>
          <w:highlight w:val="yellow"/>
        </w:rPr>
        <w:t xml:space="preserve">inal </w:t>
      </w:r>
      <w:r w:rsidR="005F07B0" w:rsidRPr="00002861">
        <w:rPr>
          <w:b/>
          <w:sz w:val="22"/>
          <w:szCs w:val="22"/>
          <w:highlight w:val="yellow"/>
        </w:rPr>
        <w:t>e</w:t>
      </w:r>
      <w:r w:rsidR="00BD61F0" w:rsidRPr="00002861">
        <w:rPr>
          <w:b/>
          <w:sz w:val="22"/>
          <w:szCs w:val="22"/>
          <w:highlight w:val="yellow"/>
        </w:rPr>
        <w:t xml:space="preserve">xam </w:t>
      </w:r>
      <w:r w:rsidR="005F07B0" w:rsidRPr="00002861">
        <w:rPr>
          <w:b/>
          <w:sz w:val="22"/>
          <w:szCs w:val="22"/>
          <w:highlight w:val="yellow"/>
        </w:rPr>
        <w:t>d</w:t>
      </w:r>
      <w:r w:rsidR="00BD61F0" w:rsidRPr="00002861">
        <w:rPr>
          <w:b/>
          <w:sz w:val="22"/>
          <w:szCs w:val="22"/>
          <w:highlight w:val="yellow"/>
        </w:rPr>
        <w:t>ay</w:t>
      </w:r>
      <w:r w:rsidR="006D4D99" w:rsidRPr="00002861">
        <w:rPr>
          <w:b/>
          <w:sz w:val="22"/>
          <w:szCs w:val="22"/>
          <w:highlight w:val="yellow"/>
        </w:rPr>
        <w:t>.</w:t>
      </w:r>
    </w:p>
    <w:p w14:paraId="66E32742" w14:textId="546E0148" w:rsidR="00C13B3C" w:rsidRPr="00002861" w:rsidRDefault="00572825" w:rsidP="00C13B3C">
      <w:pPr>
        <w:ind w:left="270"/>
        <w:rPr>
          <w:sz w:val="22"/>
          <w:szCs w:val="22"/>
        </w:rPr>
      </w:pPr>
      <w:r w:rsidRPr="00002861">
        <w:rPr>
          <w:sz w:val="22"/>
          <w:szCs w:val="22"/>
          <w:highlight w:val="lightGray"/>
        </w:rPr>
        <w:t xml:space="preserve">Note: </w:t>
      </w:r>
      <w:r w:rsidR="00C13B3C" w:rsidRPr="00002861">
        <w:rPr>
          <w:sz w:val="22"/>
          <w:szCs w:val="22"/>
          <w:highlight w:val="lightGray"/>
        </w:rPr>
        <w:t xml:space="preserve">USC requires a final examination or other final summative experience to be completed on the published </w:t>
      </w:r>
      <w:hyperlink r:id="rId21" w:history="1">
        <w:r w:rsidR="00C13B3C" w:rsidRPr="00002861">
          <w:rPr>
            <w:rStyle w:val="Hyperlink"/>
            <w:sz w:val="22"/>
            <w:szCs w:val="22"/>
            <w:highlight w:val="lightGray"/>
          </w:rPr>
          <w:t>final examination schedule</w:t>
        </w:r>
      </w:hyperlink>
      <w:r w:rsidR="00C13B3C" w:rsidRPr="00002861">
        <w:rPr>
          <w:sz w:val="22"/>
          <w:szCs w:val="22"/>
          <w:highlight w:val="lightGray"/>
        </w:rPr>
        <w:t xml:space="preserve">. </w:t>
      </w:r>
    </w:p>
    <w:p w14:paraId="27588AC2" w14:textId="2DB4BFF2" w:rsidR="00F81009" w:rsidRPr="00002861" w:rsidRDefault="00F81009" w:rsidP="001A03F4">
      <w:pPr>
        <w:rPr>
          <w:b/>
          <w:iCs/>
          <w:color w:val="000000" w:themeColor="text1"/>
          <w:sz w:val="22"/>
          <w:szCs w:val="22"/>
        </w:rPr>
      </w:pPr>
    </w:p>
    <w:p w14:paraId="4C79515C" w14:textId="69D1BBAD" w:rsidR="00106E2B" w:rsidRPr="00002861" w:rsidRDefault="00106E2B" w:rsidP="001A03F4">
      <w:pPr>
        <w:rPr>
          <w:rStyle w:val="tooltiptext"/>
          <w:b/>
          <w:iCs/>
          <w:color w:val="000000" w:themeColor="text1"/>
          <w:sz w:val="22"/>
          <w:szCs w:val="22"/>
        </w:rPr>
      </w:pPr>
      <w:r w:rsidRPr="00002861">
        <w:rPr>
          <w:b/>
          <w:iCs/>
          <w:color w:val="000000" w:themeColor="text1"/>
          <w:sz w:val="22"/>
          <w:szCs w:val="22"/>
        </w:rPr>
        <w:t>Grading Breakdown</w:t>
      </w:r>
    </w:p>
    <w:p w14:paraId="6D40C57F" w14:textId="77777777" w:rsidR="00E63F3D" w:rsidRPr="00002861" w:rsidRDefault="00E63F3D" w:rsidP="00E63F3D">
      <w:pPr>
        <w:tabs>
          <w:tab w:val="left" w:pos="-720"/>
        </w:tabs>
        <w:suppressAutoHyphens/>
        <w:rPr>
          <w:sz w:val="22"/>
          <w:szCs w:val="22"/>
        </w:rPr>
      </w:pPr>
    </w:p>
    <w:p w14:paraId="4C9B084B" w14:textId="4956B2AE" w:rsidR="00E63F3D" w:rsidRPr="00002861" w:rsidRDefault="00E63F3D" w:rsidP="00E63F3D">
      <w:pPr>
        <w:tabs>
          <w:tab w:val="left" w:pos="-720"/>
        </w:tabs>
        <w:suppressAutoHyphens/>
        <w:rPr>
          <w:b/>
          <w:sz w:val="22"/>
          <w:szCs w:val="22"/>
          <w:u w:val="single"/>
        </w:rPr>
      </w:pPr>
      <w:r w:rsidRPr="00002861">
        <w:rPr>
          <w:b/>
          <w:sz w:val="22"/>
          <w:szCs w:val="22"/>
          <w:u w:val="single"/>
        </w:rPr>
        <w:t>Assignment</w:t>
      </w:r>
      <w:r w:rsidRPr="00002861">
        <w:rPr>
          <w:b/>
          <w:sz w:val="22"/>
          <w:szCs w:val="22"/>
          <w:u w:val="single"/>
        </w:rPr>
        <w:tab/>
      </w:r>
      <w:r w:rsidRPr="00002861">
        <w:rPr>
          <w:b/>
          <w:sz w:val="22"/>
          <w:szCs w:val="22"/>
          <w:u w:val="single"/>
        </w:rPr>
        <w:tab/>
      </w:r>
      <w:r w:rsidRPr="00002861">
        <w:rPr>
          <w:b/>
          <w:sz w:val="22"/>
          <w:szCs w:val="22"/>
          <w:u w:val="single"/>
        </w:rPr>
        <w:tab/>
      </w:r>
      <w:r w:rsidRPr="00002861">
        <w:rPr>
          <w:b/>
          <w:sz w:val="22"/>
          <w:szCs w:val="22"/>
          <w:u w:val="single"/>
        </w:rPr>
        <w:tab/>
        <w:t>Weight in Course Grade</w:t>
      </w:r>
    </w:p>
    <w:p w14:paraId="1CB66BE7" w14:textId="36F3542A" w:rsidR="00E63F3D" w:rsidRPr="00002861" w:rsidRDefault="0030774E" w:rsidP="00E63F3D">
      <w:pPr>
        <w:tabs>
          <w:tab w:val="left" w:pos="-720"/>
        </w:tabs>
        <w:suppressAutoHyphens/>
        <w:rPr>
          <w:sz w:val="22"/>
          <w:szCs w:val="22"/>
        </w:rPr>
      </w:pPr>
      <w:r>
        <w:rPr>
          <w:sz w:val="22"/>
          <w:szCs w:val="22"/>
        </w:rPr>
        <w:t xml:space="preserve">Participation &amp; </w:t>
      </w:r>
      <w:r w:rsidR="00F81009" w:rsidRPr="00002861">
        <w:rPr>
          <w:sz w:val="22"/>
          <w:szCs w:val="22"/>
        </w:rPr>
        <w:t>P</w:t>
      </w:r>
      <w:r w:rsidR="005F07B0" w:rsidRPr="00002861">
        <w:rPr>
          <w:sz w:val="22"/>
          <w:szCs w:val="22"/>
        </w:rPr>
        <w:t>resentations</w:t>
      </w:r>
      <w:r>
        <w:rPr>
          <w:sz w:val="22"/>
          <w:szCs w:val="22"/>
        </w:rPr>
        <w:tab/>
      </w:r>
      <w:r w:rsidR="005F07B0" w:rsidRPr="00002861">
        <w:rPr>
          <w:sz w:val="22"/>
          <w:szCs w:val="22"/>
        </w:rPr>
        <w:t xml:space="preserve"> </w:t>
      </w:r>
      <w:r w:rsidR="00E63F3D" w:rsidRPr="00002861">
        <w:rPr>
          <w:sz w:val="22"/>
          <w:szCs w:val="22"/>
        </w:rPr>
        <w:tab/>
      </w:r>
      <w:r w:rsidR="00F81009" w:rsidRPr="00002861">
        <w:rPr>
          <w:sz w:val="22"/>
          <w:szCs w:val="22"/>
        </w:rPr>
        <w:tab/>
      </w:r>
      <w:r w:rsidR="007324F7" w:rsidRPr="00002861">
        <w:rPr>
          <w:sz w:val="22"/>
          <w:szCs w:val="22"/>
        </w:rPr>
        <w:t>15</w:t>
      </w:r>
      <w:r w:rsidR="00E63F3D" w:rsidRPr="00002861">
        <w:rPr>
          <w:sz w:val="22"/>
          <w:szCs w:val="22"/>
        </w:rPr>
        <w:t>%</w:t>
      </w:r>
      <w:r w:rsidR="00E63F3D" w:rsidRPr="00002861">
        <w:rPr>
          <w:sz w:val="22"/>
          <w:szCs w:val="22"/>
        </w:rPr>
        <w:tab/>
      </w:r>
    </w:p>
    <w:p w14:paraId="3B95C94F" w14:textId="42B9EC0B" w:rsidR="000E722F" w:rsidRPr="00002861" w:rsidRDefault="000E722F" w:rsidP="000E722F">
      <w:pPr>
        <w:tabs>
          <w:tab w:val="left" w:pos="-720"/>
        </w:tabs>
        <w:suppressAutoHyphens/>
        <w:rPr>
          <w:sz w:val="22"/>
          <w:szCs w:val="22"/>
        </w:rPr>
      </w:pPr>
      <w:r w:rsidRPr="00002861">
        <w:rPr>
          <w:sz w:val="22"/>
          <w:szCs w:val="22"/>
        </w:rPr>
        <w:t>Intersectoral analysis paper</w:t>
      </w:r>
      <w:r w:rsidR="00F81009" w:rsidRPr="00002861">
        <w:rPr>
          <w:sz w:val="22"/>
          <w:szCs w:val="22"/>
        </w:rPr>
        <w:t xml:space="preserve"> (individual)</w:t>
      </w:r>
      <w:r w:rsidRPr="00002861">
        <w:rPr>
          <w:sz w:val="22"/>
          <w:szCs w:val="22"/>
        </w:rPr>
        <w:tab/>
      </w:r>
      <w:r w:rsidRPr="00002861">
        <w:rPr>
          <w:sz w:val="22"/>
          <w:szCs w:val="22"/>
        </w:rPr>
        <w:tab/>
      </w:r>
      <w:r w:rsidR="0068587A" w:rsidRPr="00002861">
        <w:rPr>
          <w:sz w:val="22"/>
          <w:szCs w:val="22"/>
        </w:rPr>
        <w:t>30</w:t>
      </w:r>
      <w:r w:rsidRPr="00002861">
        <w:rPr>
          <w:sz w:val="22"/>
          <w:szCs w:val="22"/>
        </w:rPr>
        <w:t xml:space="preserve">% </w:t>
      </w:r>
    </w:p>
    <w:p w14:paraId="235BE3FB" w14:textId="5FB2586D" w:rsidR="00E63F3D" w:rsidRPr="00002861" w:rsidRDefault="00E63F3D" w:rsidP="00E63F3D">
      <w:pPr>
        <w:tabs>
          <w:tab w:val="left" w:pos="-720"/>
        </w:tabs>
        <w:suppressAutoHyphens/>
        <w:rPr>
          <w:sz w:val="22"/>
          <w:szCs w:val="22"/>
        </w:rPr>
      </w:pPr>
      <w:r w:rsidRPr="00002861">
        <w:rPr>
          <w:sz w:val="22"/>
          <w:szCs w:val="22"/>
        </w:rPr>
        <w:t>Team project, written analysis</w:t>
      </w:r>
      <w:r w:rsidRPr="00002861">
        <w:rPr>
          <w:sz w:val="22"/>
          <w:szCs w:val="22"/>
        </w:rPr>
        <w:tab/>
      </w:r>
      <w:r w:rsidRPr="00002861">
        <w:rPr>
          <w:sz w:val="22"/>
          <w:szCs w:val="22"/>
        </w:rPr>
        <w:tab/>
      </w:r>
      <w:r w:rsidR="00F81009" w:rsidRPr="00002861">
        <w:rPr>
          <w:sz w:val="22"/>
          <w:szCs w:val="22"/>
        </w:rPr>
        <w:tab/>
      </w:r>
      <w:r w:rsidRPr="00002861">
        <w:rPr>
          <w:sz w:val="22"/>
          <w:szCs w:val="22"/>
        </w:rPr>
        <w:t xml:space="preserve">20% </w:t>
      </w:r>
    </w:p>
    <w:p w14:paraId="262AAD43" w14:textId="5AD125A2" w:rsidR="00E63F3D" w:rsidRPr="00002861" w:rsidRDefault="00E63F3D" w:rsidP="00E63F3D">
      <w:pPr>
        <w:tabs>
          <w:tab w:val="left" w:pos="-720"/>
        </w:tabs>
        <w:suppressAutoHyphens/>
        <w:rPr>
          <w:sz w:val="22"/>
          <w:szCs w:val="22"/>
        </w:rPr>
      </w:pPr>
      <w:r w:rsidRPr="00002861">
        <w:rPr>
          <w:sz w:val="22"/>
          <w:szCs w:val="22"/>
        </w:rPr>
        <w:t>Team project, presentation</w:t>
      </w:r>
      <w:r w:rsidRPr="00002861">
        <w:rPr>
          <w:sz w:val="22"/>
          <w:szCs w:val="22"/>
        </w:rPr>
        <w:tab/>
      </w:r>
      <w:r w:rsidRPr="00002861">
        <w:rPr>
          <w:sz w:val="22"/>
          <w:szCs w:val="22"/>
        </w:rPr>
        <w:tab/>
      </w:r>
      <w:r w:rsidR="00F81009" w:rsidRPr="00002861">
        <w:rPr>
          <w:sz w:val="22"/>
          <w:szCs w:val="22"/>
        </w:rPr>
        <w:tab/>
      </w:r>
      <w:r w:rsidR="007324F7" w:rsidRPr="00002861">
        <w:rPr>
          <w:sz w:val="22"/>
          <w:szCs w:val="22"/>
        </w:rPr>
        <w:t>20</w:t>
      </w:r>
      <w:r w:rsidRPr="00002861">
        <w:rPr>
          <w:sz w:val="22"/>
          <w:szCs w:val="22"/>
        </w:rPr>
        <w:t>%</w:t>
      </w:r>
    </w:p>
    <w:p w14:paraId="0F12F5C4" w14:textId="120A7231" w:rsidR="000624C2" w:rsidRPr="00002861" w:rsidRDefault="005F07B0" w:rsidP="000624C2">
      <w:pPr>
        <w:tabs>
          <w:tab w:val="left" w:pos="-720"/>
        </w:tabs>
        <w:suppressAutoHyphens/>
        <w:rPr>
          <w:sz w:val="22"/>
          <w:szCs w:val="22"/>
        </w:rPr>
      </w:pPr>
      <w:r w:rsidRPr="00002861">
        <w:rPr>
          <w:sz w:val="22"/>
          <w:szCs w:val="22"/>
        </w:rPr>
        <w:t xml:space="preserve">Final </w:t>
      </w:r>
      <w:r w:rsidR="0030774E">
        <w:rPr>
          <w:sz w:val="22"/>
          <w:szCs w:val="22"/>
        </w:rPr>
        <w:t>Summative P</w:t>
      </w:r>
      <w:r w:rsidRPr="00002861">
        <w:rPr>
          <w:sz w:val="22"/>
          <w:szCs w:val="22"/>
        </w:rPr>
        <w:t>aper</w:t>
      </w:r>
      <w:r w:rsidR="000624C2" w:rsidRPr="00002861">
        <w:rPr>
          <w:sz w:val="22"/>
          <w:szCs w:val="22"/>
        </w:rPr>
        <w:tab/>
      </w:r>
      <w:r w:rsidR="000624C2" w:rsidRPr="00002861">
        <w:rPr>
          <w:sz w:val="22"/>
          <w:szCs w:val="22"/>
        </w:rPr>
        <w:tab/>
      </w:r>
      <w:r w:rsidRPr="00002861">
        <w:rPr>
          <w:sz w:val="22"/>
          <w:szCs w:val="22"/>
        </w:rPr>
        <w:tab/>
      </w:r>
      <w:r w:rsidR="00073CEC" w:rsidRPr="00002861">
        <w:rPr>
          <w:sz w:val="22"/>
          <w:szCs w:val="22"/>
        </w:rPr>
        <w:tab/>
        <w:t>15</w:t>
      </w:r>
      <w:r w:rsidR="000624C2" w:rsidRPr="00002861">
        <w:rPr>
          <w:sz w:val="22"/>
          <w:szCs w:val="22"/>
        </w:rPr>
        <w:t>%</w:t>
      </w:r>
    </w:p>
    <w:p w14:paraId="0263DA10" w14:textId="77777777" w:rsidR="00B60A65" w:rsidRPr="00002861" w:rsidRDefault="00B60A65" w:rsidP="001F4ED2">
      <w:pPr>
        <w:ind w:left="1440"/>
        <w:rPr>
          <w:rStyle w:val="tooltiptext"/>
          <w:color w:val="000000" w:themeColor="text1"/>
          <w:sz w:val="22"/>
          <w:szCs w:val="22"/>
        </w:rPr>
      </w:pPr>
    </w:p>
    <w:p w14:paraId="18B349F9" w14:textId="2D0F4D3D" w:rsidR="004A49C5" w:rsidRPr="00002861" w:rsidRDefault="004A49C5" w:rsidP="004A49C5">
      <w:pPr>
        <w:autoSpaceDE w:val="0"/>
        <w:autoSpaceDN w:val="0"/>
        <w:adjustRightInd w:val="0"/>
        <w:rPr>
          <w:b/>
          <w:color w:val="000000" w:themeColor="text1"/>
          <w:sz w:val="22"/>
          <w:szCs w:val="22"/>
        </w:rPr>
      </w:pPr>
      <w:bookmarkStart w:id="0" w:name="_MON_1409031672"/>
      <w:bookmarkStart w:id="1" w:name="_MON_1408969724"/>
      <w:bookmarkStart w:id="2" w:name="_MON_1408973715"/>
      <w:bookmarkStart w:id="3" w:name="_MON_1408973778"/>
      <w:bookmarkStart w:id="4" w:name="_MON_1408973824"/>
      <w:bookmarkStart w:id="5" w:name="_MON_1408973860"/>
      <w:bookmarkStart w:id="6" w:name="_MON_1408969065"/>
      <w:bookmarkEnd w:id="0"/>
      <w:bookmarkEnd w:id="1"/>
      <w:bookmarkEnd w:id="2"/>
      <w:bookmarkEnd w:id="3"/>
      <w:bookmarkEnd w:id="4"/>
      <w:bookmarkEnd w:id="5"/>
      <w:bookmarkEnd w:id="6"/>
      <w:r w:rsidRPr="00002861">
        <w:rPr>
          <w:b/>
          <w:color w:val="000000" w:themeColor="text1"/>
          <w:sz w:val="22"/>
          <w:szCs w:val="22"/>
        </w:rPr>
        <w:t>Assignment Submission Policy</w:t>
      </w:r>
    </w:p>
    <w:p w14:paraId="766912DA" w14:textId="14721EAF" w:rsidR="00957D58" w:rsidRPr="00002861" w:rsidRDefault="00957D58" w:rsidP="0030774E">
      <w:pPr>
        <w:autoSpaceDE w:val="0"/>
        <w:autoSpaceDN w:val="0"/>
        <w:adjustRightInd w:val="0"/>
        <w:jc w:val="both"/>
        <w:rPr>
          <w:color w:val="000000" w:themeColor="text1"/>
          <w:sz w:val="22"/>
          <w:szCs w:val="22"/>
        </w:rPr>
      </w:pPr>
      <w:r w:rsidRPr="00002861">
        <w:rPr>
          <w:color w:val="000000" w:themeColor="text1"/>
          <w:sz w:val="22"/>
          <w:szCs w:val="22"/>
        </w:rPr>
        <w:t xml:space="preserve">Please submit your written assignments to </w:t>
      </w:r>
      <w:r w:rsidR="004866CF" w:rsidRPr="00002861">
        <w:rPr>
          <w:color w:val="000000" w:themeColor="text1"/>
          <w:sz w:val="22"/>
          <w:szCs w:val="22"/>
        </w:rPr>
        <w:t xml:space="preserve">Blackboard under </w:t>
      </w:r>
      <w:r w:rsidR="00815D59" w:rsidRPr="00002861">
        <w:rPr>
          <w:color w:val="000000" w:themeColor="text1"/>
          <w:sz w:val="22"/>
          <w:szCs w:val="22"/>
        </w:rPr>
        <w:t>Assignments</w:t>
      </w:r>
      <w:r w:rsidR="004866CF" w:rsidRPr="00002861">
        <w:rPr>
          <w:color w:val="000000" w:themeColor="text1"/>
          <w:sz w:val="22"/>
          <w:szCs w:val="22"/>
        </w:rPr>
        <w:t xml:space="preserve">/Assessments/Individual Memorandum or Team Memorandum </w:t>
      </w:r>
      <w:r w:rsidR="00D75232">
        <w:rPr>
          <w:color w:val="000000" w:themeColor="text1"/>
          <w:sz w:val="22"/>
          <w:szCs w:val="22"/>
        </w:rPr>
        <w:t xml:space="preserve">or Summative Lessons Learned, </w:t>
      </w:r>
      <w:r w:rsidR="004866CF" w:rsidRPr="00002861">
        <w:rPr>
          <w:color w:val="000000" w:themeColor="text1"/>
          <w:sz w:val="22"/>
          <w:szCs w:val="22"/>
        </w:rPr>
        <w:t>as appropriate)</w:t>
      </w:r>
      <w:r w:rsidR="00952A4A" w:rsidRPr="00002861">
        <w:rPr>
          <w:color w:val="000000" w:themeColor="text1"/>
          <w:sz w:val="22"/>
          <w:szCs w:val="22"/>
        </w:rPr>
        <w:t xml:space="preserve">. </w:t>
      </w:r>
    </w:p>
    <w:p w14:paraId="11284B4E" w14:textId="380527D6" w:rsidR="008C201F" w:rsidRPr="00002861" w:rsidRDefault="007324F7" w:rsidP="0030774E">
      <w:pPr>
        <w:autoSpaceDE w:val="0"/>
        <w:autoSpaceDN w:val="0"/>
        <w:adjustRightInd w:val="0"/>
        <w:jc w:val="both"/>
        <w:rPr>
          <w:color w:val="000000" w:themeColor="text1"/>
          <w:sz w:val="22"/>
          <w:szCs w:val="22"/>
        </w:rPr>
      </w:pPr>
      <w:r w:rsidRPr="00002861">
        <w:rPr>
          <w:color w:val="000000" w:themeColor="text1"/>
          <w:sz w:val="22"/>
          <w:szCs w:val="22"/>
        </w:rPr>
        <w:t xml:space="preserve"> </w:t>
      </w:r>
    </w:p>
    <w:p w14:paraId="19D2C70A" w14:textId="68FDD547" w:rsidR="008C201F" w:rsidRPr="00002861" w:rsidRDefault="008C201F" w:rsidP="008C201F">
      <w:pPr>
        <w:pStyle w:val="NormalWeb"/>
        <w:spacing w:before="0" w:beforeAutospacing="0" w:after="0" w:afterAutospacing="0"/>
        <w:rPr>
          <w:b/>
          <w:bCs/>
          <w:color w:val="000000" w:themeColor="text1"/>
          <w:sz w:val="22"/>
          <w:szCs w:val="22"/>
        </w:rPr>
      </w:pPr>
      <w:r w:rsidRPr="00002861">
        <w:rPr>
          <w:b/>
          <w:bCs/>
          <w:color w:val="000000" w:themeColor="text1"/>
          <w:sz w:val="22"/>
          <w:szCs w:val="22"/>
        </w:rPr>
        <w:t>Additional Policies</w:t>
      </w:r>
    </w:p>
    <w:p w14:paraId="299BF2A5" w14:textId="7D8DE14A" w:rsidR="004A49C5" w:rsidRDefault="00057695" w:rsidP="0030774E">
      <w:pPr>
        <w:jc w:val="both"/>
        <w:outlineLvl w:val="0"/>
        <w:rPr>
          <w:color w:val="000000" w:themeColor="text1"/>
          <w:sz w:val="22"/>
          <w:szCs w:val="22"/>
        </w:rPr>
      </w:pPr>
      <w:r w:rsidRPr="00002861">
        <w:rPr>
          <w:color w:val="000000" w:themeColor="text1"/>
          <w:sz w:val="22"/>
          <w:szCs w:val="22"/>
        </w:rPr>
        <w:t>This is a</w:t>
      </w:r>
      <w:r w:rsidR="00705237">
        <w:rPr>
          <w:color w:val="000000" w:themeColor="text1"/>
          <w:sz w:val="22"/>
          <w:szCs w:val="22"/>
        </w:rPr>
        <w:t xml:space="preserve">n interactive and </w:t>
      </w:r>
      <w:r w:rsidR="003269BB">
        <w:rPr>
          <w:color w:val="000000" w:themeColor="text1"/>
          <w:sz w:val="22"/>
          <w:szCs w:val="22"/>
        </w:rPr>
        <w:t>implementation-oriented</w:t>
      </w:r>
      <w:r w:rsidR="00705237">
        <w:rPr>
          <w:color w:val="000000" w:themeColor="text1"/>
          <w:sz w:val="22"/>
          <w:szCs w:val="22"/>
        </w:rPr>
        <w:t xml:space="preserve"> </w:t>
      </w:r>
      <w:r w:rsidR="00A07718" w:rsidRPr="00002861">
        <w:rPr>
          <w:color w:val="000000" w:themeColor="text1"/>
          <w:sz w:val="22"/>
          <w:szCs w:val="22"/>
        </w:rPr>
        <w:t xml:space="preserve">four-unit </w:t>
      </w:r>
      <w:r w:rsidRPr="00002861">
        <w:rPr>
          <w:color w:val="000000" w:themeColor="text1"/>
          <w:sz w:val="22"/>
          <w:szCs w:val="22"/>
        </w:rPr>
        <w:t xml:space="preserve">course. You are </w:t>
      </w:r>
      <w:r w:rsidR="003269BB">
        <w:rPr>
          <w:color w:val="000000" w:themeColor="text1"/>
          <w:sz w:val="22"/>
          <w:szCs w:val="22"/>
        </w:rPr>
        <w:t>critical</w:t>
      </w:r>
      <w:r w:rsidRPr="00002861">
        <w:rPr>
          <w:color w:val="000000" w:themeColor="text1"/>
          <w:sz w:val="22"/>
          <w:szCs w:val="22"/>
        </w:rPr>
        <w:t xml:space="preserve"> to the class. Your attendance is of utmost importanc</w:t>
      </w:r>
      <w:r w:rsidR="00934741" w:rsidRPr="00002861">
        <w:rPr>
          <w:color w:val="000000" w:themeColor="text1"/>
          <w:sz w:val="22"/>
          <w:szCs w:val="22"/>
        </w:rPr>
        <w:t xml:space="preserve">e. </w:t>
      </w:r>
      <w:r w:rsidR="00D75232">
        <w:rPr>
          <w:color w:val="000000" w:themeColor="text1"/>
          <w:sz w:val="22"/>
          <w:szCs w:val="22"/>
        </w:rPr>
        <w:t>Your learning experience will not be complete if you do not learn from the talent sitting next to you</w:t>
      </w:r>
      <w:r w:rsidR="00705237">
        <w:rPr>
          <w:color w:val="000000" w:themeColor="text1"/>
          <w:sz w:val="22"/>
          <w:szCs w:val="22"/>
        </w:rPr>
        <w:t xml:space="preserve"> or the virtual box next to you</w:t>
      </w:r>
      <w:r w:rsidR="00D75232">
        <w:rPr>
          <w:color w:val="000000" w:themeColor="text1"/>
          <w:sz w:val="22"/>
          <w:szCs w:val="22"/>
        </w:rPr>
        <w:t xml:space="preserve">. </w:t>
      </w:r>
      <w:r w:rsidR="00934741" w:rsidRPr="00002861">
        <w:rPr>
          <w:color w:val="000000" w:themeColor="text1"/>
          <w:sz w:val="22"/>
          <w:szCs w:val="22"/>
        </w:rPr>
        <w:t xml:space="preserve">Please no unexcused absences and certainly not more than </w:t>
      </w:r>
      <w:r w:rsidR="00043918">
        <w:rPr>
          <w:color w:val="000000" w:themeColor="text1"/>
          <w:sz w:val="22"/>
          <w:szCs w:val="22"/>
        </w:rPr>
        <w:t>two</w:t>
      </w:r>
      <w:r w:rsidR="00934741" w:rsidRPr="00002861">
        <w:rPr>
          <w:color w:val="000000" w:themeColor="text1"/>
          <w:sz w:val="22"/>
          <w:szCs w:val="22"/>
        </w:rPr>
        <w:t xml:space="preserve"> excused absences per student. </w:t>
      </w:r>
      <w:r w:rsidR="00A07718" w:rsidRPr="00002861">
        <w:rPr>
          <w:color w:val="000000" w:themeColor="text1"/>
          <w:sz w:val="22"/>
          <w:szCs w:val="22"/>
        </w:rPr>
        <w:t xml:space="preserve">Please mark yourselves </w:t>
      </w:r>
      <w:r w:rsidR="003269BB">
        <w:rPr>
          <w:color w:val="000000" w:themeColor="text1"/>
          <w:sz w:val="22"/>
          <w:szCs w:val="22"/>
        </w:rPr>
        <w:t>"</w:t>
      </w:r>
      <w:r w:rsidR="00815D59" w:rsidRPr="00002861">
        <w:rPr>
          <w:color w:val="000000" w:themeColor="text1"/>
          <w:sz w:val="22"/>
          <w:szCs w:val="22"/>
        </w:rPr>
        <w:t>present</w:t>
      </w:r>
      <w:r w:rsidR="003269BB">
        <w:rPr>
          <w:color w:val="000000" w:themeColor="text1"/>
          <w:sz w:val="22"/>
          <w:szCs w:val="22"/>
        </w:rPr>
        <w:t>"</w:t>
      </w:r>
      <w:r w:rsidR="00815D59" w:rsidRPr="00002861">
        <w:rPr>
          <w:color w:val="000000" w:themeColor="text1"/>
          <w:sz w:val="22"/>
          <w:szCs w:val="22"/>
        </w:rPr>
        <w:t xml:space="preserve"> on </w:t>
      </w:r>
      <w:r w:rsidR="003269BB">
        <w:rPr>
          <w:color w:val="000000" w:themeColor="text1"/>
          <w:sz w:val="22"/>
          <w:szCs w:val="22"/>
        </w:rPr>
        <w:t>Blackboard</w:t>
      </w:r>
      <w:r w:rsidR="00815D59" w:rsidRPr="00002861">
        <w:rPr>
          <w:color w:val="000000" w:themeColor="text1"/>
          <w:sz w:val="22"/>
          <w:szCs w:val="22"/>
        </w:rPr>
        <w:t xml:space="preserve"> every time you attend class (under </w:t>
      </w:r>
      <w:r w:rsidR="003269BB">
        <w:rPr>
          <w:color w:val="000000" w:themeColor="text1"/>
          <w:sz w:val="22"/>
          <w:szCs w:val="22"/>
        </w:rPr>
        <w:t>"</w:t>
      </w:r>
      <w:proofErr w:type="spellStart"/>
      <w:r w:rsidR="00815D59" w:rsidRPr="00002861">
        <w:rPr>
          <w:color w:val="000000" w:themeColor="text1"/>
          <w:sz w:val="22"/>
          <w:szCs w:val="22"/>
        </w:rPr>
        <w:t>Qwickly</w:t>
      </w:r>
      <w:proofErr w:type="spellEnd"/>
      <w:r w:rsidR="00815D59" w:rsidRPr="00002861">
        <w:rPr>
          <w:color w:val="000000" w:themeColor="text1"/>
          <w:sz w:val="22"/>
          <w:szCs w:val="22"/>
        </w:rPr>
        <w:t xml:space="preserve"> Attendance</w:t>
      </w:r>
      <w:r w:rsidR="003269BB">
        <w:rPr>
          <w:color w:val="000000" w:themeColor="text1"/>
          <w:sz w:val="22"/>
          <w:szCs w:val="22"/>
        </w:rPr>
        <w:t>"</w:t>
      </w:r>
      <w:r w:rsidR="00815D59" w:rsidRPr="00002861">
        <w:rPr>
          <w:color w:val="000000" w:themeColor="text1"/>
          <w:sz w:val="22"/>
          <w:szCs w:val="22"/>
        </w:rPr>
        <w:t xml:space="preserve">). </w:t>
      </w:r>
      <w:r w:rsidR="0030774E">
        <w:rPr>
          <w:color w:val="000000" w:themeColor="text1"/>
          <w:sz w:val="22"/>
          <w:szCs w:val="22"/>
        </w:rPr>
        <w:t xml:space="preserve">I reserve the right to change the </w:t>
      </w:r>
      <w:r w:rsidR="00DC5600">
        <w:rPr>
          <w:color w:val="000000" w:themeColor="text1"/>
          <w:sz w:val="22"/>
          <w:szCs w:val="22"/>
        </w:rPr>
        <w:t>course's pace and content</w:t>
      </w:r>
      <w:r w:rsidR="0030774E">
        <w:rPr>
          <w:color w:val="000000" w:themeColor="text1"/>
          <w:sz w:val="22"/>
          <w:szCs w:val="22"/>
        </w:rPr>
        <w:t xml:space="preserve"> as necessary. </w:t>
      </w:r>
      <w:r w:rsidR="00705237">
        <w:rPr>
          <w:color w:val="000000" w:themeColor="text1"/>
          <w:sz w:val="22"/>
          <w:szCs w:val="22"/>
        </w:rPr>
        <w:t xml:space="preserve">If for some important reason you must miss class, let me know in advance. I have most of </w:t>
      </w:r>
      <w:r w:rsidR="00DC5600">
        <w:rPr>
          <w:color w:val="000000" w:themeColor="text1"/>
          <w:sz w:val="22"/>
          <w:szCs w:val="22"/>
        </w:rPr>
        <w:t>the video of my lectures</w:t>
      </w:r>
      <w:r w:rsidR="00705237">
        <w:rPr>
          <w:color w:val="000000" w:themeColor="text1"/>
          <w:sz w:val="22"/>
          <w:szCs w:val="22"/>
        </w:rPr>
        <w:t xml:space="preserve"> recorded. I can make them available to you via Google Docs. </w:t>
      </w:r>
    </w:p>
    <w:p w14:paraId="75A25E28" w14:textId="710315D2" w:rsidR="00A82EDD" w:rsidRDefault="00A82EDD" w:rsidP="0030774E">
      <w:pPr>
        <w:jc w:val="both"/>
        <w:outlineLvl w:val="0"/>
        <w:rPr>
          <w:color w:val="000000" w:themeColor="text1"/>
          <w:sz w:val="22"/>
          <w:szCs w:val="22"/>
        </w:rPr>
      </w:pPr>
    </w:p>
    <w:p w14:paraId="1E690BB5" w14:textId="25155539" w:rsidR="00A82EDD" w:rsidRPr="00002861" w:rsidRDefault="00043918" w:rsidP="0030774E">
      <w:pPr>
        <w:jc w:val="both"/>
        <w:outlineLvl w:val="0"/>
        <w:rPr>
          <w:color w:val="000000" w:themeColor="text1"/>
          <w:sz w:val="22"/>
          <w:szCs w:val="22"/>
        </w:rPr>
      </w:pPr>
      <w:r>
        <w:rPr>
          <w:color w:val="000000" w:themeColor="text1"/>
          <w:sz w:val="22"/>
          <w:szCs w:val="22"/>
        </w:rPr>
        <w:t xml:space="preserve">I divided each </w:t>
      </w:r>
      <w:r w:rsidR="00A82EDD">
        <w:rPr>
          <w:color w:val="000000" w:themeColor="text1"/>
          <w:sz w:val="22"/>
          <w:szCs w:val="22"/>
        </w:rPr>
        <w:t xml:space="preserve">class session into </w:t>
      </w:r>
      <w:r w:rsidR="00705237">
        <w:rPr>
          <w:color w:val="000000" w:themeColor="text1"/>
          <w:sz w:val="22"/>
          <w:szCs w:val="22"/>
        </w:rPr>
        <w:t>three</w:t>
      </w:r>
      <w:r w:rsidR="00A82EDD">
        <w:rPr>
          <w:color w:val="000000" w:themeColor="text1"/>
          <w:sz w:val="22"/>
          <w:szCs w:val="22"/>
        </w:rPr>
        <w:t xml:space="preserve"> </w:t>
      </w:r>
      <w:r w:rsidR="00705237">
        <w:rPr>
          <w:color w:val="000000" w:themeColor="text1"/>
          <w:sz w:val="22"/>
          <w:szCs w:val="22"/>
        </w:rPr>
        <w:t>mostly equal parts</w:t>
      </w:r>
      <w:r w:rsidR="00A82EDD">
        <w:rPr>
          <w:color w:val="000000" w:themeColor="text1"/>
          <w:sz w:val="22"/>
          <w:szCs w:val="22"/>
        </w:rPr>
        <w:t xml:space="preserve"> with Headings </w:t>
      </w:r>
      <w:r w:rsidR="00A82EDD" w:rsidRPr="00573F11">
        <w:rPr>
          <w:b/>
          <w:bCs/>
          <w:color w:val="000000" w:themeColor="text1"/>
          <w:sz w:val="22"/>
          <w:szCs w:val="22"/>
        </w:rPr>
        <w:t>ME, YOU</w:t>
      </w:r>
      <w:r w:rsidR="00705237">
        <w:rPr>
          <w:b/>
          <w:bCs/>
          <w:color w:val="000000" w:themeColor="text1"/>
          <w:sz w:val="22"/>
          <w:szCs w:val="22"/>
        </w:rPr>
        <w:t>,</w:t>
      </w:r>
      <w:r w:rsidR="00A82EDD" w:rsidRPr="00573F11">
        <w:rPr>
          <w:b/>
          <w:bCs/>
          <w:color w:val="000000" w:themeColor="text1"/>
          <w:sz w:val="22"/>
          <w:szCs w:val="22"/>
        </w:rPr>
        <w:t xml:space="preserve"> and </w:t>
      </w:r>
      <w:r w:rsidR="003269BB">
        <w:rPr>
          <w:b/>
          <w:bCs/>
          <w:color w:val="000000" w:themeColor="text1"/>
          <w:sz w:val="22"/>
          <w:szCs w:val="22"/>
        </w:rPr>
        <w:t>US</w:t>
      </w:r>
      <w:r w:rsidR="00A82EDD">
        <w:rPr>
          <w:color w:val="000000" w:themeColor="text1"/>
          <w:sz w:val="22"/>
          <w:szCs w:val="22"/>
        </w:rPr>
        <w:t xml:space="preserve"> </w:t>
      </w:r>
    </w:p>
    <w:p w14:paraId="23057DE1" w14:textId="77777777" w:rsidR="0067381C" w:rsidRPr="00002861" w:rsidRDefault="0067381C" w:rsidP="00196114">
      <w:pPr>
        <w:rPr>
          <w:color w:val="000000" w:themeColor="text1"/>
          <w:sz w:val="22"/>
          <w:szCs w:val="22"/>
        </w:rPr>
      </w:pPr>
    </w:p>
    <w:p w14:paraId="2EE0E800" w14:textId="77777777" w:rsidR="00A82EDD" w:rsidRDefault="00A82EDD" w:rsidP="00934741">
      <w:pPr>
        <w:rPr>
          <w:b/>
          <w:color w:val="000000" w:themeColor="text1"/>
          <w:sz w:val="22"/>
          <w:szCs w:val="22"/>
          <w:u w:val="single"/>
        </w:rPr>
      </w:pPr>
    </w:p>
    <w:p w14:paraId="449678B2" w14:textId="77777777" w:rsidR="00A82EDD" w:rsidRDefault="00A82EDD" w:rsidP="00934741">
      <w:pPr>
        <w:rPr>
          <w:b/>
          <w:color w:val="000000" w:themeColor="text1"/>
          <w:sz w:val="22"/>
          <w:szCs w:val="22"/>
          <w:u w:val="single"/>
        </w:rPr>
      </w:pPr>
    </w:p>
    <w:p w14:paraId="51B6EE88" w14:textId="77777777" w:rsidR="00A82EDD" w:rsidRDefault="00A82EDD" w:rsidP="00934741">
      <w:pPr>
        <w:rPr>
          <w:b/>
          <w:color w:val="000000" w:themeColor="text1"/>
          <w:sz w:val="22"/>
          <w:szCs w:val="22"/>
          <w:u w:val="single"/>
        </w:rPr>
      </w:pPr>
    </w:p>
    <w:p w14:paraId="2DA34B2A" w14:textId="77777777" w:rsidR="00A82EDD" w:rsidRDefault="00A82EDD" w:rsidP="00934741">
      <w:pPr>
        <w:rPr>
          <w:b/>
          <w:color w:val="000000" w:themeColor="text1"/>
          <w:sz w:val="22"/>
          <w:szCs w:val="22"/>
          <w:u w:val="single"/>
        </w:rPr>
      </w:pPr>
    </w:p>
    <w:p w14:paraId="1D4690BA" w14:textId="77777777" w:rsidR="00A82EDD" w:rsidRDefault="00A82EDD" w:rsidP="00934741">
      <w:pPr>
        <w:rPr>
          <w:b/>
          <w:color w:val="000000" w:themeColor="text1"/>
          <w:sz w:val="22"/>
          <w:szCs w:val="22"/>
          <w:u w:val="single"/>
        </w:rPr>
      </w:pPr>
    </w:p>
    <w:p w14:paraId="064BF2E5" w14:textId="77777777" w:rsidR="00A82EDD" w:rsidRDefault="00A82EDD" w:rsidP="00934741">
      <w:pPr>
        <w:rPr>
          <w:b/>
          <w:color w:val="000000" w:themeColor="text1"/>
          <w:sz w:val="22"/>
          <w:szCs w:val="22"/>
          <w:u w:val="single"/>
        </w:rPr>
      </w:pPr>
    </w:p>
    <w:p w14:paraId="04FBC05E" w14:textId="77777777" w:rsidR="00A82EDD" w:rsidRDefault="00A82EDD" w:rsidP="00934741">
      <w:pPr>
        <w:rPr>
          <w:b/>
          <w:color w:val="000000" w:themeColor="text1"/>
          <w:sz w:val="22"/>
          <w:szCs w:val="22"/>
          <w:u w:val="single"/>
        </w:rPr>
      </w:pPr>
    </w:p>
    <w:p w14:paraId="7669F669" w14:textId="77777777" w:rsidR="00A82EDD" w:rsidRDefault="00A82EDD" w:rsidP="00934741">
      <w:pPr>
        <w:rPr>
          <w:b/>
          <w:color w:val="000000" w:themeColor="text1"/>
          <w:sz w:val="22"/>
          <w:szCs w:val="22"/>
          <w:u w:val="single"/>
        </w:rPr>
      </w:pPr>
    </w:p>
    <w:p w14:paraId="76AFD529" w14:textId="77777777" w:rsidR="00A82EDD" w:rsidRDefault="00A82EDD" w:rsidP="00934741">
      <w:pPr>
        <w:rPr>
          <w:b/>
          <w:color w:val="000000" w:themeColor="text1"/>
          <w:sz w:val="22"/>
          <w:szCs w:val="22"/>
          <w:u w:val="single"/>
        </w:rPr>
      </w:pPr>
    </w:p>
    <w:p w14:paraId="345398EF" w14:textId="77777777" w:rsidR="00A82EDD" w:rsidRDefault="00A82EDD" w:rsidP="00934741">
      <w:pPr>
        <w:rPr>
          <w:b/>
          <w:color w:val="000000" w:themeColor="text1"/>
          <w:sz w:val="22"/>
          <w:szCs w:val="22"/>
          <w:u w:val="single"/>
        </w:rPr>
      </w:pPr>
    </w:p>
    <w:p w14:paraId="6ACD7B36" w14:textId="77777777" w:rsidR="00A82EDD" w:rsidRDefault="00A82EDD" w:rsidP="00934741">
      <w:pPr>
        <w:rPr>
          <w:b/>
          <w:color w:val="000000" w:themeColor="text1"/>
          <w:sz w:val="22"/>
          <w:szCs w:val="22"/>
          <w:u w:val="single"/>
        </w:rPr>
      </w:pPr>
    </w:p>
    <w:p w14:paraId="6B7136FB" w14:textId="77777777" w:rsidR="001E46AC" w:rsidRDefault="001E46AC" w:rsidP="00934741">
      <w:pPr>
        <w:rPr>
          <w:b/>
          <w:color w:val="000000" w:themeColor="text1"/>
          <w:sz w:val="22"/>
          <w:szCs w:val="22"/>
          <w:u w:val="single"/>
        </w:rPr>
      </w:pPr>
    </w:p>
    <w:p w14:paraId="36EAC09D" w14:textId="77777777" w:rsidR="001E46AC" w:rsidRDefault="001E46AC" w:rsidP="00934741">
      <w:pPr>
        <w:rPr>
          <w:b/>
          <w:color w:val="000000" w:themeColor="text1"/>
          <w:sz w:val="22"/>
          <w:szCs w:val="22"/>
          <w:u w:val="single"/>
        </w:rPr>
      </w:pPr>
    </w:p>
    <w:p w14:paraId="618FC180" w14:textId="77777777" w:rsidR="001E46AC" w:rsidRDefault="001E46AC" w:rsidP="00934741">
      <w:pPr>
        <w:rPr>
          <w:b/>
          <w:color w:val="000000" w:themeColor="text1"/>
          <w:sz w:val="22"/>
          <w:szCs w:val="22"/>
          <w:u w:val="single"/>
        </w:rPr>
      </w:pPr>
    </w:p>
    <w:p w14:paraId="5FEB84D6" w14:textId="64CB2D25" w:rsidR="00934741" w:rsidRPr="00002861" w:rsidRDefault="00934741" w:rsidP="00934741">
      <w:pPr>
        <w:rPr>
          <w:b/>
          <w:color w:val="000000" w:themeColor="text1"/>
          <w:sz w:val="22"/>
          <w:szCs w:val="22"/>
          <w:u w:val="single"/>
        </w:rPr>
      </w:pPr>
      <w:r w:rsidRPr="00002861">
        <w:rPr>
          <w:b/>
          <w:color w:val="000000" w:themeColor="text1"/>
          <w:sz w:val="22"/>
          <w:szCs w:val="22"/>
          <w:u w:val="single"/>
        </w:rPr>
        <w:lastRenderedPageBreak/>
        <w:t>Course Schedule</w:t>
      </w:r>
    </w:p>
    <w:p w14:paraId="583BE5F5" w14:textId="1E66D74D" w:rsidR="00934741" w:rsidRPr="00002861" w:rsidRDefault="00934741" w:rsidP="00934741">
      <w:pPr>
        <w:pStyle w:val="NormalWeb"/>
        <w:spacing w:before="0" w:beforeAutospacing="0" w:after="0" w:afterAutospacing="0"/>
        <w:rPr>
          <w:b/>
          <w:bCs/>
          <w:color w:val="000000" w:themeColor="text1"/>
          <w:sz w:val="22"/>
          <w:szCs w:val="22"/>
        </w:rPr>
      </w:pPr>
    </w:p>
    <w:p w14:paraId="2A9455F7" w14:textId="295048CD" w:rsidR="00056A24" w:rsidRPr="0030774E" w:rsidRDefault="00934741" w:rsidP="0030774E">
      <w:pPr>
        <w:jc w:val="both"/>
        <w:outlineLvl w:val="0"/>
        <w:rPr>
          <w:rStyle w:val="s1"/>
          <w:rFonts w:ascii="Times New Roman" w:hAnsi="Times New Roman"/>
          <w:color w:val="000000" w:themeColor="text1"/>
          <w:sz w:val="22"/>
          <w:szCs w:val="22"/>
        </w:rPr>
      </w:pPr>
      <w:r w:rsidRPr="00002861">
        <w:rPr>
          <w:color w:val="000000" w:themeColor="text1"/>
          <w:sz w:val="22"/>
          <w:szCs w:val="22"/>
        </w:rPr>
        <w:t xml:space="preserve">All reading assignments </w:t>
      </w:r>
      <w:r w:rsidR="00DC5600">
        <w:rPr>
          <w:color w:val="000000" w:themeColor="text1"/>
          <w:sz w:val="22"/>
          <w:szCs w:val="22"/>
        </w:rPr>
        <w:t>must</w:t>
      </w:r>
      <w:r w:rsidRPr="00002861">
        <w:rPr>
          <w:color w:val="000000" w:themeColor="text1"/>
          <w:sz w:val="22"/>
          <w:szCs w:val="22"/>
        </w:rPr>
        <w:t xml:space="preserve"> be completed for the day they are listed. I will assign readings to various groups (TEAMs) for class presentations (see below). I will post all readings (except the books) on </w:t>
      </w:r>
      <w:r w:rsidR="003269BB">
        <w:rPr>
          <w:color w:val="000000" w:themeColor="text1"/>
          <w:sz w:val="22"/>
          <w:szCs w:val="22"/>
        </w:rPr>
        <w:t>Blackboard</w:t>
      </w:r>
      <w:r w:rsidRPr="00002861">
        <w:rPr>
          <w:color w:val="000000" w:themeColor="text1"/>
          <w:sz w:val="22"/>
          <w:szCs w:val="22"/>
        </w:rPr>
        <w:t xml:space="preserve"> under </w:t>
      </w:r>
      <w:r w:rsidR="003269BB">
        <w:rPr>
          <w:color w:val="000000" w:themeColor="text1"/>
          <w:sz w:val="22"/>
          <w:szCs w:val="22"/>
        </w:rPr>
        <w:t>"</w:t>
      </w:r>
      <w:r w:rsidRPr="00002861">
        <w:rPr>
          <w:color w:val="000000" w:themeColor="text1"/>
          <w:sz w:val="22"/>
          <w:szCs w:val="22"/>
        </w:rPr>
        <w:t>Assignments.</w:t>
      </w:r>
      <w:r w:rsidR="003269BB">
        <w:rPr>
          <w:color w:val="000000" w:themeColor="text1"/>
          <w:sz w:val="22"/>
          <w:szCs w:val="22"/>
        </w:rPr>
        <w:t>"</w:t>
      </w:r>
      <w:r w:rsidRPr="00002861">
        <w:rPr>
          <w:color w:val="000000" w:themeColor="text1"/>
          <w:sz w:val="22"/>
          <w:szCs w:val="22"/>
        </w:rPr>
        <w:t xml:space="preserve"> All class lectures are on </w:t>
      </w:r>
      <w:r w:rsidR="00DC5600">
        <w:rPr>
          <w:color w:val="000000" w:themeColor="text1"/>
          <w:sz w:val="22"/>
          <w:szCs w:val="22"/>
        </w:rPr>
        <w:t>PowerPoint</w:t>
      </w:r>
      <w:r w:rsidRPr="00002861">
        <w:rPr>
          <w:color w:val="000000" w:themeColor="text1"/>
          <w:sz w:val="22"/>
          <w:szCs w:val="22"/>
        </w:rPr>
        <w:t xml:space="preserve"> and will be posted on </w:t>
      </w:r>
      <w:r w:rsidR="003269BB">
        <w:rPr>
          <w:color w:val="000000" w:themeColor="text1"/>
          <w:sz w:val="22"/>
          <w:szCs w:val="22"/>
        </w:rPr>
        <w:t>Blackboard</w:t>
      </w:r>
      <w:r w:rsidRPr="00002861">
        <w:rPr>
          <w:color w:val="000000" w:themeColor="text1"/>
          <w:sz w:val="22"/>
          <w:szCs w:val="22"/>
        </w:rPr>
        <w:t xml:space="preserve"> under </w:t>
      </w:r>
      <w:r w:rsidR="003269BB">
        <w:rPr>
          <w:color w:val="000000" w:themeColor="text1"/>
          <w:sz w:val="22"/>
          <w:szCs w:val="22"/>
        </w:rPr>
        <w:t>"</w:t>
      </w:r>
      <w:r w:rsidRPr="00002861">
        <w:rPr>
          <w:color w:val="000000" w:themeColor="text1"/>
          <w:sz w:val="22"/>
          <w:szCs w:val="22"/>
        </w:rPr>
        <w:t>Content</w:t>
      </w:r>
      <w:r w:rsidR="003269BB">
        <w:rPr>
          <w:color w:val="000000" w:themeColor="text1"/>
          <w:sz w:val="22"/>
          <w:szCs w:val="22"/>
        </w:rPr>
        <w:t>"</w:t>
      </w:r>
      <w:r w:rsidRPr="00002861">
        <w:rPr>
          <w:color w:val="000000" w:themeColor="text1"/>
          <w:sz w:val="22"/>
          <w:szCs w:val="22"/>
        </w:rPr>
        <w:t xml:space="preserve"> (subject to slight variations)</w:t>
      </w:r>
    </w:p>
    <w:p w14:paraId="1B419847" w14:textId="2A935A1B" w:rsidR="00A82EDD" w:rsidRDefault="000511CD" w:rsidP="005C2FBA">
      <w:pPr>
        <w:pStyle w:val="p1"/>
        <w:spacing w:before="120" w:after="120"/>
        <w:rPr>
          <w:rStyle w:val="s1"/>
          <w:rFonts w:ascii="Times New Roman" w:hAnsi="Times New Roman"/>
          <w:b/>
          <w:color w:val="auto"/>
          <w:sz w:val="22"/>
          <w:szCs w:val="22"/>
          <w:u w:val="single"/>
        </w:rPr>
      </w:pPr>
      <w:r w:rsidRPr="00002861">
        <w:rPr>
          <w:rStyle w:val="s1"/>
          <w:rFonts w:ascii="Times New Roman" w:hAnsi="Times New Roman"/>
          <w:b/>
          <w:color w:val="auto"/>
          <w:sz w:val="22"/>
          <w:szCs w:val="22"/>
          <w:u w:val="single"/>
        </w:rPr>
        <w:t>Week 1</w:t>
      </w:r>
      <w:r w:rsidR="00E04EF7" w:rsidRPr="00002861">
        <w:rPr>
          <w:rStyle w:val="s1"/>
          <w:rFonts w:ascii="Times New Roman" w:hAnsi="Times New Roman"/>
          <w:b/>
          <w:color w:val="auto"/>
          <w:sz w:val="22"/>
          <w:szCs w:val="22"/>
          <w:u w:val="single"/>
        </w:rPr>
        <w:t>:</w:t>
      </w:r>
      <w:r w:rsidR="00937ECD" w:rsidRPr="00002861">
        <w:rPr>
          <w:rStyle w:val="s1"/>
          <w:rFonts w:ascii="Times New Roman" w:hAnsi="Times New Roman"/>
          <w:b/>
          <w:color w:val="auto"/>
          <w:sz w:val="22"/>
          <w:szCs w:val="22"/>
          <w:u w:val="single"/>
        </w:rPr>
        <w:t xml:space="preserve"> </w:t>
      </w:r>
      <w:r w:rsidR="00AF45D8">
        <w:rPr>
          <w:rStyle w:val="s1"/>
          <w:rFonts w:ascii="Times New Roman" w:hAnsi="Times New Roman"/>
          <w:b/>
          <w:color w:val="auto"/>
          <w:sz w:val="22"/>
          <w:szCs w:val="22"/>
          <w:u w:val="single"/>
        </w:rPr>
        <w:t>January 13</w:t>
      </w:r>
      <w:r w:rsidR="00C75E66" w:rsidRPr="00002861">
        <w:rPr>
          <w:rStyle w:val="s1"/>
          <w:rFonts w:ascii="Times New Roman" w:hAnsi="Times New Roman"/>
          <w:b/>
          <w:color w:val="auto"/>
          <w:sz w:val="22"/>
          <w:szCs w:val="22"/>
          <w:u w:val="single"/>
        </w:rPr>
        <w:t xml:space="preserve"> </w:t>
      </w:r>
      <w:r w:rsidR="005D3FE3" w:rsidRPr="00002861">
        <w:rPr>
          <w:rStyle w:val="s1"/>
          <w:rFonts w:ascii="Times New Roman" w:hAnsi="Times New Roman"/>
          <w:b/>
          <w:color w:val="auto"/>
          <w:sz w:val="22"/>
          <w:szCs w:val="22"/>
          <w:u w:val="single"/>
        </w:rPr>
        <w:t xml:space="preserve"> </w:t>
      </w:r>
    </w:p>
    <w:p w14:paraId="3D2D6BFC" w14:textId="0805AA95" w:rsidR="00A82EDD" w:rsidRPr="00A82EDD" w:rsidRDefault="00A82EDD" w:rsidP="005C2FBA">
      <w:pPr>
        <w:pStyle w:val="p1"/>
        <w:spacing w:before="120" w:after="120"/>
        <w:rPr>
          <w:rStyle w:val="s1"/>
          <w:rFonts w:ascii="Times New Roman" w:hAnsi="Times New Roman"/>
          <w:bCs/>
          <w:color w:val="auto"/>
          <w:sz w:val="22"/>
          <w:szCs w:val="22"/>
        </w:rPr>
      </w:pPr>
      <w:r>
        <w:rPr>
          <w:rStyle w:val="s1"/>
          <w:rFonts w:ascii="Times New Roman" w:hAnsi="Times New Roman"/>
          <w:b/>
          <w:color w:val="auto"/>
          <w:sz w:val="22"/>
          <w:szCs w:val="22"/>
          <w:u w:val="single"/>
        </w:rPr>
        <w:t>SORRY</w:t>
      </w:r>
      <w:r w:rsidR="00DC5600">
        <w:rPr>
          <w:rStyle w:val="s1"/>
          <w:rFonts w:ascii="Times New Roman" w:hAnsi="Times New Roman"/>
          <w:b/>
          <w:color w:val="auto"/>
          <w:sz w:val="22"/>
          <w:szCs w:val="22"/>
          <w:u w:val="single"/>
        </w:rPr>
        <w:t>,</w:t>
      </w:r>
      <w:r>
        <w:rPr>
          <w:rStyle w:val="s1"/>
          <w:rFonts w:ascii="Times New Roman" w:hAnsi="Times New Roman"/>
          <w:b/>
          <w:color w:val="auto"/>
          <w:sz w:val="22"/>
          <w:szCs w:val="22"/>
          <w:u w:val="single"/>
        </w:rPr>
        <w:t xml:space="preserve"> THE FIRST CLASS IS GOING TO BE PRETTY MUCH ME AND YOU WITH </w:t>
      </w:r>
      <w:r w:rsidR="001E46AC">
        <w:rPr>
          <w:rStyle w:val="s1"/>
          <w:rFonts w:ascii="Times New Roman" w:hAnsi="Times New Roman"/>
          <w:b/>
          <w:color w:val="auto"/>
          <w:sz w:val="22"/>
          <w:szCs w:val="22"/>
          <w:u w:val="single"/>
        </w:rPr>
        <w:t xml:space="preserve">Introductions and </w:t>
      </w:r>
      <w:r>
        <w:rPr>
          <w:rStyle w:val="s1"/>
          <w:rFonts w:ascii="Times New Roman" w:hAnsi="Times New Roman"/>
          <w:b/>
          <w:color w:val="auto"/>
          <w:sz w:val="22"/>
          <w:szCs w:val="22"/>
          <w:u w:val="single"/>
        </w:rPr>
        <w:t xml:space="preserve">Q&amp;A. </w:t>
      </w:r>
      <w:r>
        <w:rPr>
          <w:rStyle w:val="s1"/>
          <w:rFonts w:ascii="Times New Roman" w:hAnsi="Times New Roman"/>
          <w:bCs/>
          <w:color w:val="auto"/>
          <w:sz w:val="22"/>
          <w:szCs w:val="22"/>
        </w:rPr>
        <w:t xml:space="preserve">Regardless please read your assigned readings to be up to date. </w:t>
      </w:r>
    </w:p>
    <w:p w14:paraId="62C01D67" w14:textId="732150EF" w:rsidR="00C12D1F" w:rsidRPr="009724AC" w:rsidRDefault="003269BB"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M.E.</w:t>
      </w:r>
      <w:r w:rsidR="00A82EDD" w:rsidRPr="009724AC">
        <w:rPr>
          <w:rStyle w:val="s1"/>
          <w:rFonts w:ascii="Times New Roman" w:hAnsi="Times New Roman"/>
          <w:b/>
          <w:color w:val="auto"/>
          <w:sz w:val="22"/>
          <w:szCs w:val="22"/>
        </w:rPr>
        <w:t xml:space="preserve"> - </w:t>
      </w:r>
      <w:r w:rsidR="00934741" w:rsidRPr="009724AC">
        <w:rPr>
          <w:rStyle w:val="s1"/>
          <w:rFonts w:ascii="Times New Roman" w:hAnsi="Times New Roman"/>
          <w:b/>
          <w:color w:val="auto"/>
          <w:sz w:val="22"/>
          <w:szCs w:val="22"/>
        </w:rPr>
        <w:t xml:space="preserve">Introduction and </w:t>
      </w:r>
      <w:r w:rsidR="000511CD" w:rsidRPr="009724AC">
        <w:rPr>
          <w:rStyle w:val="s1"/>
          <w:rFonts w:ascii="Times New Roman" w:hAnsi="Times New Roman"/>
          <w:b/>
          <w:color w:val="auto"/>
          <w:sz w:val="22"/>
          <w:szCs w:val="22"/>
        </w:rPr>
        <w:t xml:space="preserve">Overview of the </w:t>
      </w:r>
      <w:r w:rsidR="00573F11">
        <w:rPr>
          <w:rStyle w:val="s1"/>
          <w:rFonts w:ascii="Times New Roman" w:hAnsi="Times New Roman"/>
          <w:b/>
          <w:color w:val="auto"/>
          <w:sz w:val="22"/>
          <w:szCs w:val="22"/>
        </w:rPr>
        <w:t xml:space="preserve">Course and </w:t>
      </w:r>
      <w:r w:rsidR="000511CD" w:rsidRPr="009724AC">
        <w:rPr>
          <w:rStyle w:val="s1"/>
          <w:rFonts w:ascii="Times New Roman" w:hAnsi="Times New Roman"/>
          <w:b/>
          <w:color w:val="auto"/>
          <w:sz w:val="22"/>
          <w:szCs w:val="22"/>
        </w:rPr>
        <w:t xml:space="preserve">Sectors: </w:t>
      </w:r>
      <w:r w:rsidR="00BF2905" w:rsidRPr="009724AC">
        <w:rPr>
          <w:rStyle w:val="s1"/>
          <w:rFonts w:ascii="Times New Roman" w:hAnsi="Times New Roman"/>
          <w:b/>
          <w:color w:val="auto"/>
          <w:sz w:val="22"/>
          <w:szCs w:val="22"/>
        </w:rPr>
        <w:t>Public, Private and NFP</w:t>
      </w:r>
    </w:p>
    <w:p w14:paraId="6EADA575" w14:textId="3476CE00" w:rsidR="00BF2905" w:rsidRDefault="00A82EDD" w:rsidP="005C2FBA">
      <w:pPr>
        <w:pStyle w:val="p1"/>
        <w:spacing w:before="120" w:after="120"/>
        <w:rPr>
          <w:rStyle w:val="s1"/>
          <w:rFonts w:ascii="Times New Roman" w:hAnsi="Times New Roman"/>
          <w:b/>
          <w:color w:val="auto"/>
          <w:sz w:val="22"/>
          <w:szCs w:val="22"/>
        </w:rPr>
      </w:pPr>
      <w:r w:rsidRPr="009724AC">
        <w:rPr>
          <w:rStyle w:val="s1"/>
          <w:rFonts w:ascii="Times New Roman" w:hAnsi="Times New Roman"/>
          <w:b/>
          <w:color w:val="auto"/>
          <w:sz w:val="22"/>
          <w:szCs w:val="22"/>
        </w:rPr>
        <w:t xml:space="preserve">ME - </w:t>
      </w:r>
      <w:r w:rsidR="00BF2905" w:rsidRPr="009724AC">
        <w:rPr>
          <w:rStyle w:val="s1"/>
          <w:rFonts w:ascii="Times New Roman" w:hAnsi="Times New Roman"/>
          <w:b/>
          <w:color w:val="auto"/>
          <w:sz w:val="22"/>
          <w:szCs w:val="22"/>
        </w:rPr>
        <w:t>How can we be clear presentation? Focus on your writing</w:t>
      </w:r>
    </w:p>
    <w:p w14:paraId="4CC99D8E" w14:textId="68CB127E" w:rsidR="00573F11" w:rsidRPr="009724AC" w:rsidRDefault="00573F11"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YOU and </w:t>
      </w:r>
      <w:r w:rsidR="003269BB">
        <w:rPr>
          <w:rStyle w:val="s1"/>
          <w:rFonts w:ascii="Times New Roman" w:hAnsi="Times New Roman"/>
          <w:b/>
          <w:color w:val="auto"/>
          <w:sz w:val="22"/>
          <w:szCs w:val="22"/>
        </w:rPr>
        <w:t>U.S.</w:t>
      </w:r>
      <w:r>
        <w:rPr>
          <w:rStyle w:val="s1"/>
          <w:rFonts w:ascii="Times New Roman" w:hAnsi="Times New Roman"/>
          <w:b/>
          <w:color w:val="auto"/>
          <w:sz w:val="22"/>
          <w:szCs w:val="22"/>
        </w:rPr>
        <w:t xml:space="preserve"> – Introductions and Q&amp;A</w:t>
      </w:r>
    </w:p>
    <w:p w14:paraId="3A789621" w14:textId="6AE6E194" w:rsidR="00937ECD" w:rsidRPr="00002861" w:rsidRDefault="00937ECD" w:rsidP="005C2FBA">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647E4081" w14:textId="72E3C1FB" w:rsidR="00C945D5" w:rsidRPr="00002861" w:rsidRDefault="00C945D5" w:rsidP="005C2FBA">
      <w:pPr>
        <w:ind w:left="900" w:hanging="540"/>
        <w:rPr>
          <w:sz w:val="22"/>
          <w:szCs w:val="22"/>
        </w:rPr>
      </w:pPr>
      <w:proofErr w:type="spellStart"/>
      <w:r w:rsidRPr="00002861">
        <w:rPr>
          <w:sz w:val="22"/>
          <w:szCs w:val="22"/>
        </w:rPr>
        <w:t>Bardach</w:t>
      </w:r>
      <w:proofErr w:type="spellEnd"/>
      <w:r w:rsidRPr="00002861">
        <w:rPr>
          <w:sz w:val="22"/>
          <w:szCs w:val="22"/>
        </w:rPr>
        <w:t xml:space="preserve">, Eugene, and Eric M. </w:t>
      </w:r>
      <w:proofErr w:type="spellStart"/>
      <w:r w:rsidRPr="00002861">
        <w:rPr>
          <w:sz w:val="22"/>
          <w:szCs w:val="22"/>
        </w:rPr>
        <w:t>Patashnik</w:t>
      </w:r>
      <w:proofErr w:type="spellEnd"/>
      <w:r w:rsidRPr="00002861">
        <w:rPr>
          <w:sz w:val="22"/>
          <w:szCs w:val="22"/>
        </w:rPr>
        <w:t xml:space="preserve"> (2016) </w:t>
      </w:r>
      <w:r w:rsidR="003269BB">
        <w:rPr>
          <w:sz w:val="22"/>
          <w:szCs w:val="22"/>
        </w:rPr>
        <w:t>"</w:t>
      </w:r>
      <w:r w:rsidRPr="00002861">
        <w:rPr>
          <w:sz w:val="22"/>
          <w:szCs w:val="22"/>
        </w:rPr>
        <w:t xml:space="preserve">Things </w:t>
      </w:r>
      <w:r w:rsidR="00950E11" w:rsidRPr="00002861">
        <w:rPr>
          <w:sz w:val="22"/>
          <w:szCs w:val="22"/>
        </w:rPr>
        <w:t>governments d</w:t>
      </w:r>
      <w:r w:rsidRPr="00002861">
        <w:rPr>
          <w:sz w:val="22"/>
          <w:szCs w:val="22"/>
        </w:rPr>
        <w:t>o</w:t>
      </w:r>
      <w:r w:rsidR="003269BB">
        <w:rPr>
          <w:sz w:val="22"/>
          <w:szCs w:val="22"/>
        </w:rPr>
        <w:t>"</w:t>
      </w:r>
      <w:r w:rsidRPr="00002861">
        <w:rPr>
          <w:sz w:val="22"/>
          <w:szCs w:val="22"/>
        </w:rPr>
        <w:t xml:space="preserve"> (Appendix B) and </w:t>
      </w:r>
      <w:r w:rsidR="003269BB">
        <w:rPr>
          <w:sz w:val="22"/>
          <w:szCs w:val="22"/>
        </w:rPr>
        <w:t>"</w:t>
      </w:r>
      <w:r w:rsidRPr="00002861">
        <w:rPr>
          <w:sz w:val="22"/>
          <w:szCs w:val="22"/>
        </w:rPr>
        <w:t xml:space="preserve">Understanding </w:t>
      </w:r>
      <w:r w:rsidR="00950E11" w:rsidRPr="00002861">
        <w:rPr>
          <w:sz w:val="22"/>
          <w:szCs w:val="22"/>
        </w:rPr>
        <w:t>public and nonprofit institutions</w:t>
      </w:r>
      <w:r w:rsidR="003269BB">
        <w:rPr>
          <w:sz w:val="22"/>
          <w:szCs w:val="22"/>
        </w:rPr>
        <w:t>"</w:t>
      </w:r>
      <w:r w:rsidRPr="00002861">
        <w:rPr>
          <w:sz w:val="22"/>
          <w:szCs w:val="22"/>
        </w:rPr>
        <w:t xml:space="preserve"> (Appendix C) in </w:t>
      </w:r>
      <w:r w:rsidRPr="00002861">
        <w:rPr>
          <w:i/>
          <w:sz w:val="22"/>
          <w:szCs w:val="22"/>
        </w:rPr>
        <w:t>A Practical Guide for Policy Analysis: The Eightfold Path to More Effective Problem Solving, 5th Edition.</w:t>
      </w:r>
      <w:r w:rsidRPr="00002861">
        <w:rPr>
          <w:sz w:val="22"/>
          <w:szCs w:val="22"/>
        </w:rPr>
        <w:t xml:space="preserve"> </w:t>
      </w:r>
      <w:r w:rsidR="003269BB">
        <w:rPr>
          <w:sz w:val="22"/>
          <w:szCs w:val="22"/>
        </w:rPr>
        <w:t>C.Q.</w:t>
      </w:r>
      <w:r w:rsidRPr="00002861">
        <w:rPr>
          <w:sz w:val="22"/>
          <w:szCs w:val="22"/>
        </w:rPr>
        <w:t xml:space="preserve"> Press.</w:t>
      </w:r>
    </w:p>
    <w:p w14:paraId="2027F913" w14:textId="1B02DEFE" w:rsidR="00C945D5" w:rsidRPr="00002861" w:rsidRDefault="00C945D5" w:rsidP="005C2FBA">
      <w:pPr>
        <w:ind w:left="900" w:hanging="540"/>
        <w:rPr>
          <w:sz w:val="22"/>
          <w:szCs w:val="22"/>
        </w:rPr>
      </w:pPr>
      <w:r w:rsidRPr="00002861">
        <w:rPr>
          <w:sz w:val="22"/>
          <w:szCs w:val="22"/>
        </w:rPr>
        <w:t xml:space="preserve">Collaborative Democracy Network (2006) </w:t>
      </w:r>
      <w:r w:rsidR="003269BB">
        <w:rPr>
          <w:sz w:val="22"/>
          <w:szCs w:val="22"/>
        </w:rPr>
        <w:t>"</w:t>
      </w:r>
      <w:r w:rsidRPr="00002861">
        <w:rPr>
          <w:sz w:val="22"/>
          <w:szCs w:val="22"/>
        </w:rPr>
        <w:t>A C</w:t>
      </w:r>
      <w:r w:rsidR="00950E11" w:rsidRPr="00002861">
        <w:rPr>
          <w:sz w:val="22"/>
          <w:szCs w:val="22"/>
        </w:rPr>
        <w:t>all to scholars and teachers of public administration, public policy, planning, political science, and related fi</w:t>
      </w:r>
      <w:r w:rsidRPr="00002861">
        <w:rPr>
          <w:sz w:val="22"/>
          <w:szCs w:val="22"/>
        </w:rPr>
        <w:t>elds.</w:t>
      </w:r>
      <w:r w:rsidR="003269BB">
        <w:rPr>
          <w:sz w:val="22"/>
          <w:szCs w:val="22"/>
        </w:rPr>
        <w:t>"</w:t>
      </w:r>
      <w:r w:rsidRPr="00002861">
        <w:rPr>
          <w:sz w:val="22"/>
          <w:szCs w:val="22"/>
        </w:rPr>
        <w:t xml:space="preserve"> </w:t>
      </w:r>
      <w:r w:rsidRPr="00002861">
        <w:rPr>
          <w:i/>
          <w:sz w:val="22"/>
          <w:szCs w:val="22"/>
        </w:rPr>
        <w:t xml:space="preserve">Public Administration </w:t>
      </w:r>
      <w:r w:rsidR="0067381C" w:rsidRPr="00002861">
        <w:rPr>
          <w:i/>
          <w:sz w:val="22"/>
          <w:szCs w:val="22"/>
        </w:rPr>
        <w:t>Review</w:t>
      </w:r>
      <w:r w:rsidR="0067381C" w:rsidRPr="00002861">
        <w:rPr>
          <w:sz w:val="22"/>
          <w:szCs w:val="22"/>
        </w:rPr>
        <w:t xml:space="preserve"> 66(s1):168-170.</w:t>
      </w:r>
    </w:p>
    <w:p w14:paraId="74FD827F" w14:textId="29E4F3F8" w:rsidR="00056A24" w:rsidRPr="001E46AC" w:rsidRDefault="009237EC" w:rsidP="001E46AC">
      <w:pPr>
        <w:ind w:left="900" w:hanging="540"/>
        <w:rPr>
          <w:sz w:val="22"/>
          <w:szCs w:val="22"/>
        </w:rPr>
      </w:pPr>
      <w:r w:rsidRPr="00002861">
        <w:rPr>
          <w:i/>
          <w:sz w:val="22"/>
          <w:szCs w:val="22"/>
        </w:rPr>
        <w:t xml:space="preserve">*Clayton, Tyrus Ross </w:t>
      </w:r>
      <w:r w:rsidRPr="00002861">
        <w:rPr>
          <w:sz w:val="22"/>
          <w:szCs w:val="22"/>
        </w:rPr>
        <w:t xml:space="preserve">(2013) </w:t>
      </w:r>
      <w:r w:rsidRPr="00002861">
        <w:rPr>
          <w:i/>
          <w:sz w:val="22"/>
          <w:szCs w:val="22"/>
        </w:rPr>
        <w:t xml:space="preserve">Leading Collaborative Organizations Insights into Guiding Horizontal Organizations. </w:t>
      </w:r>
      <w:proofErr w:type="spellStart"/>
      <w:r w:rsidRPr="00002861">
        <w:rPr>
          <w:sz w:val="22"/>
          <w:szCs w:val="22"/>
        </w:rPr>
        <w:t>iUniverse</w:t>
      </w:r>
      <w:proofErr w:type="spellEnd"/>
      <w:r w:rsidRPr="00002861">
        <w:rPr>
          <w:sz w:val="22"/>
          <w:szCs w:val="22"/>
        </w:rPr>
        <w:t xml:space="preserve"> LLC.</w:t>
      </w:r>
      <w:r w:rsidR="007F2333" w:rsidRPr="00002861">
        <w:rPr>
          <w:sz w:val="22"/>
          <w:szCs w:val="22"/>
        </w:rPr>
        <w:t xml:space="preserve"> (Chapters 1 and 2)</w:t>
      </w:r>
    </w:p>
    <w:p w14:paraId="3EC4506F" w14:textId="1057023C" w:rsidR="00937ECD" w:rsidRPr="00002861" w:rsidRDefault="00C12D1F" w:rsidP="005841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570EDB90" w14:textId="3EE1F9E2" w:rsidR="00C945D5" w:rsidRPr="00002861" w:rsidRDefault="00C945D5" w:rsidP="005C2FBA">
      <w:pPr>
        <w:ind w:left="900" w:hanging="540"/>
        <w:rPr>
          <w:sz w:val="22"/>
          <w:szCs w:val="22"/>
        </w:rPr>
      </w:pPr>
      <w:r w:rsidRPr="00002861">
        <w:rPr>
          <w:i/>
          <w:sz w:val="22"/>
          <w:szCs w:val="22"/>
        </w:rPr>
        <w:t>*Mazmanian, Daniel A.</w:t>
      </w:r>
      <w:r w:rsidRPr="00002861">
        <w:rPr>
          <w:sz w:val="22"/>
          <w:szCs w:val="22"/>
        </w:rPr>
        <w:t xml:space="preserve"> and Michael E. Kraft (2009) </w:t>
      </w:r>
      <w:r w:rsidR="003269BB">
        <w:rPr>
          <w:sz w:val="22"/>
          <w:szCs w:val="22"/>
        </w:rPr>
        <w:t>"</w:t>
      </w:r>
      <w:r w:rsidRPr="00002861">
        <w:rPr>
          <w:sz w:val="22"/>
          <w:szCs w:val="22"/>
        </w:rPr>
        <w:t xml:space="preserve">The </w:t>
      </w:r>
      <w:r w:rsidR="00950E11" w:rsidRPr="00002861">
        <w:rPr>
          <w:sz w:val="22"/>
          <w:szCs w:val="22"/>
        </w:rPr>
        <w:t>three epochs of the environmental movem</w:t>
      </w:r>
      <w:r w:rsidRPr="00002861">
        <w:rPr>
          <w:sz w:val="22"/>
          <w:szCs w:val="22"/>
        </w:rPr>
        <w:t>ent.</w:t>
      </w:r>
      <w:r w:rsidR="003269BB">
        <w:rPr>
          <w:sz w:val="22"/>
          <w:szCs w:val="22"/>
        </w:rPr>
        <w:t>"</w:t>
      </w:r>
      <w:r w:rsidRPr="00002861">
        <w:rPr>
          <w:sz w:val="22"/>
          <w:szCs w:val="22"/>
        </w:rPr>
        <w:t xml:space="preserve"> Chapter One in </w:t>
      </w:r>
      <w:r w:rsidRPr="00002861">
        <w:rPr>
          <w:i/>
          <w:sz w:val="22"/>
          <w:szCs w:val="22"/>
        </w:rPr>
        <w:t>Toward Sustainable Communities: Transition and Transformations in Environmental Policy, Second Edition.</w:t>
      </w:r>
      <w:r w:rsidRPr="00002861">
        <w:rPr>
          <w:sz w:val="22"/>
          <w:szCs w:val="22"/>
        </w:rPr>
        <w:t xml:space="preserve"> Edited by Daniel A. Mazmanian a</w:t>
      </w:r>
      <w:r w:rsidR="00950E11" w:rsidRPr="00002861">
        <w:rPr>
          <w:sz w:val="22"/>
          <w:szCs w:val="22"/>
        </w:rPr>
        <w:t>nd Michael E. Kraft. MIT Press</w:t>
      </w:r>
      <w:r w:rsidRPr="00002861">
        <w:rPr>
          <w:sz w:val="22"/>
          <w:szCs w:val="22"/>
        </w:rPr>
        <w:t>.</w:t>
      </w:r>
    </w:p>
    <w:p w14:paraId="3407BB70" w14:textId="7DA7DA04" w:rsidR="003F7441" w:rsidRPr="00002861" w:rsidRDefault="00C945D5" w:rsidP="004C485C">
      <w:pPr>
        <w:ind w:left="900" w:hanging="540"/>
        <w:rPr>
          <w:rStyle w:val="s1"/>
          <w:rFonts w:ascii="Times New Roman" w:hAnsi="Times New Roman"/>
          <w:sz w:val="22"/>
          <w:szCs w:val="22"/>
        </w:rPr>
      </w:pPr>
      <w:proofErr w:type="spellStart"/>
      <w:r w:rsidRPr="00002861">
        <w:rPr>
          <w:sz w:val="22"/>
          <w:szCs w:val="22"/>
        </w:rPr>
        <w:t>Gastil</w:t>
      </w:r>
      <w:proofErr w:type="spellEnd"/>
      <w:r w:rsidRPr="00002861">
        <w:rPr>
          <w:sz w:val="22"/>
          <w:szCs w:val="22"/>
        </w:rPr>
        <w:t xml:space="preserve">, John and William M. Keith (2005) </w:t>
      </w:r>
      <w:r w:rsidR="003269BB">
        <w:rPr>
          <w:sz w:val="22"/>
          <w:szCs w:val="22"/>
        </w:rPr>
        <w:t>"</w:t>
      </w:r>
      <w:r w:rsidRPr="00002861">
        <w:rPr>
          <w:sz w:val="22"/>
          <w:szCs w:val="22"/>
        </w:rPr>
        <w:t xml:space="preserve">A </w:t>
      </w:r>
      <w:r w:rsidR="00950E11" w:rsidRPr="00002861">
        <w:rPr>
          <w:sz w:val="22"/>
          <w:szCs w:val="22"/>
        </w:rPr>
        <w:t>nation that (sometimes) likes to talk</w:t>
      </w:r>
      <w:r w:rsidRPr="00002861">
        <w:rPr>
          <w:sz w:val="22"/>
          <w:szCs w:val="22"/>
        </w:rPr>
        <w:t xml:space="preserve">: A Brief </w:t>
      </w:r>
      <w:r w:rsidR="00950E11" w:rsidRPr="00002861">
        <w:rPr>
          <w:sz w:val="22"/>
          <w:szCs w:val="22"/>
        </w:rPr>
        <w:t>history of public deliberation in th</w:t>
      </w:r>
      <w:r w:rsidRPr="00002861">
        <w:rPr>
          <w:sz w:val="22"/>
          <w:szCs w:val="22"/>
        </w:rPr>
        <w:t>e United States.</w:t>
      </w:r>
      <w:r w:rsidR="003269BB">
        <w:rPr>
          <w:sz w:val="22"/>
          <w:szCs w:val="22"/>
        </w:rPr>
        <w:t>"</w:t>
      </w:r>
      <w:r w:rsidRPr="00002861">
        <w:rPr>
          <w:sz w:val="22"/>
          <w:szCs w:val="22"/>
        </w:rPr>
        <w:t xml:space="preserve"> Chapter </w:t>
      </w:r>
      <w:r w:rsidR="00584170" w:rsidRPr="00002861">
        <w:rPr>
          <w:sz w:val="22"/>
          <w:szCs w:val="22"/>
        </w:rPr>
        <w:t>1</w:t>
      </w:r>
      <w:r w:rsidRPr="00002861">
        <w:rPr>
          <w:sz w:val="22"/>
          <w:szCs w:val="22"/>
        </w:rPr>
        <w:t xml:space="preserve"> in </w:t>
      </w:r>
      <w:r w:rsidRPr="00002861">
        <w:rPr>
          <w:i/>
          <w:sz w:val="22"/>
          <w:szCs w:val="22"/>
        </w:rPr>
        <w:t>The Deliberative Democracy Handbook: Strategies for Effective Civic Engagement in the Twenty-First Century.</w:t>
      </w:r>
      <w:r w:rsidRPr="00002861">
        <w:rPr>
          <w:sz w:val="22"/>
          <w:szCs w:val="22"/>
        </w:rPr>
        <w:t xml:space="preserve"> Edited by John </w:t>
      </w:r>
      <w:proofErr w:type="spellStart"/>
      <w:r w:rsidRPr="00002861">
        <w:rPr>
          <w:sz w:val="22"/>
          <w:szCs w:val="22"/>
        </w:rPr>
        <w:t>Gastil</w:t>
      </w:r>
      <w:proofErr w:type="spellEnd"/>
      <w:r w:rsidR="00950E11" w:rsidRPr="00002861">
        <w:rPr>
          <w:sz w:val="22"/>
          <w:szCs w:val="22"/>
        </w:rPr>
        <w:t xml:space="preserve"> and Peter Levine. Jossey-Bass</w:t>
      </w:r>
      <w:r w:rsidRPr="00002861">
        <w:rPr>
          <w:sz w:val="22"/>
          <w:szCs w:val="22"/>
        </w:rPr>
        <w:t>.</w:t>
      </w:r>
    </w:p>
    <w:p w14:paraId="3F069716" w14:textId="327E8A84" w:rsidR="009724AC" w:rsidRDefault="000511CD" w:rsidP="005C2FBA">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 xml:space="preserve">Week 2: </w:t>
      </w:r>
      <w:r w:rsidR="00AF45D8">
        <w:rPr>
          <w:rStyle w:val="s1"/>
          <w:rFonts w:ascii="Times New Roman" w:hAnsi="Times New Roman"/>
          <w:b/>
          <w:color w:val="auto"/>
          <w:sz w:val="22"/>
          <w:szCs w:val="22"/>
        </w:rPr>
        <w:t>January 20</w:t>
      </w:r>
      <w:r w:rsidR="005D3FE3" w:rsidRPr="00002861">
        <w:rPr>
          <w:rStyle w:val="s1"/>
          <w:rFonts w:ascii="Times New Roman" w:hAnsi="Times New Roman"/>
          <w:b/>
          <w:color w:val="auto"/>
          <w:sz w:val="22"/>
          <w:szCs w:val="22"/>
        </w:rPr>
        <w:t xml:space="preserve">  </w:t>
      </w:r>
    </w:p>
    <w:p w14:paraId="61913100" w14:textId="5DDC097E" w:rsidR="000511CD" w:rsidRDefault="003269BB"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M.E.</w:t>
      </w:r>
      <w:r w:rsidR="009724AC">
        <w:rPr>
          <w:rStyle w:val="s1"/>
          <w:rFonts w:ascii="Times New Roman" w:hAnsi="Times New Roman"/>
          <w:b/>
          <w:color w:val="auto"/>
          <w:sz w:val="22"/>
          <w:szCs w:val="22"/>
        </w:rPr>
        <w:t xml:space="preserve"> - </w:t>
      </w:r>
      <w:r w:rsidR="00AB61DF" w:rsidRPr="00002861">
        <w:rPr>
          <w:rStyle w:val="s1"/>
          <w:rFonts w:ascii="Times New Roman" w:hAnsi="Times New Roman"/>
          <w:b/>
          <w:color w:val="auto"/>
          <w:sz w:val="22"/>
          <w:szCs w:val="22"/>
        </w:rPr>
        <w:t>Collaborative Governance</w:t>
      </w:r>
      <w:r w:rsidR="00BC7AE2" w:rsidRPr="00002861">
        <w:rPr>
          <w:rStyle w:val="s1"/>
          <w:rFonts w:ascii="Times New Roman" w:hAnsi="Times New Roman"/>
          <w:b/>
          <w:color w:val="auto"/>
          <w:sz w:val="22"/>
          <w:szCs w:val="22"/>
        </w:rPr>
        <w:t>: Focus on Public Sector</w:t>
      </w:r>
      <w:r w:rsidR="00AB61DF" w:rsidRPr="00002861">
        <w:rPr>
          <w:rStyle w:val="s1"/>
          <w:rFonts w:ascii="Times New Roman" w:hAnsi="Times New Roman"/>
          <w:b/>
          <w:color w:val="auto"/>
          <w:sz w:val="22"/>
          <w:szCs w:val="22"/>
        </w:rPr>
        <w:t xml:space="preserve"> </w:t>
      </w:r>
      <w:r w:rsidR="00BC7AE2" w:rsidRPr="00002861">
        <w:rPr>
          <w:rStyle w:val="s1"/>
          <w:rFonts w:ascii="Times New Roman" w:hAnsi="Times New Roman"/>
          <w:b/>
          <w:color w:val="auto"/>
          <w:sz w:val="22"/>
          <w:szCs w:val="22"/>
        </w:rPr>
        <w:t>Institutions</w:t>
      </w:r>
      <w:r w:rsidR="005D3FE3" w:rsidRPr="00002861">
        <w:rPr>
          <w:rStyle w:val="s1"/>
          <w:rFonts w:ascii="Times New Roman" w:hAnsi="Times New Roman"/>
          <w:b/>
          <w:color w:val="auto"/>
          <w:sz w:val="22"/>
          <w:szCs w:val="22"/>
        </w:rPr>
        <w:t>/Local Governance</w:t>
      </w:r>
      <w:r w:rsidR="00BF2905">
        <w:rPr>
          <w:rStyle w:val="s1"/>
          <w:rFonts w:ascii="Times New Roman" w:hAnsi="Times New Roman"/>
          <w:b/>
          <w:color w:val="auto"/>
          <w:sz w:val="22"/>
          <w:szCs w:val="22"/>
        </w:rPr>
        <w:t>/ City as a Place</w:t>
      </w:r>
    </w:p>
    <w:p w14:paraId="794E8CD8" w14:textId="3C04C5E5" w:rsidR="009724AC" w:rsidRDefault="009724AC" w:rsidP="009724AC">
      <w:pPr>
        <w:rPr>
          <w:rFonts w:eastAsia="Calibri"/>
          <w:sz w:val="22"/>
          <w:szCs w:val="22"/>
        </w:rPr>
      </w:pPr>
      <w:r>
        <w:rPr>
          <w:rStyle w:val="s1"/>
          <w:rFonts w:ascii="Times New Roman" w:hAnsi="Times New Roman"/>
          <w:b/>
          <w:sz w:val="22"/>
          <w:szCs w:val="22"/>
        </w:rPr>
        <w:t xml:space="preserve">YOU – Presentation of Team 1 </w:t>
      </w:r>
      <w:r w:rsidRPr="00002861">
        <w:rPr>
          <w:rFonts w:eastAsia="Calibri"/>
          <w:sz w:val="22"/>
          <w:szCs w:val="22"/>
        </w:rPr>
        <w:t xml:space="preserve">Ansell, </w:t>
      </w:r>
      <w:proofErr w:type="gramStart"/>
      <w:r w:rsidRPr="00002861">
        <w:rPr>
          <w:rFonts w:eastAsia="Calibri"/>
          <w:sz w:val="22"/>
          <w:szCs w:val="22"/>
        </w:rPr>
        <w:t>Chris</w:t>
      </w:r>
      <w:proofErr w:type="gramEnd"/>
      <w:r w:rsidRPr="00002861">
        <w:rPr>
          <w:rFonts w:eastAsia="Calibri"/>
          <w:sz w:val="22"/>
          <w:szCs w:val="22"/>
        </w:rPr>
        <w:t xml:space="preserve"> and Allison Gash (2008) </w:t>
      </w:r>
      <w:r w:rsidR="003269BB">
        <w:rPr>
          <w:rFonts w:eastAsia="Calibri"/>
          <w:sz w:val="22"/>
          <w:szCs w:val="22"/>
        </w:rPr>
        <w:t>"</w:t>
      </w:r>
      <w:r w:rsidRPr="00002861">
        <w:rPr>
          <w:rFonts w:eastAsia="Calibri"/>
          <w:sz w:val="22"/>
          <w:szCs w:val="22"/>
        </w:rPr>
        <w:t>Collaborative governance in theory and practice.</w:t>
      </w:r>
      <w:r w:rsidR="003269BB">
        <w:rPr>
          <w:rFonts w:eastAsia="Calibri"/>
          <w:sz w:val="22"/>
          <w:szCs w:val="22"/>
        </w:rPr>
        <w:t>"</w:t>
      </w:r>
      <w:r w:rsidRPr="00002861">
        <w:rPr>
          <w:rFonts w:eastAsia="Calibri"/>
          <w:sz w:val="22"/>
          <w:szCs w:val="22"/>
        </w:rPr>
        <w:t xml:space="preserve"> </w:t>
      </w:r>
      <w:r w:rsidRPr="00002861">
        <w:rPr>
          <w:rFonts w:eastAsia="Calibri"/>
          <w:i/>
          <w:sz w:val="22"/>
          <w:szCs w:val="22"/>
        </w:rPr>
        <w:t>Journal of Public Administration Research and Practice,</w:t>
      </w:r>
      <w:r w:rsidRPr="00002861">
        <w:rPr>
          <w:rFonts w:eastAsia="Calibri"/>
          <w:sz w:val="22"/>
          <w:szCs w:val="22"/>
        </w:rPr>
        <w:t xml:space="preserve"> 18(4), 543-571.</w:t>
      </w:r>
    </w:p>
    <w:p w14:paraId="78596559" w14:textId="1891F1CF" w:rsidR="009724AC" w:rsidRDefault="009724AC" w:rsidP="009724AC">
      <w:pPr>
        <w:rPr>
          <w:rFonts w:eastAsia="Calibri"/>
          <w:sz w:val="22"/>
          <w:szCs w:val="22"/>
        </w:rPr>
      </w:pPr>
    </w:p>
    <w:p w14:paraId="69D98EE6" w14:textId="06A75AC8" w:rsidR="009724AC" w:rsidRDefault="003269BB" w:rsidP="009724AC">
      <w:pPr>
        <w:rPr>
          <w:rFonts w:eastAsia="Calibri"/>
          <w:b/>
          <w:bCs/>
          <w:sz w:val="22"/>
          <w:szCs w:val="22"/>
        </w:rPr>
      </w:pPr>
      <w:r>
        <w:rPr>
          <w:rFonts w:eastAsia="Calibri"/>
          <w:b/>
          <w:bCs/>
          <w:sz w:val="22"/>
          <w:szCs w:val="22"/>
        </w:rPr>
        <w:t>U.S.</w:t>
      </w:r>
      <w:r w:rsidR="009724AC">
        <w:rPr>
          <w:rFonts w:eastAsia="Calibri"/>
          <w:b/>
          <w:bCs/>
          <w:sz w:val="22"/>
          <w:szCs w:val="22"/>
        </w:rPr>
        <w:t xml:space="preserve"> – Discussion of Video Content City Staff and Elected Council Members</w:t>
      </w:r>
      <w:r w:rsidR="00573F11">
        <w:rPr>
          <w:rFonts w:eastAsia="Calibri"/>
          <w:b/>
          <w:bCs/>
          <w:sz w:val="22"/>
          <w:szCs w:val="22"/>
        </w:rPr>
        <w:t xml:space="preserve"> (under Assignments below – please watch before class)</w:t>
      </w:r>
    </w:p>
    <w:p w14:paraId="4F3D4A27" w14:textId="77777777" w:rsidR="009724AC" w:rsidRPr="009724AC" w:rsidRDefault="009724AC" w:rsidP="009724AC">
      <w:pPr>
        <w:rPr>
          <w:rStyle w:val="s1"/>
          <w:rFonts w:ascii="Times New Roman" w:eastAsia="Calibri" w:hAnsi="Times New Roman"/>
          <w:b/>
          <w:bCs/>
          <w:sz w:val="22"/>
          <w:szCs w:val="22"/>
        </w:rPr>
      </w:pPr>
    </w:p>
    <w:p w14:paraId="584969F4" w14:textId="77777777" w:rsidR="00C945D5" w:rsidRPr="00002861" w:rsidRDefault="00C945D5" w:rsidP="005C2FBA">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0792A50B" w14:textId="0B9077E3" w:rsidR="003A44F7" w:rsidRPr="00002861" w:rsidRDefault="003A44F7" w:rsidP="005C2FBA">
      <w:pPr>
        <w:ind w:left="900" w:hanging="540"/>
        <w:rPr>
          <w:rFonts w:eastAsia="Calibri"/>
          <w:sz w:val="22"/>
          <w:szCs w:val="22"/>
        </w:rPr>
      </w:pPr>
      <w:r w:rsidRPr="00002861">
        <w:rPr>
          <w:rFonts w:eastAsia="Calibri"/>
          <w:sz w:val="22"/>
          <w:szCs w:val="22"/>
        </w:rPr>
        <w:t xml:space="preserve">Ansell, </w:t>
      </w:r>
      <w:proofErr w:type="gramStart"/>
      <w:r w:rsidRPr="00002861">
        <w:rPr>
          <w:rFonts w:eastAsia="Calibri"/>
          <w:sz w:val="22"/>
          <w:szCs w:val="22"/>
        </w:rPr>
        <w:t>C</w:t>
      </w:r>
      <w:r w:rsidR="00A066F4" w:rsidRPr="00002861">
        <w:rPr>
          <w:rFonts w:eastAsia="Calibri"/>
          <w:sz w:val="22"/>
          <w:szCs w:val="22"/>
        </w:rPr>
        <w:t>hris</w:t>
      </w:r>
      <w:proofErr w:type="gramEnd"/>
      <w:r w:rsidR="00A066F4" w:rsidRPr="00002861">
        <w:rPr>
          <w:rFonts w:eastAsia="Calibri"/>
          <w:sz w:val="22"/>
          <w:szCs w:val="22"/>
        </w:rPr>
        <w:t xml:space="preserve"> and Allison </w:t>
      </w:r>
      <w:r w:rsidRPr="00002861">
        <w:rPr>
          <w:rFonts w:eastAsia="Calibri"/>
          <w:sz w:val="22"/>
          <w:szCs w:val="22"/>
        </w:rPr>
        <w:t xml:space="preserve">Gash (2008) </w:t>
      </w:r>
      <w:r w:rsidR="003269BB">
        <w:rPr>
          <w:rFonts w:eastAsia="Calibri"/>
          <w:sz w:val="22"/>
          <w:szCs w:val="22"/>
        </w:rPr>
        <w:t>"</w:t>
      </w:r>
      <w:r w:rsidRPr="00002861">
        <w:rPr>
          <w:rFonts w:eastAsia="Calibri"/>
          <w:sz w:val="22"/>
          <w:szCs w:val="22"/>
        </w:rPr>
        <w:t>Collaborative governance in theory and practice.</w:t>
      </w:r>
      <w:r w:rsidR="003269BB">
        <w:rPr>
          <w:rFonts w:eastAsia="Calibri"/>
          <w:sz w:val="22"/>
          <w:szCs w:val="22"/>
        </w:rPr>
        <w:t>"</w:t>
      </w:r>
      <w:r w:rsidRPr="00002861">
        <w:rPr>
          <w:rFonts w:eastAsia="Calibri"/>
          <w:sz w:val="22"/>
          <w:szCs w:val="22"/>
        </w:rPr>
        <w:t xml:space="preserve"> </w:t>
      </w:r>
      <w:r w:rsidRPr="00002861">
        <w:rPr>
          <w:rFonts w:eastAsia="Calibri"/>
          <w:i/>
          <w:sz w:val="22"/>
          <w:szCs w:val="22"/>
        </w:rPr>
        <w:t>Journal of Public Administration Research and Practice,</w:t>
      </w:r>
      <w:r w:rsidRPr="00002861">
        <w:rPr>
          <w:rFonts w:eastAsia="Calibri"/>
          <w:sz w:val="22"/>
          <w:szCs w:val="22"/>
        </w:rPr>
        <w:t xml:space="preserve"> 18(4), 543-571.</w:t>
      </w:r>
    </w:p>
    <w:p w14:paraId="70756F9B" w14:textId="55044B6F" w:rsidR="003A44F7" w:rsidRPr="00002861" w:rsidRDefault="003A44F7" w:rsidP="005C2FBA">
      <w:pPr>
        <w:ind w:left="900" w:hanging="540"/>
        <w:rPr>
          <w:i/>
          <w:sz w:val="22"/>
          <w:szCs w:val="22"/>
        </w:rPr>
      </w:pPr>
      <w:r w:rsidRPr="00002861">
        <w:rPr>
          <w:i/>
          <w:sz w:val="22"/>
          <w:szCs w:val="22"/>
        </w:rPr>
        <w:t>*Zerunyan, Frank V</w:t>
      </w:r>
      <w:r w:rsidR="0067381C" w:rsidRPr="00002861">
        <w:rPr>
          <w:i/>
          <w:sz w:val="22"/>
          <w:szCs w:val="22"/>
        </w:rPr>
        <w:t>.</w:t>
      </w:r>
      <w:r w:rsidRPr="00002861">
        <w:rPr>
          <w:i/>
          <w:sz w:val="22"/>
          <w:szCs w:val="22"/>
        </w:rPr>
        <w:t xml:space="preserve"> (</w:t>
      </w:r>
      <w:r w:rsidRPr="00002861">
        <w:rPr>
          <w:sz w:val="22"/>
          <w:szCs w:val="22"/>
        </w:rPr>
        <w:t xml:space="preserve">2016) </w:t>
      </w:r>
      <w:r w:rsidR="003269BB">
        <w:rPr>
          <w:sz w:val="22"/>
          <w:szCs w:val="22"/>
        </w:rPr>
        <w:t>"</w:t>
      </w:r>
      <w:r w:rsidRPr="00002861">
        <w:rPr>
          <w:sz w:val="22"/>
          <w:szCs w:val="22"/>
        </w:rPr>
        <w:t>Evolution of the municipal corporation and the innovations of local governance in California to preserve home rule and local control.</w:t>
      </w:r>
      <w:r w:rsidR="003269BB">
        <w:rPr>
          <w:sz w:val="22"/>
          <w:szCs w:val="22"/>
        </w:rPr>
        <w:t>"</w:t>
      </w:r>
      <w:r w:rsidRPr="00002861">
        <w:rPr>
          <w:sz w:val="22"/>
          <w:szCs w:val="22"/>
        </w:rPr>
        <w:t xml:space="preserve"> Under review at </w:t>
      </w:r>
      <w:r w:rsidRPr="00002861">
        <w:rPr>
          <w:i/>
          <w:sz w:val="22"/>
          <w:szCs w:val="22"/>
        </w:rPr>
        <w:t>Fordham Urban Law Journal.</w:t>
      </w:r>
    </w:p>
    <w:p w14:paraId="1442F202" w14:textId="2B640726" w:rsidR="00510346" w:rsidRPr="00002861" w:rsidRDefault="00510346" w:rsidP="00510346">
      <w:pPr>
        <w:ind w:left="900" w:hanging="540"/>
        <w:rPr>
          <w:i/>
          <w:sz w:val="22"/>
          <w:szCs w:val="22"/>
        </w:rPr>
      </w:pPr>
      <w:r w:rsidRPr="00F25B57">
        <w:rPr>
          <w:rStyle w:val="tooltiptext"/>
          <w:color w:val="000000" w:themeColor="text1"/>
          <w:sz w:val="22"/>
          <w:szCs w:val="22"/>
        </w:rPr>
        <w:lastRenderedPageBreak/>
        <w:t xml:space="preserve">Duzert, Yann and *Zerunyan, Frank. </w:t>
      </w:r>
      <w:r w:rsidRPr="00002861">
        <w:rPr>
          <w:rStyle w:val="tooltiptext"/>
          <w:i/>
          <w:iCs/>
          <w:color w:val="000000" w:themeColor="text1"/>
          <w:sz w:val="22"/>
          <w:szCs w:val="22"/>
        </w:rPr>
        <w:t>Newgotiation for Public Administration Professionals</w:t>
      </w:r>
      <w:r w:rsidRPr="00002861">
        <w:rPr>
          <w:rStyle w:val="tooltiptext"/>
          <w:color w:val="000000" w:themeColor="text1"/>
          <w:sz w:val="22"/>
          <w:szCs w:val="22"/>
        </w:rPr>
        <w:t>. Vandeplas Publishing (2019) Chapter 1</w:t>
      </w:r>
    </w:p>
    <w:p w14:paraId="4CC9D0E0" w14:textId="77777777" w:rsidR="00C945D5" w:rsidRPr="00002861" w:rsidRDefault="00C945D5" w:rsidP="005841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1F31BD9F" w14:textId="0BC1F84F" w:rsidR="00A066F4" w:rsidRPr="00002861" w:rsidRDefault="005760E6" w:rsidP="00A066F4">
      <w:pPr>
        <w:ind w:left="900" w:hanging="540"/>
        <w:rPr>
          <w:rFonts w:eastAsia="Calibri"/>
          <w:sz w:val="22"/>
          <w:szCs w:val="22"/>
        </w:rPr>
      </w:pPr>
      <w:proofErr w:type="spellStart"/>
      <w:r w:rsidRPr="00002861">
        <w:rPr>
          <w:rFonts w:eastAsia="Calibri"/>
          <w:sz w:val="22"/>
          <w:szCs w:val="22"/>
        </w:rPr>
        <w:t>Firehock</w:t>
      </w:r>
      <w:proofErr w:type="spellEnd"/>
      <w:r w:rsidRPr="00002861">
        <w:rPr>
          <w:rFonts w:eastAsia="Calibri"/>
          <w:sz w:val="22"/>
          <w:szCs w:val="22"/>
        </w:rPr>
        <w:t xml:space="preserve">, Karen E. (2011) </w:t>
      </w:r>
      <w:r w:rsidR="003269BB">
        <w:rPr>
          <w:rFonts w:eastAsia="Calibri"/>
          <w:sz w:val="22"/>
          <w:szCs w:val="22"/>
        </w:rPr>
        <w:t>"</w:t>
      </w:r>
      <w:r w:rsidRPr="00002861">
        <w:rPr>
          <w:rFonts w:eastAsia="Calibri"/>
          <w:sz w:val="22"/>
          <w:szCs w:val="22"/>
        </w:rPr>
        <w:t xml:space="preserve">An Overview of the </w:t>
      </w:r>
      <w:r w:rsidR="00A066F4" w:rsidRPr="00002861">
        <w:rPr>
          <w:rFonts w:eastAsia="Calibri"/>
          <w:sz w:val="22"/>
          <w:szCs w:val="22"/>
        </w:rPr>
        <w:t xml:space="preserve">community based-collaborative movement </w:t>
      </w:r>
      <w:r w:rsidRPr="00002861">
        <w:rPr>
          <w:rFonts w:eastAsia="Calibri"/>
          <w:sz w:val="22"/>
          <w:szCs w:val="22"/>
        </w:rPr>
        <w:t xml:space="preserve">in the United </w:t>
      </w:r>
      <w:r w:rsidR="00ED7E65" w:rsidRPr="00002861">
        <w:rPr>
          <w:rFonts w:eastAsia="Calibri"/>
          <w:sz w:val="22"/>
          <w:szCs w:val="22"/>
        </w:rPr>
        <w:t>States.</w:t>
      </w:r>
      <w:r w:rsidR="003269BB">
        <w:rPr>
          <w:rFonts w:eastAsia="Calibri"/>
          <w:sz w:val="22"/>
          <w:szCs w:val="22"/>
        </w:rPr>
        <w:t>"</w:t>
      </w:r>
      <w:r w:rsidRPr="00002861">
        <w:rPr>
          <w:rFonts w:eastAsia="Calibri"/>
          <w:sz w:val="22"/>
          <w:szCs w:val="22"/>
        </w:rPr>
        <w:t xml:space="preserve"> </w:t>
      </w:r>
      <w:r w:rsidR="003A44F7" w:rsidRPr="00002861">
        <w:rPr>
          <w:rFonts w:eastAsia="Calibri"/>
          <w:sz w:val="22"/>
          <w:szCs w:val="22"/>
        </w:rPr>
        <w:t xml:space="preserve">Chapter 1 </w:t>
      </w:r>
      <w:r w:rsidRPr="00002861">
        <w:rPr>
          <w:rFonts w:eastAsia="Calibri"/>
          <w:sz w:val="22"/>
          <w:szCs w:val="22"/>
        </w:rPr>
        <w:t xml:space="preserve">in </w:t>
      </w:r>
      <w:r w:rsidR="003A44F7" w:rsidRPr="00002861">
        <w:rPr>
          <w:rFonts w:eastAsia="Calibri"/>
          <w:i/>
          <w:sz w:val="22"/>
          <w:szCs w:val="22"/>
        </w:rPr>
        <w:t>Community-Based Collaboration: Bridging Socio-Ecological Research and Practice.</w:t>
      </w:r>
      <w:r w:rsidR="003A44F7" w:rsidRPr="00002861">
        <w:rPr>
          <w:rFonts w:eastAsia="Calibri"/>
          <w:sz w:val="22"/>
          <w:szCs w:val="22"/>
        </w:rPr>
        <w:t xml:space="preserve"> Edited by Frank Dukes, Karen </w:t>
      </w:r>
      <w:proofErr w:type="spellStart"/>
      <w:r w:rsidR="003A44F7" w:rsidRPr="00002861">
        <w:rPr>
          <w:rFonts w:eastAsia="Calibri"/>
          <w:sz w:val="22"/>
          <w:szCs w:val="22"/>
        </w:rPr>
        <w:t>Firehock</w:t>
      </w:r>
      <w:proofErr w:type="spellEnd"/>
      <w:r w:rsidR="003A44F7" w:rsidRPr="00002861">
        <w:rPr>
          <w:rFonts w:eastAsia="Calibri"/>
          <w:sz w:val="22"/>
          <w:szCs w:val="22"/>
        </w:rPr>
        <w:t xml:space="preserve">, and Juliana </w:t>
      </w:r>
      <w:proofErr w:type="spellStart"/>
      <w:r w:rsidR="003A44F7" w:rsidRPr="00002861">
        <w:rPr>
          <w:rFonts w:eastAsia="Calibri"/>
          <w:sz w:val="22"/>
          <w:szCs w:val="22"/>
        </w:rPr>
        <w:t>Birkhoff</w:t>
      </w:r>
      <w:proofErr w:type="spellEnd"/>
      <w:r w:rsidRPr="00002861">
        <w:rPr>
          <w:rFonts w:eastAsia="Calibri"/>
          <w:sz w:val="22"/>
          <w:szCs w:val="22"/>
        </w:rPr>
        <w:t xml:space="preserve">. </w:t>
      </w:r>
      <w:r w:rsidR="003A44F7" w:rsidRPr="00002861">
        <w:rPr>
          <w:rFonts w:eastAsia="Calibri"/>
          <w:sz w:val="22"/>
          <w:szCs w:val="22"/>
        </w:rPr>
        <w:t xml:space="preserve">University of Virginia Press. </w:t>
      </w:r>
      <w:hyperlink r:id="rId22" w:history="1">
        <w:r w:rsidR="00A066F4" w:rsidRPr="00002861">
          <w:rPr>
            <w:rStyle w:val="Hyperlink"/>
            <w:rFonts w:eastAsia="Calibri"/>
            <w:sz w:val="22"/>
            <w:szCs w:val="22"/>
          </w:rPr>
          <w:t>https://library.usc.edu/uhtbin/cgisirsi/x/0/0/5?searchdata1=4906599{CKEY}</w:t>
        </w:r>
      </w:hyperlink>
    </w:p>
    <w:p w14:paraId="520C254C" w14:textId="58F610EE" w:rsidR="00A066F4" w:rsidRPr="00002861" w:rsidRDefault="00A066F4" w:rsidP="00A066F4">
      <w:pPr>
        <w:ind w:left="900" w:hanging="540"/>
        <w:rPr>
          <w:rFonts w:eastAsia="Calibri"/>
          <w:sz w:val="22"/>
          <w:szCs w:val="22"/>
        </w:rPr>
      </w:pPr>
      <w:r w:rsidRPr="00002861">
        <w:rPr>
          <w:rFonts w:eastAsia="Calibri"/>
          <w:i/>
          <w:sz w:val="22"/>
          <w:szCs w:val="22"/>
        </w:rPr>
        <w:t>*Leach, William D.</w:t>
      </w:r>
      <w:r w:rsidRPr="00002861">
        <w:rPr>
          <w:rFonts w:eastAsia="Calibri"/>
          <w:sz w:val="22"/>
          <w:szCs w:val="22"/>
        </w:rPr>
        <w:t xml:space="preserve"> (2006) </w:t>
      </w:r>
      <w:r w:rsidR="003269BB">
        <w:rPr>
          <w:rFonts w:eastAsia="Calibri"/>
          <w:sz w:val="22"/>
          <w:szCs w:val="22"/>
        </w:rPr>
        <w:t>"</w:t>
      </w:r>
      <w:r w:rsidRPr="00002861">
        <w:rPr>
          <w:rFonts w:eastAsia="Calibri"/>
          <w:sz w:val="22"/>
          <w:szCs w:val="22"/>
        </w:rPr>
        <w:t>Collaborative public management and democracy: Evidence from Western Watershed partnerships.</w:t>
      </w:r>
      <w:r w:rsidR="003269BB">
        <w:rPr>
          <w:rFonts w:eastAsia="Calibri"/>
          <w:sz w:val="22"/>
          <w:szCs w:val="22"/>
        </w:rPr>
        <w:t>"</w:t>
      </w:r>
      <w:r w:rsidRPr="00002861">
        <w:rPr>
          <w:rFonts w:eastAsia="Calibri"/>
          <w:sz w:val="22"/>
          <w:szCs w:val="22"/>
        </w:rPr>
        <w:t xml:space="preserve"> </w:t>
      </w:r>
      <w:r w:rsidRPr="00002861">
        <w:rPr>
          <w:rFonts w:eastAsia="Calibri"/>
          <w:i/>
          <w:sz w:val="22"/>
          <w:szCs w:val="22"/>
        </w:rPr>
        <w:t>Public Administration Review</w:t>
      </w:r>
      <w:r w:rsidRPr="00002861">
        <w:rPr>
          <w:rFonts w:eastAsia="Calibri"/>
          <w:sz w:val="22"/>
          <w:szCs w:val="22"/>
        </w:rPr>
        <w:t xml:space="preserve"> 66(s1): 100-110.</w:t>
      </w:r>
    </w:p>
    <w:p w14:paraId="19698E26" w14:textId="65E9B5F8" w:rsidR="00C945D5" w:rsidRPr="00002861" w:rsidRDefault="0007452E" w:rsidP="005C2FBA">
      <w:pPr>
        <w:pStyle w:val="p2"/>
        <w:ind w:left="900" w:hanging="540"/>
        <w:rPr>
          <w:rFonts w:ascii="Times New Roman" w:hAnsi="Times New Roman"/>
          <w:color w:val="auto"/>
          <w:sz w:val="22"/>
          <w:szCs w:val="22"/>
        </w:rPr>
      </w:pPr>
      <w:r w:rsidRPr="00002861">
        <w:rPr>
          <w:rFonts w:ascii="Times New Roman" w:hAnsi="Times New Roman"/>
          <w:i/>
          <w:color w:val="auto"/>
          <w:sz w:val="22"/>
          <w:szCs w:val="22"/>
        </w:rPr>
        <w:t xml:space="preserve">*Cooper, Terry </w:t>
      </w:r>
      <w:proofErr w:type="gramStart"/>
      <w:r w:rsidRPr="00002861">
        <w:rPr>
          <w:rFonts w:ascii="Times New Roman" w:hAnsi="Times New Roman"/>
          <w:i/>
          <w:color w:val="auto"/>
          <w:sz w:val="22"/>
          <w:szCs w:val="22"/>
        </w:rPr>
        <w:t>L .</w:t>
      </w:r>
      <w:proofErr w:type="gramEnd"/>
      <w:r w:rsidRPr="00002861">
        <w:rPr>
          <w:rFonts w:ascii="Times New Roman" w:hAnsi="Times New Roman"/>
          <w:i/>
          <w:color w:val="auto"/>
          <w:sz w:val="22"/>
          <w:szCs w:val="22"/>
        </w:rPr>
        <w:t>,</w:t>
      </w:r>
      <w:r w:rsidRPr="00002861">
        <w:rPr>
          <w:rFonts w:ascii="Times New Roman" w:hAnsi="Times New Roman"/>
          <w:color w:val="auto"/>
          <w:sz w:val="22"/>
          <w:szCs w:val="22"/>
        </w:rPr>
        <w:t xml:space="preserve"> Thomas A. </w:t>
      </w:r>
      <w:proofErr w:type="spellStart"/>
      <w:r w:rsidRPr="00002861">
        <w:rPr>
          <w:rFonts w:ascii="Times New Roman" w:hAnsi="Times New Roman"/>
          <w:color w:val="auto"/>
          <w:sz w:val="22"/>
          <w:szCs w:val="22"/>
        </w:rPr>
        <w:t>Bryer</w:t>
      </w:r>
      <w:proofErr w:type="spellEnd"/>
      <w:r w:rsidRPr="00002861">
        <w:rPr>
          <w:rFonts w:ascii="Times New Roman" w:hAnsi="Times New Roman"/>
          <w:color w:val="auto"/>
          <w:sz w:val="22"/>
          <w:szCs w:val="22"/>
        </w:rPr>
        <w:t xml:space="preserve">, and Jack W . Meek (2006) </w:t>
      </w:r>
      <w:r w:rsidR="003269BB">
        <w:rPr>
          <w:rFonts w:ascii="Times New Roman" w:hAnsi="Times New Roman"/>
          <w:color w:val="auto"/>
          <w:sz w:val="22"/>
          <w:szCs w:val="22"/>
        </w:rPr>
        <w:t>"</w:t>
      </w:r>
      <w:r w:rsidRPr="00002861">
        <w:rPr>
          <w:rFonts w:ascii="Times New Roman" w:hAnsi="Times New Roman"/>
          <w:color w:val="auto"/>
          <w:sz w:val="22"/>
          <w:szCs w:val="22"/>
        </w:rPr>
        <w:t>Citizen-</w:t>
      </w:r>
      <w:r w:rsidR="00950E11" w:rsidRPr="00002861">
        <w:rPr>
          <w:rFonts w:ascii="Times New Roman" w:hAnsi="Times New Roman"/>
          <w:color w:val="auto"/>
          <w:sz w:val="22"/>
          <w:szCs w:val="22"/>
        </w:rPr>
        <w:t>centered collaborative public managem</w:t>
      </w:r>
      <w:r w:rsidRPr="00002861">
        <w:rPr>
          <w:rFonts w:ascii="Times New Roman" w:hAnsi="Times New Roman"/>
          <w:color w:val="auto"/>
          <w:sz w:val="22"/>
          <w:szCs w:val="22"/>
        </w:rPr>
        <w:t>ent.</w:t>
      </w:r>
      <w:r w:rsidR="003269BB">
        <w:rPr>
          <w:rFonts w:ascii="Times New Roman" w:hAnsi="Times New Roman"/>
          <w:color w:val="auto"/>
          <w:sz w:val="22"/>
          <w:szCs w:val="22"/>
        </w:rPr>
        <w:t>"</w:t>
      </w:r>
      <w:r w:rsidRPr="00002861">
        <w:rPr>
          <w:rFonts w:ascii="Times New Roman" w:hAnsi="Times New Roman"/>
          <w:color w:val="auto"/>
          <w:sz w:val="22"/>
          <w:szCs w:val="22"/>
        </w:rPr>
        <w:t xml:space="preserve"> </w:t>
      </w:r>
      <w:r w:rsidRPr="00002861">
        <w:rPr>
          <w:rFonts w:ascii="Times New Roman" w:hAnsi="Times New Roman"/>
          <w:i/>
          <w:color w:val="auto"/>
          <w:sz w:val="22"/>
          <w:szCs w:val="22"/>
        </w:rPr>
        <w:t>Public Administration Review</w:t>
      </w:r>
      <w:r w:rsidRPr="00002861">
        <w:rPr>
          <w:rFonts w:ascii="Times New Roman" w:hAnsi="Times New Roman"/>
          <w:color w:val="auto"/>
          <w:sz w:val="22"/>
          <w:szCs w:val="22"/>
        </w:rPr>
        <w:t xml:space="preserve"> 66(s1):76-88.</w:t>
      </w:r>
    </w:p>
    <w:p w14:paraId="330D3E57" w14:textId="5FA6B5A1" w:rsidR="005E2677" w:rsidRDefault="00BC7AE2" w:rsidP="004C485C">
      <w:pPr>
        <w:pStyle w:val="p2"/>
        <w:ind w:left="900" w:hanging="540"/>
        <w:rPr>
          <w:rFonts w:ascii="Times New Roman" w:hAnsi="Times New Roman"/>
          <w:color w:val="auto"/>
          <w:sz w:val="22"/>
          <w:szCs w:val="22"/>
        </w:rPr>
      </w:pPr>
      <w:r w:rsidRPr="00002861">
        <w:rPr>
          <w:rFonts w:ascii="Times New Roman" w:hAnsi="Times New Roman"/>
          <w:color w:val="auto"/>
          <w:sz w:val="22"/>
          <w:szCs w:val="22"/>
        </w:rPr>
        <w:t>Jung, Yong-Duck, *</w:t>
      </w:r>
      <w:r w:rsidRPr="00002861">
        <w:rPr>
          <w:rFonts w:ascii="Times New Roman" w:hAnsi="Times New Roman"/>
          <w:i/>
          <w:color w:val="auto"/>
          <w:sz w:val="22"/>
          <w:szCs w:val="22"/>
        </w:rPr>
        <w:t>Daniel Mazmanian &amp; *Shui-Yan Tang</w:t>
      </w:r>
      <w:r w:rsidRPr="00002861">
        <w:rPr>
          <w:rFonts w:ascii="Times New Roman" w:hAnsi="Times New Roman"/>
          <w:color w:val="auto"/>
          <w:sz w:val="22"/>
          <w:szCs w:val="22"/>
        </w:rPr>
        <w:t xml:space="preserve"> (2009) </w:t>
      </w:r>
      <w:r w:rsidR="003269BB">
        <w:rPr>
          <w:rFonts w:ascii="Times New Roman" w:hAnsi="Times New Roman"/>
          <w:color w:val="auto"/>
          <w:sz w:val="22"/>
          <w:szCs w:val="22"/>
        </w:rPr>
        <w:t>"</w:t>
      </w:r>
      <w:r w:rsidRPr="00002861">
        <w:rPr>
          <w:rFonts w:ascii="Times New Roman" w:hAnsi="Times New Roman"/>
          <w:color w:val="auto"/>
          <w:sz w:val="22"/>
          <w:szCs w:val="22"/>
        </w:rPr>
        <w:t xml:space="preserve">Collaborative </w:t>
      </w:r>
      <w:r w:rsidR="00950E11" w:rsidRPr="00002861">
        <w:rPr>
          <w:rFonts w:ascii="Times New Roman" w:hAnsi="Times New Roman"/>
          <w:color w:val="auto"/>
          <w:sz w:val="22"/>
          <w:szCs w:val="22"/>
        </w:rPr>
        <w:t xml:space="preserve">governance </w:t>
      </w:r>
      <w:r w:rsidRPr="00002861">
        <w:rPr>
          <w:rFonts w:ascii="Times New Roman" w:hAnsi="Times New Roman"/>
          <w:color w:val="auto"/>
          <w:sz w:val="22"/>
          <w:szCs w:val="22"/>
        </w:rPr>
        <w:t xml:space="preserve">in the United States and Korea: Cases in </w:t>
      </w:r>
      <w:r w:rsidR="00950E11" w:rsidRPr="00002861">
        <w:rPr>
          <w:rFonts w:ascii="Times New Roman" w:hAnsi="Times New Roman"/>
          <w:color w:val="auto"/>
          <w:sz w:val="22"/>
          <w:szCs w:val="22"/>
        </w:rPr>
        <w:t>negotiated policymaking and service delivery</w:t>
      </w:r>
      <w:r w:rsidRPr="00002861">
        <w:rPr>
          <w:rFonts w:ascii="Times New Roman" w:hAnsi="Times New Roman"/>
          <w:color w:val="auto"/>
          <w:sz w:val="22"/>
          <w:szCs w:val="22"/>
        </w:rPr>
        <w:t>.</w:t>
      </w:r>
      <w:r w:rsidR="003269BB">
        <w:rPr>
          <w:rFonts w:ascii="Times New Roman" w:hAnsi="Times New Roman"/>
          <w:color w:val="auto"/>
          <w:sz w:val="22"/>
          <w:szCs w:val="22"/>
        </w:rPr>
        <w:t>"</w:t>
      </w:r>
      <w:r w:rsidRPr="00002861">
        <w:rPr>
          <w:rFonts w:ascii="Times New Roman" w:hAnsi="Times New Roman"/>
          <w:color w:val="auto"/>
          <w:sz w:val="22"/>
          <w:szCs w:val="22"/>
        </w:rPr>
        <w:t xml:space="preserve"> </w:t>
      </w:r>
      <w:r w:rsidRPr="00002861">
        <w:rPr>
          <w:rFonts w:ascii="Times New Roman" w:hAnsi="Times New Roman"/>
          <w:i/>
          <w:color w:val="auto"/>
          <w:sz w:val="22"/>
          <w:szCs w:val="22"/>
        </w:rPr>
        <w:t>International Review of Public Administration</w:t>
      </w:r>
      <w:r w:rsidRPr="00002861">
        <w:rPr>
          <w:rFonts w:ascii="Times New Roman" w:hAnsi="Times New Roman"/>
          <w:color w:val="auto"/>
          <w:sz w:val="22"/>
          <w:szCs w:val="22"/>
        </w:rPr>
        <w:t xml:space="preserve"> 13(s1):1-11.</w:t>
      </w:r>
    </w:p>
    <w:p w14:paraId="3B2AD315" w14:textId="59660FFF" w:rsidR="00BF2905" w:rsidRDefault="00BF2905" w:rsidP="00BF2905">
      <w:pPr>
        <w:pStyle w:val="p2"/>
        <w:spacing w:before="120"/>
        <w:ind w:left="907" w:hanging="547"/>
        <w:rPr>
          <w:rFonts w:ascii="Times New Roman" w:hAnsi="Times New Roman"/>
          <w:bCs/>
          <w:color w:val="auto"/>
          <w:sz w:val="22"/>
          <w:szCs w:val="22"/>
        </w:rPr>
      </w:pPr>
      <w:r>
        <w:rPr>
          <w:rFonts w:ascii="Times New Roman" w:hAnsi="Times New Roman"/>
          <w:b/>
          <w:color w:val="auto"/>
          <w:sz w:val="22"/>
          <w:szCs w:val="22"/>
          <w:u w:val="single"/>
        </w:rPr>
        <w:t>Assignments</w:t>
      </w:r>
    </w:p>
    <w:p w14:paraId="3B808E7E" w14:textId="101586CC" w:rsidR="00BF2905" w:rsidRDefault="00BF2905" w:rsidP="00BF2905">
      <w:pPr>
        <w:pStyle w:val="p2"/>
        <w:spacing w:before="120"/>
        <w:ind w:left="907" w:hanging="547"/>
        <w:rPr>
          <w:rFonts w:ascii="Times New Roman" w:hAnsi="Times New Roman"/>
          <w:bCs/>
          <w:color w:val="auto"/>
          <w:sz w:val="22"/>
          <w:szCs w:val="22"/>
        </w:rPr>
      </w:pPr>
      <w:r>
        <w:rPr>
          <w:rFonts w:ascii="Times New Roman" w:hAnsi="Times New Roman"/>
          <w:bCs/>
          <w:color w:val="auto"/>
          <w:sz w:val="22"/>
          <w:szCs w:val="22"/>
        </w:rPr>
        <w:t>City manager Interview</w:t>
      </w:r>
      <w:r w:rsidR="00573F11">
        <w:rPr>
          <w:rFonts w:ascii="Times New Roman" w:hAnsi="Times New Roman"/>
          <w:bCs/>
          <w:color w:val="auto"/>
          <w:sz w:val="22"/>
          <w:szCs w:val="22"/>
        </w:rPr>
        <w:t xml:space="preserve"> D. Prichard</w:t>
      </w:r>
      <w:r>
        <w:rPr>
          <w:rFonts w:ascii="Times New Roman" w:hAnsi="Times New Roman"/>
          <w:bCs/>
          <w:color w:val="auto"/>
          <w:sz w:val="22"/>
          <w:szCs w:val="22"/>
        </w:rPr>
        <w:t xml:space="preserve"> (see </w:t>
      </w:r>
      <w:r w:rsidR="003269BB">
        <w:rPr>
          <w:rFonts w:ascii="Times New Roman" w:hAnsi="Times New Roman"/>
          <w:bCs/>
          <w:color w:val="auto"/>
          <w:sz w:val="22"/>
          <w:szCs w:val="22"/>
        </w:rPr>
        <w:t>Blackboard</w:t>
      </w:r>
      <w:r>
        <w:rPr>
          <w:rFonts w:ascii="Times New Roman" w:hAnsi="Times New Roman"/>
          <w:bCs/>
          <w:color w:val="auto"/>
          <w:sz w:val="22"/>
          <w:szCs w:val="22"/>
        </w:rPr>
        <w:t xml:space="preserve"> for the Video Link)</w:t>
      </w:r>
    </w:p>
    <w:p w14:paraId="548CF106" w14:textId="6494772C" w:rsidR="00BF2905" w:rsidRDefault="00BF2905" w:rsidP="00BF2905">
      <w:pPr>
        <w:pStyle w:val="p2"/>
        <w:spacing w:before="120"/>
        <w:ind w:left="907" w:hanging="547"/>
        <w:rPr>
          <w:rFonts w:ascii="Times New Roman" w:hAnsi="Times New Roman"/>
          <w:bCs/>
          <w:color w:val="auto"/>
          <w:sz w:val="22"/>
          <w:szCs w:val="22"/>
        </w:rPr>
      </w:pPr>
      <w:r>
        <w:rPr>
          <w:rFonts w:ascii="Times New Roman" w:hAnsi="Times New Roman"/>
          <w:bCs/>
          <w:color w:val="auto"/>
          <w:sz w:val="22"/>
          <w:szCs w:val="22"/>
        </w:rPr>
        <w:t>City Finance Director Interview</w:t>
      </w:r>
      <w:r w:rsidR="00573F11">
        <w:rPr>
          <w:rFonts w:ascii="Times New Roman" w:hAnsi="Times New Roman"/>
          <w:bCs/>
          <w:color w:val="auto"/>
          <w:sz w:val="22"/>
          <w:szCs w:val="22"/>
        </w:rPr>
        <w:t xml:space="preserve"> M. Whitehead</w:t>
      </w:r>
      <w:r>
        <w:rPr>
          <w:rFonts w:ascii="Times New Roman" w:hAnsi="Times New Roman"/>
          <w:bCs/>
          <w:color w:val="auto"/>
          <w:sz w:val="22"/>
          <w:szCs w:val="22"/>
        </w:rPr>
        <w:t xml:space="preserve"> (see </w:t>
      </w:r>
      <w:r w:rsidR="003269BB">
        <w:rPr>
          <w:rFonts w:ascii="Times New Roman" w:hAnsi="Times New Roman"/>
          <w:bCs/>
          <w:color w:val="auto"/>
          <w:sz w:val="22"/>
          <w:szCs w:val="22"/>
        </w:rPr>
        <w:t>Blackboard</w:t>
      </w:r>
      <w:r>
        <w:rPr>
          <w:rFonts w:ascii="Times New Roman" w:hAnsi="Times New Roman"/>
          <w:bCs/>
          <w:color w:val="auto"/>
          <w:sz w:val="22"/>
          <w:szCs w:val="22"/>
        </w:rPr>
        <w:t xml:space="preserve"> for the Video Link)</w:t>
      </w:r>
    </w:p>
    <w:p w14:paraId="7B3B6F59" w14:textId="3343773F" w:rsidR="009724AC" w:rsidRDefault="009724AC" w:rsidP="009724AC">
      <w:pPr>
        <w:pStyle w:val="p2"/>
        <w:spacing w:before="120"/>
        <w:ind w:left="907" w:hanging="547"/>
        <w:rPr>
          <w:rFonts w:ascii="Times New Roman" w:hAnsi="Times New Roman"/>
          <w:bCs/>
          <w:color w:val="auto"/>
          <w:sz w:val="22"/>
          <w:szCs w:val="22"/>
        </w:rPr>
      </w:pPr>
      <w:r>
        <w:rPr>
          <w:rFonts w:ascii="Times New Roman" w:hAnsi="Times New Roman"/>
          <w:bCs/>
          <w:color w:val="auto"/>
          <w:sz w:val="22"/>
          <w:szCs w:val="22"/>
        </w:rPr>
        <w:t xml:space="preserve">The Honorable Blanca Pacheco (see </w:t>
      </w:r>
      <w:r w:rsidR="003269BB">
        <w:rPr>
          <w:rFonts w:ascii="Times New Roman" w:hAnsi="Times New Roman"/>
          <w:bCs/>
          <w:color w:val="auto"/>
          <w:sz w:val="22"/>
          <w:szCs w:val="22"/>
        </w:rPr>
        <w:t>Blackboard</w:t>
      </w:r>
      <w:r>
        <w:rPr>
          <w:rFonts w:ascii="Times New Roman" w:hAnsi="Times New Roman"/>
          <w:bCs/>
          <w:color w:val="auto"/>
          <w:sz w:val="22"/>
          <w:szCs w:val="22"/>
        </w:rPr>
        <w:t xml:space="preserve"> for the Video Link)</w:t>
      </w:r>
    </w:p>
    <w:p w14:paraId="0E0EB0D9" w14:textId="161184C6" w:rsidR="009724AC" w:rsidRDefault="009724AC" w:rsidP="009724AC">
      <w:pPr>
        <w:pStyle w:val="p2"/>
        <w:spacing w:before="120"/>
        <w:ind w:left="907" w:hanging="547"/>
        <w:rPr>
          <w:rFonts w:ascii="Times New Roman" w:hAnsi="Times New Roman"/>
          <w:bCs/>
          <w:color w:val="auto"/>
          <w:sz w:val="22"/>
          <w:szCs w:val="22"/>
        </w:rPr>
      </w:pPr>
      <w:r>
        <w:rPr>
          <w:rFonts w:ascii="Times New Roman" w:hAnsi="Times New Roman"/>
          <w:bCs/>
          <w:color w:val="auto"/>
          <w:sz w:val="22"/>
          <w:szCs w:val="22"/>
        </w:rPr>
        <w:t xml:space="preserve">The Honorable Claudia </w:t>
      </w:r>
      <w:proofErr w:type="spellStart"/>
      <w:r>
        <w:rPr>
          <w:rFonts w:ascii="Times New Roman" w:hAnsi="Times New Roman"/>
          <w:bCs/>
          <w:color w:val="auto"/>
          <w:sz w:val="22"/>
          <w:szCs w:val="22"/>
        </w:rPr>
        <w:t>Frometa</w:t>
      </w:r>
      <w:proofErr w:type="spellEnd"/>
      <w:r>
        <w:rPr>
          <w:rFonts w:ascii="Times New Roman" w:hAnsi="Times New Roman"/>
          <w:bCs/>
          <w:color w:val="auto"/>
          <w:sz w:val="22"/>
          <w:szCs w:val="22"/>
        </w:rPr>
        <w:t xml:space="preserve"> (see </w:t>
      </w:r>
      <w:r w:rsidR="003269BB">
        <w:rPr>
          <w:rFonts w:ascii="Times New Roman" w:hAnsi="Times New Roman"/>
          <w:bCs/>
          <w:color w:val="auto"/>
          <w:sz w:val="22"/>
          <w:szCs w:val="22"/>
        </w:rPr>
        <w:t>Blackboard</w:t>
      </w:r>
      <w:r>
        <w:rPr>
          <w:rFonts w:ascii="Times New Roman" w:hAnsi="Times New Roman"/>
          <w:bCs/>
          <w:color w:val="auto"/>
          <w:sz w:val="22"/>
          <w:szCs w:val="22"/>
        </w:rPr>
        <w:t xml:space="preserve"> for the Video Link)</w:t>
      </w:r>
    </w:p>
    <w:p w14:paraId="0141EB7E" w14:textId="31277E40" w:rsidR="009724AC" w:rsidRDefault="004C2143" w:rsidP="005C2FBA">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Week</w:t>
      </w:r>
      <w:r w:rsidR="005E2677" w:rsidRPr="00002861">
        <w:rPr>
          <w:rStyle w:val="s1"/>
          <w:rFonts w:ascii="Times New Roman" w:hAnsi="Times New Roman"/>
          <w:b/>
          <w:color w:val="auto"/>
          <w:sz w:val="22"/>
          <w:szCs w:val="22"/>
        </w:rPr>
        <w:t xml:space="preserve"> 3: </w:t>
      </w:r>
      <w:r w:rsidR="00AF45D8">
        <w:rPr>
          <w:rStyle w:val="s1"/>
          <w:rFonts w:ascii="Times New Roman" w:hAnsi="Times New Roman"/>
          <w:b/>
          <w:color w:val="auto"/>
          <w:sz w:val="22"/>
          <w:szCs w:val="22"/>
        </w:rPr>
        <w:t>January 27</w:t>
      </w:r>
      <w:r w:rsidR="00DA7B06" w:rsidRPr="00002861">
        <w:rPr>
          <w:rStyle w:val="s1"/>
          <w:rFonts w:ascii="Times New Roman" w:hAnsi="Times New Roman"/>
          <w:b/>
          <w:color w:val="auto"/>
          <w:sz w:val="22"/>
          <w:szCs w:val="22"/>
        </w:rPr>
        <w:t xml:space="preserve"> </w:t>
      </w:r>
    </w:p>
    <w:p w14:paraId="1FA6DD8A" w14:textId="3A42E36C" w:rsidR="009724AC" w:rsidRDefault="003269BB"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M.E.</w:t>
      </w:r>
      <w:r w:rsidR="009724AC">
        <w:rPr>
          <w:rStyle w:val="s1"/>
          <w:rFonts w:ascii="Times New Roman" w:hAnsi="Times New Roman"/>
          <w:b/>
          <w:color w:val="auto"/>
          <w:sz w:val="22"/>
          <w:szCs w:val="22"/>
        </w:rPr>
        <w:t xml:space="preserve"> - </w:t>
      </w:r>
      <w:r w:rsidR="00BF2905">
        <w:rPr>
          <w:rStyle w:val="s1"/>
          <w:rFonts w:ascii="Times New Roman" w:hAnsi="Times New Roman"/>
          <w:b/>
          <w:color w:val="auto"/>
          <w:sz w:val="22"/>
          <w:szCs w:val="22"/>
        </w:rPr>
        <w:t xml:space="preserve">Reflections on Collaborative Governance </w:t>
      </w:r>
    </w:p>
    <w:p w14:paraId="362B3354" w14:textId="48F1E253" w:rsidR="000511CD" w:rsidRDefault="009724AC"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YOU - </w:t>
      </w:r>
      <w:r w:rsidR="005E2677" w:rsidRPr="00002861">
        <w:rPr>
          <w:rStyle w:val="s1"/>
          <w:rFonts w:ascii="Times New Roman" w:hAnsi="Times New Roman"/>
          <w:b/>
          <w:color w:val="auto"/>
          <w:sz w:val="22"/>
          <w:szCs w:val="22"/>
        </w:rPr>
        <w:t>Case Study</w:t>
      </w:r>
      <w:r w:rsidR="000511CD" w:rsidRPr="00002861">
        <w:rPr>
          <w:rStyle w:val="s1"/>
          <w:rFonts w:ascii="Times New Roman" w:hAnsi="Times New Roman"/>
          <w:b/>
          <w:color w:val="auto"/>
          <w:sz w:val="22"/>
          <w:szCs w:val="22"/>
        </w:rPr>
        <w:t xml:space="preserve"> </w:t>
      </w:r>
      <w:r w:rsidR="005E2677" w:rsidRPr="00002861">
        <w:rPr>
          <w:rStyle w:val="s1"/>
          <w:rFonts w:ascii="Times New Roman" w:hAnsi="Times New Roman"/>
          <w:b/>
          <w:color w:val="auto"/>
          <w:sz w:val="22"/>
          <w:szCs w:val="22"/>
        </w:rPr>
        <w:t>in</w:t>
      </w:r>
      <w:r w:rsidR="005760E6" w:rsidRPr="00002861">
        <w:rPr>
          <w:rStyle w:val="s1"/>
          <w:rFonts w:ascii="Times New Roman" w:hAnsi="Times New Roman"/>
          <w:b/>
          <w:color w:val="auto"/>
          <w:sz w:val="22"/>
          <w:szCs w:val="22"/>
        </w:rPr>
        <w:t xml:space="preserve"> Collaborative Governance</w:t>
      </w:r>
      <w:r w:rsidR="005E2677" w:rsidRPr="00002861">
        <w:rPr>
          <w:rStyle w:val="s1"/>
          <w:rFonts w:ascii="Times New Roman" w:hAnsi="Times New Roman"/>
          <w:b/>
          <w:color w:val="auto"/>
          <w:sz w:val="22"/>
          <w:szCs w:val="22"/>
        </w:rPr>
        <w:t xml:space="preserve"> </w:t>
      </w:r>
      <w:r w:rsidR="003269BB">
        <w:rPr>
          <w:rStyle w:val="s1"/>
          <w:rFonts w:ascii="Times New Roman" w:hAnsi="Times New Roman"/>
          <w:b/>
          <w:color w:val="auto"/>
          <w:sz w:val="22"/>
          <w:szCs w:val="22"/>
        </w:rPr>
        <w:t>"</w:t>
      </w:r>
      <w:r w:rsidR="005E2677" w:rsidRPr="00002861">
        <w:rPr>
          <w:rStyle w:val="s1"/>
          <w:rFonts w:ascii="Times New Roman" w:hAnsi="Times New Roman"/>
          <w:b/>
          <w:color w:val="auto"/>
          <w:sz w:val="22"/>
          <w:szCs w:val="22"/>
        </w:rPr>
        <w:t>Eight Neighbors</w:t>
      </w:r>
      <w:r w:rsidR="003269BB">
        <w:rPr>
          <w:rStyle w:val="s1"/>
          <w:rFonts w:ascii="Times New Roman" w:hAnsi="Times New Roman"/>
          <w:b/>
          <w:color w:val="auto"/>
          <w:sz w:val="22"/>
          <w:szCs w:val="22"/>
        </w:rPr>
        <w:t>"</w:t>
      </w:r>
    </w:p>
    <w:p w14:paraId="786070EC" w14:textId="41A2A3D9" w:rsidR="009724AC" w:rsidRPr="00002861" w:rsidRDefault="003269BB" w:rsidP="005C2FBA">
      <w:pPr>
        <w:pStyle w:val="p1"/>
        <w:spacing w:before="120" w:after="120"/>
        <w:rPr>
          <w:rFonts w:ascii="Times New Roman" w:hAnsi="Times New Roman"/>
          <w:b/>
          <w:color w:val="auto"/>
          <w:sz w:val="22"/>
          <w:szCs w:val="22"/>
        </w:rPr>
      </w:pPr>
      <w:r>
        <w:rPr>
          <w:rStyle w:val="s1"/>
          <w:rFonts w:ascii="Times New Roman" w:hAnsi="Times New Roman"/>
          <w:b/>
          <w:color w:val="auto"/>
          <w:sz w:val="22"/>
          <w:szCs w:val="22"/>
        </w:rPr>
        <w:t>U.S.</w:t>
      </w:r>
      <w:r w:rsidR="009724AC">
        <w:rPr>
          <w:rStyle w:val="s1"/>
          <w:rFonts w:ascii="Times New Roman" w:hAnsi="Times New Roman"/>
          <w:b/>
          <w:color w:val="auto"/>
          <w:sz w:val="22"/>
          <w:szCs w:val="22"/>
        </w:rPr>
        <w:t xml:space="preserve"> – Case Study Debrief</w:t>
      </w:r>
    </w:p>
    <w:p w14:paraId="747ADE7D" w14:textId="77777777" w:rsidR="00C945D5" w:rsidRPr="00002861" w:rsidRDefault="00C945D5" w:rsidP="005C2FBA">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488FBA0C" w14:textId="6531FA9E" w:rsidR="000E722F" w:rsidRPr="00002861" w:rsidRDefault="000E722F" w:rsidP="000E722F">
      <w:pPr>
        <w:ind w:left="900" w:hanging="540"/>
        <w:rPr>
          <w:rFonts w:eastAsia="Calibri"/>
          <w:sz w:val="22"/>
          <w:szCs w:val="22"/>
        </w:rPr>
      </w:pPr>
      <w:r w:rsidRPr="00002861">
        <w:rPr>
          <w:rFonts w:eastAsia="Calibri"/>
          <w:sz w:val="22"/>
          <w:szCs w:val="22"/>
        </w:rPr>
        <w:t xml:space="preserve">Innes, Judith </w:t>
      </w:r>
      <w:proofErr w:type="gramStart"/>
      <w:r w:rsidRPr="00002861">
        <w:rPr>
          <w:rFonts w:eastAsia="Calibri"/>
          <w:sz w:val="22"/>
          <w:szCs w:val="22"/>
        </w:rPr>
        <w:t>E.</w:t>
      </w:r>
      <w:proofErr w:type="gramEnd"/>
      <w:r w:rsidRPr="00002861">
        <w:rPr>
          <w:rFonts w:eastAsia="Calibri"/>
          <w:sz w:val="22"/>
          <w:szCs w:val="22"/>
        </w:rPr>
        <w:t xml:space="preserve"> and David E. </w:t>
      </w:r>
      <w:proofErr w:type="spellStart"/>
      <w:r w:rsidRPr="00002861">
        <w:rPr>
          <w:rFonts w:eastAsia="Calibri"/>
          <w:sz w:val="22"/>
          <w:szCs w:val="22"/>
        </w:rPr>
        <w:t>Booher</w:t>
      </w:r>
      <w:proofErr w:type="spellEnd"/>
      <w:r w:rsidRPr="00002861">
        <w:rPr>
          <w:rFonts w:eastAsia="Calibri"/>
          <w:sz w:val="22"/>
          <w:szCs w:val="22"/>
        </w:rPr>
        <w:t xml:space="preserve"> (2010) </w:t>
      </w:r>
      <w:r w:rsidR="003269BB">
        <w:rPr>
          <w:rFonts w:eastAsia="Calibri"/>
          <w:sz w:val="22"/>
          <w:szCs w:val="22"/>
        </w:rPr>
        <w:t>"</w:t>
      </w:r>
      <w:r w:rsidRPr="00002861">
        <w:rPr>
          <w:rFonts w:eastAsia="Calibri"/>
          <w:sz w:val="22"/>
          <w:szCs w:val="22"/>
        </w:rPr>
        <w:t>Stories from the field.</w:t>
      </w:r>
      <w:r w:rsidR="003269BB">
        <w:rPr>
          <w:rFonts w:eastAsia="Calibri"/>
          <w:sz w:val="22"/>
          <w:szCs w:val="22"/>
        </w:rPr>
        <w:t>"</w:t>
      </w:r>
      <w:r w:rsidRPr="00002861">
        <w:rPr>
          <w:rFonts w:eastAsia="Calibri"/>
          <w:sz w:val="22"/>
          <w:szCs w:val="22"/>
        </w:rPr>
        <w:t xml:space="preserve"> Chapter 3 in </w:t>
      </w:r>
      <w:r w:rsidRPr="00002861">
        <w:rPr>
          <w:rFonts w:eastAsia="Calibri"/>
          <w:i/>
          <w:sz w:val="22"/>
          <w:szCs w:val="22"/>
        </w:rPr>
        <w:t>Planning with Complexity: An Introduction to Collaborative Rationality for Public Policy.</w:t>
      </w:r>
      <w:r w:rsidRPr="00002861">
        <w:rPr>
          <w:rFonts w:eastAsia="Calibri"/>
          <w:sz w:val="22"/>
          <w:szCs w:val="22"/>
        </w:rPr>
        <w:t xml:space="preserve"> Routledge.</w:t>
      </w:r>
    </w:p>
    <w:p w14:paraId="784FCFD4" w14:textId="77777777" w:rsidR="00C945D5" w:rsidRPr="00002861" w:rsidRDefault="00C945D5" w:rsidP="005841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7C88263A" w14:textId="1D1F0F37" w:rsidR="00393809" w:rsidRPr="00002861" w:rsidRDefault="00393809" w:rsidP="005C2FBA">
      <w:pPr>
        <w:pStyle w:val="p2"/>
        <w:ind w:left="900" w:hanging="540"/>
        <w:rPr>
          <w:rFonts w:ascii="Times New Roman" w:hAnsi="Times New Roman"/>
          <w:color w:val="auto"/>
          <w:sz w:val="22"/>
          <w:szCs w:val="22"/>
        </w:rPr>
      </w:pPr>
      <w:r w:rsidRPr="00002861">
        <w:rPr>
          <w:rFonts w:ascii="Times New Roman" w:hAnsi="Times New Roman"/>
          <w:i/>
          <w:color w:val="auto"/>
          <w:sz w:val="22"/>
          <w:szCs w:val="22"/>
        </w:rPr>
        <w:t xml:space="preserve">*Musso, Juliet, *Christopher </w:t>
      </w:r>
      <w:proofErr w:type="spellStart"/>
      <w:r w:rsidRPr="00002861">
        <w:rPr>
          <w:rFonts w:ascii="Times New Roman" w:hAnsi="Times New Roman"/>
          <w:i/>
          <w:color w:val="auto"/>
          <w:sz w:val="22"/>
          <w:szCs w:val="22"/>
        </w:rPr>
        <w:t>Weare</w:t>
      </w:r>
      <w:proofErr w:type="spellEnd"/>
      <w:r w:rsidRPr="00002861">
        <w:rPr>
          <w:rFonts w:ascii="Times New Roman" w:hAnsi="Times New Roman"/>
          <w:i/>
          <w:color w:val="auto"/>
          <w:sz w:val="22"/>
          <w:szCs w:val="22"/>
        </w:rPr>
        <w:t xml:space="preserve">, </w:t>
      </w:r>
      <w:r w:rsidRPr="00002861">
        <w:rPr>
          <w:rFonts w:ascii="Times New Roman" w:hAnsi="Times New Roman"/>
          <w:color w:val="auto"/>
          <w:sz w:val="22"/>
          <w:szCs w:val="22"/>
        </w:rPr>
        <w:t xml:space="preserve">Thomas </w:t>
      </w:r>
      <w:proofErr w:type="spellStart"/>
      <w:r w:rsidRPr="00002861">
        <w:rPr>
          <w:rFonts w:ascii="Times New Roman" w:hAnsi="Times New Roman"/>
          <w:color w:val="auto"/>
          <w:sz w:val="22"/>
          <w:szCs w:val="22"/>
        </w:rPr>
        <w:t>Bryer</w:t>
      </w:r>
      <w:proofErr w:type="spellEnd"/>
      <w:r w:rsidRPr="00002861">
        <w:rPr>
          <w:rFonts w:ascii="Times New Roman" w:hAnsi="Times New Roman"/>
          <w:color w:val="auto"/>
          <w:sz w:val="22"/>
          <w:szCs w:val="22"/>
        </w:rPr>
        <w:t>, and</w:t>
      </w:r>
      <w:r w:rsidRPr="00002861">
        <w:rPr>
          <w:rFonts w:ascii="Times New Roman" w:hAnsi="Times New Roman"/>
          <w:i/>
          <w:color w:val="auto"/>
          <w:sz w:val="22"/>
          <w:szCs w:val="22"/>
        </w:rPr>
        <w:t xml:space="preserve"> *Terry L. Cooper</w:t>
      </w:r>
      <w:r w:rsidRPr="00002861">
        <w:rPr>
          <w:rFonts w:ascii="Times New Roman" w:hAnsi="Times New Roman"/>
          <w:color w:val="auto"/>
          <w:sz w:val="22"/>
          <w:szCs w:val="22"/>
        </w:rPr>
        <w:t xml:space="preserve"> (2011), </w:t>
      </w:r>
      <w:r w:rsidR="003269BB">
        <w:rPr>
          <w:rFonts w:ascii="Times New Roman" w:hAnsi="Times New Roman"/>
          <w:color w:val="auto"/>
          <w:sz w:val="22"/>
          <w:szCs w:val="22"/>
        </w:rPr>
        <w:t>"</w:t>
      </w:r>
      <w:r w:rsidRPr="00002861">
        <w:rPr>
          <w:rFonts w:ascii="Times New Roman" w:hAnsi="Times New Roman"/>
          <w:color w:val="auto"/>
          <w:sz w:val="22"/>
          <w:szCs w:val="22"/>
        </w:rPr>
        <w:t xml:space="preserve">Toward </w:t>
      </w:r>
      <w:r w:rsidR="003269BB">
        <w:rPr>
          <w:rFonts w:ascii="Times New Roman" w:hAnsi="Times New Roman"/>
          <w:color w:val="auto"/>
          <w:sz w:val="22"/>
          <w:szCs w:val="22"/>
        </w:rPr>
        <w:t>'</w:t>
      </w:r>
      <w:r w:rsidR="00A066F4" w:rsidRPr="00002861">
        <w:rPr>
          <w:rFonts w:ascii="Times New Roman" w:hAnsi="Times New Roman"/>
          <w:color w:val="auto"/>
          <w:sz w:val="22"/>
          <w:szCs w:val="22"/>
        </w:rPr>
        <w:t>strong democracy</w:t>
      </w:r>
      <w:r w:rsidR="003269BB">
        <w:rPr>
          <w:rFonts w:ascii="Times New Roman" w:hAnsi="Times New Roman"/>
          <w:color w:val="auto"/>
          <w:sz w:val="22"/>
          <w:szCs w:val="22"/>
        </w:rPr>
        <w:t>'</w:t>
      </w:r>
      <w:r w:rsidR="00A066F4" w:rsidRPr="00002861">
        <w:rPr>
          <w:rFonts w:ascii="Times New Roman" w:hAnsi="Times New Roman"/>
          <w:color w:val="auto"/>
          <w:sz w:val="22"/>
          <w:szCs w:val="22"/>
        </w:rPr>
        <w:t xml:space="preserve"> in global cities</w:t>
      </w:r>
      <w:r w:rsidRPr="00002861">
        <w:rPr>
          <w:rFonts w:ascii="Times New Roman" w:hAnsi="Times New Roman"/>
          <w:color w:val="auto"/>
          <w:sz w:val="22"/>
          <w:szCs w:val="22"/>
        </w:rPr>
        <w:t xml:space="preserve">? Social </w:t>
      </w:r>
      <w:r w:rsidR="00950E11" w:rsidRPr="00002861">
        <w:rPr>
          <w:rFonts w:ascii="Times New Roman" w:hAnsi="Times New Roman"/>
          <w:color w:val="auto"/>
          <w:sz w:val="22"/>
          <w:szCs w:val="22"/>
        </w:rPr>
        <w:t xml:space="preserve">capital </w:t>
      </w:r>
      <w:r w:rsidR="00A066F4" w:rsidRPr="00002861">
        <w:rPr>
          <w:rFonts w:ascii="Times New Roman" w:hAnsi="Times New Roman"/>
          <w:color w:val="auto"/>
          <w:sz w:val="22"/>
          <w:szCs w:val="22"/>
        </w:rPr>
        <w:t xml:space="preserve">building, theory-driven reform, and </w:t>
      </w:r>
      <w:r w:rsidRPr="00002861">
        <w:rPr>
          <w:rFonts w:ascii="Times New Roman" w:hAnsi="Times New Roman"/>
          <w:color w:val="auto"/>
          <w:sz w:val="22"/>
          <w:szCs w:val="22"/>
        </w:rPr>
        <w:t xml:space="preserve">the Los Angeles </w:t>
      </w:r>
      <w:r w:rsidR="00A066F4" w:rsidRPr="00002861">
        <w:rPr>
          <w:rFonts w:ascii="Times New Roman" w:hAnsi="Times New Roman"/>
          <w:color w:val="auto"/>
          <w:sz w:val="22"/>
          <w:szCs w:val="22"/>
        </w:rPr>
        <w:t>neighborhood council experience</w:t>
      </w:r>
      <w:r w:rsidRPr="00002861">
        <w:rPr>
          <w:rFonts w:ascii="Times New Roman" w:hAnsi="Times New Roman"/>
          <w:color w:val="auto"/>
          <w:sz w:val="22"/>
          <w:szCs w:val="22"/>
        </w:rPr>
        <w:t>.</w:t>
      </w:r>
      <w:r w:rsidR="003269BB">
        <w:rPr>
          <w:rFonts w:ascii="Times New Roman" w:hAnsi="Times New Roman"/>
          <w:color w:val="auto"/>
          <w:sz w:val="22"/>
          <w:szCs w:val="22"/>
        </w:rPr>
        <w:t>"</w:t>
      </w:r>
      <w:r w:rsidRPr="00002861">
        <w:rPr>
          <w:rFonts w:ascii="Times New Roman" w:hAnsi="Times New Roman"/>
          <w:color w:val="auto"/>
          <w:sz w:val="22"/>
          <w:szCs w:val="22"/>
        </w:rPr>
        <w:t xml:space="preserve"> </w:t>
      </w:r>
      <w:r w:rsidRPr="00002861">
        <w:rPr>
          <w:rFonts w:ascii="Times New Roman" w:hAnsi="Times New Roman"/>
          <w:i/>
          <w:color w:val="auto"/>
          <w:sz w:val="22"/>
          <w:szCs w:val="22"/>
        </w:rPr>
        <w:t>Public Administration Review</w:t>
      </w:r>
      <w:r w:rsidR="00A066F4" w:rsidRPr="00002861">
        <w:rPr>
          <w:rFonts w:ascii="Times New Roman" w:hAnsi="Times New Roman"/>
          <w:color w:val="auto"/>
          <w:sz w:val="22"/>
          <w:szCs w:val="22"/>
        </w:rPr>
        <w:t xml:space="preserve"> </w:t>
      </w:r>
      <w:r w:rsidRPr="00002861">
        <w:rPr>
          <w:rFonts w:ascii="Times New Roman" w:hAnsi="Times New Roman"/>
          <w:color w:val="auto"/>
          <w:sz w:val="22"/>
          <w:szCs w:val="22"/>
        </w:rPr>
        <w:t>71(1):102–111.</w:t>
      </w:r>
    </w:p>
    <w:p w14:paraId="27AE91E7" w14:textId="13D19D22" w:rsidR="003F7441" w:rsidRPr="00002861" w:rsidRDefault="0007452E" w:rsidP="00D147E6">
      <w:pPr>
        <w:pStyle w:val="p2"/>
        <w:ind w:left="900" w:hanging="540"/>
        <w:rPr>
          <w:rFonts w:ascii="Times New Roman" w:hAnsi="Times New Roman"/>
          <w:color w:val="auto"/>
          <w:sz w:val="22"/>
          <w:szCs w:val="22"/>
        </w:rPr>
      </w:pPr>
      <w:r w:rsidRPr="00002861">
        <w:rPr>
          <w:rFonts w:ascii="Times New Roman" w:hAnsi="Times New Roman"/>
          <w:color w:val="auto"/>
          <w:sz w:val="22"/>
          <w:szCs w:val="22"/>
        </w:rPr>
        <w:t xml:space="preserve">Kathi, Pradeep Chandra and </w:t>
      </w:r>
      <w:r w:rsidR="00393809" w:rsidRPr="00002861">
        <w:rPr>
          <w:rFonts w:ascii="Times New Roman" w:hAnsi="Times New Roman"/>
          <w:color w:val="auto"/>
          <w:sz w:val="22"/>
          <w:szCs w:val="22"/>
        </w:rPr>
        <w:t>*</w:t>
      </w:r>
      <w:r w:rsidRPr="00002861">
        <w:rPr>
          <w:rFonts w:ascii="Times New Roman" w:hAnsi="Times New Roman"/>
          <w:i/>
          <w:color w:val="auto"/>
          <w:sz w:val="22"/>
          <w:szCs w:val="22"/>
        </w:rPr>
        <w:t>Terry L. Cooper</w:t>
      </w:r>
      <w:r w:rsidRPr="00002861">
        <w:rPr>
          <w:rFonts w:ascii="Times New Roman" w:hAnsi="Times New Roman"/>
          <w:color w:val="auto"/>
          <w:sz w:val="22"/>
          <w:szCs w:val="22"/>
        </w:rPr>
        <w:t xml:space="preserve"> (2005) </w:t>
      </w:r>
      <w:r w:rsidR="003269BB">
        <w:rPr>
          <w:rFonts w:ascii="Times New Roman" w:hAnsi="Times New Roman"/>
          <w:color w:val="auto"/>
          <w:sz w:val="22"/>
          <w:szCs w:val="22"/>
        </w:rPr>
        <w:t>"</w:t>
      </w:r>
      <w:r w:rsidRPr="00002861">
        <w:rPr>
          <w:rFonts w:ascii="Times New Roman" w:hAnsi="Times New Roman"/>
          <w:color w:val="auto"/>
          <w:sz w:val="22"/>
          <w:szCs w:val="22"/>
        </w:rPr>
        <w:t>Democratizing the administrative state: Connecting neighborhood councils and city agencies.</w:t>
      </w:r>
      <w:r w:rsidR="003269BB">
        <w:rPr>
          <w:rFonts w:ascii="Times New Roman" w:hAnsi="Times New Roman"/>
          <w:color w:val="auto"/>
          <w:sz w:val="22"/>
          <w:szCs w:val="22"/>
        </w:rPr>
        <w:t>"</w:t>
      </w:r>
      <w:r w:rsidRPr="00002861">
        <w:rPr>
          <w:rFonts w:ascii="Times New Roman" w:hAnsi="Times New Roman"/>
          <w:color w:val="auto"/>
          <w:sz w:val="22"/>
          <w:szCs w:val="22"/>
        </w:rPr>
        <w:t xml:space="preserve"> </w:t>
      </w:r>
      <w:r w:rsidRPr="00002861">
        <w:rPr>
          <w:rFonts w:ascii="Times New Roman" w:hAnsi="Times New Roman"/>
          <w:i/>
          <w:color w:val="auto"/>
          <w:sz w:val="22"/>
          <w:szCs w:val="22"/>
        </w:rPr>
        <w:t>Public Administration Review</w:t>
      </w:r>
      <w:r w:rsidRPr="00002861">
        <w:rPr>
          <w:rFonts w:ascii="Times New Roman" w:hAnsi="Times New Roman"/>
          <w:color w:val="auto"/>
          <w:sz w:val="22"/>
          <w:szCs w:val="22"/>
        </w:rPr>
        <w:t xml:space="preserve"> 65(5):559-567.</w:t>
      </w:r>
    </w:p>
    <w:p w14:paraId="74639EE2" w14:textId="353FBBF8" w:rsidR="00C945D5" w:rsidRPr="00002861" w:rsidRDefault="00C945D5" w:rsidP="005841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Assignments</w:t>
      </w:r>
    </w:p>
    <w:p w14:paraId="325CDE8E" w14:textId="6DDC1483" w:rsidR="000511CD" w:rsidRPr="00002861" w:rsidRDefault="0094544A" w:rsidP="004C485C">
      <w:pPr>
        <w:pStyle w:val="p2"/>
        <w:ind w:left="900" w:hanging="540"/>
        <w:rPr>
          <w:rFonts w:ascii="Times New Roman" w:hAnsi="Times New Roman"/>
          <w:color w:val="auto"/>
          <w:sz w:val="22"/>
          <w:szCs w:val="22"/>
        </w:rPr>
      </w:pPr>
      <w:r w:rsidRPr="00002861">
        <w:rPr>
          <w:rFonts w:ascii="Times New Roman" w:hAnsi="Times New Roman"/>
          <w:color w:val="auto"/>
          <w:sz w:val="22"/>
          <w:szCs w:val="22"/>
        </w:rPr>
        <w:t>Case study discussions (group)</w:t>
      </w:r>
      <w:r w:rsidR="005E2677" w:rsidRPr="00002861">
        <w:rPr>
          <w:rFonts w:ascii="Times New Roman" w:hAnsi="Times New Roman"/>
          <w:color w:val="auto"/>
          <w:sz w:val="22"/>
          <w:szCs w:val="22"/>
        </w:rPr>
        <w:t xml:space="preserve">. Please read the case study before coming to class. </w:t>
      </w:r>
      <w:r w:rsidR="000E722F" w:rsidRPr="00002861">
        <w:rPr>
          <w:rFonts w:ascii="Times New Roman" w:hAnsi="Times New Roman"/>
          <w:color w:val="auto"/>
          <w:sz w:val="22"/>
          <w:szCs w:val="22"/>
        </w:rPr>
        <w:br/>
        <w:t xml:space="preserve">Rios, Katherine </w:t>
      </w:r>
      <w:proofErr w:type="gramStart"/>
      <w:r w:rsidR="000E722F" w:rsidRPr="00002861">
        <w:rPr>
          <w:rFonts w:ascii="Times New Roman" w:hAnsi="Times New Roman"/>
          <w:color w:val="auto"/>
          <w:sz w:val="22"/>
          <w:szCs w:val="22"/>
        </w:rPr>
        <w:t>Drew</w:t>
      </w:r>
      <w:proofErr w:type="gramEnd"/>
      <w:r w:rsidR="000E722F" w:rsidRPr="00002861">
        <w:rPr>
          <w:rFonts w:ascii="Times New Roman" w:hAnsi="Times New Roman"/>
          <w:color w:val="auto"/>
          <w:sz w:val="22"/>
          <w:szCs w:val="22"/>
        </w:rPr>
        <w:t xml:space="preserve"> and Steven </w:t>
      </w:r>
      <w:proofErr w:type="spellStart"/>
      <w:r w:rsidR="000E722F" w:rsidRPr="00002861">
        <w:rPr>
          <w:rFonts w:ascii="Times New Roman" w:hAnsi="Times New Roman"/>
          <w:color w:val="auto"/>
          <w:sz w:val="22"/>
          <w:szCs w:val="22"/>
        </w:rPr>
        <w:t>Rathgeb</w:t>
      </w:r>
      <w:proofErr w:type="spellEnd"/>
      <w:r w:rsidR="000E722F" w:rsidRPr="00002861">
        <w:rPr>
          <w:rFonts w:ascii="Times New Roman" w:hAnsi="Times New Roman"/>
          <w:color w:val="auto"/>
          <w:sz w:val="22"/>
          <w:szCs w:val="22"/>
        </w:rPr>
        <w:t xml:space="preserve"> Smith (2013) </w:t>
      </w:r>
      <w:r w:rsidR="003269BB">
        <w:rPr>
          <w:rFonts w:ascii="Times New Roman" w:hAnsi="Times New Roman"/>
          <w:color w:val="auto"/>
          <w:sz w:val="22"/>
          <w:szCs w:val="22"/>
        </w:rPr>
        <w:t>"</w:t>
      </w:r>
      <w:r w:rsidR="000E722F" w:rsidRPr="00002861">
        <w:rPr>
          <w:rFonts w:ascii="Times New Roman" w:hAnsi="Times New Roman"/>
          <w:color w:val="auto"/>
          <w:sz w:val="22"/>
          <w:szCs w:val="22"/>
        </w:rPr>
        <w:t>The Eight Neighbors Partnership: A Case Study in Collaboration.</w:t>
      </w:r>
      <w:r w:rsidR="003269BB">
        <w:rPr>
          <w:rFonts w:ascii="Times New Roman" w:hAnsi="Times New Roman"/>
          <w:color w:val="auto"/>
          <w:sz w:val="22"/>
          <w:szCs w:val="22"/>
        </w:rPr>
        <w:t>"</w:t>
      </w:r>
      <w:r w:rsidR="000E722F" w:rsidRPr="00002861">
        <w:rPr>
          <w:rFonts w:ascii="Times New Roman" w:hAnsi="Times New Roman"/>
          <w:color w:val="auto"/>
          <w:sz w:val="22"/>
          <w:szCs w:val="22"/>
        </w:rPr>
        <w:t xml:space="preserve"> Electronic Hallway, Evans School of Public Affairs, University of Washington.</w:t>
      </w:r>
    </w:p>
    <w:p w14:paraId="1C0E8099" w14:textId="77777777" w:rsidR="009724AC" w:rsidRDefault="009724AC" w:rsidP="00C11270">
      <w:pPr>
        <w:pStyle w:val="p1"/>
        <w:spacing w:before="120" w:after="120"/>
        <w:rPr>
          <w:rStyle w:val="s1"/>
          <w:rFonts w:ascii="Times New Roman" w:hAnsi="Times New Roman"/>
          <w:b/>
          <w:color w:val="auto"/>
          <w:sz w:val="22"/>
          <w:szCs w:val="22"/>
        </w:rPr>
      </w:pPr>
    </w:p>
    <w:p w14:paraId="4D61134D" w14:textId="77777777" w:rsidR="00723AB8" w:rsidRDefault="00723AB8" w:rsidP="00C11270">
      <w:pPr>
        <w:pStyle w:val="p1"/>
        <w:spacing w:before="120" w:after="120"/>
        <w:rPr>
          <w:rStyle w:val="s1"/>
          <w:rFonts w:ascii="Times New Roman" w:hAnsi="Times New Roman"/>
          <w:b/>
          <w:color w:val="auto"/>
          <w:sz w:val="22"/>
          <w:szCs w:val="22"/>
        </w:rPr>
      </w:pPr>
    </w:p>
    <w:p w14:paraId="26A54A28" w14:textId="1792E07C" w:rsidR="00723AB8" w:rsidRDefault="000511CD" w:rsidP="00C11270">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lastRenderedPageBreak/>
        <w:t xml:space="preserve">Week 4: </w:t>
      </w:r>
      <w:r w:rsidR="00AF45D8">
        <w:rPr>
          <w:rStyle w:val="s1"/>
          <w:rFonts w:ascii="Times New Roman" w:hAnsi="Times New Roman"/>
          <w:b/>
          <w:color w:val="auto"/>
          <w:sz w:val="22"/>
          <w:szCs w:val="22"/>
        </w:rPr>
        <w:t>February 3</w:t>
      </w:r>
    </w:p>
    <w:p w14:paraId="7FB1C553" w14:textId="70EEDE83" w:rsidR="00723AB8" w:rsidRDefault="003269BB" w:rsidP="00C11270">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M.E.</w:t>
      </w:r>
      <w:r w:rsidR="00723AB8">
        <w:rPr>
          <w:rStyle w:val="s1"/>
          <w:rFonts w:ascii="Times New Roman" w:hAnsi="Times New Roman"/>
          <w:b/>
          <w:color w:val="auto"/>
          <w:sz w:val="22"/>
          <w:szCs w:val="22"/>
        </w:rPr>
        <w:t xml:space="preserve"> - </w:t>
      </w:r>
      <w:r w:rsidR="00C11270" w:rsidRPr="00002861">
        <w:rPr>
          <w:rStyle w:val="s1"/>
          <w:rFonts w:ascii="Times New Roman" w:hAnsi="Times New Roman"/>
          <w:b/>
          <w:color w:val="auto"/>
          <w:sz w:val="22"/>
          <w:szCs w:val="22"/>
        </w:rPr>
        <w:t>Examples of Collaboration in Governance (Part II) MPO Models</w:t>
      </w:r>
      <w:r w:rsidR="003C549B">
        <w:rPr>
          <w:rStyle w:val="s1"/>
          <w:rFonts w:ascii="Times New Roman" w:hAnsi="Times New Roman"/>
          <w:b/>
          <w:color w:val="auto"/>
          <w:sz w:val="22"/>
          <w:szCs w:val="22"/>
        </w:rPr>
        <w:t xml:space="preserve">  </w:t>
      </w:r>
    </w:p>
    <w:p w14:paraId="40518F14" w14:textId="5C6DBBE4" w:rsidR="00C11270" w:rsidRPr="00723AB8" w:rsidRDefault="003C549B" w:rsidP="00C11270">
      <w:pPr>
        <w:pStyle w:val="p1"/>
        <w:spacing w:before="120" w:after="120"/>
        <w:rPr>
          <w:rStyle w:val="s1"/>
          <w:rFonts w:ascii="Times New Roman" w:hAnsi="Times New Roman"/>
          <w:bCs/>
          <w:color w:val="auto"/>
          <w:sz w:val="22"/>
          <w:szCs w:val="22"/>
        </w:rPr>
      </w:pPr>
      <w:r>
        <w:rPr>
          <w:rStyle w:val="s1"/>
          <w:rFonts w:ascii="Times New Roman" w:hAnsi="Times New Roman"/>
          <w:b/>
          <w:color w:val="auto"/>
          <w:sz w:val="22"/>
          <w:szCs w:val="22"/>
        </w:rPr>
        <w:t xml:space="preserve">Guest Lecture on Public Finance Mechanisms </w:t>
      </w:r>
      <w:r w:rsidRPr="00723AB8">
        <w:rPr>
          <w:rStyle w:val="s1"/>
          <w:rFonts w:ascii="Times New Roman" w:hAnsi="Times New Roman"/>
          <w:bCs/>
          <w:color w:val="auto"/>
          <w:sz w:val="22"/>
          <w:szCs w:val="22"/>
        </w:rPr>
        <w:t>(</w:t>
      </w:r>
      <w:r w:rsidR="001C7D92" w:rsidRPr="00723AB8">
        <w:rPr>
          <w:rStyle w:val="s1"/>
          <w:rFonts w:ascii="Times New Roman" w:hAnsi="Times New Roman"/>
          <w:bCs/>
          <w:color w:val="auto"/>
          <w:sz w:val="22"/>
          <w:szCs w:val="22"/>
        </w:rPr>
        <w:t>Larry Kosmont, CEO Kosmont Companies, former City Manager</w:t>
      </w:r>
      <w:r w:rsidRPr="00723AB8">
        <w:rPr>
          <w:rStyle w:val="s1"/>
          <w:rFonts w:ascii="Times New Roman" w:hAnsi="Times New Roman"/>
          <w:bCs/>
          <w:color w:val="auto"/>
          <w:sz w:val="22"/>
          <w:szCs w:val="22"/>
        </w:rPr>
        <w:t>)</w:t>
      </w:r>
      <w:r w:rsidR="00723AB8" w:rsidRPr="00723AB8">
        <w:rPr>
          <w:rStyle w:val="s1"/>
          <w:rFonts w:ascii="Times New Roman" w:hAnsi="Times New Roman"/>
          <w:bCs/>
          <w:color w:val="auto"/>
          <w:sz w:val="22"/>
          <w:szCs w:val="22"/>
        </w:rPr>
        <w:t xml:space="preserve"> You may watch this outside class. I will adjourn class early on this day to account for this guest lecture. </w:t>
      </w:r>
      <w:r w:rsidR="00723AB8">
        <w:rPr>
          <w:rStyle w:val="s1"/>
          <w:rFonts w:ascii="Times New Roman" w:hAnsi="Times New Roman"/>
          <w:bCs/>
          <w:color w:val="auto"/>
          <w:sz w:val="22"/>
          <w:szCs w:val="22"/>
        </w:rPr>
        <w:t xml:space="preserve">The Guest lecture video link is on </w:t>
      </w:r>
      <w:r w:rsidR="003269BB">
        <w:rPr>
          <w:rStyle w:val="s1"/>
          <w:rFonts w:ascii="Times New Roman" w:hAnsi="Times New Roman"/>
          <w:bCs/>
          <w:color w:val="auto"/>
          <w:sz w:val="22"/>
          <w:szCs w:val="22"/>
        </w:rPr>
        <w:t>Blackboard</w:t>
      </w:r>
      <w:r w:rsidR="00723AB8">
        <w:rPr>
          <w:rStyle w:val="s1"/>
          <w:rFonts w:ascii="Times New Roman" w:hAnsi="Times New Roman"/>
          <w:bCs/>
          <w:color w:val="auto"/>
          <w:sz w:val="22"/>
          <w:szCs w:val="22"/>
        </w:rPr>
        <w:t xml:space="preserve">. </w:t>
      </w:r>
    </w:p>
    <w:p w14:paraId="26FF4F8F" w14:textId="78CE08A5" w:rsidR="00723AB8" w:rsidRPr="00002861" w:rsidRDefault="00723AB8" w:rsidP="00C11270">
      <w:pPr>
        <w:pStyle w:val="p1"/>
        <w:spacing w:before="120" w:after="120"/>
        <w:rPr>
          <w:rFonts w:ascii="Times New Roman" w:hAnsi="Times New Roman"/>
          <w:b/>
          <w:color w:val="auto"/>
          <w:sz w:val="22"/>
          <w:szCs w:val="22"/>
        </w:rPr>
      </w:pPr>
      <w:r>
        <w:rPr>
          <w:rStyle w:val="s1"/>
          <w:rFonts w:ascii="Times New Roman" w:hAnsi="Times New Roman"/>
          <w:b/>
          <w:color w:val="auto"/>
          <w:sz w:val="22"/>
          <w:szCs w:val="22"/>
        </w:rPr>
        <w:t>YOU AND US – DISCUSSION ON Regional Housing Legislation Proposals by SCAG, Contract Cities</w:t>
      </w:r>
      <w:r w:rsidR="00DC5600">
        <w:rPr>
          <w:rStyle w:val="s1"/>
          <w:rFonts w:ascii="Times New Roman" w:hAnsi="Times New Roman"/>
          <w:b/>
          <w:color w:val="auto"/>
          <w:sz w:val="22"/>
          <w:szCs w:val="22"/>
        </w:rPr>
        <w:t>,</w:t>
      </w:r>
      <w:r>
        <w:rPr>
          <w:rStyle w:val="s1"/>
          <w:rFonts w:ascii="Times New Roman" w:hAnsi="Times New Roman"/>
          <w:b/>
          <w:color w:val="auto"/>
          <w:sz w:val="22"/>
          <w:szCs w:val="22"/>
        </w:rPr>
        <w:t xml:space="preserve"> and League of Cities (Guest Discussant?)</w:t>
      </w:r>
    </w:p>
    <w:p w14:paraId="13EAB9AD" w14:textId="77777777" w:rsidR="00C11270" w:rsidRPr="00002861" w:rsidRDefault="00C11270" w:rsidP="00C11270">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Assignments</w:t>
      </w:r>
    </w:p>
    <w:p w14:paraId="215F91CB" w14:textId="76EA922D" w:rsidR="003C549B" w:rsidRDefault="003C549B" w:rsidP="003C549B">
      <w:pPr>
        <w:pStyle w:val="p2"/>
        <w:spacing w:before="120"/>
        <w:ind w:left="907" w:hanging="547"/>
        <w:rPr>
          <w:rFonts w:ascii="Times New Roman" w:hAnsi="Times New Roman"/>
          <w:bCs/>
          <w:color w:val="auto"/>
          <w:sz w:val="22"/>
          <w:szCs w:val="22"/>
        </w:rPr>
      </w:pPr>
      <w:r>
        <w:rPr>
          <w:rFonts w:ascii="Times New Roman" w:hAnsi="Times New Roman"/>
          <w:bCs/>
          <w:color w:val="auto"/>
          <w:sz w:val="22"/>
          <w:szCs w:val="22"/>
        </w:rPr>
        <w:t xml:space="preserve">Executive Director of SCAG </w:t>
      </w:r>
      <w:proofErr w:type="spellStart"/>
      <w:r>
        <w:rPr>
          <w:rFonts w:ascii="Times New Roman" w:hAnsi="Times New Roman"/>
          <w:bCs/>
          <w:color w:val="auto"/>
          <w:sz w:val="22"/>
          <w:szCs w:val="22"/>
        </w:rPr>
        <w:t>Kome</w:t>
      </w:r>
      <w:proofErr w:type="spellEnd"/>
      <w:r>
        <w:rPr>
          <w:rFonts w:ascii="Times New Roman" w:hAnsi="Times New Roman"/>
          <w:bCs/>
          <w:color w:val="auto"/>
          <w:sz w:val="22"/>
          <w:szCs w:val="22"/>
        </w:rPr>
        <w:t xml:space="preserve"> </w:t>
      </w:r>
      <w:proofErr w:type="spellStart"/>
      <w:r>
        <w:rPr>
          <w:rFonts w:ascii="Times New Roman" w:hAnsi="Times New Roman"/>
          <w:bCs/>
          <w:color w:val="auto"/>
          <w:sz w:val="22"/>
          <w:szCs w:val="22"/>
        </w:rPr>
        <w:t>Ajise</w:t>
      </w:r>
      <w:proofErr w:type="spellEnd"/>
      <w:r>
        <w:rPr>
          <w:rFonts w:ascii="Times New Roman" w:hAnsi="Times New Roman"/>
          <w:bCs/>
          <w:color w:val="auto"/>
          <w:sz w:val="22"/>
          <w:szCs w:val="22"/>
        </w:rPr>
        <w:t xml:space="preserve"> Interview (see </w:t>
      </w:r>
      <w:r w:rsidR="003269BB">
        <w:rPr>
          <w:rFonts w:ascii="Times New Roman" w:hAnsi="Times New Roman"/>
          <w:bCs/>
          <w:color w:val="auto"/>
          <w:sz w:val="22"/>
          <w:szCs w:val="22"/>
        </w:rPr>
        <w:t>Blackboard</w:t>
      </w:r>
      <w:r>
        <w:rPr>
          <w:rFonts w:ascii="Times New Roman" w:hAnsi="Times New Roman"/>
          <w:bCs/>
          <w:color w:val="auto"/>
          <w:sz w:val="22"/>
          <w:szCs w:val="22"/>
        </w:rPr>
        <w:t xml:space="preserve"> for the Video Link)</w:t>
      </w:r>
    </w:p>
    <w:p w14:paraId="0764558A" w14:textId="5E182DBB" w:rsidR="007A7E47" w:rsidRPr="003C549B" w:rsidRDefault="007A7E47" w:rsidP="003C549B">
      <w:pPr>
        <w:pStyle w:val="p2"/>
        <w:spacing w:before="120"/>
        <w:ind w:left="907" w:hanging="547"/>
        <w:rPr>
          <w:rStyle w:val="s1"/>
          <w:rFonts w:ascii="Times New Roman" w:hAnsi="Times New Roman"/>
          <w:bCs/>
          <w:color w:val="auto"/>
          <w:sz w:val="22"/>
          <w:szCs w:val="22"/>
        </w:rPr>
      </w:pPr>
      <w:r>
        <w:rPr>
          <w:rFonts w:ascii="Times New Roman" w:hAnsi="Times New Roman"/>
          <w:bCs/>
          <w:color w:val="auto"/>
          <w:sz w:val="22"/>
          <w:szCs w:val="22"/>
        </w:rPr>
        <w:t xml:space="preserve">The Honorable Mike </w:t>
      </w:r>
      <w:proofErr w:type="spellStart"/>
      <w:r>
        <w:rPr>
          <w:rFonts w:ascii="Times New Roman" w:hAnsi="Times New Roman"/>
          <w:bCs/>
          <w:color w:val="auto"/>
          <w:sz w:val="22"/>
          <w:szCs w:val="22"/>
        </w:rPr>
        <w:t>Roos</w:t>
      </w:r>
      <w:proofErr w:type="spellEnd"/>
      <w:r>
        <w:rPr>
          <w:rFonts w:ascii="Times New Roman" w:hAnsi="Times New Roman"/>
          <w:bCs/>
          <w:color w:val="auto"/>
          <w:sz w:val="22"/>
          <w:szCs w:val="22"/>
        </w:rPr>
        <w:t xml:space="preserve"> Video Part 2 (See Blackboard for the Video Link)</w:t>
      </w:r>
    </w:p>
    <w:p w14:paraId="5E47BFCD" w14:textId="09D0BDBC" w:rsidR="00FA68A1" w:rsidRDefault="000511CD" w:rsidP="00C11270">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 xml:space="preserve">Week </w:t>
      </w:r>
      <w:r w:rsidR="00C945D5" w:rsidRPr="00002861">
        <w:rPr>
          <w:rStyle w:val="s1"/>
          <w:rFonts w:ascii="Times New Roman" w:hAnsi="Times New Roman"/>
          <w:b/>
          <w:color w:val="auto"/>
          <w:sz w:val="22"/>
          <w:szCs w:val="22"/>
        </w:rPr>
        <w:t>5</w:t>
      </w:r>
      <w:r w:rsidRPr="00002861">
        <w:rPr>
          <w:rStyle w:val="s1"/>
          <w:rFonts w:ascii="Times New Roman" w:hAnsi="Times New Roman"/>
          <w:b/>
          <w:color w:val="auto"/>
          <w:sz w:val="22"/>
          <w:szCs w:val="22"/>
        </w:rPr>
        <w:t xml:space="preserve">: </w:t>
      </w:r>
      <w:r w:rsidR="00AF45D8">
        <w:rPr>
          <w:rStyle w:val="s1"/>
          <w:rFonts w:ascii="Times New Roman" w:hAnsi="Times New Roman"/>
          <w:b/>
          <w:color w:val="auto"/>
          <w:sz w:val="22"/>
          <w:szCs w:val="22"/>
        </w:rPr>
        <w:t>February 10</w:t>
      </w:r>
    </w:p>
    <w:p w14:paraId="53C0CF30" w14:textId="748F11CD" w:rsidR="00FA68A1" w:rsidRDefault="003269BB" w:rsidP="00C11270">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M.E.</w:t>
      </w:r>
      <w:r w:rsidR="00FA68A1">
        <w:rPr>
          <w:rStyle w:val="s1"/>
          <w:rFonts w:ascii="Times New Roman" w:hAnsi="Times New Roman"/>
          <w:b/>
          <w:color w:val="auto"/>
          <w:sz w:val="22"/>
          <w:szCs w:val="22"/>
        </w:rPr>
        <w:t xml:space="preserve"> - </w:t>
      </w:r>
      <w:r w:rsidR="00C11270" w:rsidRPr="00002861">
        <w:rPr>
          <w:rStyle w:val="s1"/>
          <w:rFonts w:ascii="Times New Roman" w:hAnsi="Times New Roman"/>
          <w:b/>
          <w:color w:val="auto"/>
          <w:sz w:val="22"/>
          <w:szCs w:val="22"/>
        </w:rPr>
        <w:t xml:space="preserve">Collaborative Governance: Focus on Private Sector Institutions </w:t>
      </w:r>
    </w:p>
    <w:p w14:paraId="4820F032" w14:textId="76CFBC0A" w:rsidR="00FA68A1" w:rsidRPr="00002861" w:rsidRDefault="00FA68A1" w:rsidP="00FA68A1">
      <w:pPr>
        <w:rPr>
          <w:rFonts w:eastAsia="Calibri"/>
          <w:sz w:val="22"/>
          <w:szCs w:val="22"/>
        </w:rPr>
      </w:pPr>
      <w:r>
        <w:rPr>
          <w:rStyle w:val="s1"/>
          <w:rFonts w:ascii="Times New Roman" w:hAnsi="Times New Roman"/>
          <w:b/>
          <w:sz w:val="22"/>
          <w:szCs w:val="22"/>
        </w:rPr>
        <w:t xml:space="preserve">YOU - </w:t>
      </w:r>
      <w:r w:rsidR="00C11270" w:rsidRPr="00002861">
        <w:rPr>
          <w:rStyle w:val="s1"/>
          <w:rFonts w:ascii="Times New Roman" w:hAnsi="Times New Roman"/>
          <w:b/>
          <w:sz w:val="22"/>
          <w:szCs w:val="22"/>
        </w:rPr>
        <w:t xml:space="preserve">Class Presentation of </w:t>
      </w:r>
      <w:r>
        <w:rPr>
          <w:rStyle w:val="s1"/>
          <w:rFonts w:ascii="Times New Roman" w:hAnsi="Times New Roman"/>
          <w:b/>
          <w:sz w:val="22"/>
          <w:szCs w:val="22"/>
        </w:rPr>
        <w:t xml:space="preserve">Team 2 - </w:t>
      </w:r>
      <w:r w:rsidRPr="00002861">
        <w:rPr>
          <w:rFonts w:eastAsia="Calibri"/>
          <w:sz w:val="22"/>
          <w:szCs w:val="22"/>
        </w:rPr>
        <w:t xml:space="preserve">Powell, Walter W. (1990) </w:t>
      </w:r>
      <w:r w:rsidR="003269BB">
        <w:rPr>
          <w:rFonts w:eastAsia="Calibri"/>
          <w:sz w:val="22"/>
          <w:szCs w:val="22"/>
        </w:rPr>
        <w:t>"</w:t>
      </w:r>
      <w:r w:rsidRPr="00002861">
        <w:rPr>
          <w:rFonts w:eastAsia="Calibri"/>
          <w:sz w:val="22"/>
          <w:szCs w:val="22"/>
        </w:rPr>
        <w:t>Neither market nor hierarchy: Network forms of organization.</w:t>
      </w:r>
      <w:r w:rsidR="003269BB">
        <w:rPr>
          <w:rFonts w:eastAsia="Calibri"/>
          <w:sz w:val="22"/>
          <w:szCs w:val="22"/>
        </w:rPr>
        <w:t>"</w:t>
      </w:r>
      <w:r w:rsidRPr="00002861">
        <w:rPr>
          <w:rFonts w:eastAsia="Calibri"/>
          <w:sz w:val="22"/>
          <w:szCs w:val="22"/>
        </w:rPr>
        <w:t xml:space="preserve"> </w:t>
      </w:r>
      <w:r w:rsidRPr="00002861">
        <w:rPr>
          <w:rFonts w:eastAsia="Calibri"/>
          <w:i/>
          <w:sz w:val="22"/>
          <w:szCs w:val="22"/>
        </w:rPr>
        <w:t>Research in Organizational Behavior</w:t>
      </w:r>
      <w:r w:rsidRPr="00002861">
        <w:rPr>
          <w:rFonts w:eastAsia="Calibri"/>
          <w:sz w:val="22"/>
          <w:szCs w:val="22"/>
        </w:rPr>
        <w:t xml:space="preserve"> 12:295-336. </w:t>
      </w:r>
    </w:p>
    <w:p w14:paraId="3325D0FD" w14:textId="49AD1602" w:rsidR="00FA68A1" w:rsidRPr="00002861" w:rsidRDefault="003269BB" w:rsidP="00C11270">
      <w:pPr>
        <w:pStyle w:val="p1"/>
        <w:spacing w:before="120" w:after="120"/>
        <w:rPr>
          <w:rFonts w:ascii="Times New Roman" w:hAnsi="Times New Roman"/>
          <w:b/>
          <w:color w:val="auto"/>
          <w:sz w:val="22"/>
          <w:szCs w:val="22"/>
        </w:rPr>
      </w:pPr>
      <w:r>
        <w:rPr>
          <w:rStyle w:val="s1"/>
          <w:rFonts w:ascii="Times New Roman" w:hAnsi="Times New Roman"/>
          <w:b/>
          <w:color w:val="auto"/>
          <w:sz w:val="22"/>
          <w:szCs w:val="22"/>
        </w:rPr>
        <w:t>U.S.</w:t>
      </w:r>
      <w:r w:rsidR="00FA68A1">
        <w:rPr>
          <w:rStyle w:val="s1"/>
          <w:rFonts w:ascii="Times New Roman" w:hAnsi="Times New Roman"/>
          <w:b/>
          <w:color w:val="auto"/>
          <w:sz w:val="22"/>
          <w:szCs w:val="22"/>
        </w:rPr>
        <w:t xml:space="preserve"> – Trojan Hills Resort Company Case Study</w:t>
      </w:r>
    </w:p>
    <w:p w14:paraId="0BBFC05D" w14:textId="77777777" w:rsidR="00C11270" w:rsidRPr="00002861" w:rsidRDefault="00C11270" w:rsidP="00C11270">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56436416" w14:textId="132E9496" w:rsidR="00C11270" w:rsidRPr="00002861" w:rsidRDefault="00155A44" w:rsidP="00C11270">
      <w:pPr>
        <w:ind w:left="900" w:hanging="540"/>
        <w:rPr>
          <w:rFonts w:eastAsia="Calibri"/>
          <w:sz w:val="22"/>
          <w:szCs w:val="22"/>
        </w:rPr>
      </w:pPr>
      <w:r>
        <w:rPr>
          <w:rFonts w:eastAsia="Calibri"/>
          <w:sz w:val="22"/>
          <w:szCs w:val="22"/>
        </w:rPr>
        <w:t xml:space="preserve">Popp, Janice K., </w:t>
      </w:r>
      <w:proofErr w:type="spellStart"/>
      <w:r w:rsidR="00C11270" w:rsidRPr="00002861">
        <w:rPr>
          <w:rFonts w:eastAsia="Calibri"/>
          <w:sz w:val="22"/>
          <w:szCs w:val="22"/>
        </w:rPr>
        <w:t>Millward</w:t>
      </w:r>
      <w:proofErr w:type="spellEnd"/>
      <w:r w:rsidR="00C11270" w:rsidRPr="00002861">
        <w:rPr>
          <w:rFonts w:eastAsia="Calibri"/>
          <w:sz w:val="22"/>
          <w:szCs w:val="22"/>
        </w:rPr>
        <w:t>, H. Briton</w:t>
      </w:r>
      <w:r w:rsidR="00DC5600">
        <w:rPr>
          <w:rFonts w:eastAsia="Calibri"/>
          <w:sz w:val="22"/>
          <w:szCs w:val="22"/>
        </w:rPr>
        <w:t>,</w:t>
      </w:r>
      <w:r w:rsidR="00C11270" w:rsidRPr="00002861">
        <w:rPr>
          <w:rFonts w:eastAsia="Calibri"/>
          <w:sz w:val="22"/>
          <w:szCs w:val="22"/>
        </w:rPr>
        <w:t xml:space="preserve"> </w:t>
      </w:r>
      <w:r>
        <w:rPr>
          <w:rFonts w:eastAsia="Calibri"/>
          <w:sz w:val="22"/>
          <w:szCs w:val="22"/>
        </w:rPr>
        <w:t xml:space="preserve">et al. </w:t>
      </w:r>
      <w:r w:rsidR="00C11270" w:rsidRPr="00002861">
        <w:rPr>
          <w:rFonts w:eastAsia="Calibri"/>
          <w:sz w:val="22"/>
          <w:szCs w:val="22"/>
        </w:rPr>
        <w:t>(20</w:t>
      </w:r>
      <w:r>
        <w:rPr>
          <w:rFonts w:eastAsia="Calibri"/>
          <w:sz w:val="22"/>
          <w:szCs w:val="22"/>
        </w:rPr>
        <w:t>14</w:t>
      </w:r>
      <w:r w:rsidR="00C11270" w:rsidRPr="00002861">
        <w:rPr>
          <w:rFonts w:eastAsia="Calibri"/>
          <w:sz w:val="22"/>
          <w:szCs w:val="22"/>
        </w:rPr>
        <w:t xml:space="preserve">) </w:t>
      </w:r>
      <w:r w:rsidR="003269BB">
        <w:rPr>
          <w:rFonts w:eastAsia="Calibri"/>
          <w:sz w:val="22"/>
          <w:szCs w:val="22"/>
        </w:rPr>
        <w:t>"</w:t>
      </w:r>
      <w:r w:rsidR="00C11270" w:rsidRPr="00002861">
        <w:rPr>
          <w:rFonts w:eastAsia="Calibri"/>
          <w:sz w:val="22"/>
          <w:szCs w:val="22"/>
        </w:rPr>
        <w:t xml:space="preserve">A </w:t>
      </w:r>
      <w:r w:rsidR="003269BB">
        <w:rPr>
          <w:rFonts w:eastAsia="Calibri"/>
          <w:sz w:val="22"/>
          <w:szCs w:val="22"/>
        </w:rPr>
        <w:t>manager's</w:t>
      </w:r>
      <w:r w:rsidR="00C11270" w:rsidRPr="00002861">
        <w:rPr>
          <w:rFonts w:eastAsia="Calibri"/>
          <w:sz w:val="22"/>
          <w:szCs w:val="22"/>
        </w:rPr>
        <w:t xml:space="preserve"> guide to choosing and using collaborative networks.</w:t>
      </w:r>
      <w:r w:rsidR="003269BB">
        <w:rPr>
          <w:rFonts w:eastAsia="Calibri"/>
          <w:sz w:val="22"/>
          <w:szCs w:val="22"/>
        </w:rPr>
        <w:t>"</w:t>
      </w:r>
      <w:r w:rsidR="00C11270" w:rsidRPr="00002861">
        <w:rPr>
          <w:rFonts w:eastAsia="Calibri"/>
          <w:sz w:val="22"/>
          <w:szCs w:val="22"/>
        </w:rPr>
        <w:t xml:space="preserve"> IBM Center for the Business of Government.</w:t>
      </w:r>
    </w:p>
    <w:p w14:paraId="72638894" w14:textId="0CE7CCFA" w:rsidR="00C11270" w:rsidRPr="00002861" w:rsidRDefault="00C11270" w:rsidP="00C11270">
      <w:pPr>
        <w:ind w:left="900" w:hanging="540"/>
        <w:rPr>
          <w:rFonts w:eastAsia="Calibri"/>
          <w:sz w:val="22"/>
          <w:szCs w:val="22"/>
        </w:rPr>
      </w:pPr>
      <w:r w:rsidRPr="00002861">
        <w:rPr>
          <w:rFonts w:eastAsia="Calibri"/>
          <w:sz w:val="22"/>
          <w:szCs w:val="22"/>
        </w:rPr>
        <w:t xml:space="preserve">Powell, Walter W. (1990) </w:t>
      </w:r>
      <w:r w:rsidR="003269BB">
        <w:rPr>
          <w:rFonts w:eastAsia="Calibri"/>
          <w:sz w:val="22"/>
          <w:szCs w:val="22"/>
        </w:rPr>
        <w:t>"</w:t>
      </w:r>
      <w:r w:rsidRPr="00002861">
        <w:rPr>
          <w:rFonts w:eastAsia="Calibri"/>
          <w:sz w:val="22"/>
          <w:szCs w:val="22"/>
        </w:rPr>
        <w:t>Neither market nor hierarchy: Network forms of organization.</w:t>
      </w:r>
      <w:r w:rsidR="003269BB">
        <w:rPr>
          <w:rFonts w:eastAsia="Calibri"/>
          <w:sz w:val="22"/>
          <w:szCs w:val="22"/>
        </w:rPr>
        <w:t>"</w:t>
      </w:r>
      <w:r w:rsidRPr="00002861">
        <w:rPr>
          <w:rFonts w:eastAsia="Calibri"/>
          <w:sz w:val="22"/>
          <w:szCs w:val="22"/>
        </w:rPr>
        <w:t xml:space="preserve"> </w:t>
      </w:r>
      <w:r w:rsidRPr="00002861">
        <w:rPr>
          <w:rFonts w:eastAsia="Calibri"/>
          <w:i/>
          <w:sz w:val="22"/>
          <w:szCs w:val="22"/>
        </w:rPr>
        <w:t>Research in Organizational Behavior</w:t>
      </w:r>
      <w:r w:rsidRPr="00002861">
        <w:rPr>
          <w:rFonts w:eastAsia="Calibri"/>
          <w:sz w:val="22"/>
          <w:szCs w:val="22"/>
        </w:rPr>
        <w:t xml:space="preserve"> 12:295-336. </w:t>
      </w:r>
    </w:p>
    <w:p w14:paraId="6F7B9C8F" w14:textId="77777777" w:rsidR="00C11270" w:rsidRPr="00002861" w:rsidRDefault="00C11270" w:rsidP="00C112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Assignments</w:t>
      </w:r>
    </w:p>
    <w:p w14:paraId="74321175" w14:textId="1338BF2E" w:rsidR="00C11270" w:rsidRPr="00002861" w:rsidRDefault="00C11270" w:rsidP="00C11270">
      <w:pPr>
        <w:pStyle w:val="p2"/>
        <w:ind w:left="900" w:hanging="540"/>
        <w:rPr>
          <w:rFonts w:ascii="Times New Roman" w:hAnsi="Times New Roman"/>
          <w:color w:val="auto"/>
          <w:sz w:val="22"/>
          <w:szCs w:val="22"/>
        </w:rPr>
      </w:pPr>
      <w:r w:rsidRPr="00002861">
        <w:rPr>
          <w:rFonts w:ascii="Times New Roman" w:hAnsi="Times New Roman"/>
          <w:color w:val="auto"/>
          <w:sz w:val="22"/>
          <w:szCs w:val="22"/>
        </w:rPr>
        <w:t xml:space="preserve">Case study discussions (group) Please read before class the case study. </w:t>
      </w:r>
      <w:r w:rsidRPr="00002861">
        <w:rPr>
          <w:rFonts w:ascii="Times New Roman" w:hAnsi="Times New Roman"/>
          <w:color w:val="auto"/>
          <w:sz w:val="22"/>
          <w:szCs w:val="22"/>
        </w:rPr>
        <w:br/>
      </w:r>
      <w:r w:rsidRPr="00002861">
        <w:rPr>
          <w:rFonts w:ascii="Times New Roman" w:hAnsi="Times New Roman"/>
          <w:i/>
          <w:color w:val="auto"/>
          <w:sz w:val="22"/>
          <w:szCs w:val="22"/>
        </w:rPr>
        <w:t xml:space="preserve">*Zerunyan, Frank V. </w:t>
      </w:r>
      <w:r w:rsidR="003269BB">
        <w:rPr>
          <w:rFonts w:ascii="Times New Roman" w:hAnsi="Times New Roman"/>
          <w:color w:val="auto"/>
          <w:sz w:val="22"/>
          <w:szCs w:val="22"/>
        </w:rPr>
        <w:t>"</w:t>
      </w:r>
      <w:r w:rsidRPr="00002861">
        <w:rPr>
          <w:rFonts w:ascii="Times New Roman" w:hAnsi="Times New Roman"/>
          <w:color w:val="auto"/>
          <w:sz w:val="22"/>
          <w:szCs w:val="22"/>
        </w:rPr>
        <w:t>Trojan Hills Resort Company.</w:t>
      </w:r>
      <w:r w:rsidR="003269BB">
        <w:rPr>
          <w:rFonts w:ascii="Times New Roman" w:hAnsi="Times New Roman"/>
          <w:color w:val="auto"/>
          <w:sz w:val="22"/>
          <w:szCs w:val="22"/>
        </w:rPr>
        <w:t>"</w:t>
      </w:r>
    </w:p>
    <w:p w14:paraId="63475E73" w14:textId="292FABDA" w:rsidR="00FA68A1" w:rsidRDefault="000511CD" w:rsidP="005C2FBA">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 xml:space="preserve">Week </w:t>
      </w:r>
      <w:r w:rsidR="00C945D5" w:rsidRPr="00002861">
        <w:rPr>
          <w:rStyle w:val="s1"/>
          <w:rFonts w:ascii="Times New Roman" w:hAnsi="Times New Roman"/>
          <w:b/>
          <w:color w:val="auto"/>
          <w:sz w:val="22"/>
          <w:szCs w:val="22"/>
        </w:rPr>
        <w:t>6</w:t>
      </w:r>
      <w:r w:rsidRPr="00002861">
        <w:rPr>
          <w:rStyle w:val="s1"/>
          <w:rFonts w:ascii="Times New Roman" w:hAnsi="Times New Roman"/>
          <w:b/>
          <w:color w:val="auto"/>
          <w:sz w:val="22"/>
          <w:szCs w:val="22"/>
        </w:rPr>
        <w:t xml:space="preserve">: </w:t>
      </w:r>
      <w:r w:rsidR="00AF45D8">
        <w:rPr>
          <w:rStyle w:val="s1"/>
          <w:rFonts w:ascii="Times New Roman" w:hAnsi="Times New Roman"/>
          <w:b/>
          <w:color w:val="auto"/>
          <w:sz w:val="22"/>
          <w:szCs w:val="22"/>
        </w:rPr>
        <w:t>February 17</w:t>
      </w:r>
      <w:r w:rsidR="00C75E66" w:rsidRPr="00002861">
        <w:rPr>
          <w:rStyle w:val="s1"/>
          <w:rFonts w:ascii="Times New Roman" w:hAnsi="Times New Roman"/>
          <w:b/>
          <w:color w:val="auto"/>
          <w:sz w:val="22"/>
          <w:szCs w:val="22"/>
        </w:rPr>
        <w:t xml:space="preserve"> </w:t>
      </w:r>
    </w:p>
    <w:p w14:paraId="1CEB4141" w14:textId="6C7B59D3" w:rsidR="00FA68A1" w:rsidRDefault="003269BB"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M.E.</w:t>
      </w:r>
      <w:r w:rsidR="00FA68A1">
        <w:rPr>
          <w:rStyle w:val="s1"/>
          <w:rFonts w:ascii="Times New Roman" w:hAnsi="Times New Roman"/>
          <w:b/>
          <w:color w:val="auto"/>
          <w:sz w:val="22"/>
          <w:szCs w:val="22"/>
        </w:rPr>
        <w:t xml:space="preserve"> - </w:t>
      </w:r>
      <w:r w:rsidR="0035795F" w:rsidRPr="00002861">
        <w:rPr>
          <w:rStyle w:val="s1"/>
          <w:rFonts w:ascii="Times New Roman" w:hAnsi="Times New Roman"/>
          <w:b/>
          <w:color w:val="auto"/>
          <w:sz w:val="22"/>
          <w:szCs w:val="22"/>
        </w:rPr>
        <w:t xml:space="preserve">Collaborative Governance: </w:t>
      </w:r>
      <w:r w:rsidR="003C549B">
        <w:rPr>
          <w:rStyle w:val="s1"/>
          <w:rFonts w:ascii="Times New Roman" w:hAnsi="Times New Roman"/>
          <w:b/>
          <w:color w:val="auto"/>
          <w:sz w:val="22"/>
          <w:szCs w:val="22"/>
        </w:rPr>
        <w:t xml:space="preserve">The Role of Ethics in Public Context. </w:t>
      </w:r>
    </w:p>
    <w:p w14:paraId="1B84B1C3" w14:textId="3781595D" w:rsidR="0035795F" w:rsidRDefault="00FA68A1" w:rsidP="005C2FBA">
      <w:pPr>
        <w:pStyle w:val="p1"/>
        <w:spacing w:before="120" w:after="120"/>
        <w:rPr>
          <w:rFonts w:ascii="Times New Roman" w:hAnsi="Times New Roman"/>
          <w:color w:val="auto"/>
          <w:sz w:val="22"/>
          <w:szCs w:val="22"/>
        </w:rPr>
      </w:pPr>
      <w:r>
        <w:rPr>
          <w:rStyle w:val="s1"/>
          <w:rFonts w:ascii="Times New Roman" w:hAnsi="Times New Roman"/>
          <w:b/>
          <w:color w:val="auto"/>
          <w:sz w:val="22"/>
          <w:szCs w:val="22"/>
        </w:rPr>
        <w:t xml:space="preserve">YOU - </w:t>
      </w:r>
      <w:r w:rsidR="000E347C" w:rsidRPr="00002861">
        <w:rPr>
          <w:rStyle w:val="s1"/>
          <w:rFonts w:ascii="Times New Roman" w:hAnsi="Times New Roman"/>
          <w:b/>
          <w:color w:val="auto"/>
          <w:sz w:val="22"/>
          <w:szCs w:val="22"/>
        </w:rPr>
        <w:t xml:space="preserve">Class Presentation of </w:t>
      </w:r>
      <w:r>
        <w:rPr>
          <w:rStyle w:val="s1"/>
          <w:rFonts w:ascii="Times New Roman" w:hAnsi="Times New Roman"/>
          <w:b/>
          <w:color w:val="auto"/>
          <w:sz w:val="22"/>
          <w:szCs w:val="22"/>
        </w:rPr>
        <w:t xml:space="preserve">Team 3 - </w:t>
      </w:r>
      <w:r w:rsidRPr="00002861">
        <w:rPr>
          <w:rFonts w:ascii="Times New Roman" w:hAnsi="Times New Roman"/>
          <w:i/>
          <w:color w:val="auto"/>
          <w:sz w:val="22"/>
          <w:szCs w:val="22"/>
        </w:rPr>
        <w:t>Ferris, James M. and *Williams, Nicholas P. O.</w:t>
      </w:r>
      <w:r w:rsidRPr="00002861">
        <w:rPr>
          <w:rFonts w:ascii="Times New Roman" w:hAnsi="Times New Roman"/>
          <w:color w:val="auto"/>
          <w:sz w:val="22"/>
          <w:szCs w:val="22"/>
        </w:rPr>
        <w:t xml:space="preserve"> (2013) </w:t>
      </w:r>
      <w:r w:rsidR="003269BB">
        <w:rPr>
          <w:rFonts w:ascii="Times New Roman" w:hAnsi="Times New Roman"/>
          <w:color w:val="auto"/>
          <w:sz w:val="22"/>
          <w:szCs w:val="22"/>
        </w:rPr>
        <w:t>"</w:t>
      </w:r>
      <w:r w:rsidRPr="00002861">
        <w:rPr>
          <w:rFonts w:ascii="Times New Roman" w:hAnsi="Times New Roman"/>
          <w:color w:val="auto"/>
          <w:sz w:val="22"/>
          <w:szCs w:val="22"/>
        </w:rPr>
        <w:t>Offices of strategic partnerships: helping philanthropy and government work better together.</w:t>
      </w:r>
      <w:r w:rsidR="003269BB">
        <w:rPr>
          <w:rFonts w:ascii="Times New Roman" w:hAnsi="Times New Roman"/>
          <w:color w:val="auto"/>
          <w:sz w:val="22"/>
          <w:szCs w:val="22"/>
        </w:rPr>
        <w:t>"</w:t>
      </w:r>
      <w:r w:rsidRPr="00002861">
        <w:rPr>
          <w:rFonts w:ascii="Times New Roman" w:hAnsi="Times New Roman"/>
          <w:color w:val="auto"/>
          <w:sz w:val="22"/>
          <w:szCs w:val="22"/>
        </w:rPr>
        <w:t xml:space="preserve"> </w:t>
      </w:r>
      <w:r w:rsidRPr="00002861">
        <w:rPr>
          <w:rFonts w:ascii="Times New Roman" w:hAnsi="Times New Roman"/>
          <w:i/>
          <w:color w:val="auto"/>
          <w:sz w:val="22"/>
          <w:szCs w:val="22"/>
        </w:rPr>
        <w:t>The Foundation Review</w:t>
      </w:r>
      <w:r w:rsidRPr="00002861">
        <w:rPr>
          <w:rFonts w:ascii="Times New Roman" w:hAnsi="Times New Roman"/>
          <w:color w:val="auto"/>
          <w:sz w:val="22"/>
          <w:szCs w:val="22"/>
        </w:rPr>
        <w:t xml:space="preserve"> 5(4):24-36.</w:t>
      </w:r>
    </w:p>
    <w:p w14:paraId="27960B62" w14:textId="498E6ACF" w:rsidR="00FA68A1" w:rsidRPr="00FA68A1" w:rsidRDefault="003269BB" w:rsidP="005C2FBA">
      <w:pPr>
        <w:pStyle w:val="p1"/>
        <w:spacing w:before="120" w:after="120"/>
        <w:rPr>
          <w:rFonts w:ascii="Times New Roman" w:hAnsi="Times New Roman"/>
          <w:color w:val="auto"/>
          <w:sz w:val="22"/>
          <w:szCs w:val="22"/>
        </w:rPr>
      </w:pPr>
      <w:r>
        <w:rPr>
          <w:rFonts w:ascii="Times New Roman" w:hAnsi="Times New Roman"/>
          <w:b/>
          <w:bCs/>
          <w:color w:val="auto"/>
          <w:sz w:val="22"/>
          <w:szCs w:val="22"/>
        </w:rPr>
        <w:t>U.S.</w:t>
      </w:r>
      <w:r w:rsidR="00FA68A1">
        <w:rPr>
          <w:rFonts w:ascii="Times New Roman" w:hAnsi="Times New Roman"/>
          <w:b/>
          <w:bCs/>
          <w:color w:val="auto"/>
          <w:sz w:val="22"/>
          <w:szCs w:val="22"/>
        </w:rPr>
        <w:t xml:space="preserve"> – Read Letters 9, 10 and 11 from </w:t>
      </w:r>
      <w:r w:rsidR="00FA68A1" w:rsidRPr="00FA68A1">
        <w:rPr>
          <w:rFonts w:ascii="Times New Roman" w:hAnsi="Times New Roman"/>
          <w:color w:val="auto"/>
          <w:sz w:val="22"/>
          <w:szCs w:val="22"/>
        </w:rPr>
        <w:t xml:space="preserve">Robert B. Denhardt. </w:t>
      </w:r>
      <w:r>
        <w:rPr>
          <w:rFonts w:ascii="Times New Roman" w:hAnsi="Times New Roman"/>
          <w:color w:val="auto"/>
          <w:sz w:val="22"/>
          <w:szCs w:val="22"/>
        </w:rPr>
        <w:t>"</w:t>
      </w:r>
      <w:r w:rsidR="00FA68A1" w:rsidRPr="00FA68A1">
        <w:rPr>
          <w:rFonts w:ascii="Times New Roman" w:hAnsi="Times New Roman"/>
          <w:color w:val="auto"/>
          <w:sz w:val="22"/>
          <w:szCs w:val="22"/>
        </w:rPr>
        <w:t>Letters to a Young Leader; A New Leadership for a New Generation</w:t>
      </w:r>
      <w:r>
        <w:rPr>
          <w:rFonts w:ascii="Times New Roman" w:hAnsi="Times New Roman"/>
          <w:color w:val="auto"/>
          <w:sz w:val="22"/>
          <w:szCs w:val="22"/>
        </w:rPr>
        <w:t>"</w:t>
      </w:r>
      <w:r w:rsidR="00FA68A1" w:rsidRPr="00FA68A1">
        <w:rPr>
          <w:rFonts w:ascii="Times New Roman" w:hAnsi="Times New Roman"/>
          <w:color w:val="auto"/>
          <w:sz w:val="22"/>
          <w:szCs w:val="22"/>
        </w:rPr>
        <w:t xml:space="preserve"> Routledge Taylor and Francis (2020)</w:t>
      </w:r>
      <w:r w:rsidR="00FA68A1">
        <w:rPr>
          <w:rFonts w:ascii="Times New Roman" w:hAnsi="Times New Roman"/>
          <w:color w:val="auto"/>
          <w:sz w:val="22"/>
          <w:szCs w:val="22"/>
        </w:rPr>
        <w:t xml:space="preserve"> for a class discussion on </w:t>
      </w:r>
      <w:r w:rsidR="00FA68A1" w:rsidRPr="00FA68A1">
        <w:rPr>
          <w:rFonts w:ascii="Times New Roman" w:hAnsi="Times New Roman"/>
          <w:i/>
          <w:iCs/>
          <w:color w:val="auto"/>
          <w:sz w:val="22"/>
          <w:szCs w:val="22"/>
        </w:rPr>
        <w:t>Leadership</w:t>
      </w:r>
      <w:r w:rsidR="00FA68A1">
        <w:rPr>
          <w:rFonts w:ascii="Times New Roman" w:hAnsi="Times New Roman"/>
          <w:color w:val="auto"/>
          <w:sz w:val="22"/>
          <w:szCs w:val="22"/>
        </w:rPr>
        <w:t xml:space="preserve"> and</w:t>
      </w:r>
      <w:r w:rsidR="00FA68A1" w:rsidRPr="00FA68A1">
        <w:rPr>
          <w:rFonts w:ascii="Times New Roman" w:hAnsi="Times New Roman"/>
          <w:i/>
          <w:iCs/>
          <w:color w:val="auto"/>
          <w:sz w:val="22"/>
          <w:szCs w:val="22"/>
        </w:rPr>
        <w:t xml:space="preserve"> Ethics</w:t>
      </w:r>
      <w:r w:rsidR="00FA68A1">
        <w:rPr>
          <w:rFonts w:ascii="Times New Roman" w:hAnsi="Times New Roman"/>
          <w:color w:val="auto"/>
          <w:sz w:val="22"/>
          <w:szCs w:val="22"/>
        </w:rPr>
        <w:t>.</w:t>
      </w:r>
    </w:p>
    <w:p w14:paraId="6695AEF4" w14:textId="77777777" w:rsidR="00C945D5" w:rsidRPr="00002861" w:rsidRDefault="00C945D5" w:rsidP="005C2FBA">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28696115" w14:textId="7BC4902A" w:rsidR="000E722F" w:rsidRPr="00002861" w:rsidRDefault="000E722F" w:rsidP="000E722F">
      <w:pPr>
        <w:pStyle w:val="p2"/>
        <w:ind w:left="900" w:hanging="540"/>
        <w:rPr>
          <w:rFonts w:ascii="Times New Roman" w:hAnsi="Times New Roman"/>
          <w:b/>
          <w:color w:val="auto"/>
          <w:sz w:val="22"/>
          <w:szCs w:val="22"/>
        </w:rPr>
      </w:pPr>
      <w:r w:rsidRPr="00002861">
        <w:rPr>
          <w:rFonts w:ascii="Times New Roman" w:hAnsi="Times New Roman"/>
          <w:i/>
          <w:color w:val="auto"/>
          <w:sz w:val="22"/>
          <w:szCs w:val="22"/>
        </w:rPr>
        <w:t>*Ferris, James M. and *Williams, Nicholas P. O.</w:t>
      </w:r>
      <w:r w:rsidRPr="00002861">
        <w:rPr>
          <w:rFonts w:ascii="Times New Roman" w:hAnsi="Times New Roman"/>
          <w:color w:val="auto"/>
          <w:sz w:val="22"/>
          <w:szCs w:val="22"/>
        </w:rPr>
        <w:t xml:space="preserve"> (2013) </w:t>
      </w:r>
      <w:r w:rsidR="003269BB">
        <w:rPr>
          <w:rFonts w:ascii="Times New Roman" w:hAnsi="Times New Roman"/>
          <w:color w:val="auto"/>
          <w:sz w:val="22"/>
          <w:szCs w:val="22"/>
        </w:rPr>
        <w:t>"</w:t>
      </w:r>
      <w:r w:rsidRPr="00002861">
        <w:rPr>
          <w:rFonts w:ascii="Times New Roman" w:hAnsi="Times New Roman"/>
          <w:color w:val="auto"/>
          <w:sz w:val="22"/>
          <w:szCs w:val="22"/>
        </w:rPr>
        <w:t>Offices of strategic partnerships: helping philanthropy and government work better together.</w:t>
      </w:r>
      <w:r w:rsidR="003269BB">
        <w:rPr>
          <w:rFonts w:ascii="Times New Roman" w:hAnsi="Times New Roman"/>
          <w:color w:val="auto"/>
          <w:sz w:val="22"/>
          <w:szCs w:val="22"/>
        </w:rPr>
        <w:t>"</w:t>
      </w:r>
      <w:r w:rsidRPr="00002861">
        <w:rPr>
          <w:rFonts w:ascii="Times New Roman" w:hAnsi="Times New Roman"/>
          <w:color w:val="auto"/>
          <w:sz w:val="22"/>
          <w:szCs w:val="22"/>
        </w:rPr>
        <w:t xml:space="preserve"> </w:t>
      </w:r>
      <w:r w:rsidRPr="00002861">
        <w:rPr>
          <w:rFonts w:ascii="Times New Roman" w:hAnsi="Times New Roman"/>
          <w:i/>
          <w:color w:val="auto"/>
          <w:sz w:val="22"/>
          <w:szCs w:val="22"/>
        </w:rPr>
        <w:t>The Foundation Review</w:t>
      </w:r>
      <w:r w:rsidRPr="00002861">
        <w:rPr>
          <w:rFonts w:ascii="Times New Roman" w:hAnsi="Times New Roman"/>
          <w:color w:val="auto"/>
          <w:sz w:val="22"/>
          <w:szCs w:val="22"/>
        </w:rPr>
        <w:t xml:space="preserve"> 5(4):24-36.</w:t>
      </w:r>
      <w:r w:rsidR="000E347C" w:rsidRPr="00002861">
        <w:rPr>
          <w:rFonts w:ascii="Times New Roman" w:hAnsi="Times New Roman"/>
          <w:color w:val="auto"/>
          <w:sz w:val="22"/>
          <w:szCs w:val="22"/>
        </w:rPr>
        <w:t xml:space="preserve"> </w:t>
      </w:r>
    </w:p>
    <w:p w14:paraId="35C69D68" w14:textId="0D8C567F" w:rsidR="000E722F" w:rsidRPr="00002861" w:rsidRDefault="000E722F" w:rsidP="000E722F">
      <w:pPr>
        <w:pStyle w:val="p2"/>
        <w:ind w:left="900" w:hanging="540"/>
        <w:rPr>
          <w:rFonts w:ascii="Times New Roman" w:hAnsi="Times New Roman"/>
          <w:color w:val="auto"/>
          <w:sz w:val="22"/>
          <w:szCs w:val="22"/>
        </w:rPr>
      </w:pPr>
      <w:r w:rsidRPr="00002861">
        <w:rPr>
          <w:rFonts w:ascii="Times New Roman" w:hAnsi="Times New Roman"/>
          <w:color w:val="auto"/>
          <w:sz w:val="22"/>
          <w:szCs w:val="22"/>
        </w:rPr>
        <w:t xml:space="preserve">Chen, Bin and </w:t>
      </w:r>
      <w:r w:rsidRPr="00002861">
        <w:rPr>
          <w:rFonts w:ascii="Times New Roman" w:hAnsi="Times New Roman"/>
          <w:i/>
          <w:color w:val="auto"/>
          <w:sz w:val="22"/>
          <w:szCs w:val="22"/>
        </w:rPr>
        <w:t>*Elizabeth A. Graddy</w:t>
      </w:r>
      <w:r w:rsidRPr="00002861">
        <w:rPr>
          <w:rFonts w:ascii="Times New Roman" w:hAnsi="Times New Roman"/>
          <w:color w:val="auto"/>
          <w:sz w:val="22"/>
          <w:szCs w:val="22"/>
        </w:rPr>
        <w:t xml:space="preserve"> (2010) </w:t>
      </w:r>
      <w:r w:rsidR="003269BB">
        <w:rPr>
          <w:rFonts w:ascii="Times New Roman" w:hAnsi="Times New Roman"/>
          <w:color w:val="auto"/>
          <w:sz w:val="22"/>
          <w:szCs w:val="22"/>
        </w:rPr>
        <w:t>"</w:t>
      </w:r>
      <w:r w:rsidRPr="00002861">
        <w:rPr>
          <w:rFonts w:ascii="Times New Roman" w:hAnsi="Times New Roman"/>
          <w:color w:val="auto"/>
          <w:sz w:val="22"/>
          <w:szCs w:val="22"/>
        </w:rPr>
        <w:t>The effectiveness of nonprofit lead‐organization networks for social service delivery.</w:t>
      </w:r>
      <w:r w:rsidR="003269BB">
        <w:rPr>
          <w:rFonts w:ascii="Times New Roman" w:hAnsi="Times New Roman"/>
          <w:color w:val="auto"/>
          <w:sz w:val="22"/>
          <w:szCs w:val="22"/>
        </w:rPr>
        <w:t>"</w:t>
      </w:r>
      <w:r w:rsidRPr="00002861">
        <w:rPr>
          <w:rFonts w:ascii="Times New Roman" w:hAnsi="Times New Roman"/>
          <w:color w:val="auto"/>
          <w:sz w:val="22"/>
          <w:szCs w:val="22"/>
        </w:rPr>
        <w:t xml:space="preserve"> </w:t>
      </w:r>
      <w:r w:rsidRPr="00002861">
        <w:rPr>
          <w:rFonts w:ascii="Times New Roman" w:hAnsi="Times New Roman"/>
          <w:i/>
          <w:color w:val="auto"/>
          <w:sz w:val="22"/>
          <w:szCs w:val="22"/>
        </w:rPr>
        <w:t xml:space="preserve">Nonprofit Management and Leadership </w:t>
      </w:r>
      <w:r w:rsidRPr="00002861">
        <w:rPr>
          <w:rFonts w:ascii="Times New Roman" w:hAnsi="Times New Roman"/>
          <w:color w:val="auto"/>
          <w:sz w:val="22"/>
          <w:szCs w:val="22"/>
        </w:rPr>
        <w:t>20(4):405-422.</w:t>
      </w:r>
    </w:p>
    <w:p w14:paraId="7E2AC7D5" w14:textId="77777777" w:rsidR="00FD7EFD" w:rsidRDefault="00FD7EFD" w:rsidP="00686063">
      <w:pPr>
        <w:pStyle w:val="p2"/>
        <w:spacing w:before="120"/>
        <w:ind w:left="907" w:hanging="547"/>
        <w:rPr>
          <w:rFonts w:ascii="Times New Roman" w:hAnsi="Times New Roman"/>
          <w:b/>
          <w:color w:val="auto"/>
          <w:sz w:val="22"/>
          <w:szCs w:val="22"/>
          <w:u w:val="single"/>
        </w:rPr>
      </w:pPr>
    </w:p>
    <w:p w14:paraId="17B01E1C" w14:textId="3514E891" w:rsidR="00686063" w:rsidRPr="00002861" w:rsidRDefault="00686063" w:rsidP="00686063">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3220725F" w14:textId="7D06EEAB" w:rsidR="00682479" w:rsidRDefault="00373996" w:rsidP="003C549B">
      <w:pPr>
        <w:pStyle w:val="p2"/>
        <w:ind w:left="900" w:hanging="540"/>
        <w:rPr>
          <w:rFonts w:ascii="Times New Roman" w:hAnsi="Times New Roman"/>
          <w:i/>
          <w:color w:val="auto"/>
          <w:sz w:val="22"/>
          <w:szCs w:val="22"/>
        </w:rPr>
      </w:pPr>
      <w:r w:rsidRPr="00DC5600">
        <w:rPr>
          <w:rFonts w:ascii="Times New Roman" w:hAnsi="Times New Roman"/>
          <w:i/>
          <w:color w:val="auto"/>
          <w:sz w:val="22"/>
          <w:szCs w:val="22"/>
          <w:lang w:val="fr-FR"/>
        </w:rPr>
        <w:lastRenderedPageBreak/>
        <w:t>*</w:t>
      </w:r>
      <w:r w:rsidR="00686063" w:rsidRPr="00DC5600">
        <w:rPr>
          <w:rFonts w:ascii="Times New Roman" w:hAnsi="Times New Roman"/>
          <w:i/>
          <w:color w:val="auto"/>
          <w:sz w:val="22"/>
          <w:szCs w:val="22"/>
          <w:lang w:val="fr-FR"/>
        </w:rPr>
        <w:t>Ferris, James M.</w:t>
      </w:r>
      <w:r w:rsidR="00DC5600" w:rsidRPr="00DC5600">
        <w:rPr>
          <w:rFonts w:ascii="Times New Roman" w:hAnsi="Times New Roman"/>
          <w:i/>
          <w:color w:val="auto"/>
          <w:sz w:val="22"/>
          <w:szCs w:val="22"/>
          <w:lang w:val="fr-FR"/>
        </w:rPr>
        <w:t>,</w:t>
      </w:r>
      <w:r w:rsidR="00686063" w:rsidRPr="00DC5600">
        <w:rPr>
          <w:rFonts w:ascii="Times New Roman" w:hAnsi="Times New Roman"/>
          <w:i/>
          <w:color w:val="auto"/>
          <w:sz w:val="22"/>
          <w:szCs w:val="22"/>
          <w:lang w:val="fr-FR"/>
        </w:rPr>
        <w:t xml:space="preserve"> et al. </w:t>
      </w:r>
      <w:r w:rsidR="003269BB">
        <w:rPr>
          <w:rFonts w:ascii="Times New Roman" w:hAnsi="Times New Roman"/>
          <w:i/>
          <w:color w:val="auto"/>
          <w:sz w:val="22"/>
          <w:szCs w:val="22"/>
        </w:rPr>
        <w:t>"</w:t>
      </w:r>
      <w:r w:rsidR="00686063" w:rsidRPr="00002861">
        <w:rPr>
          <w:rFonts w:ascii="Times New Roman" w:hAnsi="Times New Roman"/>
          <w:i/>
          <w:color w:val="auto"/>
          <w:sz w:val="22"/>
          <w:szCs w:val="22"/>
        </w:rPr>
        <w:t>Bold Leadership and Future of American Cities: Drawing on Detroit. The USC Center on Philanthropy and Public Policy in partnership with The Kresge Foundation</w:t>
      </w:r>
      <w:r w:rsidRPr="00002861">
        <w:rPr>
          <w:rFonts w:ascii="Times New Roman" w:hAnsi="Times New Roman"/>
          <w:i/>
          <w:color w:val="auto"/>
          <w:sz w:val="22"/>
          <w:szCs w:val="22"/>
        </w:rPr>
        <w:t>. Stanford Social Innovation Review</w:t>
      </w:r>
    </w:p>
    <w:p w14:paraId="20A0E446" w14:textId="57620C2C" w:rsidR="00E27D3C" w:rsidRDefault="00E27D3C" w:rsidP="003C549B">
      <w:pPr>
        <w:pStyle w:val="p2"/>
        <w:ind w:left="900" w:hanging="540"/>
        <w:rPr>
          <w:rFonts w:ascii="Times New Roman" w:hAnsi="Times New Roman"/>
          <w:i/>
          <w:color w:val="auto"/>
          <w:sz w:val="22"/>
          <w:szCs w:val="22"/>
        </w:rPr>
      </w:pPr>
    </w:p>
    <w:p w14:paraId="6779DD68" w14:textId="4A412952" w:rsidR="00E27D3C" w:rsidRPr="00FD7EFD" w:rsidRDefault="00FA68A1" w:rsidP="00FD7EFD">
      <w:pPr>
        <w:pStyle w:val="p2"/>
        <w:spacing w:before="120"/>
        <w:ind w:left="907" w:hanging="547"/>
        <w:rPr>
          <w:rStyle w:val="s1"/>
          <w:rFonts w:ascii="Times New Roman" w:hAnsi="Times New Roman"/>
          <w:b/>
          <w:color w:val="auto"/>
          <w:sz w:val="22"/>
          <w:szCs w:val="22"/>
          <w:u w:val="single"/>
        </w:rPr>
      </w:pPr>
      <w:r>
        <w:rPr>
          <w:rFonts w:ascii="Times New Roman" w:hAnsi="Times New Roman"/>
          <w:b/>
          <w:color w:val="auto"/>
          <w:sz w:val="22"/>
          <w:szCs w:val="22"/>
          <w:u w:val="single"/>
        </w:rPr>
        <w:t>Assignment</w:t>
      </w:r>
    </w:p>
    <w:p w14:paraId="1EB204FD" w14:textId="77777777" w:rsidR="00E27D3C" w:rsidRDefault="00E27D3C" w:rsidP="003C549B">
      <w:pPr>
        <w:pStyle w:val="p2"/>
        <w:ind w:left="900" w:hanging="540"/>
        <w:rPr>
          <w:rStyle w:val="s1"/>
          <w:rFonts w:ascii="Times New Roman" w:hAnsi="Times New Roman"/>
          <w:iCs/>
          <w:color w:val="auto"/>
          <w:sz w:val="22"/>
          <w:szCs w:val="22"/>
        </w:rPr>
      </w:pPr>
      <w:r>
        <w:rPr>
          <w:rStyle w:val="s1"/>
          <w:rFonts w:ascii="Times New Roman" w:hAnsi="Times New Roman"/>
          <w:iCs/>
          <w:color w:val="auto"/>
          <w:sz w:val="22"/>
          <w:szCs w:val="22"/>
        </w:rPr>
        <w:t xml:space="preserve">Interview with Hon. Charles Clarke (ret.) (Former Member of British Parliament </w:t>
      </w:r>
    </w:p>
    <w:p w14:paraId="6B2439B5" w14:textId="3313EE84" w:rsidR="00E27D3C" w:rsidRPr="00E27D3C" w:rsidRDefault="00E27D3C" w:rsidP="003C549B">
      <w:pPr>
        <w:pStyle w:val="p2"/>
        <w:ind w:left="900" w:hanging="540"/>
        <w:rPr>
          <w:rStyle w:val="s1"/>
          <w:rFonts w:ascii="Times New Roman" w:hAnsi="Times New Roman"/>
          <w:iCs/>
          <w:color w:val="auto"/>
          <w:sz w:val="22"/>
          <w:szCs w:val="22"/>
        </w:rPr>
      </w:pPr>
      <w:r>
        <w:rPr>
          <w:rStyle w:val="s1"/>
          <w:rFonts w:ascii="Times New Roman" w:hAnsi="Times New Roman"/>
          <w:iCs/>
          <w:color w:val="auto"/>
          <w:sz w:val="22"/>
          <w:szCs w:val="22"/>
        </w:rPr>
        <w:t>See Blackboard for Video Link)</w:t>
      </w:r>
    </w:p>
    <w:p w14:paraId="03A547B5" w14:textId="77777777" w:rsidR="00E27D3C" w:rsidRDefault="00E27D3C" w:rsidP="00D236DE">
      <w:pPr>
        <w:pStyle w:val="p1"/>
        <w:spacing w:before="120" w:after="120"/>
        <w:rPr>
          <w:rStyle w:val="s1"/>
          <w:rFonts w:ascii="Times New Roman" w:hAnsi="Times New Roman"/>
          <w:b/>
          <w:color w:val="auto"/>
          <w:sz w:val="22"/>
          <w:szCs w:val="22"/>
        </w:rPr>
      </w:pPr>
    </w:p>
    <w:p w14:paraId="194400FF" w14:textId="376ECC90" w:rsidR="0023611A" w:rsidRDefault="000511CD" w:rsidP="00D236DE">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 xml:space="preserve">Week </w:t>
      </w:r>
      <w:r w:rsidR="00C945D5" w:rsidRPr="00002861">
        <w:rPr>
          <w:rStyle w:val="s1"/>
          <w:rFonts w:ascii="Times New Roman" w:hAnsi="Times New Roman"/>
          <w:b/>
          <w:color w:val="auto"/>
          <w:sz w:val="22"/>
          <w:szCs w:val="22"/>
        </w:rPr>
        <w:t>7</w:t>
      </w:r>
      <w:r w:rsidRPr="00002861">
        <w:rPr>
          <w:rStyle w:val="s1"/>
          <w:rFonts w:ascii="Times New Roman" w:hAnsi="Times New Roman"/>
          <w:b/>
          <w:color w:val="auto"/>
          <w:sz w:val="22"/>
          <w:szCs w:val="22"/>
        </w:rPr>
        <w:t xml:space="preserve">: </w:t>
      </w:r>
      <w:r w:rsidR="00AF45D8">
        <w:rPr>
          <w:rStyle w:val="s1"/>
          <w:rFonts w:ascii="Times New Roman" w:hAnsi="Times New Roman"/>
          <w:b/>
          <w:color w:val="auto"/>
          <w:sz w:val="22"/>
          <w:szCs w:val="22"/>
        </w:rPr>
        <w:t>February 24</w:t>
      </w:r>
    </w:p>
    <w:p w14:paraId="6A80DD56" w14:textId="65C5DA72" w:rsidR="0023611A" w:rsidRPr="0023611A" w:rsidRDefault="003269BB" w:rsidP="0023611A">
      <w:pPr>
        <w:pStyle w:val="p1"/>
        <w:spacing w:before="120" w:after="120"/>
        <w:rPr>
          <w:rFonts w:ascii="Times New Roman" w:hAnsi="Times New Roman"/>
          <w:b/>
          <w:color w:val="auto"/>
          <w:sz w:val="22"/>
          <w:szCs w:val="22"/>
        </w:rPr>
      </w:pPr>
      <w:r>
        <w:rPr>
          <w:rStyle w:val="s1"/>
          <w:rFonts w:ascii="Times New Roman" w:hAnsi="Times New Roman"/>
          <w:b/>
          <w:color w:val="auto"/>
          <w:sz w:val="22"/>
          <w:szCs w:val="22"/>
        </w:rPr>
        <w:t>M.E.</w:t>
      </w:r>
      <w:r w:rsidR="0023611A">
        <w:rPr>
          <w:rStyle w:val="s1"/>
          <w:rFonts w:ascii="Times New Roman" w:hAnsi="Times New Roman"/>
          <w:b/>
          <w:color w:val="auto"/>
          <w:sz w:val="22"/>
          <w:szCs w:val="22"/>
        </w:rPr>
        <w:t xml:space="preserve"> - </w:t>
      </w:r>
      <w:r w:rsidR="00D236DE" w:rsidRPr="00002861">
        <w:rPr>
          <w:rStyle w:val="s1"/>
          <w:rFonts w:ascii="Times New Roman" w:hAnsi="Times New Roman"/>
          <w:b/>
          <w:color w:val="auto"/>
          <w:sz w:val="22"/>
          <w:szCs w:val="22"/>
        </w:rPr>
        <w:t xml:space="preserve">Networks and Social </w:t>
      </w:r>
      <w:r w:rsidR="00002861" w:rsidRPr="00002861">
        <w:rPr>
          <w:rStyle w:val="s1"/>
          <w:rFonts w:ascii="Times New Roman" w:hAnsi="Times New Roman"/>
          <w:b/>
          <w:color w:val="auto"/>
          <w:sz w:val="22"/>
          <w:szCs w:val="22"/>
        </w:rPr>
        <w:t xml:space="preserve">and Human </w:t>
      </w:r>
      <w:r w:rsidR="00D236DE" w:rsidRPr="00002861">
        <w:rPr>
          <w:rStyle w:val="s1"/>
          <w:rFonts w:ascii="Times New Roman" w:hAnsi="Times New Roman"/>
          <w:b/>
          <w:color w:val="auto"/>
          <w:sz w:val="22"/>
          <w:szCs w:val="22"/>
        </w:rPr>
        <w:t xml:space="preserve">Capital </w:t>
      </w:r>
      <w:r w:rsidR="0023611A">
        <w:rPr>
          <w:rStyle w:val="s1"/>
          <w:rFonts w:ascii="Times New Roman" w:hAnsi="Times New Roman"/>
          <w:b/>
          <w:color w:val="auto"/>
          <w:sz w:val="22"/>
          <w:szCs w:val="22"/>
        </w:rPr>
        <w:t xml:space="preserve">- </w:t>
      </w:r>
      <w:r w:rsidR="0023611A" w:rsidRPr="0023611A">
        <w:rPr>
          <w:rStyle w:val="s1"/>
          <w:rFonts w:ascii="Times New Roman" w:hAnsi="Times New Roman"/>
          <w:b/>
          <w:color w:val="auto"/>
          <w:sz w:val="22"/>
          <w:szCs w:val="22"/>
        </w:rPr>
        <w:t xml:space="preserve">Effective Public Institutions </w:t>
      </w:r>
      <w:r>
        <w:rPr>
          <w:rStyle w:val="s1"/>
          <w:rFonts w:ascii="Times New Roman" w:hAnsi="Times New Roman"/>
          <w:b/>
          <w:color w:val="auto"/>
          <w:sz w:val="22"/>
          <w:szCs w:val="22"/>
        </w:rPr>
        <w:t>U.N.</w:t>
      </w:r>
      <w:r w:rsidR="0023611A" w:rsidRPr="0023611A">
        <w:rPr>
          <w:rStyle w:val="s1"/>
          <w:rFonts w:ascii="Times New Roman" w:hAnsi="Times New Roman"/>
          <w:b/>
          <w:color w:val="auto"/>
          <w:sz w:val="22"/>
          <w:szCs w:val="22"/>
        </w:rPr>
        <w:t xml:space="preserve"> Project</w:t>
      </w:r>
    </w:p>
    <w:p w14:paraId="01FE9579" w14:textId="51523095" w:rsidR="0023611A" w:rsidRDefault="0023611A" w:rsidP="00D236DE">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YOU - </w:t>
      </w:r>
      <w:r>
        <w:rPr>
          <w:rStyle w:val="s1"/>
          <w:rFonts w:ascii="Times New Roman" w:hAnsi="Times New Roman"/>
          <w:b/>
          <w:color w:val="auto"/>
          <w:sz w:val="22"/>
          <w:szCs w:val="22"/>
        </w:rPr>
        <w:tab/>
      </w:r>
      <w:r w:rsidR="00D236DE" w:rsidRPr="00002861">
        <w:rPr>
          <w:rStyle w:val="s1"/>
          <w:rFonts w:ascii="Times New Roman" w:hAnsi="Times New Roman"/>
          <w:b/>
          <w:color w:val="auto"/>
          <w:sz w:val="22"/>
          <w:szCs w:val="22"/>
        </w:rPr>
        <w:t xml:space="preserve">Class Presentation of </w:t>
      </w:r>
      <w:r>
        <w:rPr>
          <w:rStyle w:val="s1"/>
          <w:rFonts w:ascii="Times New Roman" w:hAnsi="Times New Roman"/>
          <w:b/>
          <w:color w:val="auto"/>
          <w:sz w:val="22"/>
          <w:szCs w:val="22"/>
        </w:rPr>
        <w:t xml:space="preserve">Team 4 of the </w:t>
      </w:r>
      <w:r w:rsidR="00D236DE" w:rsidRPr="00002861">
        <w:rPr>
          <w:rStyle w:val="s1"/>
          <w:rFonts w:ascii="Times New Roman" w:hAnsi="Times New Roman"/>
          <w:b/>
          <w:color w:val="auto"/>
          <w:sz w:val="22"/>
          <w:szCs w:val="22"/>
        </w:rPr>
        <w:t xml:space="preserve">Provan </w:t>
      </w:r>
      <w:r>
        <w:rPr>
          <w:rStyle w:val="s1"/>
          <w:rFonts w:ascii="Times New Roman" w:hAnsi="Times New Roman"/>
          <w:b/>
          <w:color w:val="auto"/>
          <w:sz w:val="22"/>
          <w:szCs w:val="22"/>
        </w:rPr>
        <w:t>Article (below)</w:t>
      </w:r>
    </w:p>
    <w:p w14:paraId="4FD37917" w14:textId="22E04FEA" w:rsidR="00D236DE" w:rsidRDefault="0023611A" w:rsidP="0023611A">
      <w:pPr>
        <w:pStyle w:val="p1"/>
        <w:spacing w:before="120" w:after="120"/>
        <w:ind w:firstLine="720"/>
        <w:rPr>
          <w:rStyle w:val="s1"/>
          <w:rFonts w:ascii="Times New Roman" w:hAnsi="Times New Roman"/>
          <w:b/>
          <w:color w:val="auto"/>
          <w:sz w:val="22"/>
          <w:szCs w:val="22"/>
        </w:rPr>
      </w:pPr>
      <w:r w:rsidRPr="0023611A">
        <w:rPr>
          <w:rStyle w:val="s1"/>
          <w:rFonts w:ascii="Times New Roman" w:hAnsi="Times New Roman"/>
          <w:b/>
          <w:color w:val="auto"/>
          <w:sz w:val="22"/>
          <w:szCs w:val="22"/>
        </w:rPr>
        <w:t xml:space="preserve">Class Presentation of Team 5 of the </w:t>
      </w:r>
      <w:r w:rsidR="00D236DE" w:rsidRPr="0023611A">
        <w:rPr>
          <w:rStyle w:val="s1"/>
          <w:rFonts w:ascii="Times New Roman" w:hAnsi="Times New Roman"/>
          <w:b/>
          <w:color w:val="auto"/>
          <w:sz w:val="22"/>
          <w:szCs w:val="22"/>
        </w:rPr>
        <w:t>Coleman Article</w:t>
      </w:r>
      <w:r w:rsidR="003C549B" w:rsidRPr="0023611A">
        <w:rPr>
          <w:rStyle w:val="s1"/>
          <w:rFonts w:ascii="Times New Roman" w:hAnsi="Times New Roman"/>
          <w:b/>
          <w:color w:val="auto"/>
          <w:sz w:val="22"/>
          <w:szCs w:val="22"/>
        </w:rPr>
        <w:t xml:space="preserve"> </w:t>
      </w:r>
      <w:r>
        <w:rPr>
          <w:rStyle w:val="s1"/>
          <w:rFonts w:ascii="Times New Roman" w:hAnsi="Times New Roman"/>
          <w:b/>
          <w:color w:val="auto"/>
          <w:sz w:val="22"/>
          <w:szCs w:val="22"/>
        </w:rPr>
        <w:t>(below)</w:t>
      </w:r>
    </w:p>
    <w:p w14:paraId="14F98735" w14:textId="608FC5C1" w:rsidR="0023611A" w:rsidRPr="00FA68A1" w:rsidRDefault="003269BB" w:rsidP="0023611A">
      <w:pPr>
        <w:pStyle w:val="p1"/>
        <w:spacing w:before="120" w:after="120"/>
        <w:rPr>
          <w:rFonts w:ascii="Times New Roman" w:hAnsi="Times New Roman"/>
          <w:color w:val="auto"/>
          <w:sz w:val="22"/>
          <w:szCs w:val="22"/>
        </w:rPr>
      </w:pPr>
      <w:r>
        <w:rPr>
          <w:rStyle w:val="s1"/>
          <w:rFonts w:ascii="Times New Roman" w:hAnsi="Times New Roman"/>
          <w:b/>
          <w:color w:val="auto"/>
          <w:sz w:val="22"/>
          <w:szCs w:val="22"/>
        </w:rPr>
        <w:t>U.S.</w:t>
      </w:r>
      <w:r w:rsidR="0023611A">
        <w:rPr>
          <w:rStyle w:val="s1"/>
          <w:rFonts w:ascii="Times New Roman" w:hAnsi="Times New Roman"/>
          <w:b/>
          <w:color w:val="auto"/>
          <w:sz w:val="22"/>
          <w:szCs w:val="22"/>
        </w:rPr>
        <w:t xml:space="preserve"> - </w:t>
      </w:r>
      <w:r w:rsidR="0023611A">
        <w:rPr>
          <w:rFonts w:ascii="Times New Roman" w:hAnsi="Times New Roman"/>
          <w:b/>
          <w:bCs/>
          <w:color w:val="auto"/>
          <w:sz w:val="22"/>
          <w:szCs w:val="22"/>
        </w:rPr>
        <w:t xml:space="preserve">Read Letters 12, 13 and 14 from </w:t>
      </w:r>
      <w:r w:rsidR="00573F11">
        <w:rPr>
          <w:rFonts w:ascii="Times New Roman" w:hAnsi="Times New Roman"/>
          <w:b/>
          <w:bCs/>
          <w:color w:val="auto"/>
          <w:sz w:val="22"/>
          <w:szCs w:val="22"/>
        </w:rPr>
        <w:t>*</w:t>
      </w:r>
      <w:r w:rsidR="0023611A" w:rsidRPr="00FA68A1">
        <w:rPr>
          <w:rFonts w:ascii="Times New Roman" w:hAnsi="Times New Roman"/>
          <w:color w:val="auto"/>
          <w:sz w:val="22"/>
          <w:szCs w:val="22"/>
        </w:rPr>
        <w:t xml:space="preserve">Robert B. Denhardt. </w:t>
      </w:r>
      <w:r>
        <w:rPr>
          <w:rFonts w:ascii="Times New Roman" w:hAnsi="Times New Roman"/>
          <w:color w:val="auto"/>
          <w:sz w:val="22"/>
          <w:szCs w:val="22"/>
        </w:rPr>
        <w:t>"</w:t>
      </w:r>
      <w:r w:rsidR="0023611A" w:rsidRPr="00FA68A1">
        <w:rPr>
          <w:rFonts w:ascii="Times New Roman" w:hAnsi="Times New Roman"/>
          <w:color w:val="auto"/>
          <w:sz w:val="22"/>
          <w:szCs w:val="22"/>
        </w:rPr>
        <w:t>Letters to a Young Leader; A New Leadership for a New Generation</w:t>
      </w:r>
      <w:r>
        <w:rPr>
          <w:rFonts w:ascii="Times New Roman" w:hAnsi="Times New Roman"/>
          <w:color w:val="auto"/>
          <w:sz w:val="22"/>
          <w:szCs w:val="22"/>
        </w:rPr>
        <w:t>"</w:t>
      </w:r>
      <w:r w:rsidR="0023611A" w:rsidRPr="00FA68A1">
        <w:rPr>
          <w:rFonts w:ascii="Times New Roman" w:hAnsi="Times New Roman"/>
          <w:color w:val="auto"/>
          <w:sz w:val="22"/>
          <w:szCs w:val="22"/>
        </w:rPr>
        <w:t xml:space="preserve"> Routledge Taylor and Francis (2020)</w:t>
      </w:r>
      <w:r w:rsidR="0023611A">
        <w:rPr>
          <w:rFonts w:ascii="Times New Roman" w:hAnsi="Times New Roman"/>
          <w:color w:val="auto"/>
          <w:sz w:val="22"/>
          <w:szCs w:val="22"/>
        </w:rPr>
        <w:t xml:space="preserve"> for a class discussion on </w:t>
      </w:r>
      <w:r w:rsidR="0023611A">
        <w:rPr>
          <w:rFonts w:ascii="Times New Roman" w:hAnsi="Times New Roman"/>
          <w:i/>
          <w:iCs/>
          <w:color w:val="auto"/>
          <w:sz w:val="22"/>
          <w:szCs w:val="22"/>
        </w:rPr>
        <w:t>Relationships</w:t>
      </w:r>
      <w:r w:rsidR="0023611A">
        <w:rPr>
          <w:rFonts w:ascii="Times New Roman" w:hAnsi="Times New Roman"/>
          <w:color w:val="auto"/>
          <w:sz w:val="22"/>
          <w:szCs w:val="22"/>
        </w:rPr>
        <w:t>.</w:t>
      </w:r>
    </w:p>
    <w:p w14:paraId="12669BE7" w14:textId="43C4CB27" w:rsidR="0023611A" w:rsidRPr="0023611A" w:rsidRDefault="0023611A" w:rsidP="0023611A">
      <w:pPr>
        <w:pStyle w:val="p1"/>
        <w:spacing w:before="120" w:after="120"/>
        <w:rPr>
          <w:rFonts w:ascii="Times New Roman" w:hAnsi="Times New Roman"/>
          <w:b/>
          <w:color w:val="auto"/>
          <w:sz w:val="22"/>
          <w:szCs w:val="22"/>
        </w:rPr>
      </w:pPr>
    </w:p>
    <w:p w14:paraId="5ABE975A" w14:textId="77777777" w:rsidR="00D236DE" w:rsidRPr="00002861" w:rsidRDefault="00D236DE" w:rsidP="00D236DE">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5CC13FD8" w14:textId="0DFF0E76" w:rsidR="00D236DE" w:rsidRPr="00002861" w:rsidRDefault="00D236DE" w:rsidP="00D236DE">
      <w:pPr>
        <w:ind w:left="900" w:hanging="540"/>
        <w:rPr>
          <w:rFonts w:eastAsia="Calibri"/>
          <w:b/>
          <w:sz w:val="22"/>
          <w:szCs w:val="22"/>
        </w:rPr>
      </w:pPr>
      <w:r w:rsidRPr="00002861">
        <w:rPr>
          <w:rFonts w:eastAsia="Calibri"/>
          <w:sz w:val="22"/>
          <w:szCs w:val="22"/>
        </w:rPr>
        <w:t>Provan, Keith G.</w:t>
      </w:r>
      <w:r w:rsidR="00DC5600">
        <w:rPr>
          <w:rFonts w:eastAsia="Calibri"/>
          <w:sz w:val="22"/>
          <w:szCs w:val="22"/>
        </w:rPr>
        <w:t>,</w:t>
      </w:r>
      <w:r w:rsidRPr="00002861">
        <w:rPr>
          <w:rFonts w:eastAsia="Calibri"/>
          <w:sz w:val="22"/>
          <w:szCs w:val="22"/>
        </w:rPr>
        <w:t xml:space="preserve"> and Milward, H. Brinton (2001) </w:t>
      </w:r>
      <w:r w:rsidR="003269BB">
        <w:rPr>
          <w:rFonts w:eastAsia="Calibri"/>
          <w:sz w:val="22"/>
          <w:szCs w:val="22"/>
        </w:rPr>
        <w:t>"</w:t>
      </w:r>
      <w:r w:rsidRPr="00002861">
        <w:rPr>
          <w:rFonts w:eastAsia="Calibri"/>
          <w:sz w:val="22"/>
          <w:szCs w:val="22"/>
        </w:rPr>
        <w:t>Do networks really work?  A framework for evaluating public-sector organizational networks.</w:t>
      </w:r>
      <w:r w:rsidR="003269BB">
        <w:rPr>
          <w:rFonts w:eastAsia="Calibri"/>
          <w:sz w:val="22"/>
          <w:szCs w:val="22"/>
        </w:rPr>
        <w:t>"</w:t>
      </w:r>
      <w:r w:rsidRPr="00002861">
        <w:rPr>
          <w:rFonts w:eastAsia="Calibri"/>
          <w:sz w:val="22"/>
          <w:szCs w:val="22"/>
        </w:rPr>
        <w:t xml:space="preserve"> </w:t>
      </w:r>
      <w:r w:rsidRPr="00002861">
        <w:rPr>
          <w:rFonts w:eastAsia="Calibri"/>
          <w:i/>
          <w:sz w:val="22"/>
          <w:szCs w:val="22"/>
        </w:rPr>
        <w:t>Public Administration Review</w:t>
      </w:r>
      <w:r w:rsidRPr="00002861">
        <w:rPr>
          <w:rFonts w:eastAsia="Calibri"/>
          <w:sz w:val="22"/>
          <w:szCs w:val="22"/>
        </w:rPr>
        <w:t xml:space="preserve"> 61(4): 414-423. </w:t>
      </w:r>
    </w:p>
    <w:p w14:paraId="7CBB2DBD" w14:textId="79F59616" w:rsidR="00D236DE" w:rsidRPr="00002861" w:rsidRDefault="00D236DE" w:rsidP="00D236DE">
      <w:pPr>
        <w:ind w:left="900" w:hanging="540"/>
        <w:rPr>
          <w:rFonts w:eastAsia="Calibri"/>
          <w:b/>
          <w:sz w:val="22"/>
          <w:szCs w:val="22"/>
        </w:rPr>
      </w:pPr>
      <w:r w:rsidRPr="00002861">
        <w:rPr>
          <w:rFonts w:eastAsia="Calibri"/>
          <w:sz w:val="22"/>
          <w:szCs w:val="22"/>
        </w:rPr>
        <w:t xml:space="preserve">Coleman, James (1988) </w:t>
      </w:r>
      <w:r w:rsidR="003269BB">
        <w:rPr>
          <w:rFonts w:eastAsia="Calibri"/>
          <w:sz w:val="22"/>
          <w:szCs w:val="22"/>
        </w:rPr>
        <w:t>"</w:t>
      </w:r>
      <w:r w:rsidRPr="00002861">
        <w:rPr>
          <w:rFonts w:eastAsia="Calibri"/>
          <w:sz w:val="22"/>
          <w:szCs w:val="22"/>
        </w:rPr>
        <w:t>Social capital in the creation of human capital.</w:t>
      </w:r>
      <w:r w:rsidR="003269BB">
        <w:rPr>
          <w:rFonts w:eastAsia="Calibri"/>
          <w:sz w:val="22"/>
          <w:szCs w:val="22"/>
        </w:rPr>
        <w:t>"</w:t>
      </w:r>
      <w:r w:rsidRPr="00002861">
        <w:rPr>
          <w:rFonts w:eastAsia="Calibri"/>
          <w:sz w:val="22"/>
          <w:szCs w:val="22"/>
        </w:rPr>
        <w:t xml:space="preserve"> </w:t>
      </w:r>
      <w:r w:rsidRPr="00002861">
        <w:rPr>
          <w:rFonts w:eastAsia="Calibri"/>
          <w:i/>
          <w:sz w:val="22"/>
          <w:szCs w:val="22"/>
        </w:rPr>
        <w:t xml:space="preserve">American Journal of Sociology </w:t>
      </w:r>
      <w:proofErr w:type="gramStart"/>
      <w:r w:rsidRPr="00002861">
        <w:rPr>
          <w:rFonts w:eastAsia="Calibri"/>
          <w:sz w:val="22"/>
          <w:szCs w:val="22"/>
        </w:rPr>
        <w:t>94:s</w:t>
      </w:r>
      <w:proofErr w:type="gramEnd"/>
      <w:r w:rsidRPr="00002861">
        <w:rPr>
          <w:rFonts w:eastAsia="Calibri"/>
          <w:sz w:val="22"/>
          <w:szCs w:val="22"/>
        </w:rPr>
        <w:t xml:space="preserve">95-s120. </w:t>
      </w:r>
    </w:p>
    <w:p w14:paraId="2214E0CB" w14:textId="1600A07F" w:rsidR="00002861" w:rsidRPr="00002861" w:rsidRDefault="00002861" w:rsidP="00D236DE">
      <w:pPr>
        <w:ind w:left="900" w:hanging="540"/>
        <w:rPr>
          <w:rFonts w:eastAsia="Calibri"/>
          <w:b/>
          <w:sz w:val="22"/>
          <w:szCs w:val="22"/>
        </w:rPr>
      </w:pPr>
    </w:p>
    <w:p w14:paraId="483EA561" w14:textId="77777777" w:rsidR="00002861" w:rsidRPr="00002861" w:rsidRDefault="00002861" w:rsidP="00002861">
      <w:pPr>
        <w:autoSpaceDE w:val="0"/>
        <w:autoSpaceDN w:val="0"/>
        <w:adjustRightInd w:val="0"/>
        <w:spacing w:after="120"/>
        <w:rPr>
          <w:bCs/>
          <w:sz w:val="22"/>
          <w:szCs w:val="22"/>
        </w:rPr>
      </w:pPr>
      <w:r w:rsidRPr="00002861">
        <w:rPr>
          <w:b/>
          <w:color w:val="000000"/>
          <w:sz w:val="22"/>
          <w:szCs w:val="22"/>
        </w:rPr>
        <w:t>READINGS</w:t>
      </w:r>
    </w:p>
    <w:p w14:paraId="265B562D" w14:textId="77777777" w:rsidR="00002861" w:rsidRPr="00002861" w:rsidRDefault="00F94A00" w:rsidP="00002861">
      <w:pPr>
        <w:tabs>
          <w:tab w:val="left" w:pos="-720"/>
        </w:tabs>
        <w:suppressAutoHyphens/>
        <w:rPr>
          <w:bCs/>
          <w:sz w:val="22"/>
          <w:szCs w:val="22"/>
        </w:rPr>
      </w:pPr>
      <w:hyperlink r:id="rId23" w:history="1">
        <w:r w:rsidR="00002861" w:rsidRPr="00002861">
          <w:rPr>
            <w:rStyle w:val="Hyperlink"/>
            <w:bCs/>
            <w:sz w:val="22"/>
            <w:szCs w:val="22"/>
          </w:rPr>
          <w:t>https://hbr.org/2017/02/companies-are-bad-at-identifying-high-potential-employees</w:t>
        </w:r>
      </w:hyperlink>
    </w:p>
    <w:p w14:paraId="3377553E" w14:textId="50824458" w:rsidR="00002861" w:rsidRPr="003C549B" w:rsidRDefault="00F94A00" w:rsidP="003C549B">
      <w:pPr>
        <w:autoSpaceDE w:val="0"/>
        <w:autoSpaceDN w:val="0"/>
        <w:adjustRightInd w:val="0"/>
        <w:spacing w:after="120"/>
        <w:rPr>
          <w:bCs/>
          <w:color w:val="000000"/>
          <w:sz w:val="22"/>
          <w:szCs w:val="22"/>
        </w:rPr>
      </w:pPr>
      <w:hyperlink r:id="rId24" w:history="1">
        <w:r w:rsidR="00002861" w:rsidRPr="00002861">
          <w:rPr>
            <w:rStyle w:val="Hyperlink"/>
            <w:bCs/>
            <w:sz w:val="22"/>
            <w:szCs w:val="22"/>
          </w:rPr>
          <w:t>https://www.gallup.com/workplace/238085/state-american-workplace-report-2017.aspx</w:t>
        </w:r>
      </w:hyperlink>
      <w:r w:rsidR="00002861" w:rsidRPr="00002861">
        <w:rPr>
          <w:bCs/>
          <w:color w:val="000000"/>
          <w:sz w:val="22"/>
          <w:szCs w:val="22"/>
        </w:rPr>
        <w:t xml:space="preserve"> (Report is Free but must sign in)</w:t>
      </w:r>
    </w:p>
    <w:p w14:paraId="33D6978F" w14:textId="77777777" w:rsidR="00D236DE" w:rsidRPr="00002861" w:rsidRDefault="00D236DE" w:rsidP="00D236DE">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4A811201" w14:textId="32A9AC44" w:rsidR="00D236DE" w:rsidRPr="00002861" w:rsidRDefault="00D236DE" w:rsidP="00D236DE">
      <w:pPr>
        <w:pStyle w:val="p2"/>
        <w:ind w:left="900" w:hanging="540"/>
        <w:rPr>
          <w:rFonts w:ascii="Times New Roman" w:hAnsi="Times New Roman"/>
          <w:i/>
          <w:color w:val="auto"/>
          <w:sz w:val="22"/>
          <w:szCs w:val="22"/>
        </w:rPr>
      </w:pPr>
      <w:r w:rsidRPr="00002861">
        <w:rPr>
          <w:rFonts w:ascii="Times New Roman" w:hAnsi="Times New Roman"/>
          <w:color w:val="auto"/>
          <w:sz w:val="22"/>
          <w:szCs w:val="22"/>
        </w:rPr>
        <w:t xml:space="preserve">Lee, Hyung-Woo, </w:t>
      </w:r>
      <w:r w:rsidRPr="00002861">
        <w:rPr>
          <w:rFonts w:ascii="Times New Roman" w:hAnsi="Times New Roman"/>
          <w:i/>
          <w:color w:val="auto"/>
          <w:sz w:val="22"/>
          <w:szCs w:val="22"/>
        </w:rPr>
        <w:t>*Peter J. Robertson, *</w:t>
      </w:r>
      <w:proofErr w:type="spellStart"/>
      <w:r w:rsidRPr="00002861">
        <w:rPr>
          <w:rFonts w:ascii="Times New Roman" w:hAnsi="Times New Roman"/>
          <w:i/>
          <w:color w:val="auto"/>
          <w:sz w:val="22"/>
          <w:szCs w:val="22"/>
        </w:rPr>
        <w:t>LaVonna</w:t>
      </w:r>
      <w:proofErr w:type="spellEnd"/>
      <w:r w:rsidRPr="00002861">
        <w:rPr>
          <w:rFonts w:ascii="Times New Roman" w:hAnsi="Times New Roman"/>
          <w:i/>
          <w:color w:val="auto"/>
          <w:sz w:val="22"/>
          <w:szCs w:val="22"/>
        </w:rPr>
        <w:t xml:space="preserve"> Lewis, *David Sloane,</w:t>
      </w:r>
      <w:r w:rsidRPr="00002861">
        <w:rPr>
          <w:rFonts w:ascii="Times New Roman" w:hAnsi="Times New Roman"/>
          <w:color w:val="auto"/>
          <w:sz w:val="22"/>
          <w:szCs w:val="22"/>
        </w:rPr>
        <w:t xml:space="preserve"> Lark Galloway-Gilliam, and Jonathan </w:t>
      </w:r>
      <w:proofErr w:type="spellStart"/>
      <w:r w:rsidRPr="00002861">
        <w:rPr>
          <w:rFonts w:ascii="Times New Roman" w:hAnsi="Times New Roman"/>
          <w:color w:val="auto"/>
          <w:sz w:val="22"/>
          <w:szCs w:val="22"/>
        </w:rPr>
        <w:t>Nomachi</w:t>
      </w:r>
      <w:proofErr w:type="spellEnd"/>
      <w:r w:rsidRPr="00002861">
        <w:rPr>
          <w:rFonts w:ascii="Times New Roman" w:hAnsi="Times New Roman"/>
          <w:color w:val="auto"/>
          <w:sz w:val="22"/>
          <w:szCs w:val="22"/>
        </w:rPr>
        <w:t xml:space="preserve"> (2012) </w:t>
      </w:r>
      <w:r w:rsidR="003269BB">
        <w:rPr>
          <w:rFonts w:ascii="Times New Roman" w:hAnsi="Times New Roman"/>
          <w:color w:val="auto"/>
          <w:sz w:val="22"/>
          <w:szCs w:val="22"/>
        </w:rPr>
        <w:t>"</w:t>
      </w:r>
      <w:r w:rsidRPr="00002861">
        <w:rPr>
          <w:rFonts w:ascii="Times New Roman" w:hAnsi="Times New Roman"/>
          <w:color w:val="auto"/>
          <w:sz w:val="22"/>
          <w:szCs w:val="22"/>
        </w:rPr>
        <w:t xml:space="preserve">Trust in a cross-sectoral </w:t>
      </w:r>
      <w:r w:rsidR="00DC5600">
        <w:rPr>
          <w:rFonts w:ascii="Times New Roman" w:hAnsi="Times New Roman"/>
          <w:color w:val="auto"/>
          <w:sz w:val="22"/>
          <w:szCs w:val="22"/>
        </w:rPr>
        <w:t>inter-organizational</w:t>
      </w:r>
      <w:r w:rsidRPr="00002861">
        <w:rPr>
          <w:rFonts w:ascii="Times New Roman" w:hAnsi="Times New Roman"/>
          <w:color w:val="auto"/>
          <w:sz w:val="22"/>
          <w:szCs w:val="22"/>
        </w:rPr>
        <w:t xml:space="preserve"> network: An empirical investigation of antecedents.</w:t>
      </w:r>
      <w:r w:rsidR="003269BB">
        <w:rPr>
          <w:rFonts w:ascii="Times New Roman" w:hAnsi="Times New Roman"/>
          <w:color w:val="auto"/>
          <w:sz w:val="22"/>
          <w:szCs w:val="22"/>
        </w:rPr>
        <w:t>"</w:t>
      </w:r>
      <w:r w:rsidRPr="00002861">
        <w:rPr>
          <w:rFonts w:ascii="Times New Roman" w:hAnsi="Times New Roman"/>
          <w:color w:val="auto"/>
          <w:sz w:val="22"/>
          <w:szCs w:val="22"/>
        </w:rPr>
        <w:t xml:space="preserve"> </w:t>
      </w:r>
      <w:r w:rsidRPr="00002861">
        <w:rPr>
          <w:rFonts w:ascii="Times New Roman" w:hAnsi="Times New Roman"/>
          <w:i/>
          <w:color w:val="auto"/>
          <w:sz w:val="22"/>
          <w:szCs w:val="22"/>
        </w:rPr>
        <w:t>Nonprofit and Voluntary Sector Quarterly</w:t>
      </w:r>
      <w:r w:rsidRPr="00002861">
        <w:rPr>
          <w:rFonts w:ascii="Times New Roman" w:hAnsi="Times New Roman"/>
          <w:color w:val="auto"/>
          <w:sz w:val="22"/>
          <w:szCs w:val="22"/>
        </w:rPr>
        <w:t xml:space="preserve"> 41(4):609-631.</w:t>
      </w:r>
    </w:p>
    <w:p w14:paraId="549C8E06" w14:textId="591BA696" w:rsidR="00D236DE" w:rsidRPr="00002861" w:rsidRDefault="00D236DE" w:rsidP="00D236DE">
      <w:pPr>
        <w:pStyle w:val="p2"/>
        <w:ind w:left="900" w:hanging="540"/>
        <w:rPr>
          <w:rFonts w:ascii="Times New Roman" w:hAnsi="Times New Roman"/>
          <w:color w:val="auto"/>
          <w:sz w:val="22"/>
          <w:szCs w:val="22"/>
        </w:rPr>
      </w:pPr>
      <w:r w:rsidRPr="00002861">
        <w:rPr>
          <w:rFonts w:ascii="Times New Roman" w:hAnsi="Times New Roman"/>
          <w:i/>
          <w:color w:val="auto"/>
          <w:sz w:val="22"/>
          <w:szCs w:val="22"/>
        </w:rPr>
        <w:t xml:space="preserve">*Leach, William </w:t>
      </w:r>
      <w:proofErr w:type="gramStart"/>
      <w:r w:rsidRPr="00002861">
        <w:rPr>
          <w:rFonts w:ascii="Times New Roman" w:hAnsi="Times New Roman"/>
          <w:i/>
          <w:color w:val="auto"/>
          <w:sz w:val="22"/>
          <w:szCs w:val="22"/>
        </w:rPr>
        <w:t>D.</w:t>
      </w:r>
      <w:proofErr w:type="gramEnd"/>
      <w:r w:rsidRPr="00002861">
        <w:rPr>
          <w:rFonts w:ascii="Times New Roman" w:hAnsi="Times New Roman"/>
          <w:color w:val="auto"/>
          <w:sz w:val="22"/>
          <w:szCs w:val="22"/>
        </w:rPr>
        <w:t xml:space="preserve"> and Paul A. Sabatier. 2005. </w:t>
      </w:r>
      <w:r w:rsidR="003269BB">
        <w:rPr>
          <w:rFonts w:ascii="Times New Roman" w:hAnsi="Times New Roman"/>
          <w:color w:val="auto"/>
          <w:sz w:val="22"/>
          <w:szCs w:val="22"/>
        </w:rPr>
        <w:t>"</w:t>
      </w:r>
      <w:r w:rsidRPr="00002861">
        <w:rPr>
          <w:rFonts w:ascii="Times New Roman" w:hAnsi="Times New Roman"/>
          <w:color w:val="auto"/>
          <w:sz w:val="22"/>
          <w:szCs w:val="22"/>
        </w:rPr>
        <w:t>To trust an adversary: Integrating rational and psychological models of collaborative policymaking.</w:t>
      </w:r>
      <w:r w:rsidR="003269BB">
        <w:rPr>
          <w:rFonts w:ascii="Times New Roman" w:hAnsi="Times New Roman"/>
          <w:color w:val="auto"/>
          <w:sz w:val="22"/>
          <w:szCs w:val="22"/>
        </w:rPr>
        <w:t>"</w:t>
      </w:r>
      <w:r w:rsidRPr="00002861">
        <w:rPr>
          <w:rFonts w:ascii="Times New Roman" w:hAnsi="Times New Roman"/>
          <w:color w:val="auto"/>
          <w:sz w:val="22"/>
          <w:szCs w:val="22"/>
        </w:rPr>
        <w:t xml:space="preserve"> American Political Science Review 99(4): 491-503. </w:t>
      </w:r>
    </w:p>
    <w:p w14:paraId="150157F8" w14:textId="2025F706" w:rsidR="00D236DE" w:rsidRPr="00002861" w:rsidRDefault="00D236DE" w:rsidP="00D236DE">
      <w:pPr>
        <w:pStyle w:val="p2"/>
        <w:ind w:left="900" w:hanging="540"/>
        <w:rPr>
          <w:rFonts w:ascii="Times New Roman" w:hAnsi="Times New Roman"/>
          <w:color w:val="auto"/>
          <w:sz w:val="22"/>
          <w:szCs w:val="22"/>
        </w:rPr>
      </w:pPr>
      <w:r w:rsidRPr="00002861">
        <w:rPr>
          <w:rFonts w:ascii="Times New Roman" w:hAnsi="Times New Roman"/>
          <w:i/>
          <w:color w:val="auto"/>
          <w:sz w:val="22"/>
          <w:szCs w:val="22"/>
        </w:rPr>
        <w:t xml:space="preserve">*Leach, William </w:t>
      </w:r>
      <w:proofErr w:type="gramStart"/>
      <w:r w:rsidRPr="00002861">
        <w:rPr>
          <w:rFonts w:ascii="Times New Roman" w:hAnsi="Times New Roman"/>
          <w:i/>
          <w:color w:val="auto"/>
          <w:sz w:val="22"/>
          <w:szCs w:val="22"/>
        </w:rPr>
        <w:t>D.</w:t>
      </w:r>
      <w:proofErr w:type="gramEnd"/>
      <w:r w:rsidRPr="00002861">
        <w:rPr>
          <w:rFonts w:ascii="Times New Roman" w:hAnsi="Times New Roman"/>
          <w:color w:val="auto"/>
          <w:sz w:val="22"/>
          <w:szCs w:val="22"/>
        </w:rPr>
        <w:t xml:space="preserve"> and Paul A. Sabatier (2005) </w:t>
      </w:r>
      <w:r w:rsidR="003269BB">
        <w:rPr>
          <w:rFonts w:ascii="Times New Roman" w:hAnsi="Times New Roman"/>
          <w:color w:val="auto"/>
          <w:sz w:val="22"/>
          <w:szCs w:val="22"/>
        </w:rPr>
        <w:t>"</w:t>
      </w:r>
      <w:r w:rsidRPr="00002861">
        <w:rPr>
          <w:rFonts w:ascii="Times New Roman" w:hAnsi="Times New Roman"/>
          <w:color w:val="auto"/>
          <w:sz w:val="22"/>
          <w:szCs w:val="22"/>
        </w:rPr>
        <w:t>Are trust and social capital the keys to success?</w:t>
      </w:r>
      <w:r w:rsidR="003269BB">
        <w:rPr>
          <w:rFonts w:ascii="Times New Roman" w:hAnsi="Times New Roman"/>
          <w:color w:val="auto"/>
          <w:sz w:val="22"/>
          <w:szCs w:val="22"/>
        </w:rPr>
        <w:t>"</w:t>
      </w:r>
      <w:r w:rsidRPr="00002861">
        <w:rPr>
          <w:rFonts w:ascii="Times New Roman" w:hAnsi="Times New Roman"/>
          <w:color w:val="auto"/>
          <w:sz w:val="22"/>
          <w:szCs w:val="22"/>
        </w:rPr>
        <w:t xml:space="preserve"> In Paul A. Sabatier, et al. (eds.) </w:t>
      </w:r>
      <w:r w:rsidRPr="00002861">
        <w:rPr>
          <w:rFonts w:ascii="Times New Roman" w:hAnsi="Times New Roman"/>
          <w:i/>
          <w:color w:val="auto"/>
          <w:sz w:val="22"/>
          <w:szCs w:val="22"/>
        </w:rPr>
        <w:t>Swimming Upstream: Collaborative Approaches to Watershed Management.</w:t>
      </w:r>
      <w:r w:rsidRPr="00002861">
        <w:rPr>
          <w:rFonts w:ascii="Times New Roman" w:hAnsi="Times New Roman"/>
          <w:color w:val="auto"/>
          <w:sz w:val="22"/>
          <w:szCs w:val="22"/>
        </w:rPr>
        <w:t xml:space="preserve"> MIT Press, pp. 233-258.</w:t>
      </w:r>
    </w:p>
    <w:p w14:paraId="3A8AD03C" w14:textId="7BF88B2C" w:rsidR="000511CD" w:rsidRPr="00002861" w:rsidRDefault="00D236DE" w:rsidP="003D5E41">
      <w:pPr>
        <w:pStyle w:val="p2"/>
        <w:ind w:left="900" w:hanging="540"/>
        <w:rPr>
          <w:rFonts w:ascii="Times New Roman" w:hAnsi="Times New Roman"/>
          <w:color w:val="auto"/>
          <w:sz w:val="22"/>
          <w:szCs w:val="22"/>
        </w:rPr>
      </w:pPr>
      <w:r w:rsidRPr="00002861">
        <w:rPr>
          <w:rFonts w:ascii="Times New Roman" w:hAnsi="Times New Roman"/>
          <w:color w:val="auto"/>
          <w:sz w:val="22"/>
          <w:szCs w:val="22"/>
        </w:rPr>
        <w:t xml:space="preserve">Sabatier, Paul, </w:t>
      </w:r>
      <w:r w:rsidRPr="00002861">
        <w:rPr>
          <w:rFonts w:ascii="Times New Roman" w:hAnsi="Times New Roman"/>
          <w:i/>
          <w:color w:val="auto"/>
          <w:sz w:val="22"/>
          <w:szCs w:val="22"/>
        </w:rPr>
        <w:t>*William Leach,</w:t>
      </w:r>
      <w:r w:rsidRPr="00002861">
        <w:rPr>
          <w:rFonts w:ascii="Times New Roman" w:hAnsi="Times New Roman"/>
          <w:color w:val="auto"/>
          <w:sz w:val="22"/>
          <w:szCs w:val="22"/>
        </w:rPr>
        <w:t xml:space="preserve"> Mark </w:t>
      </w:r>
      <w:proofErr w:type="spellStart"/>
      <w:r w:rsidRPr="00002861">
        <w:rPr>
          <w:rFonts w:ascii="Times New Roman" w:hAnsi="Times New Roman"/>
          <w:color w:val="auto"/>
          <w:sz w:val="22"/>
          <w:szCs w:val="22"/>
        </w:rPr>
        <w:t>Lubell</w:t>
      </w:r>
      <w:proofErr w:type="spellEnd"/>
      <w:r w:rsidRPr="00002861">
        <w:rPr>
          <w:rFonts w:ascii="Times New Roman" w:hAnsi="Times New Roman"/>
          <w:color w:val="auto"/>
          <w:sz w:val="22"/>
          <w:szCs w:val="22"/>
        </w:rPr>
        <w:t xml:space="preserve">, and Neil Pelkey (2005) </w:t>
      </w:r>
      <w:r w:rsidR="003269BB">
        <w:rPr>
          <w:rFonts w:ascii="Times New Roman" w:hAnsi="Times New Roman"/>
          <w:color w:val="auto"/>
          <w:sz w:val="22"/>
          <w:szCs w:val="22"/>
        </w:rPr>
        <w:t>"</w:t>
      </w:r>
      <w:r w:rsidRPr="00002861">
        <w:rPr>
          <w:rFonts w:ascii="Times New Roman" w:hAnsi="Times New Roman"/>
          <w:color w:val="auto"/>
          <w:sz w:val="22"/>
          <w:szCs w:val="22"/>
        </w:rPr>
        <w:t>Theoretical frameworks explaining partnership success.</w:t>
      </w:r>
      <w:r w:rsidR="003269BB">
        <w:rPr>
          <w:rFonts w:ascii="Times New Roman" w:hAnsi="Times New Roman"/>
          <w:color w:val="auto"/>
          <w:sz w:val="22"/>
          <w:szCs w:val="22"/>
        </w:rPr>
        <w:t>"</w:t>
      </w:r>
      <w:r w:rsidRPr="00002861">
        <w:rPr>
          <w:rFonts w:ascii="Times New Roman" w:hAnsi="Times New Roman"/>
          <w:color w:val="auto"/>
          <w:sz w:val="22"/>
          <w:szCs w:val="22"/>
        </w:rPr>
        <w:t xml:space="preserve"> In Paul A. Sabatier, et al. (eds.) </w:t>
      </w:r>
      <w:r w:rsidRPr="00002861">
        <w:rPr>
          <w:rFonts w:ascii="Times New Roman" w:hAnsi="Times New Roman"/>
          <w:i/>
          <w:color w:val="auto"/>
          <w:sz w:val="22"/>
          <w:szCs w:val="22"/>
        </w:rPr>
        <w:t>Swimming Upstream: Collaborative Approaches to Watershed Management.</w:t>
      </w:r>
      <w:r w:rsidRPr="00002861">
        <w:rPr>
          <w:rFonts w:ascii="Times New Roman" w:hAnsi="Times New Roman"/>
          <w:color w:val="auto"/>
          <w:sz w:val="22"/>
          <w:szCs w:val="22"/>
        </w:rPr>
        <w:t xml:space="preserve"> MIT Press, pp. 173-200.</w:t>
      </w:r>
    </w:p>
    <w:p w14:paraId="24A2010E" w14:textId="77777777" w:rsidR="003D5E41" w:rsidRPr="00002861" w:rsidRDefault="003D5E41" w:rsidP="003D5E41">
      <w:pPr>
        <w:pStyle w:val="p2"/>
        <w:ind w:left="900" w:hanging="540"/>
        <w:rPr>
          <w:rFonts w:ascii="Times New Roman" w:hAnsi="Times New Roman"/>
          <w:color w:val="auto"/>
          <w:sz w:val="22"/>
          <w:szCs w:val="22"/>
        </w:rPr>
      </w:pPr>
    </w:p>
    <w:p w14:paraId="2BD5F1F5" w14:textId="77777777" w:rsidR="00FD7EFD" w:rsidRDefault="00FD7EFD" w:rsidP="005C2FBA">
      <w:pPr>
        <w:pStyle w:val="p1"/>
        <w:spacing w:before="120" w:after="120"/>
        <w:rPr>
          <w:rStyle w:val="s1"/>
          <w:rFonts w:ascii="Times New Roman" w:hAnsi="Times New Roman"/>
          <w:b/>
          <w:color w:val="auto"/>
          <w:sz w:val="22"/>
          <w:szCs w:val="22"/>
        </w:rPr>
      </w:pPr>
    </w:p>
    <w:p w14:paraId="35308A0A" w14:textId="77777777" w:rsidR="003076C8" w:rsidRDefault="003076C8" w:rsidP="005C2FBA">
      <w:pPr>
        <w:pStyle w:val="p1"/>
        <w:spacing w:before="120" w:after="120"/>
        <w:rPr>
          <w:rStyle w:val="s1"/>
          <w:rFonts w:ascii="Times New Roman" w:hAnsi="Times New Roman"/>
          <w:b/>
          <w:color w:val="auto"/>
          <w:sz w:val="22"/>
          <w:szCs w:val="22"/>
        </w:rPr>
      </w:pPr>
    </w:p>
    <w:p w14:paraId="7B327D57" w14:textId="241E3052" w:rsidR="0023611A" w:rsidRDefault="000511CD" w:rsidP="005C2FBA">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lastRenderedPageBreak/>
        <w:t xml:space="preserve">Week 8: </w:t>
      </w:r>
      <w:r w:rsidR="00AF45D8">
        <w:rPr>
          <w:rStyle w:val="s1"/>
          <w:rFonts w:ascii="Times New Roman" w:hAnsi="Times New Roman"/>
          <w:b/>
          <w:color w:val="auto"/>
          <w:sz w:val="22"/>
          <w:szCs w:val="22"/>
        </w:rPr>
        <w:t>March 3</w:t>
      </w:r>
      <w:r w:rsidR="001B1C1A" w:rsidRPr="00002861">
        <w:rPr>
          <w:rStyle w:val="s1"/>
          <w:rFonts w:ascii="Times New Roman" w:hAnsi="Times New Roman"/>
          <w:b/>
          <w:color w:val="auto"/>
          <w:sz w:val="22"/>
          <w:szCs w:val="22"/>
        </w:rPr>
        <w:t xml:space="preserve"> </w:t>
      </w:r>
    </w:p>
    <w:p w14:paraId="7A635FB1" w14:textId="3A11381F" w:rsidR="000511CD" w:rsidRDefault="003269BB"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M.E.</w:t>
      </w:r>
      <w:r w:rsidR="0023611A">
        <w:rPr>
          <w:rStyle w:val="s1"/>
          <w:rFonts w:ascii="Times New Roman" w:hAnsi="Times New Roman"/>
          <w:b/>
          <w:color w:val="auto"/>
          <w:sz w:val="22"/>
          <w:szCs w:val="22"/>
        </w:rPr>
        <w:t xml:space="preserve"> - </w:t>
      </w:r>
      <w:r w:rsidR="00DC5600">
        <w:rPr>
          <w:rStyle w:val="s1"/>
          <w:rFonts w:ascii="Times New Roman" w:hAnsi="Times New Roman"/>
          <w:b/>
          <w:color w:val="auto"/>
          <w:sz w:val="22"/>
          <w:szCs w:val="22"/>
        </w:rPr>
        <w:t>Public-Private</w:t>
      </w:r>
      <w:r w:rsidR="000511CD" w:rsidRPr="00002861">
        <w:rPr>
          <w:rStyle w:val="s1"/>
          <w:rFonts w:ascii="Times New Roman" w:hAnsi="Times New Roman"/>
          <w:b/>
          <w:color w:val="auto"/>
          <w:sz w:val="22"/>
          <w:szCs w:val="22"/>
        </w:rPr>
        <w:t xml:space="preserve"> Partnerships</w:t>
      </w:r>
    </w:p>
    <w:p w14:paraId="539D35B0" w14:textId="1E485BF3" w:rsidR="0023611A" w:rsidRDefault="0023611A" w:rsidP="0023611A">
      <w:pPr>
        <w:rPr>
          <w:rFonts w:eastAsia="Calibri"/>
          <w:sz w:val="22"/>
          <w:szCs w:val="22"/>
        </w:rPr>
      </w:pPr>
      <w:r>
        <w:rPr>
          <w:rStyle w:val="s1"/>
          <w:rFonts w:ascii="Times New Roman" w:hAnsi="Times New Roman"/>
          <w:b/>
          <w:sz w:val="22"/>
          <w:szCs w:val="22"/>
        </w:rPr>
        <w:t xml:space="preserve">YOU – Class Presentation of Team 6 of the </w:t>
      </w:r>
      <w:proofErr w:type="spellStart"/>
      <w:r w:rsidRPr="00002861">
        <w:rPr>
          <w:rFonts w:eastAsia="Calibri"/>
          <w:sz w:val="22"/>
          <w:szCs w:val="22"/>
        </w:rPr>
        <w:t>Pagdadis</w:t>
      </w:r>
      <w:proofErr w:type="spellEnd"/>
      <w:r w:rsidRPr="00002861">
        <w:rPr>
          <w:rFonts w:eastAsia="Calibri"/>
          <w:sz w:val="22"/>
          <w:szCs w:val="22"/>
        </w:rPr>
        <w:t>, Sotiris A.</w:t>
      </w:r>
      <w:r w:rsidR="00DC5600">
        <w:rPr>
          <w:rFonts w:eastAsia="Calibri"/>
          <w:sz w:val="22"/>
          <w:szCs w:val="22"/>
        </w:rPr>
        <w:t>,</w:t>
      </w:r>
      <w:r w:rsidRPr="00002861">
        <w:rPr>
          <w:rFonts w:eastAsia="Calibri"/>
          <w:sz w:val="22"/>
          <w:szCs w:val="22"/>
        </w:rPr>
        <w:t xml:space="preserve"> et al. (2008) </w:t>
      </w:r>
      <w:r w:rsidR="003269BB">
        <w:rPr>
          <w:rFonts w:eastAsia="Calibri"/>
          <w:sz w:val="22"/>
          <w:szCs w:val="22"/>
        </w:rPr>
        <w:t>"</w:t>
      </w:r>
      <w:r w:rsidRPr="00002861">
        <w:rPr>
          <w:rFonts w:eastAsia="Calibri"/>
          <w:sz w:val="22"/>
          <w:szCs w:val="22"/>
        </w:rPr>
        <w:t>A road map to success for public</w:t>
      </w:r>
      <w:r w:rsidR="00DC5600">
        <w:rPr>
          <w:rFonts w:eastAsia="Calibri"/>
          <w:sz w:val="22"/>
          <w:szCs w:val="22"/>
        </w:rPr>
        <w:t>,</w:t>
      </w:r>
      <w:r w:rsidRPr="00002861">
        <w:rPr>
          <w:rFonts w:eastAsia="Calibri"/>
          <w:sz w:val="22"/>
          <w:szCs w:val="22"/>
        </w:rPr>
        <w:t xml:space="preserve"> private partnerships of public infrastructure initiatives.</w:t>
      </w:r>
      <w:r w:rsidR="003269BB">
        <w:rPr>
          <w:rFonts w:eastAsia="Calibri"/>
          <w:sz w:val="22"/>
          <w:szCs w:val="22"/>
        </w:rPr>
        <w:t>"</w:t>
      </w:r>
      <w:r w:rsidRPr="00002861">
        <w:rPr>
          <w:rFonts w:eastAsia="Calibri"/>
          <w:sz w:val="22"/>
          <w:szCs w:val="22"/>
        </w:rPr>
        <w:t xml:space="preserve"> </w:t>
      </w:r>
      <w:r w:rsidRPr="00002861">
        <w:rPr>
          <w:rFonts w:eastAsia="Calibri"/>
          <w:i/>
          <w:sz w:val="22"/>
          <w:szCs w:val="22"/>
        </w:rPr>
        <w:t>The Journal of Private Equity</w:t>
      </w:r>
      <w:r w:rsidRPr="00002861">
        <w:rPr>
          <w:rFonts w:eastAsia="Calibri"/>
          <w:sz w:val="22"/>
          <w:szCs w:val="22"/>
        </w:rPr>
        <w:t xml:space="preserve"> 11(2):8-18 </w:t>
      </w:r>
    </w:p>
    <w:p w14:paraId="07375906" w14:textId="2D04E831" w:rsidR="0023611A" w:rsidRDefault="003269BB" w:rsidP="009041A6">
      <w:pPr>
        <w:rPr>
          <w:sz w:val="22"/>
          <w:szCs w:val="22"/>
        </w:rPr>
      </w:pPr>
      <w:r>
        <w:rPr>
          <w:rFonts w:eastAsia="Calibri"/>
          <w:b/>
          <w:bCs/>
          <w:sz w:val="22"/>
          <w:szCs w:val="22"/>
        </w:rPr>
        <w:t>U.S.</w:t>
      </w:r>
      <w:r w:rsidR="009041A6" w:rsidRPr="009041A6">
        <w:rPr>
          <w:rFonts w:eastAsia="Calibri"/>
          <w:b/>
          <w:bCs/>
          <w:sz w:val="22"/>
          <w:szCs w:val="22"/>
        </w:rPr>
        <w:t xml:space="preserve"> -</w:t>
      </w:r>
      <w:r w:rsidR="009041A6">
        <w:rPr>
          <w:rFonts w:eastAsia="Calibri"/>
          <w:b/>
          <w:bCs/>
          <w:sz w:val="22"/>
          <w:szCs w:val="22"/>
        </w:rPr>
        <w:t xml:space="preserve"> </w:t>
      </w:r>
      <w:r w:rsidR="009041A6">
        <w:rPr>
          <w:b/>
          <w:bCs/>
          <w:sz w:val="22"/>
          <w:szCs w:val="22"/>
        </w:rPr>
        <w:t xml:space="preserve">Read Letters 19, 20 and 21 from </w:t>
      </w:r>
      <w:r w:rsidR="009041A6" w:rsidRPr="00FA68A1">
        <w:rPr>
          <w:sz w:val="22"/>
          <w:szCs w:val="22"/>
        </w:rPr>
        <w:t xml:space="preserve">Robert B. Denhardt. </w:t>
      </w:r>
      <w:r>
        <w:rPr>
          <w:sz w:val="22"/>
          <w:szCs w:val="22"/>
        </w:rPr>
        <w:t>"</w:t>
      </w:r>
      <w:r w:rsidR="009041A6" w:rsidRPr="00FA68A1">
        <w:rPr>
          <w:sz w:val="22"/>
          <w:szCs w:val="22"/>
        </w:rPr>
        <w:t>Letters to a Young Leader; A New Leadership for a New Generation</w:t>
      </w:r>
      <w:r>
        <w:rPr>
          <w:sz w:val="22"/>
          <w:szCs w:val="22"/>
        </w:rPr>
        <w:t>"</w:t>
      </w:r>
      <w:r w:rsidR="009041A6" w:rsidRPr="00FA68A1">
        <w:rPr>
          <w:sz w:val="22"/>
          <w:szCs w:val="22"/>
        </w:rPr>
        <w:t xml:space="preserve"> Routledge Taylor and Francis (2020)</w:t>
      </w:r>
      <w:r w:rsidR="009041A6">
        <w:rPr>
          <w:sz w:val="22"/>
          <w:szCs w:val="22"/>
        </w:rPr>
        <w:t xml:space="preserve"> for a class discussion on </w:t>
      </w:r>
      <w:r w:rsidR="009041A6">
        <w:rPr>
          <w:i/>
          <w:iCs/>
          <w:sz w:val="22"/>
          <w:szCs w:val="22"/>
        </w:rPr>
        <w:t>New Organizations and Change</w:t>
      </w:r>
      <w:r w:rsidR="009041A6">
        <w:rPr>
          <w:sz w:val="22"/>
          <w:szCs w:val="22"/>
        </w:rPr>
        <w:t>.</w:t>
      </w:r>
    </w:p>
    <w:p w14:paraId="23EFAF6C" w14:textId="77777777" w:rsidR="009041A6" w:rsidRPr="009041A6" w:rsidRDefault="009041A6" w:rsidP="009041A6">
      <w:pPr>
        <w:rPr>
          <w:rFonts w:eastAsia="Calibri"/>
          <w:b/>
          <w:bCs/>
          <w:sz w:val="22"/>
          <w:szCs w:val="22"/>
        </w:rPr>
      </w:pPr>
    </w:p>
    <w:p w14:paraId="2ECD3775" w14:textId="77777777" w:rsidR="00C945D5" w:rsidRPr="00002861" w:rsidRDefault="00C945D5" w:rsidP="005C2FBA">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3876A095" w14:textId="154E1DD1" w:rsidR="003A44F7" w:rsidRPr="00002861" w:rsidRDefault="00EB5297" w:rsidP="005C2FBA">
      <w:pPr>
        <w:ind w:left="907" w:hanging="547"/>
        <w:rPr>
          <w:rFonts w:eastAsia="Calibri"/>
          <w:sz w:val="22"/>
          <w:szCs w:val="22"/>
        </w:rPr>
      </w:pPr>
      <w:r w:rsidRPr="00002861">
        <w:rPr>
          <w:rFonts w:eastAsia="Calibri"/>
          <w:i/>
          <w:sz w:val="22"/>
          <w:szCs w:val="22"/>
        </w:rPr>
        <w:t>*</w:t>
      </w:r>
      <w:r w:rsidR="003A44F7" w:rsidRPr="00002861">
        <w:rPr>
          <w:rFonts w:eastAsia="Calibri"/>
          <w:i/>
          <w:sz w:val="22"/>
          <w:szCs w:val="22"/>
        </w:rPr>
        <w:t>Zerunyan, Frank V.</w:t>
      </w:r>
      <w:r w:rsidR="0067381C" w:rsidRPr="00002861">
        <w:rPr>
          <w:rFonts w:eastAsia="Calibri"/>
          <w:sz w:val="22"/>
          <w:szCs w:val="22"/>
        </w:rPr>
        <w:t xml:space="preserve"> and Peter Pirnejad (2014)</w:t>
      </w:r>
      <w:r w:rsidR="003A44F7" w:rsidRPr="00002861">
        <w:rPr>
          <w:rFonts w:eastAsia="Calibri"/>
          <w:sz w:val="22"/>
          <w:szCs w:val="22"/>
        </w:rPr>
        <w:t xml:space="preserve"> </w:t>
      </w:r>
      <w:r w:rsidR="003269BB">
        <w:rPr>
          <w:rFonts w:eastAsia="Calibri"/>
          <w:sz w:val="22"/>
          <w:szCs w:val="22"/>
        </w:rPr>
        <w:t>"</w:t>
      </w:r>
      <w:r w:rsidR="003A44F7" w:rsidRPr="00002861">
        <w:rPr>
          <w:rFonts w:eastAsia="Calibri"/>
          <w:sz w:val="22"/>
          <w:szCs w:val="22"/>
        </w:rPr>
        <w:t xml:space="preserve">From </w:t>
      </w:r>
      <w:r w:rsidR="00A066F4" w:rsidRPr="00002861">
        <w:rPr>
          <w:rFonts w:eastAsia="Calibri"/>
          <w:sz w:val="22"/>
          <w:szCs w:val="22"/>
        </w:rPr>
        <w:t>contract cities to mass collaborative governan</w:t>
      </w:r>
      <w:r w:rsidR="003A44F7" w:rsidRPr="00002861">
        <w:rPr>
          <w:rFonts w:eastAsia="Calibri"/>
          <w:sz w:val="22"/>
          <w:szCs w:val="22"/>
        </w:rPr>
        <w:t>ce.</w:t>
      </w:r>
      <w:r w:rsidR="003269BB">
        <w:rPr>
          <w:rFonts w:eastAsia="Calibri"/>
          <w:sz w:val="22"/>
          <w:szCs w:val="22"/>
        </w:rPr>
        <w:t>"</w:t>
      </w:r>
      <w:r w:rsidR="003A44F7" w:rsidRPr="00002861">
        <w:rPr>
          <w:rFonts w:eastAsia="Calibri"/>
          <w:sz w:val="22"/>
          <w:szCs w:val="22"/>
        </w:rPr>
        <w:t xml:space="preserve"> </w:t>
      </w:r>
      <w:r w:rsidR="003A44F7" w:rsidRPr="00002861">
        <w:rPr>
          <w:rFonts w:eastAsia="Calibri"/>
          <w:i/>
          <w:sz w:val="22"/>
          <w:szCs w:val="22"/>
        </w:rPr>
        <w:t xml:space="preserve">American City &amp; County </w:t>
      </w:r>
      <w:r w:rsidR="003A44F7" w:rsidRPr="00002861">
        <w:rPr>
          <w:rFonts w:eastAsia="Calibri"/>
          <w:sz w:val="22"/>
          <w:szCs w:val="22"/>
        </w:rPr>
        <w:t>April 2, 2014.</w:t>
      </w:r>
    </w:p>
    <w:p w14:paraId="060DABB0" w14:textId="58FC3299" w:rsidR="00EB5297" w:rsidRPr="00002861" w:rsidRDefault="0067381C" w:rsidP="005C2FBA">
      <w:pPr>
        <w:ind w:left="907" w:hanging="547"/>
        <w:rPr>
          <w:rFonts w:eastAsia="Calibri"/>
          <w:sz w:val="22"/>
          <w:szCs w:val="22"/>
        </w:rPr>
      </w:pPr>
      <w:r w:rsidRPr="00002861">
        <w:rPr>
          <w:rFonts w:eastAsia="Calibri"/>
          <w:i/>
          <w:sz w:val="22"/>
          <w:szCs w:val="22"/>
        </w:rPr>
        <w:t>*Zerunyan, Frank V.</w:t>
      </w:r>
      <w:r w:rsidRPr="00002861">
        <w:rPr>
          <w:rFonts w:eastAsia="Calibri"/>
          <w:sz w:val="22"/>
          <w:szCs w:val="22"/>
        </w:rPr>
        <w:t xml:space="preserve"> and</w:t>
      </w:r>
      <w:r w:rsidR="003A44F7" w:rsidRPr="00002861">
        <w:rPr>
          <w:rFonts w:eastAsia="Calibri"/>
          <w:sz w:val="22"/>
          <w:szCs w:val="22"/>
        </w:rPr>
        <w:t xml:space="preserve"> Steven R. Meyers (2010) </w:t>
      </w:r>
      <w:r w:rsidR="003269BB">
        <w:rPr>
          <w:rFonts w:eastAsia="Calibri"/>
          <w:sz w:val="22"/>
          <w:szCs w:val="22"/>
        </w:rPr>
        <w:t>"</w:t>
      </w:r>
      <w:r w:rsidR="003A44F7" w:rsidRPr="00002861">
        <w:rPr>
          <w:rFonts w:eastAsia="Calibri"/>
          <w:sz w:val="22"/>
          <w:szCs w:val="22"/>
        </w:rPr>
        <w:t xml:space="preserve">The </w:t>
      </w:r>
      <w:r w:rsidR="00A066F4" w:rsidRPr="00002861">
        <w:rPr>
          <w:rFonts w:eastAsia="Calibri"/>
          <w:sz w:val="22"/>
          <w:szCs w:val="22"/>
        </w:rPr>
        <w:t>use of public</w:t>
      </w:r>
      <w:r w:rsidR="00DC5600">
        <w:rPr>
          <w:rFonts w:eastAsia="Calibri"/>
          <w:sz w:val="22"/>
          <w:szCs w:val="22"/>
        </w:rPr>
        <w:t>,</w:t>
      </w:r>
      <w:r w:rsidR="00A066F4" w:rsidRPr="00002861">
        <w:rPr>
          <w:rFonts w:eastAsia="Calibri"/>
          <w:sz w:val="22"/>
          <w:szCs w:val="22"/>
        </w:rPr>
        <w:t xml:space="preserve"> private partnerships for special districts and all levels of governm</w:t>
      </w:r>
      <w:r w:rsidR="003A44F7" w:rsidRPr="00002861">
        <w:rPr>
          <w:rFonts w:eastAsia="Calibri"/>
          <w:sz w:val="22"/>
          <w:szCs w:val="22"/>
        </w:rPr>
        <w:t>ent.</w:t>
      </w:r>
      <w:r w:rsidR="003269BB">
        <w:rPr>
          <w:rFonts w:eastAsia="Calibri"/>
          <w:sz w:val="22"/>
          <w:szCs w:val="22"/>
        </w:rPr>
        <w:t>"</w:t>
      </w:r>
      <w:r w:rsidR="003A44F7" w:rsidRPr="00002861">
        <w:rPr>
          <w:rFonts w:eastAsia="Calibri"/>
          <w:sz w:val="22"/>
          <w:szCs w:val="22"/>
        </w:rPr>
        <w:t xml:space="preserve"> </w:t>
      </w:r>
      <w:r w:rsidR="003A44F7" w:rsidRPr="00002861">
        <w:rPr>
          <w:rFonts w:eastAsia="Calibri"/>
          <w:i/>
          <w:sz w:val="22"/>
          <w:szCs w:val="22"/>
        </w:rPr>
        <w:t xml:space="preserve">California Special District </w:t>
      </w:r>
      <w:r w:rsidR="00EB5297" w:rsidRPr="00002861">
        <w:rPr>
          <w:rFonts w:eastAsia="Calibri"/>
          <w:sz w:val="22"/>
          <w:szCs w:val="22"/>
        </w:rPr>
        <w:t>5(3):28,47-50.</w:t>
      </w:r>
    </w:p>
    <w:p w14:paraId="1CC726AB" w14:textId="5E2DEFB2" w:rsidR="00EB5297" w:rsidRPr="00002861" w:rsidRDefault="00EB5297" w:rsidP="005C2FBA">
      <w:pPr>
        <w:ind w:left="907" w:hanging="547"/>
        <w:rPr>
          <w:rFonts w:eastAsia="Calibri"/>
          <w:sz w:val="22"/>
          <w:szCs w:val="22"/>
        </w:rPr>
      </w:pPr>
      <w:r w:rsidRPr="00002861">
        <w:rPr>
          <w:rFonts w:eastAsia="Calibri"/>
          <w:i/>
          <w:sz w:val="22"/>
          <w:szCs w:val="22"/>
        </w:rPr>
        <w:t>*Clayton, Tyrus Ross</w:t>
      </w:r>
      <w:r w:rsidRPr="00002861">
        <w:rPr>
          <w:rFonts w:eastAsia="Calibri"/>
          <w:sz w:val="22"/>
          <w:szCs w:val="22"/>
        </w:rPr>
        <w:t xml:space="preserve"> (2013). </w:t>
      </w:r>
      <w:r w:rsidR="003269BB">
        <w:rPr>
          <w:rFonts w:eastAsia="Calibri"/>
          <w:sz w:val="22"/>
          <w:szCs w:val="22"/>
        </w:rPr>
        <w:t>"</w:t>
      </w:r>
      <w:r w:rsidRPr="00002861">
        <w:rPr>
          <w:rFonts w:eastAsia="Calibri"/>
          <w:sz w:val="22"/>
          <w:szCs w:val="22"/>
        </w:rPr>
        <w:t xml:space="preserve">Appendix: Use of </w:t>
      </w:r>
      <w:r w:rsidR="00A066F4" w:rsidRPr="00002861">
        <w:rPr>
          <w:rFonts w:eastAsia="Calibri"/>
          <w:sz w:val="22"/>
          <w:szCs w:val="22"/>
        </w:rPr>
        <w:t>public</w:t>
      </w:r>
      <w:r w:rsidR="00DC5600">
        <w:rPr>
          <w:rFonts w:eastAsia="Calibri"/>
          <w:sz w:val="22"/>
          <w:szCs w:val="22"/>
        </w:rPr>
        <w:t>,</w:t>
      </w:r>
      <w:r w:rsidR="00A066F4" w:rsidRPr="00002861">
        <w:rPr>
          <w:rFonts w:eastAsia="Calibri"/>
          <w:sz w:val="22"/>
          <w:szCs w:val="22"/>
        </w:rPr>
        <w:t xml:space="preserve"> private partnerships</w:t>
      </w:r>
      <w:r w:rsidRPr="00002861">
        <w:rPr>
          <w:rFonts w:eastAsia="Calibri"/>
          <w:sz w:val="22"/>
          <w:szCs w:val="22"/>
        </w:rPr>
        <w:t>.</w:t>
      </w:r>
      <w:r w:rsidR="003269BB">
        <w:rPr>
          <w:rFonts w:eastAsia="Calibri"/>
          <w:sz w:val="22"/>
          <w:szCs w:val="22"/>
        </w:rPr>
        <w:t>"</w:t>
      </w:r>
      <w:r w:rsidRPr="00002861">
        <w:rPr>
          <w:rFonts w:eastAsia="Calibri"/>
          <w:sz w:val="22"/>
          <w:szCs w:val="22"/>
        </w:rPr>
        <w:t xml:space="preserve"> In </w:t>
      </w:r>
      <w:r w:rsidRPr="00002861">
        <w:rPr>
          <w:rFonts w:eastAsia="Calibri"/>
          <w:i/>
          <w:sz w:val="22"/>
          <w:szCs w:val="22"/>
        </w:rPr>
        <w:t xml:space="preserve">Leading Collaborative Organizations. </w:t>
      </w:r>
      <w:proofErr w:type="spellStart"/>
      <w:r w:rsidRPr="00002861">
        <w:rPr>
          <w:rFonts w:eastAsia="Calibri"/>
          <w:sz w:val="22"/>
          <w:szCs w:val="22"/>
        </w:rPr>
        <w:t>iUniverse</w:t>
      </w:r>
      <w:proofErr w:type="spellEnd"/>
      <w:r w:rsidRPr="00002861">
        <w:rPr>
          <w:rFonts w:eastAsia="Calibri"/>
          <w:sz w:val="22"/>
          <w:szCs w:val="22"/>
        </w:rPr>
        <w:t xml:space="preserve"> Press.</w:t>
      </w:r>
    </w:p>
    <w:p w14:paraId="0EF76053" w14:textId="014533D4" w:rsidR="003A44F7" w:rsidRPr="00002861" w:rsidRDefault="003A44F7" w:rsidP="005C2FBA">
      <w:pPr>
        <w:ind w:left="907" w:hanging="547"/>
        <w:rPr>
          <w:rFonts w:eastAsia="Calibri"/>
          <w:sz w:val="22"/>
          <w:szCs w:val="22"/>
        </w:rPr>
      </w:pPr>
      <w:r w:rsidRPr="00002861">
        <w:rPr>
          <w:rFonts w:eastAsia="Calibri"/>
          <w:sz w:val="22"/>
          <w:szCs w:val="22"/>
        </w:rPr>
        <w:t xml:space="preserve">Little, Richard G. (2010) </w:t>
      </w:r>
      <w:r w:rsidR="003269BB">
        <w:rPr>
          <w:rFonts w:eastAsia="Calibri"/>
          <w:sz w:val="22"/>
          <w:szCs w:val="22"/>
        </w:rPr>
        <w:t>"</w:t>
      </w:r>
      <w:r w:rsidRPr="00002861">
        <w:rPr>
          <w:rFonts w:eastAsia="Calibri"/>
          <w:sz w:val="22"/>
          <w:szCs w:val="22"/>
        </w:rPr>
        <w:t xml:space="preserve">Beyond </w:t>
      </w:r>
      <w:r w:rsidR="00A066F4" w:rsidRPr="00002861">
        <w:rPr>
          <w:rFonts w:eastAsia="Calibri"/>
          <w:sz w:val="22"/>
          <w:szCs w:val="22"/>
        </w:rPr>
        <w:t>privatization</w:t>
      </w:r>
      <w:r w:rsidRPr="00002861">
        <w:rPr>
          <w:rFonts w:eastAsia="Calibri"/>
          <w:sz w:val="22"/>
          <w:szCs w:val="22"/>
        </w:rPr>
        <w:t xml:space="preserve">: Rethinking </w:t>
      </w:r>
      <w:r w:rsidR="00A066F4" w:rsidRPr="00002861">
        <w:rPr>
          <w:rFonts w:eastAsia="Calibri"/>
          <w:sz w:val="22"/>
          <w:szCs w:val="22"/>
        </w:rPr>
        <w:t>private sector involvement in the provision of civil infrastructu</w:t>
      </w:r>
      <w:r w:rsidRPr="00002861">
        <w:rPr>
          <w:rFonts w:eastAsia="Calibri"/>
          <w:sz w:val="22"/>
          <w:szCs w:val="22"/>
        </w:rPr>
        <w:t>re.</w:t>
      </w:r>
      <w:r w:rsidR="003269BB">
        <w:rPr>
          <w:rFonts w:eastAsia="Calibri"/>
          <w:sz w:val="22"/>
          <w:szCs w:val="22"/>
        </w:rPr>
        <w:t>"</w:t>
      </w:r>
      <w:r w:rsidRPr="00002861">
        <w:rPr>
          <w:rFonts w:eastAsia="Calibri"/>
          <w:sz w:val="22"/>
          <w:szCs w:val="22"/>
        </w:rPr>
        <w:t xml:space="preserve"> Chapter 3 in Ascher, W., Krupp, C. (Eds.) </w:t>
      </w:r>
      <w:r w:rsidRPr="00002861">
        <w:rPr>
          <w:rFonts w:eastAsia="Calibri"/>
          <w:i/>
          <w:sz w:val="22"/>
          <w:szCs w:val="22"/>
        </w:rPr>
        <w:t>Physical Infrastructure Development: Balancing the Growth, Equity, and Environmental Imperatives.</w:t>
      </w:r>
      <w:r w:rsidRPr="00002861">
        <w:rPr>
          <w:rFonts w:eastAsia="Calibri"/>
          <w:sz w:val="22"/>
          <w:szCs w:val="22"/>
        </w:rPr>
        <w:t xml:space="preserve"> Palgrave</w:t>
      </w:r>
    </w:p>
    <w:p w14:paraId="43370F3E" w14:textId="235170E2" w:rsidR="003A44F7" w:rsidRPr="00002861" w:rsidRDefault="003A44F7" w:rsidP="005C2FBA">
      <w:pPr>
        <w:ind w:left="907" w:hanging="547"/>
        <w:rPr>
          <w:rFonts w:eastAsia="Calibri"/>
          <w:sz w:val="22"/>
          <w:szCs w:val="22"/>
        </w:rPr>
      </w:pPr>
      <w:proofErr w:type="spellStart"/>
      <w:r w:rsidRPr="00002861">
        <w:rPr>
          <w:rFonts w:eastAsia="Calibri"/>
          <w:sz w:val="22"/>
          <w:szCs w:val="22"/>
        </w:rPr>
        <w:t>Pagdadis</w:t>
      </w:r>
      <w:proofErr w:type="spellEnd"/>
      <w:r w:rsidRPr="00002861">
        <w:rPr>
          <w:rFonts w:eastAsia="Calibri"/>
          <w:sz w:val="22"/>
          <w:szCs w:val="22"/>
        </w:rPr>
        <w:t xml:space="preserve">, Sotiris A. et al. (2008) </w:t>
      </w:r>
      <w:r w:rsidR="003269BB">
        <w:rPr>
          <w:rFonts w:eastAsia="Calibri"/>
          <w:sz w:val="22"/>
          <w:szCs w:val="22"/>
        </w:rPr>
        <w:t>"</w:t>
      </w:r>
      <w:r w:rsidRPr="00002861">
        <w:rPr>
          <w:rFonts w:eastAsia="Calibri"/>
          <w:sz w:val="22"/>
          <w:szCs w:val="22"/>
        </w:rPr>
        <w:t xml:space="preserve">A </w:t>
      </w:r>
      <w:r w:rsidR="00A066F4" w:rsidRPr="00002861">
        <w:rPr>
          <w:rFonts w:eastAsia="Calibri"/>
          <w:sz w:val="22"/>
          <w:szCs w:val="22"/>
        </w:rPr>
        <w:t>road map to success for public</w:t>
      </w:r>
      <w:r w:rsidR="00DC5600">
        <w:rPr>
          <w:rFonts w:eastAsia="Calibri"/>
          <w:sz w:val="22"/>
          <w:szCs w:val="22"/>
        </w:rPr>
        <w:t>,</w:t>
      </w:r>
      <w:r w:rsidR="00A066F4" w:rsidRPr="00002861">
        <w:rPr>
          <w:rFonts w:eastAsia="Calibri"/>
          <w:sz w:val="22"/>
          <w:szCs w:val="22"/>
        </w:rPr>
        <w:t xml:space="preserve"> private partnerships of public infrastructure initiativ</w:t>
      </w:r>
      <w:r w:rsidRPr="00002861">
        <w:rPr>
          <w:rFonts w:eastAsia="Calibri"/>
          <w:sz w:val="22"/>
          <w:szCs w:val="22"/>
        </w:rPr>
        <w:t>es.</w:t>
      </w:r>
      <w:r w:rsidR="003269BB">
        <w:rPr>
          <w:rFonts w:eastAsia="Calibri"/>
          <w:sz w:val="22"/>
          <w:szCs w:val="22"/>
        </w:rPr>
        <w:t>"</w:t>
      </w:r>
      <w:r w:rsidRPr="00002861">
        <w:rPr>
          <w:rFonts w:eastAsia="Calibri"/>
          <w:sz w:val="22"/>
          <w:szCs w:val="22"/>
        </w:rPr>
        <w:t xml:space="preserve"> </w:t>
      </w:r>
      <w:r w:rsidRPr="00002861">
        <w:rPr>
          <w:rFonts w:eastAsia="Calibri"/>
          <w:i/>
          <w:sz w:val="22"/>
          <w:szCs w:val="22"/>
        </w:rPr>
        <w:t>The Journal of Private Equity</w:t>
      </w:r>
      <w:r w:rsidRPr="00002861">
        <w:rPr>
          <w:rFonts w:eastAsia="Calibri"/>
          <w:sz w:val="22"/>
          <w:szCs w:val="22"/>
        </w:rPr>
        <w:t xml:space="preserve"> 11(2):8-18 </w:t>
      </w:r>
    </w:p>
    <w:p w14:paraId="27236821" w14:textId="77777777" w:rsidR="001B1C1A" w:rsidRPr="00002861" w:rsidRDefault="001B1C1A">
      <w:pPr>
        <w:rPr>
          <w:rStyle w:val="s1"/>
          <w:rFonts w:ascii="Times New Roman" w:eastAsiaTheme="minorHAnsi" w:hAnsi="Times New Roman"/>
          <w:b/>
          <w:sz w:val="22"/>
          <w:szCs w:val="22"/>
        </w:rPr>
      </w:pPr>
    </w:p>
    <w:p w14:paraId="08354572" w14:textId="559D7282" w:rsidR="009041A6" w:rsidRDefault="000511CD" w:rsidP="005C2FBA">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Week 9:</w:t>
      </w:r>
      <w:r w:rsidR="00ED7E65" w:rsidRPr="00002861">
        <w:rPr>
          <w:rStyle w:val="s1"/>
          <w:rFonts w:ascii="Times New Roman" w:hAnsi="Times New Roman"/>
          <w:b/>
          <w:color w:val="auto"/>
          <w:sz w:val="22"/>
          <w:szCs w:val="22"/>
        </w:rPr>
        <w:t xml:space="preserve"> </w:t>
      </w:r>
      <w:r w:rsidR="00AF45D8">
        <w:rPr>
          <w:rStyle w:val="s1"/>
          <w:rFonts w:ascii="Times New Roman" w:hAnsi="Times New Roman"/>
          <w:b/>
          <w:color w:val="auto"/>
          <w:sz w:val="22"/>
          <w:szCs w:val="22"/>
        </w:rPr>
        <w:t>March 10</w:t>
      </w:r>
    </w:p>
    <w:p w14:paraId="28D406CB" w14:textId="7C117B80" w:rsidR="000511CD" w:rsidRDefault="003269BB"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M.E.</w:t>
      </w:r>
      <w:r w:rsidR="009041A6">
        <w:rPr>
          <w:rStyle w:val="s1"/>
          <w:rFonts w:ascii="Times New Roman" w:hAnsi="Times New Roman"/>
          <w:b/>
          <w:color w:val="auto"/>
          <w:sz w:val="22"/>
          <w:szCs w:val="22"/>
        </w:rPr>
        <w:t xml:space="preserve"> - </w:t>
      </w:r>
      <w:r w:rsidR="000511CD" w:rsidRPr="00002861">
        <w:rPr>
          <w:rStyle w:val="s1"/>
          <w:rFonts w:ascii="Times New Roman" w:hAnsi="Times New Roman"/>
          <w:b/>
          <w:color w:val="auto"/>
          <w:sz w:val="22"/>
          <w:szCs w:val="22"/>
        </w:rPr>
        <w:t>Stakeholder Analysis</w:t>
      </w:r>
    </w:p>
    <w:p w14:paraId="5308B9C7" w14:textId="522CA009" w:rsidR="009041A6" w:rsidRPr="00002861" w:rsidRDefault="009041A6" w:rsidP="009041A6">
      <w:pPr>
        <w:pStyle w:val="p2"/>
        <w:rPr>
          <w:rFonts w:ascii="Times New Roman" w:hAnsi="Times New Roman"/>
          <w:color w:val="auto"/>
          <w:sz w:val="22"/>
          <w:szCs w:val="22"/>
        </w:rPr>
      </w:pPr>
      <w:r>
        <w:rPr>
          <w:rStyle w:val="s1"/>
          <w:rFonts w:ascii="Times New Roman" w:hAnsi="Times New Roman"/>
          <w:b/>
          <w:color w:val="auto"/>
          <w:sz w:val="22"/>
          <w:szCs w:val="22"/>
        </w:rPr>
        <w:t xml:space="preserve">YOU &amp; </w:t>
      </w:r>
      <w:r w:rsidR="003269BB">
        <w:rPr>
          <w:rStyle w:val="s1"/>
          <w:rFonts w:ascii="Times New Roman" w:hAnsi="Times New Roman"/>
          <w:b/>
          <w:color w:val="auto"/>
          <w:sz w:val="22"/>
          <w:szCs w:val="22"/>
        </w:rPr>
        <w:t>U.S.</w:t>
      </w:r>
      <w:r>
        <w:rPr>
          <w:rStyle w:val="s1"/>
          <w:rFonts w:ascii="Times New Roman" w:hAnsi="Times New Roman"/>
          <w:b/>
          <w:color w:val="auto"/>
          <w:sz w:val="22"/>
          <w:szCs w:val="22"/>
        </w:rPr>
        <w:t xml:space="preserve"> - </w:t>
      </w:r>
      <w:r w:rsidRPr="00002861">
        <w:rPr>
          <w:rFonts w:ascii="Times New Roman" w:hAnsi="Times New Roman"/>
          <w:color w:val="auto"/>
          <w:sz w:val="22"/>
          <w:szCs w:val="22"/>
        </w:rPr>
        <w:t>Case study discussions (group). Please read the report before class.</w:t>
      </w:r>
      <w:r w:rsidRPr="00002861">
        <w:rPr>
          <w:rFonts w:ascii="Times New Roman" w:hAnsi="Times New Roman"/>
          <w:color w:val="auto"/>
          <w:sz w:val="22"/>
          <w:szCs w:val="22"/>
        </w:rPr>
        <w:br/>
        <w:t>Rolling Hills Estates (2003) Summary of the Draft Environmental Impact Report for the proposed South Coast Golf Course at the closed Palos Verdes Landfill.</w:t>
      </w:r>
    </w:p>
    <w:p w14:paraId="3251BB1D" w14:textId="10CBDDFD" w:rsidR="009041A6" w:rsidRPr="00002861" w:rsidRDefault="009041A6" w:rsidP="005C2FBA">
      <w:pPr>
        <w:pStyle w:val="p1"/>
        <w:spacing w:before="120" w:after="120"/>
        <w:rPr>
          <w:rFonts w:ascii="Times New Roman" w:hAnsi="Times New Roman"/>
          <w:b/>
          <w:color w:val="auto"/>
          <w:sz w:val="22"/>
          <w:szCs w:val="22"/>
        </w:rPr>
      </w:pPr>
    </w:p>
    <w:p w14:paraId="0F89BADF" w14:textId="77777777" w:rsidR="00C945D5" w:rsidRPr="00002861" w:rsidRDefault="00C945D5" w:rsidP="005C2FBA">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5F8548B8" w14:textId="64D8BD1F" w:rsidR="00497398" w:rsidRPr="00002861" w:rsidRDefault="00497398" w:rsidP="005C2FBA">
      <w:pPr>
        <w:ind w:left="900" w:hanging="540"/>
        <w:rPr>
          <w:rFonts w:eastAsia="Calibri"/>
          <w:sz w:val="22"/>
          <w:szCs w:val="22"/>
        </w:rPr>
      </w:pPr>
      <w:r w:rsidRPr="00002861">
        <w:rPr>
          <w:rFonts w:eastAsia="Calibri"/>
          <w:sz w:val="22"/>
          <w:szCs w:val="22"/>
        </w:rPr>
        <w:t xml:space="preserve">Varvarovszky, Z. and Brugha, R. (2000). </w:t>
      </w:r>
      <w:r w:rsidR="003269BB">
        <w:rPr>
          <w:rFonts w:eastAsia="Calibri"/>
          <w:sz w:val="22"/>
          <w:szCs w:val="22"/>
        </w:rPr>
        <w:t>"</w:t>
      </w:r>
      <w:r w:rsidRPr="00002861">
        <w:rPr>
          <w:rFonts w:eastAsia="Calibri"/>
          <w:sz w:val="22"/>
          <w:szCs w:val="22"/>
        </w:rPr>
        <w:t>How to do (or not to do) a stakeholder analysis.</w:t>
      </w:r>
      <w:r w:rsidR="003269BB">
        <w:rPr>
          <w:rFonts w:eastAsia="Calibri"/>
          <w:sz w:val="22"/>
          <w:szCs w:val="22"/>
        </w:rPr>
        <w:t xml:space="preserve">" </w:t>
      </w:r>
      <w:r w:rsidRPr="00002861">
        <w:rPr>
          <w:rFonts w:eastAsia="Calibri"/>
          <w:i/>
          <w:sz w:val="22"/>
          <w:szCs w:val="22"/>
        </w:rPr>
        <w:t>Health Policy and Planning</w:t>
      </w:r>
      <w:r w:rsidR="00584170" w:rsidRPr="00002861">
        <w:rPr>
          <w:rFonts w:eastAsia="Calibri"/>
          <w:sz w:val="22"/>
          <w:szCs w:val="22"/>
        </w:rPr>
        <w:t xml:space="preserve"> 15(3):</w:t>
      </w:r>
      <w:r w:rsidRPr="00002861">
        <w:rPr>
          <w:rFonts w:eastAsia="Calibri"/>
          <w:sz w:val="22"/>
          <w:szCs w:val="22"/>
        </w:rPr>
        <w:t>338-345.</w:t>
      </w:r>
    </w:p>
    <w:p w14:paraId="173B88C8" w14:textId="60D61EB0" w:rsidR="00497398" w:rsidRPr="00002861" w:rsidRDefault="00497398" w:rsidP="005C2FBA">
      <w:pPr>
        <w:ind w:left="900" w:hanging="540"/>
        <w:rPr>
          <w:rFonts w:eastAsia="Calibri"/>
          <w:sz w:val="22"/>
          <w:szCs w:val="22"/>
          <w:lang w:val="de-DE"/>
        </w:rPr>
      </w:pPr>
      <w:r w:rsidRPr="00002861">
        <w:rPr>
          <w:rFonts w:eastAsia="Calibri"/>
          <w:sz w:val="22"/>
          <w:szCs w:val="22"/>
        </w:rPr>
        <w:t xml:space="preserve">Straus, David (2002) </w:t>
      </w:r>
      <w:r w:rsidR="003269BB">
        <w:rPr>
          <w:rFonts w:eastAsia="Calibri"/>
          <w:sz w:val="22"/>
          <w:szCs w:val="22"/>
        </w:rPr>
        <w:t>"</w:t>
      </w:r>
      <w:r w:rsidRPr="00002861">
        <w:rPr>
          <w:rFonts w:eastAsia="Calibri"/>
          <w:sz w:val="22"/>
          <w:szCs w:val="22"/>
        </w:rPr>
        <w:t xml:space="preserve">Involve the </w:t>
      </w:r>
      <w:r w:rsidR="00A066F4" w:rsidRPr="00002861">
        <w:rPr>
          <w:rFonts w:eastAsia="Calibri"/>
          <w:sz w:val="22"/>
          <w:szCs w:val="22"/>
        </w:rPr>
        <w:t>relevant stakeholders</w:t>
      </w:r>
      <w:r w:rsidRPr="00002861">
        <w:rPr>
          <w:rFonts w:eastAsia="Calibri"/>
          <w:sz w:val="22"/>
          <w:szCs w:val="22"/>
        </w:rPr>
        <w:t>.</w:t>
      </w:r>
      <w:r w:rsidR="003269BB">
        <w:rPr>
          <w:rFonts w:eastAsia="Calibri"/>
          <w:sz w:val="22"/>
          <w:szCs w:val="22"/>
        </w:rPr>
        <w:t>"</w:t>
      </w:r>
      <w:r w:rsidRPr="00002861">
        <w:rPr>
          <w:rFonts w:eastAsia="Calibri"/>
          <w:sz w:val="22"/>
          <w:szCs w:val="22"/>
        </w:rPr>
        <w:t xml:space="preserve"> Chapter 2 in </w:t>
      </w:r>
      <w:r w:rsidRPr="00002861">
        <w:rPr>
          <w:rFonts w:eastAsia="Calibri"/>
          <w:i/>
          <w:sz w:val="22"/>
          <w:szCs w:val="22"/>
        </w:rPr>
        <w:t>How to Make Collaboration Work: Powerful Ways to Build Consensus, Solv</w:t>
      </w:r>
      <w:r w:rsidR="00A066F4" w:rsidRPr="00002861">
        <w:rPr>
          <w:rFonts w:eastAsia="Calibri"/>
          <w:i/>
          <w:sz w:val="22"/>
          <w:szCs w:val="22"/>
        </w:rPr>
        <w:t xml:space="preserve">e Problems, and Make Decisions. </w:t>
      </w:r>
      <w:r w:rsidRPr="00002861">
        <w:rPr>
          <w:rFonts w:eastAsia="Calibri"/>
          <w:sz w:val="22"/>
          <w:szCs w:val="22"/>
          <w:lang w:val="de-DE"/>
        </w:rPr>
        <w:t>Berrett Koeh</w:t>
      </w:r>
      <w:r w:rsidR="00A066F4" w:rsidRPr="00002861">
        <w:rPr>
          <w:rFonts w:eastAsia="Calibri"/>
          <w:sz w:val="22"/>
          <w:szCs w:val="22"/>
          <w:lang w:val="de-DE"/>
        </w:rPr>
        <w:t>ler</w:t>
      </w:r>
      <w:r w:rsidRPr="00002861">
        <w:rPr>
          <w:rFonts w:eastAsia="Calibri"/>
          <w:sz w:val="22"/>
          <w:szCs w:val="22"/>
          <w:lang w:val="de-DE"/>
        </w:rPr>
        <w:t>.</w:t>
      </w:r>
      <w:r w:rsidRPr="00002861">
        <w:rPr>
          <w:rFonts w:eastAsia="Calibri"/>
          <w:i/>
          <w:sz w:val="22"/>
          <w:szCs w:val="22"/>
          <w:lang w:val="de-DE"/>
        </w:rPr>
        <w:t xml:space="preserve"> </w:t>
      </w:r>
      <w:hyperlink r:id="rId25" w:history="1">
        <w:r w:rsidR="00C95594" w:rsidRPr="00002861">
          <w:rPr>
            <w:rStyle w:val="Hyperlink"/>
            <w:rFonts w:eastAsia="Calibri"/>
            <w:sz w:val="22"/>
            <w:szCs w:val="22"/>
            <w:lang w:val="de-DE"/>
          </w:rPr>
          <w:t>http://site.ebrary.com/lib/uscisd/detail.action?docID=10315440</w:t>
        </w:r>
      </w:hyperlink>
    </w:p>
    <w:p w14:paraId="7C9B2821" w14:textId="06FF85FE" w:rsidR="00C945D5" w:rsidRPr="00002861" w:rsidRDefault="00C945D5" w:rsidP="004C485C">
      <w:pPr>
        <w:pStyle w:val="p2"/>
        <w:spacing w:before="120"/>
        <w:ind w:firstLine="360"/>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1233C3DA" w14:textId="433B5764" w:rsidR="00497398" w:rsidRPr="00002861" w:rsidRDefault="00497398" w:rsidP="005C2FBA">
      <w:pPr>
        <w:ind w:left="900" w:hanging="540"/>
        <w:rPr>
          <w:rFonts w:eastAsia="Calibri"/>
          <w:sz w:val="22"/>
          <w:szCs w:val="22"/>
        </w:rPr>
      </w:pPr>
      <w:r w:rsidRPr="00002861">
        <w:rPr>
          <w:rFonts w:eastAsia="Calibri"/>
          <w:sz w:val="22"/>
          <w:szCs w:val="22"/>
        </w:rPr>
        <w:t>Susskind, Lawrence and Jennifer Thomas-</w:t>
      </w:r>
      <w:proofErr w:type="spellStart"/>
      <w:r w:rsidRPr="00002861">
        <w:rPr>
          <w:rFonts w:eastAsia="Calibri"/>
          <w:sz w:val="22"/>
          <w:szCs w:val="22"/>
        </w:rPr>
        <w:t>Larmer</w:t>
      </w:r>
      <w:proofErr w:type="spellEnd"/>
      <w:r w:rsidRPr="00002861">
        <w:rPr>
          <w:rFonts w:eastAsia="Calibri"/>
          <w:sz w:val="22"/>
          <w:szCs w:val="22"/>
        </w:rPr>
        <w:t xml:space="preserve"> (1999) </w:t>
      </w:r>
      <w:r w:rsidR="003269BB">
        <w:rPr>
          <w:rFonts w:eastAsia="Calibri"/>
          <w:sz w:val="22"/>
          <w:szCs w:val="22"/>
        </w:rPr>
        <w:t>"</w:t>
      </w:r>
      <w:r w:rsidRPr="00002861">
        <w:rPr>
          <w:rFonts w:eastAsia="Calibri"/>
          <w:sz w:val="22"/>
          <w:szCs w:val="22"/>
        </w:rPr>
        <w:t xml:space="preserve">Conducting a </w:t>
      </w:r>
      <w:r w:rsidR="00A066F4" w:rsidRPr="00002861">
        <w:rPr>
          <w:rFonts w:eastAsia="Calibri"/>
          <w:sz w:val="22"/>
          <w:szCs w:val="22"/>
        </w:rPr>
        <w:t>conflict assessment</w:t>
      </w:r>
      <w:r w:rsidRPr="00002861">
        <w:rPr>
          <w:rFonts w:eastAsia="Calibri"/>
          <w:sz w:val="22"/>
          <w:szCs w:val="22"/>
        </w:rPr>
        <w:t>.</w:t>
      </w:r>
      <w:r w:rsidR="003269BB">
        <w:rPr>
          <w:rFonts w:eastAsia="Calibri"/>
          <w:sz w:val="22"/>
          <w:szCs w:val="22"/>
        </w:rPr>
        <w:t>"</w:t>
      </w:r>
      <w:r w:rsidRPr="00002861">
        <w:rPr>
          <w:rFonts w:eastAsia="Calibri"/>
          <w:sz w:val="22"/>
          <w:szCs w:val="22"/>
        </w:rPr>
        <w:t xml:space="preserve"> Chapter 2 in </w:t>
      </w:r>
      <w:r w:rsidRPr="00002861">
        <w:rPr>
          <w:rFonts w:eastAsia="Calibri"/>
          <w:i/>
          <w:sz w:val="22"/>
          <w:szCs w:val="22"/>
        </w:rPr>
        <w:t>The Consensus Building Handbook</w:t>
      </w:r>
      <w:r w:rsidR="00584170" w:rsidRPr="00002861">
        <w:rPr>
          <w:rFonts w:eastAsia="Calibri"/>
          <w:i/>
          <w:sz w:val="22"/>
          <w:szCs w:val="22"/>
        </w:rPr>
        <w:t>.</w:t>
      </w:r>
      <w:r w:rsidR="00584170" w:rsidRPr="00002861">
        <w:rPr>
          <w:rFonts w:eastAsia="Calibri"/>
          <w:sz w:val="22"/>
          <w:szCs w:val="22"/>
        </w:rPr>
        <w:t xml:space="preserve"> </w:t>
      </w:r>
      <w:r w:rsidRPr="00002861">
        <w:rPr>
          <w:rFonts w:eastAsia="Calibri"/>
          <w:sz w:val="22"/>
          <w:szCs w:val="22"/>
        </w:rPr>
        <w:t xml:space="preserve">Sage. </w:t>
      </w:r>
      <w:hyperlink r:id="rId26" w:history="1">
        <w:r w:rsidR="00C95594" w:rsidRPr="00002861">
          <w:rPr>
            <w:rStyle w:val="Hyperlink"/>
            <w:rFonts w:eastAsia="Calibri"/>
            <w:sz w:val="22"/>
            <w:szCs w:val="22"/>
          </w:rPr>
          <w:t>http://web.mit.edu/publicdisputes/practice/cbh_ch2.html</w:t>
        </w:r>
      </w:hyperlink>
    </w:p>
    <w:p w14:paraId="527E16F7" w14:textId="77777777" w:rsidR="00C945D5" w:rsidRPr="00002861" w:rsidRDefault="00C945D5" w:rsidP="005841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Assignments</w:t>
      </w:r>
    </w:p>
    <w:p w14:paraId="34D67ECE" w14:textId="627026D4" w:rsidR="00F45E27" w:rsidRPr="00002861" w:rsidRDefault="000E722F" w:rsidP="00E33818">
      <w:pPr>
        <w:pStyle w:val="p2"/>
        <w:ind w:left="810" w:hanging="450"/>
        <w:rPr>
          <w:rFonts w:ascii="Times New Roman" w:hAnsi="Times New Roman"/>
          <w:color w:val="auto"/>
          <w:sz w:val="22"/>
          <w:szCs w:val="22"/>
        </w:rPr>
      </w:pPr>
      <w:r w:rsidRPr="00002861">
        <w:rPr>
          <w:rFonts w:ascii="Times New Roman" w:hAnsi="Times New Roman"/>
          <w:color w:val="auto"/>
          <w:sz w:val="22"/>
          <w:szCs w:val="22"/>
        </w:rPr>
        <w:t>C</w:t>
      </w:r>
      <w:r w:rsidR="00584170" w:rsidRPr="00002861">
        <w:rPr>
          <w:rFonts w:ascii="Times New Roman" w:hAnsi="Times New Roman"/>
          <w:color w:val="auto"/>
          <w:sz w:val="22"/>
          <w:szCs w:val="22"/>
        </w:rPr>
        <w:t>ase study discussions (group)</w:t>
      </w:r>
      <w:r w:rsidR="0067735B" w:rsidRPr="00002861">
        <w:rPr>
          <w:rFonts w:ascii="Times New Roman" w:hAnsi="Times New Roman"/>
          <w:color w:val="auto"/>
          <w:sz w:val="22"/>
          <w:szCs w:val="22"/>
        </w:rPr>
        <w:t>. Please read the report before class.</w:t>
      </w:r>
      <w:r w:rsidRPr="00002861">
        <w:rPr>
          <w:rFonts w:ascii="Times New Roman" w:hAnsi="Times New Roman"/>
          <w:color w:val="auto"/>
          <w:sz w:val="22"/>
          <w:szCs w:val="22"/>
        </w:rPr>
        <w:br/>
      </w:r>
      <w:r w:rsidR="00950E11" w:rsidRPr="00002861">
        <w:rPr>
          <w:rFonts w:ascii="Times New Roman" w:hAnsi="Times New Roman"/>
          <w:color w:val="auto"/>
          <w:sz w:val="22"/>
          <w:szCs w:val="22"/>
        </w:rPr>
        <w:t>Rolling Hills Estates (2003) Summary of the Draft Environmental Impact Report for the proposed South Coast Golf Course at the closed Palos Verdes Landfill.</w:t>
      </w:r>
    </w:p>
    <w:p w14:paraId="21970B2C" w14:textId="77777777" w:rsidR="000511CD" w:rsidRPr="00002861" w:rsidRDefault="000511CD" w:rsidP="005C2FBA">
      <w:pPr>
        <w:pStyle w:val="p2"/>
        <w:rPr>
          <w:rFonts w:ascii="Times New Roman" w:hAnsi="Times New Roman"/>
          <w:color w:val="auto"/>
          <w:sz w:val="22"/>
          <w:szCs w:val="22"/>
        </w:rPr>
      </w:pPr>
    </w:p>
    <w:p w14:paraId="64354CEE" w14:textId="77777777" w:rsidR="00F52DDC" w:rsidRDefault="00F52DDC" w:rsidP="005C2FBA">
      <w:pPr>
        <w:pStyle w:val="p1"/>
        <w:spacing w:before="120" w:after="120"/>
        <w:rPr>
          <w:rStyle w:val="s1"/>
          <w:rFonts w:ascii="Times New Roman" w:hAnsi="Times New Roman"/>
          <w:b/>
          <w:color w:val="auto"/>
          <w:sz w:val="22"/>
          <w:szCs w:val="22"/>
        </w:rPr>
      </w:pPr>
    </w:p>
    <w:p w14:paraId="580BC94D" w14:textId="02A715B5" w:rsidR="009041A6" w:rsidRDefault="000511CD" w:rsidP="005C2FBA">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lastRenderedPageBreak/>
        <w:t xml:space="preserve">Week 10: </w:t>
      </w:r>
      <w:r w:rsidR="00AF45D8">
        <w:rPr>
          <w:rStyle w:val="s1"/>
          <w:rFonts w:ascii="Times New Roman" w:hAnsi="Times New Roman"/>
          <w:b/>
          <w:color w:val="auto"/>
          <w:sz w:val="22"/>
          <w:szCs w:val="22"/>
        </w:rPr>
        <w:t>March 24</w:t>
      </w:r>
      <w:r w:rsidR="001B1C1A" w:rsidRPr="00002861">
        <w:rPr>
          <w:rStyle w:val="s1"/>
          <w:rFonts w:ascii="Times New Roman" w:hAnsi="Times New Roman"/>
          <w:b/>
          <w:color w:val="auto"/>
          <w:sz w:val="22"/>
          <w:szCs w:val="22"/>
        </w:rPr>
        <w:t xml:space="preserve"> </w:t>
      </w:r>
    </w:p>
    <w:p w14:paraId="427FB67A" w14:textId="6242C75A" w:rsidR="009041A6" w:rsidRDefault="003269BB"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M.E.</w:t>
      </w:r>
      <w:r w:rsidR="009041A6">
        <w:rPr>
          <w:rStyle w:val="s1"/>
          <w:rFonts w:ascii="Times New Roman" w:hAnsi="Times New Roman"/>
          <w:b/>
          <w:color w:val="auto"/>
          <w:sz w:val="22"/>
          <w:szCs w:val="22"/>
        </w:rPr>
        <w:t xml:space="preserve"> - </w:t>
      </w:r>
      <w:r w:rsidR="000511CD" w:rsidRPr="00002861">
        <w:rPr>
          <w:rStyle w:val="s1"/>
          <w:rFonts w:ascii="Times New Roman" w:hAnsi="Times New Roman"/>
          <w:b/>
          <w:color w:val="auto"/>
          <w:sz w:val="22"/>
          <w:szCs w:val="22"/>
        </w:rPr>
        <w:t>Public Participation and Civic Engagement</w:t>
      </w:r>
      <w:r w:rsidR="0067735B" w:rsidRPr="00002861">
        <w:rPr>
          <w:rStyle w:val="s1"/>
          <w:rFonts w:ascii="Times New Roman" w:hAnsi="Times New Roman"/>
          <w:b/>
          <w:color w:val="auto"/>
          <w:sz w:val="22"/>
          <w:szCs w:val="22"/>
        </w:rPr>
        <w:t xml:space="preserve"> </w:t>
      </w:r>
    </w:p>
    <w:p w14:paraId="0C9BDE94" w14:textId="7A115CB0" w:rsidR="009041A6" w:rsidRDefault="009041A6" w:rsidP="005C2FBA">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 xml:space="preserve">YOU - </w:t>
      </w:r>
      <w:r>
        <w:rPr>
          <w:rStyle w:val="s1"/>
          <w:rFonts w:ascii="Times New Roman" w:hAnsi="Times New Roman"/>
          <w:b/>
          <w:color w:val="auto"/>
          <w:sz w:val="22"/>
          <w:szCs w:val="22"/>
        </w:rPr>
        <w:tab/>
      </w:r>
      <w:r w:rsidR="0067735B" w:rsidRPr="00002861">
        <w:rPr>
          <w:rStyle w:val="s1"/>
          <w:rFonts w:ascii="Times New Roman" w:hAnsi="Times New Roman"/>
          <w:b/>
          <w:color w:val="auto"/>
          <w:sz w:val="22"/>
          <w:szCs w:val="22"/>
        </w:rPr>
        <w:t xml:space="preserve">Class Presentations of </w:t>
      </w:r>
      <w:r>
        <w:rPr>
          <w:rStyle w:val="s1"/>
          <w:rFonts w:ascii="Times New Roman" w:hAnsi="Times New Roman"/>
          <w:b/>
          <w:color w:val="auto"/>
          <w:sz w:val="22"/>
          <w:szCs w:val="22"/>
        </w:rPr>
        <w:t xml:space="preserve">Teams 1 and 2 of </w:t>
      </w:r>
      <w:r w:rsidR="0067735B" w:rsidRPr="00002861">
        <w:rPr>
          <w:rStyle w:val="s1"/>
          <w:rFonts w:ascii="Times New Roman" w:hAnsi="Times New Roman"/>
          <w:b/>
          <w:color w:val="auto"/>
          <w:sz w:val="22"/>
          <w:szCs w:val="22"/>
        </w:rPr>
        <w:t>the Fung</w:t>
      </w:r>
      <w:r>
        <w:rPr>
          <w:rStyle w:val="s1"/>
          <w:rFonts w:ascii="Times New Roman" w:hAnsi="Times New Roman"/>
          <w:b/>
          <w:color w:val="auto"/>
          <w:sz w:val="22"/>
          <w:szCs w:val="22"/>
        </w:rPr>
        <w:t xml:space="preserve"> </w:t>
      </w:r>
      <w:proofErr w:type="gramStart"/>
      <w:r>
        <w:rPr>
          <w:rStyle w:val="s1"/>
          <w:rFonts w:ascii="Times New Roman" w:hAnsi="Times New Roman"/>
          <w:b/>
          <w:color w:val="auto"/>
          <w:sz w:val="22"/>
          <w:szCs w:val="22"/>
        </w:rPr>
        <w:t>article</w:t>
      </w:r>
      <w:proofErr w:type="gramEnd"/>
      <w:r>
        <w:rPr>
          <w:rStyle w:val="s1"/>
          <w:rFonts w:ascii="Times New Roman" w:hAnsi="Times New Roman"/>
          <w:b/>
          <w:color w:val="auto"/>
          <w:sz w:val="22"/>
          <w:szCs w:val="22"/>
        </w:rPr>
        <w:t xml:space="preserve"> (below)</w:t>
      </w:r>
      <w:r w:rsidR="0067735B" w:rsidRPr="00002861">
        <w:rPr>
          <w:rStyle w:val="s1"/>
          <w:rFonts w:ascii="Times New Roman" w:hAnsi="Times New Roman"/>
          <w:b/>
          <w:color w:val="auto"/>
          <w:sz w:val="22"/>
          <w:szCs w:val="22"/>
        </w:rPr>
        <w:t xml:space="preserve"> </w:t>
      </w:r>
    </w:p>
    <w:p w14:paraId="6BEFCCA6" w14:textId="77777777" w:rsidR="009041A6" w:rsidRDefault="009041A6" w:rsidP="009041A6">
      <w:pPr>
        <w:pStyle w:val="p1"/>
        <w:spacing w:before="120" w:after="120"/>
        <w:ind w:firstLine="720"/>
        <w:rPr>
          <w:rFonts w:ascii="Times New Roman" w:hAnsi="Times New Roman"/>
          <w:b/>
          <w:color w:val="auto"/>
          <w:sz w:val="22"/>
          <w:szCs w:val="22"/>
        </w:rPr>
      </w:pPr>
      <w:r>
        <w:rPr>
          <w:rStyle w:val="s1"/>
          <w:rFonts w:ascii="Times New Roman" w:hAnsi="Times New Roman"/>
          <w:b/>
          <w:color w:val="auto"/>
          <w:sz w:val="22"/>
          <w:szCs w:val="22"/>
        </w:rPr>
        <w:t xml:space="preserve">Class Presentation of Teams 3 and 4 of the </w:t>
      </w:r>
      <w:r w:rsidR="0067735B" w:rsidRPr="00002861">
        <w:rPr>
          <w:rStyle w:val="s1"/>
          <w:rFonts w:ascii="Times New Roman" w:hAnsi="Times New Roman"/>
          <w:b/>
          <w:color w:val="auto"/>
          <w:sz w:val="22"/>
          <w:szCs w:val="22"/>
        </w:rPr>
        <w:t xml:space="preserve">Innes </w:t>
      </w:r>
      <w:proofErr w:type="gramStart"/>
      <w:r>
        <w:rPr>
          <w:rStyle w:val="s1"/>
          <w:rFonts w:ascii="Times New Roman" w:hAnsi="Times New Roman"/>
          <w:b/>
          <w:color w:val="auto"/>
          <w:sz w:val="22"/>
          <w:szCs w:val="22"/>
        </w:rPr>
        <w:t>a</w:t>
      </w:r>
      <w:r w:rsidR="0067735B" w:rsidRPr="00002861">
        <w:rPr>
          <w:rStyle w:val="s1"/>
          <w:rFonts w:ascii="Times New Roman" w:hAnsi="Times New Roman"/>
          <w:b/>
          <w:color w:val="auto"/>
          <w:sz w:val="22"/>
          <w:szCs w:val="22"/>
        </w:rPr>
        <w:t>rticle</w:t>
      </w:r>
      <w:proofErr w:type="gramEnd"/>
      <w:r>
        <w:rPr>
          <w:rStyle w:val="s1"/>
          <w:rFonts w:ascii="Times New Roman" w:hAnsi="Times New Roman"/>
          <w:b/>
          <w:color w:val="auto"/>
          <w:sz w:val="22"/>
          <w:szCs w:val="22"/>
        </w:rPr>
        <w:t xml:space="preserve"> (below)</w:t>
      </w:r>
    </w:p>
    <w:p w14:paraId="10E0FD30" w14:textId="4C9A21BC" w:rsidR="009041A6" w:rsidRPr="009041A6" w:rsidRDefault="003269BB" w:rsidP="009041A6">
      <w:pPr>
        <w:rPr>
          <w:sz w:val="22"/>
          <w:szCs w:val="22"/>
        </w:rPr>
      </w:pPr>
      <w:r>
        <w:rPr>
          <w:b/>
          <w:sz w:val="22"/>
          <w:szCs w:val="22"/>
        </w:rPr>
        <w:t>U.S.</w:t>
      </w:r>
      <w:r w:rsidR="009041A6">
        <w:rPr>
          <w:b/>
          <w:sz w:val="22"/>
          <w:szCs w:val="22"/>
        </w:rPr>
        <w:t xml:space="preserve"> - </w:t>
      </w:r>
      <w:r w:rsidR="009041A6">
        <w:rPr>
          <w:b/>
          <w:bCs/>
          <w:sz w:val="22"/>
          <w:szCs w:val="22"/>
        </w:rPr>
        <w:t xml:space="preserve">Read Letters 25, 26 and 27 from </w:t>
      </w:r>
      <w:r w:rsidR="009041A6" w:rsidRPr="00FA68A1">
        <w:rPr>
          <w:sz w:val="22"/>
          <w:szCs w:val="22"/>
        </w:rPr>
        <w:t xml:space="preserve">Robert B. Denhardt. </w:t>
      </w:r>
      <w:r>
        <w:rPr>
          <w:sz w:val="22"/>
          <w:szCs w:val="22"/>
        </w:rPr>
        <w:t>"</w:t>
      </w:r>
      <w:r w:rsidR="009041A6" w:rsidRPr="00FA68A1">
        <w:rPr>
          <w:sz w:val="22"/>
          <w:szCs w:val="22"/>
        </w:rPr>
        <w:t>Letters to a Young Leader; A New Leadership for a New Generation</w:t>
      </w:r>
      <w:r>
        <w:rPr>
          <w:sz w:val="22"/>
          <w:szCs w:val="22"/>
        </w:rPr>
        <w:t>"</w:t>
      </w:r>
      <w:r w:rsidR="009041A6" w:rsidRPr="00FA68A1">
        <w:rPr>
          <w:sz w:val="22"/>
          <w:szCs w:val="22"/>
        </w:rPr>
        <w:t xml:space="preserve"> Routledge Taylor and Francis (2020)</w:t>
      </w:r>
      <w:r w:rsidR="009041A6">
        <w:rPr>
          <w:sz w:val="22"/>
          <w:szCs w:val="22"/>
        </w:rPr>
        <w:t xml:space="preserve"> for a class discussion on </w:t>
      </w:r>
      <w:r w:rsidR="009041A6">
        <w:rPr>
          <w:i/>
          <w:iCs/>
          <w:sz w:val="22"/>
          <w:szCs w:val="22"/>
        </w:rPr>
        <w:t>Future of Leadership</w:t>
      </w:r>
      <w:r w:rsidR="009041A6">
        <w:rPr>
          <w:sz w:val="22"/>
          <w:szCs w:val="22"/>
        </w:rPr>
        <w:t>.</w:t>
      </w:r>
    </w:p>
    <w:p w14:paraId="4A43D965" w14:textId="698AE786" w:rsidR="00C945D5" w:rsidRPr="00002861" w:rsidRDefault="00C945D5" w:rsidP="009041A6">
      <w:pPr>
        <w:pStyle w:val="p1"/>
        <w:spacing w:before="120" w:after="120"/>
        <w:ind w:firstLine="72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25E58595" w14:textId="17360FDC" w:rsidR="00497398" w:rsidRPr="00002861" w:rsidRDefault="00497398" w:rsidP="005C2FBA">
      <w:pPr>
        <w:ind w:left="900" w:hanging="540"/>
        <w:rPr>
          <w:rFonts w:eastAsia="Calibri"/>
          <w:b/>
          <w:sz w:val="22"/>
          <w:szCs w:val="22"/>
        </w:rPr>
      </w:pPr>
      <w:r w:rsidRPr="00002861">
        <w:rPr>
          <w:rFonts w:eastAsia="Calibri"/>
          <w:sz w:val="22"/>
          <w:szCs w:val="22"/>
        </w:rPr>
        <w:t xml:space="preserve">Innes, Judith </w:t>
      </w:r>
      <w:proofErr w:type="gramStart"/>
      <w:r w:rsidRPr="00002861">
        <w:rPr>
          <w:rFonts w:eastAsia="Calibri"/>
          <w:sz w:val="22"/>
          <w:szCs w:val="22"/>
        </w:rPr>
        <w:t>E.</w:t>
      </w:r>
      <w:proofErr w:type="gramEnd"/>
      <w:r w:rsidRPr="00002861">
        <w:rPr>
          <w:rFonts w:eastAsia="Calibri"/>
          <w:sz w:val="22"/>
          <w:szCs w:val="22"/>
        </w:rPr>
        <w:t xml:space="preserve"> and David E. </w:t>
      </w:r>
      <w:proofErr w:type="spellStart"/>
      <w:r w:rsidRPr="00002861">
        <w:rPr>
          <w:rFonts w:eastAsia="Calibri"/>
          <w:sz w:val="22"/>
          <w:szCs w:val="22"/>
        </w:rPr>
        <w:t>Booher</w:t>
      </w:r>
      <w:proofErr w:type="spellEnd"/>
      <w:r w:rsidRPr="00002861">
        <w:rPr>
          <w:rFonts w:eastAsia="Calibri"/>
          <w:sz w:val="22"/>
          <w:szCs w:val="22"/>
        </w:rPr>
        <w:t xml:space="preserve"> (2004) </w:t>
      </w:r>
      <w:r w:rsidR="003269BB">
        <w:rPr>
          <w:rFonts w:eastAsia="Calibri"/>
          <w:sz w:val="22"/>
          <w:szCs w:val="22"/>
        </w:rPr>
        <w:t>"</w:t>
      </w:r>
      <w:r w:rsidRPr="00002861">
        <w:rPr>
          <w:rFonts w:eastAsia="Calibri"/>
          <w:sz w:val="22"/>
          <w:szCs w:val="22"/>
        </w:rPr>
        <w:t xml:space="preserve">Reframing </w:t>
      </w:r>
      <w:r w:rsidR="00A066F4" w:rsidRPr="00002861">
        <w:rPr>
          <w:rFonts w:eastAsia="Calibri"/>
          <w:sz w:val="22"/>
          <w:szCs w:val="22"/>
        </w:rPr>
        <w:t>public participation: strategies for t</w:t>
      </w:r>
      <w:r w:rsidRPr="00002861">
        <w:rPr>
          <w:rFonts w:eastAsia="Calibri"/>
          <w:sz w:val="22"/>
          <w:szCs w:val="22"/>
        </w:rPr>
        <w:t>he 21st Century.</w:t>
      </w:r>
      <w:r w:rsidR="003269BB">
        <w:rPr>
          <w:rFonts w:eastAsia="Calibri"/>
          <w:sz w:val="22"/>
          <w:szCs w:val="22"/>
        </w:rPr>
        <w:t>"</w:t>
      </w:r>
      <w:r w:rsidRPr="00002861">
        <w:rPr>
          <w:rFonts w:eastAsia="Calibri"/>
          <w:sz w:val="22"/>
          <w:szCs w:val="22"/>
        </w:rPr>
        <w:t xml:space="preserve"> </w:t>
      </w:r>
      <w:r w:rsidRPr="00002861">
        <w:rPr>
          <w:rFonts w:eastAsia="Calibri"/>
          <w:i/>
          <w:sz w:val="22"/>
          <w:szCs w:val="22"/>
        </w:rPr>
        <w:t>Planning Theory &amp; Practice</w:t>
      </w:r>
      <w:r w:rsidRPr="00002861">
        <w:rPr>
          <w:rFonts w:eastAsia="Calibri"/>
          <w:sz w:val="22"/>
          <w:szCs w:val="22"/>
        </w:rPr>
        <w:t xml:space="preserve"> 5(4): 419–436. </w:t>
      </w:r>
    </w:p>
    <w:p w14:paraId="6948828B" w14:textId="49451D82" w:rsidR="00C95594" w:rsidRPr="00002861" w:rsidRDefault="00C95594" w:rsidP="00C95594">
      <w:pPr>
        <w:ind w:left="900" w:hanging="540"/>
        <w:rPr>
          <w:rFonts w:eastAsia="Calibri"/>
          <w:b/>
          <w:sz w:val="22"/>
          <w:szCs w:val="22"/>
        </w:rPr>
      </w:pPr>
      <w:r w:rsidRPr="00002861">
        <w:rPr>
          <w:rFonts w:eastAsia="Calibri"/>
          <w:sz w:val="22"/>
          <w:szCs w:val="22"/>
        </w:rPr>
        <w:t xml:space="preserve">Fung, Archon (2006) </w:t>
      </w:r>
      <w:r w:rsidR="003269BB">
        <w:rPr>
          <w:rFonts w:eastAsia="Calibri"/>
          <w:sz w:val="22"/>
          <w:szCs w:val="22"/>
        </w:rPr>
        <w:t>"</w:t>
      </w:r>
      <w:r w:rsidRPr="00002861">
        <w:rPr>
          <w:rFonts w:eastAsia="Calibri"/>
          <w:sz w:val="22"/>
          <w:szCs w:val="22"/>
        </w:rPr>
        <w:t xml:space="preserve">Varieties of </w:t>
      </w:r>
      <w:r w:rsidR="00A066F4" w:rsidRPr="00002861">
        <w:rPr>
          <w:rFonts w:eastAsia="Calibri"/>
          <w:sz w:val="22"/>
          <w:szCs w:val="22"/>
        </w:rPr>
        <w:t>participation in complex governance</w:t>
      </w:r>
      <w:r w:rsidRPr="00002861">
        <w:rPr>
          <w:rFonts w:eastAsia="Calibri"/>
          <w:sz w:val="22"/>
          <w:szCs w:val="22"/>
        </w:rPr>
        <w:t>.</w:t>
      </w:r>
      <w:r w:rsidR="003269BB">
        <w:rPr>
          <w:rFonts w:eastAsia="Calibri"/>
          <w:sz w:val="22"/>
          <w:szCs w:val="22"/>
        </w:rPr>
        <w:t>"</w:t>
      </w:r>
      <w:r w:rsidRPr="00002861">
        <w:rPr>
          <w:rFonts w:eastAsia="Calibri"/>
          <w:sz w:val="22"/>
          <w:szCs w:val="22"/>
        </w:rPr>
        <w:t xml:space="preserve"> </w:t>
      </w:r>
      <w:r w:rsidRPr="00002861">
        <w:rPr>
          <w:rFonts w:eastAsia="Calibri"/>
          <w:i/>
          <w:sz w:val="22"/>
          <w:szCs w:val="22"/>
        </w:rPr>
        <w:t>Public Administration Review</w:t>
      </w:r>
      <w:r w:rsidRPr="00002861">
        <w:rPr>
          <w:rFonts w:eastAsia="Calibri"/>
          <w:sz w:val="22"/>
          <w:szCs w:val="22"/>
        </w:rPr>
        <w:t xml:space="preserve"> 66(s1):66-75.</w:t>
      </w:r>
      <w:r w:rsidR="0067735B" w:rsidRPr="00002861">
        <w:rPr>
          <w:rFonts w:eastAsia="Calibri"/>
          <w:sz w:val="22"/>
          <w:szCs w:val="22"/>
        </w:rPr>
        <w:t xml:space="preserve"> </w:t>
      </w:r>
    </w:p>
    <w:p w14:paraId="5109BE6C" w14:textId="5664E227" w:rsidR="00497398" w:rsidRPr="00002861" w:rsidRDefault="00497398" w:rsidP="005C2FBA">
      <w:pPr>
        <w:ind w:left="900" w:hanging="540"/>
        <w:rPr>
          <w:rStyle w:val="Hyperlink"/>
          <w:sz w:val="22"/>
          <w:szCs w:val="22"/>
        </w:rPr>
      </w:pPr>
      <w:r w:rsidRPr="00002861">
        <w:rPr>
          <w:rFonts w:eastAsia="Calibri"/>
          <w:sz w:val="22"/>
          <w:szCs w:val="22"/>
        </w:rPr>
        <w:t xml:space="preserve">Institute for Local Government (2012) </w:t>
      </w:r>
      <w:r w:rsidR="003269BB">
        <w:rPr>
          <w:rFonts w:eastAsia="Calibri"/>
          <w:sz w:val="22"/>
          <w:szCs w:val="22"/>
        </w:rPr>
        <w:t>"</w:t>
      </w:r>
      <w:r w:rsidRPr="00002861">
        <w:rPr>
          <w:rFonts w:eastAsia="Calibri"/>
          <w:sz w:val="22"/>
          <w:szCs w:val="22"/>
        </w:rPr>
        <w:t xml:space="preserve">Planning </w:t>
      </w:r>
      <w:r w:rsidR="00A066F4" w:rsidRPr="00002861">
        <w:rPr>
          <w:rFonts w:eastAsia="Calibri"/>
          <w:sz w:val="22"/>
          <w:szCs w:val="22"/>
        </w:rPr>
        <w:t>public engagement</w:t>
      </w:r>
      <w:r w:rsidRPr="00002861">
        <w:rPr>
          <w:rFonts w:eastAsia="Calibri"/>
          <w:sz w:val="22"/>
          <w:szCs w:val="22"/>
        </w:rPr>
        <w:t xml:space="preserve">: Key </w:t>
      </w:r>
      <w:r w:rsidR="00A066F4" w:rsidRPr="00002861">
        <w:rPr>
          <w:rFonts w:eastAsia="Calibri"/>
          <w:sz w:val="22"/>
          <w:szCs w:val="22"/>
        </w:rPr>
        <w:t>questions for local officia</w:t>
      </w:r>
      <w:r w:rsidRPr="00002861">
        <w:rPr>
          <w:rFonts w:eastAsia="Calibri"/>
          <w:sz w:val="22"/>
          <w:szCs w:val="22"/>
        </w:rPr>
        <w:t>ls.</w:t>
      </w:r>
      <w:r w:rsidR="003269BB">
        <w:rPr>
          <w:rFonts w:eastAsia="Calibri"/>
          <w:sz w:val="22"/>
          <w:szCs w:val="22"/>
        </w:rPr>
        <w:t>"</w:t>
      </w:r>
      <w:r w:rsidRPr="00002861">
        <w:rPr>
          <w:rFonts w:eastAsia="Calibri"/>
          <w:sz w:val="22"/>
          <w:szCs w:val="22"/>
        </w:rPr>
        <w:t xml:space="preserve"> </w:t>
      </w:r>
      <w:hyperlink r:id="rId27" w:history="1">
        <w:r w:rsidRPr="00002861">
          <w:rPr>
            <w:rStyle w:val="Hyperlink"/>
            <w:sz w:val="22"/>
            <w:szCs w:val="22"/>
          </w:rPr>
          <w:t>http://www.ca-ilg.org/sites/main/files/file-attachments/key_questions_3.pdf</w:t>
        </w:r>
      </w:hyperlink>
    </w:p>
    <w:p w14:paraId="7DDB034E" w14:textId="42D8A493" w:rsidR="00497398" w:rsidRPr="00002861" w:rsidRDefault="00497398" w:rsidP="005C2FBA">
      <w:pPr>
        <w:ind w:left="900" w:hanging="540"/>
        <w:rPr>
          <w:rStyle w:val="Hyperlink"/>
          <w:sz w:val="22"/>
          <w:szCs w:val="22"/>
        </w:rPr>
      </w:pPr>
      <w:r w:rsidRPr="00002861">
        <w:rPr>
          <w:rFonts w:eastAsia="Calibri"/>
          <w:sz w:val="22"/>
          <w:szCs w:val="22"/>
        </w:rPr>
        <w:t xml:space="preserve">Institute for Local Government (2012) </w:t>
      </w:r>
      <w:r w:rsidR="003269BB">
        <w:rPr>
          <w:rFonts w:eastAsia="Calibri"/>
          <w:sz w:val="22"/>
          <w:szCs w:val="22"/>
        </w:rPr>
        <w:t>"</w:t>
      </w:r>
      <w:r w:rsidRPr="00002861">
        <w:rPr>
          <w:rFonts w:eastAsia="Calibri"/>
          <w:sz w:val="22"/>
          <w:szCs w:val="22"/>
        </w:rPr>
        <w:t xml:space="preserve">A </w:t>
      </w:r>
      <w:r w:rsidR="00A066F4" w:rsidRPr="00002861">
        <w:rPr>
          <w:rFonts w:eastAsia="Calibri"/>
          <w:sz w:val="22"/>
          <w:szCs w:val="22"/>
        </w:rPr>
        <w:t xml:space="preserve">local </w:t>
      </w:r>
      <w:r w:rsidR="003269BB">
        <w:rPr>
          <w:rFonts w:eastAsia="Calibri"/>
          <w:sz w:val="22"/>
          <w:szCs w:val="22"/>
        </w:rPr>
        <w:t>official's</w:t>
      </w:r>
      <w:r w:rsidR="00A066F4" w:rsidRPr="00002861">
        <w:rPr>
          <w:rFonts w:eastAsia="Calibri"/>
          <w:sz w:val="22"/>
          <w:szCs w:val="22"/>
        </w:rPr>
        <w:t xml:space="preserve"> guide to online public engagement</w:t>
      </w:r>
      <w:r w:rsidRPr="00002861">
        <w:rPr>
          <w:rFonts w:eastAsia="Calibri"/>
          <w:sz w:val="22"/>
          <w:szCs w:val="22"/>
        </w:rPr>
        <w:t>.</w:t>
      </w:r>
      <w:r w:rsidR="003269BB">
        <w:rPr>
          <w:rFonts w:eastAsia="Calibri"/>
          <w:sz w:val="22"/>
          <w:szCs w:val="22"/>
        </w:rPr>
        <w:t>"</w:t>
      </w:r>
      <w:r w:rsidRPr="00002861">
        <w:rPr>
          <w:rFonts w:eastAsia="Calibri"/>
          <w:sz w:val="22"/>
          <w:szCs w:val="22"/>
        </w:rPr>
        <w:t xml:space="preserve"> </w:t>
      </w:r>
      <w:hyperlink r:id="rId28" w:history="1">
        <w:r w:rsidRPr="00002861">
          <w:rPr>
            <w:rStyle w:val="Hyperlink"/>
            <w:sz w:val="22"/>
            <w:szCs w:val="22"/>
          </w:rPr>
          <w:t>http://www.ca-ilg.org/sites/main/files/file-attachments/a_local_officials_guide_cp_2-27.pdf</w:t>
        </w:r>
      </w:hyperlink>
    </w:p>
    <w:p w14:paraId="6C2ABDAD" w14:textId="77777777" w:rsidR="00C945D5" w:rsidRPr="00002861" w:rsidRDefault="00C945D5" w:rsidP="00584170">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44A2539A" w14:textId="032A7783" w:rsidR="006C1C34" w:rsidRPr="00002861" w:rsidRDefault="006C1C34" w:rsidP="005C2FBA">
      <w:pPr>
        <w:ind w:left="900" w:hanging="540"/>
        <w:rPr>
          <w:rStyle w:val="Hyperlink"/>
          <w:sz w:val="22"/>
          <w:szCs w:val="22"/>
        </w:rPr>
      </w:pPr>
      <w:r w:rsidRPr="00002861">
        <w:rPr>
          <w:rFonts w:eastAsia="Calibri"/>
          <w:sz w:val="22"/>
          <w:szCs w:val="22"/>
        </w:rPr>
        <w:t xml:space="preserve">Institute for Local Government (2012) </w:t>
      </w:r>
      <w:r w:rsidR="003269BB">
        <w:rPr>
          <w:rFonts w:eastAsia="Calibri"/>
          <w:sz w:val="22"/>
          <w:szCs w:val="22"/>
        </w:rPr>
        <w:t>"</w:t>
      </w:r>
      <w:r w:rsidRPr="00002861">
        <w:rPr>
          <w:rFonts w:eastAsia="Calibri"/>
          <w:sz w:val="22"/>
          <w:szCs w:val="22"/>
        </w:rPr>
        <w:t xml:space="preserve">Online </w:t>
      </w:r>
      <w:r w:rsidR="00A066F4" w:rsidRPr="00002861">
        <w:rPr>
          <w:rFonts w:eastAsia="Calibri"/>
          <w:sz w:val="22"/>
          <w:szCs w:val="22"/>
        </w:rPr>
        <w:t>engagement gu</w:t>
      </w:r>
      <w:r w:rsidRPr="00002861">
        <w:rPr>
          <w:rFonts w:eastAsia="Calibri"/>
          <w:sz w:val="22"/>
          <w:szCs w:val="22"/>
        </w:rPr>
        <w:t>ide.</w:t>
      </w:r>
      <w:r w:rsidR="003269BB">
        <w:rPr>
          <w:rFonts w:eastAsia="Calibri"/>
          <w:sz w:val="22"/>
          <w:szCs w:val="22"/>
        </w:rPr>
        <w:t>"</w:t>
      </w:r>
      <w:r w:rsidRPr="00002861">
        <w:rPr>
          <w:rFonts w:eastAsia="Calibri"/>
          <w:sz w:val="22"/>
          <w:szCs w:val="22"/>
        </w:rPr>
        <w:t xml:space="preserve"> </w:t>
      </w:r>
      <w:r w:rsidRPr="00002861">
        <w:rPr>
          <w:rFonts w:eastAsia="Calibri"/>
          <w:sz w:val="22"/>
          <w:szCs w:val="22"/>
        </w:rPr>
        <w:br/>
      </w:r>
      <w:hyperlink r:id="rId29" w:history="1">
        <w:r w:rsidRPr="00002861">
          <w:rPr>
            <w:rStyle w:val="Hyperlink"/>
            <w:sz w:val="22"/>
            <w:szCs w:val="22"/>
          </w:rPr>
          <w:t>http://www.ca-ilg.org/online-engagement-guide</w:t>
        </w:r>
      </w:hyperlink>
    </w:p>
    <w:p w14:paraId="0D9760D6" w14:textId="1F7EA48B" w:rsidR="006C1C34" w:rsidRPr="00002861" w:rsidRDefault="006C1C34" w:rsidP="005C2FBA">
      <w:pPr>
        <w:ind w:left="900" w:hanging="540"/>
        <w:rPr>
          <w:rFonts w:eastAsia="Calibri"/>
          <w:sz w:val="22"/>
          <w:szCs w:val="22"/>
        </w:rPr>
      </w:pPr>
      <w:r w:rsidRPr="00002861">
        <w:rPr>
          <w:rFonts w:eastAsia="Calibri"/>
          <w:sz w:val="22"/>
          <w:szCs w:val="22"/>
        </w:rPr>
        <w:t xml:space="preserve">Creighton, James L. (2005) </w:t>
      </w:r>
      <w:r w:rsidR="003269BB">
        <w:rPr>
          <w:rFonts w:eastAsia="Calibri"/>
          <w:sz w:val="22"/>
          <w:szCs w:val="22"/>
        </w:rPr>
        <w:t>"</w:t>
      </w:r>
      <w:r w:rsidRPr="00002861">
        <w:rPr>
          <w:rFonts w:eastAsia="Calibri"/>
          <w:sz w:val="22"/>
          <w:szCs w:val="22"/>
        </w:rPr>
        <w:t xml:space="preserve">Defining </w:t>
      </w:r>
      <w:r w:rsidR="00A066F4" w:rsidRPr="00002861">
        <w:rPr>
          <w:rFonts w:eastAsia="Calibri"/>
          <w:sz w:val="22"/>
          <w:szCs w:val="22"/>
        </w:rPr>
        <w:t>what participation is (and is not</w:t>
      </w:r>
      <w:r w:rsidRPr="00002861">
        <w:rPr>
          <w:rFonts w:eastAsia="Calibri"/>
          <w:sz w:val="22"/>
          <w:szCs w:val="22"/>
        </w:rPr>
        <w:t>).</w:t>
      </w:r>
      <w:r w:rsidR="003269BB">
        <w:rPr>
          <w:rFonts w:eastAsia="Calibri"/>
          <w:sz w:val="22"/>
          <w:szCs w:val="22"/>
        </w:rPr>
        <w:t>"</w:t>
      </w:r>
      <w:r w:rsidRPr="00002861">
        <w:rPr>
          <w:rFonts w:eastAsia="Calibri"/>
          <w:sz w:val="22"/>
          <w:szCs w:val="22"/>
        </w:rPr>
        <w:t xml:space="preserve"> Chapter 1 in </w:t>
      </w:r>
      <w:r w:rsidRPr="00002861">
        <w:rPr>
          <w:rFonts w:eastAsia="Calibri"/>
          <w:i/>
          <w:sz w:val="22"/>
          <w:szCs w:val="22"/>
        </w:rPr>
        <w:t xml:space="preserve">The Public Participation Handbook. </w:t>
      </w:r>
      <w:r w:rsidRPr="00002861">
        <w:rPr>
          <w:rFonts w:eastAsia="Calibri"/>
          <w:sz w:val="22"/>
          <w:szCs w:val="22"/>
        </w:rPr>
        <w:t>John Wiley &amp; Sons.</w:t>
      </w:r>
    </w:p>
    <w:p w14:paraId="6E2A2457" w14:textId="58992BEC" w:rsidR="00945AA4" w:rsidRPr="00002861" w:rsidRDefault="006C1C34" w:rsidP="00945AA4">
      <w:pPr>
        <w:ind w:left="900" w:hanging="540"/>
        <w:rPr>
          <w:rStyle w:val="Hyperlink"/>
          <w:sz w:val="22"/>
          <w:szCs w:val="22"/>
        </w:rPr>
      </w:pPr>
      <w:r w:rsidRPr="00002861">
        <w:rPr>
          <w:rFonts w:eastAsia="Calibri"/>
          <w:sz w:val="22"/>
          <w:szCs w:val="22"/>
        </w:rPr>
        <w:t xml:space="preserve">International Association for Public Participation. (2007) </w:t>
      </w:r>
      <w:r w:rsidR="003269BB">
        <w:rPr>
          <w:rFonts w:eastAsia="Calibri"/>
          <w:sz w:val="22"/>
          <w:szCs w:val="22"/>
        </w:rPr>
        <w:t>"</w:t>
      </w:r>
      <w:r w:rsidRPr="00002861">
        <w:rPr>
          <w:rFonts w:eastAsia="Calibri"/>
          <w:sz w:val="22"/>
          <w:szCs w:val="22"/>
        </w:rPr>
        <w:t xml:space="preserve">IAP2 </w:t>
      </w:r>
      <w:r w:rsidR="00A066F4" w:rsidRPr="00002861">
        <w:rPr>
          <w:rFonts w:eastAsia="Calibri"/>
          <w:sz w:val="22"/>
          <w:szCs w:val="22"/>
        </w:rPr>
        <w:t>spectrum of public participa</w:t>
      </w:r>
      <w:r w:rsidRPr="00002861">
        <w:rPr>
          <w:rFonts w:eastAsia="Calibri"/>
          <w:sz w:val="22"/>
          <w:szCs w:val="22"/>
        </w:rPr>
        <w:t>tion.</w:t>
      </w:r>
      <w:r w:rsidR="003269BB">
        <w:rPr>
          <w:rFonts w:eastAsia="Calibri"/>
          <w:sz w:val="22"/>
          <w:szCs w:val="22"/>
        </w:rPr>
        <w:t xml:space="preserve">" </w:t>
      </w:r>
      <w:hyperlink r:id="rId30" w:history="1">
        <w:r w:rsidRPr="00002861">
          <w:rPr>
            <w:rStyle w:val="Hyperlink"/>
            <w:sz w:val="22"/>
            <w:szCs w:val="22"/>
          </w:rPr>
          <w:t>http://c.ymcdn.com/sites/www.iap2.org/resource/resmgr/imported/IAP2%20Spectrum_vertical.pdf</w:t>
        </w:r>
      </w:hyperlink>
    </w:p>
    <w:p w14:paraId="200BFB64" w14:textId="2B1754C5" w:rsidR="006C1C34" w:rsidRPr="00002861" w:rsidRDefault="006C1C34" w:rsidP="00945AA4">
      <w:pPr>
        <w:ind w:left="900" w:hanging="540"/>
        <w:rPr>
          <w:rStyle w:val="Hyperlink"/>
          <w:sz w:val="22"/>
          <w:szCs w:val="22"/>
        </w:rPr>
      </w:pPr>
      <w:r w:rsidRPr="00002861">
        <w:rPr>
          <w:sz w:val="22"/>
          <w:szCs w:val="22"/>
        </w:rPr>
        <w:t xml:space="preserve">Carlson, Chris (2008). </w:t>
      </w:r>
      <w:r w:rsidR="003269BB">
        <w:rPr>
          <w:sz w:val="22"/>
          <w:szCs w:val="22"/>
        </w:rPr>
        <w:t>"</w:t>
      </w:r>
      <w:r w:rsidRPr="00002861">
        <w:rPr>
          <w:sz w:val="22"/>
          <w:szCs w:val="22"/>
        </w:rPr>
        <w:t xml:space="preserve">Understanding the </w:t>
      </w:r>
      <w:r w:rsidR="00A066F4" w:rsidRPr="00002861">
        <w:rPr>
          <w:sz w:val="22"/>
          <w:szCs w:val="22"/>
        </w:rPr>
        <w:t>spectrum of collaborative governance processes</w:t>
      </w:r>
      <w:r w:rsidR="003269BB">
        <w:rPr>
          <w:sz w:val="22"/>
          <w:szCs w:val="22"/>
        </w:rPr>
        <w:t>"</w:t>
      </w:r>
      <w:r w:rsidRPr="00002861">
        <w:rPr>
          <w:sz w:val="22"/>
          <w:szCs w:val="22"/>
        </w:rPr>
        <w:t xml:space="preserve"> in </w:t>
      </w:r>
      <w:r w:rsidRPr="00002861">
        <w:rPr>
          <w:i/>
          <w:sz w:val="22"/>
          <w:szCs w:val="22"/>
        </w:rPr>
        <w:t>A Practical Guide to Collaborative Governance.</w:t>
      </w:r>
      <w:r w:rsidRPr="00002861">
        <w:rPr>
          <w:sz w:val="22"/>
          <w:szCs w:val="22"/>
        </w:rPr>
        <w:t xml:space="preserve"> Policy Consensus Initiative.</w:t>
      </w:r>
      <w:r w:rsidRPr="00002861">
        <w:rPr>
          <w:sz w:val="22"/>
          <w:szCs w:val="22"/>
        </w:rPr>
        <w:br/>
      </w:r>
      <w:hyperlink r:id="rId31" w:history="1">
        <w:r w:rsidR="00945AA4" w:rsidRPr="00002861">
          <w:rPr>
            <w:rStyle w:val="Hyperlink"/>
            <w:sz w:val="22"/>
            <w:szCs w:val="22"/>
          </w:rPr>
          <w:t>http://www.policyconsensus.org/publications/practicalguide/collaborative_spectrum.pdf</w:t>
        </w:r>
      </w:hyperlink>
    </w:p>
    <w:p w14:paraId="6760F28A" w14:textId="77777777" w:rsidR="000511CD" w:rsidRPr="00002861" w:rsidRDefault="000511CD" w:rsidP="005C2FBA">
      <w:pPr>
        <w:pStyle w:val="p2"/>
        <w:rPr>
          <w:rFonts w:ascii="Times New Roman" w:hAnsi="Times New Roman"/>
          <w:color w:val="auto"/>
          <w:sz w:val="22"/>
          <w:szCs w:val="22"/>
        </w:rPr>
      </w:pPr>
    </w:p>
    <w:p w14:paraId="7B784058" w14:textId="08D7AAAE" w:rsidR="00EF3562" w:rsidRDefault="000511CD" w:rsidP="00F45E27">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 xml:space="preserve">Week 11: </w:t>
      </w:r>
      <w:r w:rsidR="00AF45D8">
        <w:rPr>
          <w:rStyle w:val="s1"/>
          <w:rFonts w:ascii="Times New Roman" w:hAnsi="Times New Roman"/>
          <w:b/>
          <w:color w:val="auto"/>
          <w:sz w:val="22"/>
          <w:szCs w:val="22"/>
        </w:rPr>
        <w:t>March 31</w:t>
      </w:r>
    </w:p>
    <w:p w14:paraId="7D20557C" w14:textId="3B368467" w:rsidR="00EF3562" w:rsidRDefault="003269BB" w:rsidP="00EF3562">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M.E.</w:t>
      </w:r>
      <w:r w:rsidR="00EF3562">
        <w:rPr>
          <w:rStyle w:val="s1"/>
          <w:rFonts w:ascii="Times New Roman" w:hAnsi="Times New Roman"/>
          <w:b/>
          <w:color w:val="auto"/>
          <w:sz w:val="22"/>
          <w:szCs w:val="22"/>
        </w:rPr>
        <w:t xml:space="preserve"> - </w:t>
      </w:r>
      <w:r w:rsidR="00EF3562" w:rsidRPr="00002861">
        <w:rPr>
          <w:rStyle w:val="s1"/>
          <w:rFonts w:ascii="Times New Roman" w:hAnsi="Times New Roman"/>
          <w:b/>
          <w:color w:val="auto"/>
          <w:sz w:val="22"/>
          <w:szCs w:val="22"/>
        </w:rPr>
        <w:t>Negotiation and Consensus Building</w:t>
      </w:r>
    </w:p>
    <w:p w14:paraId="3A5957A4" w14:textId="4E66A216" w:rsidR="00EF3562" w:rsidRPr="00002861" w:rsidRDefault="00EF3562" w:rsidP="00EF3562">
      <w:pPr>
        <w:pStyle w:val="p2"/>
        <w:rPr>
          <w:rFonts w:ascii="Times New Roman" w:hAnsi="Times New Roman"/>
          <w:color w:val="auto"/>
          <w:sz w:val="22"/>
          <w:szCs w:val="22"/>
        </w:rPr>
      </w:pPr>
      <w:r>
        <w:rPr>
          <w:rStyle w:val="s1"/>
          <w:rFonts w:ascii="Times New Roman" w:hAnsi="Times New Roman"/>
          <w:b/>
          <w:color w:val="auto"/>
          <w:sz w:val="22"/>
          <w:szCs w:val="22"/>
        </w:rPr>
        <w:t xml:space="preserve">YOU – Class Presentation of Teams 5 and 6 of </w:t>
      </w:r>
      <w:r w:rsidRPr="00002861">
        <w:rPr>
          <w:rFonts w:ascii="Times New Roman" w:hAnsi="Times New Roman"/>
          <w:color w:val="auto"/>
          <w:sz w:val="22"/>
          <w:szCs w:val="22"/>
        </w:rPr>
        <w:t xml:space="preserve">Davis, Albie M. (1989) </w:t>
      </w:r>
      <w:r w:rsidR="003269BB">
        <w:rPr>
          <w:rFonts w:ascii="Times New Roman" w:hAnsi="Times New Roman"/>
          <w:color w:val="auto"/>
          <w:sz w:val="22"/>
          <w:szCs w:val="22"/>
        </w:rPr>
        <w:t>"</w:t>
      </w:r>
      <w:r w:rsidRPr="00002861">
        <w:rPr>
          <w:rFonts w:ascii="Times New Roman" w:hAnsi="Times New Roman"/>
          <w:color w:val="auto"/>
          <w:sz w:val="22"/>
          <w:szCs w:val="22"/>
        </w:rPr>
        <w:t>In theory: An interview with Mary Parker Follett,</w:t>
      </w:r>
      <w:r w:rsidR="003269BB">
        <w:rPr>
          <w:rFonts w:ascii="Times New Roman" w:hAnsi="Times New Roman"/>
          <w:color w:val="auto"/>
          <w:sz w:val="22"/>
          <w:szCs w:val="22"/>
        </w:rPr>
        <w:t>"</w:t>
      </w:r>
      <w:r w:rsidRPr="00002861">
        <w:rPr>
          <w:rFonts w:ascii="Times New Roman" w:hAnsi="Times New Roman"/>
          <w:color w:val="auto"/>
          <w:sz w:val="22"/>
          <w:szCs w:val="22"/>
        </w:rPr>
        <w:t xml:space="preserve"> </w:t>
      </w:r>
      <w:r w:rsidRPr="00002861">
        <w:rPr>
          <w:rFonts w:ascii="Times New Roman" w:hAnsi="Times New Roman"/>
          <w:i/>
          <w:color w:val="auto"/>
          <w:sz w:val="22"/>
          <w:szCs w:val="22"/>
        </w:rPr>
        <w:t>Negotiation Journal</w:t>
      </w:r>
      <w:r w:rsidRPr="00002861">
        <w:rPr>
          <w:rFonts w:ascii="Times New Roman" w:hAnsi="Times New Roman"/>
          <w:color w:val="auto"/>
          <w:sz w:val="22"/>
          <w:szCs w:val="22"/>
        </w:rPr>
        <w:t xml:space="preserve"> July:223-235.</w:t>
      </w:r>
    </w:p>
    <w:p w14:paraId="728DD98C" w14:textId="5D97DFA0" w:rsidR="00EF3562" w:rsidRDefault="003269BB" w:rsidP="00EF3562">
      <w:pPr>
        <w:pStyle w:val="p1"/>
        <w:spacing w:before="120" w:after="120"/>
        <w:rPr>
          <w:rStyle w:val="s1"/>
          <w:rFonts w:ascii="Times New Roman" w:hAnsi="Times New Roman"/>
          <w:b/>
          <w:color w:val="auto"/>
          <w:sz w:val="22"/>
          <w:szCs w:val="22"/>
        </w:rPr>
      </w:pPr>
      <w:r>
        <w:rPr>
          <w:rStyle w:val="s1"/>
          <w:rFonts w:ascii="Times New Roman" w:hAnsi="Times New Roman"/>
          <w:b/>
          <w:color w:val="auto"/>
          <w:sz w:val="22"/>
          <w:szCs w:val="22"/>
        </w:rPr>
        <w:t>U.S.</w:t>
      </w:r>
      <w:r w:rsidR="00EF3562">
        <w:rPr>
          <w:rStyle w:val="s1"/>
          <w:rFonts w:ascii="Times New Roman" w:hAnsi="Times New Roman"/>
          <w:b/>
          <w:color w:val="auto"/>
          <w:sz w:val="22"/>
          <w:szCs w:val="22"/>
        </w:rPr>
        <w:t xml:space="preserve"> – Mammoth Motors Case Study Part I</w:t>
      </w:r>
    </w:p>
    <w:p w14:paraId="75D9EAD3" w14:textId="77777777" w:rsidR="00EF3562" w:rsidRPr="00002861" w:rsidRDefault="00EF3562" w:rsidP="00EF3562">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44129F0E" w14:textId="77777777" w:rsidR="00EF3562" w:rsidRPr="00002861" w:rsidRDefault="00EF3562" w:rsidP="00EF3562">
      <w:pPr>
        <w:pStyle w:val="p2"/>
        <w:ind w:left="900" w:hanging="540"/>
        <w:rPr>
          <w:rFonts w:ascii="Times New Roman" w:hAnsi="Times New Roman"/>
          <w:color w:val="auto"/>
          <w:sz w:val="22"/>
          <w:szCs w:val="22"/>
        </w:rPr>
      </w:pPr>
      <w:r w:rsidRPr="00002861">
        <w:rPr>
          <w:rFonts w:ascii="Times New Roman" w:hAnsi="Times New Roman"/>
          <w:color w:val="auto"/>
          <w:sz w:val="22"/>
          <w:szCs w:val="22"/>
        </w:rPr>
        <w:t xml:space="preserve">Ury, William, Roger Fisher, and Bruce Patton (2011). </w:t>
      </w:r>
      <w:r w:rsidRPr="00002861">
        <w:rPr>
          <w:rFonts w:ascii="Times New Roman" w:hAnsi="Times New Roman"/>
          <w:i/>
          <w:color w:val="auto"/>
          <w:sz w:val="22"/>
          <w:szCs w:val="22"/>
        </w:rPr>
        <w:t>Getting to Yes: Negotiating Agreement Without Giving In.</w:t>
      </w:r>
      <w:r w:rsidRPr="00002861">
        <w:rPr>
          <w:rFonts w:ascii="Times New Roman" w:hAnsi="Times New Roman"/>
          <w:color w:val="auto"/>
          <w:sz w:val="22"/>
          <w:szCs w:val="22"/>
        </w:rPr>
        <w:t xml:space="preserve"> 2nd edition or newer. </w:t>
      </w:r>
    </w:p>
    <w:p w14:paraId="7D047A50" w14:textId="6EEDE5F9" w:rsidR="00EF3562" w:rsidRDefault="00EF3562" w:rsidP="00EF3562">
      <w:pPr>
        <w:pStyle w:val="p2"/>
        <w:ind w:left="900" w:hanging="540"/>
        <w:rPr>
          <w:rFonts w:ascii="Times New Roman" w:hAnsi="Times New Roman"/>
          <w:color w:val="auto"/>
          <w:sz w:val="22"/>
          <w:szCs w:val="22"/>
        </w:rPr>
      </w:pPr>
      <w:r w:rsidRPr="00002861">
        <w:rPr>
          <w:rFonts w:ascii="Times New Roman" w:hAnsi="Times New Roman"/>
          <w:color w:val="auto"/>
          <w:sz w:val="22"/>
          <w:szCs w:val="22"/>
          <w:lang w:val="de-DE"/>
        </w:rPr>
        <w:t>Duzert, Yann and *</w:t>
      </w:r>
      <w:r w:rsidRPr="00002861">
        <w:rPr>
          <w:rFonts w:ascii="Times New Roman" w:hAnsi="Times New Roman"/>
          <w:i/>
          <w:color w:val="auto"/>
          <w:sz w:val="22"/>
          <w:szCs w:val="22"/>
          <w:lang w:val="de-DE"/>
        </w:rPr>
        <w:t>Frank</w:t>
      </w:r>
      <w:r w:rsidRPr="00002861">
        <w:rPr>
          <w:rFonts w:ascii="Times New Roman" w:hAnsi="Times New Roman"/>
          <w:color w:val="auto"/>
          <w:sz w:val="22"/>
          <w:szCs w:val="22"/>
          <w:lang w:val="de-DE"/>
        </w:rPr>
        <w:t xml:space="preserve"> </w:t>
      </w:r>
      <w:r w:rsidRPr="00002861">
        <w:rPr>
          <w:rFonts w:ascii="Times New Roman" w:hAnsi="Times New Roman"/>
          <w:i/>
          <w:color w:val="auto"/>
          <w:sz w:val="22"/>
          <w:szCs w:val="22"/>
          <w:lang w:val="de-DE"/>
        </w:rPr>
        <w:t xml:space="preserve">Zerunyan </w:t>
      </w:r>
      <w:r w:rsidRPr="00002861">
        <w:rPr>
          <w:rFonts w:ascii="Times New Roman" w:hAnsi="Times New Roman"/>
          <w:color w:val="auto"/>
          <w:sz w:val="22"/>
          <w:szCs w:val="22"/>
          <w:lang w:val="de-DE"/>
        </w:rPr>
        <w:t xml:space="preserve">(2019). </w:t>
      </w:r>
      <w:r w:rsidRPr="00002861">
        <w:rPr>
          <w:rFonts w:ascii="Times New Roman" w:hAnsi="Times New Roman"/>
          <w:i/>
          <w:color w:val="auto"/>
          <w:sz w:val="22"/>
          <w:szCs w:val="22"/>
        </w:rPr>
        <w:t>Newgotiation for Public Administration Professionals</w:t>
      </w:r>
      <w:r w:rsidRPr="00002861">
        <w:rPr>
          <w:rFonts w:ascii="Times New Roman" w:hAnsi="Times New Roman"/>
          <w:color w:val="auto"/>
          <w:sz w:val="22"/>
          <w:szCs w:val="22"/>
        </w:rPr>
        <w:t>.</w:t>
      </w:r>
    </w:p>
    <w:p w14:paraId="7E791474" w14:textId="23CB80CF" w:rsidR="00F52DDC" w:rsidRPr="00002861" w:rsidRDefault="00F52DDC" w:rsidP="00F52DDC">
      <w:pPr>
        <w:pStyle w:val="p2"/>
        <w:ind w:left="360"/>
        <w:rPr>
          <w:rFonts w:ascii="Times New Roman" w:hAnsi="Times New Roman"/>
          <w:color w:val="auto"/>
          <w:sz w:val="22"/>
          <w:szCs w:val="22"/>
        </w:rPr>
      </w:pPr>
      <w:r w:rsidRPr="00002861">
        <w:rPr>
          <w:rFonts w:ascii="Times New Roman" w:hAnsi="Times New Roman"/>
          <w:color w:val="auto"/>
          <w:sz w:val="22"/>
          <w:szCs w:val="22"/>
        </w:rPr>
        <w:t xml:space="preserve">Davis, Albie M. (1989) </w:t>
      </w:r>
      <w:r w:rsidR="003269BB">
        <w:rPr>
          <w:rFonts w:ascii="Times New Roman" w:hAnsi="Times New Roman"/>
          <w:color w:val="auto"/>
          <w:sz w:val="22"/>
          <w:szCs w:val="22"/>
        </w:rPr>
        <w:t>"</w:t>
      </w:r>
      <w:r w:rsidRPr="00002861">
        <w:rPr>
          <w:rFonts w:ascii="Times New Roman" w:hAnsi="Times New Roman"/>
          <w:color w:val="auto"/>
          <w:sz w:val="22"/>
          <w:szCs w:val="22"/>
        </w:rPr>
        <w:t>In theory: An interview with Mary Parker Follett,</w:t>
      </w:r>
      <w:r w:rsidR="003269BB">
        <w:rPr>
          <w:rFonts w:ascii="Times New Roman" w:hAnsi="Times New Roman"/>
          <w:color w:val="auto"/>
          <w:sz w:val="22"/>
          <w:szCs w:val="22"/>
        </w:rPr>
        <w:t>"</w:t>
      </w:r>
      <w:r w:rsidRPr="00002861">
        <w:rPr>
          <w:rFonts w:ascii="Times New Roman" w:hAnsi="Times New Roman"/>
          <w:color w:val="auto"/>
          <w:sz w:val="22"/>
          <w:szCs w:val="22"/>
        </w:rPr>
        <w:t xml:space="preserve"> </w:t>
      </w:r>
      <w:r w:rsidRPr="00002861">
        <w:rPr>
          <w:rFonts w:ascii="Times New Roman" w:hAnsi="Times New Roman"/>
          <w:i/>
          <w:color w:val="auto"/>
          <w:sz w:val="22"/>
          <w:szCs w:val="22"/>
        </w:rPr>
        <w:t>Negotiation Journal</w:t>
      </w:r>
      <w:r w:rsidRPr="00002861">
        <w:rPr>
          <w:rFonts w:ascii="Times New Roman" w:hAnsi="Times New Roman"/>
          <w:color w:val="auto"/>
          <w:sz w:val="22"/>
          <w:szCs w:val="22"/>
        </w:rPr>
        <w:t xml:space="preserve"> July:223-235.</w:t>
      </w:r>
    </w:p>
    <w:p w14:paraId="379C6B08" w14:textId="77777777" w:rsidR="00F52DDC" w:rsidRPr="00E27D3C" w:rsidRDefault="00F52DDC" w:rsidP="00EF3562">
      <w:pPr>
        <w:pStyle w:val="p2"/>
        <w:ind w:left="900" w:hanging="540"/>
        <w:rPr>
          <w:rFonts w:ascii="Times New Roman" w:hAnsi="Times New Roman"/>
          <w:color w:val="auto"/>
          <w:sz w:val="22"/>
          <w:szCs w:val="22"/>
        </w:rPr>
      </w:pPr>
    </w:p>
    <w:p w14:paraId="12736784" w14:textId="77777777" w:rsidR="00F52DDC" w:rsidRDefault="00F52DDC" w:rsidP="00EF3562">
      <w:pPr>
        <w:pStyle w:val="p2"/>
        <w:spacing w:before="120"/>
        <w:ind w:left="907" w:hanging="547"/>
        <w:rPr>
          <w:rFonts w:ascii="Times New Roman" w:hAnsi="Times New Roman"/>
          <w:b/>
          <w:color w:val="auto"/>
          <w:sz w:val="22"/>
          <w:szCs w:val="22"/>
          <w:u w:val="single"/>
        </w:rPr>
      </w:pPr>
    </w:p>
    <w:p w14:paraId="2FD55CE7" w14:textId="0612988F" w:rsidR="00EF3562" w:rsidRPr="00002861" w:rsidRDefault="00EF3562" w:rsidP="00EF3562">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lastRenderedPageBreak/>
        <w:t>Optional Readings</w:t>
      </w:r>
    </w:p>
    <w:p w14:paraId="744E8644" w14:textId="06645330" w:rsidR="00EF3562" w:rsidRPr="00F52DDC" w:rsidRDefault="00EF3562" w:rsidP="00F52DDC">
      <w:pPr>
        <w:pStyle w:val="p2"/>
        <w:ind w:left="900" w:hanging="540"/>
        <w:rPr>
          <w:rStyle w:val="s1"/>
          <w:rFonts w:ascii="Times New Roman" w:hAnsi="Times New Roman"/>
          <w:color w:val="auto"/>
          <w:sz w:val="22"/>
          <w:szCs w:val="22"/>
        </w:rPr>
      </w:pPr>
      <w:r w:rsidRPr="00002861">
        <w:rPr>
          <w:rFonts w:ascii="Times New Roman" w:hAnsi="Times New Roman"/>
          <w:color w:val="auto"/>
          <w:sz w:val="22"/>
          <w:szCs w:val="22"/>
        </w:rPr>
        <w:t xml:space="preserve">Lewicki, Roy J., D. M. Saunders, </w:t>
      </w:r>
      <w:r w:rsidR="003269BB">
        <w:rPr>
          <w:rFonts w:ascii="Times New Roman" w:hAnsi="Times New Roman"/>
          <w:color w:val="auto"/>
          <w:sz w:val="22"/>
          <w:szCs w:val="22"/>
        </w:rPr>
        <w:t>D.M.</w:t>
      </w:r>
      <w:r w:rsidRPr="00002861">
        <w:rPr>
          <w:rFonts w:ascii="Times New Roman" w:hAnsi="Times New Roman"/>
          <w:color w:val="auto"/>
          <w:sz w:val="22"/>
          <w:szCs w:val="22"/>
        </w:rPr>
        <w:t xml:space="preserve">; and B. Barry (2009) </w:t>
      </w:r>
      <w:r w:rsidR="003269BB">
        <w:rPr>
          <w:rFonts w:ascii="Times New Roman" w:hAnsi="Times New Roman"/>
          <w:color w:val="auto"/>
          <w:sz w:val="22"/>
          <w:szCs w:val="22"/>
        </w:rPr>
        <w:t>"</w:t>
      </w:r>
      <w:r w:rsidRPr="00002861">
        <w:rPr>
          <w:rFonts w:ascii="Times New Roman" w:hAnsi="Times New Roman"/>
          <w:color w:val="auto"/>
          <w:sz w:val="22"/>
          <w:szCs w:val="22"/>
        </w:rPr>
        <w:t>Selecting a strategy</w:t>
      </w:r>
      <w:r w:rsidR="003269BB">
        <w:rPr>
          <w:rFonts w:ascii="Times New Roman" w:hAnsi="Times New Roman"/>
          <w:color w:val="auto"/>
          <w:sz w:val="22"/>
          <w:szCs w:val="22"/>
        </w:rPr>
        <w:t>"</w:t>
      </w:r>
      <w:r w:rsidRPr="00002861">
        <w:rPr>
          <w:rFonts w:ascii="Times New Roman" w:hAnsi="Times New Roman"/>
          <w:color w:val="auto"/>
          <w:sz w:val="22"/>
          <w:szCs w:val="22"/>
        </w:rPr>
        <w:t xml:space="preserve"> and </w:t>
      </w:r>
      <w:r w:rsidR="003269BB">
        <w:rPr>
          <w:rFonts w:ascii="Times New Roman" w:hAnsi="Times New Roman"/>
          <w:color w:val="auto"/>
          <w:sz w:val="22"/>
          <w:szCs w:val="22"/>
        </w:rPr>
        <w:t>"</w:t>
      </w:r>
      <w:r w:rsidRPr="00002861">
        <w:rPr>
          <w:rFonts w:ascii="Times New Roman" w:hAnsi="Times New Roman"/>
          <w:color w:val="auto"/>
          <w:sz w:val="22"/>
          <w:szCs w:val="22"/>
        </w:rPr>
        <w:t>Resolving differences.</w:t>
      </w:r>
      <w:r w:rsidR="003269BB">
        <w:rPr>
          <w:rFonts w:ascii="Times New Roman" w:hAnsi="Times New Roman"/>
          <w:color w:val="auto"/>
          <w:sz w:val="22"/>
          <w:szCs w:val="22"/>
        </w:rPr>
        <w:t>"</w:t>
      </w:r>
      <w:r w:rsidRPr="00002861">
        <w:rPr>
          <w:rFonts w:ascii="Times New Roman" w:hAnsi="Times New Roman"/>
          <w:color w:val="auto"/>
          <w:sz w:val="22"/>
          <w:szCs w:val="22"/>
        </w:rPr>
        <w:t xml:space="preserve"> Readings 1.2 and 6.1 in </w:t>
      </w:r>
      <w:r w:rsidRPr="00002861">
        <w:rPr>
          <w:rFonts w:ascii="Times New Roman" w:hAnsi="Times New Roman"/>
          <w:i/>
          <w:color w:val="auto"/>
          <w:sz w:val="22"/>
          <w:szCs w:val="22"/>
        </w:rPr>
        <w:t>Negotiation: Readings, Exercises</w:t>
      </w:r>
      <w:r w:rsidR="00DC5600">
        <w:rPr>
          <w:rFonts w:ascii="Times New Roman" w:hAnsi="Times New Roman"/>
          <w:i/>
          <w:color w:val="auto"/>
          <w:sz w:val="22"/>
          <w:szCs w:val="22"/>
        </w:rPr>
        <w:t>,</w:t>
      </w:r>
      <w:r w:rsidRPr="00002861">
        <w:rPr>
          <w:rFonts w:ascii="Times New Roman" w:hAnsi="Times New Roman"/>
          <w:i/>
          <w:color w:val="auto"/>
          <w:sz w:val="22"/>
          <w:szCs w:val="22"/>
        </w:rPr>
        <w:t xml:space="preserve"> and Cases. 6th Edition.</w:t>
      </w:r>
      <w:r w:rsidRPr="00002861">
        <w:rPr>
          <w:rFonts w:ascii="Times New Roman" w:hAnsi="Times New Roman"/>
          <w:color w:val="auto"/>
          <w:sz w:val="22"/>
          <w:szCs w:val="22"/>
        </w:rPr>
        <w:t xml:space="preserve"> McGraw-Hill.</w:t>
      </w:r>
    </w:p>
    <w:p w14:paraId="163725E1" w14:textId="2F5CE9F6" w:rsidR="00EF3562" w:rsidRDefault="00E33818" w:rsidP="00F45E27">
      <w:pPr>
        <w:pStyle w:val="p1"/>
        <w:spacing w:before="120" w:after="120"/>
        <w:rPr>
          <w:rStyle w:val="s1"/>
          <w:rFonts w:ascii="Times New Roman" w:hAnsi="Times New Roman"/>
          <w:b/>
          <w:color w:val="auto"/>
          <w:sz w:val="22"/>
          <w:szCs w:val="22"/>
        </w:rPr>
      </w:pPr>
      <w:r w:rsidRPr="00002861">
        <w:rPr>
          <w:rStyle w:val="s1"/>
          <w:rFonts w:ascii="Times New Roman" w:hAnsi="Times New Roman"/>
          <w:b/>
          <w:color w:val="auto"/>
          <w:sz w:val="22"/>
          <w:szCs w:val="22"/>
        </w:rPr>
        <w:t xml:space="preserve">Week 12: </w:t>
      </w:r>
      <w:r w:rsidR="00AF45D8">
        <w:rPr>
          <w:rStyle w:val="s1"/>
          <w:rFonts w:ascii="Times New Roman" w:hAnsi="Times New Roman"/>
          <w:b/>
          <w:color w:val="auto"/>
          <w:sz w:val="22"/>
          <w:szCs w:val="22"/>
        </w:rPr>
        <w:t>April 7</w:t>
      </w:r>
      <w:r w:rsidR="007C099C" w:rsidRPr="00002861">
        <w:rPr>
          <w:rStyle w:val="s1"/>
          <w:rFonts w:ascii="Times New Roman" w:hAnsi="Times New Roman"/>
          <w:b/>
          <w:color w:val="auto"/>
          <w:sz w:val="22"/>
          <w:szCs w:val="22"/>
        </w:rPr>
        <w:t xml:space="preserve"> </w:t>
      </w:r>
    </w:p>
    <w:p w14:paraId="3D82F50C" w14:textId="5CE9526D" w:rsidR="00EF3562" w:rsidRPr="00002861" w:rsidRDefault="003269BB" w:rsidP="00EF3562">
      <w:pPr>
        <w:pStyle w:val="p1"/>
        <w:spacing w:before="120" w:after="120"/>
        <w:rPr>
          <w:rFonts w:ascii="Times New Roman" w:hAnsi="Times New Roman"/>
          <w:b/>
          <w:color w:val="auto"/>
          <w:sz w:val="22"/>
          <w:szCs w:val="22"/>
        </w:rPr>
      </w:pPr>
      <w:r>
        <w:rPr>
          <w:rStyle w:val="s1"/>
          <w:rFonts w:ascii="Times New Roman" w:hAnsi="Times New Roman"/>
          <w:b/>
          <w:color w:val="auto"/>
          <w:sz w:val="22"/>
          <w:szCs w:val="22"/>
        </w:rPr>
        <w:t>M.E.</w:t>
      </w:r>
      <w:r w:rsidR="00EF3562">
        <w:rPr>
          <w:rStyle w:val="s1"/>
          <w:rFonts w:ascii="Times New Roman" w:hAnsi="Times New Roman"/>
          <w:b/>
          <w:color w:val="auto"/>
          <w:sz w:val="22"/>
          <w:szCs w:val="22"/>
        </w:rPr>
        <w:t xml:space="preserve">, YOU and </w:t>
      </w:r>
      <w:r>
        <w:rPr>
          <w:rStyle w:val="s1"/>
          <w:rFonts w:ascii="Times New Roman" w:hAnsi="Times New Roman"/>
          <w:b/>
          <w:color w:val="auto"/>
          <w:sz w:val="22"/>
          <w:szCs w:val="22"/>
        </w:rPr>
        <w:t>U.S.</w:t>
      </w:r>
      <w:r w:rsidR="00EF3562">
        <w:rPr>
          <w:rStyle w:val="s1"/>
          <w:rFonts w:ascii="Times New Roman" w:hAnsi="Times New Roman"/>
          <w:b/>
          <w:color w:val="auto"/>
          <w:sz w:val="22"/>
          <w:szCs w:val="22"/>
        </w:rPr>
        <w:t xml:space="preserve"> - </w:t>
      </w:r>
      <w:r w:rsidR="00EF3562" w:rsidRPr="00002861">
        <w:rPr>
          <w:rStyle w:val="s1"/>
          <w:rFonts w:ascii="Times New Roman" w:hAnsi="Times New Roman"/>
          <w:b/>
          <w:color w:val="auto"/>
          <w:sz w:val="22"/>
          <w:szCs w:val="22"/>
        </w:rPr>
        <w:t>Multi-party Negotiation Role Play</w:t>
      </w:r>
      <w:r w:rsidR="00EF3562">
        <w:rPr>
          <w:rStyle w:val="s1"/>
          <w:rFonts w:ascii="Times New Roman" w:hAnsi="Times New Roman"/>
          <w:b/>
          <w:color w:val="auto"/>
          <w:sz w:val="22"/>
          <w:szCs w:val="22"/>
        </w:rPr>
        <w:t xml:space="preserve"> – Mammoth Motors Part II</w:t>
      </w:r>
    </w:p>
    <w:p w14:paraId="63FF9750" w14:textId="77777777" w:rsidR="00EF3562" w:rsidRPr="00002861" w:rsidRDefault="00EF3562" w:rsidP="00EF3562">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Assignments</w:t>
      </w:r>
    </w:p>
    <w:p w14:paraId="5F5CBC9D" w14:textId="0136F0FD" w:rsidR="00EF3562" w:rsidRDefault="00EF3562" w:rsidP="00EF3562">
      <w:pPr>
        <w:pStyle w:val="p2"/>
        <w:ind w:left="900" w:hanging="540"/>
        <w:rPr>
          <w:rFonts w:ascii="Times New Roman" w:hAnsi="Times New Roman"/>
          <w:color w:val="auto"/>
          <w:sz w:val="22"/>
          <w:szCs w:val="22"/>
        </w:rPr>
      </w:pPr>
      <w:r w:rsidRPr="00002861">
        <w:rPr>
          <w:rFonts w:ascii="Times New Roman" w:hAnsi="Times New Roman"/>
          <w:color w:val="auto"/>
          <w:sz w:val="22"/>
          <w:szCs w:val="22"/>
        </w:rPr>
        <w:t xml:space="preserve">Howitt, </w:t>
      </w:r>
      <w:proofErr w:type="gramStart"/>
      <w:r w:rsidRPr="00002861">
        <w:rPr>
          <w:rFonts w:ascii="Times New Roman" w:hAnsi="Times New Roman"/>
          <w:color w:val="auto"/>
          <w:sz w:val="22"/>
          <w:szCs w:val="22"/>
        </w:rPr>
        <w:t>Arnold</w:t>
      </w:r>
      <w:proofErr w:type="gramEnd"/>
      <w:r w:rsidRPr="00002861">
        <w:rPr>
          <w:rFonts w:ascii="Times New Roman" w:hAnsi="Times New Roman"/>
          <w:color w:val="auto"/>
          <w:sz w:val="22"/>
          <w:szCs w:val="22"/>
        </w:rPr>
        <w:t xml:space="preserve"> and Gerald </w:t>
      </w:r>
      <w:proofErr w:type="spellStart"/>
      <w:r w:rsidRPr="00002861">
        <w:rPr>
          <w:rFonts w:ascii="Times New Roman" w:hAnsi="Times New Roman"/>
          <w:color w:val="auto"/>
          <w:sz w:val="22"/>
          <w:szCs w:val="22"/>
        </w:rPr>
        <w:t>Cormick</w:t>
      </w:r>
      <w:proofErr w:type="spellEnd"/>
      <w:r w:rsidRPr="00002861">
        <w:rPr>
          <w:rFonts w:ascii="Times New Roman" w:hAnsi="Times New Roman"/>
          <w:color w:val="auto"/>
          <w:sz w:val="22"/>
          <w:szCs w:val="22"/>
        </w:rPr>
        <w:t xml:space="preserve"> (1996) </w:t>
      </w:r>
      <w:r w:rsidR="003269BB">
        <w:rPr>
          <w:rFonts w:ascii="Times New Roman" w:hAnsi="Times New Roman"/>
          <w:color w:val="auto"/>
          <w:sz w:val="22"/>
          <w:szCs w:val="22"/>
        </w:rPr>
        <w:t>"</w:t>
      </w:r>
      <w:r w:rsidRPr="00002861">
        <w:rPr>
          <w:rFonts w:ascii="Times New Roman" w:hAnsi="Times New Roman"/>
          <w:color w:val="auto"/>
          <w:sz w:val="22"/>
          <w:szCs w:val="22"/>
        </w:rPr>
        <w:t>Mammoth Motors</w:t>
      </w:r>
      <w:r w:rsidR="003269BB">
        <w:rPr>
          <w:rFonts w:ascii="Times New Roman" w:hAnsi="Times New Roman"/>
          <w:color w:val="auto"/>
          <w:sz w:val="22"/>
          <w:szCs w:val="22"/>
        </w:rPr>
        <w:t>'</w:t>
      </w:r>
      <w:r w:rsidRPr="00002861">
        <w:rPr>
          <w:rFonts w:ascii="Times New Roman" w:hAnsi="Times New Roman"/>
          <w:color w:val="auto"/>
          <w:sz w:val="22"/>
          <w:szCs w:val="22"/>
        </w:rPr>
        <w:t xml:space="preserve"> New Paint Shop.</w:t>
      </w:r>
      <w:r w:rsidR="003269BB">
        <w:rPr>
          <w:rFonts w:ascii="Times New Roman" w:hAnsi="Times New Roman"/>
          <w:color w:val="auto"/>
          <w:sz w:val="22"/>
          <w:szCs w:val="22"/>
        </w:rPr>
        <w:t>"</w:t>
      </w:r>
      <w:r w:rsidRPr="00002861">
        <w:rPr>
          <w:rFonts w:ascii="Times New Roman" w:hAnsi="Times New Roman"/>
          <w:color w:val="auto"/>
          <w:sz w:val="22"/>
          <w:szCs w:val="22"/>
        </w:rPr>
        <w:t xml:space="preserve"> Kennedy School of Government Case Program, Harvard University.</w:t>
      </w:r>
    </w:p>
    <w:p w14:paraId="02D2CF19" w14:textId="77777777" w:rsidR="00EF3562" w:rsidRDefault="00EF3562" w:rsidP="00EF3562">
      <w:pPr>
        <w:pStyle w:val="p2"/>
        <w:ind w:left="900" w:hanging="540"/>
        <w:rPr>
          <w:rFonts w:ascii="Times New Roman" w:hAnsi="Times New Roman"/>
          <w:color w:val="auto"/>
          <w:sz w:val="22"/>
          <w:szCs w:val="22"/>
        </w:rPr>
      </w:pPr>
    </w:p>
    <w:p w14:paraId="56DE369A" w14:textId="3DD94D98" w:rsidR="00EF3562" w:rsidRPr="00002861" w:rsidRDefault="00EF3562" w:rsidP="00EF3562">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r>
        <w:rPr>
          <w:rFonts w:ascii="Times New Roman" w:hAnsi="Times New Roman"/>
          <w:b/>
          <w:color w:val="auto"/>
          <w:sz w:val="22"/>
          <w:szCs w:val="22"/>
          <w:u w:val="single"/>
        </w:rPr>
        <w:t xml:space="preserve"> - Video</w:t>
      </w:r>
    </w:p>
    <w:p w14:paraId="4967C635" w14:textId="156C4680" w:rsidR="00EF3562" w:rsidRPr="00002861" w:rsidRDefault="00EF3562" w:rsidP="00EF3562">
      <w:pPr>
        <w:pStyle w:val="p2"/>
        <w:ind w:left="360"/>
        <w:rPr>
          <w:rStyle w:val="s1"/>
          <w:rFonts w:ascii="Times New Roman" w:eastAsia="Times New Roman" w:hAnsi="Times New Roman"/>
          <w:color w:val="0000FF"/>
          <w:sz w:val="22"/>
          <w:szCs w:val="22"/>
          <w:u w:val="single"/>
          <w:lang w:val="de-DE"/>
        </w:rPr>
      </w:pPr>
      <w:proofErr w:type="spellStart"/>
      <w:r w:rsidRPr="00002861">
        <w:rPr>
          <w:rFonts w:ascii="Times New Roman" w:hAnsi="Times New Roman"/>
          <w:color w:val="auto"/>
          <w:sz w:val="22"/>
          <w:szCs w:val="22"/>
        </w:rPr>
        <w:t>Ury</w:t>
      </w:r>
      <w:proofErr w:type="spellEnd"/>
      <w:r w:rsidRPr="00002861">
        <w:rPr>
          <w:rFonts w:ascii="Times New Roman" w:hAnsi="Times New Roman"/>
          <w:color w:val="auto"/>
          <w:sz w:val="22"/>
          <w:szCs w:val="22"/>
        </w:rPr>
        <w:t xml:space="preserve">, William (2010) </w:t>
      </w:r>
      <w:r w:rsidR="003269BB">
        <w:rPr>
          <w:rFonts w:ascii="Times New Roman" w:hAnsi="Times New Roman"/>
          <w:color w:val="auto"/>
          <w:sz w:val="22"/>
          <w:szCs w:val="22"/>
        </w:rPr>
        <w:t>"</w:t>
      </w:r>
      <w:r w:rsidRPr="00002861">
        <w:rPr>
          <w:rFonts w:ascii="Times New Roman" w:hAnsi="Times New Roman"/>
          <w:color w:val="auto"/>
          <w:sz w:val="22"/>
          <w:szCs w:val="22"/>
        </w:rPr>
        <w:t>The walk from no to yes</w:t>
      </w:r>
      <w:r w:rsidR="003269BB">
        <w:rPr>
          <w:rFonts w:ascii="Times New Roman" w:hAnsi="Times New Roman"/>
          <w:color w:val="auto"/>
          <w:sz w:val="22"/>
          <w:szCs w:val="22"/>
        </w:rPr>
        <w:t>"</w:t>
      </w:r>
      <w:r w:rsidRPr="00002861">
        <w:rPr>
          <w:rFonts w:ascii="Times New Roman" w:hAnsi="Times New Roman"/>
          <w:color w:val="auto"/>
          <w:sz w:val="22"/>
          <w:szCs w:val="22"/>
        </w:rPr>
        <w:t xml:space="preserve"> Ted Talks. </w:t>
      </w:r>
      <w:r w:rsidRPr="00002861">
        <w:rPr>
          <w:rFonts w:ascii="Times New Roman" w:hAnsi="Times New Roman"/>
          <w:color w:val="auto"/>
          <w:sz w:val="22"/>
          <w:szCs w:val="22"/>
          <w:lang w:val="de-DE"/>
        </w:rPr>
        <w:t xml:space="preserve">(Video 18:45) </w:t>
      </w:r>
      <w:hyperlink r:id="rId32" w:history="1">
        <w:r w:rsidRPr="00271A37">
          <w:rPr>
            <w:rStyle w:val="Hyperlink"/>
            <w:rFonts w:ascii="Times New Roman" w:eastAsia="Times New Roman" w:hAnsi="Times New Roman"/>
            <w:sz w:val="22"/>
            <w:szCs w:val="22"/>
            <w:lang w:val="de-DE"/>
          </w:rPr>
          <w:t>https://www.ted.com/talks/william_ury?language=en</w:t>
        </w:r>
      </w:hyperlink>
    </w:p>
    <w:p w14:paraId="5B2F8756" w14:textId="77777777" w:rsidR="00EF3562" w:rsidRPr="00EF3562" w:rsidRDefault="00EF3562" w:rsidP="00EF3562">
      <w:pPr>
        <w:pStyle w:val="p2"/>
        <w:ind w:left="900" w:hanging="540"/>
        <w:rPr>
          <w:rFonts w:ascii="Times New Roman" w:hAnsi="Times New Roman"/>
          <w:color w:val="auto"/>
          <w:sz w:val="22"/>
          <w:szCs w:val="22"/>
          <w:lang w:val="de-DE"/>
        </w:rPr>
      </w:pPr>
    </w:p>
    <w:p w14:paraId="07E34E3B" w14:textId="2677F908" w:rsidR="00F45E27" w:rsidRPr="003076C8" w:rsidRDefault="00ED7E65" w:rsidP="00F45E27">
      <w:pPr>
        <w:pStyle w:val="p1"/>
        <w:spacing w:before="120" w:after="120"/>
        <w:rPr>
          <w:rStyle w:val="s1"/>
          <w:rFonts w:ascii="Times New Roman" w:hAnsi="Times New Roman"/>
          <w:b/>
          <w:color w:val="auto"/>
          <w:sz w:val="22"/>
          <w:szCs w:val="22"/>
          <w:highlight w:val="yellow"/>
        </w:rPr>
      </w:pPr>
      <w:r w:rsidRPr="003076C8">
        <w:rPr>
          <w:rStyle w:val="s1"/>
          <w:rFonts w:ascii="Times New Roman" w:hAnsi="Times New Roman"/>
          <w:b/>
          <w:color w:val="auto"/>
          <w:sz w:val="22"/>
          <w:szCs w:val="22"/>
          <w:highlight w:val="yellow"/>
        </w:rPr>
        <w:t>Week 13</w:t>
      </w:r>
      <w:r w:rsidR="00EF3562" w:rsidRPr="003076C8">
        <w:rPr>
          <w:rStyle w:val="s1"/>
          <w:rFonts w:ascii="Times New Roman" w:hAnsi="Times New Roman"/>
          <w:b/>
          <w:color w:val="auto"/>
          <w:sz w:val="22"/>
          <w:szCs w:val="22"/>
          <w:highlight w:val="yellow"/>
        </w:rPr>
        <w:t>:</w:t>
      </w:r>
      <w:r w:rsidRPr="003076C8">
        <w:rPr>
          <w:rStyle w:val="s1"/>
          <w:rFonts w:ascii="Times New Roman" w:hAnsi="Times New Roman"/>
          <w:b/>
          <w:color w:val="auto"/>
          <w:sz w:val="22"/>
          <w:szCs w:val="22"/>
          <w:highlight w:val="yellow"/>
        </w:rPr>
        <w:t xml:space="preserve"> </w:t>
      </w:r>
      <w:r w:rsidR="00AF45D8" w:rsidRPr="003076C8">
        <w:rPr>
          <w:rStyle w:val="s1"/>
          <w:rFonts w:ascii="Times New Roman" w:hAnsi="Times New Roman"/>
          <w:b/>
          <w:color w:val="auto"/>
          <w:sz w:val="22"/>
          <w:szCs w:val="22"/>
          <w:highlight w:val="yellow"/>
        </w:rPr>
        <w:t>April 14</w:t>
      </w:r>
    </w:p>
    <w:p w14:paraId="1BF28258" w14:textId="253893DC" w:rsidR="00EF3562" w:rsidRPr="003076C8" w:rsidRDefault="003269BB" w:rsidP="00F45E27">
      <w:pPr>
        <w:pStyle w:val="p1"/>
        <w:spacing w:before="120" w:after="120"/>
        <w:rPr>
          <w:rStyle w:val="s1"/>
          <w:rFonts w:ascii="Times New Roman" w:hAnsi="Times New Roman"/>
          <w:b/>
          <w:color w:val="auto"/>
          <w:sz w:val="22"/>
          <w:szCs w:val="22"/>
          <w:highlight w:val="yellow"/>
        </w:rPr>
      </w:pPr>
      <w:r w:rsidRPr="003076C8">
        <w:rPr>
          <w:rStyle w:val="s1"/>
          <w:rFonts w:ascii="Times New Roman" w:hAnsi="Times New Roman"/>
          <w:b/>
          <w:color w:val="auto"/>
          <w:sz w:val="22"/>
          <w:szCs w:val="22"/>
          <w:highlight w:val="yellow"/>
        </w:rPr>
        <w:t>M.E.</w:t>
      </w:r>
      <w:r w:rsidR="00EF3562" w:rsidRPr="003076C8">
        <w:rPr>
          <w:rStyle w:val="s1"/>
          <w:rFonts w:ascii="Times New Roman" w:hAnsi="Times New Roman"/>
          <w:b/>
          <w:color w:val="auto"/>
          <w:sz w:val="22"/>
          <w:szCs w:val="22"/>
          <w:highlight w:val="yellow"/>
        </w:rPr>
        <w:t xml:space="preserve">, YOU and </w:t>
      </w:r>
      <w:r w:rsidRPr="003076C8">
        <w:rPr>
          <w:rStyle w:val="s1"/>
          <w:rFonts w:ascii="Times New Roman" w:hAnsi="Times New Roman"/>
          <w:b/>
          <w:color w:val="auto"/>
          <w:sz w:val="22"/>
          <w:szCs w:val="22"/>
          <w:highlight w:val="yellow"/>
        </w:rPr>
        <w:t>U.S.</w:t>
      </w:r>
      <w:r w:rsidR="00EF3562" w:rsidRPr="003076C8">
        <w:rPr>
          <w:rStyle w:val="s1"/>
          <w:rFonts w:ascii="Times New Roman" w:hAnsi="Times New Roman"/>
          <w:b/>
          <w:color w:val="auto"/>
          <w:sz w:val="22"/>
          <w:szCs w:val="22"/>
          <w:highlight w:val="yellow"/>
        </w:rPr>
        <w:t xml:space="preserve"> – Class Team Presentations</w:t>
      </w:r>
    </w:p>
    <w:p w14:paraId="351559AE" w14:textId="662215B9" w:rsidR="000511CD" w:rsidRPr="003076C8" w:rsidRDefault="007C099C" w:rsidP="00EF3562">
      <w:pPr>
        <w:pStyle w:val="p1"/>
        <w:spacing w:before="120" w:after="120"/>
        <w:rPr>
          <w:rStyle w:val="s1"/>
          <w:rFonts w:ascii="Times New Roman" w:hAnsi="Times New Roman"/>
          <w:b/>
          <w:color w:val="auto"/>
          <w:sz w:val="22"/>
          <w:szCs w:val="22"/>
          <w:highlight w:val="yellow"/>
        </w:rPr>
      </w:pPr>
      <w:r w:rsidRPr="003076C8">
        <w:rPr>
          <w:rStyle w:val="s1"/>
          <w:rFonts w:ascii="Times New Roman" w:hAnsi="Times New Roman"/>
          <w:b/>
          <w:color w:val="auto"/>
          <w:sz w:val="22"/>
          <w:szCs w:val="22"/>
          <w:highlight w:val="yellow"/>
        </w:rPr>
        <w:t>Week 14</w:t>
      </w:r>
      <w:r w:rsidR="000511CD" w:rsidRPr="003076C8">
        <w:rPr>
          <w:rStyle w:val="s1"/>
          <w:rFonts w:ascii="Times New Roman" w:hAnsi="Times New Roman"/>
          <w:b/>
          <w:color w:val="auto"/>
          <w:sz w:val="22"/>
          <w:szCs w:val="22"/>
          <w:highlight w:val="yellow"/>
        </w:rPr>
        <w:t xml:space="preserve">: </w:t>
      </w:r>
      <w:r w:rsidR="00AF45D8" w:rsidRPr="003076C8">
        <w:rPr>
          <w:rStyle w:val="s1"/>
          <w:rFonts w:ascii="Times New Roman" w:hAnsi="Times New Roman"/>
          <w:b/>
          <w:color w:val="auto"/>
          <w:sz w:val="22"/>
          <w:szCs w:val="22"/>
          <w:highlight w:val="yellow"/>
        </w:rPr>
        <w:t>April 21</w:t>
      </w:r>
    </w:p>
    <w:p w14:paraId="0898CBB8" w14:textId="32FEF039" w:rsidR="00AF45D8" w:rsidRDefault="003269BB" w:rsidP="00AF45D8">
      <w:pPr>
        <w:pStyle w:val="p1"/>
        <w:spacing w:before="120" w:after="120"/>
        <w:rPr>
          <w:rStyle w:val="s1"/>
          <w:rFonts w:ascii="Times New Roman" w:hAnsi="Times New Roman"/>
          <w:b/>
          <w:color w:val="auto"/>
          <w:sz w:val="22"/>
          <w:szCs w:val="22"/>
        </w:rPr>
      </w:pPr>
      <w:r w:rsidRPr="003076C8">
        <w:rPr>
          <w:rStyle w:val="s1"/>
          <w:rFonts w:ascii="Times New Roman" w:hAnsi="Times New Roman"/>
          <w:b/>
          <w:color w:val="auto"/>
          <w:sz w:val="22"/>
          <w:szCs w:val="22"/>
          <w:highlight w:val="yellow"/>
        </w:rPr>
        <w:t>M.E.</w:t>
      </w:r>
      <w:r w:rsidR="00AF45D8" w:rsidRPr="003076C8">
        <w:rPr>
          <w:rStyle w:val="s1"/>
          <w:rFonts w:ascii="Times New Roman" w:hAnsi="Times New Roman"/>
          <w:b/>
          <w:color w:val="auto"/>
          <w:sz w:val="22"/>
          <w:szCs w:val="22"/>
          <w:highlight w:val="yellow"/>
        </w:rPr>
        <w:t xml:space="preserve">, YOU and </w:t>
      </w:r>
      <w:r w:rsidRPr="003076C8">
        <w:rPr>
          <w:rStyle w:val="s1"/>
          <w:rFonts w:ascii="Times New Roman" w:hAnsi="Times New Roman"/>
          <w:b/>
          <w:color w:val="auto"/>
          <w:sz w:val="22"/>
          <w:szCs w:val="22"/>
          <w:highlight w:val="yellow"/>
        </w:rPr>
        <w:t>U.S.</w:t>
      </w:r>
      <w:r w:rsidR="00AF45D8" w:rsidRPr="003076C8">
        <w:rPr>
          <w:rStyle w:val="s1"/>
          <w:rFonts w:ascii="Times New Roman" w:hAnsi="Times New Roman"/>
          <w:b/>
          <w:color w:val="auto"/>
          <w:sz w:val="22"/>
          <w:szCs w:val="22"/>
          <w:highlight w:val="yellow"/>
        </w:rPr>
        <w:t xml:space="preserve"> – Class Team Presentations</w:t>
      </w:r>
    </w:p>
    <w:p w14:paraId="0EA1C5F0" w14:textId="5B2AAE49" w:rsidR="00E04EF7" w:rsidRPr="00002861" w:rsidRDefault="000511CD" w:rsidP="00E04EF7">
      <w:pPr>
        <w:pStyle w:val="p1"/>
        <w:spacing w:before="120" w:after="120"/>
        <w:rPr>
          <w:rFonts w:ascii="Times New Roman" w:hAnsi="Times New Roman"/>
          <w:b/>
          <w:color w:val="auto"/>
          <w:sz w:val="22"/>
          <w:szCs w:val="22"/>
        </w:rPr>
      </w:pPr>
      <w:r w:rsidRPr="00002861">
        <w:rPr>
          <w:rStyle w:val="s1"/>
          <w:rFonts w:ascii="Times New Roman" w:hAnsi="Times New Roman"/>
          <w:b/>
          <w:color w:val="auto"/>
          <w:sz w:val="22"/>
          <w:szCs w:val="22"/>
        </w:rPr>
        <w:t>W</w:t>
      </w:r>
      <w:r w:rsidR="00EC1B7E" w:rsidRPr="00002861">
        <w:rPr>
          <w:rStyle w:val="s1"/>
          <w:rFonts w:ascii="Times New Roman" w:hAnsi="Times New Roman"/>
          <w:b/>
          <w:color w:val="auto"/>
          <w:sz w:val="22"/>
          <w:szCs w:val="22"/>
        </w:rPr>
        <w:t>eek 15</w:t>
      </w:r>
      <w:r w:rsidRPr="00002861">
        <w:rPr>
          <w:rStyle w:val="s1"/>
          <w:rFonts w:ascii="Times New Roman" w:hAnsi="Times New Roman"/>
          <w:b/>
          <w:color w:val="auto"/>
          <w:sz w:val="22"/>
          <w:szCs w:val="22"/>
        </w:rPr>
        <w:t xml:space="preserve">: </w:t>
      </w:r>
      <w:r w:rsidR="00AF45D8">
        <w:rPr>
          <w:rStyle w:val="s1"/>
          <w:rFonts w:ascii="Times New Roman" w:hAnsi="Times New Roman"/>
          <w:b/>
          <w:color w:val="auto"/>
          <w:sz w:val="22"/>
          <w:szCs w:val="22"/>
        </w:rPr>
        <w:t>April 28</w:t>
      </w:r>
      <w:r w:rsidR="007C099C" w:rsidRPr="00002861">
        <w:rPr>
          <w:rStyle w:val="s1"/>
          <w:rFonts w:ascii="Times New Roman" w:hAnsi="Times New Roman"/>
          <w:b/>
          <w:color w:val="auto"/>
          <w:sz w:val="22"/>
          <w:szCs w:val="22"/>
        </w:rPr>
        <w:t xml:space="preserve"> </w:t>
      </w:r>
      <w:r w:rsidR="00E04EF7" w:rsidRPr="00002861">
        <w:rPr>
          <w:rStyle w:val="s1"/>
          <w:rFonts w:ascii="Times New Roman" w:hAnsi="Times New Roman"/>
          <w:b/>
          <w:color w:val="auto"/>
          <w:sz w:val="22"/>
          <w:szCs w:val="22"/>
        </w:rPr>
        <w:t>- The Role of Facilitation and Leadership in Governance – Guest Speaker</w:t>
      </w:r>
      <w:r w:rsidR="003D5E41" w:rsidRPr="00002861">
        <w:rPr>
          <w:rStyle w:val="s1"/>
          <w:rFonts w:ascii="Times New Roman" w:hAnsi="Times New Roman"/>
          <w:b/>
          <w:color w:val="auto"/>
          <w:sz w:val="22"/>
          <w:szCs w:val="22"/>
        </w:rPr>
        <w:t>?</w:t>
      </w:r>
    </w:p>
    <w:p w14:paraId="6F33372A" w14:textId="77777777" w:rsidR="00E04EF7" w:rsidRPr="00002861" w:rsidRDefault="00E04EF7" w:rsidP="00E04EF7">
      <w:pPr>
        <w:pStyle w:val="p2"/>
        <w:ind w:left="900" w:hanging="540"/>
        <w:rPr>
          <w:rFonts w:ascii="Times New Roman" w:hAnsi="Times New Roman"/>
          <w:b/>
          <w:color w:val="auto"/>
          <w:sz w:val="22"/>
          <w:szCs w:val="22"/>
          <w:u w:val="single"/>
        </w:rPr>
      </w:pPr>
      <w:r w:rsidRPr="00002861">
        <w:rPr>
          <w:rFonts w:ascii="Times New Roman" w:hAnsi="Times New Roman"/>
          <w:b/>
          <w:color w:val="auto"/>
          <w:sz w:val="22"/>
          <w:szCs w:val="22"/>
          <w:u w:val="single"/>
        </w:rPr>
        <w:t>Readings</w:t>
      </w:r>
    </w:p>
    <w:p w14:paraId="1AD84231" w14:textId="149DDF61" w:rsidR="00E04EF7" w:rsidRPr="00002861" w:rsidRDefault="00E04EF7" w:rsidP="00E04EF7">
      <w:pPr>
        <w:ind w:left="900" w:hanging="540"/>
        <w:rPr>
          <w:rFonts w:eastAsia="Calibri"/>
          <w:sz w:val="22"/>
          <w:szCs w:val="22"/>
        </w:rPr>
      </w:pPr>
      <w:proofErr w:type="spellStart"/>
      <w:r w:rsidRPr="00002861">
        <w:rPr>
          <w:rFonts w:eastAsia="Calibri"/>
          <w:sz w:val="22"/>
          <w:szCs w:val="22"/>
        </w:rPr>
        <w:t>Kaner</w:t>
      </w:r>
      <w:proofErr w:type="spellEnd"/>
      <w:r w:rsidRPr="00002861">
        <w:rPr>
          <w:rFonts w:eastAsia="Calibri"/>
          <w:sz w:val="22"/>
          <w:szCs w:val="22"/>
        </w:rPr>
        <w:t xml:space="preserve">, Sam (2014) </w:t>
      </w:r>
      <w:r w:rsidR="003269BB">
        <w:rPr>
          <w:rFonts w:eastAsia="Calibri"/>
          <w:sz w:val="22"/>
          <w:szCs w:val="22"/>
        </w:rPr>
        <w:t>"</w:t>
      </w:r>
      <w:r w:rsidRPr="00002861">
        <w:rPr>
          <w:rFonts w:eastAsia="Calibri"/>
          <w:sz w:val="22"/>
          <w:szCs w:val="22"/>
        </w:rPr>
        <w:t>Introduction to the role of facilitator</w:t>
      </w:r>
      <w:r w:rsidR="003269BB">
        <w:rPr>
          <w:rFonts w:eastAsia="Calibri"/>
          <w:sz w:val="22"/>
          <w:szCs w:val="22"/>
        </w:rPr>
        <w:t>"</w:t>
      </w:r>
      <w:r w:rsidRPr="00002861">
        <w:rPr>
          <w:rFonts w:eastAsia="Calibri"/>
          <w:sz w:val="22"/>
          <w:szCs w:val="22"/>
        </w:rPr>
        <w:t xml:space="preserve"> and </w:t>
      </w:r>
      <w:r w:rsidR="003269BB">
        <w:rPr>
          <w:rFonts w:eastAsia="Calibri"/>
          <w:sz w:val="22"/>
          <w:szCs w:val="22"/>
        </w:rPr>
        <w:t>"</w:t>
      </w:r>
      <w:r w:rsidRPr="00002861">
        <w:rPr>
          <w:rFonts w:eastAsia="Calibri"/>
          <w:sz w:val="22"/>
          <w:szCs w:val="22"/>
        </w:rPr>
        <w:t>Facilitative listening skills.</w:t>
      </w:r>
      <w:r w:rsidR="003269BB">
        <w:rPr>
          <w:rFonts w:eastAsia="Calibri"/>
          <w:sz w:val="22"/>
          <w:szCs w:val="22"/>
        </w:rPr>
        <w:t>"</w:t>
      </w:r>
      <w:r w:rsidRPr="00002861">
        <w:rPr>
          <w:rFonts w:eastAsia="Calibri"/>
          <w:sz w:val="22"/>
          <w:szCs w:val="22"/>
        </w:rPr>
        <w:t xml:space="preserve"> Chapters 3 and 4 in </w:t>
      </w:r>
      <w:r w:rsidR="003269BB">
        <w:rPr>
          <w:rFonts w:eastAsia="Calibri"/>
          <w:i/>
          <w:sz w:val="22"/>
          <w:szCs w:val="22"/>
        </w:rPr>
        <w:t>Facilitator's</w:t>
      </w:r>
      <w:r w:rsidRPr="00002861">
        <w:rPr>
          <w:rFonts w:eastAsia="Calibri"/>
          <w:i/>
          <w:sz w:val="22"/>
          <w:szCs w:val="22"/>
        </w:rPr>
        <w:t xml:space="preserve"> Guide to Participatory Decision-Making, 3rd Edition.</w:t>
      </w:r>
      <w:r w:rsidRPr="00002861">
        <w:rPr>
          <w:rFonts w:eastAsia="Calibri"/>
          <w:sz w:val="22"/>
          <w:szCs w:val="22"/>
        </w:rPr>
        <w:t xml:space="preserve"> Community at Work, Jossey-Bass.</w:t>
      </w:r>
    </w:p>
    <w:p w14:paraId="7570160F" w14:textId="35D9F9A7" w:rsidR="00E04EF7" w:rsidRPr="00002861" w:rsidRDefault="00E04EF7" w:rsidP="00E04EF7">
      <w:pPr>
        <w:ind w:left="900" w:hanging="540"/>
        <w:rPr>
          <w:rFonts w:eastAsia="Calibri"/>
          <w:sz w:val="22"/>
          <w:szCs w:val="22"/>
          <w:lang w:val="de-DE"/>
        </w:rPr>
      </w:pPr>
      <w:r w:rsidRPr="00002861">
        <w:rPr>
          <w:rFonts w:eastAsia="Calibri"/>
          <w:sz w:val="22"/>
          <w:szCs w:val="22"/>
        </w:rPr>
        <w:t xml:space="preserve">Straus, David (2002) </w:t>
      </w:r>
      <w:r w:rsidR="003269BB">
        <w:rPr>
          <w:rFonts w:eastAsia="Calibri"/>
          <w:sz w:val="22"/>
          <w:szCs w:val="22"/>
        </w:rPr>
        <w:t>"</w:t>
      </w:r>
      <w:r w:rsidRPr="00002861">
        <w:rPr>
          <w:rFonts w:eastAsia="Calibri"/>
          <w:sz w:val="22"/>
          <w:szCs w:val="22"/>
        </w:rPr>
        <w:t>Designate a process facilitator</w:t>
      </w:r>
      <w:r w:rsidR="003269BB">
        <w:rPr>
          <w:rFonts w:eastAsia="Calibri"/>
          <w:sz w:val="22"/>
          <w:szCs w:val="22"/>
        </w:rPr>
        <w:t>"</w:t>
      </w:r>
      <w:r w:rsidRPr="00002861">
        <w:rPr>
          <w:rFonts w:eastAsia="Calibri"/>
          <w:sz w:val="22"/>
          <w:szCs w:val="22"/>
        </w:rPr>
        <w:t xml:space="preserve"> and </w:t>
      </w:r>
      <w:r w:rsidR="003269BB">
        <w:rPr>
          <w:rFonts w:eastAsia="Calibri"/>
          <w:sz w:val="22"/>
          <w:szCs w:val="22"/>
        </w:rPr>
        <w:t>"</w:t>
      </w:r>
      <w:r w:rsidRPr="00002861">
        <w:rPr>
          <w:rFonts w:eastAsia="Calibri"/>
          <w:sz w:val="22"/>
          <w:szCs w:val="22"/>
        </w:rPr>
        <w:t>Facilitative leadership.</w:t>
      </w:r>
      <w:r w:rsidR="003269BB">
        <w:rPr>
          <w:rFonts w:eastAsia="Calibri"/>
          <w:sz w:val="22"/>
          <w:szCs w:val="22"/>
        </w:rPr>
        <w:t>"</w:t>
      </w:r>
      <w:r w:rsidRPr="00002861">
        <w:rPr>
          <w:rFonts w:eastAsia="Calibri"/>
          <w:sz w:val="22"/>
          <w:szCs w:val="22"/>
        </w:rPr>
        <w:t xml:space="preserve"> Chapters 5 and 7 in </w:t>
      </w:r>
      <w:r w:rsidRPr="00002861">
        <w:rPr>
          <w:rFonts w:eastAsia="Calibri"/>
          <w:i/>
          <w:sz w:val="22"/>
          <w:szCs w:val="22"/>
        </w:rPr>
        <w:t>How to Make Collaboration Work: Powerful Ways to Build Consensus, Solve Problems, and Make Decisions.</w:t>
      </w:r>
      <w:r w:rsidRPr="00002861">
        <w:rPr>
          <w:rFonts w:eastAsia="Calibri"/>
          <w:sz w:val="22"/>
          <w:szCs w:val="22"/>
        </w:rPr>
        <w:t xml:space="preserve"> </w:t>
      </w:r>
      <w:r w:rsidRPr="00002861">
        <w:rPr>
          <w:rFonts w:eastAsia="Calibri"/>
          <w:sz w:val="22"/>
          <w:szCs w:val="22"/>
          <w:lang w:val="de-DE"/>
        </w:rPr>
        <w:t xml:space="preserve">Berrett Koehler. </w:t>
      </w:r>
      <w:hyperlink r:id="rId33" w:history="1">
        <w:r w:rsidRPr="00002861">
          <w:rPr>
            <w:rStyle w:val="Hyperlink"/>
            <w:sz w:val="22"/>
            <w:szCs w:val="22"/>
            <w:lang w:val="de-DE"/>
          </w:rPr>
          <w:t>http://site.ebrary.com/lib/uscisd/detail.action?docID=10315440</w:t>
        </w:r>
      </w:hyperlink>
    </w:p>
    <w:p w14:paraId="680B297E" w14:textId="77777777" w:rsidR="00E04EF7" w:rsidRPr="00002861" w:rsidRDefault="00E04EF7" w:rsidP="00E04EF7">
      <w:pPr>
        <w:pStyle w:val="p2"/>
        <w:spacing w:before="120"/>
        <w:ind w:left="907" w:hanging="547"/>
        <w:rPr>
          <w:rFonts w:ascii="Times New Roman" w:hAnsi="Times New Roman"/>
          <w:b/>
          <w:color w:val="auto"/>
          <w:sz w:val="22"/>
          <w:szCs w:val="22"/>
          <w:u w:val="single"/>
        </w:rPr>
      </w:pPr>
      <w:r w:rsidRPr="00002861">
        <w:rPr>
          <w:rFonts w:ascii="Times New Roman" w:hAnsi="Times New Roman"/>
          <w:b/>
          <w:color w:val="auto"/>
          <w:sz w:val="22"/>
          <w:szCs w:val="22"/>
          <w:u w:val="single"/>
        </w:rPr>
        <w:t>Optional Readings</w:t>
      </w:r>
    </w:p>
    <w:p w14:paraId="0F43C448" w14:textId="0F143C54" w:rsidR="00E04EF7" w:rsidRPr="00002861" w:rsidRDefault="00E04EF7" w:rsidP="00E04EF7">
      <w:pPr>
        <w:ind w:left="900" w:hanging="540"/>
        <w:jc w:val="both"/>
        <w:rPr>
          <w:rFonts w:eastAsia="Calibri"/>
          <w:sz w:val="22"/>
          <w:szCs w:val="22"/>
        </w:rPr>
      </w:pPr>
      <w:r w:rsidRPr="00002861">
        <w:rPr>
          <w:rFonts w:eastAsia="Calibri"/>
          <w:i/>
          <w:sz w:val="22"/>
          <w:szCs w:val="22"/>
        </w:rPr>
        <w:t>*Sample, Steven B.</w:t>
      </w:r>
      <w:r w:rsidRPr="00002861">
        <w:rPr>
          <w:rFonts w:eastAsia="Calibri"/>
          <w:sz w:val="22"/>
          <w:szCs w:val="22"/>
        </w:rPr>
        <w:t xml:space="preserve"> (2002) </w:t>
      </w:r>
      <w:r w:rsidRPr="00002861">
        <w:rPr>
          <w:rFonts w:eastAsia="Calibri"/>
          <w:i/>
          <w:sz w:val="22"/>
          <w:szCs w:val="22"/>
        </w:rPr>
        <w:t xml:space="preserve">The </w:t>
      </w:r>
      <w:r w:rsidR="003269BB">
        <w:rPr>
          <w:rFonts w:eastAsia="Calibri"/>
          <w:i/>
          <w:sz w:val="22"/>
          <w:szCs w:val="22"/>
        </w:rPr>
        <w:t>Contrarian's</w:t>
      </w:r>
      <w:r w:rsidRPr="00002861">
        <w:rPr>
          <w:rFonts w:eastAsia="Calibri"/>
          <w:i/>
          <w:sz w:val="22"/>
          <w:szCs w:val="22"/>
        </w:rPr>
        <w:t xml:space="preserve"> Guide to Leadership. </w:t>
      </w:r>
      <w:r w:rsidRPr="00002861">
        <w:rPr>
          <w:rFonts w:eastAsia="Calibri"/>
          <w:sz w:val="22"/>
          <w:szCs w:val="22"/>
        </w:rPr>
        <w:t>Jossey-Bass.</w:t>
      </w:r>
    </w:p>
    <w:p w14:paraId="35CDBB26" w14:textId="77777777" w:rsidR="00E04EF7" w:rsidRPr="00002861" w:rsidRDefault="00E04EF7" w:rsidP="00E04EF7">
      <w:pPr>
        <w:ind w:left="900" w:hanging="540"/>
        <w:jc w:val="both"/>
        <w:rPr>
          <w:rFonts w:eastAsia="Calibri"/>
          <w:sz w:val="22"/>
          <w:szCs w:val="22"/>
        </w:rPr>
      </w:pPr>
      <w:r w:rsidRPr="00002861">
        <w:rPr>
          <w:rFonts w:eastAsia="Calibri"/>
          <w:i/>
          <w:sz w:val="22"/>
          <w:szCs w:val="22"/>
        </w:rPr>
        <w:t>*Van Gorder, Chris</w:t>
      </w:r>
      <w:r w:rsidRPr="00002861">
        <w:rPr>
          <w:rFonts w:eastAsia="Calibri"/>
          <w:sz w:val="22"/>
          <w:szCs w:val="22"/>
        </w:rPr>
        <w:t xml:space="preserve"> (2014) </w:t>
      </w:r>
      <w:r w:rsidRPr="00002861">
        <w:rPr>
          <w:rFonts w:eastAsia="Calibri"/>
          <w:i/>
          <w:sz w:val="22"/>
          <w:szCs w:val="22"/>
        </w:rPr>
        <w:t xml:space="preserve">The Front-Line Leader: Building a High-Performance Organization from the Ground Up. </w:t>
      </w:r>
      <w:r w:rsidRPr="00002861">
        <w:rPr>
          <w:rFonts w:eastAsia="Calibri"/>
          <w:sz w:val="22"/>
          <w:szCs w:val="22"/>
        </w:rPr>
        <w:t>John Wiley &amp; Sons.</w:t>
      </w:r>
    </w:p>
    <w:p w14:paraId="3091751A" w14:textId="1CD9C2F2" w:rsidR="00E04EF7" w:rsidRPr="00002861" w:rsidRDefault="00E04EF7" w:rsidP="00E04EF7">
      <w:pPr>
        <w:ind w:left="900" w:hanging="540"/>
        <w:rPr>
          <w:rFonts w:eastAsia="Calibri"/>
          <w:sz w:val="22"/>
          <w:szCs w:val="22"/>
        </w:rPr>
      </w:pPr>
      <w:r w:rsidRPr="00002861">
        <w:rPr>
          <w:rFonts w:eastAsia="Calibri"/>
          <w:b/>
          <w:i/>
          <w:sz w:val="22"/>
          <w:szCs w:val="22"/>
        </w:rPr>
        <w:t>*</w:t>
      </w:r>
      <w:r w:rsidRPr="00002861">
        <w:rPr>
          <w:rFonts w:eastAsia="Calibri"/>
          <w:i/>
          <w:sz w:val="22"/>
          <w:szCs w:val="22"/>
        </w:rPr>
        <w:t>Leach, William D.</w:t>
      </w:r>
      <w:r w:rsidRPr="00002861">
        <w:rPr>
          <w:rFonts w:eastAsia="Calibri"/>
          <w:sz w:val="22"/>
          <w:szCs w:val="22"/>
        </w:rPr>
        <w:t xml:space="preserve"> </w:t>
      </w:r>
      <w:r w:rsidR="003269BB">
        <w:rPr>
          <w:rFonts w:eastAsia="Calibri"/>
          <w:sz w:val="22"/>
          <w:szCs w:val="22"/>
        </w:rPr>
        <w:t>"</w:t>
      </w:r>
      <w:r w:rsidRPr="00002861">
        <w:rPr>
          <w:rFonts w:eastAsia="Calibri"/>
          <w:sz w:val="22"/>
          <w:szCs w:val="22"/>
        </w:rPr>
        <w:t>Building a theory of collaboration.</w:t>
      </w:r>
      <w:r w:rsidR="003269BB">
        <w:rPr>
          <w:rFonts w:eastAsia="Calibri"/>
          <w:sz w:val="22"/>
          <w:szCs w:val="22"/>
        </w:rPr>
        <w:t>"</w:t>
      </w:r>
      <w:r w:rsidRPr="00002861">
        <w:rPr>
          <w:rFonts w:eastAsia="Calibri"/>
          <w:sz w:val="22"/>
          <w:szCs w:val="22"/>
        </w:rPr>
        <w:t xml:space="preserve"> Chapter 6 in </w:t>
      </w:r>
      <w:r w:rsidRPr="00002861">
        <w:rPr>
          <w:rFonts w:eastAsia="Calibri"/>
          <w:i/>
          <w:sz w:val="22"/>
          <w:szCs w:val="22"/>
        </w:rPr>
        <w:t>Community-Based Collaboration: Bridging Socio-Ecological Research and Practice.</w:t>
      </w:r>
      <w:r w:rsidRPr="00002861">
        <w:rPr>
          <w:rFonts w:eastAsia="Calibri"/>
          <w:sz w:val="22"/>
          <w:szCs w:val="22"/>
        </w:rPr>
        <w:t xml:space="preserve"> Edited by Frank Dukes, Karen Firehock, and Juliana Birkhoff. University of Virginia Press. </w:t>
      </w:r>
      <w:hyperlink r:id="rId34">
        <w:r w:rsidRPr="00002861">
          <w:rPr>
            <w:rStyle w:val="Hyperlink"/>
            <w:sz w:val="22"/>
            <w:szCs w:val="22"/>
          </w:rPr>
          <w:t>https://library.usc.edu/uhtbin/cgisirsi/x/0/0/5?searchdata1=4906599{CKEY</w:t>
        </w:r>
      </w:hyperlink>
      <w:r w:rsidRPr="00002861">
        <w:rPr>
          <w:rStyle w:val="Hyperlink"/>
          <w:sz w:val="22"/>
          <w:szCs w:val="22"/>
        </w:rPr>
        <w:t>}</w:t>
      </w:r>
    </w:p>
    <w:p w14:paraId="131AC963" w14:textId="7286867A" w:rsidR="00D64E57" w:rsidRDefault="00E04EF7" w:rsidP="004B6BB4">
      <w:pPr>
        <w:ind w:left="900" w:hanging="540"/>
        <w:rPr>
          <w:sz w:val="22"/>
          <w:szCs w:val="22"/>
        </w:rPr>
      </w:pPr>
      <w:r w:rsidRPr="00002861">
        <w:rPr>
          <w:rFonts w:eastAsia="Calibri"/>
          <w:sz w:val="22"/>
          <w:szCs w:val="22"/>
        </w:rPr>
        <w:t xml:space="preserve"> </w:t>
      </w:r>
      <w:r w:rsidR="003269BB">
        <w:rPr>
          <w:rFonts w:eastAsia="Calibri"/>
          <w:sz w:val="22"/>
          <w:szCs w:val="22"/>
        </w:rPr>
        <w:t>"</w:t>
      </w:r>
      <w:r w:rsidRPr="00002861">
        <w:rPr>
          <w:rFonts w:eastAsia="Calibri"/>
          <w:sz w:val="22"/>
          <w:szCs w:val="22"/>
        </w:rPr>
        <w:t>Conditions needed to sustain a collaborative policy process</w:t>
      </w:r>
      <w:r w:rsidR="003269BB">
        <w:rPr>
          <w:rFonts w:eastAsia="Calibri"/>
          <w:sz w:val="22"/>
          <w:szCs w:val="22"/>
        </w:rPr>
        <w:t>"</w:t>
      </w:r>
      <w:r w:rsidRPr="00002861">
        <w:rPr>
          <w:rFonts w:eastAsia="Calibri"/>
          <w:sz w:val="22"/>
          <w:szCs w:val="22"/>
        </w:rPr>
        <w:t xml:space="preserve"> Center for Collaborative Policy, California State University, Sacramento </w:t>
      </w:r>
      <w:hyperlink r:id="rId35" w:history="1">
        <w:r w:rsidR="007B1DDB" w:rsidRPr="00FF1CD6">
          <w:rPr>
            <w:rStyle w:val="Hyperlink"/>
            <w:sz w:val="22"/>
            <w:szCs w:val="22"/>
          </w:rPr>
          <w:t>http://www.csus.edu/ccp/policymaking/sustain.html</w:t>
        </w:r>
      </w:hyperlink>
    </w:p>
    <w:p w14:paraId="5ACA057B" w14:textId="41C63CBB" w:rsidR="00EC1B7E" w:rsidRDefault="00EC1B7E" w:rsidP="005C2FBA">
      <w:pPr>
        <w:rPr>
          <w:sz w:val="22"/>
          <w:szCs w:val="22"/>
        </w:rPr>
      </w:pPr>
    </w:p>
    <w:p w14:paraId="6D14A0FB" w14:textId="5A41FD83" w:rsidR="007A7E47" w:rsidRPr="007A7E47" w:rsidRDefault="007A7E47" w:rsidP="005C2FBA">
      <w:pPr>
        <w:rPr>
          <w:b/>
          <w:bCs/>
          <w:sz w:val="22"/>
          <w:szCs w:val="22"/>
          <w:u w:val="single"/>
        </w:rPr>
      </w:pPr>
      <w:r>
        <w:rPr>
          <w:sz w:val="22"/>
          <w:szCs w:val="22"/>
        </w:rPr>
        <w:tab/>
      </w:r>
      <w:r w:rsidRPr="007A7E47">
        <w:rPr>
          <w:b/>
          <w:bCs/>
          <w:sz w:val="22"/>
          <w:szCs w:val="22"/>
          <w:u w:val="single"/>
        </w:rPr>
        <w:t>Assignment</w:t>
      </w:r>
    </w:p>
    <w:p w14:paraId="3CFF093B" w14:textId="7D8D44F8" w:rsidR="007A7E47" w:rsidRDefault="007A7E47" w:rsidP="005C2FBA">
      <w:pPr>
        <w:rPr>
          <w:sz w:val="22"/>
          <w:szCs w:val="22"/>
        </w:rPr>
      </w:pPr>
      <w:r>
        <w:rPr>
          <w:sz w:val="22"/>
          <w:szCs w:val="22"/>
        </w:rPr>
        <w:tab/>
        <w:t>The Honorable Mike Roos Video Part 1.</w:t>
      </w:r>
    </w:p>
    <w:p w14:paraId="0D24E3FF" w14:textId="5B4B6130" w:rsidR="007A7E47" w:rsidRDefault="007A7E47" w:rsidP="005C2FBA">
      <w:pPr>
        <w:rPr>
          <w:sz w:val="22"/>
          <w:szCs w:val="22"/>
        </w:rPr>
      </w:pPr>
    </w:p>
    <w:p w14:paraId="75DC4713" w14:textId="1E9F9F89" w:rsidR="007A7E47" w:rsidRDefault="007A7E47" w:rsidP="005C2FBA">
      <w:pPr>
        <w:rPr>
          <w:sz w:val="22"/>
          <w:szCs w:val="22"/>
        </w:rPr>
      </w:pPr>
    </w:p>
    <w:p w14:paraId="6CB81984" w14:textId="6DB7D97B" w:rsidR="007A7E47" w:rsidRDefault="007A7E47" w:rsidP="005C2FBA">
      <w:pPr>
        <w:rPr>
          <w:sz w:val="22"/>
          <w:szCs w:val="22"/>
        </w:rPr>
      </w:pPr>
    </w:p>
    <w:p w14:paraId="411F3FB1" w14:textId="66DB3474" w:rsidR="007A7E47" w:rsidRDefault="007A7E47" w:rsidP="005C2FBA">
      <w:pPr>
        <w:rPr>
          <w:sz w:val="22"/>
          <w:szCs w:val="22"/>
        </w:rPr>
      </w:pPr>
    </w:p>
    <w:p w14:paraId="0278271A" w14:textId="5680C592" w:rsidR="007A7E47" w:rsidRDefault="007A7E47" w:rsidP="005C2FBA">
      <w:pPr>
        <w:rPr>
          <w:sz w:val="22"/>
          <w:szCs w:val="22"/>
        </w:rPr>
      </w:pPr>
    </w:p>
    <w:p w14:paraId="25284391" w14:textId="14B4CDC5" w:rsidR="007A7E47" w:rsidRDefault="007A7E47" w:rsidP="005C2FBA">
      <w:pPr>
        <w:rPr>
          <w:sz w:val="22"/>
          <w:szCs w:val="22"/>
        </w:rPr>
      </w:pPr>
    </w:p>
    <w:p w14:paraId="72F55D20" w14:textId="4A027907" w:rsidR="004C485C" w:rsidRPr="00002861" w:rsidRDefault="004C485C" w:rsidP="005C2FBA">
      <w:pPr>
        <w:rPr>
          <w:b/>
          <w:bCs/>
          <w:sz w:val="22"/>
          <w:szCs w:val="22"/>
        </w:rPr>
      </w:pPr>
    </w:p>
    <w:p w14:paraId="6FB43C01" w14:textId="77777777" w:rsidR="007B1DDB" w:rsidRDefault="007B1DDB" w:rsidP="005C2FBA">
      <w:pPr>
        <w:rPr>
          <w:b/>
          <w:bCs/>
          <w:sz w:val="22"/>
          <w:szCs w:val="22"/>
        </w:rPr>
      </w:pPr>
    </w:p>
    <w:p w14:paraId="2B6C73A9" w14:textId="77777777" w:rsidR="00E27844" w:rsidRPr="007C492E" w:rsidRDefault="00E27844" w:rsidP="00E27844">
      <w:pPr>
        <w:pStyle w:val="Heading1"/>
        <w:rPr>
          <w:rFonts w:ascii="Calibri" w:hAnsi="Calibri" w:cs="Calibri"/>
          <w:bCs/>
          <w:smallCaps/>
          <w:szCs w:val="22"/>
        </w:rPr>
      </w:pPr>
      <w:r w:rsidRPr="007C492E">
        <w:rPr>
          <w:rFonts w:ascii="Calibri" w:hAnsi="Calibri" w:cs="Calibri"/>
          <w:bCs/>
          <w:smallCaps/>
          <w:szCs w:val="22"/>
        </w:rPr>
        <w:t>Statement on Academic Conduct and Support Systems</w:t>
      </w:r>
    </w:p>
    <w:p w14:paraId="7A9DE672" w14:textId="77777777" w:rsidR="00E27844" w:rsidRPr="007C492E" w:rsidRDefault="00E27844" w:rsidP="00E27844">
      <w:pPr>
        <w:pStyle w:val="Heading1"/>
        <w:rPr>
          <w:rFonts w:ascii="Calibri" w:hAnsi="Calibri" w:cs="Calibri"/>
          <w:bCs/>
          <w:smallCaps/>
          <w:szCs w:val="22"/>
        </w:rPr>
      </w:pPr>
      <w:r w:rsidRPr="007C492E">
        <w:rPr>
          <w:rFonts w:ascii="Calibri" w:hAnsi="Calibri" w:cs="Calibri"/>
          <w:bCs/>
          <w:smallCaps/>
          <w:szCs w:val="22"/>
        </w:rPr>
        <w:t> </w:t>
      </w:r>
    </w:p>
    <w:p w14:paraId="169E8B44" w14:textId="77777777" w:rsidR="00E27844" w:rsidRPr="00C014AF" w:rsidRDefault="00E27844" w:rsidP="00E27844">
      <w:pPr>
        <w:pStyle w:val="Heading1"/>
        <w:rPr>
          <w:rFonts w:ascii="Calibri" w:hAnsi="Calibri" w:cs="Calibri"/>
          <w:bCs/>
          <w:smallCaps/>
          <w:szCs w:val="22"/>
        </w:rPr>
      </w:pPr>
      <w:r w:rsidRPr="00C014AF">
        <w:rPr>
          <w:rFonts w:ascii="Calibri" w:hAnsi="Calibri" w:cs="Calibri"/>
          <w:bCs/>
          <w:smallCaps/>
          <w:szCs w:val="22"/>
        </w:rPr>
        <w:t>Academic Conduct</w:t>
      </w:r>
    </w:p>
    <w:p w14:paraId="332E2981" w14:textId="77777777" w:rsidR="00E27844" w:rsidRDefault="00E27844" w:rsidP="00E27844">
      <w:pPr>
        <w:spacing w:after="120"/>
        <w:ind w:right="720"/>
        <w:rPr>
          <w:rFonts w:ascii="Calibri" w:hAnsi="Calibri"/>
          <w:color w:val="000000"/>
          <w:sz w:val="20"/>
          <w:szCs w:val="20"/>
        </w:rPr>
      </w:pPr>
    </w:p>
    <w:p w14:paraId="5B518040" w14:textId="6B058261" w:rsidR="00E27844" w:rsidRPr="00C014AF" w:rsidRDefault="00E27844" w:rsidP="00E27844">
      <w:pPr>
        <w:spacing w:after="120"/>
        <w:ind w:right="720"/>
        <w:rPr>
          <w:rStyle w:val="description"/>
          <w:rFonts w:ascii="Calibri" w:hAnsi="Calibri"/>
          <w:color w:val="000000"/>
          <w:sz w:val="20"/>
          <w:szCs w:val="20"/>
        </w:rPr>
      </w:pPr>
      <w:r w:rsidRPr="00C014AF">
        <w:rPr>
          <w:rFonts w:ascii="Calibri" w:hAnsi="Calibri"/>
          <w:color w:val="000000"/>
          <w:sz w:val="20"/>
          <w:szCs w:val="20"/>
        </w:rPr>
        <w:t xml:space="preserve">Plagiarism – presenting someone </w:t>
      </w:r>
      <w:r w:rsidR="003269BB">
        <w:rPr>
          <w:rFonts w:ascii="Calibri" w:hAnsi="Calibri"/>
          <w:color w:val="000000"/>
          <w:sz w:val="20"/>
          <w:szCs w:val="20"/>
        </w:rPr>
        <w:t>else's</w:t>
      </w:r>
      <w:r w:rsidRPr="00C014AF">
        <w:rPr>
          <w:rFonts w:ascii="Calibri" w:hAnsi="Calibri"/>
          <w:color w:val="000000"/>
          <w:sz w:val="20"/>
          <w:szCs w:val="20"/>
        </w:rPr>
        <w:t xml:space="preserve"> ideas as your own, either verbatim or recast in your own words – is a serious academic offense with </w:t>
      </w:r>
      <w:r w:rsidR="00DC5600">
        <w:rPr>
          <w:rFonts w:ascii="Calibri" w:hAnsi="Calibri"/>
          <w:color w:val="000000"/>
          <w:sz w:val="20"/>
          <w:szCs w:val="20"/>
        </w:rPr>
        <w:t>severe</w:t>
      </w:r>
      <w:r w:rsidRPr="00C014AF">
        <w:rPr>
          <w:rFonts w:ascii="Calibri" w:hAnsi="Calibri"/>
          <w:color w:val="000000"/>
          <w:sz w:val="20"/>
          <w:szCs w:val="20"/>
        </w:rPr>
        <w:t xml:space="preserve"> consequences.  Please familiarize yourself with the discussion of plagiarism in </w:t>
      </w:r>
      <w:r w:rsidRPr="00C014AF">
        <w:rPr>
          <w:rFonts w:ascii="Calibri" w:hAnsi="Calibri"/>
          <w:i/>
          <w:iCs/>
          <w:color w:val="000000"/>
          <w:sz w:val="20"/>
          <w:szCs w:val="20"/>
        </w:rPr>
        <w:t>SCampus</w:t>
      </w:r>
      <w:r w:rsidRPr="00C014AF">
        <w:rPr>
          <w:rFonts w:ascii="Calibri" w:hAnsi="Calibri"/>
          <w:color w:val="000000"/>
          <w:sz w:val="20"/>
          <w:szCs w:val="20"/>
        </w:rPr>
        <w:t xml:space="preserve"> in Section 11, </w:t>
      </w:r>
      <w:r w:rsidRPr="00C014AF">
        <w:rPr>
          <w:rStyle w:val="description"/>
          <w:rFonts w:ascii="Calibri" w:hAnsi="Calibri"/>
          <w:i/>
          <w:iCs/>
          <w:color w:val="000000"/>
          <w:sz w:val="20"/>
          <w:szCs w:val="20"/>
        </w:rPr>
        <w:t xml:space="preserve">Behavior Violating University Standards </w:t>
      </w:r>
      <w:hyperlink r:id="rId36" w:history="1">
        <w:r w:rsidRPr="00C014AF">
          <w:rPr>
            <w:rStyle w:val="Hyperlink"/>
            <w:rFonts w:ascii="Calibri" w:hAnsi="Calibri"/>
            <w:sz w:val="20"/>
            <w:szCs w:val="20"/>
          </w:rPr>
          <w:t>https://scampus.usc.edu/1100-behavior-violating-university-standards-and-appropriate-sanctions</w:t>
        </w:r>
      </w:hyperlink>
      <w:r w:rsidRPr="00C014AF">
        <w:rPr>
          <w:rStyle w:val="description"/>
          <w:rFonts w:ascii="Calibri" w:hAnsi="Calibri"/>
          <w:color w:val="000000"/>
          <w:sz w:val="20"/>
          <w:szCs w:val="20"/>
        </w:rPr>
        <w:t xml:space="preserve">.  </w:t>
      </w:r>
    </w:p>
    <w:p w14:paraId="60B1FB34" w14:textId="77777777" w:rsidR="00E27844" w:rsidRPr="00C014AF" w:rsidRDefault="00E27844" w:rsidP="00E27844">
      <w:pPr>
        <w:spacing w:after="120"/>
        <w:ind w:right="720"/>
        <w:rPr>
          <w:rFonts w:ascii="Calibri" w:hAnsi="Calibri"/>
          <w:sz w:val="20"/>
          <w:szCs w:val="20"/>
        </w:rPr>
      </w:pPr>
      <w:r w:rsidRPr="00C014AF">
        <w:rPr>
          <w:rFonts w:ascii="Calibri" w:hAnsi="Calibri"/>
          <w:color w:val="000000"/>
          <w:sz w:val="20"/>
          <w:szCs w:val="20"/>
        </w:rPr>
        <w:t xml:space="preserve">Other forms of academic dishonesty are equally unacceptable.  See additional information in </w:t>
      </w:r>
      <w:hyperlink r:id="rId37" w:history="1">
        <w:r w:rsidRPr="00DC3A0B">
          <w:rPr>
            <w:rStyle w:val="Hyperlink"/>
            <w:rFonts w:ascii="Calibri" w:hAnsi="Calibri"/>
            <w:i/>
            <w:iCs/>
            <w:sz w:val="20"/>
            <w:szCs w:val="20"/>
          </w:rPr>
          <w:t xml:space="preserve">SCampus </w:t>
        </w:r>
        <w:r w:rsidRPr="00DC3A0B">
          <w:rPr>
            <w:rStyle w:val="Hyperlink"/>
            <w:rFonts w:ascii="Calibri" w:hAnsi="Calibri"/>
            <w:sz w:val="20"/>
            <w:szCs w:val="20"/>
          </w:rPr>
          <w:t>and university policies on scientific misconduct</w:t>
        </w:r>
      </w:hyperlink>
    </w:p>
    <w:p w14:paraId="26FEDF92" w14:textId="04CFA5E9" w:rsidR="00E27844" w:rsidRPr="00C014AF" w:rsidRDefault="00DC5600" w:rsidP="00E27844">
      <w:pPr>
        <w:spacing w:after="120"/>
        <w:ind w:right="720"/>
        <w:rPr>
          <w:rFonts w:ascii="Calibri" w:hAnsi="Calibri"/>
          <w:color w:val="000000"/>
          <w:sz w:val="20"/>
          <w:szCs w:val="20"/>
        </w:rPr>
      </w:pPr>
      <w:r>
        <w:rPr>
          <w:rFonts w:ascii="Calibri" w:hAnsi="Calibri"/>
          <w:color w:val="000000"/>
          <w:sz w:val="20"/>
          <w:szCs w:val="20"/>
        </w:rPr>
        <w:t>The university does not tolerate discrimination, sexual assault, and harassment</w:t>
      </w:r>
      <w:r w:rsidR="00E27844" w:rsidRPr="00C014AF">
        <w:rPr>
          <w:rFonts w:ascii="Calibri" w:hAnsi="Calibri"/>
          <w:color w:val="000000"/>
          <w:sz w:val="20"/>
          <w:szCs w:val="20"/>
        </w:rPr>
        <w:t xml:space="preserve">.  You are encouraged to report any incidents to the </w:t>
      </w:r>
      <w:r w:rsidR="00E27844" w:rsidRPr="00C014AF">
        <w:rPr>
          <w:rFonts w:ascii="Calibri" w:hAnsi="Calibri"/>
          <w:i/>
          <w:iCs/>
          <w:color w:val="000000"/>
          <w:sz w:val="20"/>
          <w:szCs w:val="20"/>
        </w:rPr>
        <w:t>Office of Equity and Diversity</w:t>
      </w:r>
      <w:r w:rsidR="00E27844" w:rsidRPr="00C014AF">
        <w:rPr>
          <w:rFonts w:ascii="Calibri" w:hAnsi="Calibri"/>
          <w:color w:val="000000"/>
          <w:sz w:val="20"/>
          <w:szCs w:val="20"/>
        </w:rPr>
        <w:t xml:space="preserve"> </w:t>
      </w:r>
      <w:hyperlink r:id="rId38" w:history="1">
        <w:r w:rsidR="00E27844" w:rsidRPr="00C014AF">
          <w:rPr>
            <w:rStyle w:val="Hyperlink"/>
            <w:rFonts w:ascii="Calibri" w:hAnsi="Calibri"/>
            <w:sz w:val="20"/>
            <w:szCs w:val="20"/>
          </w:rPr>
          <w:t>http://equity.usc.edu</w:t>
        </w:r>
      </w:hyperlink>
      <w:r w:rsidR="00E27844" w:rsidRPr="00C014AF">
        <w:rPr>
          <w:rFonts w:ascii="Calibri" w:hAnsi="Calibri"/>
          <w:sz w:val="20"/>
          <w:szCs w:val="20"/>
        </w:rPr>
        <w:t xml:space="preserve"> </w:t>
      </w:r>
      <w:r w:rsidR="00E27844" w:rsidRPr="00C014AF">
        <w:rPr>
          <w:rFonts w:ascii="Calibri" w:hAnsi="Calibri"/>
          <w:color w:val="000000"/>
          <w:sz w:val="20"/>
          <w:szCs w:val="20"/>
        </w:rPr>
        <w:t xml:space="preserve"> or the </w:t>
      </w:r>
      <w:r w:rsidR="00E27844" w:rsidRPr="00C014AF">
        <w:rPr>
          <w:rFonts w:ascii="Calibri" w:hAnsi="Calibri"/>
          <w:i/>
          <w:iCs/>
          <w:color w:val="000000"/>
          <w:sz w:val="20"/>
          <w:szCs w:val="20"/>
        </w:rPr>
        <w:t>Department of Public Safety</w:t>
      </w:r>
      <w:r w:rsidR="00E27844" w:rsidRPr="00C014AF">
        <w:rPr>
          <w:rFonts w:ascii="Calibri" w:hAnsi="Calibri"/>
          <w:color w:val="000000"/>
          <w:sz w:val="20"/>
          <w:szCs w:val="20"/>
        </w:rPr>
        <w:t xml:space="preserve"> </w:t>
      </w:r>
      <w:hyperlink r:id="rId39" w:history="1">
        <w:r w:rsidR="00E27844" w:rsidRPr="00C014AF">
          <w:rPr>
            <w:rStyle w:val="Hyperlink"/>
            <w:rFonts w:ascii="Calibri" w:hAnsi="Calibri"/>
            <w:sz w:val="20"/>
            <w:szCs w:val="20"/>
          </w:rPr>
          <w:t>http://adminopsnet.usc.edu/department/department-public-safety</w:t>
        </w:r>
      </w:hyperlink>
      <w:r w:rsidR="00E27844" w:rsidRPr="00C014AF">
        <w:rPr>
          <w:rFonts w:ascii="Calibri" w:hAnsi="Calibri"/>
          <w:color w:val="000000"/>
          <w:sz w:val="20"/>
          <w:szCs w:val="20"/>
        </w:rPr>
        <w:t xml:space="preserve">.  This is important for the safety of the whole USC community.  Another member of the university community – such as a friend, classmate, advisor, or faculty member – can help initiate the report, or can initiate the report on behalf of another person.  </w:t>
      </w:r>
    </w:p>
    <w:p w14:paraId="1AD3AA2D" w14:textId="77777777" w:rsidR="00E27844" w:rsidRPr="00C014AF" w:rsidRDefault="00F94A00" w:rsidP="00E27844">
      <w:pPr>
        <w:spacing w:after="120"/>
        <w:ind w:right="720"/>
        <w:rPr>
          <w:rFonts w:ascii="Calibri" w:hAnsi="Calibri"/>
          <w:sz w:val="20"/>
          <w:szCs w:val="20"/>
        </w:rPr>
      </w:pPr>
      <w:hyperlink r:id="rId40" w:history="1">
        <w:r w:rsidR="00E27844" w:rsidRPr="00DC3A0B">
          <w:rPr>
            <w:rStyle w:val="Hyperlink"/>
            <w:rFonts w:ascii="Calibri" w:hAnsi="Calibri"/>
            <w:i/>
            <w:iCs/>
            <w:sz w:val="20"/>
            <w:szCs w:val="20"/>
          </w:rPr>
          <w:t>The Center for Women and Men</w:t>
        </w:r>
      </w:hyperlink>
      <w:r w:rsidR="00E27844" w:rsidRPr="00C014AF">
        <w:rPr>
          <w:rFonts w:ascii="Calibri" w:hAnsi="Calibri"/>
          <w:i/>
          <w:iCs/>
          <w:color w:val="000000"/>
          <w:sz w:val="20"/>
          <w:szCs w:val="20"/>
        </w:rPr>
        <w:t xml:space="preserve"> </w:t>
      </w:r>
      <w:r w:rsidR="00E27844" w:rsidRPr="00C014AF">
        <w:rPr>
          <w:rFonts w:ascii="Calibri" w:hAnsi="Calibri"/>
          <w:color w:val="000000"/>
          <w:sz w:val="20"/>
          <w:szCs w:val="20"/>
        </w:rPr>
        <w:t>provides 24/7 confidential support</w:t>
      </w:r>
      <w:r w:rsidR="00E27844">
        <w:rPr>
          <w:rFonts w:ascii="Calibri" w:hAnsi="Calibri"/>
          <w:color w:val="000000"/>
          <w:sz w:val="20"/>
          <w:szCs w:val="20"/>
        </w:rPr>
        <w:t>.</w:t>
      </w:r>
    </w:p>
    <w:p w14:paraId="4534346C" w14:textId="77777777" w:rsidR="00E27844" w:rsidRPr="00C014AF" w:rsidRDefault="00E27844" w:rsidP="00E27844">
      <w:pPr>
        <w:spacing w:after="120"/>
        <w:ind w:right="720"/>
        <w:rPr>
          <w:rFonts w:ascii="Calibri" w:hAnsi="Calibri"/>
          <w:color w:val="000000"/>
          <w:sz w:val="20"/>
          <w:szCs w:val="20"/>
        </w:rPr>
      </w:pPr>
      <w:r w:rsidRPr="00C014AF">
        <w:rPr>
          <w:rFonts w:ascii="Calibri" w:hAnsi="Calibri"/>
          <w:color w:val="000000"/>
          <w:sz w:val="20"/>
          <w:szCs w:val="20"/>
        </w:rPr>
        <w:t xml:space="preserve">The </w:t>
      </w:r>
      <w:r w:rsidRPr="00C014AF">
        <w:rPr>
          <w:rFonts w:ascii="Calibri" w:hAnsi="Calibri"/>
          <w:i/>
          <w:color w:val="000000"/>
          <w:sz w:val="20"/>
          <w:szCs w:val="20"/>
        </w:rPr>
        <w:t>Sexual Assault Resource Center</w:t>
      </w:r>
      <w:r w:rsidRPr="00C014AF">
        <w:rPr>
          <w:rFonts w:ascii="Calibri" w:hAnsi="Calibri"/>
          <w:color w:val="000000"/>
          <w:sz w:val="20"/>
          <w:szCs w:val="20"/>
        </w:rPr>
        <w:t xml:space="preserve"> webpage describes reporting options and other resources. </w:t>
      </w:r>
      <w:hyperlink r:id="rId41" w:history="1">
        <w:r w:rsidRPr="00C014AF">
          <w:rPr>
            <w:rStyle w:val="Hyperlink"/>
            <w:rFonts w:ascii="Calibri" w:hAnsi="Calibri"/>
            <w:sz w:val="20"/>
            <w:szCs w:val="20"/>
          </w:rPr>
          <w:t>http://sarc.usc.edu</w:t>
        </w:r>
      </w:hyperlink>
    </w:p>
    <w:p w14:paraId="7ECBF649" w14:textId="77777777" w:rsidR="00E27844" w:rsidRPr="00C014AF" w:rsidRDefault="00E27844" w:rsidP="00E27844">
      <w:pPr>
        <w:ind w:right="720"/>
        <w:rPr>
          <w:rFonts w:ascii="Calibri" w:hAnsi="Calibri"/>
          <w:sz w:val="20"/>
          <w:szCs w:val="20"/>
        </w:rPr>
      </w:pPr>
    </w:p>
    <w:p w14:paraId="71B453AA" w14:textId="77777777" w:rsidR="00E27844" w:rsidRPr="00C014AF" w:rsidRDefault="00E27844" w:rsidP="00E27844">
      <w:pPr>
        <w:pStyle w:val="Heading1"/>
        <w:rPr>
          <w:rFonts w:ascii="Calibri" w:hAnsi="Calibri" w:cs="Calibri"/>
          <w:bCs/>
          <w:smallCaps/>
          <w:szCs w:val="22"/>
        </w:rPr>
      </w:pPr>
      <w:r w:rsidRPr="00C014AF">
        <w:rPr>
          <w:rFonts w:ascii="Calibri" w:hAnsi="Calibri" w:cs="Calibri"/>
          <w:bCs/>
          <w:smallCaps/>
          <w:szCs w:val="22"/>
        </w:rPr>
        <w:t>Support Systems</w:t>
      </w:r>
    </w:p>
    <w:p w14:paraId="580AF2F9" w14:textId="77777777" w:rsidR="00E27844" w:rsidRDefault="00E27844" w:rsidP="00E27844">
      <w:pPr>
        <w:spacing w:after="120"/>
        <w:ind w:right="720"/>
        <w:rPr>
          <w:rFonts w:ascii="Calibri" w:hAnsi="Calibri"/>
          <w:color w:val="000000"/>
          <w:sz w:val="20"/>
          <w:szCs w:val="20"/>
        </w:rPr>
      </w:pPr>
    </w:p>
    <w:p w14:paraId="2DFA986B" w14:textId="5DC6C0D6" w:rsidR="00E27844" w:rsidRPr="00C014AF" w:rsidRDefault="00183418" w:rsidP="00E27844">
      <w:pPr>
        <w:spacing w:after="120"/>
        <w:ind w:right="720"/>
        <w:rPr>
          <w:rFonts w:ascii="Calibri" w:hAnsi="Calibri"/>
          <w:color w:val="000000"/>
          <w:sz w:val="20"/>
          <w:szCs w:val="20"/>
        </w:rPr>
      </w:pPr>
      <w:r>
        <w:rPr>
          <w:rFonts w:ascii="Calibri" w:hAnsi="Calibri"/>
          <w:color w:val="000000"/>
          <w:sz w:val="20"/>
          <w:szCs w:val="20"/>
        </w:rPr>
        <w:t>Several</w:t>
      </w:r>
      <w:r w:rsidR="00E27844" w:rsidRPr="00C014AF">
        <w:rPr>
          <w:rFonts w:ascii="Calibri" w:hAnsi="Calibri"/>
          <w:color w:val="000000"/>
          <w:sz w:val="20"/>
          <w:szCs w:val="20"/>
        </w:rPr>
        <w:t xml:space="preserve"> </w:t>
      </w:r>
      <w:r>
        <w:rPr>
          <w:rFonts w:ascii="Calibri" w:hAnsi="Calibri"/>
          <w:color w:val="000000"/>
          <w:sz w:val="20"/>
          <w:szCs w:val="20"/>
        </w:rPr>
        <w:t>USC</w:t>
      </w:r>
      <w:r w:rsidR="00E27844" w:rsidRPr="00C014AF">
        <w:rPr>
          <w:rFonts w:ascii="Calibri" w:hAnsi="Calibri"/>
          <w:color w:val="000000"/>
          <w:sz w:val="20"/>
          <w:szCs w:val="20"/>
        </w:rPr>
        <w:t xml:space="preserve"> schools provide support for students who need help with scholarly writing.  Check with your advisor or program staff to find out more.  </w:t>
      </w:r>
    </w:p>
    <w:p w14:paraId="01B61DDC" w14:textId="77777777" w:rsidR="00E27844" w:rsidRPr="00C014AF" w:rsidRDefault="00E27844" w:rsidP="00E27844">
      <w:pPr>
        <w:spacing w:after="120"/>
        <w:ind w:right="720"/>
        <w:rPr>
          <w:rFonts w:ascii="Calibri" w:hAnsi="Calibri"/>
          <w:color w:val="000000"/>
          <w:sz w:val="20"/>
          <w:szCs w:val="20"/>
        </w:rPr>
      </w:pPr>
      <w:r w:rsidRPr="00C014AF">
        <w:rPr>
          <w:rFonts w:ascii="Calibri" w:hAnsi="Calibri"/>
          <w:color w:val="000000"/>
          <w:sz w:val="20"/>
          <w:szCs w:val="20"/>
        </w:rPr>
        <w:t xml:space="preserve">Students whose primary language is not English should check with the </w:t>
      </w:r>
      <w:r w:rsidRPr="00C014AF">
        <w:rPr>
          <w:rFonts w:ascii="Calibri" w:hAnsi="Calibri"/>
          <w:i/>
          <w:iCs/>
          <w:color w:val="000000"/>
          <w:sz w:val="20"/>
          <w:szCs w:val="20"/>
        </w:rPr>
        <w:t>American Language Institute</w:t>
      </w:r>
      <w:r w:rsidRPr="00C014AF">
        <w:rPr>
          <w:rFonts w:ascii="Calibri" w:hAnsi="Calibri"/>
          <w:color w:val="000000"/>
          <w:sz w:val="20"/>
          <w:szCs w:val="20"/>
        </w:rPr>
        <w:t xml:space="preserve">, which sponsors courses and workshops specifically for international graduate students.  </w:t>
      </w:r>
      <w:hyperlink r:id="rId42" w:history="1">
        <w:r w:rsidRPr="00C014AF">
          <w:rPr>
            <w:rStyle w:val="Hyperlink"/>
            <w:rFonts w:ascii="Calibri" w:hAnsi="Calibri"/>
            <w:sz w:val="20"/>
            <w:szCs w:val="20"/>
          </w:rPr>
          <w:t>http://dornsife.usc.edu/ali</w:t>
        </w:r>
      </w:hyperlink>
    </w:p>
    <w:p w14:paraId="42A4445C" w14:textId="77777777" w:rsidR="00E27844" w:rsidRPr="00DC3A0B" w:rsidRDefault="00F94A00" w:rsidP="00E27844">
      <w:pPr>
        <w:rPr>
          <w:rStyle w:val="Hyperlink"/>
          <w:rFonts w:ascii="Calibri" w:hAnsi="Calibri"/>
          <w:color w:val="000000"/>
          <w:sz w:val="20"/>
          <w:szCs w:val="20"/>
        </w:rPr>
      </w:pPr>
      <w:hyperlink r:id="rId43" w:history="1">
        <w:r w:rsidR="00E27844" w:rsidRPr="00DC3A0B">
          <w:rPr>
            <w:rStyle w:val="Hyperlink"/>
            <w:rFonts w:ascii="Calibri" w:hAnsi="Calibri"/>
            <w:sz w:val="20"/>
            <w:szCs w:val="20"/>
          </w:rPr>
          <w:t>Office of Student Accessibility Services (OSAS)</w:t>
        </w:r>
      </w:hyperlink>
      <w:r w:rsidR="00E27844">
        <w:rPr>
          <w:rFonts w:ascii="Calibri" w:hAnsi="Calibri"/>
          <w:color w:val="000000"/>
          <w:sz w:val="20"/>
          <w:szCs w:val="20"/>
        </w:rPr>
        <w:t xml:space="preserve"> </w:t>
      </w:r>
      <w:r w:rsidR="00E27844" w:rsidRPr="00C014AF">
        <w:rPr>
          <w:rFonts w:ascii="Calibri" w:hAnsi="Calibri"/>
          <w:color w:val="000000"/>
          <w:sz w:val="20"/>
          <w:szCs w:val="20"/>
        </w:rPr>
        <w:t>provides certification for students with disabilities and helps arrange the relevant accommodations. </w:t>
      </w:r>
    </w:p>
    <w:p w14:paraId="32DF432F" w14:textId="43DB1104" w:rsidR="00E27844" w:rsidRPr="007C492E" w:rsidRDefault="00E27844" w:rsidP="00E27844">
      <w:pPr>
        <w:rPr>
          <w:rFonts w:ascii="Calibri" w:hAnsi="Calibri" w:cs="Calibri"/>
          <w:sz w:val="22"/>
          <w:szCs w:val="22"/>
        </w:rPr>
      </w:pPr>
      <w:r w:rsidRPr="00C014AF">
        <w:rPr>
          <w:rFonts w:ascii="Calibri" w:hAnsi="Calibri"/>
          <w:color w:val="000000"/>
          <w:sz w:val="20"/>
          <w:szCs w:val="20"/>
        </w:rPr>
        <w:t xml:space="preserve">If an officially declared emergency makes travel to campus infeasible, </w:t>
      </w:r>
      <w:r w:rsidRPr="00C014AF">
        <w:rPr>
          <w:rFonts w:ascii="Calibri" w:hAnsi="Calibri"/>
          <w:i/>
          <w:iCs/>
          <w:color w:val="000000"/>
          <w:sz w:val="20"/>
          <w:szCs w:val="20"/>
        </w:rPr>
        <w:t xml:space="preserve">USC Emergency Information </w:t>
      </w:r>
      <w:r w:rsidRPr="00C014AF">
        <w:rPr>
          <w:rFonts w:ascii="Calibri" w:hAnsi="Calibri"/>
          <w:color w:val="000000"/>
          <w:sz w:val="20"/>
          <w:szCs w:val="20"/>
        </w:rPr>
        <w:t xml:space="preserve">will provide safety and other updates, including ways in which instruction will be continued </w:t>
      </w:r>
      <w:r w:rsidR="00183418">
        <w:rPr>
          <w:rFonts w:ascii="Calibri" w:hAnsi="Calibri"/>
          <w:color w:val="000000"/>
          <w:sz w:val="20"/>
          <w:szCs w:val="20"/>
        </w:rPr>
        <w:t>using</w:t>
      </w:r>
      <w:r w:rsidRPr="00C014AF">
        <w:rPr>
          <w:rFonts w:ascii="Calibri" w:hAnsi="Calibri"/>
          <w:color w:val="000000"/>
          <w:sz w:val="20"/>
          <w:szCs w:val="20"/>
        </w:rPr>
        <w:t xml:space="preserve"> </w:t>
      </w:r>
      <w:r w:rsidR="003269BB">
        <w:rPr>
          <w:rFonts w:ascii="Calibri" w:hAnsi="Calibri"/>
          <w:color w:val="000000"/>
          <w:sz w:val="20"/>
          <w:szCs w:val="20"/>
        </w:rPr>
        <w:t>Blackboard</w:t>
      </w:r>
      <w:r w:rsidRPr="00C014AF">
        <w:rPr>
          <w:rFonts w:ascii="Calibri" w:hAnsi="Calibri"/>
          <w:color w:val="000000"/>
          <w:sz w:val="20"/>
          <w:szCs w:val="20"/>
        </w:rPr>
        <w:t xml:space="preserve">, teleconferencing, and other technology. </w:t>
      </w:r>
      <w:hyperlink r:id="rId44" w:history="1">
        <w:r w:rsidRPr="00C014AF">
          <w:rPr>
            <w:rStyle w:val="Hyperlink"/>
            <w:rFonts w:ascii="Calibri" w:hAnsi="Calibri"/>
            <w:iCs/>
            <w:sz w:val="20"/>
            <w:szCs w:val="20"/>
          </w:rPr>
          <w:t>http://emergency.usc.edu</w:t>
        </w:r>
      </w:hyperlink>
    </w:p>
    <w:p w14:paraId="3A2130AD" w14:textId="77777777" w:rsidR="00E27844" w:rsidRPr="007C492E" w:rsidRDefault="00E27844" w:rsidP="00E27844">
      <w:pPr>
        <w:rPr>
          <w:rFonts w:ascii="Calibri" w:hAnsi="Calibri" w:cs="Calibri"/>
          <w:sz w:val="22"/>
          <w:szCs w:val="22"/>
        </w:rPr>
      </w:pPr>
    </w:p>
    <w:p w14:paraId="26552515" w14:textId="77777777" w:rsidR="00E27844" w:rsidRDefault="00E27844" w:rsidP="00E27844">
      <w:pPr>
        <w:rPr>
          <w:rFonts w:ascii="Calibri" w:hAnsi="Calibri" w:cs="Calibri"/>
          <w:sz w:val="22"/>
          <w:szCs w:val="22"/>
        </w:rPr>
      </w:pPr>
    </w:p>
    <w:p w14:paraId="2B7C4E01" w14:textId="77777777" w:rsidR="00E27844" w:rsidRDefault="00E27844" w:rsidP="00E27844">
      <w:pPr>
        <w:rPr>
          <w:rFonts w:ascii="Calibri" w:hAnsi="Calibri" w:cs="Calibri"/>
          <w:sz w:val="22"/>
          <w:szCs w:val="22"/>
        </w:rPr>
      </w:pPr>
    </w:p>
    <w:p w14:paraId="5AC938C1" w14:textId="77777777" w:rsidR="00E27844" w:rsidRDefault="00E27844" w:rsidP="00E27844">
      <w:pPr>
        <w:rPr>
          <w:rFonts w:ascii="Calibri" w:hAnsi="Calibri" w:cs="Calibri"/>
          <w:sz w:val="22"/>
          <w:szCs w:val="22"/>
        </w:rPr>
      </w:pPr>
    </w:p>
    <w:p w14:paraId="74932D62" w14:textId="77777777" w:rsidR="00E27844" w:rsidRDefault="00E27844" w:rsidP="00E27844">
      <w:pPr>
        <w:rPr>
          <w:rFonts w:ascii="Calibri" w:hAnsi="Calibri" w:cs="Calibri"/>
          <w:sz w:val="22"/>
          <w:szCs w:val="22"/>
        </w:rPr>
      </w:pPr>
    </w:p>
    <w:p w14:paraId="683E2E3A" w14:textId="77777777" w:rsidR="007B3BB5" w:rsidRPr="00002861" w:rsidRDefault="007B3BB5" w:rsidP="002970B8">
      <w:pPr>
        <w:jc w:val="both"/>
        <w:rPr>
          <w:b/>
          <w:color w:val="000000" w:themeColor="text1"/>
          <w:sz w:val="22"/>
          <w:szCs w:val="22"/>
        </w:rPr>
        <w:sectPr w:rsidR="007B3BB5" w:rsidRPr="00002861" w:rsidSect="00524CC5">
          <w:footerReference w:type="first" r:id="rId45"/>
          <w:pgSz w:w="12240" w:h="15840" w:code="1"/>
          <w:pgMar w:top="1152" w:right="1728" w:bottom="1152" w:left="1728" w:header="864" w:footer="504" w:gutter="0"/>
          <w:cols w:space="720"/>
          <w:titlePg/>
          <w:docGrid w:linePitch="326"/>
        </w:sectPr>
      </w:pPr>
    </w:p>
    <w:p w14:paraId="6A69295E" w14:textId="034669E6" w:rsidR="00135664" w:rsidRPr="00002861" w:rsidRDefault="007B3BB5" w:rsidP="00135664">
      <w:pPr>
        <w:tabs>
          <w:tab w:val="left" w:pos="3307"/>
          <w:tab w:val="center" w:pos="4680"/>
        </w:tabs>
        <w:jc w:val="center"/>
        <w:rPr>
          <w:b/>
          <w:sz w:val="22"/>
          <w:szCs w:val="22"/>
        </w:rPr>
      </w:pPr>
      <w:r w:rsidRPr="00002861">
        <w:rPr>
          <w:sz w:val="22"/>
          <w:szCs w:val="22"/>
        </w:rPr>
        <w:lastRenderedPageBreak/>
        <w:t>Appendix One</w:t>
      </w:r>
      <w:r w:rsidR="005D7F23" w:rsidRPr="00002861">
        <w:rPr>
          <w:b/>
          <w:sz w:val="22"/>
          <w:szCs w:val="22"/>
        </w:rPr>
        <w:br/>
      </w:r>
      <w:r w:rsidR="008C5325" w:rsidRPr="00002861">
        <w:rPr>
          <w:b/>
          <w:sz w:val="22"/>
          <w:szCs w:val="22"/>
        </w:rPr>
        <w:t xml:space="preserve">Individual Memorandum </w:t>
      </w:r>
      <w:r w:rsidR="004F79E2" w:rsidRPr="00002861">
        <w:rPr>
          <w:b/>
          <w:sz w:val="22"/>
          <w:szCs w:val="22"/>
        </w:rPr>
        <w:t>Paper</w:t>
      </w:r>
      <w:r w:rsidR="008C5325" w:rsidRPr="00002861">
        <w:rPr>
          <w:b/>
          <w:sz w:val="22"/>
          <w:szCs w:val="22"/>
        </w:rPr>
        <w:t xml:space="preserve"> </w:t>
      </w:r>
    </w:p>
    <w:p w14:paraId="76645CBB" w14:textId="2A0DD8E0" w:rsidR="008C5325" w:rsidRPr="00002861" w:rsidRDefault="008C5325" w:rsidP="00135664">
      <w:pPr>
        <w:tabs>
          <w:tab w:val="left" w:pos="3307"/>
          <w:tab w:val="center" w:pos="4680"/>
        </w:tabs>
        <w:jc w:val="center"/>
        <w:rPr>
          <w:sz w:val="22"/>
          <w:szCs w:val="22"/>
        </w:rPr>
      </w:pPr>
      <w:r w:rsidRPr="00002861">
        <w:rPr>
          <w:b/>
          <w:sz w:val="22"/>
          <w:szCs w:val="22"/>
        </w:rPr>
        <w:t>(Intersectoral Analysis)</w:t>
      </w:r>
    </w:p>
    <w:p w14:paraId="33383348" w14:textId="77777777" w:rsidR="00135664" w:rsidRPr="00002861" w:rsidRDefault="00135664" w:rsidP="007B3BB5">
      <w:pPr>
        <w:pStyle w:val="Title"/>
        <w:rPr>
          <w:sz w:val="22"/>
          <w:szCs w:val="22"/>
        </w:rPr>
      </w:pPr>
    </w:p>
    <w:p w14:paraId="2F691AD3" w14:textId="77777777" w:rsidR="007B3BB5" w:rsidRPr="00002861" w:rsidRDefault="007B3BB5" w:rsidP="007B3BB5">
      <w:pPr>
        <w:pStyle w:val="Title"/>
        <w:rPr>
          <w:sz w:val="22"/>
          <w:szCs w:val="22"/>
        </w:rPr>
      </w:pPr>
    </w:p>
    <w:p w14:paraId="493352D6" w14:textId="77777777" w:rsidR="005D7F23" w:rsidRPr="00002861" w:rsidRDefault="00D5798E" w:rsidP="007B3BB5">
      <w:pPr>
        <w:pStyle w:val="BodyText"/>
        <w:rPr>
          <w:szCs w:val="22"/>
        </w:rPr>
      </w:pPr>
      <w:r w:rsidRPr="00002861">
        <w:rPr>
          <w:szCs w:val="22"/>
        </w:rPr>
        <w:t xml:space="preserve">In this paper, each student selects and </w:t>
      </w:r>
      <w:r w:rsidR="007B3BB5" w:rsidRPr="00002861">
        <w:rPr>
          <w:szCs w:val="22"/>
        </w:rPr>
        <w:t>analy</w:t>
      </w:r>
      <w:r w:rsidRPr="00002861">
        <w:rPr>
          <w:szCs w:val="22"/>
        </w:rPr>
        <w:t xml:space="preserve">zes an actual case of </w:t>
      </w:r>
      <w:r w:rsidR="007B3BB5" w:rsidRPr="00002861">
        <w:rPr>
          <w:szCs w:val="22"/>
        </w:rPr>
        <w:t xml:space="preserve">collaborative </w:t>
      </w:r>
      <w:r w:rsidRPr="00002861">
        <w:rPr>
          <w:szCs w:val="22"/>
        </w:rPr>
        <w:t xml:space="preserve">governance. </w:t>
      </w:r>
    </w:p>
    <w:p w14:paraId="2DCA8238" w14:textId="77777777" w:rsidR="005D7F23" w:rsidRPr="00002861" w:rsidRDefault="005D7F23" w:rsidP="007B3BB5">
      <w:pPr>
        <w:pStyle w:val="BodyText"/>
        <w:rPr>
          <w:szCs w:val="22"/>
        </w:rPr>
      </w:pPr>
    </w:p>
    <w:p w14:paraId="698CD0E4" w14:textId="77777777" w:rsidR="005D7F23" w:rsidRPr="00002861" w:rsidRDefault="005D7F23" w:rsidP="005D7F23">
      <w:pPr>
        <w:pStyle w:val="BodyText"/>
        <w:rPr>
          <w:szCs w:val="22"/>
        </w:rPr>
      </w:pPr>
      <w:r w:rsidRPr="00002861">
        <w:rPr>
          <w:szCs w:val="22"/>
        </w:rPr>
        <w:t>Learning objectives:</w:t>
      </w:r>
    </w:p>
    <w:p w14:paraId="2168387B" w14:textId="77777777" w:rsidR="007C3279" w:rsidRPr="00002861" w:rsidRDefault="007C3279" w:rsidP="00322C03">
      <w:pPr>
        <w:numPr>
          <w:ilvl w:val="0"/>
          <w:numId w:val="3"/>
        </w:numPr>
        <w:tabs>
          <w:tab w:val="left" w:pos="-720"/>
        </w:tabs>
        <w:suppressAutoHyphens/>
        <w:rPr>
          <w:sz w:val="22"/>
          <w:szCs w:val="22"/>
        </w:rPr>
      </w:pPr>
      <w:r w:rsidRPr="00002861">
        <w:rPr>
          <w:sz w:val="22"/>
          <w:szCs w:val="22"/>
        </w:rPr>
        <w:t xml:space="preserve">Analyze the institutional and stakeholder context of public problems. </w:t>
      </w:r>
    </w:p>
    <w:p w14:paraId="5A36B4BC" w14:textId="46288F22" w:rsidR="005D7F23" w:rsidRPr="00002861" w:rsidRDefault="005D7F23" w:rsidP="00322C03">
      <w:pPr>
        <w:numPr>
          <w:ilvl w:val="0"/>
          <w:numId w:val="3"/>
        </w:numPr>
        <w:tabs>
          <w:tab w:val="left" w:pos="-720"/>
        </w:tabs>
        <w:suppressAutoHyphens/>
        <w:rPr>
          <w:sz w:val="22"/>
          <w:szCs w:val="22"/>
        </w:rPr>
      </w:pPr>
      <w:r w:rsidRPr="00002861">
        <w:rPr>
          <w:sz w:val="22"/>
          <w:szCs w:val="22"/>
        </w:rPr>
        <w:t>Analyze the structure, process, and outcomes of an actual case of collaborative governance, using concepts from the readings, lectures, and class discussion</w:t>
      </w:r>
      <w:r w:rsidR="007B1DDB">
        <w:rPr>
          <w:sz w:val="22"/>
          <w:szCs w:val="22"/>
        </w:rPr>
        <w:t xml:space="preserve"> (i.e.</w:t>
      </w:r>
      <w:r w:rsidR="00183418">
        <w:rPr>
          <w:sz w:val="22"/>
          <w:szCs w:val="22"/>
        </w:rPr>
        <w:t>,</w:t>
      </w:r>
      <w:r w:rsidR="007B1DDB">
        <w:rPr>
          <w:sz w:val="22"/>
          <w:szCs w:val="22"/>
        </w:rPr>
        <w:t xml:space="preserve"> governance, social capital, leadership, etc.)</w:t>
      </w:r>
    </w:p>
    <w:p w14:paraId="7FC07E70" w14:textId="3D84D447" w:rsidR="005D7F23" w:rsidRPr="00002861" w:rsidRDefault="005D7F23" w:rsidP="00322C03">
      <w:pPr>
        <w:numPr>
          <w:ilvl w:val="0"/>
          <w:numId w:val="3"/>
        </w:numPr>
        <w:tabs>
          <w:tab w:val="left" w:pos="-720"/>
        </w:tabs>
        <w:suppressAutoHyphens/>
        <w:rPr>
          <w:sz w:val="22"/>
          <w:szCs w:val="22"/>
        </w:rPr>
      </w:pPr>
      <w:r w:rsidRPr="00002861">
        <w:rPr>
          <w:sz w:val="22"/>
          <w:szCs w:val="22"/>
        </w:rPr>
        <w:t>Practice and refine written presentation skills.</w:t>
      </w:r>
    </w:p>
    <w:p w14:paraId="16BF8F58" w14:textId="77777777" w:rsidR="005D7F23" w:rsidRPr="00002861" w:rsidRDefault="005D7F23" w:rsidP="007B3BB5">
      <w:pPr>
        <w:pStyle w:val="BodyText"/>
        <w:rPr>
          <w:szCs w:val="22"/>
        </w:rPr>
      </w:pPr>
    </w:p>
    <w:p w14:paraId="6E36E804" w14:textId="50FDA5B2" w:rsidR="007B3BB5" w:rsidRPr="00002861" w:rsidRDefault="00D5798E" w:rsidP="007B3BB5">
      <w:pPr>
        <w:pStyle w:val="BodyText"/>
        <w:rPr>
          <w:szCs w:val="22"/>
        </w:rPr>
      </w:pPr>
      <w:r w:rsidRPr="00002861">
        <w:rPr>
          <w:szCs w:val="22"/>
        </w:rPr>
        <w:t xml:space="preserve">Cases should conform to the Ansell and Gash (2008) </w:t>
      </w:r>
      <w:r w:rsidR="005D7F23" w:rsidRPr="00002861">
        <w:rPr>
          <w:szCs w:val="22"/>
        </w:rPr>
        <w:t xml:space="preserve">definition of collaborative governance: </w:t>
      </w:r>
    </w:p>
    <w:p w14:paraId="3126B8FF" w14:textId="77777777" w:rsidR="004F79E2" w:rsidRPr="00002861" w:rsidRDefault="004F79E2" w:rsidP="004F79E2">
      <w:pPr>
        <w:pStyle w:val="BodyText"/>
        <w:rPr>
          <w:szCs w:val="22"/>
        </w:rPr>
      </w:pPr>
    </w:p>
    <w:p w14:paraId="65917696" w14:textId="1D07EC89" w:rsidR="004F79E2" w:rsidRPr="00002861" w:rsidRDefault="003269BB" w:rsidP="0030774E">
      <w:pPr>
        <w:pStyle w:val="BodyText"/>
        <w:ind w:left="540" w:right="540"/>
        <w:jc w:val="both"/>
        <w:rPr>
          <w:szCs w:val="22"/>
        </w:rPr>
      </w:pPr>
      <w:r>
        <w:rPr>
          <w:szCs w:val="22"/>
        </w:rPr>
        <w:t>"</w:t>
      </w:r>
      <w:r w:rsidR="004F79E2" w:rsidRPr="00002861">
        <w:rPr>
          <w:szCs w:val="22"/>
        </w:rPr>
        <w:t xml:space="preserve">A governing arrangement where one or more public agencies directly engage non-state stakeholders in a collective decision-making process that is formal, consensus-oriented, and deliberative, and that aims to make or implement public policy or manage public programs or assets. This definition stresses six important criteria: (1) the forum is initiated by public agencies or institutions, (2) participants in the forum include non-state actors, (3) participants engage directly in decision making and are not merely </w:t>
      </w:r>
      <w:r>
        <w:rPr>
          <w:szCs w:val="22"/>
        </w:rPr>
        <w:t>"</w:t>
      </w:r>
      <w:r w:rsidR="004F79E2" w:rsidRPr="00002861">
        <w:rPr>
          <w:szCs w:val="22"/>
        </w:rPr>
        <w:t>consulted</w:t>
      </w:r>
      <w:r>
        <w:rPr>
          <w:szCs w:val="22"/>
        </w:rPr>
        <w:t>"</w:t>
      </w:r>
      <w:r w:rsidR="004F79E2" w:rsidRPr="00002861">
        <w:rPr>
          <w:szCs w:val="22"/>
        </w:rPr>
        <w:t xml:space="preserve"> by public agencies, (4) the forum is formally organized and meets collectively, (5) the forum aims to make decisions by consensus (even if consensus is not achieved in practice), and (6) the focus of </w:t>
      </w:r>
      <w:r w:rsidR="00183418">
        <w:rPr>
          <w:szCs w:val="22"/>
        </w:rPr>
        <w:t xml:space="preserve">the </w:t>
      </w:r>
      <w:r w:rsidR="004F79E2" w:rsidRPr="00002861">
        <w:rPr>
          <w:szCs w:val="22"/>
        </w:rPr>
        <w:t>collaboration is on public policy or public management.</w:t>
      </w:r>
      <w:r>
        <w:rPr>
          <w:szCs w:val="22"/>
        </w:rPr>
        <w:t>"</w:t>
      </w:r>
    </w:p>
    <w:p w14:paraId="4141AF18" w14:textId="688AAE05" w:rsidR="005D7F23" w:rsidRPr="00002861" w:rsidRDefault="005D7F23" w:rsidP="005D7F23">
      <w:pPr>
        <w:pStyle w:val="BodyText"/>
        <w:spacing w:before="120"/>
        <w:ind w:left="2160" w:right="547"/>
        <w:rPr>
          <w:szCs w:val="22"/>
        </w:rPr>
      </w:pPr>
      <w:r w:rsidRPr="00002861">
        <w:rPr>
          <w:szCs w:val="22"/>
        </w:rPr>
        <w:t xml:space="preserve">Ansell, </w:t>
      </w:r>
      <w:r w:rsidR="0030570F" w:rsidRPr="00002861">
        <w:rPr>
          <w:szCs w:val="22"/>
        </w:rPr>
        <w:t>Chris,</w:t>
      </w:r>
      <w:r w:rsidRPr="00002861">
        <w:rPr>
          <w:szCs w:val="22"/>
        </w:rPr>
        <w:t xml:space="preserve"> and Alison Gash (2008) </w:t>
      </w:r>
      <w:r w:rsidR="003269BB">
        <w:rPr>
          <w:szCs w:val="22"/>
        </w:rPr>
        <w:t>"</w:t>
      </w:r>
      <w:r w:rsidRPr="00002861">
        <w:rPr>
          <w:szCs w:val="22"/>
        </w:rPr>
        <w:t>Collaborative Governance in Theory and Practice.</w:t>
      </w:r>
      <w:r w:rsidR="003269BB">
        <w:rPr>
          <w:szCs w:val="22"/>
        </w:rPr>
        <w:t>"</w:t>
      </w:r>
      <w:r w:rsidRPr="00002861">
        <w:rPr>
          <w:szCs w:val="22"/>
        </w:rPr>
        <w:t xml:space="preserve"> </w:t>
      </w:r>
      <w:r w:rsidRPr="00002861">
        <w:rPr>
          <w:i/>
          <w:szCs w:val="22"/>
        </w:rPr>
        <w:t>Journal of Policy Analysis and Management</w:t>
      </w:r>
      <w:r w:rsidRPr="00002861">
        <w:rPr>
          <w:szCs w:val="22"/>
        </w:rPr>
        <w:t xml:space="preserve"> 18: 544-545</w:t>
      </w:r>
    </w:p>
    <w:p w14:paraId="3593E927" w14:textId="77777777" w:rsidR="004F79E2" w:rsidRPr="00002861" w:rsidRDefault="004F79E2" w:rsidP="004F79E2">
      <w:pPr>
        <w:pStyle w:val="BodyText"/>
        <w:rPr>
          <w:szCs w:val="22"/>
        </w:rPr>
      </w:pPr>
    </w:p>
    <w:p w14:paraId="19D92FA7" w14:textId="1B1AF450" w:rsidR="004F79E2" w:rsidRPr="00002861" w:rsidRDefault="003D09BE" w:rsidP="004F79E2">
      <w:pPr>
        <w:pStyle w:val="BodyText"/>
        <w:rPr>
          <w:szCs w:val="22"/>
        </w:rPr>
      </w:pPr>
      <w:r w:rsidRPr="00002861">
        <w:rPr>
          <w:szCs w:val="22"/>
        </w:rPr>
        <w:t>Structure</w:t>
      </w:r>
      <w:r w:rsidR="004F79E2" w:rsidRPr="00002861">
        <w:rPr>
          <w:szCs w:val="22"/>
        </w:rPr>
        <w:t>:</w:t>
      </w:r>
      <w:r w:rsidR="005D7F23" w:rsidRPr="00002861">
        <w:rPr>
          <w:szCs w:val="22"/>
        </w:rPr>
        <w:t xml:space="preserve">  </w:t>
      </w:r>
    </w:p>
    <w:p w14:paraId="3C05D3BD" w14:textId="68293B5A" w:rsidR="004F79E2" w:rsidRPr="00002861" w:rsidRDefault="004F79E2" w:rsidP="00322C03">
      <w:pPr>
        <w:pStyle w:val="BodyText"/>
        <w:numPr>
          <w:ilvl w:val="0"/>
          <w:numId w:val="26"/>
        </w:numPr>
        <w:rPr>
          <w:szCs w:val="22"/>
        </w:rPr>
      </w:pPr>
      <w:r w:rsidRPr="00002861">
        <w:rPr>
          <w:szCs w:val="22"/>
        </w:rPr>
        <w:t xml:space="preserve">Approximately </w:t>
      </w:r>
      <w:r w:rsidR="00C40DED" w:rsidRPr="00002861">
        <w:rPr>
          <w:szCs w:val="22"/>
        </w:rPr>
        <w:t>8</w:t>
      </w:r>
      <w:r w:rsidR="00FD5341" w:rsidRPr="00002861">
        <w:rPr>
          <w:szCs w:val="22"/>
        </w:rPr>
        <w:t>-1</w:t>
      </w:r>
      <w:r w:rsidR="007B1DDB">
        <w:rPr>
          <w:szCs w:val="22"/>
        </w:rPr>
        <w:t>0</w:t>
      </w:r>
      <w:r w:rsidR="00FD5341" w:rsidRPr="00002861">
        <w:rPr>
          <w:szCs w:val="22"/>
        </w:rPr>
        <w:t xml:space="preserve"> pages, double</w:t>
      </w:r>
      <w:r w:rsidRPr="00002861">
        <w:rPr>
          <w:szCs w:val="22"/>
        </w:rPr>
        <w:t>-spaced, plus references, figures, etc.</w:t>
      </w:r>
    </w:p>
    <w:p w14:paraId="5B7AD648" w14:textId="79515476" w:rsidR="003D09BE" w:rsidRPr="00002861" w:rsidRDefault="003D09BE" w:rsidP="00322C03">
      <w:pPr>
        <w:pStyle w:val="BodyText"/>
        <w:numPr>
          <w:ilvl w:val="0"/>
          <w:numId w:val="26"/>
        </w:numPr>
        <w:rPr>
          <w:szCs w:val="22"/>
        </w:rPr>
      </w:pPr>
      <w:r w:rsidRPr="00002861">
        <w:rPr>
          <w:szCs w:val="22"/>
        </w:rPr>
        <w:t>The paper should use headings</w:t>
      </w:r>
      <w:r w:rsidR="007B1DDB">
        <w:rPr>
          <w:szCs w:val="22"/>
        </w:rPr>
        <w:t xml:space="preserve">. Feel free to follow </w:t>
      </w:r>
      <w:r w:rsidRPr="00002861">
        <w:rPr>
          <w:szCs w:val="22"/>
        </w:rPr>
        <w:t>I through V specified in the grading rubric</w:t>
      </w:r>
      <w:r w:rsidR="00E27844">
        <w:rPr>
          <w:szCs w:val="22"/>
        </w:rPr>
        <w:t xml:space="preserve"> (not </w:t>
      </w:r>
      <w:r w:rsidR="00440C90">
        <w:rPr>
          <w:szCs w:val="22"/>
        </w:rPr>
        <w:t>mandatory</w:t>
      </w:r>
      <w:r w:rsidR="00E27844">
        <w:rPr>
          <w:szCs w:val="22"/>
        </w:rPr>
        <w:t>)</w:t>
      </w:r>
      <w:r w:rsidR="007B1DDB">
        <w:rPr>
          <w:szCs w:val="22"/>
        </w:rPr>
        <w:t xml:space="preserve"> or your own</w:t>
      </w:r>
    </w:p>
    <w:p w14:paraId="7D5BFD34" w14:textId="1BCFE49D" w:rsidR="003D09BE" w:rsidRDefault="003D09BE" w:rsidP="00322C03">
      <w:pPr>
        <w:pStyle w:val="ListParagraph"/>
        <w:numPr>
          <w:ilvl w:val="0"/>
          <w:numId w:val="25"/>
        </w:numPr>
        <w:rPr>
          <w:sz w:val="22"/>
          <w:szCs w:val="22"/>
        </w:rPr>
      </w:pPr>
      <w:r w:rsidRPr="00002861">
        <w:rPr>
          <w:sz w:val="22"/>
          <w:szCs w:val="22"/>
        </w:rPr>
        <w:t>Refer to grading rubric on following pages</w:t>
      </w:r>
      <w:r w:rsidR="007A7E47">
        <w:rPr>
          <w:sz w:val="22"/>
          <w:szCs w:val="22"/>
        </w:rPr>
        <w:t xml:space="preserve"> as suggestions</w:t>
      </w:r>
    </w:p>
    <w:p w14:paraId="1325AFC6" w14:textId="11821D33" w:rsidR="007B1DDB" w:rsidRDefault="007B1DDB" w:rsidP="00322C03">
      <w:pPr>
        <w:pStyle w:val="ListParagraph"/>
        <w:numPr>
          <w:ilvl w:val="0"/>
          <w:numId w:val="25"/>
        </w:numPr>
        <w:rPr>
          <w:sz w:val="22"/>
          <w:szCs w:val="22"/>
        </w:rPr>
      </w:pPr>
      <w:r>
        <w:rPr>
          <w:sz w:val="22"/>
          <w:szCs w:val="22"/>
        </w:rPr>
        <w:t>Use one citation methodology (MLA, APA, Chicago, etc.)</w:t>
      </w:r>
    </w:p>
    <w:p w14:paraId="47A6EFEA" w14:textId="49BD47DA" w:rsidR="007A7E47" w:rsidRPr="00002861" w:rsidRDefault="007A7E47" w:rsidP="00322C03">
      <w:pPr>
        <w:pStyle w:val="ListParagraph"/>
        <w:numPr>
          <w:ilvl w:val="0"/>
          <w:numId w:val="25"/>
        </w:numPr>
        <w:rPr>
          <w:sz w:val="22"/>
          <w:szCs w:val="22"/>
        </w:rPr>
      </w:pPr>
      <w:r>
        <w:rPr>
          <w:sz w:val="22"/>
          <w:szCs w:val="22"/>
        </w:rPr>
        <w:t xml:space="preserve">Be Scholarly </w:t>
      </w:r>
      <w:r w:rsidR="00E27844">
        <w:rPr>
          <w:sz w:val="22"/>
          <w:szCs w:val="22"/>
        </w:rPr>
        <w:t xml:space="preserve">(I posted some samples </w:t>
      </w:r>
      <w:r w:rsidR="00440C90">
        <w:rPr>
          <w:sz w:val="22"/>
          <w:szCs w:val="22"/>
        </w:rPr>
        <w:t xml:space="preserve">of papers </w:t>
      </w:r>
      <w:r w:rsidR="00E27844">
        <w:rPr>
          <w:sz w:val="22"/>
          <w:szCs w:val="22"/>
        </w:rPr>
        <w:t>on Bb)</w:t>
      </w:r>
    </w:p>
    <w:p w14:paraId="159E84DE" w14:textId="77777777" w:rsidR="003D09BE" w:rsidRPr="00002861" w:rsidRDefault="003D09BE" w:rsidP="004F79E2">
      <w:pPr>
        <w:pStyle w:val="BodyText"/>
        <w:rPr>
          <w:szCs w:val="22"/>
        </w:rPr>
      </w:pPr>
    </w:p>
    <w:p w14:paraId="6EA6564D" w14:textId="77777777" w:rsidR="004F79E2" w:rsidRPr="00002861" w:rsidRDefault="004F79E2" w:rsidP="004F79E2">
      <w:pPr>
        <w:pStyle w:val="BodyText"/>
        <w:rPr>
          <w:szCs w:val="22"/>
        </w:rPr>
      </w:pPr>
      <w:r w:rsidRPr="00002861">
        <w:rPr>
          <w:szCs w:val="22"/>
        </w:rPr>
        <w:t>Source material:</w:t>
      </w:r>
    </w:p>
    <w:p w14:paraId="7E49B72A" w14:textId="2836C92B" w:rsidR="004F79E2" w:rsidRPr="00002861" w:rsidRDefault="00FD5341" w:rsidP="0030774E">
      <w:pPr>
        <w:pStyle w:val="BodyText"/>
        <w:jc w:val="both"/>
        <w:rPr>
          <w:szCs w:val="22"/>
        </w:rPr>
      </w:pPr>
      <w:r w:rsidRPr="00002861">
        <w:rPr>
          <w:szCs w:val="22"/>
        </w:rPr>
        <w:t>I</w:t>
      </w:r>
      <w:r w:rsidR="004F79E2" w:rsidRPr="00002861">
        <w:rPr>
          <w:szCs w:val="22"/>
        </w:rPr>
        <w:t xml:space="preserve">nformation for the </w:t>
      </w:r>
      <w:r w:rsidR="005D7F23" w:rsidRPr="00002861">
        <w:rPr>
          <w:szCs w:val="22"/>
        </w:rPr>
        <w:t>case</w:t>
      </w:r>
      <w:r w:rsidR="004F79E2" w:rsidRPr="00002861">
        <w:rPr>
          <w:szCs w:val="22"/>
        </w:rPr>
        <w:t xml:space="preserve"> must be gleaned from at least two independent sources. </w:t>
      </w:r>
      <w:r w:rsidRPr="00002861">
        <w:rPr>
          <w:szCs w:val="22"/>
        </w:rPr>
        <w:t>Ideally, o</w:t>
      </w:r>
      <w:r w:rsidR="004F79E2" w:rsidRPr="00002861">
        <w:rPr>
          <w:szCs w:val="22"/>
        </w:rPr>
        <w:t xml:space="preserve">ne should be a published article, report, or book chapter. See </w:t>
      </w:r>
      <w:r w:rsidR="007A7E47">
        <w:rPr>
          <w:szCs w:val="22"/>
        </w:rPr>
        <w:t>me</w:t>
      </w:r>
      <w:r w:rsidR="004F79E2" w:rsidRPr="00002861">
        <w:rPr>
          <w:szCs w:val="22"/>
        </w:rPr>
        <w:t xml:space="preserve"> if you want an exception to this rule to work on a case that </w:t>
      </w:r>
      <w:r w:rsidR="003269BB">
        <w:rPr>
          <w:szCs w:val="22"/>
        </w:rPr>
        <w:t>hasn't</w:t>
      </w:r>
      <w:r w:rsidR="004F79E2" w:rsidRPr="00002861">
        <w:rPr>
          <w:szCs w:val="22"/>
        </w:rPr>
        <w:t xml:space="preserve"> been studied before. Examples of other sources include online information about the </w:t>
      </w:r>
      <w:r w:rsidR="00183418">
        <w:rPr>
          <w:szCs w:val="22"/>
        </w:rPr>
        <w:t>subject</w:t>
      </w:r>
      <w:r w:rsidR="004F79E2" w:rsidRPr="00002861">
        <w:rPr>
          <w:szCs w:val="22"/>
        </w:rPr>
        <w:t xml:space="preserve"> (e.g.</w:t>
      </w:r>
      <w:r w:rsidR="00183418">
        <w:rPr>
          <w:szCs w:val="22"/>
        </w:rPr>
        <w:t>,</w:t>
      </w:r>
      <w:r w:rsidR="004F79E2" w:rsidRPr="00002861">
        <w:rPr>
          <w:szCs w:val="22"/>
        </w:rPr>
        <w:t xml:space="preserve"> meeting minutes) and/or original interviews. Some of these groups get inundated with requests for information and surveys, so please check with </w:t>
      </w:r>
      <w:r w:rsidR="007A7E47">
        <w:rPr>
          <w:szCs w:val="22"/>
        </w:rPr>
        <w:t>me</w:t>
      </w:r>
      <w:r w:rsidRPr="00002861">
        <w:rPr>
          <w:szCs w:val="22"/>
        </w:rPr>
        <w:t xml:space="preserve"> </w:t>
      </w:r>
      <w:r w:rsidR="004F79E2" w:rsidRPr="00002861">
        <w:rPr>
          <w:szCs w:val="22"/>
        </w:rPr>
        <w:t>before contacting groups directly.</w:t>
      </w:r>
    </w:p>
    <w:p w14:paraId="42753830" w14:textId="77777777" w:rsidR="00FD5341" w:rsidRPr="00002861" w:rsidRDefault="00FD5341" w:rsidP="0030774E">
      <w:pPr>
        <w:pStyle w:val="BodyText"/>
        <w:jc w:val="both"/>
        <w:rPr>
          <w:szCs w:val="22"/>
        </w:rPr>
      </w:pPr>
    </w:p>
    <w:p w14:paraId="56058848" w14:textId="2F58BDDD" w:rsidR="007B3BB5" w:rsidRPr="00002861" w:rsidRDefault="007B3BB5" w:rsidP="002970B8">
      <w:pPr>
        <w:jc w:val="both"/>
        <w:rPr>
          <w:b/>
          <w:color w:val="000000" w:themeColor="text1"/>
          <w:sz w:val="22"/>
          <w:szCs w:val="22"/>
        </w:rPr>
      </w:pPr>
    </w:p>
    <w:p w14:paraId="74ED0FC2" w14:textId="77777777" w:rsidR="007B3BB5" w:rsidRPr="00002861" w:rsidRDefault="007B3BB5" w:rsidP="007B3BB5">
      <w:pPr>
        <w:rPr>
          <w:sz w:val="22"/>
          <w:szCs w:val="22"/>
        </w:rPr>
      </w:pPr>
    </w:p>
    <w:p w14:paraId="39A5C919" w14:textId="77777777" w:rsidR="007B3BB5" w:rsidRPr="00002861" w:rsidRDefault="007B3BB5" w:rsidP="007B3BB5">
      <w:pPr>
        <w:rPr>
          <w:sz w:val="22"/>
          <w:szCs w:val="22"/>
        </w:rPr>
      </w:pPr>
    </w:p>
    <w:p w14:paraId="06BBD3E2" w14:textId="77777777" w:rsidR="007B3BB5" w:rsidRPr="00002861" w:rsidRDefault="007B3BB5" w:rsidP="007B3BB5">
      <w:pPr>
        <w:rPr>
          <w:sz w:val="22"/>
          <w:szCs w:val="22"/>
        </w:rPr>
      </w:pPr>
    </w:p>
    <w:p w14:paraId="4723A84E" w14:textId="77777777" w:rsidR="007B3BB5" w:rsidRPr="00002861" w:rsidRDefault="007B3BB5" w:rsidP="007B3BB5">
      <w:pPr>
        <w:rPr>
          <w:sz w:val="22"/>
          <w:szCs w:val="22"/>
        </w:rPr>
      </w:pPr>
    </w:p>
    <w:p w14:paraId="18E529C2" w14:textId="77777777" w:rsidR="007B1DDB" w:rsidRPr="00002861" w:rsidRDefault="007B1DDB" w:rsidP="007B1DDB">
      <w:pPr>
        <w:rPr>
          <w:sz w:val="22"/>
          <w:szCs w:val="22"/>
        </w:rPr>
      </w:pPr>
    </w:p>
    <w:tbl>
      <w:tblPr>
        <w:tblW w:w="926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6997"/>
        <w:gridCol w:w="450"/>
        <w:gridCol w:w="450"/>
        <w:gridCol w:w="720"/>
        <w:gridCol w:w="644"/>
      </w:tblGrid>
      <w:tr w:rsidR="007B1DDB" w:rsidRPr="00002861" w14:paraId="00049659" w14:textId="77777777" w:rsidTr="00F25B57">
        <w:trPr>
          <w:cantSplit/>
          <w:trHeight w:val="448"/>
        </w:trPr>
        <w:tc>
          <w:tcPr>
            <w:tcW w:w="9261" w:type="dxa"/>
            <w:gridSpan w:val="5"/>
            <w:shd w:val="clear" w:color="auto" w:fill="auto"/>
            <w:tcMar>
              <w:top w:w="0" w:type="dxa"/>
              <w:left w:w="108" w:type="dxa"/>
              <w:bottom w:w="0" w:type="dxa"/>
              <w:right w:w="108" w:type="dxa"/>
            </w:tcMar>
            <w:hideMark/>
          </w:tcPr>
          <w:p w14:paraId="2A7FB30C" w14:textId="77777777" w:rsidR="007B1DDB" w:rsidRPr="00002861" w:rsidRDefault="007B1DDB" w:rsidP="00F25B57">
            <w:pPr>
              <w:pStyle w:val="Heading3"/>
              <w:spacing w:before="40" w:after="40"/>
              <w:rPr>
                <w:b/>
                <w:i w:val="0"/>
                <w:color w:val="C0504D"/>
                <w:sz w:val="22"/>
                <w:szCs w:val="22"/>
              </w:rPr>
            </w:pPr>
            <w:r w:rsidRPr="00002861">
              <w:rPr>
                <w:b/>
                <w:i w:val="0"/>
                <w:iCs/>
                <w:color w:val="C00000"/>
                <w:sz w:val="22"/>
                <w:szCs w:val="22"/>
              </w:rPr>
              <w:t>Rubric for Individual memorandum Paper</w:t>
            </w:r>
          </w:p>
        </w:tc>
      </w:tr>
      <w:tr w:rsidR="007B1DDB" w:rsidRPr="007B1DDB" w14:paraId="6B989087" w14:textId="77777777" w:rsidTr="00F25B57">
        <w:trPr>
          <w:cantSplit/>
          <w:trHeight w:val="647"/>
        </w:trPr>
        <w:tc>
          <w:tcPr>
            <w:tcW w:w="9261" w:type="dxa"/>
            <w:gridSpan w:val="5"/>
            <w:shd w:val="clear" w:color="auto" w:fill="auto"/>
            <w:tcMar>
              <w:top w:w="0" w:type="dxa"/>
              <w:left w:w="108" w:type="dxa"/>
              <w:bottom w:w="0" w:type="dxa"/>
              <w:right w:w="108" w:type="dxa"/>
            </w:tcMar>
          </w:tcPr>
          <w:p w14:paraId="4B0896A5" w14:textId="5A540615" w:rsidR="007B1DDB" w:rsidRPr="007B1DDB" w:rsidRDefault="007B1DDB" w:rsidP="00F25B57">
            <w:pPr>
              <w:ind w:left="362" w:hanging="362"/>
              <w:rPr>
                <w:i/>
                <w:iCs/>
                <w:sz w:val="20"/>
                <w:szCs w:val="20"/>
              </w:rPr>
            </w:pPr>
            <w:r w:rsidRPr="007B1DDB">
              <w:rPr>
                <w:i/>
                <w:iCs/>
                <w:sz w:val="20"/>
                <w:szCs w:val="20"/>
              </w:rPr>
              <w:t xml:space="preserve">Superior: </w:t>
            </w:r>
            <w:r w:rsidRPr="007B1DDB">
              <w:rPr>
                <w:sz w:val="20"/>
                <w:szCs w:val="20"/>
              </w:rPr>
              <w:t xml:space="preserve">Raises especially insightful questions, with or without solutions. Integrates material from readings, lectures, or outside materials. Suggests novel or innovative </w:t>
            </w:r>
            <w:r w:rsidR="00183418">
              <w:rPr>
                <w:sz w:val="20"/>
                <w:szCs w:val="20"/>
              </w:rPr>
              <w:t>approaches to</w:t>
            </w:r>
            <w:r w:rsidRPr="007B1DDB">
              <w:rPr>
                <w:sz w:val="20"/>
                <w:szCs w:val="20"/>
              </w:rPr>
              <w:t xml:space="preserve"> the topic and supports these ideas with empirical evidence, examples, and/or explanations.</w:t>
            </w:r>
          </w:p>
          <w:p w14:paraId="23880845" w14:textId="3ED2FEE5" w:rsidR="007B1DDB" w:rsidRPr="007B1DDB" w:rsidRDefault="007B1DDB" w:rsidP="00F25B57">
            <w:pPr>
              <w:ind w:left="362" w:hanging="362"/>
              <w:rPr>
                <w:rFonts w:eastAsia="Calibri"/>
                <w:sz w:val="20"/>
                <w:szCs w:val="20"/>
              </w:rPr>
            </w:pPr>
            <w:r w:rsidRPr="007B1DDB">
              <w:rPr>
                <w:i/>
                <w:iCs/>
                <w:sz w:val="20"/>
                <w:szCs w:val="20"/>
              </w:rPr>
              <w:t xml:space="preserve">Proficient: </w:t>
            </w:r>
            <w:r w:rsidRPr="007B1DDB">
              <w:rPr>
                <w:sz w:val="20"/>
                <w:szCs w:val="20"/>
              </w:rPr>
              <w:t xml:space="preserve">Fully addresses each required component. Provides insightful analysis evidencing knowledge of </w:t>
            </w:r>
            <w:r w:rsidR="00183418">
              <w:rPr>
                <w:sz w:val="20"/>
                <w:szCs w:val="20"/>
              </w:rPr>
              <w:t>critical</w:t>
            </w:r>
            <w:r w:rsidRPr="007B1DDB">
              <w:rPr>
                <w:sz w:val="20"/>
                <w:szCs w:val="20"/>
              </w:rPr>
              <w:t xml:space="preserve"> concepts or facts. </w:t>
            </w:r>
          </w:p>
          <w:p w14:paraId="34B1F59D" w14:textId="1A3112C5" w:rsidR="007B1DDB" w:rsidRPr="007B1DDB" w:rsidRDefault="007B1DDB" w:rsidP="00F25B57">
            <w:pPr>
              <w:ind w:left="362" w:hanging="362"/>
              <w:rPr>
                <w:i/>
                <w:iCs/>
                <w:sz w:val="20"/>
                <w:szCs w:val="20"/>
              </w:rPr>
            </w:pPr>
            <w:r w:rsidRPr="007B1DDB">
              <w:rPr>
                <w:i/>
                <w:iCs/>
                <w:sz w:val="20"/>
                <w:szCs w:val="20"/>
              </w:rPr>
              <w:t xml:space="preserve">Not Proficient: </w:t>
            </w:r>
            <w:r w:rsidRPr="007B1DDB">
              <w:rPr>
                <w:bCs/>
                <w:sz w:val="20"/>
                <w:szCs w:val="20"/>
              </w:rPr>
              <w:t xml:space="preserve">Minimally addresses the required components or fails to address some </w:t>
            </w:r>
            <w:r w:rsidR="00183418">
              <w:rPr>
                <w:bCs/>
                <w:sz w:val="20"/>
                <w:szCs w:val="20"/>
              </w:rPr>
              <w:t>elements</w:t>
            </w:r>
            <w:r w:rsidRPr="007B1DDB">
              <w:rPr>
                <w:bCs/>
                <w:sz w:val="20"/>
                <w:szCs w:val="20"/>
              </w:rPr>
              <w:t xml:space="preserve">.  </w:t>
            </w:r>
            <w:r w:rsidRPr="007B1DDB">
              <w:rPr>
                <w:sz w:val="20"/>
                <w:szCs w:val="20"/>
              </w:rPr>
              <w:t xml:space="preserve">Offers straightforward or obvious analysis. Betrays a misunderstanding of </w:t>
            </w:r>
            <w:r w:rsidR="00183418">
              <w:rPr>
                <w:sz w:val="20"/>
                <w:szCs w:val="20"/>
              </w:rPr>
              <w:t>fundamental</w:t>
            </w:r>
            <w:r w:rsidRPr="007B1DDB">
              <w:rPr>
                <w:sz w:val="20"/>
                <w:szCs w:val="20"/>
              </w:rPr>
              <w:t xml:space="preserve"> concepts or facts. Summarizes information without elaboration, analysis, or critique.</w:t>
            </w:r>
          </w:p>
          <w:p w14:paraId="2A286ADE" w14:textId="67A9C1D7" w:rsidR="007B1DDB" w:rsidRPr="007B1DDB" w:rsidRDefault="007B1DDB" w:rsidP="00F25B57">
            <w:pPr>
              <w:rPr>
                <w:i/>
                <w:iCs/>
                <w:sz w:val="20"/>
                <w:szCs w:val="20"/>
              </w:rPr>
            </w:pPr>
            <w:r w:rsidRPr="007B1DDB">
              <w:rPr>
                <w:i/>
                <w:iCs/>
                <w:sz w:val="20"/>
                <w:szCs w:val="20"/>
              </w:rPr>
              <w:t xml:space="preserve">Incomplete: </w:t>
            </w:r>
            <w:r w:rsidRPr="007B1DDB">
              <w:rPr>
                <w:iCs/>
                <w:sz w:val="20"/>
                <w:szCs w:val="20"/>
              </w:rPr>
              <w:t>Fails to address required components or incoherent.</w:t>
            </w:r>
          </w:p>
        </w:tc>
      </w:tr>
      <w:tr w:rsidR="007B1DDB" w:rsidRPr="007B1DDB" w14:paraId="4B6E3AEC" w14:textId="77777777" w:rsidTr="00F25B57">
        <w:trPr>
          <w:cantSplit/>
          <w:trHeight w:val="1134"/>
        </w:trPr>
        <w:tc>
          <w:tcPr>
            <w:tcW w:w="6997" w:type="dxa"/>
            <w:shd w:val="clear" w:color="auto" w:fill="auto"/>
            <w:tcMar>
              <w:top w:w="0" w:type="dxa"/>
              <w:left w:w="108" w:type="dxa"/>
              <w:bottom w:w="0" w:type="dxa"/>
              <w:right w:w="108" w:type="dxa"/>
            </w:tcMar>
          </w:tcPr>
          <w:p w14:paraId="56ED68A1" w14:textId="77777777" w:rsidR="007B1DDB" w:rsidRPr="007B1DDB" w:rsidRDefault="007B1DDB" w:rsidP="00F25B57">
            <w:pPr>
              <w:rPr>
                <w:b/>
                <w:i/>
                <w:iCs/>
                <w:sz w:val="20"/>
                <w:szCs w:val="20"/>
              </w:rPr>
            </w:pPr>
            <w:r w:rsidRPr="007B1DDB">
              <w:rPr>
                <w:b/>
                <w:i/>
                <w:iCs/>
                <w:sz w:val="20"/>
                <w:szCs w:val="20"/>
              </w:rPr>
              <w:br/>
              <w:t>Criteri</w:t>
            </w:r>
            <w:r w:rsidRPr="007B1DDB">
              <w:rPr>
                <w:b/>
                <w:iCs/>
                <w:sz w:val="20"/>
                <w:szCs w:val="20"/>
              </w:rPr>
              <w:t>a:</w:t>
            </w:r>
          </w:p>
        </w:tc>
        <w:tc>
          <w:tcPr>
            <w:tcW w:w="450" w:type="dxa"/>
            <w:shd w:val="clear" w:color="auto" w:fill="auto"/>
            <w:tcMar>
              <w:top w:w="0" w:type="dxa"/>
              <w:left w:w="108" w:type="dxa"/>
              <w:bottom w:w="0" w:type="dxa"/>
              <w:right w:w="108" w:type="dxa"/>
            </w:tcMar>
            <w:textDirection w:val="btLr"/>
          </w:tcPr>
          <w:p w14:paraId="6CD3BD61" w14:textId="77777777" w:rsidR="007B1DDB" w:rsidRPr="007B1DDB" w:rsidRDefault="007B1DDB" w:rsidP="00F25B57">
            <w:pPr>
              <w:ind w:left="-72" w:right="-72"/>
              <w:jc w:val="center"/>
              <w:rPr>
                <w:b/>
                <w:i/>
                <w:iCs/>
                <w:sz w:val="20"/>
                <w:szCs w:val="20"/>
              </w:rPr>
            </w:pPr>
            <w:r w:rsidRPr="007B1DDB">
              <w:rPr>
                <w:b/>
                <w:i/>
                <w:iCs/>
                <w:sz w:val="20"/>
                <w:szCs w:val="20"/>
              </w:rPr>
              <w:t>Superior</w:t>
            </w:r>
          </w:p>
        </w:tc>
        <w:tc>
          <w:tcPr>
            <w:tcW w:w="450" w:type="dxa"/>
            <w:shd w:val="clear" w:color="auto" w:fill="auto"/>
            <w:tcMar>
              <w:top w:w="0" w:type="dxa"/>
              <w:left w:w="108" w:type="dxa"/>
              <w:bottom w:w="0" w:type="dxa"/>
              <w:right w:w="108" w:type="dxa"/>
            </w:tcMar>
            <w:textDirection w:val="btLr"/>
          </w:tcPr>
          <w:p w14:paraId="12152ABA" w14:textId="77777777" w:rsidR="007B1DDB" w:rsidRPr="007B1DDB" w:rsidRDefault="007B1DDB" w:rsidP="00F25B57">
            <w:pPr>
              <w:ind w:left="-54" w:right="-90"/>
              <w:jc w:val="center"/>
              <w:rPr>
                <w:b/>
                <w:i/>
                <w:iCs/>
                <w:sz w:val="20"/>
                <w:szCs w:val="20"/>
              </w:rPr>
            </w:pPr>
            <w:r w:rsidRPr="007B1DDB">
              <w:rPr>
                <w:b/>
                <w:i/>
                <w:iCs/>
                <w:sz w:val="20"/>
                <w:szCs w:val="20"/>
              </w:rPr>
              <w:t>Proficient</w:t>
            </w:r>
          </w:p>
        </w:tc>
        <w:tc>
          <w:tcPr>
            <w:tcW w:w="720" w:type="dxa"/>
            <w:shd w:val="clear" w:color="auto" w:fill="auto"/>
            <w:tcMar>
              <w:top w:w="0" w:type="dxa"/>
              <w:left w:w="108" w:type="dxa"/>
              <w:bottom w:w="0" w:type="dxa"/>
              <w:right w:w="108" w:type="dxa"/>
            </w:tcMar>
            <w:textDirection w:val="btLr"/>
          </w:tcPr>
          <w:p w14:paraId="5114D80B" w14:textId="77777777" w:rsidR="007B1DDB" w:rsidRPr="007B1DDB" w:rsidRDefault="007B1DDB" w:rsidP="00F25B57">
            <w:pPr>
              <w:ind w:left="-36" w:right="-108"/>
              <w:jc w:val="center"/>
              <w:rPr>
                <w:b/>
                <w:i/>
                <w:iCs/>
                <w:sz w:val="20"/>
                <w:szCs w:val="20"/>
              </w:rPr>
            </w:pPr>
            <w:r w:rsidRPr="007B1DDB">
              <w:rPr>
                <w:b/>
                <w:i/>
                <w:iCs/>
                <w:sz w:val="20"/>
                <w:szCs w:val="20"/>
              </w:rPr>
              <w:t>Not</w:t>
            </w:r>
            <w:r w:rsidRPr="007B1DDB">
              <w:rPr>
                <w:b/>
                <w:i/>
                <w:iCs/>
                <w:sz w:val="20"/>
                <w:szCs w:val="20"/>
              </w:rPr>
              <w:br/>
              <w:t xml:space="preserve"> Proficient</w:t>
            </w:r>
          </w:p>
        </w:tc>
        <w:tc>
          <w:tcPr>
            <w:tcW w:w="644" w:type="dxa"/>
            <w:shd w:val="clear" w:color="auto" w:fill="auto"/>
            <w:tcMar>
              <w:top w:w="0" w:type="dxa"/>
              <w:left w:w="108" w:type="dxa"/>
              <w:bottom w:w="0" w:type="dxa"/>
              <w:right w:w="108" w:type="dxa"/>
            </w:tcMar>
            <w:textDirection w:val="btLr"/>
            <w:vAlign w:val="center"/>
          </w:tcPr>
          <w:p w14:paraId="27B0F9DC" w14:textId="77777777" w:rsidR="007B1DDB" w:rsidRPr="007B1DDB" w:rsidRDefault="007B1DDB" w:rsidP="00F25B57">
            <w:pPr>
              <w:ind w:left="113" w:right="-36"/>
              <w:jc w:val="center"/>
              <w:rPr>
                <w:b/>
                <w:i/>
                <w:iCs/>
                <w:sz w:val="20"/>
                <w:szCs w:val="20"/>
              </w:rPr>
            </w:pPr>
            <w:r w:rsidRPr="007B1DDB">
              <w:rPr>
                <w:b/>
                <w:i/>
                <w:iCs/>
                <w:sz w:val="20"/>
                <w:szCs w:val="20"/>
              </w:rPr>
              <w:t>Not</w:t>
            </w:r>
            <w:r w:rsidRPr="007B1DDB">
              <w:rPr>
                <w:b/>
                <w:i/>
                <w:iCs/>
                <w:sz w:val="20"/>
                <w:szCs w:val="20"/>
              </w:rPr>
              <w:br/>
              <w:t>Complete</w:t>
            </w:r>
          </w:p>
        </w:tc>
      </w:tr>
      <w:tr w:rsidR="007B1DDB" w:rsidRPr="007B1DDB" w14:paraId="479DB9E0" w14:textId="77777777" w:rsidTr="00F25B57">
        <w:tc>
          <w:tcPr>
            <w:tcW w:w="6997" w:type="dxa"/>
            <w:shd w:val="clear" w:color="auto" w:fill="auto"/>
            <w:tcMar>
              <w:top w:w="0" w:type="dxa"/>
              <w:left w:w="108" w:type="dxa"/>
              <w:bottom w:w="0" w:type="dxa"/>
              <w:right w:w="108" w:type="dxa"/>
            </w:tcMar>
            <w:hideMark/>
          </w:tcPr>
          <w:p w14:paraId="5ED74CF2" w14:textId="77777777" w:rsidR="007B1DDB" w:rsidRPr="007B1DDB" w:rsidRDefault="007B1DDB" w:rsidP="00F25B57">
            <w:pPr>
              <w:pStyle w:val="Heading4"/>
              <w:rPr>
                <w:sz w:val="20"/>
              </w:rPr>
            </w:pPr>
            <w:r w:rsidRPr="007B1DDB">
              <w:rPr>
                <w:sz w:val="20"/>
              </w:rPr>
              <w:t>I. Collaborative History and Purpose</w:t>
            </w:r>
          </w:p>
          <w:p w14:paraId="04AFB842" w14:textId="767E50BC" w:rsidR="007B1DDB" w:rsidRPr="007B1DDB" w:rsidRDefault="007B1DDB" w:rsidP="00F25B57">
            <w:pPr>
              <w:rPr>
                <w:i/>
                <w:sz w:val="20"/>
                <w:szCs w:val="20"/>
              </w:rPr>
            </w:pPr>
            <w:r w:rsidRPr="007B1DDB">
              <w:rPr>
                <w:i/>
                <w:sz w:val="20"/>
                <w:szCs w:val="20"/>
              </w:rPr>
              <w:t>To the extent</w:t>
            </w:r>
            <w:r w:rsidR="00183418">
              <w:rPr>
                <w:i/>
                <w:sz w:val="20"/>
                <w:szCs w:val="20"/>
              </w:rPr>
              <w:t>,</w:t>
            </w:r>
            <w:r w:rsidRPr="007B1DDB">
              <w:rPr>
                <w:i/>
                <w:sz w:val="20"/>
                <w:szCs w:val="20"/>
              </w:rPr>
              <w:t xml:space="preserve"> feasible based on available sources, address as many numbered topics as you can.</w:t>
            </w:r>
          </w:p>
          <w:p w14:paraId="643C755F" w14:textId="77777777" w:rsidR="007B1DDB" w:rsidRPr="007B1DDB" w:rsidRDefault="007B1DDB" w:rsidP="00F25B57">
            <w:pPr>
              <w:numPr>
                <w:ilvl w:val="0"/>
                <w:numId w:val="4"/>
              </w:numPr>
              <w:tabs>
                <w:tab w:val="clear" w:pos="720"/>
              </w:tabs>
              <w:ind w:left="252" w:hanging="270"/>
              <w:rPr>
                <w:sz w:val="20"/>
                <w:szCs w:val="20"/>
              </w:rPr>
            </w:pPr>
            <w:r w:rsidRPr="007B1DDB">
              <w:rPr>
                <w:sz w:val="20"/>
                <w:szCs w:val="20"/>
              </w:rPr>
              <w:t>How did the Collaborative get started?</w:t>
            </w:r>
          </w:p>
          <w:p w14:paraId="7E6F9C98" w14:textId="77777777" w:rsidR="007B1DDB" w:rsidRPr="007B1DDB" w:rsidRDefault="007B1DDB" w:rsidP="00F25B57">
            <w:pPr>
              <w:numPr>
                <w:ilvl w:val="0"/>
                <w:numId w:val="4"/>
              </w:numPr>
              <w:tabs>
                <w:tab w:val="clear" w:pos="720"/>
              </w:tabs>
              <w:ind w:left="252" w:hanging="270"/>
              <w:rPr>
                <w:sz w:val="20"/>
                <w:szCs w:val="20"/>
              </w:rPr>
            </w:pPr>
            <w:r w:rsidRPr="007B1DDB">
              <w:rPr>
                <w:sz w:val="20"/>
                <w:szCs w:val="20"/>
              </w:rPr>
              <w:t xml:space="preserve">What policy problem or catalyzing event was the collaborative formed to address? </w:t>
            </w:r>
          </w:p>
          <w:p w14:paraId="1AD76051" w14:textId="0E2A9FA6" w:rsidR="007B1DDB" w:rsidRPr="007B1DDB" w:rsidRDefault="007B1DDB" w:rsidP="00F25B57">
            <w:pPr>
              <w:numPr>
                <w:ilvl w:val="0"/>
                <w:numId w:val="4"/>
              </w:numPr>
              <w:tabs>
                <w:tab w:val="clear" w:pos="720"/>
              </w:tabs>
              <w:ind w:left="252" w:hanging="270"/>
              <w:rPr>
                <w:sz w:val="20"/>
                <w:szCs w:val="20"/>
              </w:rPr>
            </w:pPr>
            <w:r w:rsidRPr="007B1DDB">
              <w:rPr>
                <w:sz w:val="20"/>
                <w:szCs w:val="20"/>
              </w:rPr>
              <w:t xml:space="preserve">What was the political landscape like at the </w:t>
            </w:r>
            <w:r w:rsidR="00183418">
              <w:rPr>
                <w:sz w:val="20"/>
                <w:szCs w:val="20"/>
              </w:rPr>
              <w:t>partnership's inception</w:t>
            </w:r>
            <w:r w:rsidRPr="007B1DDB">
              <w:rPr>
                <w:sz w:val="20"/>
                <w:szCs w:val="20"/>
              </w:rPr>
              <w:t xml:space="preserve"> (e.g., hurting stalemate)?</w:t>
            </w:r>
          </w:p>
          <w:p w14:paraId="5396C8E2" w14:textId="77777777" w:rsidR="007B1DDB" w:rsidRPr="007B1DDB" w:rsidRDefault="007B1DDB" w:rsidP="00F25B57">
            <w:pPr>
              <w:numPr>
                <w:ilvl w:val="0"/>
                <w:numId w:val="4"/>
              </w:numPr>
              <w:tabs>
                <w:tab w:val="clear" w:pos="720"/>
              </w:tabs>
              <w:ind w:left="252" w:hanging="270"/>
              <w:rPr>
                <w:sz w:val="20"/>
                <w:szCs w:val="20"/>
              </w:rPr>
            </w:pPr>
            <w:r w:rsidRPr="007B1DDB">
              <w:rPr>
                <w:sz w:val="20"/>
                <w:szCs w:val="20"/>
              </w:rPr>
              <w:t>Was there a formal convening agency?</w:t>
            </w:r>
          </w:p>
          <w:p w14:paraId="5AA56E8D" w14:textId="5C339AE8" w:rsidR="007B1DDB" w:rsidRPr="007B1DDB" w:rsidRDefault="007B1DDB" w:rsidP="00F25B57">
            <w:pPr>
              <w:numPr>
                <w:ilvl w:val="0"/>
                <w:numId w:val="4"/>
              </w:numPr>
              <w:tabs>
                <w:tab w:val="clear" w:pos="720"/>
              </w:tabs>
              <w:ind w:left="252" w:hanging="270"/>
              <w:rPr>
                <w:sz w:val="20"/>
                <w:szCs w:val="20"/>
              </w:rPr>
            </w:pPr>
            <w:r w:rsidRPr="007B1DDB">
              <w:rPr>
                <w:sz w:val="20"/>
                <w:szCs w:val="20"/>
              </w:rPr>
              <w:t xml:space="preserve">Were there individual people who played a </w:t>
            </w:r>
            <w:r w:rsidR="00183418">
              <w:rPr>
                <w:sz w:val="20"/>
                <w:szCs w:val="20"/>
              </w:rPr>
              <w:t>critical</w:t>
            </w:r>
            <w:r w:rsidRPr="007B1DDB">
              <w:rPr>
                <w:sz w:val="20"/>
                <w:szCs w:val="20"/>
              </w:rPr>
              <w:t xml:space="preserve"> entrepreneurial role </w:t>
            </w:r>
            <w:r w:rsidR="00183418">
              <w:rPr>
                <w:sz w:val="20"/>
                <w:szCs w:val="20"/>
              </w:rPr>
              <w:t>in initiating</w:t>
            </w:r>
            <w:r w:rsidRPr="007B1DDB">
              <w:rPr>
                <w:sz w:val="20"/>
                <w:szCs w:val="20"/>
              </w:rPr>
              <w:t xml:space="preserve"> the Collaborative?</w:t>
            </w:r>
          </w:p>
        </w:tc>
        <w:tc>
          <w:tcPr>
            <w:tcW w:w="450" w:type="dxa"/>
            <w:shd w:val="clear" w:color="auto" w:fill="auto"/>
            <w:tcMar>
              <w:top w:w="0" w:type="dxa"/>
              <w:left w:w="108" w:type="dxa"/>
              <w:bottom w:w="0" w:type="dxa"/>
              <w:right w:w="108" w:type="dxa"/>
            </w:tcMar>
          </w:tcPr>
          <w:p w14:paraId="178EF902" w14:textId="77777777" w:rsidR="007B1DDB" w:rsidRPr="007B1DDB" w:rsidRDefault="007B1DDB" w:rsidP="00F25B57">
            <w:pPr>
              <w:jc w:val="center"/>
              <w:rPr>
                <w:rFonts w:eastAsia="Calibri"/>
                <w:sz w:val="20"/>
                <w:szCs w:val="20"/>
              </w:rPr>
            </w:pPr>
            <w:r w:rsidRPr="007B1DDB">
              <w:rPr>
                <w:color w:val="000000"/>
                <w:sz w:val="20"/>
                <w:szCs w:val="20"/>
              </w:rPr>
              <w:t xml:space="preserve">15 </w:t>
            </w:r>
          </w:p>
        </w:tc>
        <w:tc>
          <w:tcPr>
            <w:tcW w:w="450" w:type="dxa"/>
            <w:shd w:val="clear" w:color="auto" w:fill="auto"/>
            <w:tcMar>
              <w:top w:w="0" w:type="dxa"/>
              <w:left w:w="108" w:type="dxa"/>
              <w:bottom w:w="0" w:type="dxa"/>
              <w:right w:w="108" w:type="dxa"/>
            </w:tcMar>
          </w:tcPr>
          <w:p w14:paraId="62F376C6" w14:textId="77777777" w:rsidR="007B1DDB" w:rsidRPr="007B1DDB" w:rsidRDefault="007B1DDB" w:rsidP="00F25B57">
            <w:pPr>
              <w:jc w:val="center"/>
              <w:rPr>
                <w:rFonts w:eastAsia="Calibri"/>
                <w:sz w:val="20"/>
                <w:szCs w:val="20"/>
              </w:rPr>
            </w:pPr>
            <w:r w:rsidRPr="007B1DDB">
              <w:rPr>
                <w:sz w:val="20"/>
                <w:szCs w:val="20"/>
              </w:rPr>
              <w:t>13</w:t>
            </w:r>
          </w:p>
        </w:tc>
        <w:tc>
          <w:tcPr>
            <w:tcW w:w="720" w:type="dxa"/>
            <w:shd w:val="clear" w:color="auto" w:fill="auto"/>
            <w:tcMar>
              <w:top w:w="0" w:type="dxa"/>
              <w:left w:w="108" w:type="dxa"/>
              <w:bottom w:w="0" w:type="dxa"/>
              <w:right w:w="108" w:type="dxa"/>
            </w:tcMar>
            <w:hideMark/>
          </w:tcPr>
          <w:p w14:paraId="31207AD9" w14:textId="77777777" w:rsidR="007B1DDB" w:rsidRPr="007B1DDB" w:rsidRDefault="007B1DDB" w:rsidP="00F25B57">
            <w:pPr>
              <w:jc w:val="center"/>
              <w:rPr>
                <w:rFonts w:eastAsia="Calibri"/>
                <w:sz w:val="20"/>
                <w:szCs w:val="20"/>
              </w:rPr>
            </w:pPr>
            <w:r w:rsidRPr="007B1DDB">
              <w:rPr>
                <w:bCs/>
                <w:color w:val="000000"/>
                <w:sz w:val="20"/>
                <w:szCs w:val="20"/>
              </w:rPr>
              <w:t>10</w:t>
            </w:r>
          </w:p>
        </w:tc>
        <w:tc>
          <w:tcPr>
            <w:tcW w:w="644" w:type="dxa"/>
            <w:shd w:val="clear" w:color="auto" w:fill="auto"/>
            <w:tcMar>
              <w:top w:w="0" w:type="dxa"/>
              <w:left w:w="108" w:type="dxa"/>
              <w:bottom w:w="0" w:type="dxa"/>
              <w:right w:w="108" w:type="dxa"/>
            </w:tcMar>
            <w:hideMark/>
          </w:tcPr>
          <w:p w14:paraId="4615A668" w14:textId="77777777" w:rsidR="007B1DDB" w:rsidRPr="007B1DDB" w:rsidRDefault="007B1DDB" w:rsidP="00F25B57">
            <w:pPr>
              <w:jc w:val="center"/>
              <w:rPr>
                <w:rFonts w:eastAsia="Calibri"/>
                <w:sz w:val="20"/>
                <w:szCs w:val="20"/>
              </w:rPr>
            </w:pPr>
            <w:r w:rsidRPr="007B1DDB">
              <w:rPr>
                <w:sz w:val="20"/>
                <w:szCs w:val="20"/>
              </w:rPr>
              <w:t>0</w:t>
            </w:r>
          </w:p>
        </w:tc>
      </w:tr>
      <w:tr w:rsidR="007B1DDB" w:rsidRPr="007B1DDB" w14:paraId="35596A7C" w14:textId="77777777" w:rsidTr="00F25B57">
        <w:tc>
          <w:tcPr>
            <w:tcW w:w="6997" w:type="dxa"/>
            <w:shd w:val="clear" w:color="auto" w:fill="auto"/>
            <w:tcMar>
              <w:top w:w="0" w:type="dxa"/>
              <w:left w:w="108" w:type="dxa"/>
              <w:bottom w:w="0" w:type="dxa"/>
              <w:right w:w="108" w:type="dxa"/>
            </w:tcMar>
            <w:hideMark/>
          </w:tcPr>
          <w:p w14:paraId="08F094E7" w14:textId="77777777" w:rsidR="007B1DDB" w:rsidRPr="007B1DDB" w:rsidRDefault="007B1DDB" w:rsidP="00F25B57">
            <w:pPr>
              <w:pStyle w:val="Heading4"/>
              <w:rPr>
                <w:sz w:val="20"/>
              </w:rPr>
            </w:pPr>
            <w:r w:rsidRPr="007B1DDB">
              <w:rPr>
                <w:sz w:val="20"/>
              </w:rPr>
              <w:t>II. Collaborative Structure and Process</w:t>
            </w:r>
          </w:p>
          <w:p w14:paraId="108D232F" w14:textId="42CA9C7C" w:rsidR="007B1DDB" w:rsidRPr="007B1DDB" w:rsidRDefault="007B1DDB" w:rsidP="00F25B57">
            <w:pPr>
              <w:rPr>
                <w:i/>
                <w:sz w:val="20"/>
                <w:szCs w:val="20"/>
              </w:rPr>
            </w:pPr>
            <w:r w:rsidRPr="007B1DDB">
              <w:rPr>
                <w:i/>
                <w:sz w:val="20"/>
                <w:szCs w:val="20"/>
              </w:rPr>
              <w:t>To the extent</w:t>
            </w:r>
            <w:r w:rsidR="00183418">
              <w:rPr>
                <w:i/>
                <w:sz w:val="20"/>
                <w:szCs w:val="20"/>
              </w:rPr>
              <w:t>,</w:t>
            </w:r>
            <w:r w:rsidRPr="007B1DDB">
              <w:rPr>
                <w:i/>
                <w:sz w:val="20"/>
                <w:szCs w:val="20"/>
              </w:rPr>
              <w:t xml:space="preserve"> feasible based on available sources, address as many numbered topics as you can.</w:t>
            </w:r>
          </w:p>
          <w:p w14:paraId="118B7D92" w14:textId="0391A358" w:rsidR="007B1DDB" w:rsidRPr="007B1DDB" w:rsidRDefault="003269BB" w:rsidP="00F25B57">
            <w:pPr>
              <w:numPr>
                <w:ilvl w:val="0"/>
                <w:numId w:val="6"/>
              </w:numPr>
              <w:tabs>
                <w:tab w:val="clear" w:pos="720"/>
                <w:tab w:val="left" w:pos="342"/>
              </w:tabs>
              <w:ind w:left="342" w:hanging="342"/>
              <w:rPr>
                <w:sz w:val="20"/>
                <w:szCs w:val="20"/>
              </w:rPr>
            </w:pPr>
            <w:r>
              <w:rPr>
                <w:sz w:val="20"/>
                <w:szCs w:val="20"/>
              </w:rPr>
              <w:t>What's</w:t>
            </w:r>
            <w:r w:rsidR="007B1DDB" w:rsidRPr="007B1DDB">
              <w:rPr>
                <w:sz w:val="20"/>
                <w:szCs w:val="20"/>
              </w:rPr>
              <w:t xml:space="preserve"> the geographic scope of the Collaborative?</w:t>
            </w:r>
          </w:p>
          <w:p w14:paraId="2F5D060F" w14:textId="3B127726" w:rsidR="007B1DDB" w:rsidRPr="007B1DDB" w:rsidRDefault="003269BB" w:rsidP="00F25B57">
            <w:pPr>
              <w:numPr>
                <w:ilvl w:val="0"/>
                <w:numId w:val="6"/>
              </w:numPr>
              <w:tabs>
                <w:tab w:val="clear" w:pos="720"/>
                <w:tab w:val="left" w:pos="342"/>
              </w:tabs>
              <w:ind w:left="342" w:hanging="342"/>
              <w:rPr>
                <w:sz w:val="20"/>
                <w:szCs w:val="20"/>
              </w:rPr>
            </w:pPr>
            <w:r>
              <w:rPr>
                <w:sz w:val="20"/>
                <w:szCs w:val="20"/>
              </w:rPr>
              <w:t>What's</w:t>
            </w:r>
            <w:r w:rsidR="007B1DDB" w:rsidRPr="007B1DDB">
              <w:rPr>
                <w:sz w:val="20"/>
                <w:szCs w:val="20"/>
              </w:rPr>
              <w:t xml:space="preserve"> the meeting frequency?   How do you meet (e.g., in-person, phone)?</w:t>
            </w:r>
          </w:p>
          <w:p w14:paraId="1EBE33E2"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 xml:space="preserve">About how many people attend a typical meeting?  </w:t>
            </w:r>
          </w:p>
          <w:p w14:paraId="01D9350E"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 xml:space="preserve">Who participates? </w:t>
            </w:r>
          </w:p>
          <w:p w14:paraId="04D5064C"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How do people become members of the collaborative?</w:t>
            </w:r>
          </w:p>
          <w:p w14:paraId="7B5F4B87"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Has there been any turnover in participants? If so, why? Did anyone join the process late? Did anyone leave early?</w:t>
            </w:r>
          </w:p>
          <w:p w14:paraId="11E17A8A" w14:textId="08C9D82D"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 xml:space="preserve">Are any </w:t>
            </w:r>
            <w:r w:rsidR="00183418">
              <w:rPr>
                <w:sz w:val="20"/>
                <w:szCs w:val="20"/>
              </w:rPr>
              <w:t>essential</w:t>
            </w:r>
            <w:r w:rsidRPr="007B1DDB">
              <w:rPr>
                <w:sz w:val="20"/>
                <w:szCs w:val="20"/>
              </w:rPr>
              <w:t xml:space="preserve"> parties NOT involved?  If so, why?</w:t>
            </w:r>
          </w:p>
          <w:p w14:paraId="1226B81B" w14:textId="4276F5D0"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How is the Collaborative funded? Is there a sponsor who pays for facilitation or meeting expenses)? How much funding since inception?</w:t>
            </w:r>
          </w:p>
          <w:p w14:paraId="7271B195" w14:textId="7A4982DD"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 xml:space="preserve">What is the organizational structure of the Collaborative?  Are their formal positions? </w:t>
            </w:r>
            <w:r w:rsidR="003269BB">
              <w:rPr>
                <w:sz w:val="20"/>
                <w:szCs w:val="20"/>
              </w:rPr>
              <w:t>What's</w:t>
            </w:r>
            <w:r w:rsidRPr="007B1DDB">
              <w:rPr>
                <w:sz w:val="20"/>
                <w:szCs w:val="20"/>
              </w:rPr>
              <w:t xml:space="preserve"> the relationship between governmental and non-governmental participants? </w:t>
            </w:r>
          </w:p>
          <w:p w14:paraId="0EB68FCD"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Is there a facilitator or a coordinator? What does each do?</w:t>
            </w:r>
          </w:p>
          <w:p w14:paraId="0CB769E4" w14:textId="53026690" w:rsidR="007B1DDB" w:rsidRPr="007B1DDB" w:rsidRDefault="00183418" w:rsidP="00F25B57">
            <w:pPr>
              <w:numPr>
                <w:ilvl w:val="0"/>
                <w:numId w:val="5"/>
              </w:numPr>
              <w:tabs>
                <w:tab w:val="clear" w:pos="720"/>
                <w:tab w:val="left" w:pos="342"/>
              </w:tabs>
              <w:ind w:left="342" w:hanging="342"/>
              <w:rPr>
                <w:sz w:val="20"/>
                <w:szCs w:val="20"/>
              </w:rPr>
            </w:pPr>
            <w:r>
              <w:rPr>
                <w:sz w:val="20"/>
                <w:szCs w:val="20"/>
              </w:rPr>
              <w:t>Is</w:t>
            </w:r>
            <w:r w:rsidR="007B1DDB" w:rsidRPr="007B1DDB">
              <w:rPr>
                <w:sz w:val="20"/>
                <w:szCs w:val="20"/>
              </w:rPr>
              <w:t xml:space="preserve"> there an MOU, bylaws, or </w:t>
            </w:r>
            <w:r>
              <w:rPr>
                <w:sz w:val="20"/>
                <w:szCs w:val="20"/>
              </w:rPr>
              <w:t>another sort</w:t>
            </w:r>
            <w:r w:rsidR="007B1DDB" w:rsidRPr="007B1DDB">
              <w:rPr>
                <w:sz w:val="20"/>
                <w:szCs w:val="20"/>
              </w:rPr>
              <w:t xml:space="preserve"> of organizational charter?</w:t>
            </w:r>
          </w:p>
          <w:p w14:paraId="73660F11" w14:textId="77777777" w:rsidR="007B1DDB" w:rsidRPr="007B1DDB" w:rsidRDefault="007B1DDB" w:rsidP="00F25B57">
            <w:pPr>
              <w:numPr>
                <w:ilvl w:val="0"/>
                <w:numId w:val="5"/>
              </w:numPr>
              <w:tabs>
                <w:tab w:val="clear" w:pos="720"/>
                <w:tab w:val="left" w:pos="342"/>
              </w:tabs>
              <w:ind w:left="342" w:hanging="342"/>
              <w:rPr>
                <w:sz w:val="20"/>
                <w:szCs w:val="20"/>
              </w:rPr>
            </w:pPr>
            <w:r w:rsidRPr="007B1DDB">
              <w:rPr>
                <w:sz w:val="20"/>
                <w:szCs w:val="20"/>
              </w:rPr>
              <w:t>How are decisions made within the group? If consensus, how is it defined?</w:t>
            </w:r>
          </w:p>
          <w:p w14:paraId="2D5CE4B5" w14:textId="218B59A6" w:rsidR="007B1DDB" w:rsidRPr="007B1DDB" w:rsidRDefault="007B1DDB" w:rsidP="00F25B57">
            <w:pPr>
              <w:numPr>
                <w:ilvl w:val="0"/>
                <w:numId w:val="5"/>
              </w:numPr>
              <w:tabs>
                <w:tab w:val="clear" w:pos="720"/>
                <w:tab w:val="left" w:pos="342"/>
              </w:tabs>
              <w:ind w:left="342" w:hanging="342"/>
              <w:rPr>
                <w:rFonts w:eastAsia="Calibri"/>
                <w:sz w:val="20"/>
                <w:szCs w:val="20"/>
              </w:rPr>
            </w:pPr>
            <w:r w:rsidRPr="007B1DDB">
              <w:rPr>
                <w:sz w:val="20"/>
                <w:szCs w:val="20"/>
              </w:rPr>
              <w:t xml:space="preserve">Are there </w:t>
            </w:r>
            <w:r w:rsidR="00183418">
              <w:rPr>
                <w:sz w:val="20"/>
                <w:szCs w:val="20"/>
              </w:rPr>
              <w:t>significant</w:t>
            </w:r>
            <w:r w:rsidRPr="007B1DDB">
              <w:rPr>
                <w:sz w:val="20"/>
                <w:szCs w:val="20"/>
              </w:rPr>
              <w:t xml:space="preserve"> issues the collaborative has chosen not to address? Why?</w:t>
            </w:r>
          </w:p>
        </w:tc>
        <w:tc>
          <w:tcPr>
            <w:tcW w:w="450" w:type="dxa"/>
            <w:shd w:val="clear" w:color="auto" w:fill="auto"/>
            <w:tcMar>
              <w:top w:w="0" w:type="dxa"/>
              <w:left w:w="108" w:type="dxa"/>
              <w:bottom w:w="0" w:type="dxa"/>
              <w:right w:w="108" w:type="dxa"/>
            </w:tcMar>
          </w:tcPr>
          <w:p w14:paraId="5FBEAC06" w14:textId="77777777" w:rsidR="007B1DDB" w:rsidRPr="007B1DDB" w:rsidRDefault="007B1DDB" w:rsidP="00F25B57">
            <w:pPr>
              <w:spacing w:before="100" w:beforeAutospacing="1" w:after="100" w:afterAutospacing="1"/>
              <w:jc w:val="center"/>
              <w:rPr>
                <w:rFonts w:eastAsia="Calibri"/>
                <w:sz w:val="20"/>
                <w:szCs w:val="20"/>
              </w:rPr>
            </w:pPr>
            <w:r w:rsidRPr="007B1DDB">
              <w:rPr>
                <w:sz w:val="20"/>
                <w:szCs w:val="20"/>
              </w:rPr>
              <w:t>20</w:t>
            </w:r>
          </w:p>
        </w:tc>
        <w:tc>
          <w:tcPr>
            <w:tcW w:w="450" w:type="dxa"/>
            <w:shd w:val="clear" w:color="auto" w:fill="auto"/>
            <w:tcMar>
              <w:top w:w="0" w:type="dxa"/>
              <w:left w:w="108" w:type="dxa"/>
              <w:bottom w:w="0" w:type="dxa"/>
              <w:right w:w="108" w:type="dxa"/>
            </w:tcMar>
          </w:tcPr>
          <w:p w14:paraId="30DA4BD4" w14:textId="77777777" w:rsidR="007B1DDB" w:rsidRPr="007B1DDB" w:rsidRDefault="007B1DDB" w:rsidP="00F25B57">
            <w:pPr>
              <w:spacing w:before="100" w:beforeAutospacing="1" w:after="100" w:afterAutospacing="1"/>
              <w:jc w:val="center"/>
              <w:rPr>
                <w:rFonts w:eastAsia="Calibri"/>
                <w:sz w:val="20"/>
                <w:szCs w:val="20"/>
              </w:rPr>
            </w:pPr>
            <w:r w:rsidRPr="007B1DDB">
              <w:rPr>
                <w:sz w:val="20"/>
                <w:szCs w:val="20"/>
              </w:rPr>
              <w:t>18</w:t>
            </w:r>
          </w:p>
        </w:tc>
        <w:tc>
          <w:tcPr>
            <w:tcW w:w="720" w:type="dxa"/>
            <w:shd w:val="clear" w:color="auto" w:fill="auto"/>
            <w:tcMar>
              <w:top w:w="0" w:type="dxa"/>
              <w:left w:w="108" w:type="dxa"/>
              <w:bottom w:w="0" w:type="dxa"/>
              <w:right w:w="108" w:type="dxa"/>
            </w:tcMar>
          </w:tcPr>
          <w:p w14:paraId="419BE233" w14:textId="77777777" w:rsidR="007B1DDB" w:rsidRPr="007B1DDB" w:rsidRDefault="007B1DDB" w:rsidP="00F25B57">
            <w:pPr>
              <w:spacing w:before="100" w:beforeAutospacing="1" w:after="100" w:afterAutospacing="1"/>
              <w:jc w:val="center"/>
              <w:rPr>
                <w:rFonts w:eastAsia="Calibri"/>
                <w:sz w:val="20"/>
                <w:szCs w:val="20"/>
              </w:rPr>
            </w:pPr>
            <w:r w:rsidRPr="007B1DDB">
              <w:rPr>
                <w:sz w:val="20"/>
                <w:szCs w:val="20"/>
              </w:rPr>
              <w:t>15</w:t>
            </w:r>
          </w:p>
        </w:tc>
        <w:tc>
          <w:tcPr>
            <w:tcW w:w="644" w:type="dxa"/>
            <w:shd w:val="clear" w:color="auto" w:fill="auto"/>
            <w:tcMar>
              <w:top w:w="0" w:type="dxa"/>
              <w:left w:w="108" w:type="dxa"/>
              <w:bottom w:w="0" w:type="dxa"/>
              <w:right w:w="108" w:type="dxa"/>
            </w:tcMar>
          </w:tcPr>
          <w:p w14:paraId="1441A4BC" w14:textId="77777777" w:rsidR="007B1DDB" w:rsidRPr="007B1DDB" w:rsidRDefault="007B1DDB" w:rsidP="00F25B57">
            <w:pPr>
              <w:spacing w:before="100" w:beforeAutospacing="1" w:after="100" w:afterAutospacing="1"/>
              <w:jc w:val="center"/>
              <w:rPr>
                <w:rFonts w:eastAsia="Calibri"/>
                <w:sz w:val="20"/>
                <w:szCs w:val="20"/>
              </w:rPr>
            </w:pPr>
            <w:r w:rsidRPr="007B1DDB">
              <w:rPr>
                <w:sz w:val="20"/>
                <w:szCs w:val="20"/>
              </w:rPr>
              <w:t>0</w:t>
            </w:r>
          </w:p>
        </w:tc>
      </w:tr>
    </w:tbl>
    <w:p w14:paraId="1FED7E16" w14:textId="77777777" w:rsidR="007B3BB5" w:rsidRPr="007B1DDB" w:rsidRDefault="007B3BB5" w:rsidP="007B3BB5">
      <w:pPr>
        <w:rPr>
          <w:sz w:val="20"/>
          <w:szCs w:val="20"/>
        </w:rPr>
      </w:pPr>
    </w:p>
    <w:p w14:paraId="4C8BD9A3" w14:textId="77777777" w:rsidR="0050356D" w:rsidRPr="007B1DDB" w:rsidRDefault="0050356D">
      <w:pPr>
        <w:rPr>
          <w:sz w:val="20"/>
          <w:szCs w:val="20"/>
        </w:rPr>
      </w:pPr>
    </w:p>
    <w:tbl>
      <w:tblPr>
        <w:tblW w:w="926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6997"/>
        <w:gridCol w:w="450"/>
        <w:gridCol w:w="450"/>
        <w:gridCol w:w="720"/>
        <w:gridCol w:w="644"/>
      </w:tblGrid>
      <w:tr w:rsidR="00D5798E" w:rsidRPr="007B1DDB" w14:paraId="4309ADA9" w14:textId="77777777" w:rsidTr="0050356D">
        <w:tc>
          <w:tcPr>
            <w:tcW w:w="6997" w:type="dxa"/>
            <w:shd w:val="clear" w:color="auto" w:fill="auto"/>
            <w:tcMar>
              <w:top w:w="0" w:type="dxa"/>
              <w:left w:w="108" w:type="dxa"/>
              <w:bottom w:w="0" w:type="dxa"/>
              <w:right w:w="108" w:type="dxa"/>
            </w:tcMar>
            <w:hideMark/>
          </w:tcPr>
          <w:p w14:paraId="66CC7F92" w14:textId="77777777" w:rsidR="00D5798E" w:rsidRPr="007B1DDB" w:rsidRDefault="00D5798E" w:rsidP="0079670A">
            <w:pPr>
              <w:pStyle w:val="Heading4"/>
              <w:rPr>
                <w:b w:val="0"/>
                <w:sz w:val="20"/>
              </w:rPr>
            </w:pPr>
            <w:r w:rsidRPr="007B1DDB">
              <w:rPr>
                <w:sz w:val="20"/>
              </w:rPr>
              <w:lastRenderedPageBreak/>
              <w:t>III. Outputs and Outcomes</w:t>
            </w:r>
          </w:p>
          <w:p w14:paraId="4E46FB2D" w14:textId="79FAFEA8" w:rsidR="00D5798E" w:rsidRPr="007B1DDB" w:rsidRDefault="00D5798E" w:rsidP="0079670A">
            <w:pPr>
              <w:rPr>
                <w:i/>
                <w:sz w:val="20"/>
                <w:szCs w:val="20"/>
              </w:rPr>
            </w:pPr>
            <w:r w:rsidRPr="007B1DDB">
              <w:rPr>
                <w:i/>
                <w:sz w:val="20"/>
                <w:szCs w:val="20"/>
              </w:rPr>
              <w:t>To the extent</w:t>
            </w:r>
            <w:r w:rsidR="00183418">
              <w:rPr>
                <w:i/>
                <w:sz w:val="20"/>
                <w:szCs w:val="20"/>
              </w:rPr>
              <w:t>,</w:t>
            </w:r>
            <w:r w:rsidRPr="007B1DDB">
              <w:rPr>
                <w:i/>
                <w:sz w:val="20"/>
                <w:szCs w:val="20"/>
              </w:rPr>
              <w:t xml:space="preserve"> feasible based on available sources, address as many numbered topics as you can.</w:t>
            </w:r>
          </w:p>
          <w:p w14:paraId="141EBFD9" w14:textId="77777777" w:rsidR="00D5798E" w:rsidRPr="007B1DDB" w:rsidRDefault="00D5798E" w:rsidP="00322C03">
            <w:pPr>
              <w:numPr>
                <w:ilvl w:val="0"/>
                <w:numId w:val="8"/>
              </w:numPr>
              <w:tabs>
                <w:tab w:val="clear" w:pos="720"/>
              </w:tabs>
              <w:ind w:left="252" w:hanging="270"/>
              <w:rPr>
                <w:sz w:val="20"/>
                <w:szCs w:val="20"/>
              </w:rPr>
            </w:pPr>
            <w:r w:rsidRPr="007B1DDB">
              <w:rPr>
                <w:sz w:val="20"/>
                <w:szCs w:val="20"/>
              </w:rPr>
              <w:t xml:space="preserve">Has the Collaborative produced any policy statements or recommendations?  </w:t>
            </w:r>
          </w:p>
          <w:p w14:paraId="7AB29AC8" w14:textId="77777777" w:rsidR="00D5798E" w:rsidRPr="007B1DDB" w:rsidRDefault="00D5798E" w:rsidP="00322C03">
            <w:pPr>
              <w:numPr>
                <w:ilvl w:val="0"/>
                <w:numId w:val="8"/>
              </w:numPr>
              <w:tabs>
                <w:tab w:val="clear" w:pos="720"/>
              </w:tabs>
              <w:ind w:left="252" w:hanging="270"/>
              <w:rPr>
                <w:sz w:val="20"/>
                <w:szCs w:val="20"/>
              </w:rPr>
            </w:pPr>
            <w:r w:rsidRPr="007B1DDB">
              <w:rPr>
                <w:sz w:val="20"/>
                <w:szCs w:val="20"/>
              </w:rPr>
              <w:t>If so, was the policy adopted by the target audience? Was the policy implemented? Would this have happened without the Collaborative?</w:t>
            </w:r>
          </w:p>
          <w:p w14:paraId="30E8D847" w14:textId="3739C221" w:rsidR="00D5798E" w:rsidRPr="007B1DDB" w:rsidRDefault="00D5798E" w:rsidP="00322C03">
            <w:pPr>
              <w:numPr>
                <w:ilvl w:val="0"/>
                <w:numId w:val="7"/>
              </w:numPr>
              <w:tabs>
                <w:tab w:val="clear" w:pos="720"/>
              </w:tabs>
              <w:ind w:left="252" w:hanging="270"/>
              <w:rPr>
                <w:sz w:val="20"/>
                <w:szCs w:val="20"/>
              </w:rPr>
            </w:pPr>
            <w:r w:rsidRPr="007B1DDB">
              <w:rPr>
                <w:sz w:val="20"/>
                <w:szCs w:val="20"/>
              </w:rPr>
              <w:t xml:space="preserve">Has the Collaborative produced any research products? For example, have the members agreed upon data or knowledge gaps likely to affect the </w:t>
            </w:r>
            <w:r w:rsidR="003269BB">
              <w:rPr>
                <w:sz w:val="20"/>
                <w:szCs w:val="20"/>
              </w:rPr>
              <w:t>group's</w:t>
            </w:r>
            <w:r w:rsidRPr="007B1DDB">
              <w:rPr>
                <w:sz w:val="20"/>
                <w:szCs w:val="20"/>
              </w:rPr>
              <w:t xml:space="preserve"> ability to achieve its objectives?  Have the members agreed upon a study or research design to answer questions identified by the members? Have the members implemented a </w:t>
            </w:r>
            <w:r w:rsidR="00183418">
              <w:rPr>
                <w:sz w:val="20"/>
                <w:szCs w:val="20"/>
              </w:rPr>
              <w:t>survey</w:t>
            </w:r>
            <w:r w:rsidRPr="007B1DDB">
              <w:rPr>
                <w:sz w:val="20"/>
                <w:szCs w:val="20"/>
              </w:rPr>
              <w:t xml:space="preserve"> commissioned by the group?</w:t>
            </w:r>
          </w:p>
          <w:p w14:paraId="6FBDEBBD" w14:textId="3DD94275" w:rsidR="00D5798E" w:rsidRPr="007B1DDB" w:rsidRDefault="00D5798E" w:rsidP="00322C03">
            <w:pPr>
              <w:numPr>
                <w:ilvl w:val="0"/>
                <w:numId w:val="7"/>
              </w:numPr>
              <w:tabs>
                <w:tab w:val="clear" w:pos="720"/>
              </w:tabs>
              <w:ind w:left="252" w:hanging="270"/>
              <w:rPr>
                <w:sz w:val="20"/>
                <w:szCs w:val="20"/>
              </w:rPr>
            </w:pPr>
            <w:r w:rsidRPr="007B1DDB">
              <w:rPr>
                <w:sz w:val="20"/>
                <w:szCs w:val="20"/>
              </w:rPr>
              <w:t>Has the Collaborative produced any changes in social capital, trust, working relationships, culture, etc</w:t>
            </w:r>
            <w:r w:rsidR="00183418">
              <w:rPr>
                <w:sz w:val="20"/>
                <w:szCs w:val="20"/>
              </w:rPr>
              <w:t>.</w:t>
            </w:r>
            <w:r w:rsidRPr="007B1DDB">
              <w:rPr>
                <w:sz w:val="20"/>
                <w:szCs w:val="20"/>
              </w:rPr>
              <w:t>?</w:t>
            </w:r>
          </w:p>
          <w:p w14:paraId="6409AA98" w14:textId="28C54740" w:rsidR="00D5798E" w:rsidRPr="007B1DDB" w:rsidRDefault="00B37CF4" w:rsidP="00322C03">
            <w:pPr>
              <w:numPr>
                <w:ilvl w:val="0"/>
                <w:numId w:val="7"/>
              </w:numPr>
              <w:tabs>
                <w:tab w:val="clear" w:pos="720"/>
              </w:tabs>
              <w:ind w:left="252" w:hanging="270"/>
              <w:rPr>
                <w:sz w:val="20"/>
                <w:szCs w:val="20"/>
              </w:rPr>
            </w:pPr>
            <w:r>
              <w:rPr>
                <w:sz w:val="20"/>
                <w:szCs w:val="20"/>
              </w:rPr>
              <w:t>Was</w:t>
            </w:r>
            <w:r w:rsidR="00183418">
              <w:rPr>
                <w:sz w:val="20"/>
                <w:szCs w:val="20"/>
              </w:rPr>
              <w:t xml:space="preserve"> </w:t>
            </w:r>
            <w:r w:rsidR="007B1DDB" w:rsidRPr="007B1DDB">
              <w:rPr>
                <w:sz w:val="20"/>
                <w:szCs w:val="20"/>
              </w:rPr>
              <w:t xml:space="preserve">the Collaborative positive (or negative) on the policy issues it seeks to address?  </w:t>
            </w:r>
            <w:r w:rsidR="00D5798E" w:rsidRPr="007B1DDB">
              <w:rPr>
                <w:sz w:val="20"/>
                <w:szCs w:val="20"/>
              </w:rPr>
              <w:t>Is it successful?</w:t>
            </w:r>
          </w:p>
          <w:p w14:paraId="61E269A6" w14:textId="77777777" w:rsidR="00D5798E" w:rsidRPr="007B1DDB" w:rsidRDefault="00D5798E" w:rsidP="00322C03">
            <w:pPr>
              <w:numPr>
                <w:ilvl w:val="0"/>
                <w:numId w:val="7"/>
              </w:numPr>
              <w:tabs>
                <w:tab w:val="clear" w:pos="720"/>
              </w:tabs>
              <w:ind w:left="252" w:hanging="270"/>
              <w:rPr>
                <w:rFonts w:eastAsia="Calibri"/>
                <w:sz w:val="20"/>
                <w:szCs w:val="20"/>
              </w:rPr>
            </w:pPr>
            <w:r w:rsidRPr="007B1DDB">
              <w:rPr>
                <w:sz w:val="20"/>
                <w:szCs w:val="20"/>
              </w:rPr>
              <w:t>Any other tangible or intangible outputs or outcomes?</w:t>
            </w:r>
          </w:p>
        </w:tc>
        <w:tc>
          <w:tcPr>
            <w:tcW w:w="450" w:type="dxa"/>
            <w:shd w:val="clear" w:color="auto" w:fill="auto"/>
            <w:tcMar>
              <w:top w:w="0" w:type="dxa"/>
              <w:left w:w="108" w:type="dxa"/>
              <w:bottom w:w="0" w:type="dxa"/>
              <w:right w:w="108" w:type="dxa"/>
            </w:tcMar>
          </w:tcPr>
          <w:p w14:paraId="45FBFCBE" w14:textId="77777777" w:rsidR="00D5798E" w:rsidRPr="007B1DDB" w:rsidRDefault="00D5798E" w:rsidP="0079670A">
            <w:pPr>
              <w:spacing w:before="100" w:beforeAutospacing="1" w:after="100" w:afterAutospacing="1"/>
              <w:jc w:val="center"/>
              <w:rPr>
                <w:rFonts w:eastAsia="Calibri"/>
                <w:sz w:val="20"/>
                <w:szCs w:val="20"/>
              </w:rPr>
            </w:pPr>
            <w:r w:rsidRPr="007B1DDB">
              <w:rPr>
                <w:sz w:val="20"/>
                <w:szCs w:val="20"/>
              </w:rPr>
              <w:t>20</w:t>
            </w:r>
          </w:p>
        </w:tc>
        <w:tc>
          <w:tcPr>
            <w:tcW w:w="450" w:type="dxa"/>
            <w:shd w:val="clear" w:color="auto" w:fill="auto"/>
            <w:tcMar>
              <w:top w:w="0" w:type="dxa"/>
              <w:left w:w="108" w:type="dxa"/>
              <w:bottom w:w="0" w:type="dxa"/>
              <w:right w:w="108" w:type="dxa"/>
            </w:tcMar>
          </w:tcPr>
          <w:p w14:paraId="6F1BCD07" w14:textId="239E0CB7" w:rsidR="00D5798E" w:rsidRPr="007B1DDB" w:rsidRDefault="00D5798E" w:rsidP="0079670A">
            <w:pPr>
              <w:spacing w:before="100" w:beforeAutospacing="1" w:after="100" w:afterAutospacing="1"/>
              <w:jc w:val="center"/>
              <w:rPr>
                <w:rFonts w:eastAsia="Calibri"/>
                <w:sz w:val="20"/>
                <w:szCs w:val="20"/>
              </w:rPr>
            </w:pPr>
            <w:r w:rsidRPr="007B1DDB">
              <w:rPr>
                <w:sz w:val="20"/>
                <w:szCs w:val="20"/>
              </w:rPr>
              <w:t>1</w:t>
            </w:r>
            <w:r w:rsidR="00BC7CA7" w:rsidRPr="007B1DDB">
              <w:rPr>
                <w:sz w:val="20"/>
                <w:szCs w:val="20"/>
              </w:rPr>
              <w:t>8</w:t>
            </w:r>
          </w:p>
        </w:tc>
        <w:tc>
          <w:tcPr>
            <w:tcW w:w="720" w:type="dxa"/>
            <w:shd w:val="clear" w:color="auto" w:fill="auto"/>
            <w:tcMar>
              <w:top w:w="0" w:type="dxa"/>
              <w:left w:w="108" w:type="dxa"/>
              <w:bottom w:w="0" w:type="dxa"/>
              <w:right w:w="108" w:type="dxa"/>
            </w:tcMar>
          </w:tcPr>
          <w:p w14:paraId="189574BD" w14:textId="422C7FFC" w:rsidR="00D5798E" w:rsidRPr="007B1DDB" w:rsidRDefault="00D5798E" w:rsidP="0079670A">
            <w:pPr>
              <w:spacing w:before="100" w:beforeAutospacing="1" w:after="100" w:afterAutospacing="1"/>
              <w:jc w:val="center"/>
              <w:rPr>
                <w:rFonts w:eastAsia="Calibri"/>
                <w:sz w:val="20"/>
                <w:szCs w:val="20"/>
              </w:rPr>
            </w:pPr>
            <w:r w:rsidRPr="007B1DDB">
              <w:rPr>
                <w:sz w:val="20"/>
                <w:szCs w:val="20"/>
              </w:rPr>
              <w:t>1</w:t>
            </w:r>
            <w:r w:rsidR="00BC7CA7" w:rsidRPr="007B1DDB">
              <w:rPr>
                <w:sz w:val="20"/>
                <w:szCs w:val="20"/>
              </w:rPr>
              <w:t>5</w:t>
            </w:r>
          </w:p>
        </w:tc>
        <w:tc>
          <w:tcPr>
            <w:tcW w:w="644" w:type="dxa"/>
            <w:shd w:val="clear" w:color="auto" w:fill="auto"/>
            <w:tcMar>
              <w:top w:w="0" w:type="dxa"/>
              <w:left w:w="108" w:type="dxa"/>
              <w:bottom w:w="0" w:type="dxa"/>
              <w:right w:w="108" w:type="dxa"/>
            </w:tcMar>
          </w:tcPr>
          <w:p w14:paraId="38AC3F6B" w14:textId="77777777" w:rsidR="00D5798E" w:rsidRPr="007B1DDB" w:rsidRDefault="00D5798E" w:rsidP="0079670A">
            <w:pPr>
              <w:spacing w:before="100" w:beforeAutospacing="1" w:after="100" w:afterAutospacing="1"/>
              <w:jc w:val="center"/>
              <w:rPr>
                <w:rFonts w:eastAsia="Calibri"/>
                <w:sz w:val="20"/>
                <w:szCs w:val="20"/>
              </w:rPr>
            </w:pPr>
            <w:r w:rsidRPr="007B1DDB">
              <w:rPr>
                <w:sz w:val="20"/>
                <w:szCs w:val="20"/>
              </w:rPr>
              <w:t>0</w:t>
            </w:r>
          </w:p>
        </w:tc>
      </w:tr>
      <w:tr w:rsidR="00D5798E" w:rsidRPr="007B1DDB" w14:paraId="7DBE4486" w14:textId="77777777" w:rsidTr="0050356D">
        <w:tc>
          <w:tcPr>
            <w:tcW w:w="6997" w:type="dxa"/>
            <w:shd w:val="clear" w:color="auto" w:fill="auto"/>
            <w:tcMar>
              <w:top w:w="0" w:type="dxa"/>
              <w:left w:w="108" w:type="dxa"/>
              <w:bottom w:w="0" w:type="dxa"/>
              <w:right w:w="108" w:type="dxa"/>
            </w:tcMar>
            <w:hideMark/>
          </w:tcPr>
          <w:p w14:paraId="6557F24D" w14:textId="77777777" w:rsidR="00D5798E" w:rsidRPr="007B1DDB" w:rsidRDefault="00D5798E" w:rsidP="0079670A">
            <w:pPr>
              <w:pStyle w:val="Heading4"/>
              <w:rPr>
                <w:sz w:val="20"/>
              </w:rPr>
            </w:pPr>
            <w:r w:rsidRPr="007B1DDB">
              <w:rPr>
                <w:sz w:val="20"/>
              </w:rPr>
              <w:t>IV. Analysis</w:t>
            </w:r>
          </w:p>
          <w:p w14:paraId="79F75FDE" w14:textId="77777777" w:rsidR="00D5798E" w:rsidRPr="007B1DDB" w:rsidRDefault="00D5798E" w:rsidP="0079670A">
            <w:pPr>
              <w:pStyle w:val="NormalWeb"/>
              <w:spacing w:before="0" w:beforeAutospacing="0" w:after="0" w:afterAutospacing="0"/>
              <w:rPr>
                <w:bCs/>
                <w:i/>
                <w:sz w:val="20"/>
                <w:szCs w:val="20"/>
              </w:rPr>
            </w:pPr>
            <w:r w:rsidRPr="007B1DDB">
              <w:rPr>
                <w:bCs/>
                <w:i/>
                <w:sz w:val="20"/>
                <w:szCs w:val="20"/>
              </w:rPr>
              <w:t xml:space="preserve">Address </w:t>
            </w:r>
            <w:r w:rsidRPr="007B1DDB">
              <w:rPr>
                <w:bCs/>
                <w:i/>
                <w:sz w:val="20"/>
                <w:szCs w:val="20"/>
                <w:u w:val="single"/>
              </w:rPr>
              <w:t>all five</w:t>
            </w:r>
            <w:r w:rsidRPr="007B1DDB">
              <w:rPr>
                <w:bCs/>
                <w:i/>
                <w:sz w:val="20"/>
                <w:szCs w:val="20"/>
              </w:rPr>
              <w:t xml:space="preserve"> questions, drawing upon the readings, guest lectures, and/or class discussion.</w:t>
            </w:r>
          </w:p>
          <w:p w14:paraId="2225B712" w14:textId="6408C12B" w:rsidR="00D5798E" w:rsidRPr="007B1DDB" w:rsidRDefault="00D5798E" w:rsidP="00322C03">
            <w:pPr>
              <w:numPr>
                <w:ilvl w:val="0"/>
                <w:numId w:val="9"/>
              </w:numPr>
              <w:tabs>
                <w:tab w:val="clear" w:pos="720"/>
                <w:tab w:val="num" w:pos="252"/>
              </w:tabs>
              <w:autoSpaceDE w:val="0"/>
              <w:autoSpaceDN w:val="0"/>
              <w:adjustRightInd w:val="0"/>
              <w:ind w:left="252" w:hanging="252"/>
              <w:rPr>
                <w:sz w:val="20"/>
                <w:szCs w:val="20"/>
              </w:rPr>
            </w:pPr>
            <w:r w:rsidRPr="007B1DDB">
              <w:rPr>
                <w:sz w:val="20"/>
                <w:szCs w:val="20"/>
              </w:rPr>
              <w:t xml:space="preserve">How is this collaborative </w:t>
            </w:r>
            <w:proofErr w:type="gramStart"/>
            <w:r w:rsidRPr="007B1DDB">
              <w:rPr>
                <w:sz w:val="20"/>
                <w:szCs w:val="20"/>
              </w:rPr>
              <w:t>similar to</w:t>
            </w:r>
            <w:proofErr w:type="gramEnd"/>
            <w:r w:rsidRPr="007B1DDB">
              <w:rPr>
                <w:sz w:val="20"/>
                <w:szCs w:val="20"/>
              </w:rPr>
              <w:t xml:space="preserve"> or different from the definitions in the literature?  What </w:t>
            </w:r>
            <w:r w:rsidR="00183418">
              <w:rPr>
                <w:sz w:val="20"/>
                <w:szCs w:val="20"/>
              </w:rPr>
              <w:t>are core aspects of collaborative policy</w:t>
            </w:r>
            <w:r w:rsidRPr="007B1DDB">
              <w:rPr>
                <w:sz w:val="20"/>
                <w:szCs w:val="20"/>
              </w:rPr>
              <w:t xml:space="preserve"> present or absent in this case?</w:t>
            </w:r>
          </w:p>
          <w:p w14:paraId="1BECE4EA" w14:textId="534552FF" w:rsidR="00D5798E" w:rsidRPr="007B1DDB" w:rsidRDefault="00D5798E" w:rsidP="00322C03">
            <w:pPr>
              <w:numPr>
                <w:ilvl w:val="0"/>
                <w:numId w:val="9"/>
              </w:numPr>
              <w:tabs>
                <w:tab w:val="clear" w:pos="720"/>
                <w:tab w:val="num" w:pos="252"/>
              </w:tabs>
              <w:ind w:left="252" w:hanging="252"/>
              <w:rPr>
                <w:sz w:val="20"/>
                <w:szCs w:val="20"/>
              </w:rPr>
            </w:pPr>
            <w:r w:rsidRPr="007B1DDB">
              <w:rPr>
                <w:sz w:val="20"/>
                <w:szCs w:val="20"/>
              </w:rPr>
              <w:t xml:space="preserve">What would you say have been the </w:t>
            </w:r>
            <w:r w:rsidR="003269BB">
              <w:rPr>
                <w:sz w:val="20"/>
                <w:szCs w:val="20"/>
              </w:rPr>
              <w:t>Collaborative's</w:t>
            </w:r>
            <w:r w:rsidRPr="007B1DDB">
              <w:rPr>
                <w:sz w:val="20"/>
                <w:szCs w:val="20"/>
              </w:rPr>
              <w:t xml:space="preserve"> </w:t>
            </w:r>
            <w:r w:rsidR="00183418">
              <w:rPr>
                <w:sz w:val="20"/>
                <w:szCs w:val="20"/>
              </w:rPr>
              <w:t>most significant</w:t>
            </w:r>
            <w:r w:rsidRPr="007B1DDB">
              <w:rPr>
                <w:sz w:val="20"/>
                <w:szCs w:val="20"/>
              </w:rPr>
              <w:t xml:space="preserve"> accomplishments to date?</w:t>
            </w:r>
          </w:p>
          <w:p w14:paraId="6A16A166" w14:textId="50FA29D9" w:rsidR="00D5798E" w:rsidRPr="007B1DDB" w:rsidRDefault="00D5798E" w:rsidP="00322C03">
            <w:pPr>
              <w:numPr>
                <w:ilvl w:val="0"/>
                <w:numId w:val="9"/>
              </w:numPr>
              <w:tabs>
                <w:tab w:val="clear" w:pos="720"/>
                <w:tab w:val="num" w:pos="252"/>
              </w:tabs>
              <w:ind w:left="252" w:hanging="252"/>
              <w:rPr>
                <w:sz w:val="20"/>
                <w:szCs w:val="20"/>
              </w:rPr>
            </w:pPr>
            <w:r w:rsidRPr="007B1DDB">
              <w:rPr>
                <w:sz w:val="20"/>
                <w:szCs w:val="20"/>
              </w:rPr>
              <w:t xml:space="preserve">What </w:t>
            </w:r>
            <w:r w:rsidR="00183418">
              <w:rPr>
                <w:sz w:val="20"/>
                <w:szCs w:val="20"/>
              </w:rPr>
              <w:t>appears</w:t>
            </w:r>
            <w:r w:rsidRPr="007B1DDB">
              <w:rPr>
                <w:sz w:val="20"/>
                <w:szCs w:val="20"/>
              </w:rPr>
              <w:t xml:space="preserve"> to be the most important reasons for the </w:t>
            </w:r>
            <w:r w:rsidR="003269BB">
              <w:rPr>
                <w:sz w:val="20"/>
                <w:szCs w:val="20"/>
              </w:rPr>
              <w:t>Collaborative's</w:t>
            </w:r>
            <w:r w:rsidRPr="007B1DDB">
              <w:rPr>
                <w:sz w:val="20"/>
                <w:szCs w:val="20"/>
              </w:rPr>
              <w:t xml:space="preserve"> successes to date?</w:t>
            </w:r>
          </w:p>
          <w:p w14:paraId="013AAF55" w14:textId="15E28584" w:rsidR="00D5798E" w:rsidRPr="007B1DDB" w:rsidRDefault="00D5798E" w:rsidP="00322C03">
            <w:pPr>
              <w:numPr>
                <w:ilvl w:val="0"/>
                <w:numId w:val="9"/>
              </w:numPr>
              <w:tabs>
                <w:tab w:val="clear" w:pos="720"/>
                <w:tab w:val="num" w:pos="252"/>
              </w:tabs>
              <w:ind w:left="252" w:hanging="252"/>
              <w:rPr>
                <w:sz w:val="20"/>
                <w:szCs w:val="20"/>
              </w:rPr>
            </w:pPr>
            <w:r w:rsidRPr="007B1DDB">
              <w:rPr>
                <w:sz w:val="20"/>
                <w:szCs w:val="20"/>
              </w:rPr>
              <w:t xml:space="preserve">What would you say have been the </w:t>
            </w:r>
            <w:r w:rsidR="003269BB">
              <w:rPr>
                <w:sz w:val="20"/>
                <w:szCs w:val="20"/>
              </w:rPr>
              <w:t>Collaborative's</w:t>
            </w:r>
            <w:r w:rsidRPr="007B1DDB">
              <w:rPr>
                <w:sz w:val="20"/>
                <w:szCs w:val="20"/>
              </w:rPr>
              <w:t xml:space="preserve"> </w:t>
            </w:r>
            <w:r w:rsidR="00183418">
              <w:rPr>
                <w:sz w:val="20"/>
                <w:szCs w:val="20"/>
              </w:rPr>
              <w:t>most significant</w:t>
            </w:r>
            <w:r w:rsidRPr="007B1DDB">
              <w:rPr>
                <w:sz w:val="20"/>
                <w:szCs w:val="20"/>
              </w:rPr>
              <w:t xml:space="preserve"> shortcomings to date?</w:t>
            </w:r>
          </w:p>
          <w:p w14:paraId="43650B39" w14:textId="7081CF3F" w:rsidR="00D5798E" w:rsidRPr="007B1DDB" w:rsidRDefault="00D5798E" w:rsidP="00322C03">
            <w:pPr>
              <w:numPr>
                <w:ilvl w:val="0"/>
                <w:numId w:val="9"/>
              </w:numPr>
              <w:tabs>
                <w:tab w:val="clear" w:pos="720"/>
                <w:tab w:val="num" w:pos="252"/>
              </w:tabs>
              <w:ind w:left="252" w:hanging="252"/>
              <w:rPr>
                <w:rFonts w:eastAsia="Calibri"/>
                <w:sz w:val="20"/>
                <w:szCs w:val="20"/>
              </w:rPr>
            </w:pPr>
            <w:r w:rsidRPr="007B1DDB">
              <w:rPr>
                <w:sz w:val="20"/>
                <w:szCs w:val="20"/>
              </w:rPr>
              <w:t xml:space="preserve">What have been the </w:t>
            </w:r>
            <w:r w:rsidR="00183418">
              <w:rPr>
                <w:sz w:val="20"/>
                <w:szCs w:val="20"/>
              </w:rPr>
              <w:t>most significant</w:t>
            </w:r>
            <w:r w:rsidRPr="007B1DDB">
              <w:rPr>
                <w:sz w:val="20"/>
                <w:szCs w:val="20"/>
              </w:rPr>
              <w:t xml:space="preserve"> obstacles to success?</w:t>
            </w:r>
          </w:p>
        </w:tc>
        <w:tc>
          <w:tcPr>
            <w:tcW w:w="450" w:type="dxa"/>
            <w:shd w:val="clear" w:color="auto" w:fill="auto"/>
            <w:tcMar>
              <w:top w:w="0" w:type="dxa"/>
              <w:left w:w="108" w:type="dxa"/>
              <w:bottom w:w="0" w:type="dxa"/>
              <w:right w:w="108" w:type="dxa"/>
            </w:tcMar>
          </w:tcPr>
          <w:p w14:paraId="166C5E28" w14:textId="77777777" w:rsidR="00D5798E" w:rsidRPr="007B1DDB" w:rsidRDefault="00D5798E" w:rsidP="0079670A">
            <w:pPr>
              <w:spacing w:before="100" w:beforeAutospacing="1" w:after="100" w:afterAutospacing="1"/>
              <w:jc w:val="center"/>
              <w:rPr>
                <w:rFonts w:eastAsia="Calibri"/>
                <w:sz w:val="20"/>
                <w:szCs w:val="20"/>
              </w:rPr>
            </w:pPr>
            <w:r w:rsidRPr="007B1DDB">
              <w:rPr>
                <w:sz w:val="20"/>
                <w:szCs w:val="20"/>
              </w:rPr>
              <w:t>20</w:t>
            </w:r>
          </w:p>
        </w:tc>
        <w:tc>
          <w:tcPr>
            <w:tcW w:w="450" w:type="dxa"/>
            <w:shd w:val="clear" w:color="auto" w:fill="auto"/>
            <w:tcMar>
              <w:top w:w="0" w:type="dxa"/>
              <w:left w:w="108" w:type="dxa"/>
              <w:bottom w:w="0" w:type="dxa"/>
              <w:right w:w="108" w:type="dxa"/>
            </w:tcMar>
          </w:tcPr>
          <w:p w14:paraId="5664D84E" w14:textId="607B9FB8" w:rsidR="00D5798E" w:rsidRPr="007B1DDB" w:rsidRDefault="00D5798E" w:rsidP="0079670A">
            <w:pPr>
              <w:spacing w:before="100" w:beforeAutospacing="1" w:after="100" w:afterAutospacing="1"/>
              <w:jc w:val="center"/>
              <w:rPr>
                <w:rFonts w:eastAsia="Calibri"/>
                <w:sz w:val="20"/>
                <w:szCs w:val="20"/>
              </w:rPr>
            </w:pPr>
            <w:r w:rsidRPr="007B1DDB">
              <w:rPr>
                <w:sz w:val="20"/>
                <w:szCs w:val="20"/>
              </w:rPr>
              <w:t>1</w:t>
            </w:r>
            <w:r w:rsidR="00BC7CA7" w:rsidRPr="007B1DDB">
              <w:rPr>
                <w:sz w:val="20"/>
                <w:szCs w:val="20"/>
              </w:rPr>
              <w:t>8</w:t>
            </w:r>
          </w:p>
        </w:tc>
        <w:tc>
          <w:tcPr>
            <w:tcW w:w="720" w:type="dxa"/>
            <w:shd w:val="clear" w:color="auto" w:fill="auto"/>
            <w:tcMar>
              <w:top w:w="0" w:type="dxa"/>
              <w:left w:w="108" w:type="dxa"/>
              <w:bottom w:w="0" w:type="dxa"/>
              <w:right w:w="108" w:type="dxa"/>
            </w:tcMar>
          </w:tcPr>
          <w:p w14:paraId="75CB15E1" w14:textId="0DBC1BF2" w:rsidR="00D5798E" w:rsidRPr="007B1DDB" w:rsidRDefault="00D5798E" w:rsidP="0079670A">
            <w:pPr>
              <w:spacing w:before="100" w:beforeAutospacing="1" w:after="100" w:afterAutospacing="1"/>
              <w:jc w:val="center"/>
              <w:rPr>
                <w:rFonts w:eastAsia="Calibri"/>
                <w:sz w:val="20"/>
                <w:szCs w:val="20"/>
              </w:rPr>
            </w:pPr>
            <w:r w:rsidRPr="007B1DDB">
              <w:rPr>
                <w:sz w:val="20"/>
                <w:szCs w:val="20"/>
              </w:rPr>
              <w:t>1</w:t>
            </w:r>
            <w:r w:rsidR="00BC7CA7" w:rsidRPr="007B1DDB">
              <w:rPr>
                <w:sz w:val="20"/>
                <w:szCs w:val="20"/>
              </w:rPr>
              <w:t>5</w:t>
            </w:r>
          </w:p>
        </w:tc>
        <w:tc>
          <w:tcPr>
            <w:tcW w:w="644" w:type="dxa"/>
            <w:shd w:val="clear" w:color="auto" w:fill="auto"/>
            <w:tcMar>
              <w:top w:w="0" w:type="dxa"/>
              <w:left w:w="108" w:type="dxa"/>
              <w:bottom w:w="0" w:type="dxa"/>
              <w:right w:w="108" w:type="dxa"/>
            </w:tcMar>
          </w:tcPr>
          <w:p w14:paraId="0B134803" w14:textId="77777777" w:rsidR="00D5798E" w:rsidRPr="007B1DDB" w:rsidRDefault="00D5798E" w:rsidP="0079670A">
            <w:pPr>
              <w:spacing w:before="100" w:beforeAutospacing="1" w:after="100" w:afterAutospacing="1"/>
              <w:jc w:val="center"/>
              <w:rPr>
                <w:rFonts w:eastAsia="Calibri"/>
                <w:sz w:val="20"/>
                <w:szCs w:val="20"/>
              </w:rPr>
            </w:pPr>
            <w:r w:rsidRPr="007B1DDB">
              <w:rPr>
                <w:sz w:val="20"/>
                <w:szCs w:val="20"/>
              </w:rPr>
              <w:t>0</w:t>
            </w:r>
          </w:p>
        </w:tc>
      </w:tr>
      <w:tr w:rsidR="00D5798E" w:rsidRPr="007B1DDB" w14:paraId="33CD3CB5" w14:textId="77777777" w:rsidTr="0050356D">
        <w:tc>
          <w:tcPr>
            <w:tcW w:w="6997" w:type="dxa"/>
            <w:shd w:val="clear" w:color="auto" w:fill="auto"/>
            <w:tcMar>
              <w:top w:w="0" w:type="dxa"/>
              <w:left w:w="108" w:type="dxa"/>
              <w:bottom w:w="0" w:type="dxa"/>
              <w:right w:w="108" w:type="dxa"/>
            </w:tcMar>
            <w:hideMark/>
          </w:tcPr>
          <w:p w14:paraId="0757B3AE" w14:textId="74E96A2E" w:rsidR="00D5798E" w:rsidRPr="007B1DDB" w:rsidRDefault="00D5798E" w:rsidP="0079670A">
            <w:pPr>
              <w:pStyle w:val="Heading4"/>
              <w:rPr>
                <w:sz w:val="20"/>
              </w:rPr>
            </w:pPr>
            <w:r w:rsidRPr="007B1DDB">
              <w:rPr>
                <w:sz w:val="20"/>
              </w:rPr>
              <w:t>V. References</w:t>
            </w:r>
          </w:p>
          <w:p w14:paraId="4A94DC5F" w14:textId="77777777" w:rsidR="00D5798E" w:rsidRPr="007B1DDB" w:rsidRDefault="00D5798E" w:rsidP="00322C03">
            <w:pPr>
              <w:pStyle w:val="Heading3"/>
              <w:keepNext w:val="0"/>
              <w:numPr>
                <w:ilvl w:val="0"/>
                <w:numId w:val="10"/>
              </w:numPr>
              <w:ind w:left="259" w:hanging="259"/>
              <w:rPr>
                <w:b/>
                <w:i w:val="0"/>
                <w:color w:val="000000"/>
                <w:sz w:val="20"/>
              </w:rPr>
            </w:pPr>
            <w:r w:rsidRPr="007B1DDB">
              <w:rPr>
                <w:i w:val="0"/>
                <w:color w:val="000000"/>
                <w:sz w:val="20"/>
              </w:rPr>
              <w:t xml:space="preserve">Does the paper cite data/information from at least two (preferably three or more) independent sources?  (Examples include a published article, report, book chapter, case website, meeting minutes, original interview.)  See the instructor if you need an exemption from this requirement.   </w:t>
            </w:r>
          </w:p>
          <w:p w14:paraId="4BD71143" w14:textId="3EF8A6F0" w:rsidR="00D5798E" w:rsidRPr="007B1DDB" w:rsidRDefault="00D5798E" w:rsidP="00322C03">
            <w:pPr>
              <w:numPr>
                <w:ilvl w:val="0"/>
                <w:numId w:val="10"/>
              </w:numPr>
              <w:ind w:left="252" w:hanging="252"/>
              <w:rPr>
                <w:sz w:val="20"/>
                <w:szCs w:val="20"/>
              </w:rPr>
            </w:pPr>
            <w:r w:rsidRPr="007B1DDB">
              <w:rPr>
                <w:color w:val="000000"/>
                <w:sz w:val="20"/>
                <w:szCs w:val="20"/>
              </w:rPr>
              <w:t xml:space="preserve">Does it cite other works appropriately and include a list of references in APA or MLA style?  </w:t>
            </w:r>
          </w:p>
        </w:tc>
        <w:tc>
          <w:tcPr>
            <w:tcW w:w="450" w:type="dxa"/>
            <w:shd w:val="clear" w:color="auto" w:fill="auto"/>
            <w:tcMar>
              <w:top w:w="0" w:type="dxa"/>
              <w:left w:w="108" w:type="dxa"/>
              <w:bottom w:w="0" w:type="dxa"/>
              <w:right w:w="108" w:type="dxa"/>
            </w:tcMar>
          </w:tcPr>
          <w:p w14:paraId="14BE0EA2" w14:textId="77777777" w:rsidR="00D5798E" w:rsidRPr="007B1DDB" w:rsidRDefault="00D5798E" w:rsidP="0079670A">
            <w:pPr>
              <w:spacing w:before="100" w:beforeAutospacing="1" w:after="100" w:afterAutospacing="1"/>
              <w:jc w:val="center"/>
              <w:rPr>
                <w:sz w:val="20"/>
                <w:szCs w:val="20"/>
              </w:rPr>
            </w:pPr>
            <w:r w:rsidRPr="007B1DDB">
              <w:rPr>
                <w:color w:val="000000"/>
                <w:sz w:val="20"/>
                <w:szCs w:val="20"/>
              </w:rPr>
              <w:t xml:space="preserve">10 </w:t>
            </w:r>
          </w:p>
        </w:tc>
        <w:tc>
          <w:tcPr>
            <w:tcW w:w="450" w:type="dxa"/>
            <w:shd w:val="clear" w:color="auto" w:fill="auto"/>
            <w:tcMar>
              <w:top w:w="0" w:type="dxa"/>
              <w:left w:w="108" w:type="dxa"/>
              <w:bottom w:w="0" w:type="dxa"/>
              <w:right w:w="108" w:type="dxa"/>
            </w:tcMar>
          </w:tcPr>
          <w:p w14:paraId="5A4427C7" w14:textId="77777777" w:rsidR="00D5798E" w:rsidRPr="007B1DDB" w:rsidRDefault="00D5798E" w:rsidP="0079670A">
            <w:pPr>
              <w:spacing w:before="100" w:beforeAutospacing="1" w:after="100" w:afterAutospacing="1"/>
              <w:jc w:val="center"/>
              <w:rPr>
                <w:sz w:val="20"/>
                <w:szCs w:val="20"/>
              </w:rPr>
            </w:pPr>
            <w:r w:rsidRPr="007B1DDB">
              <w:rPr>
                <w:sz w:val="20"/>
                <w:szCs w:val="20"/>
              </w:rPr>
              <w:t>8</w:t>
            </w:r>
          </w:p>
        </w:tc>
        <w:tc>
          <w:tcPr>
            <w:tcW w:w="720" w:type="dxa"/>
            <w:shd w:val="clear" w:color="auto" w:fill="auto"/>
            <w:tcMar>
              <w:top w:w="0" w:type="dxa"/>
              <w:left w:w="108" w:type="dxa"/>
              <w:bottom w:w="0" w:type="dxa"/>
              <w:right w:w="108" w:type="dxa"/>
            </w:tcMar>
          </w:tcPr>
          <w:p w14:paraId="03B6EFB6" w14:textId="0D5825B4" w:rsidR="00D5798E" w:rsidRPr="007B1DDB" w:rsidRDefault="00BC7CA7" w:rsidP="0079670A">
            <w:pPr>
              <w:spacing w:before="100" w:beforeAutospacing="1" w:after="100" w:afterAutospacing="1"/>
              <w:jc w:val="center"/>
              <w:rPr>
                <w:sz w:val="20"/>
                <w:szCs w:val="20"/>
              </w:rPr>
            </w:pPr>
            <w:r w:rsidRPr="007B1DDB">
              <w:rPr>
                <w:bCs/>
                <w:color w:val="000000"/>
                <w:sz w:val="20"/>
                <w:szCs w:val="20"/>
              </w:rPr>
              <w:t>5</w:t>
            </w:r>
          </w:p>
        </w:tc>
        <w:tc>
          <w:tcPr>
            <w:tcW w:w="644" w:type="dxa"/>
            <w:shd w:val="clear" w:color="auto" w:fill="auto"/>
            <w:tcMar>
              <w:top w:w="0" w:type="dxa"/>
              <w:left w:w="108" w:type="dxa"/>
              <w:bottom w:w="0" w:type="dxa"/>
              <w:right w:w="108" w:type="dxa"/>
            </w:tcMar>
          </w:tcPr>
          <w:p w14:paraId="1C16DA9B" w14:textId="77777777" w:rsidR="00D5798E" w:rsidRPr="007B1DDB" w:rsidRDefault="00D5798E" w:rsidP="0079670A">
            <w:pPr>
              <w:spacing w:before="100" w:beforeAutospacing="1" w:after="100" w:afterAutospacing="1"/>
              <w:jc w:val="center"/>
              <w:rPr>
                <w:sz w:val="20"/>
                <w:szCs w:val="20"/>
              </w:rPr>
            </w:pPr>
            <w:r w:rsidRPr="007B1DDB">
              <w:rPr>
                <w:sz w:val="20"/>
                <w:szCs w:val="20"/>
              </w:rPr>
              <w:t>0</w:t>
            </w:r>
          </w:p>
        </w:tc>
      </w:tr>
      <w:tr w:rsidR="00D5798E" w:rsidRPr="007B1DDB" w14:paraId="34D0D7CC" w14:textId="77777777" w:rsidTr="0050356D">
        <w:tc>
          <w:tcPr>
            <w:tcW w:w="6997" w:type="dxa"/>
            <w:shd w:val="clear" w:color="auto" w:fill="auto"/>
            <w:tcMar>
              <w:top w:w="0" w:type="dxa"/>
              <w:left w:w="108" w:type="dxa"/>
              <w:bottom w:w="0" w:type="dxa"/>
              <w:right w:w="108" w:type="dxa"/>
            </w:tcMar>
            <w:hideMark/>
          </w:tcPr>
          <w:p w14:paraId="639EC1C5" w14:textId="77777777" w:rsidR="00D5798E" w:rsidRPr="007B1DDB" w:rsidRDefault="00D5798E" w:rsidP="0079670A">
            <w:pPr>
              <w:pStyle w:val="Heading4"/>
              <w:rPr>
                <w:sz w:val="20"/>
              </w:rPr>
            </w:pPr>
            <w:r w:rsidRPr="007B1DDB">
              <w:rPr>
                <w:sz w:val="20"/>
              </w:rPr>
              <w:t>VI. Writing Quality</w:t>
            </w:r>
          </w:p>
          <w:p w14:paraId="5C7C907C" w14:textId="77777777" w:rsidR="00D5798E" w:rsidRPr="007B1DDB" w:rsidRDefault="00D5798E" w:rsidP="00322C03">
            <w:pPr>
              <w:numPr>
                <w:ilvl w:val="0"/>
                <w:numId w:val="11"/>
              </w:numPr>
              <w:ind w:left="259" w:hanging="259"/>
              <w:outlineLvl w:val="2"/>
              <w:rPr>
                <w:sz w:val="20"/>
                <w:szCs w:val="20"/>
              </w:rPr>
            </w:pPr>
            <w:r w:rsidRPr="007B1DDB">
              <w:rPr>
                <w:sz w:val="20"/>
                <w:szCs w:val="20"/>
              </w:rPr>
              <w:t xml:space="preserve">Is the writing clear and concise?  </w:t>
            </w:r>
          </w:p>
          <w:p w14:paraId="31BFD0CC" w14:textId="64291330" w:rsidR="00D5798E" w:rsidRPr="007B1DDB" w:rsidRDefault="00D5798E" w:rsidP="00322C03">
            <w:pPr>
              <w:numPr>
                <w:ilvl w:val="0"/>
                <w:numId w:val="11"/>
              </w:numPr>
              <w:ind w:left="252" w:hanging="252"/>
              <w:rPr>
                <w:rFonts w:eastAsia="Calibri"/>
                <w:sz w:val="20"/>
                <w:szCs w:val="20"/>
              </w:rPr>
            </w:pPr>
            <w:r w:rsidRPr="007B1DDB">
              <w:rPr>
                <w:sz w:val="20"/>
                <w:szCs w:val="20"/>
              </w:rPr>
              <w:t>Are the style, structure, grammar, spelling, and organization of your paper appropriate and written in a manner that a college-educated layperson can follow?</w:t>
            </w:r>
          </w:p>
        </w:tc>
        <w:tc>
          <w:tcPr>
            <w:tcW w:w="450" w:type="dxa"/>
            <w:shd w:val="clear" w:color="auto" w:fill="auto"/>
            <w:tcMar>
              <w:top w:w="0" w:type="dxa"/>
              <w:left w:w="108" w:type="dxa"/>
              <w:bottom w:w="0" w:type="dxa"/>
              <w:right w:w="108" w:type="dxa"/>
            </w:tcMar>
          </w:tcPr>
          <w:p w14:paraId="26B9DD3B" w14:textId="77777777" w:rsidR="00D5798E" w:rsidRPr="007B1DDB" w:rsidRDefault="00D5798E" w:rsidP="0079670A">
            <w:pPr>
              <w:spacing w:before="100" w:beforeAutospacing="1" w:after="100" w:afterAutospacing="1"/>
              <w:jc w:val="center"/>
              <w:rPr>
                <w:rFonts w:eastAsia="Calibri"/>
                <w:sz w:val="20"/>
                <w:szCs w:val="20"/>
              </w:rPr>
            </w:pPr>
            <w:r w:rsidRPr="007B1DDB">
              <w:rPr>
                <w:color w:val="000000"/>
                <w:sz w:val="20"/>
                <w:szCs w:val="20"/>
              </w:rPr>
              <w:t xml:space="preserve">15 </w:t>
            </w:r>
          </w:p>
        </w:tc>
        <w:tc>
          <w:tcPr>
            <w:tcW w:w="450" w:type="dxa"/>
            <w:shd w:val="clear" w:color="auto" w:fill="auto"/>
            <w:tcMar>
              <w:top w:w="0" w:type="dxa"/>
              <w:left w:w="108" w:type="dxa"/>
              <w:bottom w:w="0" w:type="dxa"/>
              <w:right w:w="108" w:type="dxa"/>
            </w:tcMar>
          </w:tcPr>
          <w:p w14:paraId="4368DFF9" w14:textId="7E5461A3" w:rsidR="00D5798E" w:rsidRPr="007B1DDB" w:rsidRDefault="00D5798E" w:rsidP="0079670A">
            <w:pPr>
              <w:spacing w:before="100" w:beforeAutospacing="1" w:after="100" w:afterAutospacing="1"/>
              <w:jc w:val="center"/>
              <w:rPr>
                <w:rFonts w:eastAsia="Calibri"/>
                <w:sz w:val="20"/>
                <w:szCs w:val="20"/>
              </w:rPr>
            </w:pPr>
            <w:r w:rsidRPr="007B1DDB">
              <w:rPr>
                <w:sz w:val="20"/>
                <w:szCs w:val="20"/>
              </w:rPr>
              <w:t>1</w:t>
            </w:r>
            <w:r w:rsidR="00BC7CA7" w:rsidRPr="007B1DDB">
              <w:rPr>
                <w:sz w:val="20"/>
                <w:szCs w:val="20"/>
              </w:rPr>
              <w:t>3</w:t>
            </w:r>
          </w:p>
        </w:tc>
        <w:tc>
          <w:tcPr>
            <w:tcW w:w="720" w:type="dxa"/>
            <w:shd w:val="clear" w:color="auto" w:fill="auto"/>
            <w:tcMar>
              <w:top w:w="0" w:type="dxa"/>
              <w:left w:w="108" w:type="dxa"/>
              <w:bottom w:w="0" w:type="dxa"/>
              <w:right w:w="108" w:type="dxa"/>
            </w:tcMar>
          </w:tcPr>
          <w:p w14:paraId="29652E7F" w14:textId="77777777" w:rsidR="00D5798E" w:rsidRPr="007B1DDB" w:rsidRDefault="00D5798E" w:rsidP="0079670A">
            <w:pPr>
              <w:spacing w:before="100" w:beforeAutospacing="1" w:after="100" w:afterAutospacing="1"/>
              <w:jc w:val="center"/>
              <w:rPr>
                <w:rFonts w:eastAsia="Calibri"/>
                <w:sz w:val="20"/>
                <w:szCs w:val="20"/>
              </w:rPr>
            </w:pPr>
            <w:r w:rsidRPr="007B1DDB">
              <w:rPr>
                <w:bCs/>
                <w:color w:val="000000"/>
                <w:sz w:val="20"/>
                <w:szCs w:val="20"/>
              </w:rPr>
              <w:t>10</w:t>
            </w:r>
          </w:p>
        </w:tc>
        <w:tc>
          <w:tcPr>
            <w:tcW w:w="644" w:type="dxa"/>
            <w:shd w:val="clear" w:color="auto" w:fill="auto"/>
            <w:tcMar>
              <w:top w:w="0" w:type="dxa"/>
              <w:left w:w="108" w:type="dxa"/>
              <w:bottom w:w="0" w:type="dxa"/>
              <w:right w:w="108" w:type="dxa"/>
            </w:tcMar>
          </w:tcPr>
          <w:p w14:paraId="29B58C37" w14:textId="77777777" w:rsidR="00D5798E" w:rsidRPr="007B1DDB" w:rsidRDefault="00D5798E" w:rsidP="0079670A">
            <w:pPr>
              <w:spacing w:before="100" w:beforeAutospacing="1" w:after="100" w:afterAutospacing="1"/>
              <w:jc w:val="center"/>
              <w:rPr>
                <w:rFonts w:eastAsia="Calibri"/>
                <w:sz w:val="20"/>
                <w:szCs w:val="20"/>
              </w:rPr>
            </w:pPr>
            <w:r w:rsidRPr="007B1DDB">
              <w:rPr>
                <w:sz w:val="20"/>
                <w:szCs w:val="20"/>
              </w:rPr>
              <w:t>0</w:t>
            </w:r>
          </w:p>
        </w:tc>
      </w:tr>
    </w:tbl>
    <w:p w14:paraId="1966C875" w14:textId="77777777" w:rsidR="007B3BB5" w:rsidRPr="007B1DDB" w:rsidRDefault="007B3BB5" w:rsidP="007B3BB5">
      <w:pPr>
        <w:rPr>
          <w:sz w:val="20"/>
          <w:szCs w:val="20"/>
        </w:rPr>
      </w:pPr>
    </w:p>
    <w:p w14:paraId="017DF57E" w14:textId="77777777" w:rsidR="007B3BB5" w:rsidRPr="007B1DDB" w:rsidRDefault="007B3BB5" w:rsidP="007B3BB5">
      <w:pPr>
        <w:rPr>
          <w:sz w:val="20"/>
          <w:szCs w:val="20"/>
        </w:rPr>
      </w:pPr>
    </w:p>
    <w:p w14:paraId="195FF357" w14:textId="77777777" w:rsidR="007B3BB5" w:rsidRPr="007B1DDB" w:rsidRDefault="007B3BB5" w:rsidP="007B3BB5">
      <w:pPr>
        <w:rPr>
          <w:sz w:val="20"/>
          <w:szCs w:val="20"/>
        </w:rPr>
      </w:pPr>
    </w:p>
    <w:p w14:paraId="58A6E399" w14:textId="77777777" w:rsidR="007B3BB5" w:rsidRPr="007B1DDB" w:rsidRDefault="007B3BB5" w:rsidP="007B3BB5">
      <w:pPr>
        <w:rPr>
          <w:sz w:val="20"/>
          <w:szCs w:val="20"/>
        </w:rPr>
      </w:pPr>
    </w:p>
    <w:p w14:paraId="7453E642" w14:textId="77777777" w:rsidR="007B3BB5" w:rsidRPr="007B1DDB" w:rsidRDefault="007B3BB5" w:rsidP="007B3BB5">
      <w:pPr>
        <w:rPr>
          <w:sz w:val="20"/>
          <w:szCs w:val="20"/>
        </w:rPr>
      </w:pPr>
    </w:p>
    <w:p w14:paraId="35C264E0" w14:textId="77777777" w:rsidR="007B3BB5" w:rsidRPr="007B1DDB" w:rsidRDefault="007B3BB5" w:rsidP="007B3BB5">
      <w:pPr>
        <w:rPr>
          <w:sz w:val="20"/>
          <w:szCs w:val="20"/>
        </w:rPr>
      </w:pPr>
    </w:p>
    <w:p w14:paraId="319F314E" w14:textId="77777777" w:rsidR="007B3BB5" w:rsidRPr="007B1DDB" w:rsidRDefault="007B3BB5" w:rsidP="007B3BB5">
      <w:pPr>
        <w:rPr>
          <w:sz w:val="20"/>
          <w:szCs w:val="20"/>
        </w:rPr>
      </w:pPr>
    </w:p>
    <w:p w14:paraId="20798F7E" w14:textId="77777777" w:rsidR="007B3BB5" w:rsidRPr="00002861" w:rsidRDefault="007B3BB5" w:rsidP="007B3BB5">
      <w:pPr>
        <w:rPr>
          <w:sz w:val="22"/>
          <w:szCs w:val="22"/>
        </w:rPr>
      </w:pPr>
    </w:p>
    <w:p w14:paraId="164FBE4D" w14:textId="77777777" w:rsidR="007B3BB5" w:rsidRPr="00002861" w:rsidRDefault="007B3BB5" w:rsidP="007B3BB5">
      <w:pPr>
        <w:rPr>
          <w:sz w:val="22"/>
          <w:szCs w:val="22"/>
        </w:rPr>
      </w:pPr>
    </w:p>
    <w:p w14:paraId="34DEC1CA" w14:textId="77777777" w:rsidR="007B3BB5" w:rsidRPr="00002861" w:rsidRDefault="007B3BB5" w:rsidP="007B3BB5">
      <w:pPr>
        <w:rPr>
          <w:sz w:val="22"/>
          <w:szCs w:val="22"/>
        </w:rPr>
      </w:pPr>
    </w:p>
    <w:p w14:paraId="57E15B30" w14:textId="77777777" w:rsidR="007B3BB5" w:rsidRPr="00002861" w:rsidRDefault="007B3BB5" w:rsidP="007B3BB5">
      <w:pPr>
        <w:rPr>
          <w:sz w:val="22"/>
          <w:szCs w:val="22"/>
        </w:rPr>
      </w:pPr>
    </w:p>
    <w:p w14:paraId="304EE566" w14:textId="77777777" w:rsidR="007B3BB5" w:rsidRPr="00002861" w:rsidRDefault="007B3BB5" w:rsidP="007B3BB5">
      <w:pPr>
        <w:rPr>
          <w:sz w:val="22"/>
          <w:szCs w:val="22"/>
        </w:rPr>
      </w:pPr>
    </w:p>
    <w:p w14:paraId="5F0F2ACE" w14:textId="493169AA" w:rsidR="0079670A" w:rsidRPr="00002861" w:rsidRDefault="0079670A" w:rsidP="0079670A">
      <w:pPr>
        <w:tabs>
          <w:tab w:val="left" w:pos="3307"/>
          <w:tab w:val="center" w:pos="4680"/>
        </w:tabs>
        <w:jc w:val="center"/>
        <w:rPr>
          <w:sz w:val="22"/>
          <w:szCs w:val="22"/>
        </w:rPr>
      </w:pPr>
      <w:r w:rsidRPr="00002861">
        <w:rPr>
          <w:sz w:val="22"/>
          <w:szCs w:val="22"/>
        </w:rPr>
        <w:lastRenderedPageBreak/>
        <w:t>Appendix Two</w:t>
      </w:r>
      <w:r w:rsidR="00BC7CA7" w:rsidRPr="00002861">
        <w:rPr>
          <w:b/>
          <w:sz w:val="22"/>
          <w:szCs w:val="22"/>
        </w:rPr>
        <w:br/>
        <w:t xml:space="preserve">Intersectoral Memorandum </w:t>
      </w:r>
      <w:r w:rsidR="002B26E1" w:rsidRPr="00002861">
        <w:rPr>
          <w:b/>
          <w:sz w:val="22"/>
          <w:szCs w:val="22"/>
        </w:rPr>
        <w:t>and Presentation</w:t>
      </w:r>
    </w:p>
    <w:p w14:paraId="2548F9F9" w14:textId="77777777" w:rsidR="007B3BB5" w:rsidRPr="00002861" w:rsidRDefault="007B3BB5" w:rsidP="007B3BB5">
      <w:pPr>
        <w:rPr>
          <w:sz w:val="22"/>
          <w:szCs w:val="22"/>
        </w:rPr>
      </w:pPr>
    </w:p>
    <w:p w14:paraId="2BD08335" w14:textId="77777777" w:rsidR="003D09BE" w:rsidRPr="00002861" w:rsidRDefault="003D09BE" w:rsidP="002B26E1">
      <w:pPr>
        <w:pStyle w:val="BodyText"/>
        <w:rPr>
          <w:szCs w:val="22"/>
        </w:rPr>
      </w:pPr>
    </w:p>
    <w:p w14:paraId="468FCEC8" w14:textId="1DD67A66" w:rsidR="002B26E1" w:rsidRPr="00002861" w:rsidRDefault="002B26E1" w:rsidP="0030774E">
      <w:pPr>
        <w:pStyle w:val="BodyText"/>
        <w:jc w:val="both"/>
        <w:rPr>
          <w:szCs w:val="22"/>
        </w:rPr>
      </w:pPr>
      <w:r w:rsidRPr="00002861">
        <w:rPr>
          <w:szCs w:val="22"/>
        </w:rPr>
        <w:t xml:space="preserve">In this group assignment, students </w:t>
      </w:r>
      <w:r w:rsidR="003D09BE" w:rsidRPr="00002861">
        <w:rPr>
          <w:szCs w:val="22"/>
        </w:rPr>
        <w:t xml:space="preserve">analyze a particular type of intersectoral collaboration </w:t>
      </w:r>
      <w:r w:rsidR="00183418">
        <w:rPr>
          <w:szCs w:val="22"/>
        </w:rPr>
        <w:t>concerning</w:t>
      </w:r>
      <w:r w:rsidR="003D09BE" w:rsidRPr="00002861">
        <w:rPr>
          <w:szCs w:val="22"/>
        </w:rPr>
        <w:t xml:space="preserve"> </w:t>
      </w:r>
      <w:r w:rsidR="00BB0728" w:rsidRPr="00002861">
        <w:rPr>
          <w:szCs w:val="22"/>
        </w:rPr>
        <w:t xml:space="preserve">relevant theory and </w:t>
      </w:r>
      <w:r w:rsidR="003D09BE" w:rsidRPr="00002861">
        <w:rPr>
          <w:szCs w:val="22"/>
        </w:rPr>
        <w:t xml:space="preserve">one or more </w:t>
      </w:r>
      <w:r w:rsidRPr="00002861">
        <w:rPr>
          <w:szCs w:val="22"/>
        </w:rPr>
        <w:t>actual case</w:t>
      </w:r>
      <w:r w:rsidR="003D09BE" w:rsidRPr="00002861">
        <w:rPr>
          <w:szCs w:val="22"/>
        </w:rPr>
        <w:t>s</w:t>
      </w:r>
      <w:r w:rsidRPr="00002861">
        <w:rPr>
          <w:szCs w:val="22"/>
        </w:rPr>
        <w:t xml:space="preserve">. </w:t>
      </w:r>
      <w:r w:rsidR="007B1DDB">
        <w:rPr>
          <w:szCs w:val="22"/>
        </w:rPr>
        <w:t xml:space="preserve">This </w:t>
      </w:r>
      <w:r w:rsidR="003076C8">
        <w:rPr>
          <w:szCs w:val="22"/>
        </w:rPr>
        <w:t xml:space="preserve">document </w:t>
      </w:r>
      <w:r w:rsidR="007B1DDB">
        <w:rPr>
          <w:szCs w:val="22"/>
        </w:rPr>
        <w:t xml:space="preserve">is a </w:t>
      </w:r>
      <w:r w:rsidR="003076C8">
        <w:rPr>
          <w:szCs w:val="22"/>
        </w:rPr>
        <w:t>scholarly-written</w:t>
      </w:r>
      <w:r w:rsidR="007B1DDB">
        <w:rPr>
          <w:szCs w:val="22"/>
        </w:rPr>
        <w:t xml:space="preserve"> </w:t>
      </w:r>
      <w:r w:rsidR="007B1DDB" w:rsidRPr="007A7E47">
        <w:rPr>
          <w:b/>
          <w:bCs w:val="0"/>
          <w:szCs w:val="22"/>
        </w:rPr>
        <w:t>persuasive piece</w:t>
      </w:r>
      <w:r w:rsidR="007B1DDB">
        <w:rPr>
          <w:szCs w:val="22"/>
        </w:rPr>
        <w:t xml:space="preserve"> to support your in-person presentation. Please follow my instructions as I introduce the course on our first day together. </w:t>
      </w:r>
    </w:p>
    <w:p w14:paraId="15FC964A" w14:textId="77777777" w:rsidR="002B26E1" w:rsidRPr="00002861" w:rsidRDefault="002B26E1" w:rsidP="002B26E1">
      <w:pPr>
        <w:pStyle w:val="BodyText"/>
        <w:rPr>
          <w:szCs w:val="22"/>
        </w:rPr>
      </w:pPr>
    </w:p>
    <w:p w14:paraId="161E613D" w14:textId="77777777" w:rsidR="002B26E1" w:rsidRPr="00002861" w:rsidRDefault="002B26E1" w:rsidP="002B26E1">
      <w:pPr>
        <w:pStyle w:val="BodyText"/>
        <w:rPr>
          <w:szCs w:val="22"/>
        </w:rPr>
      </w:pPr>
      <w:r w:rsidRPr="00002861">
        <w:rPr>
          <w:szCs w:val="22"/>
        </w:rPr>
        <w:t>Learning objectives:</w:t>
      </w:r>
    </w:p>
    <w:p w14:paraId="0AE6F1FF" w14:textId="794652CE" w:rsidR="003D09BE" w:rsidRPr="00002861" w:rsidRDefault="003D09BE" w:rsidP="00322C03">
      <w:pPr>
        <w:pStyle w:val="ListParagraph"/>
        <w:numPr>
          <w:ilvl w:val="0"/>
          <w:numId w:val="3"/>
        </w:numPr>
        <w:rPr>
          <w:sz w:val="22"/>
          <w:szCs w:val="22"/>
        </w:rPr>
      </w:pPr>
      <w:r w:rsidRPr="00002861">
        <w:rPr>
          <w:sz w:val="22"/>
          <w:szCs w:val="22"/>
        </w:rPr>
        <w:t>Analyze the structure, procedures, and goals of a specific type of intersectoral collaboration.</w:t>
      </w:r>
    </w:p>
    <w:p w14:paraId="5AFC9CCF" w14:textId="77777777" w:rsidR="002B26E1" w:rsidRPr="00002861" w:rsidRDefault="002B26E1" w:rsidP="00322C03">
      <w:pPr>
        <w:numPr>
          <w:ilvl w:val="0"/>
          <w:numId w:val="3"/>
        </w:numPr>
        <w:tabs>
          <w:tab w:val="left" w:pos="-720"/>
        </w:tabs>
        <w:suppressAutoHyphens/>
        <w:rPr>
          <w:sz w:val="22"/>
          <w:szCs w:val="22"/>
        </w:rPr>
      </w:pPr>
      <w:r w:rsidRPr="00002861">
        <w:rPr>
          <w:sz w:val="22"/>
          <w:szCs w:val="22"/>
        </w:rPr>
        <w:t>Practice and refine written and verbal presentation skills.</w:t>
      </w:r>
    </w:p>
    <w:p w14:paraId="281888B8" w14:textId="77777777" w:rsidR="002B26E1" w:rsidRPr="00002861" w:rsidRDefault="002B26E1" w:rsidP="002B26E1">
      <w:pPr>
        <w:pStyle w:val="BodyText"/>
        <w:rPr>
          <w:szCs w:val="22"/>
        </w:rPr>
      </w:pPr>
    </w:p>
    <w:p w14:paraId="53DF776F" w14:textId="25AABA70" w:rsidR="002B26E1" w:rsidRPr="00002861" w:rsidRDefault="0020779B" w:rsidP="002B26E1">
      <w:pPr>
        <w:pStyle w:val="BodyText"/>
        <w:rPr>
          <w:szCs w:val="22"/>
        </w:rPr>
      </w:pPr>
      <w:r w:rsidRPr="00002861">
        <w:rPr>
          <w:szCs w:val="22"/>
        </w:rPr>
        <w:t>Structure</w:t>
      </w:r>
      <w:r w:rsidR="002B26E1" w:rsidRPr="00002861">
        <w:rPr>
          <w:szCs w:val="22"/>
        </w:rPr>
        <w:t xml:space="preserve">:  </w:t>
      </w:r>
    </w:p>
    <w:p w14:paraId="3EF5BA9C" w14:textId="77777777" w:rsidR="002B26E1" w:rsidRPr="00002861" w:rsidRDefault="002B26E1" w:rsidP="00322C03">
      <w:pPr>
        <w:pStyle w:val="BodyText"/>
        <w:numPr>
          <w:ilvl w:val="0"/>
          <w:numId w:val="25"/>
        </w:numPr>
        <w:rPr>
          <w:szCs w:val="22"/>
        </w:rPr>
      </w:pPr>
      <w:r w:rsidRPr="00002861">
        <w:rPr>
          <w:szCs w:val="22"/>
        </w:rPr>
        <w:t>Approximately 10-12 pages, double-spaced, plus references, figures, etc.</w:t>
      </w:r>
    </w:p>
    <w:p w14:paraId="34A55A8E" w14:textId="0F9B9CDD" w:rsidR="002B26E1" w:rsidRPr="00002861" w:rsidRDefault="007B1DDB" w:rsidP="00322C03">
      <w:pPr>
        <w:pStyle w:val="ListParagraph"/>
        <w:numPr>
          <w:ilvl w:val="0"/>
          <w:numId w:val="25"/>
        </w:numPr>
        <w:rPr>
          <w:sz w:val="22"/>
          <w:szCs w:val="22"/>
        </w:rPr>
      </w:pPr>
      <w:r w:rsidRPr="00002861">
        <w:rPr>
          <w:sz w:val="22"/>
          <w:szCs w:val="22"/>
        </w:rPr>
        <w:t>Plus,</w:t>
      </w:r>
      <w:r w:rsidR="00BB0728" w:rsidRPr="00002861">
        <w:rPr>
          <w:sz w:val="22"/>
          <w:szCs w:val="22"/>
        </w:rPr>
        <w:t xml:space="preserve"> a</w:t>
      </w:r>
      <w:r w:rsidR="003D09BE" w:rsidRPr="00002861">
        <w:rPr>
          <w:sz w:val="22"/>
          <w:szCs w:val="22"/>
        </w:rPr>
        <w:t xml:space="preserve"> 15-minute presentation to the class</w:t>
      </w:r>
    </w:p>
    <w:p w14:paraId="597D6936" w14:textId="0BB82908" w:rsidR="00AF713E" w:rsidRPr="00002861" w:rsidRDefault="00AF713E" w:rsidP="00AF713E">
      <w:pPr>
        <w:pStyle w:val="ListParagraph"/>
        <w:numPr>
          <w:ilvl w:val="0"/>
          <w:numId w:val="25"/>
        </w:numPr>
        <w:rPr>
          <w:sz w:val="22"/>
          <w:szCs w:val="22"/>
        </w:rPr>
      </w:pPr>
      <w:r w:rsidRPr="00002861">
        <w:rPr>
          <w:sz w:val="22"/>
          <w:szCs w:val="22"/>
        </w:rPr>
        <w:t xml:space="preserve">I recommend </w:t>
      </w:r>
      <w:hyperlink r:id="rId46" w:history="1">
        <w:r w:rsidRPr="00002861">
          <w:rPr>
            <w:rStyle w:val="Hyperlink"/>
            <w:sz w:val="22"/>
            <w:szCs w:val="22"/>
          </w:rPr>
          <w:t>https://owl.english.purdue.edu/owl/resource/590/1/</w:t>
        </w:r>
      </w:hyperlink>
    </w:p>
    <w:p w14:paraId="330ABE6C" w14:textId="48226AA1" w:rsidR="00AF713E" w:rsidRPr="00002861" w:rsidRDefault="00AF713E" w:rsidP="00AF713E">
      <w:pPr>
        <w:pStyle w:val="ListParagraph"/>
        <w:numPr>
          <w:ilvl w:val="0"/>
          <w:numId w:val="25"/>
        </w:numPr>
        <w:rPr>
          <w:sz w:val="22"/>
          <w:szCs w:val="22"/>
        </w:rPr>
      </w:pPr>
      <w:r w:rsidRPr="00002861">
        <w:rPr>
          <w:sz w:val="22"/>
          <w:szCs w:val="22"/>
        </w:rPr>
        <w:t>This memo is to support your presentation in class (in the real world</w:t>
      </w:r>
      <w:r w:rsidR="003076C8">
        <w:rPr>
          <w:sz w:val="22"/>
          <w:szCs w:val="22"/>
        </w:rPr>
        <w:t>,</w:t>
      </w:r>
      <w:r w:rsidRPr="00002861">
        <w:rPr>
          <w:sz w:val="22"/>
          <w:szCs w:val="22"/>
        </w:rPr>
        <w:t xml:space="preserve"> I call this the </w:t>
      </w:r>
      <w:r w:rsidR="003269BB">
        <w:rPr>
          <w:sz w:val="22"/>
          <w:szCs w:val="22"/>
        </w:rPr>
        <w:t>"</w:t>
      </w:r>
      <w:r w:rsidRPr="00002861">
        <w:rPr>
          <w:sz w:val="22"/>
          <w:szCs w:val="22"/>
        </w:rPr>
        <w:t>leave behind</w:t>
      </w:r>
      <w:r w:rsidR="003269BB">
        <w:rPr>
          <w:sz w:val="22"/>
          <w:szCs w:val="22"/>
        </w:rPr>
        <w:t>"</w:t>
      </w:r>
      <w:r w:rsidRPr="00002861">
        <w:rPr>
          <w:sz w:val="22"/>
          <w:szCs w:val="22"/>
        </w:rPr>
        <w:t>)</w:t>
      </w:r>
    </w:p>
    <w:p w14:paraId="4C4EE82C" w14:textId="6B617894" w:rsidR="003D09BE" w:rsidRPr="00002861" w:rsidRDefault="003D09BE" w:rsidP="00322C03">
      <w:pPr>
        <w:pStyle w:val="ListParagraph"/>
        <w:numPr>
          <w:ilvl w:val="0"/>
          <w:numId w:val="25"/>
        </w:numPr>
        <w:rPr>
          <w:sz w:val="22"/>
          <w:szCs w:val="22"/>
        </w:rPr>
      </w:pPr>
      <w:r w:rsidRPr="00002861">
        <w:rPr>
          <w:sz w:val="22"/>
          <w:szCs w:val="22"/>
        </w:rPr>
        <w:t xml:space="preserve">Refer to grading rubrics on </w:t>
      </w:r>
      <w:r w:rsidR="003076C8">
        <w:rPr>
          <w:sz w:val="22"/>
          <w:szCs w:val="22"/>
        </w:rPr>
        <w:t xml:space="preserve">the </w:t>
      </w:r>
      <w:r w:rsidRPr="00002861">
        <w:rPr>
          <w:sz w:val="22"/>
          <w:szCs w:val="22"/>
        </w:rPr>
        <w:t>following pages</w:t>
      </w:r>
    </w:p>
    <w:p w14:paraId="39831BF9" w14:textId="77777777" w:rsidR="00BB0728" w:rsidRPr="00002861" w:rsidRDefault="00BB0728" w:rsidP="00BB0728">
      <w:pPr>
        <w:rPr>
          <w:sz w:val="22"/>
          <w:szCs w:val="22"/>
        </w:rPr>
      </w:pPr>
    </w:p>
    <w:p w14:paraId="290DB89A" w14:textId="0F85B956" w:rsidR="00BB0728" w:rsidRPr="00002861" w:rsidRDefault="00D64E57" w:rsidP="00BB0728">
      <w:pPr>
        <w:rPr>
          <w:sz w:val="22"/>
          <w:szCs w:val="22"/>
        </w:rPr>
      </w:pPr>
      <w:r w:rsidRPr="00002861">
        <w:rPr>
          <w:sz w:val="22"/>
          <w:szCs w:val="22"/>
        </w:rPr>
        <w:t>Student groups select one of the following types of intersectoral collaboration</w:t>
      </w:r>
      <w:r w:rsidR="000C3ACF" w:rsidRPr="00002861">
        <w:rPr>
          <w:sz w:val="22"/>
          <w:szCs w:val="22"/>
        </w:rPr>
        <w:t>:</w:t>
      </w:r>
    </w:p>
    <w:p w14:paraId="2E007BED" w14:textId="77777777" w:rsidR="00AF713E" w:rsidRPr="00002861" w:rsidRDefault="00AF713E" w:rsidP="00BB0728">
      <w:pPr>
        <w:rPr>
          <w:sz w:val="22"/>
          <w:szCs w:val="22"/>
        </w:rPr>
      </w:pPr>
    </w:p>
    <w:p w14:paraId="639F0C7A" w14:textId="155BBAA8" w:rsidR="00AF713E" w:rsidRPr="00002861" w:rsidRDefault="00AF713E" w:rsidP="00BB0728">
      <w:pPr>
        <w:rPr>
          <w:sz w:val="22"/>
          <w:szCs w:val="22"/>
        </w:rPr>
      </w:pPr>
      <w:r w:rsidRPr="00002861">
        <w:rPr>
          <w:sz w:val="22"/>
          <w:szCs w:val="22"/>
        </w:rPr>
        <w:tab/>
        <w:t xml:space="preserve">The topic of one of your team </w:t>
      </w:r>
      <w:r w:rsidR="003269BB">
        <w:rPr>
          <w:sz w:val="22"/>
          <w:szCs w:val="22"/>
        </w:rPr>
        <w:t>member's</w:t>
      </w:r>
      <w:r w:rsidRPr="00002861">
        <w:rPr>
          <w:sz w:val="22"/>
          <w:szCs w:val="22"/>
        </w:rPr>
        <w:t xml:space="preserve"> </w:t>
      </w:r>
      <w:proofErr w:type="gramStart"/>
      <w:r w:rsidRPr="00002861">
        <w:rPr>
          <w:sz w:val="22"/>
          <w:szCs w:val="22"/>
        </w:rPr>
        <w:t>paper</w:t>
      </w:r>
      <w:proofErr w:type="gramEnd"/>
      <w:r w:rsidR="000C3ACF" w:rsidRPr="00002861">
        <w:rPr>
          <w:sz w:val="22"/>
          <w:szCs w:val="22"/>
        </w:rPr>
        <w:t>; or</w:t>
      </w:r>
    </w:p>
    <w:p w14:paraId="591FBD8B" w14:textId="31B754A4" w:rsidR="000C3ACF" w:rsidRPr="00002861" w:rsidRDefault="000C3ACF" w:rsidP="00BB0728">
      <w:pPr>
        <w:rPr>
          <w:sz w:val="22"/>
          <w:szCs w:val="22"/>
        </w:rPr>
      </w:pPr>
      <w:r w:rsidRPr="00002861">
        <w:rPr>
          <w:sz w:val="22"/>
          <w:szCs w:val="22"/>
        </w:rPr>
        <w:tab/>
        <w:t>Any other intersectoral collaboration</w:t>
      </w:r>
    </w:p>
    <w:p w14:paraId="3247ECA0" w14:textId="77777777" w:rsidR="000C3ACF" w:rsidRPr="00002861" w:rsidRDefault="000C3ACF" w:rsidP="00BB0728">
      <w:pPr>
        <w:rPr>
          <w:sz w:val="22"/>
          <w:szCs w:val="22"/>
        </w:rPr>
      </w:pPr>
    </w:p>
    <w:p w14:paraId="0C4D8EFE" w14:textId="0F0E6D31" w:rsidR="000C3ACF" w:rsidRPr="00002861" w:rsidRDefault="000C3ACF" w:rsidP="0030774E">
      <w:pPr>
        <w:jc w:val="both"/>
        <w:rPr>
          <w:sz w:val="22"/>
          <w:szCs w:val="22"/>
        </w:rPr>
      </w:pPr>
      <w:r w:rsidRPr="00002861">
        <w:rPr>
          <w:sz w:val="22"/>
          <w:szCs w:val="22"/>
        </w:rPr>
        <w:t xml:space="preserve">Please let </w:t>
      </w:r>
      <w:r w:rsidR="00B83DDE" w:rsidRPr="00002861">
        <w:rPr>
          <w:sz w:val="22"/>
          <w:szCs w:val="22"/>
        </w:rPr>
        <w:t>me know your selected topic. Also</w:t>
      </w:r>
      <w:r w:rsidR="003076C8">
        <w:rPr>
          <w:sz w:val="22"/>
          <w:szCs w:val="22"/>
        </w:rPr>
        <w:t>,</w:t>
      </w:r>
      <w:r w:rsidR="00B83DDE" w:rsidRPr="00002861">
        <w:rPr>
          <w:sz w:val="22"/>
          <w:szCs w:val="22"/>
        </w:rPr>
        <w:t xml:space="preserve"> </w:t>
      </w:r>
      <w:r w:rsidR="003076C8">
        <w:rPr>
          <w:sz w:val="22"/>
          <w:szCs w:val="22"/>
        </w:rPr>
        <w:t>choose</w:t>
      </w:r>
      <w:r w:rsidR="00B83DDE" w:rsidRPr="00002861">
        <w:rPr>
          <w:sz w:val="22"/>
          <w:szCs w:val="22"/>
        </w:rPr>
        <w:t xml:space="preserve"> t</w:t>
      </w:r>
      <w:r w:rsidRPr="00002861">
        <w:rPr>
          <w:sz w:val="22"/>
          <w:szCs w:val="22"/>
        </w:rPr>
        <w:t xml:space="preserve">he audience you wish to present and </w:t>
      </w:r>
      <w:r w:rsidR="00B83DDE" w:rsidRPr="00002861">
        <w:rPr>
          <w:sz w:val="22"/>
          <w:szCs w:val="22"/>
        </w:rPr>
        <w:t>address your writing</w:t>
      </w:r>
      <w:r w:rsidRPr="00002861">
        <w:rPr>
          <w:sz w:val="22"/>
          <w:szCs w:val="22"/>
        </w:rPr>
        <w:t>. I will make sure that we do not have duplications in class. Thanks.</w:t>
      </w:r>
    </w:p>
    <w:p w14:paraId="67AE89A9" w14:textId="77777777" w:rsidR="00AF713E" w:rsidRPr="00002861" w:rsidRDefault="00AF713E" w:rsidP="0030774E">
      <w:pPr>
        <w:jc w:val="both"/>
        <w:rPr>
          <w:sz w:val="22"/>
          <w:szCs w:val="22"/>
        </w:rPr>
      </w:pPr>
    </w:p>
    <w:p w14:paraId="1C21147A" w14:textId="77777777" w:rsidR="00BB0728" w:rsidRPr="00002861" w:rsidRDefault="00BB0728" w:rsidP="0030774E">
      <w:pPr>
        <w:jc w:val="both"/>
        <w:rPr>
          <w:sz w:val="22"/>
          <w:szCs w:val="22"/>
        </w:rPr>
      </w:pPr>
    </w:p>
    <w:p w14:paraId="1FCC857C" w14:textId="77777777" w:rsidR="00D64E57" w:rsidRPr="00002861" w:rsidRDefault="00D64E57">
      <w:pPr>
        <w:rPr>
          <w:sz w:val="22"/>
          <w:szCs w:val="22"/>
        </w:rPr>
      </w:pPr>
      <w:r w:rsidRPr="00002861">
        <w:rPr>
          <w:sz w:val="22"/>
          <w:szCs w:val="22"/>
        </w:rPr>
        <w:br w:type="page"/>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5" w:type="dxa"/>
          <w:left w:w="15" w:type="dxa"/>
          <w:bottom w:w="15" w:type="dxa"/>
          <w:right w:w="15" w:type="dxa"/>
        </w:tblCellMar>
        <w:tblLook w:val="04A0" w:firstRow="1" w:lastRow="0" w:firstColumn="1" w:lastColumn="0" w:noHBand="0" w:noVBand="1"/>
      </w:tblPr>
      <w:tblGrid>
        <w:gridCol w:w="7569"/>
        <w:gridCol w:w="458"/>
        <w:gridCol w:w="458"/>
        <w:gridCol w:w="524"/>
        <w:gridCol w:w="341"/>
      </w:tblGrid>
      <w:tr w:rsidR="00593EA3" w:rsidRPr="00002861" w14:paraId="124E0C53" w14:textId="77777777" w:rsidTr="0071058E">
        <w:trPr>
          <w:trHeight w:val="420"/>
        </w:trPr>
        <w:tc>
          <w:tcPr>
            <w:tcW w:w="0" w:type="auto"/>
            <w:gridSpan w:val="5"/>
            <w:shd w:val="clear" w:color="auto" w:fill="auto"/>
            <w:tcMar>
              <w:top w:w="105" w:type="dxa"/>
              <w:left w:w="105" w:type="dxa"/>
              <w:bottom w:w="105" w:type="dxa"/>
              <w:right w:w="105" w:type="dxa"/>
            </w:tcMar>
            <w:hideMark/>
          </w:tcPr>
          <w:p w14:paraId="15023F96" w14:textId="45928AED" w:rsidR="00593EA3" w:rsidRPr="00002861" w:rsidRDefault="00D64E57" w:rsidP="00B83DDE">
            <w:pPr>
              <w:jc w:val="center"/>
              <w:rPr>
                <w:sz w:val="22"/>
                <w:szCs w:val="22"/>
              </w:rPr>
            </w:pPr>
            <w:r w:rsidRPr="00002861">
              <w:rPr>
                <w:sz w:val="22"/>
                <w:szCs w:val="22"/>
              </w:rPr>
              <w:lastRenderedPageBreak/>
              <w:br w:type="page"/>
            </w:r>
            <w:r w:rsidR="00B83DDE" w:rsidRPr="00002861">
              <w:rPr>
                <w:b/>
                <w:iCs/>
                <w:color w:val="C00000"/>
                <w:sz w:val="22"/>
                <w:szCs w:val="22"/>
              </w:rPr>
              <w:t xml:space="preserve">Rubric for Intersectoral Group Memorandum </w:t>
            </w:r>
          </w:p>
        </w:tc>
      </w:tr>
      <w:tr w:rsidR="00593EA3" w:rsidRPr="00002861" w14:paraId="1BE3967A" w14:textId="77777777" w:rsidTr="0071058E">
        <w:trPr>
          <w:trHeight w:val="2301"/>
        </w:trPr>
        <w:tc>
          <w:tcPr>
            <w:tcW w:w="0" w:type="auto"/>
            <w:gridSpan w:val="5"/>
            <w:shd w:val="clear" w:color="auto" w:fill="auto"/>
            <w:tcMar>
              <w:top w:w="105" w:type="dxa"/>
              <w:left w:w="105" w:type="dxa"/>
              <w:bottom w:w="105" w:type="dxa"/>
              <w:right w:w="105" w:type="dxa"/>
            </w:tcMar>
            <w:hideMark/>
          </w:tcPr>
          <w:p w14:paraId="573B93C8" w14:textId="59047FBC" w:rsidR="00593EA3" w:rsidRPr="00002861" w:rsidRDefault="00593EA3" w:rsidP="00593EA3">
            <w:pPr>
              <w:numPr>
                <w:ilvl w:val="0"/>
                <w:numId w:val="31"/>
              </w:numPr>
              <w:tabs>
                <w:tab w:val="clear" w:pos="720"/>
              </w:tabs>
              <w:spacing w:after="120"/>
              <w:ind w:left="337" w:hanging="179"/>
              <w:textAlignment w:val="baseline"/>
              <w:rPr>
                <w:color w:val="000000"/>
                <w:sz w:val="22"/>
                <w:szCs w:val="22"/>
              </w:rPr>
            </w:pPr>
            <w:r w:rsidRPr="00002861">
              <w:rPr>
                <w:b/>
                <w:bCs/>
                <w:color w:val="000000"/>
                <w:sz w:val="22"/>
                <w:szCs w:val="22"/>
              </w:rPr>
              <w:t>Superior (S):</w:t>
            </w:r>
            <w:r w:rsidRPr="00002861">
              <w:rPr>
                <w:color w:val="000000"/>
                <w:sz w:val="22"/>
                <w:szCs w:val="22"/>
              </w:rPr>
              <w:t xml:space="preserve"> Raises insightful questions, with or without solutions. Integrates material from readings, lectures, or outside materials. Suggests novel or innovative </w:t>
            </w:r>
            <w:r w:rsidR="003076C8">
              <w:rPr>
                <w:color w:val="000000"/>
                <w:sz w:val="22"/>
                <w:szCs w:val="22"/>
              </w:rPr>
              <w:t>approaches to</w:t>
            </w:r>
            <w:r w:rsidRPr="00002861">
              <w:rPr>
                <w:color w:val="000000"/>
                <w:sz w:val="22"/>
                <w:szCs w:val="22"/>
              </w:rPr>
              <w:t xml:space="preserve"> the topic and supports these ideas with empirical evidence, examples, and/or explanations.</w:t>
            </w:r>
          </w:p>
          <w:p w14:paraId="23A15260" w14:textId="0647BF7A" w:rsidR="00593EA3" w:rsidRPr="00002861" w:rsidRDefault="00593EA3" w:rsidP="00593EA3">
            <w:pPr>
              <w:numPr>
                <w:ilvl w:val="0"/>
                <w:numId w:val="31"/>
              </w:numPr>
              <w:tabs>
                <w:tab w:val="clear" w:pos="720"/>
              </w:tabs>
              <w:spacing w:after="120"/>
              <w:ind w:left="337" w:hanging="179"/>
              <w:textAlignment w:val="baseline"/>
              <w:rPr>
                <w:color w:val="000000"/>
                <w:sz w:val="22"/>
                <w:szCs w:val="22"/>
              </w:rPr>
            </w:pPr>
            <w:r w:rsidRPr="00002861">
              <w:rPr>
                <w:b/>
                <w:bCs/>
                <w:color w:val="000000"/>
                <w:sz w:val="22"/>
                <w:szCs w:val="22"/>
              </w:rPr>
              <w:t>Proficient (P):</w:t>
            </w:r>
            <w:r w:rsidRPr="00002861">
              <w:rPr>
                <w:color w:val="000000"/>
                <w:sz w:val="22"/>
                <w:szCs w:val="22"/>
              </w:rPr>
              <w:t xml:space="preserve"> Fully addresses each required component. Provides insightful analysis evidencing knowledge of </w:t>
            </w:r>
            <w:r w:rsidR="003076C8">
              <w:rPr>
                <w:color w:val="000000"/>
                <w:sz w:val="22"/>
                <w:szCs w:val="22"/>
              </w:rPr>
              <w:t>critical</w:t>
            </w:r>
            <w:r w:rsidRPr="00002861">
              <w:rPr>
                <w:color w:val="000000"/>
                <w:sz w:val="22"/>
                <w:szCs w:val="22"/>
              </w:rPr>
              <w:t xml:space="preserve"> concepts or facts.</w:t>
            </w:r>
          </w:p>
          <w:p w14:paraId="7EE1E3DE" w14:textId="761A5BC7" w:rsidR="00593EA3" w:rsidRPr="00002861" w:rsidRDefault="00593EA3" w:rsidP="00593EA3">
            <w:pPr>
              <w:numPr>
                <w:ilvl w:val="0"/>
                <w:numId w:val="31"/>
              </w:numPr>
              <w:tabs>
                <w:tab w:val="clear" w:pos="720"/>
              </w:tabs>
              <w:spacing w:after="120"/>
              <w:ind w:left="337" w:hanging="179"/>
              <w:textAlignment w:val="baseline"/>
              <w:rPr>
                <w:color w:val="000000"/>
                <w:sz w:val="22"/>
                <w:szCs w:val="22"/>
              </w:rPr>
            </w:pPr>
            <w:r w:rsidRPr="00002861">
              <w:rPr>
                <w:b/>
                <w:bCs/>
                <w:color w:val="000000"/>
                <w:sz w:val="22"/>
                <w:szCs w:val="22"/>
              </w:rPr>
              <w:t>Not Proficient (</w:t>
            </w:r>
            <w:r w:rsidR="003269BB">
              <w:rPr>
                <w:b/>
                <w:bCs/>
                <w:color w:val="000000"/>
                <w:sz w:val="22"/>
                <w:szCs w:val="22"/>
              </w:rPr>
              <w:t>N.P.</w:t>
            </w:r>
            <w:r w:rsidRPr="00002861">
              <w:rPr>
                <w:b/>
                <w:bCs/>
                <w:color w:val="000000"/>
                <w:sz w:val="22"/>
                <w:szCs w:val="22"/>
              </w:rPr>
              <w:t xml:space="preserve">): </w:t>
            </w:r>
            <w:r w:rsidRPr="00002861">
              <w:rPr>
                <w:color w:val="000000"/>
                <w:sz w:val="22"/>
                <w:szCs w:val="22"/>
              </w:rPr>
              <w:t xml:space="preserve">Minimally addresses the required components or fails to address some </w:t>
            </w:r>
            <w:r w:rsidR="003076C8">
              <w:rPr>
                <w:color w:val="000000"/>
                <w:sz w:val="22"/>
                <w:szCs w:val="22"/>
              </w:rPr>
              <w:t>features</w:t>
            </w:r>
            <w:r w:rsidRPr="00002861">
              <w:rPr>
                <w:color w:val="000000"/>
                <w:sz w:val="22"/>
                <w:szCs w:val="22"/>
              </w:rPr>
              <w:t xml:space="preserve">.  Offers straightforward or obvious analysis. Betrays a misunderstanding of </w:t>
            </w:r>
            <w:r w:rsidR="003076C8">
              <w:rPr>
                <w:color w:val="000000"/>
                <w:sz w:val="22"/>
                <w:szCs w:val="22"/>
              </w:rPr>
              <w:t>fundamental</w:t>
            </w:r>
            <w:r w:rsidRPr="00002861">
              <w:rPr>
                <w:color w:val="000000"/>
                <w:sz w:val="22"/>
                <w:szCs w:val="22"/>
              </w:rPr>
              <w:t xml:space="preserve"> concepts or facts. Summarizes information without elaboration, analysis, or critique.</w:t>
            </w:r>
          </w:p>
          <w:p w14:paraId="3AEFC84A" w14:textId="6C3FD08F" w:rsidR="00593EA3" w:rsidRPr="00002861" w:rsidRDefault="00593EA3" w:rsidP="00593EA3">
            <w:pPr>
              <w:numPr>
                <w:ilvl w:val="0"/>
                <w:numId w:val="31"/>
              </w:numPr>
              <w:tabs>
                <w:tab w:val="clear" w:pos="720"/>
              </w:tabs>
              <w:spacing w:after="120"/>
              <w:ind w:left="337" w:hanging="179"/>
              <w:textAlignment w:val="baseline"/>
              <w:rPr>
                <w:sz w:val="22"/>
                <w:szCs w:val="22"/>
              </w:rPr>
            </w:pPr>
            <w:r w:rsidRPr="00002861">
              <w:rPr>
                <w:b/>
                <w:bCs/>
                <w:color w:val="000000"/>
                <w:sz w:val="22"/>
                <w:szCs w:val="22"/>
              </w:rPr>
              <w:t>Incomplete (I):</w:t>
            </w:r>
            <w:r w:rsidRPr="00002861">
              <w:rPr>
                <w:color w:val="000000"/>
                <w:sz w:val="22"/>
                <w:szCs w:val="22"/>
              </w:rPr>
              <w:t xml:space="preserve"> Fails to address required components or incoherent.</w:t>
            </w:r>
          </w:p>
        </w:tc>
      </w:tr>
      <w:tr w:rsidR="00593EA3" w:rsidRPr="00002861" w14:paraId="28D1BDAE" w14:textId="77777777" w:rsidTr="0071058E">
        <w:tc>
          <w:tcPr>
            <w:tcW w:w="0" w:type="auto"/>
            <w:shd w:val="clear" w:color="auto" w:fill="auto"/>
            <w:tcMar>
              <w:top w:w="105" w:type="dxa"/>
              <w:left w:w="105" w:type="dxa"/>
              <w:bottom w:w="105" w:type="dxa"/>
              <w:right w:w="105" w:type="dxa"/>
            </w:tcMar>
            <w:hideMark/>
          </w:tcPr>
          <w:p w14:paraId="051086C3" w14:textId="77777777" w:rsidR="00593EA3" w:rsidRPr="00002861" w:rsidRDefault="00593EA3" w:rsidP="0071058E">
            <w:pPr>
              <w:jc w:val="center"/>
              <w:rPr>
                <w:sz w:val="22"/>
                <w:szCs w:val="22"/>
              </w:rPr>
            </w:pPr>
            <w:r w:rsidRPr="00002861">
              <w:rPr>
                <w:b/>
                <w:bCs/>
                <w:color w:val="000000"/>
                <w:sz w:val="22"/>
                <w:szCs w:val="22"/>
              </w:rPr>
              <w:t>Criteria</w:t>
            </w:r>
          </w:p>
        </w:tc>
        <w:tc>
          <w:tcPr>
            <w:tcW w:w="0" w:type="auto"/>
            <w:shd w:val="clear" w:color="auto" w:fill="auto"/>
            <w:tcMar>
              <w:top w:w="105" w:type="dxa"/>
              <w:left w:w="105" w:type="dxa"/>
              <w:bottom w:w="105" w:type="dxa"/>
              <w:right w:w="105" w:type="dxa"/>
            </w:tcMar>
            <w:hideMark/>
          </w:tcPr>
          <w:p w14:paraId="660EA268" w14:textId="77777777" w:rsidR="00593EA3" w:rsidRPr="00002861" w:rsidRDefault="00593EA3" w:rsidP="0071058E">
            <w:pPr>
              <w:jc w:val="center"/>
              <w:rPr>
                <w:sz w:val="22"/>
                <w:szCs w:val="22"/>
              </w:rPr>
            </w:pPr>
            <w:r w:rsidRPr="00002861">
              <w:rPr>
                <w:sz w:val="22"/>
                <w:szCs w:val="22"/>
              </w:rPr>
              <w:t>S</w:t>
            </w:r>
          </w:p>
        </w:tc>
        <w:tc>
          <w:tcPr>
            <w:tcW w:w="0" w:type="auto"/>
            <w:shd w:val="clear" w:color="auto" w:fill="auto"/>
            <w:tcMar>
              <w:top w:w="105" w:type="dxa"/>
              <w:left w:w="105" w:type="dxa"/>
              <w:bottom w:w="105" w:type="dxa"/>
              <w:right w:w="105" w:type="dxa"/>
            </w:tcMar>
            <w:hideMark/>
          </w:tcPr>
          <w:p w14:paraId="5A795921" w14:textId="77777777" w:rsidR="00593EA3" w:rsidRPr="00002861" w:rsidRDefault="00593EA3" w:rsidP="0071058E">
            <w:pPr>
              <w:jc w:val="center"/>
              <w:rPr>
                <w:sz w:val="22"/>
                <w:szCs w:val="22"/>
              </w:rPr>
            </w:pPr>
            <w:r w:rsidRPr="00002861">
              <w:rPr>
                <w:sz w:val="22"/>
                <w:szCs w:val="22"/>
              </w:rPr>
              <w:t>P</w:t>
            </w:r>
          </w:p>
        </w:tc>
        <w:tc>
          <w:tcPr>
            <w:tcW w:w="0" w:type="auto"/>
            <w:shd w:val="clear" w:color="auto" w:fill="auto"/>
            <w:tcMar>
              <w:top w:w="105" w:type="dxa"/>
              <w:left w:w="105" w:type="dxa"/>
              <w:bottom w:w="105" w:type="dxa"/>
              <w:right w:w="105" w:type="dxa"/>
            </w:tcMar>
            <w:hideMark/>
          </w:tcPr>
          <w:p w14:paraId="7C5D2FA9" w14:textId="77777777" w:rsidR="00593EA3" w:rsidRPr="00002861" w:rsidRDefault="00593EA3" w:rsidP="0071058E">
            <w:pPr>
              <w:jc w:val="center"/>
              <w:rPr>
                <w:sz w:val="22"/>
                <w:szCs w:val="22"/>
              </w:rPr>
            </w:pPr>
            <w:r w:rsidRPr="00002861">
              <w:rPr>
                <w:sz w:val="22"/>
                <w:szCs w:val="22"/>
              </w:rPr>
              <w:t>NP</w:t>
            </w:r>
          </w:p>
        </w:tc>
        <w:tc>
          <w:tcPr>
            <w:tcW w:w="0" w:type="auto"/>
            <w:shd w:val="clear" w:color="auto" w:fill="auto"/>
            <w:tcMar>
              <w:top w:w="105" w:type="dxa"/>
              <w:left w:w="105" w:type="dxa"/>
              <w:bottom w:w="105" w:type="dxa"/>
              <w:right w:w="105" w:type="dxa"/>
            </w:tcMar>
            <w:hideMark/>
          </w:tcPr>
          <w:p w14:paraId="1DFA5D15" w14:textId="77777777" w:rsidR="00593EA3" w:rsidRPr="00002861" w:rsidRDefault="00593EA3" w:rsidP="0071058E">
            <w:pPr>
              <w:jc w:val="center"/>
              <w:rPr>
                <w:sz w:val="22"/>
                <w:szCs w:val="22"/>
              </w:rPr>
            </w:pPr>
            <w:r w:rsidRPr="00002861">
              <w:rPr>
                <w:sz w:val="22"/>
                <w:szCs w:val="22"/>
              </w:rPr>
              <w:t>I</w:t>
            </w:r>
          </w:p>
        </w:tc>
      </w:tr>
      <w:tr w:rsidR="00593EA3" w:rsidRPr="00002861" w14:paraId="2B316253" w14:textId="77777777" w:rsidTr="0071058E">
        <w:tc>
          <w:tcPr>
            <w:tcW w:w="0" w:type="auto"/>
            <w:tcMar>
              <w:top w:w="105" w:type="dxa"/>
              <w:left w:w="105" w:type="dxa"/>
              <w:bottom w:w="105" w:type="dxa"/>
              <w:right w:w="105" w:type="dxa"/>
            </w:tcMar>
            <w:hideMark/>
          </w:tcPr>
          <w:p w14:paraId="116687E4" w14:textId="77777777" w:rsidR="00593EA3" w:rsidRPr="00002861" w:rsidRDefault="00593EA3" w:rsidP="0071058E">
            <w:pPr>
              <w:textAlignment w:val="baseline"/>
              <w:rPr>
                <w:b/>
                <w:bCs/>
                <w:color w:val="000000"/>
                <w:sz w:val="22"/>
                <w:szCs w:val="22"/>
              </w:rPr>
            </w:pPr>
            <w:r w:rsidRPr="00002861">
              <w:rPr>
                <w:b/>
                <w:bCs/>
                <w:color w:val="000000"/>
                <w:sz w:val="22"/>
                <w:szCs w:val="22"/>
              </w:rPr>
              <w:t>Overview of the Topic Application</w:t>
            </w:r>
          </w:p>
          <w:p w14:paraId="2577FAD7" w14:textId="1100AD83" w:rsidR="00593EA3" w:rsidRPr="00002861" w:rsidRDefault="00593EA3" w:rsidP="0071058E">
            <w:pPr>
              <w:rPr>
                <w:sz w:val="22"/>
                <w:szCs w:val="22"/>
              </w:rPr>
            </w:pPr>
            <w:r w:rsidRPr="00002861">
              <w:rPr>
                <w:color w:val="000000"/>
                <w:sz w:val="22"/>
                <w:szCs w:val="22"/>
              </w:rPr>
              <w:t xml:space="preserve">How well does the paper describe and explain the core topic/issue of the paper, and why </w:t>
            </w:r>
            <w:r w:rsidR="003269BB">
              <w:rPr>
                <w:color w:val="000000"/>
                <w:sz w:val="22"/>
                <w:szCs w:val="22"/>
              </w:rPr>
              <w:t>it's</w:t>
            </w:r>
            <w:r w:rsidRPr="00002861">
              <w:rPr>
                <w:color w:val="000000"/>
                <w:sz w:val="22"/>
                <w:szCs w:val="22"/>
              </w:rPr>
              <w:t xml:space="preserve"> important or interesting?</w:t>
            </w:r>
          </w:p>
        </w:tc>
        <w:tc>
          <w:tcPr>
            <w:tcW w:w="0" w:type="auto"/>
            <w:shd w:val="clear" w:color="auto" w:fill="auto"/>
            <w:tcMar>
              <w:top w:w="105" w:type="dxa"/>
              <w:left w:w="105" w:type="dxa"/>
              <w:bottom w:w="105" w:type="dxa"/>
              <w:right w:w="105" w:type="dxa"/>
            </w:tcMar>
            <w:hideMark/>
          </w:tcPr>
          <w:p w14:paraId="06DEC8C0" w14:textId="77777777" w:rsidR="00593EA3" w:rsidRPr="00002861" w:rsidRDefault="00593EA3" w:rsidP="0071058E">
            <w:pPr>
              <w:jc w:val="center"/>
              <w:rPr>
                <w:sz w:val="22"/>
                <w:szCs w:val="22"/>
              </w:rPr>
            </w:pPr>
            <w:r w:rsidRPr="00002861">
              <w:rPr>
                <w:sz w:val="22"/>
                <w:szCs w:val="22"/>
              </w:rPr>
              <w:t>30</w:t>
            </w:r>
          </w:p>
        </w:tc>
        <w:tc>
          <w:tcPr>
            <w:tcW w:w="0" w:type="auto"/>
            <w:shd w:val="clear" w:color="auto" w:fill="auto"/>
            <w:tcMar>
              <w:top w:w="105" w:type="dxa"/>
              <w:left w:w="105" w:type="dxa"/>
              <w:bottom w:w="105" w:type="dxa"/>
              <w:right w:w="105" w:type="dxa"/>
            </w:tcMar>
            <w:hideMark/>
          </w:tcPr>
          <w:p w14:paraId="2BC81B88" w14:textId="77777777" w:rsidR="00593EA3" w:rsidRPr="00002861" w:rsidRDefault="00593EA3" w:rsidP="0071058E">
            <w:pPr>
              <w:jc w:val="center"/>
              <w:rPr>
                <w:sz w:val="22"/>
                <w:szCs w:val="22"/>
              </w:rPr>
            </w:pPr>
            <w:r w:rsidRPr="00002861">
              <w:rPr>
                <w:sz w:val="22"/>
                <w:szCs w:val="22"/>
              </w:rPr>
              <w:t>25</w:t>
            </w:r>
          </w:p>
        </w:tc>
        <w:tc>
          <w:tcPr>
            <w:tcW w:w="0" w:type="auto"/>
            <w:shd w:val="clear" w:color="auto" w:fill="auto"/>
            <w:tcMar>
              <w:top w:w="105" w:type="dxa"/>
              <w:left w:w="105" w:type="dxa"/>
              <w:bottom w:w="105" w:type="dxa"/>
              <w:right w:w="105" w:type="dxa"/>
            </w:tcMar>
            <w:hideMark/>
          </w:tcPr>
          <w:p w14:paraId="36D50992" w14:textId="77777777" w:rsidR="00593EA3" w:rsidRPr="00002861" w:rsidRDefault="00593EA3" w:rsidP="0071058E">
            <w:pPr>
              <w:jc w:val="center"/>
              <w:rPr>
                <w:sz w:val="22"/>
                <w:szCs w:val="22"/>
              </w:rPr>
            </w:pPr>
            <w:r w:rsidRPr="00002861">
              <w:rPr>
                <w:sz w:val="22"/>
                <w:szCs w:val="22"/>
              </w:rPr>
              <w:t>15</w:t>
            </w:r>
          </w:p>
        </w:tc>
        <w:tc>
          <w:tcPr>
            <w:tcW w:w="0" w:type="auto"/>
            <w:shd w:val="clear" w:color="auto" w:fill="auto"/>
            <w:tcMar>
              <w:top w:w="105" w:type="dxa"/>
              <w:left w:w="105" w:type="dxa"/>
              <w:bottom w:w="105" w:type="dxa"/>
              <w:right w:w="105" w:type="dxa"/>
            </w:tcMar>
            <w:hideMark/>
          </w:tcPr>
          <w:p w14:paraId="25DD05B9" w14:textId="77777777" w:rsidR="00593EA3" w:rsidRPr="00002861" w:rsidRDefault="00593EA3" w:rsidP="0071058E">
            <w:pPr>
              <w:jc w:val="center"/>
              <w:rPr>
                <w:sz w:val="22"/>
                <w:szCs w:val="22"/>
              </w:rPr>
            </w:pPr>
            <w:r w:rsidRPr="00002861">
              <w:rPr>
                <w:sz w:val="22"/>
                <w:szCs w:val="22"/>
              </w:rPr>
              <w:t>0</w:t>
            </w:r>
          </w:p>
        </w:tc>
      </w:tr>
      <w:tr w:rsidR="00593EA3" w:rsidRPr="00002861" w14:paraId="2784FC25" w14:textId="77777777" w:rsidTr="0071058E">
        <w:tc>
          <w:tcPr>
            <w:tcW w:w="0" w:type="auto"/>
            <w:tcMar>
              <w:top w:w="105" w:type="dxa"/>
              <w:left w:w="105" w:type="dxa"/>
              <w:bottom w:w="105" w:type="dxa"/>
              <w:right w:w="105" w:type="dxa"/>
            </w:tcMar>
            <w:hideMark/>
          </w:tcPr>
          <w:p w14:paraId="2095D502" w14:textId="77777777" w:rsidR="00593EA3" w:rsidRPr="00002861" w:rsidRDefault="00593EA3" w:rsidP="0071058E">
            <w:pPr>
              <w:textAlignment w:val="baseline"/>
              <w:rPr>
                <w:b/>
                <w:bCs/>
                <w:color w:val="000000"/>
                <w:sz w:val="22"/>
                <w:szCs w:val="22"/>
              </w:rPr>
            </w:pPr>
            <w:r w:rsidRPr="00002861">
              <w:rPr>
                <w:b/>
                <w:bCs/>
                <w:color w:val="000000"/>
                <w:sz w:val="22"/>
                <w:szCs w:val="22"/>
              </w:rPr>
              <w:t>Analysis</w:t>
            </w:r>
          </w:p>
          <w:p w14:paraId="2F1972D0" w14:textId="77777777" w:rsidR="00593EA3" w:rsidRPr="00002861" w:rsidRDefault="00593EA3" w:rsidP="0071058E">
            <w:pPr>
              <w:rPr>
                <w:sz w:val="22"/>
                <w:szCs w:val="22"/>
              </w:rPr>
            </w:pPr>
            <w:r w:rsidRPr="00002861">
              <w:rPr>
                <w:color w:val="000000"/>
                <w:sz w:val="22"/>
                <w:szCs w:val="22"/>
              </w:rPr>
              <w:t>To what extent does the paper:</w:t>
            </w:r>
          </w:p>
          <w:p w14:paraId="7E565B2B"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make a compelling argument rather than being purely descriptive?</w:t>
            </w:r>
          </w:p>
          <w:p w14:paraId="51F47702" w14:textId="5C11C13E"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 xml:space="preserve">raise </w:t>
            </w:r>
            <w:r w:rsidR="003076C8">
              <w:rPr>
                <w:color w:val="000000"/>
                <w:sz w:val="22"/>
                <w:szCs w:val="22"/>
              </w:rPr>
              <w:t>incredibly</w:t>
            </w:r>
            <w:r w:rsidRPr="00002861">
              <w:rPr>
                <w:color w:val="000000"/>
                <w:sz w:val="22"/>
                <w:szCs w:val="22"/>
              </w:rPr>
              <w:t xml:space="preserve"> insightful questions?</w:t>
            </w:r>
          </w:p>
          <w:p w14:paraId="2A866144"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suggest novel or innovative ways of approaching the topic?</w:t>
            </w:r>
          </w:p>
          <w:p w14:paraId="004E49DE"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suggest original solutions?</w:t>
            </w:r>
          </w:p>
          <w:p w14:paraId="56748D28"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support its ideas with empirical evidence, examples, and/or coherent explanations?</w:t>
            </w:r>
          </w:p>
          <w:p w14:paraId="50582A9F"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integrate material from readings, lectures, or outside materials?</w:t>
            </w:r>
          </w:p>
          <w:p w14:paraId="6167FDFC" w14:textId="302F5705"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specify clear conclusions? (</w:t>
            </w:r>
            <w:proofErr w:type="gramStart"/>
            <w:r w:rsidRPr="00002861">
              <w:rPr>
                <w:color w:val="000000"/>
                <w:sz w:val="22"/>
                <w:szCs w:val="22"/>
              </w:rPr>
              <w:t>even</w:t>
            </w:r>
            <w:proofErr w:type="gramEnd"/>
            <w:r w:rsidRPr="00002861">
              <w:rPr>
                <w:color w:val="000000"/>
                <w:sz w:val="22"/>
                <w:szCs w:val="22"/>
              </w:rPr>
              <w:t xml:space="preserve"> if the conclusion is fuzzy</w:t>
            </w:r>
            <w:r w:rsidR="003076C8">
              <w:rPr>
                <w:color w:val="000000"/>
                <w:sz w:val="22"/>
                <w:szCs w:val="22"/>
              </w:rPr>
              <w:t>,</w:t>
            </w:r>
            <w:r w:rsidRPr="00002861">
              <w:rPr>
                <w:color w:val="000000"/>
                <w:sz w:val="22"/>
                <w:szCs w:val="22"/>
              </w:rPr>
              <w:t xml:space="preserve"> like, </w:t>
            </w:r>
            <w:r w:rsidR="003269BB">
              <w:rPr>
                <w:color w:val="000000"/>
                <w:sz w:val="22"/>
                <w:szCs w:val="22"/>
              </w:rPr>
              <w:t>"</w:t>
            </w:r>
            <w:r w:rsidRPr="00002861">
              <w:rPr>
                <w:color w:val="000000"/>
                <w:sz w:val="22"/>
                <w:szCs w:val="22"/>
              </w:rPr>
              <w:t xml:space="preserve">we </w:t>
            </w:r>
            <w:r w:rsidR="003269BB">
              <w:rPr>
                <w:color w:val="000000"/>
                <w:sz w:val="22"/>
                <w:szCs w:val="22"/>
              </w:rPr>
              <w:t>can't</w:t>
            </w:r>
            <w:r w:rsidRPr="00002861">
              <w:rPr>
                <w:color w:val="000000"/>
                <w:sz w:val="22"/>
                <w:szCs w:val="22"/>
              </w:rPr>
              <w:t xml:space="preserve"> draw a conclusion without more information.</w:t>
            </w:r>
            <w:r w:rsidR="003269BB">
              <w:rPr>
                <w:color w:val="000000"/>
                <w:sz w:val="22"/>
                <w:szCs w:val="22"/>
              </w:rPr>
              <w:t>"</w:t>
            </w:r>
            <w:r w:rsidRPr="00002861">
              <w:rPr>
                <w:color w:val="000000"/>
                <w:sz w:val="22"/>
                <w:szCs w:val="22"/>
              </w:rPr>
              <w:t xml:space="preserve">  If the latter, what information is needed?) </w:t>
            </w:r>
          </w:p>
          <w:p w14:paraId="6D879FC9" w14:textId="77777777" w:rsidR="00593EA3" w:rsidRPr="00002861" w:rsidRDefault="00593EA3" w:rsidP="00593EA3">
            <w:pPr>
              <w:numPr>
                <w:ilvl w:val="0"/>
                <w:numId w:val="34"/>
              </w:numPr>
              <w:tabs>
                <w:tab w:val="clear" w:pos="720"/>
              </w:tabs>
              <w:ind w:left="427" w:hanging="180"/>
              <w:textAlignment w:val="baseline"/>
              <w:rPr>
                <w:color w:val="000000"/>
                <w:sz w:val="22"/>
                <w:szCs w:val="22"/>
              </w:rPr>
            </w:pPr>
            <w:r w:rsidRPr="00002861">
              <w:rPr>
                <w:color w:val="000000"/>
                <w:sz w:val="22"/>
                <w:szCs w:val="22"/>
              </w:rPr>
              <w:t>suggest directions for future research?</w:t>
            </w:r>
          </w:p>
        </w:tc>
        <w:tc>
          <w:tcPr>
            <w:tcW w:w="0" w:type="auto"/>
            <w:shd w:val="clear" w:color="auto" w:fill="auto"/>
            <w:tcMar>
              <w:top w:w="105" w:type="dxa"/>
              <w:left w:w="105" w:type="dxa"/>
              <w:bottom w:w="105" w:type="dxa"/>
              <w:right w:w="105" w:type="dxa"/>
            </w:tcMar>
            <w:hideMark/>
          </w:tcPr>
          <w:p w14:paraId="0709C9CD" w14:textId="77777777" w:rsidR="00593EA3" w:rsidRPr="00002861" w:rsidRDefault="00593EA3" w:rsidP="0071058E">
            <w:pPr>
              <w:jc w:val="center"/>
              <w:rPr>
                <w:sz w:val="22"/>
                <w:szCs w:val="22"/>
              </w:rPr>
            </w:pPr>
            <w:r w:rsidRPr="00002861">
              <w:rPr>
                <w:sz w:val="22"/>
                <w:szCs w:val="22"/>
              </w:rPr>
              <w:t>40</w:t>
            </w:r>
          </w:p>
        </w:tc>
        <w:tc>
          <w:tcPr>
            <w:tcW w:w="0" w:type="auto"/>
            <w:shd w:val="clear" w:color="auto" w:fill="auto"/>
            <w:tcMar>
              <w:top w:w="105" w:type="dxa"/>
              <w:left w:w="105" w:type="dxa"/>
              <w:bottom w:w="105" w:type="dxa"/>
              <w:right w:w="105" w:type="dxa"/>
            </w:tcMar>
            <w:hideMark/>
          </w:tcPr>
          <w:p w14:paraId="1D8F609E" w14:textId="77777777" w:rsidR="00593EA3" w:rsidRPr="00002861" w:rsidRDefault="00593EA3" w:rsidP="0071058E">
            <w:pPr>
              <w:jc w:val="center"/>
              <w:rPr>
                <w:sz w:val="22"/>
                <w:szCs w:val="22"/>
              </w:rPr>
            </w:pPr>
            <w:r w:rsidRPr="00002861">
              <w:rPr>
                <w:sz w:val="22"/>
                <w:szCs w:val="22"/>
              </w:rPr>
              <w:t>35</w:t>
            </w:r>
          </w:p>
        </w:tc>
        <w:tc>
          <w:tcPr>
            <w:tcW w:w="0" w:type="auto"/>
            <w:shd w:val="clear" w:color="auto" w:fill="auto"/>
            <w:tcMar>
              <w:top w:w="105" w:type="dxa"/>
              <w:left w:w="105" w:type="dxa"/>
              <w:bottom w:w="105" w:type="dxa"/>
              <w:right w:w="105" w:type="dxa"/>
            </w:tcMar>
            <w:hideMark/>
          </w:tcPr>
          <w:p w14:paraId="207A4825" w14:textId="77777777" w:rsidR="00593EA3" w:rsidRPr="00002861" w:rsidRDefault="00593EA3" w:rsidP="0071058E">
            <w:pPr>
              <w:jc w:val="center"/>
              <w:rPr>
                <w:sz w:val="22"/>
                <w:szCs w:val="22"/>
              </w:rPr>
            </w:pPr>
            <w:r w:rsidRPr="00002861">
              <w:rPr>
                <w:sz w:val="22"/>
                <w:szCs w:val="22"/>
              </w:rPr>
              <w:t>25</w:t>
            </w:r>
          </w:p>
        </w:tc>
        <w:tc>
          <w:tcPr>
            <w:tcW w:w="0" w:type="auto"/>
            <w:shd w:val="clear" w:color="auto" w:fill="auto"/>
            <w:tcMar>
              <w:top w:w="105" w:type="dxa"/>
              <w:left w:w="105" w:type="dxa"/>
              <w:bottom w:w="105" w:type="dxa"/>
              <w:right w:w="105" w:type="dxa"/>
            </w:tcMar>
            <w:hideMark/>
          </w:tcPr>
          <w:p w14:paraId="0E2E7681" w14:textId="77777777" w:rsidR="00593EA3" w:rsidRPr="00002861" w:rsidRDefault="00593EA3" w:rsidP="0071058E">
            <w:pPr>
              <w:jc w:val="center"/>
              <w:rPr>
                <w:sz w:val="22"/>
                <w:szCs w:val="22"/>
              </w:rPr>
            </w:pPr>
            <w:r w:rsidRPr="00002861">
              <w:rPr>
                <w:sz w:val="22"/>
                <w:szCs w:val="22"/>
              </w:rPr>
              <w:t>0</w:t>
            </w:r>
          </w:p>
        </w:tc>
      </w:tr>
      <w:tr w:rsidR="00593EA3" w:rsidRPr="00002861" w14:paraId="3CD0864F" w14:textId="77777777" w:rsidTr="0071058E">
        <w:tc>
          <w:tcPr>
            <w:tcW w:w="0" w:type="auto"/>
            <w:tcMar>
              <w:top w:w="105" w:type="dxa"/>
              <w:left w:w="105" w:type="dxa"/>
              <w:bottom w:w="105" w:type="dxa"/>
              <w:right w:w="105" w:type="dxa"/>
            </w:tcMar>
            <w:hideMark/>
          </w:tcPr>
          <w:p w14:paraId="33C9E3A5" w14:textId="77777777" w:rsidR="00593EA3" w:rsidRPr="00002861" w:rsidRDefault="00593EA3" w:rsidP="0071058E">
            <w:pPr>
              <w:textAlignment w:val="baseline"/>
              <w:rPr>
                <w:b/>
                <w:bCs/>
                <w:color w:val="000000"/>
                <w:sz w:val="22"/>
                <w:szCs w:val="22"/>
              </w:rPr>
            </w:pPr>
            <w:r w:rsidRPr="00002861">
              <w:rPr>
                <w:b/>
                <w:bCs/>
                <w:color w:val="000000"/>
                <w:sz w:val="22"/>
                <w:szCs w:val="22"/>
              </w:rPr>
              <w:t>Source Material</w:t>
            </w:r>
          </w:p>
          <w:p w14:paraId="632F005D" w14:textId="77777777" w:rsidR="00593EA3" w:rsidRPr="00002861" w:rsidRDefault="00593EA3" w:rsidP="00593EA3">
            <w:pPr>
              <w:pStyle w:val="ListParagraph"/>
              <w:numPr>
                <w:ilvl w:val="0"/>
                <w:numId w:val="32"/>
              </w:numPr>
              <w:ind w:left="427" w:hanging="180"/>
              <w:textAlignment w:val="baseline"/>
              <w:rPr>
                <w:color w:val="000000"/>
                <w:sz w:val="22"/>
                <w:szCs w:val="22"/>
              </w:rPr>
            </w:pPr>
            <w:r w:rsidRPr="00002861">
              <w:rPr>
                <w:color w:val="000000"/>
                <w:sz w:val="22"/>
                <w:szCs w:val="22"/>
              </w:rPr>
              <w:t>Are sources cited for all data/information &amp; ideas?</w:t>
            </w:r>
          </w:p>
          <w:p w14:paraId="1D2DDE4F" w14:textId="77777777" w:rsidR="00593EA3" w:rsidRPr="00002861" w:rsidRDefault="00593EA3" w:rsidP="00593EA3">
            <w:pPr>
              <w:pStyle w:val="ListParagraph"/>
              <w:numPr>
                <w:ilvl w:val="0"/>
                <w:numId w:val="32"/>
              </w:numPr>
              <w:ind w:left="427" w:hanging="180"/>
              <w:textAlignment w:val="baseline"/>
              <w:rPr>
                <w:color w:val="000000"/>
                <w:sz w:val="22"/>
                <w:szCs w:val="22"/>
              </w:rPr>
            </w:pPr>
            <w:r w:rsidRPr="00002861">
              <w:rPr>
                <w:color w:val="000000"/>
                <w:sz w:val="22"/>
                <w:szCs w:val="22"/>
              </w:rPr>
              <w:t xml:space="preserve">Is there a list of references in APA or MLA format? </w:t>
            </w:r>
          </w:p>
          <w:p w14:paraId="03B62D1B" w14:textId="77777777" w:rsidR="00593EA3" w:rsidRPr="00002861" w:rsidRDefault="00593EA3" w:rsidP="00593EA3">
            <w:pPr>
              <w:pStyle w:val="ListParagraph"/>
              <w:numPr>
                <w:ilvl w:val="1"/>
                <w:numId w:val="32"/>
              </w:numPr>
              <w:ind w:left="607" w:hanging="180"/>
              <w:textAlignment w:val="baseline"/>
              <w:rPr>
                <w:color w:val="000000"/>
                <w:sz w:val="22"/>
                <w:szCs w:val="22"/>
                <w:lang w:val="fr-FR"/>
              </w:rPr>
            </w:pPr>
            <w:r w:rsidRPr="00002861">
              <w:rPr>
                <w:color w:val="000000"/>
                <w:sz w:val="22"/>
                <w:szCs w:val="22"/>
                <w:lang w:val="fr-FR"/>
              </w:rPr>
              <w:t xml:space="preserve">MLA Style </w:t>
            </w:r>
            <w:proofErr w:type="gramStart"/>
            <w:r w:rsidRPr="00002861">
              <w:rPr>
                <w:color w:val="000000"/>
                <w:sz w:val="22"/>
                <w:szCs w:val="22"/>
                <w:lang w:val="fr-FR"/>
              </w:rPr>
              <w:t>Guide:</w:t>
            </w:r>
            <w:proofErr w:type="gramEnd"/>
            <w:r w:rsidRPr="00002861">
              <w:rPr>
                <w:color w:val="000000"/>
                <w:sz w:val="22"/>
                <w:szCs w:val="22"/>
                <w:lang w:val="fr-FR"/>
              </w:rPr>
              <w:t xml:space="preserve">  </w:t>
            </w:r>
            <w:hyperlink r:id="rId47" w:history="1">
              <w:r w:rsidRPr="00002861">
                <w:rPr>
                  <w:rStyle w:val="Hyperlink"/>
                  <w:sz w:val="22"/>
                  <w:szCs w:val="22"/>
                  <w:lang w:val="fr-FR"/>
                </w:rPr>
                <w:t>http://owl.english.purdue.edu/owl/resource/747/01/</w:t>
              </w:r>
            </w:hyperlink>
          </w:p>
          <w:p w14:paraId="7EED2551" w14:textId="77777777" w:rsidR="00593EA3" w:rsidRPr="00002861" w:rsidRDefault="00593EA3" w:rsidP="00593EA3">
            <w:pPr>
              <w:pStyle w:val="ListParagraph"/>
              <w:numPr>
                <w:ilvl w:val="1"/>
                <w:numId w:val="32"/>
              </w:numPr>
              <w:ind w:left="607" w:hanging="180"/>
              <w:textAlignment w:val="baseline"/>
              <w:rPr>
                <w:color w:val="000000"/>
                <w:sz w:val="22"/>
                <w:szCs w:val="22"/>
                <w:lang w:val="fr-FR"/>
              </w:rPr>
            </w:pPr>
            <w:r w:rsidRPr="00002861">
              <w:rPr>
                <w:color w:val="000000"/>
                <w:sz w:val="22"/>
                <w:szCs w:val="22"/>
                <w:lang w:val="fr-FR"/>
              </w:rPr>
              <w:t xml:space="preserve">APA Style </w:t>
            </w:r>
            <w:proofErr w:type="gramStart"/>
            <w:r w:rsidRPr="00002861">
              <w:rPr>
                <w:color w:val="000000"/>
                <w:sz w:val="22"/>
                <w:szCs w:val="22"/>
                <w:lang w:val="fr-FR"/>
              </w:rPr>
              <w:t>Guide:</w:t>
            </w:r>
            <w:proofErr w:type="gramEnd"/>
            <w:r w:rsidRPr="00002861">
              <w:rPr>
                <w:color w:val="000000"/>
                <w:sz w:val="22"/>
                <w:szCs w:val="22"/>
                <w:lang w:val="fr-FR"/>
              </w:rPr>
              <w:t xml:space="preserve">  </w:t>
            </w:r>
            <w:hyperlink r:id="rId48" w:history="1">
              <w:r w:rsidRPr="00002861">
                <w:rPr>
                  <w:rStyle w:val="Hyperlink"/>
                  <w:sz w:val="22"/>
                  <w:szCs w:val="22"/>
                  <w:lang w:val="fr-FR"/>
                </w:rPr>
                <w:t>http://owl.english.purdue.edu/owl/resource/560/01/</w:t>
              </w:r>
            </w:hyperlink>
          </w:p>
        </w:tc>
        <w:tc>
          <w:tcPr>
            <w:tcW w:w="0" w:type="auto"/>
            <w:shd w:val="clear" w:color="auto" w:fill="auto"/>
            <w:tcMar>
              <w:top w:w="105" w:type="dxa"/>
              <w:left w:w="105" w:type="dxa"/>
              <w:bottom w:w="105" w:type="dxa"/>
              <w:right w:w="105" w:type="dxa"/>
            </w:tcMar>
            <w:hideMark/>
          </w:tcPr>
          <w:p w14:paraId="6ABDA3B0" w14:textId="77777777" w:rsidR="00593EA3" w:rsidRPr="00002861" w:rsidRDefault="00593EA3" w:rsidP="0071058E">
            <w:pPr>
              <w:jc w:val="center"/>
              <w:rPr>
                <w:sz w:val="22"/>
                <w:szCs w:val="22"/>
              </w:rPr>
            </w:pPr>
            <w:r w:rsidRPr="00002861">
              <w:rPr>
                <w:sz w:val="22"/>
                <w:szCs w:val="22"/>
              </w:rPr>
              <w:t>15</w:t>
            </w:r>
          </w:p>
        </w:tc>
        <w:tc>
          <w:tcPr>
            <w:tcW w:w="0" w:type="auto"/>
            <w:shd w:val="clear" w:color="auto" w:fill="auto"/>
            <w:tcMar>
              <w:top w:w="105" w:type="dxa"/>
              <w:left w:w="105" w:type="dxa"/>
              <w:bottom w:w="105" w:type="dxa"/>
              <w:right w:w="105" w:type="dxa"/>
            </w:tcMar>
            <w:hideMark/>
          </w:tcPr>
          <w:p w14:paraId="083D7C2B" w14:textId="77777777" w:rsidR="00593EA3" w:rsidRPr="00002861" w:rsidRDefault="00593EA3" w:rsidP="0071058E">
            <w:pPr>
              <w:jc w:val="center"/>
              <w:rPr>
                <w:sz w:val="22"/>
                <w:szCs w:val="22"/>
              </w:rPr>
            </w:pPr>
            <w:r w:rsidRPr="00002861">
              <w:rPr>
                <w:sz w:val="22"/>
                <w:szCs w:val="22"/>
              </w:rPr>
              <w:t>12</w:t>
            </w:r>
          </w:p>
        </w:tc>
        <w:tc>
          <w:tcPr>
            <w:tcW w:w="0" w:type="auto"/>
            <w:shd w:val="clear" w:color="auto" w:fill="auto"/>
            <w:tcMar>
              <w:top w:w="105" w:type="dxa"/>
              <w:left w:w="105" w:type="dxa"/>
              <w:bottom w:w="105" w:type="dxa"/>
              <w:right w:w="105" w:type="dxa"/>
            </w:tcMar>
            <w:hideMark/>
          </w:tcPr>
          <w:p w14:paraId="39D1404F" w14:textId="77777777" w:rsidR="00593EA3" w:rsidRPr="00002861" w:rsidRDefault="00593EA3" w:rsidP="0071058E">
            <w:pPr>
              <w:jc w:val="center"/>
              <w:rPr>
                <w:sz w:val="22"/>
                <w:szCs w:val="22"/>
              </w:rPr>
            </w:pPr>
            <w:r w:rsidRPr="00002861">
              <w:rPr>
                <w:sz w:val="22"/>
                <w:szCs w:val="22"/>
              </w:rPr>
              <w:t>10</w:t>
            </w:r>
          </w:p>
        </w:tc>
        <w:tc>
          <w:tcPr>
            <w:tcW w:w="0" w:type="auto"/>
            <w:shd w:val="clear" w:color="auto" w:fill="auto"/>
            <w:tcMar>
              <w:top w:w="105" w:type="dxa"/>
              <w:left w:w="105" w:type="dxa"/>
              <w:bottom w:w="105" w:type="dxa"/>
              <w:right w:w="105" w:type="dxa"/>
            </w:tcMar>
            <w:hideMark/>
          </w:tcPr>
          <w:p w14:paraId="2B9CE381" w14:textId="77777777" w:rsidR="00593EA3" w:rsidRPr="00002861" w:rsidRDefault="00593EA3" w:rsidP="0071058E">
            <w:pPr>
              <w:jc w:val="center"/>
              <w:rPr>
                <w:sz w:val="22"/>
                <w:szCs w:val="22"/>
              </w:rPr>
            </w:pPr>
            <w:r w:rsidRPr="00002861">
              <w:rPr>
                <w:sz w:val="22"/>
                <w:szCs w:val="22"/>
              </w:rPr>
              <w:t>0</w:t>
            </w:r>
          </w:p>
        </w:tc>
      </w:tr>
      <w:tr w:rsidR="00A16616" w:rsidRPr="00002861" w14:paraId="0B5E725F" w14:textId="77777777" w:rsidTr="0071058E">
        <w:tc>
          <w:tcPr>
            <w:tcW w:w="0" w:type="auto"/>
            <w:tcMar>
              <w:top w:w="105" w:type="dxa"/>
              <w:left w:w="105" w:type="dxa"/>
              <w:bottom w:w="105" w:type="dxa"/>
              <w:right w:w="105" w:type="dxa"/>
            </w:tcMar>
            <w:hideMark/>
          </w:tcPr>
          <w:p w14:paraId="26BD5240" w14:textId="77777777" w:rsidR="00A16616" w:rsidRPr="00002861" w:rsidRDefault="00A16616" w:rsidP="00A16616">
            <w:pPr>
              <w:textAlignment w:val="baseline"/>
              <w:rPr>
                <w:b/>
                <w:bCs/>
                <w:color w:val="000000"/>
                <w:sz w:val="22"/>
                <w:szCs w:val="22"/>
              </w:rPr>
            </w:pPr>
            <w:r w:rsidRPr="00002861">
              <w:rPr>
                <w:b/>
                <w:bCs/>
                <w:color w:val="000000"/>
                <w:sz w:val="22"/>
                <w:szCs w:val="22"/>
              </w:rPr>
              <w:t>Writing Quality</w:t>
            </w:r>
          </w:p>
          <w:p w14:paraId="48093B04" w14:textId="77777777" w:rsidR="00A16616" w:rsidRPr="00002861" w:rsidRDefault="00A16616" w:rsidP="00A16616">
            <w:pPr>
              <w:pStyle w:val="ListParagraph"/>
              <w:numPr>
                <w:ilvl w:val="0"/>
                <w:numId w:val="33"/>
              </w:numPr>
              <w:ind w:left="427" w:hanging="180"/>
              <w:textAlignment w:val="baseline"/>
              <w:rPr>
                <w:color w:val="000000"/>
                <w:sz w:val="22"/>
                <w:szCs w:val="22"/>
              </w:rPr>
            </w:pPr>
            <w:r w:rsidRPr="00002861">
              <w:rPr>
                <w:color w:val="000000"/>
                <w:sz w:val="22"/>
                <w:szCs w:val="22"/>
              </w:rPr>
              <w:t>Does the paper begin with a descriptive and inviting title?</w:t>
            </w:r>
          </w:p>
          <w:p w14:paraId="2529D329" w14:textId="77777777" w:rsidR="00A16616" w:rsidRPr="00002861" w:rsidRDefault="00A16616" w:rsidP="00A16616">
            <w:pPr>
              <w:pStyle w:val="ListParagraph"/>
              <w:numPr>
                <w:ilvl w:val="0"/>
                <w:numId w:val="33"/>
              </w:numPr>
              <w:ind w:left="427" w:hanging="180"/>
              <w:textAlignment w:val="baseline"/>
              <w:rPr>
                <w:color w:val="000000"/>
                <w:sz w:val="22"/>
                <w:szCs w:val="22"/>
              </w:rPr>
            </w:pPr>
            <w:r w:rsidRPr="00002861">
              <w:rPr>
                <w:color w:val="000000"/>
                <w:sz w:val="22"/>
                <w:szCs w:val="22"/>
              </w:rPr>
              <w:t xml:space="preserve">Is the writing clear and concise? </w:t>
            </w:r>
          </w:p>
          <w:p w14:paraId="5096830B" w14:textId="232A1915" w:rsidR="00A16616" w:rsidRPr="00002861" w:rsidRDefault="00A16616" w:rsidP="00A16616">
            <w:pPr>
              <w:pStyle w:val="ListParagraph"/>
              <w:numPr>
                <w:ilvl w:val="0"/>
                <w:numId w:val="33"/>
              </w:numPr>
              <w:ind w:left="427" w:hanging="180"/>
              <w:textAlignment w:val="baseline"/>
              <w:rPr>
                <w:color w:val="000000"/>
                <w:sz w:val="22"/>
                <w:szCs w:val="22"/>
              </w:rPr>
            </w:pPr>
            <w:r w:rsidRPr="00002861">
              <w:rPr>
                <w:color w:val="000000"/>
                <w:sz w:val="22"/>
                <w:szCs w:val="22"/>
              </w:rPr>
              <w:t>Are the style, structure, grammar, spelling, and organization of your paper appropriate and written in a manner that a college-educated layperson can follow?</w:t>
            </w:r>
          </w:p>
        </w:tc>
        <w:tc>
          <w:tcPr>
            <w:tcW w:w="0" w:type="auto"/>
            <w:shd w:val="clear" w:color="auto" w:fill="auto"/>
            <w:tcMar>
              <w:top w:w="105" w:type="dxa"/>
              <w:left w:w="105" w:type="dxa"/>
              <w:bottom w:w="105" w:type="dxa"/>
              <w:right w:w="105" w:type="dxa"/>
            </w:tcMar>
            <w:hideMark/>
          </w:tcPr>
          <w:p w14:paraId="392E0AD9" w14:textId="0109D820" w:rsidR="00A16616" w:rsidRPr="00002861" w:rsidRDefault="00A16616" w:rsidP="00A16616">
            <w:pPr>
              <w:jc w:val="center"/>
              <w:rPr>
                <w:sz w:val="22"/>
                <w:szCs w:val="22"/>
              </w:rPr>
            </w:pPr>
            <w:r w:rsidRPr="00002861">
              <w:rPr>
                <w:sz w:val="22"/>
                <w:szCs w:val="22"/>
              </w:rPr>
              <w:t>15</w:t>
            </w:r>
          </w:p>
        </w:tc>
        <w:tc>
          <w:tcPr>
            <w:tcW w:w="0" w:type="auto"/>
            <w:shd w:val="clear" w:color="auto" w:fill="auto"/>
            <w:tcMar>
              <w:top w:w="105" w:type="dxa"/>
              <w:left w:w="105" w:type="dxa"/>
              <w:bottom w:w="105" w:type="dxa"/>
              <w:right w:w="105" w:type="dxa"/>
            </w:tcMar>
            <w:hideMark/>
          </w:tcPr>
          <w:p w14:paraId="3662F61B" w14:textId="4675923F" w:rsidR="00A16616" w:rsidRPr="00002861" w:rsidRDefault="00A16616" w:rsidP="00A16616">
            <w:pPr>
              <w:jc w:val="center"/>
              <w:rPr>
                <w:sz w:val="22"/>
                <w:szCs w:val="22"/>
              </w:rPr>
            </w:pPr>
            <w:r w:rsidRPr="00002861">
              <w:rPr>
                <w:sz w:val="22"/>
                <w:szCs w:val="22"/>
              </w:rPr>
              <w:t>12</w:t>
            </w:r>
          </w:p>
        </w:tc>
        <w:tc>
          <w:tcPr>
            <w:tcW w:w="0" w:type="auto"/>
            <w:shd w:val="clear" w:color="auto" w:fill="auto"/>
            <w:tcMar>
              <w:top w:w="105" w:type="dxa"/>
              <w:left w:w="105" w:type="dxa"/>
              <w:bottom w:w="105" w:type="dxa"/>
              <w:right w:w="105" w:type="dxa"/>
            </w:tcMar>
            <w:hideMark/>
          </w:tcPr>
          <w:p w14:paraId="0D884A65" w14:textId="50A19ADC" w:rsidR="00A16616" w:rsidRPr="00002861" w:rsidRDefault="00A16616" w:rsidP="00A16616">
            <w:pPr>
              <w:jc w:val="center"/>
              <w:rPr>
                <w:sz w:val="22"/>
                <w:szCs w:val="22"/>
              </w:rPr>
            </w:pPr>
            <w:r w:rsidRPr="00002861">
              <w:rPr>
                <w:sz w:val="22"/>
                <w:szCs w:val="22"/>
              </w:rPr>
              <w:t>10</w:t>
            </w:r>
          </w:p>
        </w:tc>
        <w:tc>
          <w:tcPr>
            <w:tcW w:w="0" w:type="auto"/>
            <w:shd w:val="clear" w:color="auto" w:fill="auto"/>
            <w:tcMar>
              <w:top w:w="105" w:type="dxa"/>
              <w:left w:w="105" w:type="dxa"/>
              <w:bottom w:w="105" w:type="dxa"/>
              <w:right w:w="105" w:type="dxa"/>
            </w:tcMar>
            <w:hideMark/>
          </w:tcPr>
          <w:p w14:paraId="409ABD56" w14:textId="77777777" w:rsidR="00A16616" w:rsidRPr="00002861" w:rsidRDefault="00A16616" w:rsidP="00A16616">
            <w:pPr>
              <w:jc w:val="center"/>
              <w:rPr>
                <w:sz w:val="22"/>
                <w:szCs w:val="22"/>
              </w:rPr>
            </w:pPr>
            <w:r w:rsidRPr="00002861">
              <w:rPr>
                <w:sz w:val="22"/>
                <w:szCs w:val="22"/>
              </w:rPr>
              <w:t>0</w:t>
            </w:r>
          </w:p>
        </w:tc>
      </w:tr>
    </w:tbl>
    <w:p w14:paraId="4CE1E51B" w14:textId="32E4B781" w:rsidR="00D64E57" w:rsidRPr="00002861" w:rsidRDefault="00D64E57">
      <w:pPr>
        <w:rPr>
          <w:sz w:val="22"/>
          <w:szCs w:val="22"/>
        </w:rPr>
      </w:pPr>
    </w:p>
    <w:p w14:paraId="03EEBBED" w14:textId="77777777" w:rsidR="00D64E57" w:rsidRPr="00002861" w:rsidRDefault="00D64E57" w:rsidP="007C3279">
      <w:pPr>
        <w:tabs>
          <w:tab w:val="left" w:pos="3307"/>
          <w:tab w:val="center" w:pos="4680"/>
        </w:tabs>
        <w:jc w:val="center"/>
        <w:rPr>
          <w:sz w:val="22"/>
          <w:szCs w:val="22"/>
        </w:rPr>
      </w:pPr>
    </w:p>
    <w:p w14:paraId="11F2A373" w14:textId="77777777" w:rsidR="00C656AB" w:rsidRPr="00002861" w:rsidRDefault="00C656AB">
      <w:pPr>
        <w:rPr>
          <w:sz w:val="22"/>
          <w:szCs w:val="22"/>
        </w:rPr>
      </w:pPr>
    </w:p>
    <w:p w14:paraId="21E86D82" w14:textId="77777777" w:rsidR="00B83DDE" w:rsidRPr="00002861" w:rsidRDefault="00B83DDE">
      <w:pPr>
        <w:rPr>
          <w:sz w:val="22"/>
          <w:szCs w:val="22"/>
        </w:rPr>
      </w:pP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5" w:type="dxa"/>
          <w:left w:w="15" w:type="dxa"/>
          <w:bottom w:w="15" w:type="dxa"/>
          <w:right w:w="15" w:type="dxa"/>
        </w:tblCellMar>
        <w:tblLook w:val="04A0" w:firstRow="1" w:lastRow="0" w:firstColumn="1" w:lastColumn="0" w:noHBand="0" w:noVBand="1"/>
      </w:tblPr>
      <w:tblGrid>
        <w:gridCol w:w="1432"/>
        <w:gridCol w:w="1980"/>
        <w:gridCol w:w="2070"/>
        <w:gridCol w:w="1983"/>
        <w:gridCol w:w="1885"/>
      </w:tblGrid>
      <w:tr w:rsidR="00C656AB" w:rsidRPr="00002861" w14:paraId="3FB6415A" w14:textId="77777777" w:rsidTr="00C656AB">
        <w:trPr>
          <w:trHeight w:val="420"/>
        </w:trPr>
        <w:tc>
          <w:tcPr>
            <w:tcW w:w="0" w:type="auto"/>
            <w:gridSpan w:val="5"/>
            <w:shd w:val="clear" w:color="auto" w:fill="auto"/>
            <w:tcMar>
              <w:top w:w="105" w:type="dxa"/>
              <w:left w:w="105" w:type="dxa"/>
              <w:bottom w:w="105" w:type="dxa"/>
              <w:right w:w="105" w:type="dxa"/>
            </w:tcMar>
          </w:tcPr>
          <w:p w14:paraId="24753671" w14:textId="77777777" w:rsidR="00C656AB" w:rsidRPr="00002861" w:rsidRDefault="00C656AB" w:rsidP="00C656AB">
            <w:pPr>
              <w:rPr>
                <w:sz w:val="22"/>
                <w:szCs w:val="22"/>
              </w:rPr>
            </w:pPr>
            <w:r w:rsidRPr="00002861">
              <w:rPr>
                <w:b/>
                <w:iCs/>
                <w:color w:val="C00000"/>
                <w:sz w:val="22"/>
                <w:szCs w:val="22"/>
              </w:rPr>
              <w:t>Rubric for Group Presentations</w:t>
            </w:r>
          </w:p>
        </w:tc>
      </w:tr>
      <w:tr w:rsidR="00C656AB" w:rsidRPr="00002861" w14:paraId="4B5AB105" w14:textId="77777777" w:rsidTr="00C656AB">
        <w:tc>
          <w:tcPr>
            <w:tcW w:w="1432" w:type="dxa"/>
            <w:shd w:val="clear" w:color="auto" w:fill="auto"/>
            <w:tcMar>
              <w:top w:w="105" w:type="dxa"/>
              <w:left w:w="105" w:type="dxa"/>
              <w:bottom w:w="105" w:type="dxa"/>
              <w:right w:w="105" w:type="dxa"/>
            </w:tcMar>
          </w:tcPr>
          <w:p w14:paraId="4DF5EB4B" w14:textId="77777777" w:rsidR="00C656AB" w:rsidRPr="00002861" w:rsidRDefault="00C656AB" w:rsidP="00C656AB">
            <w:pPr>
              <w:rPr>
                <w:b/>
                <w:sz w:val="22"/>
                <w:szCs w:val="22"/>
              </w:rPr>
            </w:pPr>
            <w:r w:rsidRPr="00002861">
              <w:rPr>
                <w:b/>
                <w:sz w:val="22"/>
                <w:szCs w:val="22"/>
              </w:rPr>
              <w:t>Criteria:</w:t>
            </w:r>
          </w:p>
        </w:tc>
        <w:tc>
          <w:tcPr>
            <w:tcW w:w="1980" w:type="dxa"/>
            <w:shd w:val="clear" w:color="auto" w:fill="auto"/>
            <w:tcMar>
              <w:top w:w="105" w:type="dxa"/>
              <w:left w:w="105" w:type="dxa"/>
              <w:bottom w:w="105" w:type="dxa"/>
              <w:right w:w="105" w:type="dxa"/>
            </w:tcMar>
          </w:tcPr>
          <w:p w14:paraId="6E506EAA" w14:textId="77777777" w:rsidR="00C656AB" w:rsidRPr="00002861" w:rsidRDefault="00C656AB" w:rsidP="00C656AB">
            <w:pPr>
              <w:rPr>
                <w:b/>
                <w:sz w:val="22"/>
                <w:szCs w:val="22"/>
              </w:rPr>
            </w:pPr>
            <w:r w:rsidRPr="00002861">
              <w:rPr>
                <w:b/>
                <w:sz w:val="22"/>
                <w:szCs w:val="22"/>
              </w:rPr>
              <w:t>Superior</w:t>
            </w:r>
          </w:p>
        </w:tc>
        <w:tc>
          <w:tcPr>
            <w:tcW w:w="2070" w:type="dxa"/>
            <w:shd w:val="clear" w:color="auto" w:fill="auto"/>
            <w:tcMar>
              <w:top w:w="105" w:type="dxa"/>
              <w:left w:w="105" w:type="dxa"/>
              <w:bottom w:w="105" w:type="dxa"/>
              <w:right w:w="105" w:type="dxa"/>
            </w:tcMar>
          </w:tcPr>
          <w:p w14:paraId="1EB26878" w14:textId="77777777" w:rsidR="00C656AB" w:rsidRPr="00002861" w:rsidRDefault="00C656AB" w:rsidP="00C656AB">
            <w:pPr>
              <w:rPr>
                <w:b/>
                <w:sz w:val="22"/>
                <w:szCs w:val="22"/>
              </w:rPr>
            </w:pPr>
            <w:r w:rsidRPr="00002861">
              <w:rPr>
                <w:b/>
                <w:sz w:val="22"/>
                <w:szCs w:val="22"/>
              </w:rPr>
              <w:t>Proficient</w:t>
            </w:r>
          </w:p>
        </w:tc>
        <w:tc>
          <w:tcPr>
            <w:tcW w:w="1983" w:type="dxa"/>
            <w:shd w:val="clear" w:color="auto" w:fill="auto"/>
            <w:tcMar>
              <w:top w:w="105" w:type="dxa"/>
              <w:left w:w="105" w:type="dxa"/>
              <w:bottom w:w="105" w:type="dxa"/>
              <w:right w:w="105" w:type="dxa"/>
            </w:tcMar>
          </w:tcPr>
          <w:p w14:paraId="3D5E8F0C" w14:textId="77777777" w:rsidR="00C656AB" w:rsidRPr="00002861" w:rsidRDefault="00C656AB" w:rsidP="00C656AB">
            <w:pPr>
              <w:rPr>
                <w:b/>
                <w:sz w:val="22"/>
                <w:szCs w:val="22"/>
              </w:rPr>
            </w:pPr>
            <w:r w:rsidRPr="00002861">
              <w:rPr>
                <w:b/>
                <w:sz w:val="22"/>
                <w:szCs w:val="22"/>
              </w:rPr>
              <w:t>Not Proficient</w:t>
            </w:r>
          </w:p>
        </w:tc>
        <w:tc>
          <w:tcPr>
            <w:tcW w:w="0" w:type="auto"/>
            <w:shd w:val="clear" w:color="auto" w:fill="auto"/>
            <w:tcMar>
              <w:top w:w="105" w:type="dxa"/>
              <w:left w:w="105" w:type="dxa"/>
              <w:bottom w:w="105" w:type="dxa"/>
              <w:right w:w="105" w:type="dxa"/>
            </w:tcMar>
          </w:tcPr>
          <w:p w14:paraId="6FA295D3" w14:textId="77777777" w:rsidR="00C656AB" w:rsidRPr="00002861" w:rsidRDefault="00C656AB" w:rsidP="00C656AB">
            <w:pPr>
              <w:rPr>
                <w:b/>
                <w:sz w:val="22"/>
                <w:szCs w:val="22"/>
              </w:rPr>
            </w:pPr>
            <w:r w:rsidRPr="00002861">
              <w:rPr>
                <w:b/>
                <w:sz w:val="22"/>
                <w:szCs w:val="22"/>
              </w:rPr>
              <w:t>Not Complete</w:t>
            </w:r>
          </w:p>
        </w:tc>
      </w:tr>
      <w:tr w:rsidR="00C656AB" w:rsidRPr="00002861" w14:paraId="04363068" w14:textId="77777777" w:rsidTr="00C656AB">
        <w:tc>
          <w:tcPr>
            <w:tcW w:w="1432" w:type="dxa"/>
            <w:shd w:val="clear" w:color="auto" w:fill="auto"/>
            <w:tcMar>
              <w:top w:w="105" w:type="dxa"/>
              <w:left w:w="105" w:type="dxa"/>
              <w:bottom w:w="105" w:type="dxa"/>
              <w:right w:w="105" w:type="dxa"/>
            </w:tcMar>
            <w:hideMark/>
          </w:tcPr>
          <w:p w14:paraId="7145DFE9" w14:textId="77777777" w:rsidR="00C656AB" w:rsidRPr="00002861" w:rsidRDefault="00C656AB" w:rsidP="00C656AB">
            <w:pPr>
              <w:rPr>
                <w:sz w:val="22"/>
                <w:szCs w:val="22"/>
              </w:rPr>
            </w:pPr>
            <w:r w:rsidRPr="00002861">
              <w:rPr>
                <w:sz w:val="22"/>
                <w:szCs w:val="22"/>
              </w:rPr>
              <w:t>Content</w:t>
            </w:r>
          </w:p>
          <w:p w14:paraId="20ABD858" w14:textId="77777777" w:rsidR="00C656AB" w:rsidRPr="00002861" w:rsidRDefault="00C656AB" w:rsidP="00C656AB">
            <w:pPr>
              <w:rPr>
                <w:sz w:val="22"/>
                <w:szCs w:val="22"/>
              </w:rPr>
            </w:pPr>
          </w:p>
          <w:p w14:paraId="7B97749E" w14:textId="77777777" w:rsidR="00C656AB" w:rsidRPr="00002861" w:rsidRDefault="00C656AB" w:rsidP="00C656AB">
            <w:pPr>
              <w:rPr>
                <w:sz w:val="22"/>
                <w:szCs w:val="22"/>
              </w:rPr>
            </w:pPr>
            <w:r w:rsidRPr="00002861">
              <w:rPr>
                <w:sz w:val="22"/>
                <w:szCs w:val="22"/>
              </w:rPr>
              <w:t>__/ 40 points</w:t>
            </w:r>
          </w:p>
        </w:tc>
        <w:tc>
          <w:tcPr>
            <w:tcW w:w="1980" w:type="dxa"/>
            <w:shd w:val="clear" w:color="auto" w:fill="auto"/>
            <w:tcMar>
              <w:top w:w="105" w:type="dxa"/>
              <w:left w:w="105" w:type="dxa"/>
              <w:bottom w:w="105" w:type="dxa"/>
              <w:right w:w="105" w:type="dxa"/>
            </w:tcMar>
            <w:hideMark/>
          </w:tcPr>
          <w:p w14:paraId="7C61CAA1" w14:textId="77777777" w:rsidR="00C656AB" w:rsidRPr="00002861" w:rsidRDefault="00C656AB" w:rsidP="00C656AB">
            <w:pPr>
              <w:rPr>
                <w:sz w:val="22"/>
                <w:szCs w:val="22"/>
              </w:rPr>
            </w:pPr>
            <w:r w:rsidRPr="00002861">
              <w:rPr>
                <w:sz w:val="22"/>
                <w:szCs w:val="22"/>
              </w:rPr>
              <w:t>Coherent and well-organized presentation responsive to the assignment prompt (40)</w:t>
            </w:r>
          </w:p>
        </w:tc>
        <w:tc>
          <w:tcPr>
            <w:tcW w:w="2070" w:type="dxa"/>
            <w:shd w:val="clear" w:color="auto" w:fill="auto"/>
            <w:tcMar>
              <w:top w:w="105" w:type="dxa"/>
              <w:left w:w="105" w:type="dxa"/>
              <w:bottom w:w="105" w:type="dxa"/>
              <w:right w:w="105" w:type="dxa"/>
            </w:tcMar>
            <w:hideMark/>
          </w:tcPr>
          <w:p w14:paraId="4EA77ECB" w14:textId="77777777" w:rsidR="00C656AB" w:rsidRPr="00002861" w:rsidRDefault="00C656AB" w:rsidP="00C656AB">
            <w:pPr>
              <w:rPr>
                <w:sz w:val="22"/>
                <w:szCs w:val="22"/>
              </w:rPr>
            </w:pPr>
            <w:r w:rsidRPr="00002861">
              <w:rPr>
                <w:sz w:val="22"/>
                <w:szCs w:val="22"/>
              </w:rPr>
              <w:t>Coherent, with minor flaws in organization or responsiveness to the assignment. (30 or 35)</w:t>
            </w:r>
          </w:p>
        </w:tc>
        <w:tc>
          <w:tcPr>
            <w:tcW w:w="1983" w:type="dxa"/>
            <w:shd w:val="clear" w:color="auto" w:fill="auto"/>
            <w:tcMar>
              <w:top w:w="105" w:type="dxa"/>
              <w:left w:w="105" w:type="dxa"/>
              <w:bottom w:w="105" w:type="dxa"/>
              <w:right w:w="105" w:type="dxa"/>
            </w:tcMar>
            <w:hideMark/>
          </w:tcPr>
          <w:p w14:paraId="0AB818C7" w14:textId="51171D87" w:rsidR="00C656AB" w:rsidRPr="00002861" w:rsidRDefault="00C656AB" w:rsidP="00C656AB">
            <w:pPr>
              <w:rPr>
                <w:sz w:val="22"/>
                <w:szCs w:val="22"/>
              </w:rPr>
            </w:pPr>
            <w:r w:rsidRPr="00002861">
              <w:rPr>
                <w:sz w:val="22"/>
                <w:szCs w:val="22"/>
              </w:rPr>
              <w:t xml:space="preserve">Presentation lacked clarity or </w:t>
            </w:r>
            <w:r w:rsidR="007B1DDB" w:rsidRPr="00002861">
              <w:rPr>
                <w:sz w:val="22"/>
                <w:szCs w:val="22"/>
              </w:rPr>
              <w:t>credibility or</w:t>
            </w:r>
            <w:r w:rsidRPr="00002861">
              <w:rPr>
                <w:sz w:val="22"/>
                <w:szCs w:val="22"/>
              </w:rPr>
              <w:t xml:space="preserve"> contained significant errors. (20 or 25)</w:t>
            </w:r>
          </w:p>
        </w:tc>
        <w:tc>
          <w:tcPr>
            <w:tcW w:w="0" w:type="auto"/>
            <w:shd w:val="clear" w:color="auto" w:fill="auto"/>
            <w:tcMar>
              <w:top w:w="105" w:type="dxa"/>
              <w:left w:w="105" w:type="dxa"/>
              <w:bottom w:w="105" w:type="dxa"/>
              <w:right w:w="105" w:type="dxa"/>
            </w:tcMar>
            <w:hideMark/>
          </w:tcPr>
          <w:p w14:paraId="539B3467" w14:textId="77777777" w:rsidR="00C656AB" w:rsidRPr="00002861" w:rsidRDefault="00C656AB" w:rsidP="00C656AB">
            <w:pPr>
              <w:rPr>
                <w:sz w:val="22"/>
                <w:szCs w:val="22"/>
              </w:rPr>
            </w:pPr>
            <w:r w:rsidRPr="00002861">
              <w:rPr>
                <w:sz w:val="22"/>
                <w:szCs w:val="22"/>
              </w:rPr>
              <w:t>Far below expectations for graduate work. (0)</w:t>
            </w:r>
          </w:p>
        </w:tc>
      </w:tr>
      <w:tr w:rsidR="00C656AB" w:rsidRPr="00002861" w14:paraId="037F7E51" w14:textId="77777777" w:rsidTr="00C656AB">
        <w:tc>
          <w:tcPr>
            <w:tcW w:w="1432" w:type="dxa"/>
            <w:shd w:val="clear" w:color="auto" w:fill="auto"/>
            <w:tcMar>
              <w:top w:w="105" w:type="dxa"/>
              <w:left w:w="105" w:type="dxa"/>
              <w:bottom w:w="105" w:type="dxa"/>
              <w:right w:w="105" w:type="dxa"/>
            </w:tcMar>
            <w:hideMark/>
          </w:tcPr>
          <w:p w14:paraId="2DEBC938" w14:textId="77777777" w:rsidR="00C656AB" w:rsidRPr="00002861" w:rsidRDefault="00C656AB" w:rsidP="00C656AB">
            <w:pPr>
              <w:rPr>
                <w:sz w:val="22"/>
                <w:szCs w:val="22"/>
              </w:rPr>
            </w:pPr>
            <w:r w:rsidRPr="00002861">
              <w:rPr>
                <w:sz w:val="22"/>
                <w:szCs w:val="22"/>
              </w:rPr>
              <w:t>Visuals</w:t>
            </w:r>
          </w:p>
          <w:p w14:paraId="49932F1A" w14:textId="77777777" w:rsidR="00C656AB" w:rsidRPr="00002861" w:rsidRDefault="00C656AB" w:rsidP="00C656AB">
            <w:pPr>
              <w:rPr>
                <w:sz w:val="22"/>
                <w:szCs w:val="22"/>
              </w:rPr>
            </w:pPr>
          </w:p>
          <w:p w14:paraId="2E82D668" w14:textId="77777777" w:rsidR="00C656AB" w:rsidRPr="00002861" w:rsidRDefault="00C656AB" w:rsidP="00C656AB">
            <w:pPr>
              <w:rPr>
                <w:sz w:val="22"/>
                <w:szCs w:val="22"/>
              </w:rPr>
            </w:pPr>
            <w:r w:rsidRPr="00002861">
              <w:rPr>
                <w:sz w:val="22"/>
                <w:szCs w:val="22"/>
              </w:rPr>
              <w:t>__/ 20 points</w:t>
            </w:r>
          </w:p>
        </w:tc>
        <w:tc>
          <w:tcPr>
            <w:tcW w:w="1980" w:type="dxa"/>
            <w:shd w:val="clear" w:color="auto" w:fill="auto"/>
            <w:tcMar>
              <w:top w:w="105" w:type="dxa"/>
              <w:left w:w="105" w:type="dxa"/>
              <w:bottom w:w="105" w:type="dxa"/>
              <w:right w:w="105" w:type="dxa"/>
            </w:tcMar>
            <w:hideMark/>
          </w:tcPr>
          <w:p w14:paraId="6C682513" w14:textId="5624552D" w:rsidR="00C656AB" w:rsidRPr="00002861" w:rsidRDefault="00C656AB" w:rsidP="00C656AB">
            <w:pPr>
              <w:rPr>
                <w:sz w:val="22"/>
                <w:szCs w:val="22"/>
              </w:rPr>
            </w:pPr>
            <w:r w:rsidRPr="00002861">
              <w:rPr>
                <w:sz w:val="22"/>
                <w:szCs w:val="22"/>
              </w:rPr>
              <w:t>Engaging visuals help tell the story. (</w:t>
            </w:r>
            <w:proofErr w:type="gramStart"/>
            <w:r w:rsidRPr="00002861">
              <w:rPr>
                <w:sz w:val="22"/>
                <w:szCs w:val="22"/>
              </w:rPr>
              <w:t>need</w:t>
            </w:r>
            <w:proofErr w:type="gramEnd"/>
            <w:r w:rsidRPr="00002861">
              <w:rPr>
                <w:sz w:val="22"/>
                <w:szCs w:val="22"/>
              </w:rPr>
              <w:t xml:space="preserve"> not be elaborate if a minimalist theme is appropriate). (20)</w:t>
            </w:r>
          </w:p>
        </w:tc>
        <w:tc>
          <w:tcPr>
            <w:tcW w:w="2070" w:type="dxa"/>
            <w:shd w:val="clear" w:color="auto" w:fill="auto"/>
            <w:tcMar>
              <w:top w:w="105" w:type="dxa"/>
              <w:left w:w="105" w:type="dxa"/>
              <w:bottom w:w="105" w:type="dxa"/>
              <w:right w:w="105" w:type="dxa"/>
            </w:tcMar>
            <w:hideMark/>
          </w:tcPr>
          <w:p w14:paraId="72634D2D" w14:textId="77777777" w:rsidR="00C656AB" w:rsidRPr="00002861" w:rsidRDefault="00C656AB" w:rsidP="00C656AB">
            <w:pPr>
              <w:rPr>
                <w:sz w:val="22"/>
                <w:szCs w:val="22"/>
              </w:rPr>
            </w:pPr>
            <w:r w:rsidRPr="00002861">
              <w:rPr>
                <w:sz w:val="22"/>
                <w:szCs w:val="22"/>
              </w:rPr>
              <w:t>Appropriate visuals help tell the story, with few exceptions.  (15)</w:t>
            </w:r>
          </w:p>
        </w:tc>
        <w:tc>
          <w:tcPr>
            <w:tcW w:w="1983" w:type="dxa"/>
            <w:shd w:val="clear" w:color="auto" w:fill="auto"/>
            <w:tcMar>
              <w:top w:w="105" w:type="dxa"/>
              <w:left w:w="105" w:type="dxa"/>
              <w:bottom w:w="105" w:type="dxa"/>
              <w:right w:w="105" w:type="dxa"/>
            </w:tcMar>
            <w:hideMark/>
          </w:tcPr>
          <w:p w14:paraId="66949A2D" w14:textId="77777777" w:rsidR="00C656AB" w:rsidRPr="00002861" w:rsidRDefault="00C656AB" w:rsidP="00C656AB">
            <w:pPr>
              <w:rPr>
                <w:sz w:val="22"/>
                <w:szCs w:val="22"/>
              </w:rPr>
            </w:pPr>
            <w:r w:rsidRPr="00002861">
              <w:rPr>
                <w:sz w:val="22"/>
                <w:szCs w:val="22"/>
              </w:rPr>
              <w:t>Visual elements lack clarity or distract from the presentation. (10)</w:t>
            </w:r>
          </w:p>
        </w:tc>
        <w:tc>
          <w:tcPr>
            <w:tcW w:w="0" w:type="auto"/>
            <w:shd w:val="clear" w:color="auto" w:fill="auto"/>
            <w:tcMar>
              <w:top w:w="105" w:type="dxa"/>
              <w:left w:w="105" w:type="dxa"/>
              <w:bottom w:w="105" w:type="dxa"/>
              <w:right w:w="105" w:type="dxa"/>
            </w:tcMar>
            <w:hideMark/>
          </w:tcPr>
          <w:p w14:paraId="6DEBA0AA" w14:textId="77777777" w:rsidR="00C656AB" w:rsidRPr="00002861" w:rsidRDefault="00C656AB" w:rsidP="00C656AB">
            <w:pPr>
              <w:rPr>
                <w:sz w:val="22"/>
                <w:szCs w:val="22"/>
              </w:rPr>
            </w:pPr>
            <w:r w:rsidRPr="00002861">
              <w:rPr>
                <w:sz w:val="22"/>
                <w:szCs w:val="22"/>
              </w:rPr>
              <w:t>None or inappropriate. (0)</w:t>
            </w:r>
          </w:p>
        </w:tc>
      </w:tr>
      <w:tr w:rsidR="00C656AB" w:rsidRPr="00002861" w14:paraId="087474D6" w14:textId="77777777" w:rsidTr="00C656AB">
        <w:tc>
          <w:tcPr>
            <w:tcW w:w="1432" w:type="dxa"/>
            <w:shd w:val="clear" w:color="auto" w:fill="auto"/>
            <w:tcMar>
              <w:top w:w="105" w:type="dxa"/>
              <w:left w:w="105" w:type="dxa"/>
              <w:bottom w:w="105" w:type="dxa"/>
              <w:right w:w="105" w:type="dxa"/>
            </w:tcMar>
            <w:hideMark/>
          </w:tcPr>
          <w:p w14:paraId="4D1D93E9" w14:textId="77777777" w:rsidR="00C656AB" w:rsidRPr="00002861" w:rsidRDefault="00C656AB" w:rsidP="00C656AB">
            <w:pPr>
              <w:rPr>
                <w:sz w:val="22"/>
                <w:szCs w:val="22"/>
              </w:rPr>
            </w:pPr>
            <w:r w:rsidRPr="00002861">
              <w:rPr>
                <w:sz w:val="22"/>
                <w:szCs w:val="22"/>
              </w:rPr>
              <w:t>Delivery</w:t>
            </w:r>
          </w:p>
          <w:p w14:paraId="02C02B1D" w14:textId="77777777" w:rsidR="00C656AB" w:rsidRPr="00002861" w:rsidRDefault="00C656AB" w:rsidP="00C656AB">
            <w:pPr>
              <w:rPr>
                <w:sz w:val="22"/>
                <w:szCs w:val="22"/>
              </w:rPr>
            </w:pPr>
          </w:p>
          <w:p w14:paraId="2142A65E" w14:textId="77777777" w:rsidR="00C656AB" w:rsidRPr="00002861" w:rsidRDefault="00C656AB" w:rsidP="00C656AB">
            <w:pPr>
              <w:rPr>
                <w:sz w:val="22"/>
                <w:szCs w:val="22"/>
              </w:rPr>
            </w:pPr>
            <w:r w:rsidRPr="00002861">
              <w:rPr>
                <w:sz w:val="22"/>
                <w:szCs w:val="22"/>
              </w:rPr>
              <w:t>__/ 20 points</w:t>
            </w:r>
          </w:p>
        </w:tc>
        <w:tc>
          <w:tcPr>
            <w:tcW w:w="1980" w:type="dxa"/>
            <w:shd w:val="clear" w:color="auto" w:fill="auto"/>
            <w:tcMar>
              <w:top w:w="105" w:type="dxa"/>
              <w:left w:w="105" w:type="dxa"/>
              <w:bottom w:w="105" w:type="dxa"/>
              <w:right w:w="105" w:type="dxa"/>
            </w:tcMar>
            <w:hideMark/>
          </w:tcPr>
          <w:p w14:paraId="14F52BC9" w14:textId="77777777" w:rsidR="00C656AB" w:rsidRPr="00002861" w:rsidRDefault="00C656AB" w:rsidP="00C656AB">
            <w:pPr>
              <w:rPr>
                <w:sz w:val="22"/>
                <w:szCs w:val="22"/>
              </w:rPr>
            </w:pPr>
            <w:r w:rsidRPr="00002861">
              <w:rPr>
                <w:sz w:val="22"/>
                <w:szCs w:val="22"/>
              </w:rPr>
              <w:t>Team members spoke with appropriate confidence, clarity, and enthusiasm, without exception. (20)</w:t>
            </w:r>
          </w:p>
        </w:tc>
        <w:tc>
          <w:tcPr>
            <w:tcW w:w="2070" w:type="dxa"/>
            <w:shd w:val="clear" w:color="auto" w:fill="auto"/>
            <w:tcMar>
              <w:top w:w="105" w:type="dxa"/>
              <w:left w:w="105" w:type="dxa"/>
              <w:bottom w:w="105" w:type="dxa"/>
              <w:right w:w="105" w:type="dxa"/>
            </w:tcMar>
            <w:hideMark/>
          </w:tcPr>
          <w:p w14:paraId="1C9D7B03" w14:textId="77777777" w:rsidR="00C656AB" w:rsidRPr="00002861" w:rsidRDefault="00C656AB" w:rsidP="00C656AB">
            <w:pPr>
              <w:rPr>
                <w:sz w:val="22"/>
                <w:szCs w:val="22"/>
              </w:rPr>
            </w:pPr>
            <w:r w:rsidRPr="00002861">
              <w:rPr>
                <w:sz w:val="22"/>
                <w:szCs w:val="22"/>
              </w:rPr>
              <w:t>Team members spoke with appropriate confidence, clarity, and enthusiasm, with few exceptions. (15)</w:t>
            </w:r>
          </w:p>
        </w:tc>
        <w:tc>
          <w:tcPr>
            <w:tcW w:w="1983" w:type="dxa"/>
            <w:shd w:val="clear" w:color="auto" w:fill="auto"/>
            <w:tcMar>
              <w:top w:w="105" w:type="dxa"/>
              <w:left w:w="105" w:type="dxa"/>
              <w:bottom w:w="105" w:type="dxa"/>
              <w:right w:w="105" w:type="dxa"/>
            </w:tcMar>
            <w:hideMark/>
          </w:tcPr>
          <w:p w14:paraId="6084F662" w14:textId="77777777" w:rsidR="00C656AB" w:rsidRPr="00002861" w:rsidRDefault="00C656AB" w:rsidP="00C656AB">
            <w:pPr>
              <w:rPr>
                <w:sz w:val="22"/>
                <w:szCs w:val="22"/>
              </w:rPr>
            </w:pPr>
            <w:r w:rsidRPr="00002861">
              <w:rPr>
                <w:sz w:val="22"/>
                <w:szCs w:val="22"/>
              </w:rPr>
              <w:t>A lack of confidence, clarity, or enthusiasm detracted from the presentation. (10)</w:t>
            </w:r>
          </w:p>
        </w:tc>
        <w:tc>
          <w:tcPr>
            <w:tcW w:w="0" w:type="auto"/>
            <w:shd w:val="clear" w:color="auto" w:fill="auto"/>
            <w:tcMar>
              <w:top w:w="105" w:type="dxa"/>
              <w:left w:w="105" w:type="dxa"/>
              <w:bottom w:w="105" w:type="dxa"/>
              <w:right w:w="105" w:type="dxa"/>
            </w:tcMar>
            <w:hideMark/>
          </w:tcPr>
          <w:p w14:paraId="67ECF4B3" w14:textId="77777777" w:rsidR="00C656AB" w:rsidRPr="00002861" w:rsidRDefault="00C656AB" w:rsidP="00C656AB">
            <w:pPr>
              <w:rPr>
                <w:sz w:val="22"/>
                <w:szCs w:val="22"/>
              </w:rPr>
            </w:pPr>
            <w:r w:rsidRPr="00002861">
              <w:rPr>
                <w:sz w:val="22"/>
                <w:szCs w:val="22"/>
              </w:rPr>
              <w:t>Delivery far below expectations for graduate work. (0)</w:t>
            </w:r>
          </w:p>
        </w:tc>
      </w:tr>
      <w:tr w:rsidR="00C656AB" w:rsidRPr="00002861" w14:paraId="593011E8" w14:textId="77777777" w:rsidTr="00C656AB">
        <w:tc>
          <w:tcPr>
            <w:tcW w:w="1432" w:type="dxa"/>
            <w:shd w:val="clear" w:color="auto" w:fill="auto"/>
            <w:tcMar>
              <w:top w:w="105" w:type="dxa"/>
              <w:left w:w="105" w:type="dxa"/>
              <w:bottom w:w="105" w:type="dxa"/>
              <w:right w:w="105" w:type="dxa"/>
            </w:tcMar>
            <w:hideMark/>
          </w:tcPr>
          <w:p w14:paraId="76B2E83E" w14:textId="77777777" w:rsidR="00C656AB" w:rsidRPr="00002861" w:rsidRDefault="00C656AB" w:rsidP="00C656AB">
            <w:pPr>
              <w:rPr>
                <w:sz w:val="22"/>
                <w:szCs w:val="22"/>
              </w:rPr>
            </w:pPr>
            <w:r w:rsidRPr="00002861">
              <w:rPr>
                <w:sz w:val="22"/>
                <w:szCs w:val="22"/>
              </w:rPr>
              <w:t>Participation</w:t>
            </w:r>
          </w:p>
          <w:p w14:paraId="48847CB2" w14:textId="77777777" w:rsidR="00C656AB" w:rsidRPr="00002861" w:rsidRDefault="00C656AB" w:rsidP="00C656AB">
            <w:pPr>
              <w:rPr>
                <w:sz w:val="22"/>
                <w:szCs w:val="22"/>
              </w:rPr>
            </w:pPr>
          </w:p>
          <w:p w14:paraId="1DB0A157" w14:textId="77777777" w:rsidR="00C656AB" w:rsidRPr="00002861" w:rsidRDefault="00C656AB" w:rsidP="00C656AB">
            <w:pPr>
              <w:rPr>
                <w:sz w:val="22"/>
                <w:szCs w:val="22"/>
              </w:rPr>
            </w:pPr>
            <w:r w:rsidRPr="00002861">
              <w:rPr>
                <w:sz w:val="22"/>
                <w:szCs w:val="22"/>
              </w:rPr>
              <w:t>__/ 10 points</w:t>
            </w:r>
          </w:p>
        </w:tc>
        <w:tc>
          <w:tcPr>
            <w:tcW w:w="1980" w:type="dxa"/>
            <w:shd w:val="clear" w:color="auto" w:fill="auto"/>
            <w:tcMar>
              <w:top w:w="105" w:type="dxa"/>
              <w:left w:w="105" w:type="dxa"/>
              <w:bottom w:w="105" w:type="dxa"/>
              <w:right w:w="105" w:type="dxa"/>
            </w:tcMar>
            <w:hideMark/>
          </w:tcPr>
          <w:p w14:paraId="1C2A56EE" w14:textId="77777777" w:rsidR="00C656AB" w:rsidRPr="00002861" w:rsidRDefault="00C656AB" w:rsidP="00C656AB">
            <w:pPr>
              <w:rPr>
                <w:sz w:val="22"/>
                <w:szCs w:val="22"/>
              </w:rPr>
            </w:pPr>
            <w:r w:rsidRPr="00002861">
              <w:rPr>
                <w:sz w:val="22"/>
                <w:szCs w:val="22"/>
              </w:rPr>
              <w:t>Each teammate has a significant speaking role. (10)</w:t>
            </w:r>
          </w:p>
        </w:tc>
        <w:tc>
          <w:tcPr>
            <w:tcW w:w="2070" w:type="dxa"/>
            <w:shd w:val="clear" w:color="auto" w:fill="auto"/>
            <w:tcMar>
              <w:top w:w="105" w:type="dxa"/>
              <w:left w:w="105" w:type="dxa"/>
              <w:bottom w:w="105" w:type="dxa"/>
              <w:right w:w="105" w:type="dxa"/>
            </w:tcMar>
            <w:hideMark/>
          </w:tcPr>
          <w:p w14:paraId="1F55B783" w14:textId="1823833B" w:rsidR="00C656AB" w:rsidRPr="00002861" w:rsidRDefault="00C656AB" w:rsidP="00C656AB">
            <w:pPr>
              <w:rPr>
                <w:sz w:val="22"/>
                <w:szCs w:val="22"/>
              </w:rPr>
            </w:pPr>
            <w:r w:rsidRPr="00002861">
              <w:rPr>
                <w:sz w:val="22"/>
                <w:szCs w:val="22"/>
              </w:rPr>
              <w:t xml:space="preserve">One teammate lacks </w:t>
            </w:r>
            <w:r w:rsidR="003076C8">
              <w:rPr>
                <w:sz w:val="22"/>
                <w:szCs w:val="22"/>
              </w:rPr>
              <w:t>a critical</w:t>
            </w:r>
            <w:r w:rsidRPr="00002861">
              <w:rPr>
                <w:sz w:val="22"/>
                <w:szCs w:val="22"/>
              </w:rPr>
              <w:t xml:space="preserve"> speaking role. (7)</w:t>
            </w:r>
          </w:p>
        </w:tc>
        <w:tc>
          <w:tcPr>
            <w:tcW w:w="1983" w:type="dxa"/>
            <w:shd w:val="clear" w:color="auto" w:fill="auto"/>
            <w:tcMar>
              <w:top w:w="105" w:type="dxa"/>
              <w:left w:w="105" w:type="dxa"/>
              <w:bottom w:w="105" w:type="dxa"/>
              <w:right w:w="105" w:type="dxa"/>
            </w:tcMar>
            <w:hideMark/>
          </w:tcPr>
          <w:p w14:paraId="366DE845" w14:textId="324E08B1" w:rsidR="00C656AB" w:rsidRPr="00002861" w:rsidRDefault="00C656AB" w:rsidP="00C656AB">
            <w:pPr>
              <w:rPr>
                <w:sz w:val="22"/>
                <w:szCs w:val="22"/>
              </w:rPr>
            </w:pPr>
            <w:r w:rsidRPr="00002861">
              <w:rPr>
                <w:sz w:val="22"/>
                <w:szCs w:val="22"/>
              </w:rPr>
              <w:t xml:space="preserve">Two teammates lack </w:t>
            </w:r>
            <w:r w:rsidR="003076C8">
              <w:rPr>
                <w:sz w:val="22"/>
                <w:szCs w:val="22"/>
              </w:rPr>
              <w:t>a vital</w:t>
            </w:r>
            <w:r w:rsidRPr="00002861">
              <w:rPr>
                <w:sz w:val="22"/>
                <w:szCs w:val="22"/>
              </w:rPr>
              <w:t xml:space="preserve"> speaking role. (4)</w:t>
            </w:r>
          </w:p>
        </w:tc>
        <w:tc>
          <w:tcPr>
            <w:tcW w:w="0" w:type="auto"/>
            <w:shd w:val="clear" w:color="auto" w:fill="auto"/>
            <w:tcMar>
              <w:top w:w="105" w:type="dxa"/>
              <w:left w:w="105" w:type="dxa"/>
              <w:bottom w:w="105" w:type="dxa"/>
              <w:right w:w="105" w:type="dxa"/>
            </w:tcMar>
            <w:hideMark/>
          </w:tcPr>
          <w:p w14:paraId="31746414" w14:textId="4949E6F7" w:rsidR="00C656AB" w:rsidRPr="00002861" w:rsidRDefault="00C656AB" w:rsidP="00C656AB">
            <w:pPr>
              <w:rPr>
                <w:sz w:val="22"/>
                <w:szCs w:val="22"/>
              </w:rPr>
            </w:pPr>
            <w:r w:rsidRPr="00002861">
              <w:rPr>
                <w:sz w:val="22"/>
                <w:szCs w:val="22"/>
              </w:rPr>
              <w:t>Only one teammate narrates the presentation.</w:t>
            </w:r>
            <w:r w:rsidR="003076C8">
              <w:rPr>
                <w:sz w:val="22"/>
                <w:szCs w:val="22"/>
              </w:rPr>
              <w:t xml:space="preserve"> </w:t>
            </w:r>
            <w:proofErr w:type="gramStart"/>
            <w:r w:rsidRPr="00002861">
              <w:rPr>
                <w:sz w:val="22"/>
                <w:szCs w:val="22"/>
              </w:rPr>
              <w:t>(</w:t>
            </w:r>
            <w:proofErr w:type="gramEnd"/>
            <w:r w:rsidRPr="00002861">
              <w:rPr>
                <w:sz w:val="22"/>
                <w:szCs w:val="22"/>
              </w:rPr>
              <w:t>0)</w:t>
            </w:r>
          </w:p>
        </w:tc>
      </w:tr>
      <w:tr w:rsidR="00C656AB" w:rsidRPr="00002861" w14:paraId="442D523B" w14:textId="77777777" w:rsidTr="00C656AB">
        <w:tc>
          <w:tcPr>
            <w:tcW w:w="1432" w:type="dxa"/>
            <w:shd w:val="clear" w:color="auto" w:fill="auto"/>
            <w:tcMar>
              <w:top w:w="105" w:type="dxa"/>
              <w:left w:w="105" w:type="dxa"/>
              <w:bottom w:w="105" w:type="dxa"/>
              <w:right w:w="105" w:type="dxa"/>
            </w:tcMar>
            <w:hideMark/>
          </w:tcPr>
          <w:p w14:paraId="242BC56E" w14:textId="77777777" w:rsidR="00C656AB" w:rsidRPr="00002861" w:rsidRDefault="00C656AB" w:rsidP="00C656AB">
            <w:pPr>
              <w:rPr>
                <w:sz w:val="22"/>
                <w:szCs w:val="22"/>
              </w:rPr>
            </w:pPr>
            <w:r w:rsidRPr="00002861">
              <w:rPr>
                <w:sz w:val="22"/>
                <w:szCs w:val="22"/>
              </w:rPr>
              <w:t>Duration</w:t>
            </w:r>
          </w:p>
          <w:p w14:paraId="3E41BFC3" w14:textId="77777777" w:rsidR="00C656AB" w:rsidRPr="00002861" w:rsidRDefault="00C656AB" w:rsidP="00C656AB">
            <w:pPr>
              <w:rPr>
                <w:sz w:val="22"/>
                <w:szCs w:val="22"/>
              </w:rPr>
            </w:pPr>
          </w:p>
          <w:p w14:paraId="7B667B85" w14:textId="77777777" w:rsidR="00C656AB" w:rsidRPr="00002861" w:rsidRDefault="00C656AB" w:rsidP="00C656AB">
            <w:pPr>
              <w:rPr>
                <w:sz w:val="22"/>
                <w:szCs w:val="22"/>
              </w:rPr>
            </w:pPr>
            <w:r w:rsidRPr="00002861">
              <w:rPr>
                <w:sz w:val="22"/>
                <w:szCs w:val="22"/>
              </w:rPr>
              <w:t>__/ 10 points</w:t>
            </w:r>
          </w:p>
        </w:tc>
        <w:tc>
          <w:tcPr>
            <w:tcW w:w="1980" w:type="dxa"/>
            <w:shd w:val="clear" w:color="auto" w:fill="auto"/>
            <w:tcMar>
              <w:top w:w="105" w:type="dxa"/>
              <w:left w:w="105" w:type="dxa"/>
              <w:bottom w:w="105" w:type="dxa"/>
              <w:right w:w="105" w:type="dxa"/>
            </w:tcMar>
            <w:hideMark/>
          </w:tcPr>
          <w:p w14:paraId="259D9BCC" w14:textId="77777777" w:rsidR="00C656AB" w:rsidRPr="00002861" w:rsidRDefault="00C656AB" w:rsidP="00C656AB">
            <w:pPr>
              <w:rPr>
                <w:sz w:val="22"/>
                <w:szCs w:val="22"/>
              </w:rPr>
            </w:pPr>
            <w:r w:rsidRPr="00002861">
              <w:rPr>
                <w:sz w:val="22"/>
                <w:szCs w:val="22"/>
              </w:rPr>
              <w:t xml:space="preserve">8-10 minutes for 3-person </w:t>
            </w:r>
            <w:proofErr w:type="gramStart"/>
            <w:r w:rsidRPr="00002861">
              <w:rPr>
                <w:sz w:val="22"/>
                <w:szCs w:val="22"/>
              </w:rPr>
              <w:t>groups;</w:t>
            </w:r>
            <w:proofErr w:type="gramEnd"/>
          </w:p>
          <w:p w14:paraId="2A6EABF7" w14:textId="77777777" w:rsidR="00C656AB" w:rsidRPr="00002861" w:rsidRDefault="00C656AB" w:rsidP="00C656AB">
            <w:pPr>
              <w:rPr>
                <w:sz w:val="22"/>
                <w:szCs w:val="22"/>
              </w:rPr>
            </w:pPr>
            <w:r w:rsidRPr="00002861">
              <w:rPr>
                <w:sz w:val="22"/>
                <w:szCs w:val="22"/>
              </w:rPr>
              <w:t>9-11 minutes for 4-person groups (10)</w:t>
            </w:r>
          </w:p>
        </w:tc>
        <w:tc>
          <w:tcPr>
            <w:tcW w:w="2070" w:type="dxa"/>
            <w:shd w:val="clear" w:color="auto" w:fill="auto"/>
            <w:tcMar>
              <w:top w:w="105" w:type="dxa"/>
              <w:left w:w="105" w:type="dxa"/>
              <w:bottom w:w="105" w:type="dxa"/>
              <w:right w:w="105" w:type="dxa"/>
            </w:tcMar>
            <w:hideMark/>
          </w:tcPr>
          <w:p w14:paraId="72C7E7D0" w14:textId="77777777" w:rsidR="00C656AB" w:rsidRPr="00002861" w:rsidRDefault="00C656AB" w:rsidP="00C656AB">
            <w:pPr>
              <w:rPr>
                <w:sz w:val="22"/>
                <w:szCs w:val="22"/>
              </w:rPr>
            </w:pPr>
            <w:r w:rsidRPr="00002861">
              <w:rPr>
                <w:sz w:val="22"/>
                <w:szCs w:val="22"/>
              </w:rPr>
              <w:t>&lt;1 minute too short or too long.  (7)</w:t>
            </w:r>
          </w:p>
        </w:tc>
        <w:tc>
          <w:tcPr>
            <w:tcW w:w="1983" w:type="dxa"/>
            <w:shd w:val="clear" w:color="auto" w:fill="auto"/>
            <w:tcMar>
              <w:top w:w="105" w:type="dxa"/>
              <w:left w:w="105" w:type="dxa"/>
              <w:bottom w:w="105" w:type="dxa"/>
              <w:right w:w="105" w:type="dxa"/>
            </w:tcMar>
            <w:hideMark/>
          </w:tcPr>
          <w:p w14:paraId="7A150288" w14:textId="77777777" w:rsidR="00C656AB" w:rsidRPr="00002861" w:rsidRDefault="00C656AB" w:rsidP="00C656AB">
            <w:pPr>
              <w:rPr>
                <w:sz w:val="22"/>
                <w:szCs w:val="22"/>
              </w:rPr>
            </w:pPr>
            <w:r w:rsidRPr="00002861">
              <w:rPr>
                <w:sz w:val="22"/>
                <w:szCs w:val="22"/>
              </w:rPr>
              <w:t>1-2 minutes too short or too long. (4)</w:t>
            </w:r>
          </w:p>
        </w:tc>
        <w:tc>
          <w:tcPr>
            <w:tcW w:w="0" w:type="auto"/>
            <w:shd w:val="clear" w:color="auto" w:fill="auto"/>
            <w:tcMar>
              <w:top w:w="105" w:type="dxa"/>
              <w:left w:w="105" w:type="dxa"/>
              <w:bottom w:w="105" w:type="dxa"/>
              <w:right w:w="105" w:type="dxa"/>
            </w:tcMar>
            <w:hideMark/>
          </w:tcPr>
          <w:p w14:paraId="130F11DF" w14:textId="77777777" w:rsidR="00C656AB" w:rsidRPr="00002861" w:rsidRDefault="00C656AB" w:rsidP="00C656AB">
            <w:pPr>
              <w:rPr>
                <w:sz w:val="22"/>
                <w:szCs w:val="22"/>
              </w:rPr>
            </w:pPr>
            <w:r w:rsidRPr="00002861">
              <w:rPr>
                <w:sz w:val="22"/>
                <w:szCs w:val="22"/>
              </w:rPr>
              <w:t>&gt;2 minutes too short or too long. (0)</w:t>
            </w:r>
          </w:p>
        </w:tc>
      </w:tr>
    </w:tbl>
    <w:p w14:paraId="73A5CE17" w14:textId="77777777" w:rsidR="00D64E57" w:rsidRPr="00002861" w:rsidRDefault="00D64E57">
      <w:pPr>
        <w:rPr>
          <w:sz w:val="22"/>
          <w:szCs w:val="22"/>
        </w:rPr>
      </w:pPr>
      <w:r w:rsidRPr="00002861">
        <w:rPr>
          <w:sz w:val="22"/>
          <w:szCs w:val="22"/>
        </w:rPr>
        <w:br w:type="page"/>
      </w:r>
    </w:p>
    <w:p w14:paraId="33E19AE1" w14:textId="71E99C48" w:rsidR="007C3279" w:rsidRPr="00002861" w:rsidRDefault="007C3279" w:rsidP="007C3279">
      <w:pPr>
        <w:tabs>
          <w:tab w:val="left" w:pos="3307"/>
          <w:tab w:val="center" w:pos="4680"/>
        </w:tabs>
        <w:jc w:val="center"/>
        <w:rPr>
          <w:sz w:val="22"/>
          <w:szCs w:val="22"/>
        </w:rPr>
      </w:pPr>
      <w:r w:rsidRPr="00002861">
        <w:rPr>
          <w:sz w:val="22"/>
          <w:szCs w:val="22"/>
        </w:rPr>
        <w:lastRenderedPageBreak/>
        <w:t>Appendix Three</w:t>
      </w:r>
      <w:r w:rsidR="00BC483A" w:rsidRPr="00002861">
        <w:rPr>
          <w:b/>
          <w:sz w:val="22"/>
          <w:szCs w:val="22"/>
        </w:rPr>
        <w:br/>
      </w:r>
      <w:r w:rsidR="007B1DDB">
        <w:rPr>
          <w:b/>
          <w:sz w:val="22"/>
          <w:szCs w:val="22"/>
        </w:rPr>
        <w:t xml:space="preserve">Summative </w:t>
      </w:r>
      <w:r w:rsidR="00BC483A" w:rsidRPr="00002861">
        <w:rPr>
          <w:b/>
          <w:sz w:val="22"/>
          <w:szCs w:val="22"/>
        </w:rPr>
        <w:t xml:space="preserve">Lessons Learned </w:t>
      </w:r>
      <w:r w:rsidRPr="00002861">
        <w:rPr>
          <w:b/>
          <w:sz w:val="22"/>
          <w:szCs w:val="22"/>
        </w:rPr>
        <w:t>Paper</w:t>
      </w:r>
    </w:p>
    <w:p w14:paraId="0721B9CD" w14:textId="77777777" w:rsidR="007C3279" w:rsidRPr="00002861" w:rsidRDefault="007C3279" w:rsidP="007C3279">
      <w:pPr>
        <w:pStyle w:val="NormalWeb"/>
        <w:spacing w:before="0" w:beforeAutospacing="0" w:after="200" w:afterAutospacing="0"/>
        <w:textAlignment w:val="baseline"/>
        <w:rPr>
          <w:color w:val="000000"/>
          <w:sz w:val="22"/>
          <w:szCs w:val="22"/>
        </w:rPr>
      </w:pPr>
    </w:p>
    <w:p w14:paraId="0E868574" w14:textId="61107546" w:rsidR="000733B3" w:rsidRPr="00002861" w:rsidRDefault="00016DEB" w:rsidP="0079670A">
      <w:pPr>
        <w:pStyle w:val="NormalWeb"/>
        <w:spacing w:before="0" w:beforeAutospacing="0" w:after="200" w:afterAutospacing="0"/>
        <w:rPr>
          <w:color w:val="000000"/>
          <w:sz w:val="22"/>
          <w:szCs w:val="22"/>
        </w:rPr>
      </w:pPr>
      <w:r w:rsidRPr="00002861">
        <w:rPr>
          <w:color w:val="000000"/>
          <w:sz w:val="22"/>
          <w:szCs w:val="22"/>
        </w:rPr>
        <w:t>In this paper, students apply concepts from throughout the course</w:t>
      </w:r>
      <w:r w:rsidR="00BC483A" w:rsidRPr="00002861">
        <w:rPr>
          <w:color w:val="000000"/>
          <w:sz w:val="22"/>
          <w:szCs w:val="22"/>
        </w:rPr>
        <w:t xml:space="preserve">. </w:t>
      </w:r>
      <w:r w:rsidR="000733B3" w:rsidRPr="00002861">
        <w:rPr>
          <w:color w:val="000000"/>
          <w:sz w:val="22"/>
          <w:szCs w:val="22"/>
        </w:rPr>
        <w:t xml:space="preserve"> Lessons Learned.</w:t>
      </w:r>
    </w:p>
    <w:p w14:paraId="224AFE4D" w14:textId="0566249B" w:rsidR="00016DEB" w:rsidRPr="00002861" w:rsidRDefault="00BC483A" w:rsidP="0030774E">
      <w:pPr>
        <w:pStyle w:val="NormalWeb"/>
        <w:spacing w:before="0" w:beforeAutospacing="0" w:after="200" w:afterAutospacing="0"/>
        <w:jc w:val="both"/>
        <w:rPr>
          <w:color w:val="000000"/>
          <w:sz w:val="22"/>
          <w:szCs w:val="22"/>
        </w:rPr>
      </w:pPr>
      <w:r w:rsidRPr="00002861">
        <w:rPr>
          <w:color w:val="000000"/>
          <w:sz w:val="22"/>
          <w:szCs w:val="22"/>
        </w:rPr>
        <w:t xml:space="preserve">Please select 4 core </w:t>
      </w:r>
      <w:r w:rsidR="003076C8">
        <w:rPr>
          <w:color w:val="000000"/>
          <w:sz w:val="22"/>
          <w:szCs w:val="22"/>
        </w:rPr>
        <w:t>principles</w:t>
      </w:r>
      <w:r w:rsidRPr="00002861">
        <w:rPr>
          <w:color w:val="000000"/>
          <w:sz w:val="22"/>
          <w:szCs w:val="22"/>
        </w:rPr>
        <w:t xml:space="preserve"> or lessons you learned in this course that you prefer over others</w:t>
      </w:r>
      <w:r w:rsidR="00016DEB" w:rsidRPr="00002861">
        <w:rPr>
          <w:color w:val="000000"/>
          <w:sz w:val="22"/>
          <w:szCs w:val="22"/>
        </w:rPr>
        <w:t>.</w:t>
      </w:r>
      <w:r w:rsidRPr="00002861">
        <w:rPr>
          <w:color w:val="000000"/>
          <w:sz w:val="22"/>
          <w:szCs w:val="22"/>
        </w:rPr>
        <w:t xml:space="preserve"> </w:t>
      </w:r>
      <w:r w:rsidR="008844A6" w:rsidRPr="00002861">
        <w:rPr>
          <w:color w:val="000000"/>
          <w:sz w:val="22"/>
          <w:szCs w:val="22"/>
        </w:rPr>
        <w:t>Provide a brief analysis</w:t>
      </w:r>
      <w:r w:rsidR="006B4AC6" w:rsidRPr="00002861">
        <w:rPr>
          <w:color w:val="000000"/>
          <w:sz w:val="22"/>
          <w:szCs w:val="22"/>
        </w:rPr>
        <w:t xml:space="preserve"> and </w:t>
      </w:r>
      <w:r w:rsidR="006E603B" w:rsidRPr="00002861">
        <w:rPr>
          <w:color w:val="000000"/>
          <w:sz w:val="22"/>
          <w:szCs w:val="22"/>
        </w:rPr>
        <w:t xml:space="preserve">apply these lessons to real problems that you know </w:t>
      </w:r>
      <w:r w:rsidR="005261FA" w:rsidRPr="00002861">
        <w:rPr>
          <w:color w:val="000000"/>
          <w:sz w:val="22"/>
          <w:szCs w:val="22"/>
        </w:rPr>
        <w:t>or anticipate.</w:t>
      </w:r>
      <w:r w:rsidR="008844A6" w:rsidRPr="00002861">
        <w:rPr>
          <w:color w:val="000000"/>
          <w:sz w:val="22"/>
          <w:szCs w:val="22"/>
        </w:rPr>
        <w:t xml:space="preserve"> </w:t>
      </w:r>
    </w:p>
    <w:p w14:paraId="0E9B8620" w14:textId="77777777" w:rsidR="0020779B" w:rsidRPr="00002861" w:rsidRDefault="0020779B" w:rsidP="0020779B">
      <w:pPr>
        <w:pStyle w:val="BodyText"/>
        <w:rPr>
          <w:szCs w:val="22"/>
        </w:rPr>
      </w:pPr>
      <w:r w:rsidRPr="00002861">
        <w:rPr>
          <w:szCs w:val="22"/>
        </w:rPr>
        <w:t>Learning objectives:</w:t>
      </w:r>
    </w:p>
    <w:p w14:paraId="7F7535E7" w14:textId="392D1410" w:rsidR="0020779B" w:rsidRPr="00002861" w:rsidRDefault="0020779B" w:rsidP="0020779B">
      <w:pPr>
        <w:numPr>
          <w:ilvl w:val="0"/>
          <w:numId w:val="3"/>
        </w:numPr>
        <w:tabs>
          <w:tab w:val="left" w:pos="-720"/>
        </w:tabs>
        <w:suppressAutoHyphens/>
        <w:rPr>
          <w:sz w:val="22"/>
          <w:szCs w:val="22"/>
        </w:rPr>
      </w:pPr>
      <w:r w:rsidRPr="00002861">
        <w:rPr>
          <w:sz w:val="22"/>
          <w:szCs w:val="22"/>
        </w:rPr>
        <w:t>A</w:t>
      </w:r>
      <w:r w:rsidR="000733B3" w:rsidRPr="00002861">
        <w:rPr>
          <w:sz w:val="22"/>
          <w:szCs w:val="22"/>
        </w:rPr>
        <w:t>nalyze lessons learned</w:t>
      </w:r>
      <w:r w:rsidRPr="00002861">
        <w:rPr>
          <w:sz w:val="22"/>
          <w:szCs w:val="22"/>
        </w:rPr>
        <w:t xml:space="preserve">. </w:t>
      </w:r>
    </w:p>
    <w:p w14:paraId="4EA1D0EC" w14:textId="3A970036" w:rsidR="0020779B" w:rsidRPr="00002861" w:rsidRDefault="0020779B" w:rsidP="0020779B">
      <w:pPr>
        <w:numPr>
          <w:ilvl w:val="0"/>
          <w:numId w:val="3"/>
        </w:numPr>
        <w:tabs>
          <w:tab w:val="left" w:pos="-720"/>
        </w:tabs>
        <w:suppressAutoHyphens/>
        <w:rPr>
          <w:sz w:val="22"/>
          <w:szCs w:val="22"/>
        </w:rPr>
      </w:pPr>
      <w:r w:rsidRPr="00002861">
        <w:rPr>
          <w:bCs/>
          <w:color w:val="000000" w:themeColor="text1"/>
          <w:sz w:val="22"/>
          <w:szCs w:val="22"/>
        </w:rPr>
        <w:t xml:space="preserve">Judge whether collaborative strategies are appropriate </w:t>
      </w:r>
      <w:proofErr w:type="gramStart"/>
      <w:r w:rsidRPr="00002861">
        <w:rPr>
          <w:bCs/>
          <w:color w:val="000000" w:themeColor="text1"/>
          <w:sz w:val="22"/>
          <w:szCs w:val="22"/>
        </w:rPr>
        <w:t>in a given</w:t>
      </w:r>
      <w:proofErr w:type="gramEnd"/>
      <w:r w:rsidRPr="00002861">
        <w:rPr>
          <w:bCs/>
          <w:color w:val="000000" w:themeColor="text1"/>
          <w:sz w:val="22"/>
          <w:szCs w:val="22"/>
        </w:rPr>
        <w:t xml:space="preserve"> </w:t>
      </w:r>
      <w:r w:rsidR="000733B3" w:rsidRPr="00002861">
        <w:rPr>
          <w:bCs/>
          <w:color w:val="000000" w:themeColor="text1"/>
          <w:sz w:val="22"/>
          <w:szCs w:val="22"/>
        </w:rPr>
        <w:t xml:space="preserve">real </w:t>
      </w:r>
      <w:r w:rsidRPr="00002861">
        <w:rPr>
          <w:bCs/>
          <w:color w:val="000000" w:themeColor="text1"/>
          <w:sz w:val="22"/>
          <w:szCs w:val="22"/>
        </w:rPr>
        <w:t xml:space="preserve">context and articulate arguments for and against using collaborative versus agonistic approaches </w:t>
      </w:r>
      <w:r w:rsidRPr="00002861">
        <w:rPr>
          <w:color w:val="000000"/>
          <w:sz w:val="22"/>
          <w:szCs w:val="22"/>
        </w:rPr>
        <w:t>to improve democratic practice or policy outcomes.</w:t>
      </w:r>
    </w:p>
    <w:p w14:paraId="30D8C27B" w14:textId="77777777" w:rsidR="0020779B" w:rsidRPr="00002861" w:rsidRDefault="0020779B" w:rsidP="0020779B">
      <w:pPr>
        <w:numPr>
          <w:ilvl w:val="0"/>
          <w:numId w:val="3"/>
        </w:numPr>
        <w:tabs>
          <w:tab w:val="left" w:pos="-720"/>
        </w:tabs>
        <w:suppressAutoHyphens/>
        <w:rPr>
          <w:sz w:val="22"/>
          <w:szCs w:val="22"/>
        </w:rPr>
      </w:pPr>
      <w:r w:rsidRPr="00002861">
        <w:rPr>
          <w:sz w:val="22"/>
          <w:szCs w:val="22"/>
        </w:rPr>
        <w:t>Practice and refine written communication skills.</w:t>
      </w:r>
    </w:p>
    <w:p w14:paraId="66DEA138" w14:textId="77777777" w:rsidR="0020779B" w:rsidRPr="00002861" w:rsidRDefault="0020779B" w:rsidP="0020779B">
      <w:pPr>
        <w:tabs>
          <w:tab w:val="left" w:pos="-720"/>
        </w:tabs>
        <w:suppressAutoHyphens/>
        <w:rPr>
          <w:sz w:val="22"/>
          <w:szCs w:val="22"/>
        </w:rPr>
      </w:pPr>
    </w:p>
    <w:p w14:paraId="527CB25F" w14:textId="77777777" w:rsidR="0020779B" w:rsidRPr="00002861" w:rsidRDefault="0020779B" w:rsidP="0020779B">
      <w:pPr>
        <w:pStyle w:val="BodyText"/>
        <w:rPr>
          <w:szCs w:val="22"/>
        </w:rPr>
      </w:pPr>
      <w:r w:rsidRPr="00002861">
        <w:rPr>
          <w:szCs w:val="22"/>
        </w:rPr>
        <w:t xml:space="preserve">Structure:  </w:t>
      </w:r>
    </w:p>
    <w:p w14:paraId="14D3CDD7" w14:textId="0AAA8682" w:rsidR="0020779B" w:rsidRPr="00002861" w:rsidRDefault="0020779B" w:rsidP="0020779B">
      <w:pPr>
        <w:pStyle w:val="BodyText"/>
        <w:numPr>
          <w:ilvl w:val="0"/>
          <w:numId w:val="26"/>
        </w:numPr>
        <w:rPr>
          <w:szCs w:val="22"/>
        </w:rPr>
      </w:pPr>
      <w:r w:rsidRPr="00002861">
        <w:rPr>
          <w:szCs w:val="22"/>
        </w:rPr>
        <w:t>Approximately 8 pages, double-spaced, plus references, figures, etc.</w:t>
      </w:r>
    </w:p>
    <w:p w14:paraId="53C179DB" w14:textId="44CFB539" w:rsidR="0020779B" w:rsidRPr="00002861" w:rsidRDefault="00BC483A" w:rsidP="0020779B">
      <w:pPr>
        <w:pStyle w:val="ListParagraph"/>
        <w:numPr>
          <w:ilvl w:val="0"/>
          <w:numId w:val="25"/>
        </w:numPr>
        <w:rPr>
          <w:sz w:val="22"/>
          <w:szCs w:val="22"/>
        </w:rPr>
      </w:pPr>
      <w:r w:rsidRPr="00002861">
        <w:rPr>
          <w:sz w:val="22"/>
          <w:szCs w:val="22"/>
        </w:rPr>
        <w:t>Refer to the grading rubric for Intersectoral Group Memorandum.</w:t>
      </w:r>
    </w:p>
    <w:p w14:paraId="6F84BE12" w14:textId="77777777" w:rsidR="0020779B" w:rsidRPr="00002861" w:rsidRDefault="0020779B" w:rsidP="0020779B">
      <w:pPr>
        <w:tabs>
          <w:tab w:val="left" w:pos="-720"/>
        </w:tabs>
        <w:suppressAutoHyphens/>
        <w:rPr>
          <w:sz w:val="22"/>
          <w:szCs w:val="22"/>
        </w:rPr>
      </w:pPr>
    </w:p>
    <w:p w14:paraId="5B633BA4" w14:textId="4FB2BB0D" w:rsidR="007B3BB5" w:rsidRPr="00002861" w:rsidRDefault="0079670A" w:rsidP="0030774E">
      <w:pPr>
        <w:pStyle w:val="NormalWeb"/>
        <w:spacing w:before="0" w:beforeAutospacing="0" w:after="200" w:afterAutospacing="0"/>
        <w:jc w:val="both"/>
        <w:rPr>
          <w:sz w:val="22"/>
          <w:szCs w:val="22"/>
        </w:rPr>
      </w:pPr>
      <w:r w:rsidRPr="00002861">
        <w:rPr>
          <w:color w:val="000000"/>
          <w:sz w:val="22"/>
          <w:szCs w:val="22"/>
        </w:rPr>
        <w:t>The a</w:t>
      </w:r>
      <w:r w:rsidR="005261FA" w:rsidRPr="00002861">
        <w:rPr>
          <w:color w:val="000000"/>
          <w:sz w:val="22"/>
          <w:szCs w:val="22"/>
        </w:rPr>
        <w:t xml:space="preserve">ssignment is somewhat </w:t>
      </w:r>
      <w:r w:rsidR="007B1DDB" w:rsidRPr="00002861">
        <w:rPr>
          <w:color w:val="000000"/>
          <w:sz w:val="22"/>
          <w:szCs w:val="22"/>
        </w:rPr>
        <w:t>flexible,</w:t>
      </w:r>
      <w:r w:rsidR="005261FA" w:rsidRPr="00002861">
        <w:rPr>
          <w:color w:val="000000"/>
          <w:sz w:val="22"/>
          <w:szCs w:val="22"/>
        </w:rPr>
        <w:t xml:space="preserve"> but m</w:t>
      </w:r>
      <w:r w:rsidRPr="00002861">
        <w:rPr>
          <w:color w:val="000000"/>
          <w:sz w:val="22"/>
          <w:szCs w:val="22"/>
        </w:rPr>
        <w:t xml:space="preserve">ost papers will fall </w:t>
      </w:r>
      <w:r w:rsidR="003076C8">
        <w:rPr>
          <w:color w:val="000000"/>
          <w:sz w:val="22"/>
          <w:szCs w:val="22"/>
        </w:rPr>
        <w:t>into</w:t>
      </w:r>
      <w:r w:rsidR="005261FA" w:rsidRPr="00002861">
        <w:rPr>
          <w:color w:val="000000"/>
          <w:sz w:val="22"/>
          <w:szCs w:val="22"/>
        </w:rPr>
        <w:t xml:space="preserve"> governance, intersectoral collaboration, </w:t>
      </w:r>
      <w:r w:rsidR="003076C8">
        <w:rPr>
          <w:color w:val="000000"/>
          <w:sz w:val="22"/>
          <w:szCs w:val="22"/>
        </w:rPr>
        <w:t>public-private</w:t>
      </w:r>
      <w:r w:rsidR="005261FA" w:rsidRPr="00002861">
        <w:rPr>
          <w:color w:val="000000"/>
          <w:sz w:val="22"/>
          <w:szCs w:val="22"/>
        </w:rPr>
        <w:t xml:space="preserve"> partnerships, </w:t>
      </w:r>
      <w:r w:rsidR="007B1DDB">
        <w:rPr>
          <w:color w:val="000000"/>
          <w:sz w:val="22"/>
          <w:szCs w:val="22"/>
        </w:rPr>
        <w:t>s</w:t>
      </w:r>
      <w:r w:rsidR="005261FA" w:rsidRPr="00002861">
        <w:rPr>
          <w:color w:val="000000"/>
          <w:sz w:val="22"/>
          <w:szCs w:val="22"/>
        </w:rPr>
        <w:t>takeholdership, engagement, participation negotiation, leadership</w:t>
      </w:r>
      <w:r w:rsidR="003076C8">
        <w:rPr>
          <w:color w:val="000000"/>
          <w:sz w:val="22"/>
          <w:szCs w:val="22"/>
        </w:rPr>
        <w:t>,</w:t>
      </w:r>
      <w:r w:rsidR="005261FA" w:rsidRPr="00002861">
        <w:rPr>
          <w:color w:val="000000"/>
          <w:sz w:val="22"/>
          <w:szCs w:val="22"/>
        </w:rPr>
        <w:t xml:space="preserve"> etc. </w:t>
      </w:r>
    </w:p>
    <w:p w14:paraId="12D992D1" w14:textId="30A968E2" w:rsidR="007B3BB5" w:rsidRDefault="007B3BB5" w:rsidP="007B3BB5">
      <w:pPr>
        <w:rPr>
          <w:sz w:val="22"/>
          <w:szCs w:val="22"/>
        </w:rPr>
      </w:pPr>
    </w:p>
    <w:p w14:paraId="6E296F4E" w14:textId="469FEEEF" w:rsidR="0030774E" w:rsidRDefault="0030774E" w:rsidP="007B3BB5">
      <w:pPr>
        <w:rPr>
          <w:sz w:val="22"/>
          <w:szCs w:val="22"/>
        </w:rPr>
      </w:pPr>
    </w:p>
    <w:p w14:paraId="009E1A60" w14:textId="4C66764B" w:rsidR="0030774E" w:rsidRDefault="0030774E" w:rsidP="007B3BB5">
      <w:pPr>
        <w:rPr>
          <w:sz w:val="22"/>
          <w:szCs w:val="22"/>
        </w:rPr>
      </w:pPr>
    </w:p>
    <w:p w14:paraId="11D4F58A" w14:textId="31DC695A" w:rsidR="0030774E" w:rsidRDefault="0030774E" w:rsidP="007B3BB5">
      <w:pPr>
        <w:rPr>
          <w:sz w:val="22"/>
          <w:szCs w:val="22"/>
        </w:rPr>
      </w:pPr>
    </w:p>
    <w:p w14:paraId="6FC280B4" w14:textId="13D05F85" w:rsidR="0030774E" w:rsidRDefault="0030774E" w:rsidP="007B3BB5">
      <w:pPr>
        <w:rPr>
          <w:sz w:val="22"/>
          <w:szCs w:val="22"/>
        </w:rPr>
      </w:pPr>
    </w:p>
    <w:p w14:paraId="3BED3AF9" w14:textId="16FC2B24" w:rsidR="0030774E" w:rsidRDefault="0030774E" w:rsidP="007B3BB5">
      <w:pPr>
        <w:rPr>
          <w:sz w:val="22"/>
          <w:szCs w:val="22"/>
        </w:rPr>
      </w:pPr>
    </w:p>
    <w:p w14:paraId="630FBEE5" w14:textId="6E1B4795" w:rsidR="0030774E" w:rsidRDefault="0030774E" w:rsidP="007B3BB5">
      <w:pPr>
        <w:rPr>
          <w:sz w:val="22"/>
          <w:szCs w:val="22"/>
        </w:rPr>
      </w:pPr>
    </w:p>
    <w:p w14:paraId="27960AA7" w14:textId="42237552" w:rsidR="0030774E" w:rsidRDefault="0030774E" w:rsidP="007B3BB5">
      <w:pPr>
        <w:rPr>
          <w:sz w:val="22"/>
          <w:szCs w:val="22"/>
        </w:rPr>
      </w:pPr>
    </w:p>
    <w:p w14:paraId="65589DA8" w14:textId="13A53231" w:rsidR="0030774E" w:rsidRDefault="0030774E" w:rsidP="007B3BB5">
      <w:pPr>
        <w:rPr>
          <w:sz w:val="22"/>
          <w:szCs w:val="22"/>
        </w:rPr>
      </w:pPr>
    </w:p>
    <w:p w14:paraId="43833474" w14:textId="1B8017E4" w:rsidR="0030774E" w:rsidRDefault="0030774E" w:rsidP="007B3BB5">
      <w:pPr>
        <w:rPr>
          <w:sz w:val="22"/>
          <w:szCs w:val="22"/>
        </w:rPr>
      </w:pPr>
    </w:p>
    <w:p w14:paraId="1C213FD3" w14:textId="429A4BC2" w:rsidR="0030774E" w:rsidRDefault="0030774E" w:rsidP="007B3BB5">
      <w:pPr>
        <w:rPr>
          <w:sz w:val="22"/>
          <w:szCs w:val="22"/>
        </w:rPr>
      </w:pPr>
    </w:p>
    <w:p w14:paraId="34591D9B" w14:textId="59D18BC3" w:rsidR="0030774E" w:rsidRDefault="0030774E" w:rsidP="007B3BB5">
      <w:pPr>
        <w:rPr>
          <w:sz w:val="22"/>
          <w:szCs w:val="22"/>
        </w:rPr>
      </w:pPr>
    </w:p>
    <w:p w14:paraId="56EBAA7B" w14:textId="29F80714" w:rsidR="0030774E" w:rsidRDefault="0030774E" w:rsidP="007B3BB5">
      <w:pPr>
        <w:rPr>
          <w:sz w:val="22"/>
          <w:szCs w:val="22"/>
        </w:rPr>
      </w:pPr>
    </w:p>
    <w:p w14:paraId="2B344E4D" w14:textId="10ACB71E" w:rsidR="0030774E" w:rsidRDefault="0030774E" w:rsidP="007B3BB5">
      <w:pPr>
        <w:rPr>
          <w:sz w:val="22"/>
          <w:szCs w:val="22"/>
        </w:rPr>
      </w:pPr>
    </w:p>
    <w:p w14:paraId="4CF9B6E4" w14:textId="22EA1D20" w:rsidR="0030774E" w:rsidRDefault="0030774E" w:rsidP="007B3BB5">
      <w:pPr>
        <w:rPr>
          <w:sz w:val="22"/>
          <w:szCs w:val="22"/>
        </w:rPr>
      </w:pPr>
    </w:p>
    <w:p w14:paraId="0A6C155E" w14:textId="6F7C6839" w:rsidR="0030774E" w:rsidRDefault="0030774E" w:rsidP="007B3BB5">
      <w:pPr>
        <w:rPr>
          <w:sz w:val="22"/>
          <w:szCs w:val="22"/>
        </w:rPr>
      </w:pPr>
    </w:p>
    <w:p w14:paraId="12B751F0" w14:textId="1DCF2826" w:rsidR="0030774E" w:rsidRDefault="0030774E" w:rsidP="007B3BB5">
      <w:pPr>
        <w:rPr>
          <w:sz w:val="22"/>
          <w:szCs w:val="22"/>
        </w:rPr>
      </w:pPr>
    </w:p>
    <w:p w14:paraId="2F4409FB" w14:textId="603FA34B" w:rsidR="0030774E" w:rsidRDefault="0030774E" w:rsidP="007B3BB5">
      <w:pPr>
        <w:rPr>
          <w:sz w:val="22"/>
          <w:szCs w:val="22"/>
        </w:rPr>
      </w:pPr>
    </w:p>
    <w:p w14:paraId="04686E88" w14:textId="35651BAB" w:rsidR="0030774E" w:rsidRDefault="0030774E" w:rsidP="007B3BB5">
      <w:pPr>
        <w:rPr>
          <w:sz w:val="22"/>
          <w:szCs w:val="22"/>
        </w:rPr>
      </w:pPr>
    </w:p>
    <w:p w14:paraId="02E334CF" w14:textId="616D99D3" w:rsidR="0030774E" w:rsidRDefault="0030774E" w:rsidP="007B3BB5">
      <w:pPr>
        <w:rPr>
          <w:sz w:val="22"/>
          <w:szCs w:val="22"/>
        </w:rPr>
      </w:pPr>
    </w:p>
    <w:p w14:paraId="44B32F70" w14:textId="292FA8DE" w:rsidR="0030774E" w:rsidRDefault="0030774E" w:rsidP="007B3BB5">
      <w:pPr>
        <w:rPr>
          <w:sz w:val="22"/>
          <w:szCs w:val="22"/>
        </w:rPr>
      </w:pPr>
    </w:p>
    <w:p w14:paraId="246E0393" w14:textId="2B8BD759" w:rsidR="0030774E" w:rsidRDefault="0030774E" w:rsidP="007B3BB5">
      <w:pPr>
        <w:rPr>
          <w:sz w:val="22"/>
          <w:szCs w:val="22"/>
        </w:rPr>
      </w:pPr>
    </w:p>
    <w:p w14:paraId="2ED14CF9" w14:textId="2E82A58E" w:rsidR="0030774E" w:rsidRDefault="0030774E" w:rsidP="007B3BB5">
      <w:pPr>
        <w:rPr>
          <w:sz w:val="22"/>
          <w:szCs w:val="22"/>
        </w:rPr>
      </w:pPr>
    </w:p>
    <w:p w14:paraId="6515FBCB" w14:textId="17699854" w:rsidR="0030774E" w:rsidRDefault="0030774E" w:rsidP="007B3BB5">
      <w:pPr>
        <w:rPr>
          <w:sz w:val="22"/>
          <w:szCs w:val="22"/>
        </w:rPr>
      </w:pPr>
    </w:p>
    <w:p w14:paraId="4905927A" w14:textId="75D1227E" w:rsidR="0030774E" w:rsidRDefault="0030774E" w:rsidP="007B3BB5">
      <w:pPr>
        <w:rPr>
          <w:sz w:val="22"/>
          <w:szCs w:val="22"/>
        </w:rPr>
      </w:pPr>
    </w:p>
    <w:p w14:paraId="7325233F" w14:textId="72C6223E" w:rsidR="0030774E" w:rsidRDefault="0030774E" w:rsidP="007B3BB5">
      <w:pPr>
        <w:rPr>
          <w:sz w:val="22"/>
          <w:szCs w:val="22"/>
        </w:rPr>
      </w:pPr>
    </w:p>
    <w:p w14:paraId="361C9631" w14:textId="01BA9E69" w:rsidR="0030774E" w:rsidRDefault="0030774E" w:rsidP="007B3BB5">
      <w:pPr>
        <w:rPr>
          <w:sz w:val="22"/>
          <w:szCs w:val="22"/>
        </w:rPr>
      </w:pPr>
    </w:p>
    <w:p w14:paraId="677A2050" w14:textId="254ED36E" w:rsidR="00AF45D8" w:rsidRPr="003269BB" w:rsidRDefault="0030774E" w:rsidP="0030774E">
      <w:pPr>
        <w:pStyle w:val="NormalWeb"/>
        <w:jc w:val="both"/>
        <w:textAlignment w:val="baseline"/>
        <w:rPr>
          <w:color w:val="000000"/>
          <w:sz w:val="21"/>
          <w:szCs w:val="21"/>
        </w:rPr>
      </w:pPr>
      <w:r w:rsidRPr="003269BB">
        <w:rPr>
          <w:noProof/>
          <w:color w:val="000000"/>
          <w:sz w:val="21"/>
          <w:szCs w:val="21"/>
        </w:rPr>
        <w:lastRenderedPageBreak/>
        <w:drawing>
          <wp:anchor distT="0" distB="0" distL="114300" distR="114300" simplePos="0" relativeHeight="251665408" behindDoc="0" locked="0" layoutInCell="1" allowOverlap="1" wp14:anchorId="7B5AA0D4" wp14:editId="7C5EB29B">
            <wp:simplePos x="0" y="0"/>
            <wp:positionH relativeFrom="column">
              <wp:posOffset>0</wp:posOffset>
            </wp:positionH>
            <wp:positionV relativeFrom="paragraph">
              <wp:posOffset>150495</wp:posOffset>
            </wp:positionV>
            <wp:extent cx="1242695" cy="1609090"/>
            <wp:effectExtent l="0" t="0" r="1905" b="3810"/>
            <wp:wrapSquare wrapText="bothSides"/>
            <wp:docPr id="7" name="Picture 7"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VZ Thumbs up.pdf"/>
                    <pic:cNvPicPr/>
                  </pic:nvPicPr>
                  <pic:blipFill>
                    <a:blip r:embed="rId49"/>
                    <a:stretch>
                      <a:fillRect/>
                    </a:stretch>
                  </pic:blipFill>
                  <pic:spPr>
                    <a:xfrm>
                      <a:off x="0" y="0"/>
                      <a:ext cx="1242695" cy="1609090"/>
                    </a:xfrm>
                    <a:prstGeom prst="rect">
                      <a:avLst/>
                    </a:prstGeom>
                  </pic:spPr>
                </pic:pic>
              </a:graphicData>
            </a:graphic>
            <wp14:sizeRelH relativeFrom="page">
              <wp14:pctWidth>0</wp14:pctWidth>
            </wp14:sizeRelH>
            <wp14:sizeRelV relativeFrom="page">
              <wp14:pctHeight>0</wp14:pctHeight>
            </wp14:sizeRelV>
          </wp:anchor>
        </w:drawing>
      </w:r>
      <w:r w:rsidRPr="003269BB">
        <w:rPr>
          <w:color w:val="000000"/>
          <w:sz w:val="21"/>
          <w:szCs w:val="21"/>
        </w:rPr>
        <w:t xml:space="preserve">Frank Vram Zerunyan, J.D. is a Professor of the Practice of Governance at the Sol Price School of Public Policy and Director of Executive Education at USC Price Bedrosian Center on Governance and The Neely Center for Ethical Leadership and Decision Making, an Interdisciplinary Center USC Marshall USC Viterbi and USC Price, as well as Director of ROTC </w:t>
      </w:r>
      <w:r w:rsidR="00AF45D8" w:rsidRPr="003269BB">
        <w:rPr>
          <w:color w:val="000000"/>
          <w:sz w:val="21"/>
          <w:szCs w:val="21"/>
        </w:rPr>
        <w:t xml:space="preserve">and Nautical Science </w:t>
      </w:r>
      <w:r w:rsidRPr="003269BB">
        <w:rPr>
          <w:color w:val="000000"/>
          <w:sz w:val="21"/>
          <w:szCs w:val="21"/>
        </w:rPr>
        <w:t xml:space="preserve">Programs. </w:t>
      </w:r>
    </w:p>
    <w:p w14:paraId="36F14F1B" w14:textId="71E884BC" w:rsidR="00AF45D8" w:rsidRPr="003269BB" w:rsidRDefault="0030774E" w:rsidP="0030774E">
      <w:pPr>
        <w:pStyle w:val="NormalWeb"/>
        <w:jc w:val="both"/>
        <w:textAlignment w:val="baseline"/>
        <w:rPr>
          <w:color w:val="000000"/>
          <w:sz w:val="21"/>
          <w:szCs w:val="21"/>
        </w:rPr>
      </w:pPr>
      <w:r w:rsidRPr="003269BB">
        <w:rPr>
          <w:color w:val="000000"/>
          <w:sz w:val="21"/>
          <w:szCs w:val="21"/>
        </w:rPr>
        <w:t xml:space="preserve">His key areas of expertise include Local Governments, </w:t>
      </w:r>
      <w:r w:rsidR="003076C8">
        <w:rPr>
          <w:color w:val="000000"/>
          <w:sz w:val="21"/>
          <w:szCs w:val="21"/>
        </w:rPr>
        <w:t>Public-Private</w:t>
      </w:r>
      <w:r w:rsidRPr="003269BB">
        <w:rPr>
          <w:color w:val="000000"/>
          <w:sz w:val="21"/>
          <w:szCs w:val="21"/>
        </w:rPr>
        <w:t xml:space="preserve"> Partnerships, Civic and Ethical Leadership, Land Use and Real Property Law, Regulation, Negotiation</w:t>
      </w:r>
      <w:r w:rsidR="003076C8">
        <w:rPr>
          <w:color w:val="000000"/>
          <w:sz w:val="21"/>
          <w:szCs w:val="21"/>
        </w:rPr>
        <w:t>,</w:t>
      </w:r>
      <w:r w:rsidRPr="003269BB">
        <w:rPr>
          <w:color w:val="000000"/>
          <w:sz w:val="21"/>
          <w:szCs w:val="21"/>
        </w:rPr>
        <w:t xml:space="preserve"> and Executive Education. He teaches graduate courses on Intersectoral Leadership (Collaborative Governance), Business and Public Policy, International Issues in Public Policy, Negotiation, Place Institutions</w:t>
      </w:r>
      <w:r w:rsidR="003076C8">
        <w:rPr>
          <w:color w:val="000000"/>
          <w:sz w:val="21"/>
          <w:szCs w:val="21"/>
        </w:rPr>
        <w:t>,</w:t>
      </w:r>
      <w:r w:rsidRPr="003269BB">
        <w:rPr>
          <w:color w:val="000000"/>
          <w:sz w:val="21"/>
          <w:szCs w:val="21"/>
        </w:rPr>
        <w:t xml:space="preserve"> and Governance </w:t>
      </w:r>
      <w:r w:rsidR="003076C8">
        <w:rPr>
          <w:color w:val="000000"/>
          <w:sz w:val="21"/>
          <w:szCs w:val="21"/>
        </w:rPr>
        <w:t>and</w:t>
      </w:r>
      <w:r w:rsidRPr="003269BB">
        <w:rPr>
          <w:color w:val="000000"/>
          <w:sz w:val="21"/>
          <w:szCs w:val="21"/>
        </w:rPr>
        <w:t xml:space="preserve"> International Laboratory. </w:t>
      </w:r>
    </w:p>
    <w:p w14:paraId="04D6D248" w14:textId="2B6CB724" w:rsidR="0030774E" w:rsidRPr="003269BB" w:rsidRDefault="00447A6C" w:rsidP="0030774E">
      <w:pPr>
        <w:pStyle w:val="NormalWeb"/>
        <w:jc w:val="both"/>
        <w:textAlignment w:val="baseline"/>
        <w:rPr>
          <w:color w:val="000000"/>
          <w:sz w:val="21"/>
          <w:szCs w:val="21"/>
        </w:rPr>
      </w:pPr>
      <w:r w:rsidRPr="003269BB">
        <w:rPr>
          <w:color w:val="000000"/>
          <w:sz w:val="21"/>
          <w:szCs w:val="21"/>
        </w:rPr>
        <w:t>Professor Zerunyan</w:t>
      </w:r>
      <w:r w:rsidR="0030774E" w:rsidRPr="003269BB">
        <w:rPr>
          <w:color w:val="000000"/>
          <w:sz w:val="21"/>
          <w:szCs w:val="21"/>
        </w:rPr>
        <w:t xml:space="preserve"> also lectures locally and globally to build capacity and foster leadership among public and military executives worldwide. </w:t>
      </w:r>
      <w:r w:rsidR="003076C8">
        <w:rPr>
          <w:color w:val="000000"/>
          <w:sz w:val="21"/>
          <w:szCs w:val="21"/>
        </w:rPr>
        <w:t>As</w:t>
      </w:r>
      <w:r w:rsidR="0030774E" w:rsidRPr="003269BB">
        <w:rPr>
          <w:color w:val="000000"/>
          <w:sz w:val="21"/>
          <w:szCs w:val="21"/>
        </w:rPr>
        <w:t xml:space="preserve"> an honorary instructor colonel in the Armenian Army and Air Force, he lectures, </w:t>
      </w:r>
      <w:r w:rsidR="003269BB" w:rsidRPr="003269BB">
        <w:rPr>
          <w:color w:val="000000"/>
          <w:sz w:val="21"/>
          <w:szCs w:val="21"/>
        </w:rPr>
        <w:t>coaches,</w:t>
      </w:r>
      <w:r w:rsidR="0030774E" w:rsidRPr="003269BB">
        <w:rPr>
          <w:color w:val="000000"/>
          <w:sz w:val="21"/>
          <w:szCs w:val="21"/>
        </w:rPr>
        <w:t xml:space="preserve"> and advises on academic affairs at the Vazgen Sargsyan Military University in Armenia. For his influential work over the past five years in Armenia, he was awarded LL.D. Doctor of Laws – Honoris Causa by the Public Administration Academy (PAARA) of the Republic of Armenia.</w:t>
      </w:r>
    </w:p>
    <w:p w14:paraId="404DCC47" w14:textId="5EA18C6C" w:rsidR="0030774E" w:rsidRPr="003269BB" w:rsidRDefault="00447A6C" w:rsidP="0030774E">
      <w:pPr>
        <w:pStyle w:val="NormalWeb"/>
        <w:jc w:val="both"/>
        <w:textAlignment w:val="baseline"/>
        <w:rPr>
          <w:color w:val="000000"/>
          <w:sz w:val="21"/>
          <w:szCs w:val="21"/>
        </w:rPr>
      </w:pPr>
      <w:r w:rsidRPr="003269BB">
        <w:rPr>
          <w:color w:val="000000"/>
          <w:sz w:val="21"/>
          <w:szCs w:val="21"/>
        </w:rPr>
        <w:t>Professor Zerunyan</w:t>
      </w:r>
      <w:r w:rsidR="0030774E" w:rsidRPr="003269BB">
        <w:rPr>
          <w:color w:val="000000"/>
          <w:sz w:val="21"/>
          <w:szCs w:val="21"/>
        </w:rPr>
        <w:t xml:space="preserve"> is a </w:t>
      </w:r>
      <w:r w:rsidR="003076C8">
        <w:rPr>
          <w:color w:val="000000"/>
          <w:sz w:val="21"/>
          <w:szCs w:val="21"/>
        </w:rPr>
        <w:t>four-term</w:t>
      </w:r>
      <w:r w:rsidR="0030774E" w:rsidRPr="003269BB">
        <w:rPr>
          <w:color w:val="000000"/>
          <w:sz w:val="21"/>
          <w:szCs w:val="21"/>
        </w:rPr>
        <w:t xml:space="preserve"> Mayor and still serving Council member in the City of Rolling Hills Estates, California. In 2008, </w:t>
      </w:r>
      <w:r w:rsidRPr="003269BB">
        <w:rPr>
          <w:color w:val="000000"/>
          <w:sz w:val="21"/>
          <w:szCs w:val="21"/>
        </w:rPr>
        <w:t>Professor Zerunyan</w:t>
      </w:r>
      <w:r w:rsidR="0030774E" w:rsidRPr="003269BB">
        <w:rPr>
          <w:color w:val="000000"/>
          <w:sz w:val="21"/>
          <w:szCs w:val="21"/>
        </w:rPr>
        <w:t xml:space="preserve"> was elected and assumed a leadership role as the 52nd President of California Contracts Cities Association, the </w:t>
      </w:r>
      <w:r w:rsidR="003076C8">
        <w:rPr>
          <w:color w:val="000000"/>
          <w:sz w:val="21"/>
          <w:szCs w:val="21"/>
        </w:rPr>
        <w:t>second-largest</w:t>
      </w:r>
      <w:r w:rsidR="0030774E" w:rsidRPr="003269BB">
        <w:rPr>
          <w:color w:val="000000"/>
          <w:sz w:val="21"/>
          <w:szCs w:val="21"/>
        </w:rPr>
        <w:t xml:space="preserve"> municipal organization in California with approximately 75-member cities and 7 million residents. As a gubernatorial appointee under Governor Schwarzenegger, </w:t>
      </w:r>
      <w:r w:rsidRPr="003269BB">
        <w:rPr>
          <w:color w:val="000000"/>
          <w:sz w:val="21"/>
          <w:szCs w:val="21"/>
        </w:rPr>
        <w:t>Professor Zerunyan</w:t>
      </w:r>
      <w:r w:rsidR="0030774E" w:rsidRPr="003269BB">
        <w:rPr>
          <w:color w:val="000000"/>
          <w:sz w:val="21"/>
          <w:szCs w:val="21"/>
        </w:rPr>
        <w:t xml:space="preserve"> was a state regulator serving on the Medical Board of California in the Department of Consumer Affairs. His responsibilities on the Medical Board included the promulgation of regulation, professional discipline on behalf of 38 million medical consumers of the state</w:t>
      </w:r>
      <w:r w:rsidR="003076C8">
        <w:rPr>
          <w:color w:val="000000"/>
          <w:sz w:val="21"/>
          <w:szCs w:val="21"/>
        </w:rPr>
        <w:t>,</w:t>
      </w:r>
      <w:r w:rsidR="0030774E" w:rsidRPr="003269BB">
        <w:rPr>
          <w:color w:val="000000"/>
          <w:sz w:val="21"/>
          <w:szCs w:val="21"/>
        </w:rPr>
        <w:t xml:space="preserve"> and the sixty </w:t>
      </w:r>
      <w:r w:rsidR="003076C8">
        <w:rPr>
          <w:color w:val="000000"/>
          <w:sz w:val="21"/>
          <w:szCs w:val="21"/>
        </w:rPr>
        <w:t>million-plus</w:t>
      </w:r>
      <w:r w:rsidR="0030774E" w:rsidRPr="003269BB">
        <w:rPr>
          <w:color w:val="000000"/>
          <w:sz w:val="21"/>
          <w:szCs w:val="21"/>
        </w:rPr>
        <w:t xml:space="preserve"> </w:t>
      </w:r>
      <w:proofErr w:type="gramStart"/>
      <w:r w:rsidR="0030774E" w:rsidRPr="003269BB">
        <w:rPr>
          <w:color w:val="000000"/>
          <w:sz w:val="21"/>
          <w:szCs w:val="21"/>
        </w:rPr>
        <w:t>budget</w:t>
      </w:r>
      <w:proofErr w:type="gramEnd"/>
      <w:r w:rsidR="0030774E" w:rsidRPr="003269BB">
        <w:rPr>
          <w:color w:val="000000"/>
          <w:sz w:val="21"/>
          <w:szCs w:val="21"/>
        </w:rPr>
        <w:t xml:space="preserve"> of the Medical Board.</w:t>
      </w:r>
    </w:p>
    <w:p w14:paraId="03A29B82" w14:textId="0CEE02BF" w:rsidR="0030774E" w:rsidRPr="003269BB" w:rsidRDefault="0030774E" w:rsidP="0030774E">
      <w:pPr>
        <w:pStyle w:val="NormalWeb"/>
        <w:jc w:val="both"/>
        <w:textAlignment w:val="baseline"/>
        <w:rPr>
          <w:color w:val="000000"/>
          <w:sz w:val="21"/>
          <w:szCs w:val="21"/>
        </w:rPr>
      </w:pPr>
      <w:r w:rsidRPr="003269BB">
        <w:rPr>
          <w:color w:val="000000"/>
          <w:sz w:val="21"/>
          <w:szCs w:val="21"/>
        </w:rPr>
        <w:t xml:space="preserve">In January of 2013, </w:t>
      </w:r>
      <w:r w:rsidR="00447A6C" w:rsidRPr="003269BB">
        <w:rPr>
          <w:color w:val="000000"/>
          <w:sz w:val="21"/>
          <w:szCs w:val="21"/>
        </w:rPr>
        <w:t>Professor Zerunyan</w:t>
      </w:r>
      <w:r w:rsidRPr="003269BB">
        <w:rPr>
          <w:color w:val="000000"/>
          <w:sz w:val="21"/>
          <w:szCs w:val="21"/>
        </w:rPr>
        <w:t xml:space="preserve"> was appointed to an ad hoc committee of experts on capacity building in public administration at the United Nations (</w:t>
      </w:r>
      <w:r w:rsidR="003269BB">
        <w:rPr>
          <w:color w:val="000000"/>
          <w:sz w:val="21"/>
          <w:szCs w:val="21"/>
        </w:rPr>
        <w:t>U.N.</w:t>
      </w:r>
      <w:r w:rsidRPr="003269BB">
        <w:rPr>
          <w:color w:val="000000"/>
          <w:sz w:val="21"/>
          <w:szCs w:val="21"/>
        </w:rPr>
        <w:t xml:space="preserve">) Division for Public Administration and Development Management in the Department of Economic and Social Affairs. In that capacity, he lectures and conducts </w:t>
      </w:r>
      <w:r w:rsidR="003076C8">
        <w:rPr>
          <w:color w:val="000000"/>
          <w:sz w:val="21"/>
          <w:szCs w:val="21"/>
        </w:rPr>
        <w:t>capacity-building</w:t>
      </w:r>
      <w:r w:rsidRPr="003269BB">
        <w:rPr>
          <w:color w:val="000000"/>
          <w:sz w:val="21"/>
          <w:szCs w:val="21"/>
        </w:rPr>
        <w:t xml:space="preserve"> seminars at </w:t>
      </w:r>
      <w:r w:rsidR="003269BB">
        <w:rPr>
          <w:color w:val="000000"/>
          <w:sz w:val="21"/>
          <w:szCs w:val="21"/>
        </w:rPr>
        <w:t>U.N.</w:t>
      </w:r>
      <w:r w:rsidRPr="003269BB">
        <w:rPr>
          <w:color w:val="000000"/>
          <w:sz w:val="21"/>
          <w:szCs w:val="21"/>
        </w:rPr>
        <w:t xml:space="preserve"> headquarters in New York </w:t>
      </w:r>
      <w:r w:rsidR="003076C8">
        <w:rPr>
          <w:color w:val="000000"/>
          <w:sz w:val="21"/>
          <w:szCs w:val="21"/>
        </w:rPr>
        <w:t>and</w:t>
      </w:r>
      <w:r w:rsidRPr="003269BB">
        <w:rPr>
          <w:color w:val="000000"/>
          <w:sz w:val="21"/>
          <w:szCs w:val="21"/>
        </w:rPr>
        <w:t xml:space="preserve"> </w:t>
      </w:r>
      <w:r w:rsidR="003269BB">
        <w:rPr>
          <w:color w:val="000000"/>
          <w:sz w:val="21"/>
          <w:szCs w:val="21"/>
        </w:rPr>
        <w:t>U.N.</w:t>
      </w:r>
      <w:r w:rsidRPr="003269BB">
        <w:rPr>
          <w:color w:val="000000"/>
          <w:sz w:val="21"/>
          <w:szCs w:val="21"/>
        </w:rPr>
        <w:t xml:space="preserve"> Forums </w:t>
      </w:r>
      <w:r w:rsidR="003076C8">
        <w:rPr>
          <w:color w:val="000000"/>
          <w:sz w:val="21"/>
          <w:szCs w:val="21"/>
        </w:rPr>
        <w:t>worldwide</w:t>
      </w:r>
      <w:r w:rsidRPr="003269BB">
        <w:rPr>
          <w:color w:val="000000"/>
          <w:sz w:val="21"/>
          <w:szCs w:val="21"/>
        </w:rPr>
        <w:t xml:space="preserve">. As part of his global academic service focused on governance, </w:t>
      </w:r>
      <w:r w:rsidR="00447A6C" w:rsidRPr="003269BB">
        <w:rPr>
          <w:color w:val="000000"/>
          <w:sz w:val="21"/>
          <w:szCs w:val="21"/>
        </w:rPr>
        <w:t>Professor Zerunyan</w:t>
      </w:r>
      <w:r w:rsidRPr="003269BB">
        <w:rPr>
          <w:color w:val="000000"/>
          <w:sz w:val="21"/>
          <w:szCs w:val="21"/>
        </w:rPr>
        <w:t xml:space="preserve"> was appointed to the Editorial Council of the Public Administration Scientific Journal for the Republic </w:t>
      </w:r>
      <w:r w:rsidR="003076C8">
        <w:rPr>
          <w:color w:val="000000"/>
          <w:sz w:val="21"/>
          <w:szCs w:val="21"/>
        </w:rPr>
        <w:t xml:space="preserve">of </w:t>
      </w:r>
      <w:r w:rsidRPr="003269BB">
        <w:rPr>
          <w:color w:val="000000"/>
          <w:sz w:val="21"/>
          <w:szCs w:val="21"/>
        </w:rPr>
        <w:t xml:space="preserve">Armenia </w:t>
      </w:r>
      <w:r w:rsidR="003076C8">
        <w:rPr>
          <w:color w:val="000000"/>
          <w:sz w:val="21"/>
          <w:szCs w:val="21"/>
        </w:rPr>
        <w:t>and</w:t>
      </w:r>
      <w:r w:rsidRPr="003269BB">
        <w:rPr>
          <w:color w:val="000000"/>
          <w:sz w:val="21"/>
          <w:szCs w:val="21"/>
        </w:rPr>
        <w:t xml:space="preserve"> the curriculum committees of Yerevan State University</w:t>
      </w:r>
      <w:r w:rsidR="003076C8">
        <w:rPr>
          <w:color w:val="000000"/>
          <w:sz w:val="21"/>
          <w:szCs w:val="21"/>
        </w:rPr>
        <w:t xml:space="preserve"> </w:t>
      </w:r>
      <w:r w:rsidRPr="003269BB">
        <w:rPr>
          <w:color w:val="000000"/>
          <w:sz w:val="21"/>
          <w:szCs w:val="21"/>
        </w:rPr>
        <w:t>PAARA and Vazgen Sargsyan Military University.</w:t>
      </w:r>
    </w:p>
    <w:p w14:paraId="10348A4B" w14:textId="2D8F445B" w:rsidR="0030774E" w:rsidRPr="003269BB" w:rsidRDefault="00447A6C" w:rsidP="0030774E">
      <w:pPr>
        <w:pStyle w:val="NormalWeb"/>
        <w:jc w:val="both"/>
        <w:textAlignment w:val="baseline"/>
        <w:rPr>
          <w:color w:val="000000"/>
          <w:sz w:val="21"/>
          <w:szCs w:val="21"/>
        </w:rPr>
      </w:pPr>
      <w:r w:rsidRPr="003269BB">
        <w:rPr>
          <w:color w:val="000000"/>
          <w:sz w:val="21"/>
          <w:szCs w:val="21"/>
        </w:rPr>
        <w:t>Professor Zerunyan</w:t>
      </w:r>
      <w:r w:rsidR="0030774E" w:rsidRPr="003269BB">
        <w:rPr>
          <w:color w:val="000000"/>
          <w:sz w:val="21"/>
          <w:szCs w:val="21"/>
        </w:rPr>
        <w:t xml:space="preserve"> has </w:t>
      </w:r>
      <w:r w:rsidR="003076C8">
        <w:rPr>
          <w:color w:val="000000"/>
          <w:sz w:val="21"/>
          <w:szCs w:val="21"/>
        </w:rPr>
        <w:t>over</w:t>
      </w:r>
      <w:r w:rsidR="0030774E" w:rsidRPr="003269BB">
        <w:rPr>
          <w:color w:val="000000"/>
          <w:sz w:val="21"/>
          <w:szCs w:val="21"/>
        </w:rPr>
        <w:t xml:space="preserve"> 30 years of comprehensive and multi-sectorial experience as a lawyer, judge pro tem, author, consultant, director, board member, professor</w:t>
      </w:r>
      <w:r w:rsidR="003076C8">
        <w:rPr>
          <w:color w:val="000000"/>
          <w:sz w:val="21"/>
          <w:szCs w:val="21"/>
        </w:rPr>
        <w:t>,</w:t>
      </w:r>
      <w:r w:rsidR="0030774E" w:rsidRPr="003269BB">
        <w:rPr>
          <w:color w:val="000000"/>
          <w:sz w:val="21"/>
          <w:szCs w:val="21"/>
        </w:rPr>
        <w:t xml:space="preserve"> and public servant. He has acted as a policy advisor and counsel to the Armenian National Committee of America in Washington DC. </w:t>
      </w:r>
      <w:r w:rsidRPr="003269BB">
        <w:rPr>
          <w:color w:val="000000"/>
          <w:sz w:val="21"/>
          <w:szCs w:val="21"/>
        </w:rPr>
        <w:t>Professor Zerunyan</w:t>
      </w:r>
      <w:r w:rsidR="0030774E" w:rsidRPr="003269BB">
        <w:rPr>
          <w:color w:val="000000"/>
          <w:sz w:val="21"/>
          <w:szCs w:val="21"/>
        </w:rPr>
        <w:t xml:space="preserve"> also served as chairman of the Board of Governors of the worldwide Armenian Bar Association. As a lawyer, he is licensed to practice law in California, District of Columbia (inactive), Courts of International Trade, Federal Courts in the 9th Circuit, and the Supreme Court of the United States of America.</w:t>
      </w:r>
    </w:p>
    <w:p w14:paraId="7B58FB28" w14:textId="6C3E10FA" w:rsidR="00D25CE6" w:rsidRPr="003269BB" w:rsidRDefault="00447A6C" w:rsidP="00447A6C">
      <w:pPr>
        <w:pStyle w:val="NormalWeb"/>
        <w:jc w:val="both"/>
        <w:textAlignment w:val="baseline"/>
        <w:rPr>
          <w:color w:val="000000"/>
          <w:sz w:val="21"/>
          <w:szCs w:val="21"/>
        </w:rPr>
      </w:pPr>
      <w:r w:rsidRPr="003269BB">
        <w:rPr>
          <w:color w:val="000000"/>
          <w:sz w:val="21"/>
          <w:szCs w:val="21"/>
        </w:rPr>
        <w:t>Professor Zerunyan</w:t>
      </w:r>
      <w:r w:rsidR="0030774E" w:rsidRPr="003269BB">
        <w:rPr>
          <w:color w:val="000000"/>
          <w:sz w:val="21"/>
          <w:szCs w:val="21"/>
        </w:rPr>
        <w:t xml:space="preserve"> earned his Doctor of Jurisprudence (Doctor of Laws) degree from Western State University College of Law and his Bachelor of Arts degree from California State University Long Beach. He also completed his advanced legal studies in Corporate Taxation at the University of Southern California Law Center (USC Gould). He is a graduate of </w:t>
      </w:r>
      <w:r w:rsidR="003076C8">
        <w:rPr>
          <w:color w:val="000000"/>
          <w:sz w:val="21"/>
          <w:szCs w:val="21"/>
        </w:rPr>
        <w:t xml:space="preserve">the </w:t>
      </w:r>
      <w:r w:rsidR="0030774E" w:rsidRPr="003269BB">
        <w:rPr>
          <w:color w:val="000000"/>
          <w:sz w:val="21"/>
          <w:szCs w:val="21"/>
        </w:rPr>
        <w:t xml:space="preserve">California League of </w:t>
      </w:r>
      <w:r w:rsidR="003269BB">
        <w:rPr>
          <w:color w:val="000000"/>
          <w:sz w:val="21"/>
          <w:szCs w:val="21"/>
        </w:rPr>
        <w:t>Cities'</w:t>
      </w:r>
      <w:r w:rsidR="0030774E" w:rsidRPr="003269BB">
        <w:rPr>
          <w:color w:val="000000"/>
          <w:sz w:val="21"/>
          <w:szCs w:val="21"/>
        </w:rPr>
        <w:t xml:space="preserve"> Civic Leadership Institute, an educational forum for the </w:t>
      </w:r>
      <w:r w:rsidR="003269BB">
        <w:rPr>
          <w:color w:val="000000"/>
          <w:sz w:val="21"/>
          <w:szCs w:val="21"/>
        </w:rPr>
        <w:t>state's</w:t>
      </w:r>
      <w:r w:rsidR="0030774E" w:rsidRPr="003269BB">
        <w:rPr>
          <w:color w:val="000000"/>
          <w:sz w:val="21"/>
          <w:szCs w:val="21"/>
        </w:rPr>
        <w:t xml:space="preserve"> rising leaders.</w:t>
      </w:r>
    </w:p>
    <w:p w14:paraId="49219B8E" w14:textId="77777777" w:rsidR="003269BB" w:rsidRPr="003269BB" w:rsidRDefault="003269BB">
      <w:pPr>
        <w:pStyle w:val="NormalWeb"/>
        <w:jc w:val="both"/>
        <w:textAlignment w:val="baseline"/>
        <w:rPr>
          <w:color w:val="000000"/>
          <w:sz w:val="21"/>
          <w:szCs w:val="21"/>
        </w:rPr>
      </w:pPr>
    </w:p>
    <w:sectPr w:rsidR="003269BB" w:rsidRPr="003269BB" w:rsidSect="007B3BB5">
      <w:footerReference w:type="even" r:id="rId50"/>
      <w:footerReference w:type="default" r:id="rId51"/>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6EC5" w14:textId="77777777" w:rsidR="00F94A00" w:rsidRDefault="00F94A00">
      <w:r>
        <w:separator/>
      </w:r>
    </w:p>
  </w:endnote>
  <w:endnote w:type="continuationSeparator" w:id="0">
    <w:p w14:paraId="0D4FCF27" w14:textId="77777777" w:rsidR="00F94A00" w:rsidRDefault="00F9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80"/>
    <w:family w:val="swiss"/>
    <w:pitch w:val="variable"/>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F UI Text">
    <w:altName w:val="Calibri"/>
    <w:panose1 w:val="020B0604020202020204"/>
    <w:charset w:val="00"/>
    <w:family w:val="swiss"/>
    <w:pitch w:val="variable"/>
    <w:sig w:usb0="E00002FF" w:usb1="5000785B" w:usb2="00000000" w:usb3="00000000" w:csb0="0000019F" w:csb1="00000000"/>
  </w:font>
  <w:font w:name=".SFUIText">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20D5" w14:textId="77777777" w:rsidR="00F25B57" w:rsidRDefault="00F25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F25B57" w:rsidRDefault="00F25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9DC1" w14:textId="77777777" w:rsidR="00F25B57" w:rsidRPr="00003216" w:rsidRDefault="00F25B57" w:rsidP="00886FB9">
    <w:pPr>
      <w:pStyle w:val="Footer"/>
      <w:rPr>
        <w:rFonts w:ascii="Helvetica" w:hAnsi="Helvetica" w:cstheme="minorHAnsi"/>
      </w:rPr>
    </w:pPr>
  </w:p>
  <w:p w14:paraId="1E31AAFB" w14:textId="77777777" w:rsidR="00F25B57" w:rsidRDefault="00F25B57" w:rsidP="005C2FBA">
    <w:pPr>
      <w:pStyle w:val="Header"/>
    </w:pPr>
  </w:p>
  <w:p w14:paraId="72791D85" w14:textId="77777777" w:rsidR="00F25B57" w:rsidRDefault="00F25B57" w:rsidP="005C2FBA"/>
  <w:p w14:paraId="32C0B2C8" w14:textId="50461BB8" w:rsidR="00F25B57" w:rsidRPr="005C2FBA" w:rsidRDefault="00F94A00" w:rsidP="00A066F4">
    <w:pPr>
      <w:pStyle w:val="Footer"/>
      <w:jc w:val="right"/>
      <w:rPr>
        <w:rFonts w:asciiTheme="minorHAnsi" w:hAnsiTheme="minorHAnsi"/>
        <w:sz w:val="20"/>
      </w:rPr>
    </w:pPr>
    <w:sdt>
      <w:sdtPr>
        <w:rPr>
          <w:rFonts w:asciiTheme="minorHAnsi" w:hAnsiTheme="minorHAnsi"/>
          <w:sz w:val="20"/>
        </w:rPr>
        <w:id w:val="-1794125741"/>
        <w:docPartObj>
          <w:docPartGallery w:val="Page Numbers (Bottom of Page)"/>
          <w:docPartUnique/>
        </w:docPartObj>
      </w:sdtPr>
      <w:sdtEndPr/>
      <w:sdtContent>
        <w:sdt>
          <w:sdtPr>
            <w:rPr>
              <w:rFonts w:asciiTheme="minorHAnsi" w:hAnsiTheme="minorHAnsi"/>
              <w:sz w:val="20"/>
            </w:rPr>
            <w:id w:val="1950821499"/>
            <w:docPartObj>
              <w:docPartGallery w:val="Page Numbers (Top of Page)"/>
              <w:docPartUnique/>
            </w:docPartObj>
          </w:sdtPr>
          <w:sdtEndPr/>
          <w:sdtContent>
            <w:r w:rsidR="00F25B57" w:rsidRPr="00524CC5">
              <w:rPr>
                <w:rFonts w:asciiTheme="minorHAnsi" w:hAnsiTheme="minorHAnsi"/>
                <w:i/>
                <w:sz w:val="20"/>
              </w:rPr>
              <w:t>* USC Price authors</w:t>
            </w:r>
            <w:r w:rsidR="00F25B57" w:rsidRPr="00524CC5">
              <w:rPr>
                <w:rFonts w:asciiTheme="minorHAnsi" w:hAnsiTheme="minorHAnsi"/>
                <w:sz w:val="20"/>
              </w:rPr>
              <w:t xml:space="preserve"> </w:t>
            </w:r>
            <w:r w:rsidR="00F25B57">
              <w:rPr>
                <w:rFonts w:asciiTheme="minorHAnsi" w:hAnsiTheme="minorHAnsi"/>
                <w:sz w:val="20"/>
              </w:rPr>
              <w:tab/>
            </w:r>
            <w:r w:rsidR="00F25B57">
              <w:rPr>
                <w:rFonts w:asciiTheme="minorHAnsi" w:hAnsiTheme="minorHAnsi"/>
                <w:sz w:val="20"/>
              </w:rPr>
              <w:tab/>
              <w:t xml:space="preserve">PPD672 Syllabus, </w:t>
            </w:r>
            <w:r w:rsidR="00F25B57" w:rsidRPr="00524CC5">
              <w:rPr>
                <w:rFonts w:asciiTheme="minorHAnsi" w:hAnsiTheme="minorHAnsi"/>
                <w:sz w:val="20"/>
              </w:rPr>
              <w:t xml:space="preserve">Page </w:t>
            </w:r>
            <w:r w:rsidR="00F25B57" w:rsidRPr="00524CC5">
              <w:rPr>
                <w:rFonts w:asciiTheme="minorHAnsi" w:hAnsiTheme="minorHAnsi"/>
                <w:b/>
                <w:bCs/>
                <w:sz w:val="20"/>
              </w:rPr>
              <w:fldChar w:fldCharType="begin"/>
            </w:r>
            <w:r w:rsidR="00F25B57" w:rsidRPr="00524CC5">
              <w:rPr>
                <w:rFonts w:asciiTheme="minorHAnsi" w:hAnsiTheme="minorHAnsi"/>
                <w:b/>
                <w:bCs/>
                <w:sz w:val="20"/>
              </w:rPr>
              <w:instrText xml:space="preserve"> PAGE </w:instrText>
            </w:r>
            <w:r w:rsidR="00F25B57" w:rsidRPr="00524CC5">
              <w:rPr>
                <w:rFonts w:asciiTheme="minorHAnsi" w:hAnsiTheme="minorHAnsi"/>
                <w:b/>
                <w:bCs/>
                <w:sz w:val="20"/>
              </w:rPr>
              <w:fldChar w:fldCharType="separate"/>
            </w:r>
            <w:r w:rsidR="00F25B57">
              <w:rPr>
                <w:rFonts w:asciiTheme="minorHAnsi" w:hAnsiTheme="minorHAnsi"/>
                <w:b/>
                <w:bCs/>
                <w:noProof/>
                <w:sz w:val="20"/>
              </w:rPr>
              <w:t>5</w:t>
            </w:r>
            <w:r w:rsidR="00F25B57" w:rsidRPr="00524CC5">
              <w:rPr>
                <w:rFonts w:asciiTheme="minorHAnsi" w:hAnsiTheme="minorHAnsi"/>
                <w:b/>
                <w:bCs/>
                <w:sz w:val="20"/>
              </w:rPr>
              <w:fldChar w:fldCharType="end"/>
            </w:r>
            <w:r w:rsidR="00F25B57" w:rsidRPr="00524CC5">
              <w:rPr>
                <w:rFonts w:asciiTheme="minorHAnsi" w:hAnsiTheme="minorHAnsi"/>
                <w:sz w:val="20"/>
              </w:rPr>
              <w:t xml:space="preserve"> of </w:t>
            </w:r>
            <w:r w:rsidR="00F25B57" w:rsidRPr="00524CC5">
              <w:rPr>
                <w:rFonts w:asciiTheme="minorHAnsi" w:hAnsiTheme="minorHAnsi"/>
                <w:b/>
                <w:bCs/>
                <w:sz w:val="20"/>
              </w:rPr>
              <w:fldChar w:fldCharType="begin"/>
            </w:r>
            <w:r w:rsidR="00F25B57" w:rsidRPr="00524CC5">
              <w:rPr>
                <w:rFonts w:asciiTheme="minorHAnsi" w:hAnsiTheme="minorHAnsi"/>
                <w:b/>
                <w:bCs/>
                <w:sz w:val="20"/>
              </w:rPr>
              <w:instrText xml:space="preserve"> NUMPAGES  </w:instrText>
            </w:r>
            <w:r w:rsidR="00F25B57" w:rsidRPr="00524CC5">
              <w:rPr>
                <w:rFonts w:asciiTheme="minorHAnsi" w:hAnsiTheme="minorHAnsi"/>
                <w:b/>
                <w:bCs/>
                <w:sz w:val="20"/>
              </w:rPr>
              <w:fldChar w:fldCharType="separate"/>
            </w:r>
            <w:r w:rsidR="00F25B57">
              <w:rPr>
                <w:rFonts w:asciiTheme="minorHAnsi" w:hAnsiTheme="minorHAnsi"/>
                <w:b/>
                <w:bCs/>
                <w:noProof/>
                <w:sz w:val="20"/>
              </w:rPr>
              <w:t>16</w:t>
            </w:r>
            <w:r w:rsidR="00F25B57" w:rsidRPr="00524CC5">
              <w:rPr>
                <w:rFonts w:asciiTheme="minorHAnsi" w:hAnsiTheme="minorHAnsi"/>
                <w:b/>
                <w:bCs/>
                <w:sz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137381869"/>
      <w:docPartObj>
        <w:docPartGallery w:val="Page Numbers (Bottom of Page)"/>
        <w:docPartUnique/>
      </w:docPartObj>
    </w:sdtPr>
    <w:sdtEndPr/>
    <w:sdtContent>
      <w:sdt>
        <w:sdtPr>
          <w:rPr>
            <w:rFonts w:asciiTheme="minorHAnsi" w:hAnsiTheme="minorHAnsi"/>
            <w:sz w:val="20"/>
          </w:rPr>
          <w:id w:val="-1705238520"/>
          <w:docPartObj>
            <w:docPartGallery w:val="Page Numbers (Top of Page)"/>
            <w:docPartUnique/>
          </w:docPartObj>
        </w:sdtPr>
        <w:sdtEndPr/>
        <w:sdtContent>
          <w:p w14:paraId="731EA6FD" w14:textId="2E9FC277" w:rsidR="00F25B57" w:rsidRPr="00524CC5" w:rsidRDefault="00F25B57" w:rsidP="00524CC5">
            <w:pPr>
              <w:pStyle w:val="Footer"/>
              <w:jc w:val="right"/>
              <w:rPr>
                <w:rFonts w:asciiTheme="minorHAnsi" w:hAnsiTheme="minorHAnsi"/>
                <w:sz w:val="20"/>
              </w:rPr>
            </w:pPr>
            <w:r>
              <w:rPr>
                <w:rFonts w:asciiTheme="minorHAnsi" w:hAnsiTheme="minorHAnsi"/>
                <w:sz w:val="20"/>
              </w:rPr>
              <w:t xml:space="preserve">PPD672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Pr>
                <w:rFonts w:asciiTheme="minorHAnsi" w:hAnsiTheme="minorHAnsi"/>
                <w:b/>
                <w:bCs/>
                <w:noProof/>
                <w:sz w:val="20"/>
              </w:rPr>
              <w:t>1</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Pr>
                <w:rFonts w:asciiTheme="minorHAnsi" w:hAnsiTheme="minorHAnsi"/>
                <w:b/>
                <w:bCs/>
                <w:noProof/>
                <w:sz w:val="20"/>
              </w:rPr>
              <w:t>16</w:t>
            </w:r>
            <w:r w:rsidRPr="00524CC5">
              <w:rPr>
                <w:rFonts w:asciiTheme="minorHAnsi" w:hAnsiTheme="minorHAnsi"/>
                <w:b/>
                <w:bCs/>
                <w:sz w:val="20"/>
              </w:rPr>
              <w:fldChar w:fldCharType="end"/>
            </w:r>
          </w:p>
        </w:sdtContent>
      </w:sdt>
    </w:sdtContent>
  </w:sdt>
  <w:p w14:paraId="10F1C96F" w14:textId="4B82C725" w:rsidR="00F25B57" w:rsidRPr="00524CC5" w:rsidRDefault="00F25B57" w:rsidP="00524CC5">
    <w:pPr>
      <w:pStyle w:val="Footer"/>
      <w:tabs>
        <w:tab w:val="clear" w:pos="4320"/>
        <w:tab w:val="clear" w:pos="8640"/>
        <w:tab w:val="left" w:pos="7961"/>
      </w:tabs>
      <w:rPr>
        <w:rFonts w:asciiTheme="minorHAnsi" w:hAnsiTheme="minorHAns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658D" w14:textId="6887B31E" w:rsidR="00F25B57" w:rsidRPr="00524CC5" w:rsidRDefault="00F94A00" w:rsidP="00524CC5">
    <w:pPr>
      <w:pStyle w:val="Footer"/>
      <w:jc w:val="right"/>
      <w:rPr>
        <w:rFonts w:asciiTheme="minorHAnsi" w:hAnsiTheme="minorHAnsi"/>
        <w:sz w:val="20"/>
      </w:rPr>
    </w:pPr>
    <w:sdt>
      <w:sdtPr>
        <w:rPr>
          <w:rFonts w:asciiTheme="minorHAnsi" w:hAnsiTheme="minorHAnsi"/>
          <w:sz w:val="20"/>
        </w:rPr>
        <w:id w:val="295031025"/>
        <w:docPartObj>
          <w:docPartGallery w:val="Page Numbers (Bottom of Page)"/>
          <w:docPartUnique/>
        </w:docPartObj>
      </w:sdtPr>
      <w:sdtEndPr/>
      <w:sdtContent>
        <w:sdt>
          <w:sdtPr>
            <w:rPr>
              <w:rFonts w:asciiTheme="minorHAnsi" w:hAnsiTheme="minorHAnsi"/>
              <w:sz w:val="20"/>
            </w:rPr>
            <w:id w:val="162599523"/>
            <w:docPartObj>
              <w:docPartGallery w:val="Page Numbers (Top of Page)"/>
              <w:docPartUnique/>
            </w:docPartObj>
          </w:sdtPr>
          <w:sdtEndPr/>
          <w:sdtContent>
            <w:r w:rsidR="00F25B57">
              <w:rPr>
                <w:rFonts w:asciiTheme="minorHAnsi" w:hAnsiTheme="minorHAnsi"/>
                <w:sz w:val="20"/>
              </w:rPr>
              <w:tab/>
            </w:r>
            <w:r w:rsidR="00F25B57">
              <w:rPr>
                <w:rFonts w:asciiTheme="minorHAnsi" w:hAnsiTheme="minorHAnsi"/>
                <w:sz w:val="20"/>
              </w:rPr>
              <w:tab/>
              <w:t xml:space="preserve">PPD672 Syllabus, </w:t>
            </w:r>
            <w:r w:rsidR="00F25B57" w:rsidRPr="00524CC5">
              <w:rPr>
                <w:rFonts w:asciiTheme="minorHAnsi" w:hAnsiTheme="minorHAnsi"/>
                <w:sz w:val="20"/>
              </w:rPr>
              <w:t xml:space="preserve">Page </w:t>
            </w:r>
            <w:r w:rsidR="00F25B57" w:rsidRPr="00524CC5">
              <w:rPr>
                <w:rFonts w:asciiTheme="minorHAnsi" w:hAnsiTheme="minorHAnsi"/>
                <w:b/>
                <w:bCs/>
                <w:sz w:val="20"/>
              </w:rPr>
              <w:fldChar w:fldCharType="begin"/>
            </w:r>
            <w:r w:rsidR="00F25B57" w:rsidRPr="00524CC5">
              <w:rPr>
                <w:rFonts w:asciiTheme="minorHAnsi" w:hAnsiTheme="minorHAnsi"/>
                <w:b/>
                <w:bCs/>
                <w:sz w:val="20"/>
              </w:rPr>
              <w:instrText xml:space="preserve"> PAGE </w:instrText>
            </w:r>
            <w:r w:rsidR="00F25B57" w:rsidRPr="00524CC5">
              <w:rPr>
                <w:rFonts w:asciiTheme="minorHAnsi" w:hAnsiTheme="minorHAnsi"/>
                <w:b/>
                <w:bCs/>
                <w:sz w:val="20"/>
              </w:rPr>
              <w:fldChar w:fldCharType="separate"/>
            </w:r>
            <w:r w:rsidR="00F25B57">
              <w:rPr>
                <w:rFonts w:asciiTheme="minorHAnsi" w:hAnsiTheme="minorHAnsi"/>
                <w:b/>
                <w:bCs/>
                <w:noProof/>
                <w:sz w:val="20"/>
              </w:rPr>
              <w:t>2</w:t>
            </w:r>
            <w:r w:rsidR="00F25B57" w:rsidRPr="00524CC5">
              <w:rPr>
                <w:rFonts w:asciiTheme="minorHAnsi" w:hAnsiTheme="minorHAnsi"/>
                <w:b/>
                <w:bCs/>
                <w:sz w:val="20"/>
              </w:rPr>
              <w:fldChar w:fldCharType="end"/>
            </w:r>
            <w:r w:rsidR="00F25B57" w:rsidRPr="00524CC5">
              <w:rPr>
                <w:rFonts w:asciiTheme="minorHAnsi" w:hAnsiTheme="minorHAnsi"/>
                <w:sz w:val="20"/>
              </w:rPr>
              <w:t xml:space="preserve"> of </w:t>
            </w:r>
            <w:r w:rsidR="00F25B57" w:rsidRPr="00524CC5">
              <w:rPr>
                <w:rFonts w:asciiTheme="minorHAnsi" w:hAnsiTheme="minorHAnsi"/>
                <w:b/>
                <w:bCs/>
                <w:sz w:val="20"/>
              </w:rPr>
              <w:fldChar w:fldCharType="begin"/>
            </w:r>
            <w:r w:rsidR="00F25B57" w:rsidRPr="00524CC5">
              <w:rPr>
                <w:rFonts w:asciiTheme="minorHAnsi" w:hAnsiTheme="minorHAnsi"/>
                <w:b/>
                <w:bCs/>
                <w:sz w:val="20"/>
              </w:rPr>
              <w:instrText xml:space="preserve"> NUMPAGES  </w:instrText>
            </w:r>
            <w:r w:rsidR="00F25B57" w:rsidRPr="00524CC5">
              <w:rPr>
                <w:rFonts w:asciiTheme="minorHAnsi" w:hAnsiTheme="minorHAnsi"/>
                <w:b/>
                <w:bCs/>
                <w:sz w:val="20"/>
              </w:rPr>
              <w:fldChar w:fldCharType="separate"/>
            </w:r>
            <w:r w:rsidR="00F25B57">
              <w:rPr>
                <w:rFonts w:asciiTheme="minorHAnsi" w:hAnsiTheme="minorHAnsi"/>
                <w:b/>
                <w:bCs/>
                <w:noProof/>
                <w:sz w:val="20"/>
              </w:rPr>
              <w:t>16</w:t>
            </w:r>
            <w:r w:rsidR="00F25B57" w:rsidRPr="00524CC5">
              <w:rPr>
                <w:rFonts w:asciiTheme="minorHAnsi" w:hAnsiTheme="minorHAnsi"/>
                <w:b/>
                <w:bCs/>
                <w:sz w:val="20"/>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EC0D" w14:textId="77777777" w:rsidR="00F25B57" w:rsidRDefault="00F25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BD9FA4" w14:textId="77777777" w:rsidR="00F25B57" w:rsidRDefault="00F25B5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5AAA" w14:textId="77777777" w:rsidR="00F25B57" w:rsidRPr="00003216" w:rsidRDefault="00F25B57" w:rsidP="00886FB9">
    <w:pPr>
      <w:pStyle w:val="Footer"/>
      <w:rPr>
        <w:rFonts w:ascii="Helvetica" w:hAnsi="Helvetica" w:cstheme="minorHAnsi"/>
      </w:rPr>
    </w:pPr>
  </w:p>
  <w:p w14:paraId="338E1DA6" w14:textId="77777777" w:rsidR="00F25B57" w:rsidRDefault="00F25B57" w:rsidP="005C2FBA">
    <w:pPr>
      <w:pStyle w:val="Header"/>
    </w:pPr>
  </w:p>
  <w:p w14:paraId="6E1446BD" w14:textId="77777777" w:rsidR="00F25B57" w:rsidRDefault="00F25B57" w:rsidP="005C2FBA"/>
  <w:p w14:paraId="1AEAADE9" w14:textId="56132A9F" w:rsidR="00F25B57" w:rsidRPr="005C2FBA" w:rsidRDefault="00F94A00" w:rsidP="00A066F4">
    <w:pPr>
      <w:pStyle w:val="Footer"/>
      <w:jc w:val="right"/>
      <w:rPr>
        <w:rFonts w:asciiTheme="minorHAnsi" w:hAnsiTheme="minorHAnsi"/>
        <w:sz w:val="20"/>
      </w:rPr>
    </w:pPr>
    <w:sdt>
      <w:sdtPr>
        <w:rPr>
          <w:rFonts w:asciiTheme="minorHAnsi" w:hAnsiTheme="minorHAnsi"/>
          <w:sz w:val="20"/>
        </w:rPr>
        <w:id w:val="-481152332"/>
        <w:docPartObj>
          <w:docPartGallery w:val="Page Numbers (Bottom of Page)"/>
          <w:docPartUnique/>
        </w:docPartObj>
      </w:sdtPr>
      <w:sdtEndPr/>
      <w:sdtContent>
        <w:sdt>
          <w:sdtPr>
            <w:rPr>
              <w:rFonts w:asciiTheme="minorHAnsi" w:hAnsiTheme="minorHAnsi"/>
              <w:sz w:val="20"/>
            </w:rPr>
            <w:id w:val="-2140101007"/>
            <w:docPartObj>
              <w:docPartGallery w:val="Page Numbers (Top of Page)"/>
              <w:docPartUnique/>
            </w:docPartObj>
          </w:sdtPr>
          <w:sdtEndPr/>
          <w:sdtContent>
            <w:r w:rsidR="00F25B57">
              <w:rPr>
                <w:rFonts w:asciiTheme="minorHAnsi" w:hAnsiTheme="minorHAnsi"/>
                <w:sz w:val="20"/>
              </w:rPr>
              <w:tab/>
            </w:r>
            <w:r w:rsidR="00F25B57">
              <w:rPr>
                <w:rFonts w:asciiTheme="minorHAnsi" w:hAnsiTheme="minorHAnsi"/>
                <w:sz w:val="20"/>
              </w:rPr>
              <w:tab/>
              <w:t xml:space="preserve">PPD672 Syllabus, </w:t>
            </w:r>
            <w:r w:rsidR="00F25B57" w:rsidRPr="00524CC5">
              <w:rPr>
                <w:rFonts w:asciiTheme="minorHAnsi" w:hAnsiTheme="minorHAnsi"/>
                <w:sz w:val="20"/>
              </w:rPr>
              <w:t xml:space="preserve">Page </w:t>
            </w:r>
            <w:r w:rsidR="00F25B57" w:rsidRPr="00524CC5">
              <w:rPr>
                <w:rFonts w:asciiTheme="minorHAnsi" w:hAnsiTheme="minorHAnsi"/>
                <w:b/>
                <w:bCs/>
                <w:sz w:val="20"/>
              </w:rPr>
              <w:fldChar w:fldCharType="begin"/>
            </w:r>
            <w:r w:rsidR="00F25B57" w:rsidRPr="00524CC5">
              <w:rPr>
                <w:rFonts w:asciiTheme="minorHAnsi" w:hAnsiTheme="minorHAnsi"/>
                <w:b/>
                <w:bCs/>
                <w:sz w:val="20"/>
              </w:rPr>
              <w:instrText xml:space="preserve"> PAGE </w:instrText>
            </w:r>
            <w:r w:rsidR="00F25B57" w:rsidRPr="00524CC5">
              <w:rPr>
                <w:rFonts w:asciiTheme="minorHAnsi" w:hAnsiTheme="minorHAnsi"/>
                <w:b/>
                <w:bCs/>
                <w:sz w:val="20"/>
              </w:rPr>
              <w:fldChar w:fldCharType="separate"/>
            </w:r>
            <w:r w:rsidR="00F25B57">
              <w:rPr>
                <w:rFonts w:asciiTheme="minorHAnsi" w:hAnsiTheme="minorHAnsi"/>
                <w:b/>
                <w:bCs/>
                <w:noProof/>
                <w:sz w:val="20"/>
              </w:rPr>
              <w:t>10</w:t>
            </w:r>
            <w:r w:rsidR="00F25B57" w:rsidRPr="00524CC5">
              <w:rPr>
                <w:rFonts w:asciiTheme="minorHAnsi" w:hAnsiTheme="minorHAnsi"/>
                <w:b/>
                <w:bCs/>
                <w:sz w:val="20"/>
              </w:rPr>
              <w:fldChar w:fldCharType="end"/>
            </w:r>
            <w:r w:rsidR="00F25B57" w:rsidRPr="00524CC5">
              <w:rPr>
                <w:rFonts w:asciiTheme="minorHAnsi" w:hAnsiTheme="minorHAnsi"/>
                <w:sz w:val="20"/>
              </w:rPr>
              <w:t xml:space="preserve"> of </w:t>
            </w:r>
            <w:r w:rsidR="00F25B57" w:rsidRPr="00524CC5">
              <w:rPr>
                <w:rFonts w:asciiTheme="minorHAnsi" w:hAnsiTheme="minorHAnsi"/>
                <w:b/>
                <w:bCs/>
                <w:sz w:val="20"/>
              </w:rPr>
              <w:fldChar w:fldCharType="begin"/>
            </w:r>
            <w:r w:rsidR="00F25B57" w:rsidRPr="00524CC5">
              <w:rPr>
                <w:rFonts w:asciiTheme="minorHAnsi" w:hAnsiTheme="minorHAnsi"/>
                <w:b/>
                <w:bCs/>
                <w:sz w:val="20"/>
              </w:rPr>
              <w:instrText xml:space="preserve"> NUMPAGES  </w:instrText>
            </w:r>
            <w:r w:rsidR="00F25B57" w:rsidRPr="00524CC5">
              <w:rPr>
                <w:rFonts w:asciiTheme="minorHAnsi" w:hAnsiTheme="minorHAnsi"/>
                <w:b/>
                <w:bCs/>
                <w:sz w:val="20"/>
              </w:rPr>
              <w:fldChar w:fldCharType="separate"/>
            </w:r>
            <w:r w:rsidR="00F25B57">
              <w:rPr>
                <w:rFonts w:asciiTheme="minorHAnsi" w:hAnsiTheme="minorHAnsi"/>
                <w:b/>
                <w:bCs/>
                <w:noProof/>
                <w:sz w:val="20"/>
              </w:rPr>
              <w:t>16</w:t>
            </w:r>
            <w:r w:rsidR="00F25B57" w:rsidRPr="00524CC5">
              <w:rPr>
                <w:rFonts w:asciiTheme="minorHAnsi" w:hAnsiTheme="minorHAnsi"/>
                <w:b/>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E99A" w14:textId="77777777" w:rsidR="00F94A00" w:rsidRDefault="00F94A00">
      <w:r>
        <w:separator/>
      </w:r>
    </w:p>
  </w:footnote>
  <w:footnote w:type="continuationSeparator" w:id="0">
    <w:p w14:paraId="08A3EB1F" w14:textId="77777777" w:rsidR="00F94A00" w:rsidRDefault="00F94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8A63" w14:textId="18B0074B" w:rsidR="00F25B57" w:rsidRDefault="00F25B57" w:rsidP="00C40FA0">
    <w:pPr>
      <w:pStyle w:val="Header"/>
      <w:jc w:val="right"/>
    </w:pPr>
  </w:p>
  <w:p w14:paraId="615CF7B1" w14:textId="1299F1D9" w:rsidR="00F25B57" w:rsidRDefault="00F2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686"/>
    <w:multiLevelType w:val="multilevel"/>
    <w:tmpl w:val="A4B4097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68B4259"/>
    <w:multiLevelType w:val="multilevel"/>
    <w:tmpl w:val="053AC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15D0E"/>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87880"/>
    <w:multiLevelType w:val="hybridMultilevel"/>
    <w:tmpl w:val="437C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77CAE"/>
    <w:multiLevelType w:val="multilevel"/>
    <w:tmpl w:val="D7FEE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1286743"/>
    <w:multiLevelType w:val="hybridMultilevel"/>
    <w:tmpl w:val="7ED4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5F46"/>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C5ABA"/>
    <w:multiLevelType w:val="hybridMultilevel"/>
    <w:tmpl w:val="AB6C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21846"/>
    <w:multiLevelType w:val="multilevel"/>
    <w:tmpl w:val="D384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334B1"/>
    <w:multiLevelType w:val="multilevel"/>
    <w:tmpl w:val="40BCBC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439F8"/>
    <w:multiLevelType w:val="multilevel"/>
    <w:tmpl w:val="321E38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4A248F"/>
    <w:multiLevelType w:val="hybridMultilevel"/>
    <w:tmpl w:val="8400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D23D9"/>
    <w:multiLevelType w:val="multilevel"/>
    <w:tmpl w:val="D038B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1183B"/>
    <w:multiLevelType w:val="hybridMultilevel"/>
    <w:tmpl w:val="84F06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C14B0"/>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F473850"/>
    <w:multiLevelType w:val="multilevel"/>
    <w:tmpl w:val="0DD05B08"/>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1D414B0"/>
    <w:multiLevelType w:val="multilevel"/>
    <w:tmpl w:val="9C6E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95483"/>
    <w:multiLevelType w:val="multilevel"/>
    <w:tmpl w:val="FDCC0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54836"/>
    <w:multiLevelType w:val="multilevel"/>
    <w:tmpl w:val="0E14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24807"/>
    <w:multiLevelType w:val="multilevel"/>
    <w:tmpl w:val="FC16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D4F30"/>
    <w:multiLevelType w:val="multilevel"/>
    <w:tmpl w:val="4F9217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C2C23"/>
    <w:multiLevelType w:val="hybridMultilevel"/>
    <w:tmpl w:val="E5C0A0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D22EA"/>
    <w:multiLevelType w:val="hybridMultilevel"/>
    <w:tmpl w:val="4F9C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4428D"/>
    <w:multiLevelType w:val="hybridMultilevel"/>
    <w:tmpl w:val="C45A2374"/>
    <w:lvl w:ilvl="0" w:tplc="9ECA33A0">
      <w:start w:val="2"/>
      <w:numFmt w:val="upperLetter"/>
      <w:lvlText w:val="%1."/>
      <w:lvlJc w:val="left"/>
      <w:pPr>
        <w:tabs>
          <w:tab w:val="num" w:pos="720"/>
        </w:tabs>
        <w:ind w:left="720" w:hanging="360"/>
      </w:pPr>
    </w:lvl>
    <w:lvl w:ilvl="1" w:tplc="EB72F344">
      <w:start w:val="1"/>
      <w:numFmt w:val="bullet"/>
      <w:lvlText w:val="o"/>
      <w:lvlJc w:val="left"/>
      <w:pPr>
        <w:tabs>
          <w:tab w:val="num" w:pos="1440"/>
        </w:tabs>
        <w:ind w:left="1440" w:hanging="360"/>
      </w:pPr>
      <w:rPr>
        <w:rFonts w:ascii="Courier New" w:hAnsi="Courier New" w:hint="default"/>
        <w:sz w:val="20"/>
      </w:rPr>
    </w:lvl>
    <w:lvl w:ilvl="2" w:tplc="07D6F8BE" w:tentative="1">
      <w:start w:val="1"/>
      <w:numFmt w:val="decimal"/>
      <w:lvlText w:val="%3."/>
      <w:lvlJc w:val="left"/>
      <w:pPr>
        <w:tabs>
          <w:tab w:val="num" w:pos="2160"/>
        </w:tabs>
        <w:ind w:left="2160" w:hanging="360"/>
      </w:pPr>
    </w:lvl>
    <w:lvl w:ilvl="3" w:tplc="58285698" w:tentative="1">
      <w:start w:val="1"/>
      <w:numFmt w:val="decimal"/>
      <w:lvlText w:val="%4."/>
      <w:lvlJc w:val="left"/>
      <w:pPr>
        <w:tabs>
          <w:tab w:val="num" w:pos="2880"/>
        </w:tabs>
        <w:ind w:left="2880" w:hanging="360"/>
      </w:pPr>
    </w:lvl>
    <w:lvl w:ilvl="4" w:tplc="81B21C80" w:tentative="1">
      <w:start w:val="1"/>
      <w:numFmt w:val="decimal"/>
      <w:lvlText w:val="%5."/>
      <w:lvlJc w:val="left"/>
      <w:pPr>
        <w:tabs>
          <w:tab w:val="num" w:pos="3600"/>
        </w:tabs>
        <w:ind w:left="3600" w:hanging="360"/>
      </w:pPr>
    </w:lvl>
    <w:lvl w:ilvl="5" w:tplc="D48E0974" w:tentative="1">
      <w:start w:val="1"/>
      <w:numFmt w:val="decimal"/>
      <w:lvlText w:val="%6."/>
      <w:lvlJc w:val="left"/>
      <w:pPr>
        <w:tabs>
          <w:tab w:val="num" w:pos="4320"/>
        </w:tabs>
        <w:ind w:left="4320" w:hanging="360"/>
      </w:pPr>
    </w:lvl>
    <w:lvl w:ilvl="6" w:tplc="14F8F1E0" w:tentative="1">
      <w:start w:val="1"/>
      <w:numFmt w:val="decimal"/>
      <w:lvlText w:val="%7."/>
      <w:lvlJc w:val="left"/>
      <w:pPr>
        <w:tabs>
          <w:tab w:val="num" w:pos="5040"/>
        </w:tabs>
        <w:ind w:left="5040" w:hanging="360"/>
      </w:pPr>
    </w:lvl>
    <w:lvl w:ilvl="7" w:tplc="9E9086B2" w:tentative="1">
      <w:start w:val="1"/>
      <w:numFmt w:val="decimal"/>
      <w:lvlText w:val="%8."/>
      <w:lvlJc w:val="left"/>
      <w:pPr>
        <w:tabs>
          <w:tab w:val="num" w:pos="5760"/>
        </w:tabs>
        <w:ind w:left="5760" w:hanging="360"/>
      </w:pPr>
    </w:lvl>
    <w:lvl w:ilvl="8" w:tplc="FEB64842" w:tentative="1">
      <w:start w:val="1"/>
      <w:numFmt w:val="decimal"/>
      <w:lvlText w:val="%9."/>
      <w:lvlJc w:val="left"/>
      <w:pPr>
        <w:tabs>
          <w:tab w:val="num" w:pos="6480"/>
        </w:tabs>
        <w:ind w:left="6480" w:hanging="360"/>
      </w:pPr>
    </w:lvl>
  </w:abstractNum>
  <w:abstractNum w:abstractNumId="24" w15:restartNumberingAfterBreak="0">
    <w:nsid w:val="53BA560B"/>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58D422D"/>
    <w:multiLevelType w:val="multilevel"/>
    <w:tmpl w:val="D3DC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C72326"/>
    <w:multiLevelType w:val="multilevel"/>
    <w:tmpl w:val="311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B76C01"/>
    <w:multiLevelType w:val="multilevel"/>
    <w:tmpl w:val="A06865E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C2E2058"/>
    <w:multiLevelType w:val="hybridMultilevel"/>
    <w:tmpl w:val="BD9EC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B2599C"/>
    <w:multiLevelType w:val="hybridMultilevel"/>
    <w:tmpl w:val="530C8C4E"/>
    <w:lvl w:ilvl="0" w:tplc="124A1B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C55708"/>
    <w:multiLevelType w:val="multilevel"/>
    <w:tmpl w:val="09F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96B04"/>
    <w:multiLevelType w:val="multilevel"/>
    <w:tmpl w:val="7E38A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9"/>
  </w:num>
  <w:num w:numId="3">
    <w:abstractNumId w:val="21"/>
  </w:num>
  <w:num w:numId="4">
    <w:abstractNumId w:val="24"/>
  </w:num>
  <w:num w:numId="5">
    <w:abstractNumId w:val="0"/>
  </w:num>
  <w:num w:numId="6">
    <w:abstractNumId w:val="14"/>
  </w:num>
  <w:num w:numId="7">
    <w:abstractNumId w:val="15"/>
  </w:num>
  <w:num w:numId="8">
    <w:abstractNumId w:val="27"/>
  </w:num>
  <w:num w:numId="9">
    <w:abstractNumId w:val="4"/>
  </w:num>
  <w:num w:numId="10">
    <w:abstractNumId w:val="7"/>
  </w:num>
  <w:num w:numId="11">
    <w:abstractNumId w:val="13"/>
  </w:num>
  <w:num w:numId="12">
    <w:abstractNumId w:val="31"/>
    <w:lvlOverride w:ilvl="0">
      <w:lvl w:ilvl="0">
        <w:numFmt w:val="upperLetter"/>
        <w:lvlText w:val="%1."/>
        <w:lvlJc w:val="left"/>
      </w:lvl>
    </w:lvlOverride>
  </w:num>
  <w:num w:numId="13">
    <w:abstractNumId w:val="19"/>
  </w:num>
  <w:num w:numId="14">
    <w:abstractNumId w:val="17"/>
  </w:num>
  <w:num w:numId="15">
    <w:abstractNumId w:val="10"/>
    <w:lvlOverride w:ilvl="0">
      <w:lvl w:ilvl="0">
        <w:numFmt w:val="upperLetter"/>
        <w:lvlText w:val="%1."/>
        <w:lvlJc w:val="left"/>
      </w:lvl>
    </w:lvlOverride>
  </w:num>
  <w:num w:numId="16">
    <w:abstractNumId w:val="23"/>
  </w:num>
  <w:num w:numId="17">
    <w:abstractNumId w:val="8"/>
    <w:lvlOverride w:ilvl="0">
      <w:lvl w:ilvl="0">
        <w:numFmt w:val="upperLetter"/>
        <w:lvlText w:val="%1."/>
        <w:lvlJc w:val="left"/>
      </w:lvl>
    </w:lvlOverride>
  </w:num>
  <w:num w:numId="18">
    <w:abstractNumId w:val="26"/>
  </w:num>
  <w:num w:numId="19">
    <w:abstractNumId w:val="16"/>
  </w:num>
  <w:num w:numId="20">
    <w:abstractNumId w:val="25"/>
    <w:lvlOverride w:ilvl="0">
      <w:lvl w:ilvl="0">
        <w:numFmt w:val="upperLetter"/>
        <w:lvlText w:val="%1."/>
        <w:lvlJc w:val="left"/>
      </w:lvl>
    </w:lvlOverride>
  </w:num>
  <w:num w:numId="21">
    <w:abstractNumId w:val="12"/>
  </w:num>
  <w:num w:numId="22">
    <w:abstractNumId w:val="12"/>
    <w:lvlOverride w:ilvl="0">
      <w:lvl w:ilvl="0">
        <w:numFmt w:val="upperLetter"/>
        <w:lvlText w:val="%1."/>
        <w:lvlJc w:val="left"/>
      </w:lvl>
    </w:lvlOverride>
  </w:num>
  <w:num w:numId="23">
    <w:abstractNumId w:val="18"/>
  </w:num>
  <w:num w:numId="24">
    <w:abstractNumId w:val="18"/>
    <w:lvlOverride w:ilvl="0">
      <w:lvl w:ilvl="0">
        <w:numFmt w:val="upperLetter"/>
        <w:lvlText w:val="%1."/>
        <w:lvlJc w:val="left"/>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5">
    <w:abstractNumId w:val="11"/>
  </w:num>
  <w:num w:numId="26">
    <w:abstractNumId w:val="22"/>
  </w:num>
  <w:num w:numId="27">
    <w:abstractNumId w:val="9"/>
  </w:num>
  <w:num w:numId="28">
    <w:abstractNumId w:val="2"/>
  </w:num>
  <w:num w:numId="29">
    <w:abstractNumId w:val="6"/>
  </w:num>
  <w:num w:numId="30">
    <w:abstractNumId w:val="1"/>
  </w:num>
  <w:num w:numId="31">
    <w:abstractNumId w:val="30"/>
  </w:num>
  <w:num w:numId="32">
    <w:abstractNumId w:val="3"/>
  </w:num>
  <w:num w:numId="33">
    <w:abstractNumId w:val="5"/>
  </w:num>
  <w:num w:numId="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4"/>
    <w:rsid w:val="000000E7"/>
    <w:rsid w:val="00002861"/>
    <w:rsid w:val="00003216"/>
    <w:rsid w:val="000046EB"/>
    <w:rsid w:val="000049F4"/>
    <w:rsid w:val="00007AD0"/>
    <w:rsid w:val="00011342"/>
    <w:rsid w:val="0001548B"/>
    <w:rsid w:val="00016D94"/>
    <w:rsid w:val="00016DEB"/>
    <w:rsid w:val="000247AD"/>
    <w:rsid w:val="0002609E"/>
    <w:rsid w:val="00027C0A"/>
    <w:rsid w:val="000335A7"/>
    <w:rsid w:val="000346B0"/>
    <w:rsid w:val="00035D65"/>
    <w:rsid w:val="00043918"/>
    <w:rsid w:val="000444DC"/>
    <w:rsid w:val="00047AFE"/>
    <w:rsid w:val="00047F54"/>
    <w:rsid w:val="000502F7"/>
    <w:rsid w:val="000511CD"/>
    <w:rsid w:val="00056A24"/>
    <w:rsid w:val="00056AAB"/>
    <w:rsid w:val="000574AC"/>
    <w:rsid w:val="00057695"/>
    <w:rsid w:val="00057D29"/>
    <w:rsid w:val="000624C2"/>
    <w:rsid w:val="000727DC"/>
    <w:rsid w:val="000733B3"/>
    <w:rsid w:val="00073ABD"/>
    <w:rsid w:val="00073CEC"/>
    <w:rsid w:val="0007452E"/>
    <w:rsid w:val="00082E53"/>
    <w:rsid w:val="00083145"/>
    <w:rsid w:val="00087B72"/>
    <w:rsid w:val="000918D9"/>
    <w:rsid w:val="00091D97"/>
    <w:rsid w:val="00094E13"/>
    <w:rsid w:val="000A19D6"/>
    <w:rsid w:val="000A1E12"/>
    <w:rsid w:val="000A49FF"/>
    <w:rsid w:val="000A71F6"/>
    <w:rsid w:val="000B3057"/>
    <w:rsid w:val="000B6F07"/>
    <w:rsid w:val="000C27DD"/>
    <w:rsid w:val="000C2B7D"/>
    <w:rsid w:val="000C3ACF"/>
    <w:rsid w:val="000C3C31"/>
    <w:rsid w:val="000C3EFD"/>
    <w:rsid w:val="000D0E9D"/>
    <w:rsid w:val="000D169E"/>
    <w:rsid w:val="000D2396"/>
    <w:rsid w:val="000D267E"/>
    <w:rsid w:val="000D2771"/>
    <w:rsid w:val="000E0210"/>
    <w:rsid w:val="000E1DDA"/>
    <w:rsid w:val="000E347C"/>
    <w:rsid w:val="000E3BD3"/>
    <w:rsid w:val="000E6707"/>
    <w:rsid w:val="000E6F97"/>
    <w:rsid w:val="000E722F"/>
    <w:rsid w:val="000F1749"/>
    <w:rsid w:val="000F4560"/>
    <w:rsid w:val="000F5141"/>
    <w:rsid w:val="000F5D4F"/>
    <w:rsid w:val="00106E2B"/>
    <w:rsid w:val="00107C3C"/>
    <w:rsid w:val="001218DC"/>
    <w:rsid w:val="00123123"/>
    <w:rsid w:val="00134B5A"/>
    <w:rsid w:val="00135664"/>
    <w:rsid w:val="0014058C"/>
    <w:rsid w:val="0014308A"/>
    <w:rsid w:val="00144C18"/>
    <w:rsid w:val="00144EFB"/>
    <w:rsid w:val="00145B01"/>
    <w:rsid w:val="00146DB5"/>
    <w:rsid w:val="00146EDD"/>
    <w:rsid w:val="001505B9"/>
    <w:rsid w:val="00150EE5"/>
    <w:rsid w:val="00151621"/>
    <w:rsid w:val="00152464"/>
    <w:rsid w:val="00153067"/>
    <w:rsid w:val="0015489B"/>
    <w:rsid w:val="00155A44"/>
    <w:rsid w:val="001611A7"/>
    <w:rsid w:val="001717AC"/>
    <w:rsid w:val="00173C32"/>
    <w:rsid w:val="001743CC"/>
    <w:rsid w:val="0017496D"/>
    <w:rsid w:val="00180516"/>
    <w:rsid w:val="00181073"/>
    <w:rsid w:val="00181961"/>
    <w:rsid w:val="00182CD4"/>
    <w:rsid w:val="00183418"/>
    <w:rsid w:val="00184453"/>
    <w:rsid w:val="00185CEE"/>
    <w:rsid w:val="00186A03"/>
    <w:rsid w:val="0019502C"/>
    <w:rsid w:val="00196114"/>
    <w:rsid w:val="001A03F4"/>
    <w:rsid w:val="001A20B0"/>
    <w:rsid w:val="001A563D"/>
    <w:rsid w:val="001A56CD"/>
    <w:rsid w:val="001A721E"/>
    <w:rsid w:val="001B0AA3"/>
    <w:rsid w:val="001B1C1A"/>
    <w:rsid w:val="001B673A"/>
    <w:rsid w:val="001B6C9A"/>
    <w:rsid w:val="001C0D61"/>
    <w:rsid w:val="001C6F7A"/>
    <w:rsid w:val="001C70A7"/>
    <w:rsid w:val="001C75A2"/>
    <w:rsid w:val="001C7D92"/>
    <w:rsid w:val="001D0602"/>
    <w:rsid w:val="001D1264"/>
    <w:rsid w:val="001D770A"/>
    <w:rsid w:val="001E46AC"/>
    <w:rsid w:val="001E757A"/>
    <w:rsid w:val="001F2568"/>
    <w:rsid w:val="001F3ECE"/>
    <w:rsid w:val="001F4ABB"/>
    <w:rsid w:val="001F4ED2"/>
    <w:rsid w:val="001F7A8C"/>
    <w:rsid w:val="002014F5"/>
    <w:rsid w:val="00205DDD"/>
    <w:rsid w:val="0020779B"/>
    <w:rsid w:val="00212C7A"/>
    <w:rsid w:val="00215939"/>
    <w:rsid w:val="00220F95"/>
    <w:rsid w:val="00223F49"/>
    <w:rsid w:val="00231374"/>
    <w:rsid w:val="00234B84"/>
    <w:rsid w:val="00234EEA"/>
    <w:rsid w:val="0023606B"/>
    <w:rsid w:val="0023611A"/>
    <w:rsid w:val="0024212C"/>
    <w:rsid w:val="002435D7"/>
    <w:rsid w:val="002469B7"/>
    <w:rsid w:val="00253349"/>
    <w:rsid w:val="00260FA0"/>
    <w:rsid w:val="002611FD"/>
    <w:rsid w:val="00265327"/>
    <w:rsid w:val="00266198"/>
    <w:rsid w:val="00267E41"/>
    <w:rsid w:val="002708EB"/>
    <w:rsid w:val="002842E5"/>
    <w:rsid w:val="00286A1D"/>
    <w:rsid w:val="00292FC2"/>
    <w:rsid w:val="00294216"/>
    <w:rsid w:val="0029596F"/>
    <w:rsid w:val="002970B8"/>
    <w:rsid w:val="0029710F"/>
    <w:rsid w:val="002A2864"/>
    <w:rsid w:val="002A564C"/>
    <w:rsid w:val="002A6CED"/>
    <w:rsid w:val="002B26E1"/>
    <w:rsid w:val="002D1B24"/>
    <w:rsid w:val="002D6F9E"/>
    <w:rsid w:val="002E022B"/>
    <w:rsid w:val="002E0A74"/>
    <w:rsid w:val="002E1D19"/>
    <w:rsid w:val="002E29FA"/>
    <w:rsid w:val="002F1A72"/>
    <w:rsid w:val="00303AF5"/>
    <w:rsid w:val="00304328"/>
    <w:rsid w:val="0030570F"/>
    <w:rsid w:val="003076C8"/>
    <w:rsid w:val="0030774E"/>
    <w:rsid w:val="00307F75"/>
    <w:rsid w:val="00312B52"/>
    <w:rsid w:val="00320562"/>
    <w:rsid w:val="00320702"/>
    <w:rsid w:val="00322C03"/>
    <w:rsid w:val="003269BB"/>
    <w:rsid w:val="003304A6"/>
    <w:rsid w:val="00331172"/>
    <w:rsid w:val="00334EF8"/>
    <w:rsid w:val="00336D04"/>
    <w:rsid w:val="00342743"/>
    <w:rsid w:val="00346743"/>
    <w:rsid w:val="00346DE3"/>
    <w:rsid w:val="003566AE"/>
    <w:rsid w:val="0035795F"/>
    <w:rsid w:val="00361361"/>
    <w:rsid w:val="00366891"/>
    <w:rsid w:val="00373996"/>
    <w:rsid w:val="0037695D"/>
    <w:rsid w:val="003847B0"/>
    <w:rsid w:val="00385418"/>
    <w:rsid w:val="00393809"/>
    <w:rsid w:val="00393FDA"/>
    <w:rsid w:val="00394832"/>
    <w:rsid w:val="00395398"/>
    <w:rsid w:val="003A44F7"/>
    <w:rsid w:val="003A4D18"/>
    <w:rsid w:val="003A69CD"/>
    <w:rsid w:val="003A769E"/>
    <w:rsid w:val="003C549B"/>
    <w:rsid w:val="003C59E2"/>
    <w:rsid w:val="003C6175"/>
    <w:rsid w:val="003C6A48"/>
    <w:rsid w:val="003C7591"/>
    <w:rsid w:val="003D08F1"/>
    <w:rsid w:val="003D09BE"/>
    <w:rsid w:val="003D3254"/>
    <w:rsid w:val="003D3889"/>
    <w:rsid w:val="003D5E41"/>
    <w:rsid w:val="003E36B4"/>
    <w:rsid w:val="003E3EBE"/>
    <w:rsid w:val="003F1A30"/>
    <w:rsid w:val="003F637F"/>
    <w:rsid w:val="003F72AE"/>
    <w:rsid w:val="003F7441"/>
    <w:rsid w:val="004033E4"/>
    <w:rsid w:val="0040485B"/>
    <w:rsid w:val="00404A89"/>
    <w:rsid w:val="00404EB0"/>
    <w:rsid w:val="00405D59"/>
    <w:rsid w:val="004066D6"/>
    <w:rsid w:val="00412EC8"/>
    <w:rsid w:val="00423B7A"/>
    <w:rsid w:val="00426D71"/>
    <w:rsid w:val="00427179"/>
    <w:rsid w:val="00427AFF"/>
    <w:rsid w:val="004307CC"/>
    <w:rsid w:val="004328B8"/>
    <w:rsid w:val="0043321A"/>
    <w:rsid w:val="00440838"/>
    <w:rsid w:val="00440B75"/>
    <w:rsid w:val="00440C90"/>
    <w:rsid w:val="0044414F"/>
    <w:rsid w:val="0044771C"/>
    <w:rsid w:val="00447A6C"/>
    <w:rsid w:val="00447DBE"/>
    <w:rsid w:val="00451262"/>
    <w:rsid w:val="00451AF6"/>
    <w:rsid w:val="00452547"/>
    <w:rsid w:val="0046031A"/>
    <w:rsid w:val="00460F23"/>
    <w:rsid w:val="00462407"/>
    <w:rsid w:val="00462D2D"/>
    <w:rsid w:val="00465B93"/>
    <w:rsid w:val="00466EF0"/>
    <w:rsid w:val="00473654"/>
    <w:rsid w:val="00483609"/>
    <w:rsid w:val="004866CF"/>
    <w:rsid w:val="00490BC6"/>
    <w:rsid w:val="00497398"/>
    <w:rsid w:val="004A341F"/>
    <w:rsid w:val="004A49C5"/>
    <w:rsid w:val="004A58F1"/>
    <w:rsid w:val="004A6C83"/>
    <w:rsid w:val="004A7C57"/>
    <w:rsid w:val="004B09DE"/>
    <w:rsid w:val="004B200C"/>
    <w:rsid w:val="004B49FC"/>
    <w:rsid w:val="004B6BB4"/>
    <w:rsid w:val="004B6C74"/>
    <w:rsid w:val="004C2143"/>
    <w:rsid w:val="004C485C"/>
    <w:rsid w:val="004C5493"/>
    <w:rsid w:val="004C5C78"/>
    <w:rsid w:val="004D07A5"/>
    <w:rsid w:val="004D1FC1"/>
    <w:rsid w:val="004D28B4"/>
    <w:rsid w:val="004E2C05"/>
    <w:rsid w:val="004E7732"/>
    <w:rsid w:val="004F3EB0"/>
    <w:rsid w:val="004F79E2"/>
    <w:rsid w:val="00501348"/>
    <w:rsid w:val="0050356D"/>
    <w:rsid w:val="00504829"/>
    <w:rsid w:val="0050553F"/>
    <w:rsid w:val="0050589A"/>
    <w:rsid w:val="00510346"/>
    <w:rsid w:val="00514EF4"/>
    <w:rsid w:val="005154E9"/>
    <w:rsid w:val="005200C1"/>
    <w:rsid w:val="00520E2B"/>
    <w:rsid w:val="00524CC5"/>
    <w:rsid w:val="005261FA"/>
    <w:rsid w:val="00531AF7"/>
    <w:rsid w:val="00534311"/>
    <w:rsid w:val="00545430"/>
    <w:rsid w:val="00545C45"/>
    <w:rsid w:val="005529A5"/>
    <w:rsid w:val="00555B9C"/>
    <w:rsid w:val="00557B81"/>
    <w:rsid w:val="00557C3D"/>
    <w:rsid w:val="00560A8E"/>
    <w:rsid w:val="00565E00"/>
    <w:rsid w:val="00567684"/>
    <w:rsid w:val="005714DA"/>
    <w:rsid w:val="00571F0D"/>
    <w:rsid w:val="00572825"/>
    <w:rsid w:val="00573F11"/>
    <w:rsid w:val="005760E6"/>
    <w:rsid w:val="00583B5A"/>
    <w:rsid w:val="00584170"/>
    <w:rsid w:val="00591E8F"/>
    <w:rsid w:val="00593EA3"/>
    <w:rsid w:val="00594BE7"/>
    <w:rsid w:val="00594BFC"/>
    <w:rsid w:val="005A5F83"/>
    <w:rsid w:val="005B2008"/>
    <w:rsid w:val="005B3F81"/>
    <w:rsid w:val="005B6467"/>
    <w:rsid w:val="005C0FF3"/>
    <w:rsid w:val="005C25D3"/>
    <w:rsid w:val="005C29A2"/>
    <w:rsid w:val="005C2FBA"/>
    <w:rsid w:val="005C4AB3"/>
    <w:rsid w:val="005D3FE3"/>
    <w:rsid w:val="005D5414"/>
    <w:rsid w:val="005D6371"/>
    <w:rsid w:val="005D7EC8"/>
    <w:rsid w:val="005D7F23"/>
    <w:rsid w:val="005E2677"/>
    <w:rsid w:val="005E4828"/>
    <w:rsid w:val="005E500C"/>
    <w:rsid w:val="005E5942"/>
    <w:rsid w:val="005E65D5"/>
    <w:rsid w:val="005F07B0"/>
    <w:rsid w:val="005F1353"/>
    <w:rsid w:val="005F2C84"/>
    <w:rsid w:val="005F499F"/>
    <w:rsid w:val="005F7342"/>
    <w:rsid w:val="00601B1D"/>
    <w:rsid w:val="00606850"/>
    <w:rsid w:val="00610C30"/>
    <w:rsid w:val="00614584"/>
    <w:rsid w:val="00614A2D"/>
    <w:rsid w:val="00616E34"/>
    <w:rsid w:val="00625D6B"/>
    <w:rsid w:val="006265A4"/>
    <w:rsid w:val="00631BA7"/>
    <w:rsid w:val="006358F2"/>
    <w:rsid w:val="0063673A"/>
    <w:rsid w:val="00637594"/>
    <w:rsid w:val="00637F3B"/>
    <w:rsid w:val="00645EE4"/>
    <w:rsid w:val="00647301"/>
    <w:rsid w:val="00647E16"/>
    <w:rsid w:val="00656158"/>
    <w:rsid w:val="00656BEA"/>
    <w:rsid w:val="00663FAC"/>
    <w:rsid w:val="00665756"/>
    <w:rsid w:val="00667091"/>
    <w:rsid w:val="00671106"/>
    <w:rsid w:val="0067130A"/>
    <w:rsid w:val="0067381C"/>
    <w:rsid w:val="006747AF"/>
    <w:rsid w:val="006747CD"/>
    <w:rsid w:val="0067735B"/>
    <w:rsid w:val="00682479"/>
    <w:rsid w:val="006832B4"/>
    <w:rsid w:val="0068587A"/>
    <w:rsid w:val="00686063"/>
    <w:rsid w:val="00687CA8"/>
    <w:rsid w:val="00690938"/>
    <w:rsid w:val="006914CC"/>
    <w:rsid w:val="00691E4F"/>
    <w:rsid w:val="006A0BFA"/>
    <w:rsid w:val="006A1ABD"/>
    <w:rsid w:val="006A7FF3"/>
    <w:rsid w:val="006B1DEB"/>
    <w:rsid w:val="006B4AC6"/>
    <w:rsid w:val="006C1270"/>
    <w:rsid w:val="006C1C34"/>
    <w:rsid w:val="006C3A23"/>
    <w:rsid w:val="006C5B0C"/>
    <w:rsid w:val="006C600F"/>
    <w:rsid w:val="006D1AD7"/>
    <w:rsid w:val="006D4097"/>
    <w:rsid w:val="006D4D99"/>
    <w:rsid w:val="006D6E28"/>
    <w:rsid w:val="006E00A4"/>
    <w:rsid w:val="006E2765"/>
    <w:rsid w:val="006E29F5"/>
    <w:rsid w:val="006E3C93"/>
    <w:rsid w:val="006E508A"/>
    <w:rsid w:val="006E603B"/>
    <w:rsid w:val="006E6051"/>
    <w:rsid w:val="006F4217"/>
    <w:rsid w:val="006F5672"/>
    <w:rsid w:val="006F5C79"/>
    <w:rsid w:val="0070266D"/>
    <w:rsid w:val="00702EB9"/>
    <w:rsid w:val="00704BAA"/>
    <w:rsid w:val="00704D89"/>
    <w:rsid w:val="00705237"/>
    <w:rsid w:val="0070632A"/>
    <w:rsid w:val="0071058E"/>
    <w:rsid w:val="00710BD2"/>
    <w:rsid w:val="00711B7E"/>
    <w:rsid w:val="007179B4"/>
    <w:rsid w:val="00723225"/>
    <w:rsid w:val="00723AB8"/>
    <w:rsid w:val="00724A89"/>
    <w:rsid w:val="00726189"/>
    <w:rsid w:val="00731039"/>
    <w:rsid w:val="00731FCD"/>
    <w:rsid w:val="007324F7"/>
    <w:rsid w:val="007339F2"/>
    <w:rsid w:val="007417A9"/>
    <w:rsid w:val="00751631"/>
    <w:rsid w:val="00752089"/>
    <w:rsid w:val="0075730F"/>
    <w:rsid w:val="00763DDF"/>
    <w:rsid w:val="0077373C"/>
    <w:rsid w:val="007744D9"/>
    <w:rsid w:val="00784048"/>
    <w:rsid w:val="00784A69"/>
    <w:rsid w:val="007852AC"/>
    <w:rsid w:val="0079670A"/>
    <w:rsid w:val="007A2259"/>
    <w:rsid w:val="007A3C4E"/>
    <w:rsid w:val="007A4416"/>
    <w:rsid w:val="007A7E47"/>
    <w:rsid w:val="007B1DDB"/>
    <w:rsid w:val="007B33D1"/>
    <w:rsid w:val="007B3BB5"/>
    <w:rsid w:val="007B5BEC"/>
    <w:rsid w:val="007B6FFD"/>
    <w:rsid w:val="007C099C"/>
    <w:rsid w:val="007C1032"/>
    <w:rsid w:val="007C26E2"/>
    <w:rsid w:val="007C3279"/>
    <w:rsid w:val="007C7D68"/>
    <w:rsid w:val="007E54FF"/>
    <w:rsid w:val="007F05E1"/>
    <w:rsid w:val="007F0614"/>
    <w:rsid w:val="007F2333"/>
    <w:rsid w:val="007F40C7"/>
    <w:rsid w:val="007F6FE1"/>
    <w:rsid w:val="00806E13"/>
    <w:rsid w:val="00806E9A"/>
    <w:rsid w:val="008146B4"/>
    <w:rsid w:val="00815D59"/>
    <w:rsid w:val="00824550"/>
    <w:rsid w:val="00826A41"/>
    <w:rsid w:val="008303BF"/>
    <w:rsid w:val="008333EF"/>
    <w:rsid w:val="008369AB"/>
    <w:rsid w:val="008454C1"/>
    <w:rsid w:val="00845709"/>
    <w:rsid w:val="008464B5"/>
    <w:rsid w:val="008514C3"/>
    <w:rsid w:val="008516E6"/>
    <w:rsid w:val="00855B5C"/>
    <w:rsid w:val="00860322"/>
    <w:rsid w:val="008637DA"/>
    <w:rsid w:val="0086488C"/>
    <w:rsid w:val="00870065"/>
    <w:rsid w:val="00873C4F"/>
    <w:rsid w:val="00873E67"/>
    <w:rsid w:val="008754D9"/>
    <w:rsid w:val="00877E71"/>
    <w:rsid w:val="0088409F"/>
    <w:rsid w:val="008844A6"/>
    <w:rsid w:val="008868F4"/>
    <w:rsid w:val="00886FB9"/>
    <w:rsid w:val="0089061D"/>
    <w:rsid w:val="00892303"/>
    <w:rsid w:val="0089343E"/>
    <w:rsid w:val="008A07A0"/>
    <w:rsid w:val="008A7252"/>
    <w:rsid w:val="008B482D"/>
    <w:rsid w:val="008B4D62"/>
    <w:rsid w:val="008B7A08"/>
    <w:rsid w:val="008C1520"/>
    <w:rsid w:val="008C1D4F"/>
    <w:rsid w:val="008C201F"/>
    <w:rsid w:val="008C39CD"/>
    <w:rsid w:val="008C5325"/>
    <w:rsid w:val="008D425B"/>
    <w:rsid w:val="008E5DD4"/>
    <w:rsid w:val="008F3BEC"/>
    <w:rsid w:val="00900ACB"/>
    <w:rsid w:val="009041A6"/>
    <w:rsid w:val="009156FF"/>
    <w:rsid w:val="00917F69"/>
    <w:rsid w:val="0092322F"/>
    <w:rsid w:val="009236CD"/>
    <w:rsid w:val="009237EC"/>
    <w:rsid w:val="00934741"/>
    <w:rsid w:val="009352AB"/>
    <w:rsid w:val="00937ECD"/>
    <w:rsid w:val="00942321"/>
    <w:rsid w:val="00943434"/>
    <w:rsid w:val="0094353F"/>
    <w:rsid w:val="00944814"/>
    <w:rsid w:val="0094544A"/>
    <w:rsid w:val="00945AA4"/>
    <w:rsid w:val="009468DA"/>
    <w:rsid w:val="00950E11"/>
    <w:rsid w:val="00952A4A"/>
    <w:rsid w:val="00952EDD"/>
    <w:rsid w:val="00953077"/>
    <w:rsid w:val="00957D58"/>
    <w:rsid w:val="00957FE8"/>
    <w:rsid w:val="00967D80"/>
    <w:rsid w:val="00970271"/>
    <w:rsid w:val="009711F7"/>
    <w:rsid w:val="00971B27"/>
    <w:rsid w:val="009724AC"/>
    <w:rsid w:val="00974EC7"/>
    <w:rsid w:val="00980A1F"/>
    <w:rsid w:val="009A1063"/>
    <w:rsid w:val="009A15CF"/>
    <w:rsid w:val="009A6743"/>
    <w:rsid w:val="009B58EE"/>
    <w:rsid w:val="009C2744"/>
    <w:rsid w:val="009D7ACF"/>
    <w:rsid w:val="009E052F"/>
    <w:rsid w:val="009E486A"/>
    <w:rsid w:val="009E5DF3"/>
    <w:rsid w:val="009F3ED0"/>
    <w:rsid w:val="009F6406"/>
    <w:rsid w:val="00A0188E"/>
    <w:rsid w:val="00A066F4"/>
    <w:rsid w:val="00A07718"/>
    <w:rsid w:val="00A07D16"/>
    <w:rsid w:val="00A10AD6"/>
    <w:rsid w:val="00A11968"/>
    <w:rsid w:val="00A14974"/>
    <w:rsid w:val="00A16616"/>
    <w:rsid w:val="00A208F1"/>
    <w:rsid w:val="00A20A62"/>
    <w:rsid w:val="00A2204A"/>
    <w:rsid w:val="00A25267"/>
    <w:rsid w:val="00A26EA9"/>
    <w:rsid w:val="00A31B01"/>
    <w:rsid w:val="00A350C9"/>
    <w:rsid w:val="00A35AD0"/>
    <w:rsid w:val="00A45CA2"/>
    <w:rsid w:val="00A4769D"/>
    <w:rsid w:val="00A52323"/>
    <w:rsid w:val="00A525AE"/>
    <w:rsid w:val="00A55F70"/>
    <w:rsid w:val="00A6345A"/>
    <w:rsid w:val="00A6795A"/>
    <w:rsid w:val="00A76CF4"/>
    <w:rsid w:val="00A777BF"/>
    <w:rsid w:val="00A77B99"/>
    <w:rsid w:val="00A80A54"/>
    <w:rsid w:val="00A81819"/>
    <w:rsid w:val="00A82EDD"/>
    <w:rsid w:val="00A90D9D"/>
    <w:rsid w:val="00A90E34"/>
    <w:rsid w:val="00A919BA"/>
    <w:rsid w:val="00A94305"/>
    <w:rsid w:val="00A95867"/>
    <w:rsid w:val="00AA06CA"/>
    <w:rsid w:val="00AA677C"/>
    <w:rsid w:val="00AB039B"/>
    <w:rsid w:val="00AB61DF"/>
    <w:rsid w:val="00AB7EB6"/>
    <w:rsid w:val="00AC4F52"/>
    <w:rsid w:val="00AC76DF"/>
    <w:rsid w:val="00AC7C82"/>
    <w:rsid w:val="00AD11D2"/>
    <w:rsid w:val="00AD14C7"/>
    <w:rsid w:val="00AD5F72"/>
    <w:rsid w:val="00AD7756"/>
    <w:rsid w:val="00AE08CC"/>
    <w:rsid w:val="00AE44D0"/>
    <w:rsid w:val="00AE6D0B"/>
    <w:rsid w:val="00AF109A"/>
    <w:rsid w:val="00AF11FC"/>
    <w:rsid w:val="00AF2212"/>
    <w:rsid w:val="00AF45D8"/>
    <w:rsid w:val="00AF57DD"/>
    <w:rsid w:val="00AF713E"/>
    <w:rsid w:val="00AF7866"/>
    <w:rsid w:val="00B02176"/>
    <w:rsid w:val="00B0341D"/>
    <w:rsid w:val="00B05785"/>
    <w:rsid w:val="00B17E71"/>
    <w:rsid w:val="00B26188"/>
    <w:rsid w:val="00B33BB5"/>
    <w:rsid w:val="00B34FB9"/>
    <w:rsid w:val="00B36E68"/>
    <w:rsid w:val="00B37CF4"/>
    <w:rsid w:val="00B44D80"/>
    <w:rsid w:val="00B44E13"/>
    <w:rsid w:val="00B52214"/>
    <w:rsid w:val="00B55359"/>
    <w:rsid w:val="00B56062"/>
    <w:rsid w:val="00B60A65"/>
    <w:rsid w:val="00B75EFB"/>
    <w:rsid w:val="00B80349"/>
    <w:rsid w:val="00B831D4"/>
    <w:rsid w:val="00B8384E"/>
    <w:rsid w:val="00B83DDE"/>
    <w:rsid w:val="00B87398"/>
    <w:rsid w:val="00B91C7E"/>
    <w:rsid w:val="00B9235A"/>
    <w:rsid w:val="00B96A1A"/>
    <w:rsid w:val="00B97B1B"/>
    <w:rsid w:val="00BB0728"/>
    <w:rsid w:val="00BB35AD"/>
    <w:rsid w:val="00BB5F60"/>
    <w:rsid w:val="00BC1CFA"/>
    <w:rsid w:val="00BC483A"/>
    <w:rsid w:val="00BC5AD3"/>
    <w:rsid w:val="00BC607C"/>
    <w:rsid w:val="00BC7AE2"/>
    <w:rsid w:val="00BC7CA7"/>
    <w:rsid w:val="00BD1F26"/>
    <w:rsid w:val="00BD312C"/>
    <w:rsid w:val="00BD35C9"/>
    <w:rsid w:val="00BD4F14"/>
    <w:rsid w:val="00BD61F0"/>
    <w:rsid w:val="00BE5E33"/>
    <w:rsid w:val="00BE6A30"/>
    <w:rsid w:val="00BF2905"/>
    <w:rsid w:val="00BF6179"/>
    <w:rsid w:val="00C050D1"/>
    <w:rsid w:val="00C0629E"/>
    <w:rsid w:val="00C07518"/>
    <w:rsid w:val="00C10C35"/>
    <w:rsid w:val="00C11270"/>
    <w:rsid w:val="00C12D1F"/>
    <w:rsid w:val="00C13319"/>
    <w:rsid w:val="00C13B3C"/>
    <w:rsid w:val="00C20B3E"/>
    <w:rsid w:val="00C23156"/>
    <w:rsid w:val="00C26169"/>
    <w:rsid w:val="00C3039A"/>
    <w:rsid w:val="00C33A0A"/>
    <w:rsid w:val="00C40DED"/>
    <w:rsid w:val="00C40FA0"/>
    <w:rsid w:val="00C42B03"/>
    <w:rsid w:val="00C47217"/>
    <w:rsid w:val="00C51791"/>
    <w:rsid w:val="00C541CD"/>
    <w:rsid w:val="00C5604A"/>
    <w:rsid w:val="00C61899"/>
    <w:rsid w:val="00C61E7D"/>
    <w:rsid w:val="00C64686"/>
    <w:rsid w:val="00C648B5"/>
    <w:rsid w:val="00C64AB1"/>
    <w:rsid w:val="00C656AB"/>
    <w:rsid w:val="00C67474"/>
    <w:rsid w:val="00C73CFF"/>
    <w:rsid w:val="00C75B95"/>
    <w:rsid w:val="00C75E66"/>
    <w:rsid w:val="00C76F9C"/>
    <w:rsid w:val="00C80D1F"/>
    <w:rsid w:val="00C82EDE"/>
    <w:rsid w:val="00C85F12"/>
    <w:rsid w:val="00C874A3"/>
    <w:rsid w:val="00C879F8"/>
    <w:rsid w:val="00C87B8F"/>
    <w:rsid w:val="00C90B90"/>
    <w:rsid w:val="00C91A2E"/>
    <w:rsid w:val="00C92A99"/>
    <w:rsid w:val="00C93E55"/>
    <w:rsid w:val="00C945D5"/>
    <w:rsid w:val="00C9519D"/>
    <w:rsid w:val="00C95594"/>
    <w:rsid w:val="00C974D1"/>
    <w:rsid w:val="00CA2FB3"/>
    <w:rsid w:val="00CA3252"/>
    <w:rsid w:val="00CA5BB8"/>
    <w:rsid w:val="00CB6A45"/>
    <w:rsid w:val="00CB799E"/>
    <w:rsid w:val="00CD53C5"/>
    <w:rsid w:val="00CE276F"/>
    <w:rsid w:val="00CE3132"/>
    <w:rsid w:val="00CE5965"/>
    <w:rsid w:val="00CF11B9"/>
    <w:rsid w:val="00D004C2"/>
    <w:rsid w:val="00D02DB7"/>
    <w:rsid w:val="00D03206"/>
    <w:rsid w:val="00D054CF"/>
    <w:rsid w:val="00D05746"/>
    <w:rsid w:val="00D06D89"/>
    <w:rsid w:val="00D147E6"/>
    <w:rsid w:val="00D169CB"/>
    <w:rsid w:val="00D2031B"/>
    <w:rsid w:val="00D218D9"/>
    <w:rsid w:val="00D21B70"/>
    <w:rsid w:val="00D2255D"/>
    <w:rsid w:val="00D23463"/>
    <w:rsid w:val="00D236DE"/>
    <w:rsid w:val="00D25CE6"/>
    <w:rsid w:val="00D26928"/>
    <w:rsid w:val="00D339B5"/>
    <w:rsid w:val="00D353FF"/>
    <w:rsid w:val="00D37A89"/>
    <w:rsid w:val="00D42C58"/>
    <w:rsid w:val="00D433CF"/>
    <w:rsid w:val="00D46129"/>
    <w:rsid w:val="00D4693C"/>
    <w:rsid w:val="00D50C53"/>
    <w:rsid w:val="00D52388"/>
    <w:rsid w:val="00D532F9"/>
    <w:rsid w:val="00D548D2"/>
    <w:rsid w:val="00D5798E"/>
    <w:rsid w:val="00D57BE0"/>
    <w:rsid w:val="00D64713"/>
    <w:rsid w:val="00D64E57"/>
    <w:rsid w:val="00D70F7D"/>
    <w:rsid w:val="00D735CE"/>
    <w:rsid w:val="00D75232"/>
    <w:rsid w:val="00D7728F"/>
    <w:rsid w:val="00D802DD"/>
    <w:rsid w:val="00D82E53"/>
    <w:rsid w:val="00D84803"/>
    <w:rsid w:val="00D87B0A"/>
    <w:rsid w:val="00D9072D"/>
    <w:rsid w:val="00D9152D"/>
    <w:rsid w:val="00D91B29"/>
    <w:rsid w:val="00D94FC9"/>
    <w:rsid w:val="00D96AFE"/>
    <w:rsid w:val="00DA4160"/>
    <w:rsid w:val="00DA43A6"/>
    <w:rsid w:val="00DA71AC"/>
    <w:rsid w:val="00DA7B06"/>
    <w:rsid w:val="00DB3A54"/>
    <w:rsid w:val="00DB4784"/>
    <w:rsid w:val="00DB4AED"/>
    <w:rsid w:val="00DB5543"/>
    <w:rsid w:val="00DB7AE6"/>
    <w:rsid w:val="00DC0787"/>
    <w:rsid w:val="00DC1399"/>
    <w:rsid w:val="00DC5600"/>
    <w:rsid w:val="00DC587D"/>
    <w:rsid w:val="00DD54A3"/>
    <w:rsid w:val="00DE08DC"/>
    <w:rsid w:val="00DE0C3B"/>
    <w:rsid w:val="00DE6121"/>
    <w:rsid w:val="00DE695B"/>
    <w:rsid w:val="00DE7C8D"/>
    <w:rsid w:val="00DF2B89"/>
    <w:rsid w:val="00DF3558"/>
    <w:rsid w:val="00DF6F13"/>
    <w:rsid w:val="00E0134D"/>
    <w:rsid w:val="00E02F89"/>
    <w:rsid w:val="00E04EF7"/>
    <w:rsid w:val="00E071CE"/>
    <w:rsid w:val="00E113A9"/>
    <w:rsid w:val="00E11CC7"/>
    <w:rsid w:val="00E178B1"/>
    <w:rsid w:val="00E17C02"/>
    <w:rsid w:val="00E2283F"/>
    <w:rsid w:val="00E27844"/>
    <w:rsid w:val="00E27AFD"/>
    <w:rsid w:val="00E27D3C"/>
    <w:rsid w:val="00E306A4"/>
    <w:rsid w:val="00E30A50"/>
    <w:rsid w:val="00E33818"/>
    <w:rsid w:val="00E33C83"/>
    <w:rsid w:val="00E34381"/>
    <w:rsid w:val="00E41BB0"/>
    <w:rsid w:val="00E42BDA"/>
    <w:rsid w:val="00E4614D"/>
    <w:rsid w:val="00E4764D"/>
    <w:rsid w:val="00E562BD"/>
    <w:rsid w:val="00E63F3D"/>
    <w:rsid w:val="00E64FFA"/>
    <w:rsid w:val="00E764A6"/>
    <w:rsid w:val="00E766D9"/>
    <w:rsid w:val="00E77505"/>
    <w:rsid w:val="00E833C2"/>
    <w:rsid w:val="00E847A2"/>
    <w:rsid w:val="00E85D50"/>
    <w:rsid w:val="00E8603C"/>
    <w:rsid w:val="00E929A7"/>
    <w:rsid w:val="00E93BC3"/>
    <w:rsid w:val="00E94479"/>
    <w:rsid w:val="00E96DB9"/>
    <w:rsid w:val="00E97817"/>
    <w:rsid w:val="00EA6625"/>
    <w:rsid w:val="00EA7CC6"/>
    <w:rsid w:val="00EB34B5"/>
    <w:rsid w:val="00EB5297"/>
    <w:rsid w:val="00EC0281"/>
    <w:rsid w:val="00EC1B7E"/>
    <w:rsid w:val="00EC1D48"/>
    <w:rsid w:val="00EC3A9D"/>
    <w:rsid w:val="00EC437E"/>
    <w:rsid w:val="00EC6161"/>
    <w:rsid w:val="00ED0057"/>
    <w:rsid w:val="00ED134C"/>
    <w:rsid w:val="00ED14FF"/>
    <w:rsid w:val="00ED1CEF"/>
    <w:rsid w:val="00ED7E65"/>
    <w:rsid w:val="00EE41C6"/>
    <w:rsid w:val="00EE4949"/>
    <w:rsid w:val="00EE5177"/>
    <w:rsid w:val="00EE5676"/>
    <w:rsid w:val="00EE78F0"/>
    <w:rsid w:val="00EF038E"/>
    <w:rsid w:val="00EF0537"/>
    <w:rsid w:val="00EF12CF"/>
    <w:rsid w:val="00EF1F16"/>
    <w:rsid w:val="00EF3562"/>
    <w:rsid w:val="00F04A7B"/>
    <w:rsid w:val="00F135D5"/>
    <w:rsid w:val="00F21E1E"/>
    <w:rsid w:val="00F24FF9"/>
    <w:rsid w:val="00F25B57"/>
    <w:rsid w:val="00F26D03"/>
    <w:rsid w:val="00F27D5F"/>
    <w:rsid w:val="00F27F64"/>
    <w:rsid w:val="00F34E20"/>
    <w:rsid w:val="00F43822"/>
    <w:rsid w:val="00F444D3"/>
    <w:rsid w:val="00F4533C"/>
    <w:rsid w:val="00F45E27"/>
    <w:rsid w:val="00F52DDC"/>
    <w:rsid w:val="00F55DE9"/>
    <w:rsid w:val="00F61148"/>
    <w:rsid w:val="00F620CE"/>
    <w:rsid w:val="00F63F92"/>
    <w:rsid w:val="00F644AE"/>
    <w:rsid w:val="00F6721E"/>
    <w:rsid w:val="00F70DBF"/>
    <w:rsid w:val="00F81009"/>
    <w:rsid w:val="00F9122F"/>
    <w:rsid w:val="00F9320C"/>
    <w:rsid w:val="00F94A00"/>
    <w:rsid w:val="00F95336"/>
    <w:rsid w:val="00F97244"/>
    <w:rsid w:val="00FA0495"/>
    <w:rsid w:val="00FA68A1"/>
    <w:rsid w:val="00FB1219"/>
    <w:rsid w:val="00FB779F"/>
    <w:rsid w:val="00FC5A40"/>
    <w:rsid w:val="00FC6E53"/>
    <w:rsid w:val="00FD05C7"/>
    <w:rsid w:val="00FD23C2"/>
    <w:rsid w:val="00FD5100"/>
    <w:rsid w:val="00FD5341"/>
    <w:rsid w:val="00FD6A9E"/>
    <w:rsid w:val="00FD7EFD"/>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iPriority w:val="9"/>
    <w:semiHidden/>
    <w:unhideWhenUsed/>
    <w:qFormat/>
    <w:rsid w:val="000511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Heading6Char">
    <w:name w:val="Heading 6 Char"/>
    <w:basedOn w:val="DefaultParagraphFont"/>
    <w:link w:val="Heading6"/>
    <w:uiPriority w:val="9"/>
    <w:semiHidden/>
    <w:rsid w:val="000511CD"/>
    <w:rPr>
      <w:rFonts w:asciiTheme="majorHAnsi" w:eastAsiaTheme="majorEastAsia" w:hAnsiTheme="majorHAnsi" w:cstheme="majorBidi"/>
      <w:color w:val="243F60" w:themeColor="accent1" w:themeShade="7F"/>
      <w:sz w:val="24"/>
      <w:szCs w:val="24"/>
    </w:rPr>
  </w:style>
  <w:style w:type="paragraph" w:customStyle="1" w:styleId="p1">
    <w:name w:val="p1"/>
    <w:basedOn w:val="Normal"/>
    <w:rsid w:val="000511CD"/>
    <w:rPr>
      <w:rFonts w:ascii=".SF UI Text" w:eastAsiaTheme="minorHAnsi" w:hAnsi=".SF UI Text"/>
      <w:color w:val="454545"/>
      <w:sz w:val="26"/>
      <w:szCs w:val="26"/>
    </w:rPr>
  </w:style>
  <w:style w:type="paragraph" w:customStyle="1" w:styleId="p2">
    <w:name w:val="p2"/>
    <w:basedOn w:val="Normal"/>
    <w:rsid w:val="000511CD"/>
    <w:rPr>
      <w:rFonts w:ascii=".SF UI Text" w:eastAsiaTheme="minorHAnsi" w:hAnsi=".SF UI Text"/>
      <w:color w:val="454545"/>
      <w:sz w:val="26"/>
      <w:szCs w:val="26"/>
    </w:rPr>
  </w:style>
  <w:style w:type="character" w:customStyle="1" w:styleId="s1">
    <w:name w:val="s1"/>
    <w:basedOn w:val="DefaultParagraphFont"/>
    <w:rsid w:val="000511CD"/>
    <w:rPr>
      <w:rFonts w:ascii=".SFUIText" w:hAnsi=".SFUIText" w:hint="default"/>
      <w:b w:val="0"/>
      <w:bCs w:val="0"/>
      <w:i w:val="0"/>
      <w:iCs w:val="0"/>
      <w:sz w:val="34"/>
      <w:szCs w:val="34"/>
    </w:rPr>
  </w:style>
  <w:style w:type="character" w:customStyle="1" w:styleId="apple-converted-space">
    <w:name w:val="apple-converted-space"/>
    <w:basedOn w:val="DefaultParagraphFont"/>
    <w:rsid w:val="000511CD"/>
  </w:style>
  <w:style w:type="paragraph" w:styleId="Title">
    <w:name w:val="Title"/>
    <w:basedOn w:val="Normal"/>
    <w:link w:val="TitleChar"/>
    <w:qFormat/>
    <w:rsid w:val="007B3BB5"/>
    <w:pPr>
      <w:jc w:val="center"/>
    </w:pPr>
    <w:rPr>
      <w:b/>
    </w:rPr>
  </w:style>
  <w:style w:type="character" w:customStyle="1" w:styleId="TitleChar">
    <w:name w:val="Title Char"/>
    <w:basedOn w:val="DefaultParagraphFont"/>
    <w:link w:val="Title"/>
    <w:rsid w:val="007B3BB5"/>
    <w:rPr>
      <w:b/>
      <w:sz w:val="24"/>
      <w:szCs w:val="24"/>
    </w:rPr>
  </w:style>
  <w:style w:type="character" w:styleId="UnresolvedMention">
    <w:name w:val="Unresolved Mention"/>
    <w:basedOn w:val="DefaultParagraphFont"/>
    <w:uiPriority w:val="99"/>
    <w:rsid w:val="006C3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331">
      <w:bodyDiv w:val="1"/>
      <w:marLeft w:val="0"/>
      <w:marRight w:val="0"/>
      <w:marTop w:val="0"/>
      <w:marBottom w:val="0"/>
      <w:divBdr>
        <w:top w:val="none" w:sz="0" w:space="0" w:color="auto"/>
        <w:left w:val="none" w:sz="0" w:space="0" w:color="auto"/>
        <w:bottom w:val="none" w:sz="0" w:space="0" w:color="auto"/>
        <w:right w:val="none" w:sz="0" w:space="0" w:color="auto"/>
      </w:divBdr>
    </w:div>
    <w:div w:id="118842366">
      <w:bodyDiv w:val="1"/>
      <w:marLeft w:val="0"/>
      <w:marRight w:val="0"/>
      <w:marTop w:val="0"/>
      <w:marBottom w:val="0"/>
      <w:divBdr>
        <w:top w:val="none" w:sz="0" w:space="0" w:color="auto"/>
        <w:left w:val="none" w:sz="0" w:space="0" w:color="auto"/>
        <w:bottom w:val="none" w:sz="0" w:space="0" w:color="auto"/>
        <w:right w:val="none" w:sz="0" w:space="0" w:color="auto"/>
      </w:divBdr>
    </w:div>
    <w:div w:id="325325855">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24367735">
      <w:bodyDiv w:val="1"/>
      <w:marLeft w:val="0"/>
      <w:marRight w:val="0"/>
      <w:marTop w:val="0"/>
      <w:marBottom w:val="0"/>
      <w:divBdr>
        <w:top w:val="none" w:sz="0" w:space="0" w:color="auto"/>
        <w:left w:val="none" w:sz="0" w:space="0" w:color="auto"/>
        <w:bottom w:val="none" w:sz="0" w:space="0" w:color="auto"/>
        <w:right w:val="none" w:sz="0" w:space="0" w:color="auto"/>
      </w:divBdr>
    </w:div>
    <w:div w:id="536742746">
      <w:bodyDiv w:val="1"/>
      <w:marLeft w:val="0"/>
      <w:marRight w:val="0"/>
      <w:marTop w:val="0"/>
      <w:marBottom w:val="0"/>
      <w:divBdr>
        <w:top w:val="none" w:sz="0" w:space="0" w:color="auto"/>
        <w:left w:val="none" w:sz="0" w:space="0" w:color="auto"/>
        <w:bottom w:val="none" w:sz="0" w:space="0" w:color="auto"/>
        <w:right w:val="none" w:sz="0" w:space="0" w:color="auto"/>
      </w:divBdr>
      <w:divsChild>
        <w:div w:id="1293287860">
          <w:marLeft w:val="0"/>
          <w:marRight w:val="0"/>
          <w:marTop w:val="240"/>
          <w:marBottom w:val="240"/>
          <w:divBdr>
            <w:top w:val="none" w:sz="0" w:space="0" w:color="auto"/>
            <w:left w:val="none" w:sz="0" w:space="0" w:color="auto"/>
            <w:bottom w:val="none" w:sz="0" w:space="0" w:color="auto"/>
            <w:right w:val="none" w:sz="0" w:space="0" w:color="auto"/>
          </w:divBdr>
          <w:divsChild>
            <w:div w:id="2094739184">
              <w:marLeft w:val="0"/>
              <w:marRight w:val="0"/>
              <w:marTop w:val="0"/>
              <w:marBottom w:val="0"/>
              <w:divBdr>
                <w:top w:val="none" w:sz="0" w:space="0" w:color="auto"/>
                <w:left w:val="none" w:sz="0" w:space="0" w:color="auto"/>
                <w:bottom w:val="none" w:sz="0" w:space="0" w:color="auto"/>
                <w:right w:val="none" w:sz="0" w:space="0" w:color="auto"/>
              </w:divBdr>
            </w:div>
          </w:divsChild>
        </w:div>
        <w:div w:id="933395512">
          <w:marLeft w:val="0"/>
          <w:marRight w:val="0"/>
          <w:marTop w:val="0"/>
          <w:marBottom w:val="0"/>
          <w:divBdr>
            <w:top w:val="none" w:sz="0" w:space="0" w:color="auto"/>
            <w:left w:val="none" w:sz="0" w:space="0" w:color="auto"/>
            <w:bottom w:val="none" w:sz="0" w:space="0" w:color="auto"/>
            <w:right w:val="none" w:sz="0" w:space="0" w:color="auto"/>
          </w:divBdr>
          <w:divsChild>
            <w:div w:id="903297335">
              <w:marLeft w:val="0"/>
              <w:marRight w:val="0"/>
              <w:marTop w:val="0"/>
              <w:marBottom w:val="0"/>
              <w:divBdr>
                <w:top w:val="none" w:sz="0" w:space="0" w:color="auto"/>
                <w:left w:val="none" w:sz="0" w:space="0" w:color="auto"/>
                <w:bottom w:val="none" w:sz="0" w:space="0" w:color="auto"/>
                <w:right w:val="none" w:sz="0" w:space="0" w:color="auto"/>
              </w:divBdr>
              <w:divsChild>
                <w:div w:id="1670405732">
                  <w:marLeft w:val="1740"/>
                  <w:marRight w:val="0"/>
                  <w:marTop w:val="0"/>
                  <w:marBottom w:val="0"/>
                  <w:divBdr>
                    <w:top w:val="none" w:sz="0" w:space="0" w:color="auto"/>
                    <w:left w:val="none" w:sz="0" w:space="0" w:color="auto"/>
                    <w:bottom w:val="none" w:sz="0" w:space="0" w:color="auto"/>
                    <w:right w:val="none" w:sz="0" w:space="0" w:color="auto"/>
                  </w:divBdr>
                </w:div>
              </w:divsChild>
            </w:div>
            <w:div w:id="2114208953">
              <w:marLeft w:val="0"/>
              <w:marRight w:val="0"/>
              <w:marTop w:val="0"/>
              <w:marBottom w:val="0"/>
              <w:divBdr>
                <w:top w:val="none" w:sz="0" w:space="0" w:color="auto"/>
                <w:left w:val="none" w:sz="0" w:space="0" w:color="auto"/>
                <w:bottom w:val="none" w:sz="0" w:space="0" w:color="auto"/>
                <w:right w:val="none" w:sz="0" w:space="0" w:color="auto"/>
              </w:divBdr>
              <w:divsChild>
                <w:div w:id="69081376">
                  <w:marLeft w:val="1740"/>
                  <w:marRight w:val="0"/>
                  <w:marTop w:val="0"/>
                  <w:marBottom w:val="0"/>
                  <w:divBdr>
                    <w:top w:val="none" w:sz="0" w:space="0" w:color="auto"/>
                    <w:left w:val="none" w:sz="0" w:space="0" w:color="auto"/>
                    <w:bottom w:val="none" w:sz="0" w:space="0" w:color="auto"/>
                    <w:right w:val="none" w:sz="0" w:space="0" w:color="auto"/>
                  </w:divBdr>
                </w:div>
              </w:divsChild>
            </w:div>
            <w:div w:id="1258368960">
              <w:marLeft w:val="0"/>
              <w:marRight w:val="0"/>
              <w:marTop w:val="0"/>
              <w:marBottom w:val="0"/>
              <w:divBdr>
                <w:top w:val="none" w:sz="0" w:space="0" w:color="auto"/>
                <w:left w:val="none" w:sz="0" w:space="0" w:color="auto"/>
                <w:bottom w:val="none" w:sz="0" w:space="0" w:color="auto"/>
                <w:right w:val="none" w:sz="0" w:space="0" w:color="auto"/>
              </w:divBdr>
              <w:divsChild>
                <w:div w:id="477964910">
                  <w:marLeft w:val="1740"/>
                  <w:marRight w:val="0"/>
                  <w:marTop w:val="0"/>
                  <w:marBottom w:val="0"/>
                  <w:divBdr>
                    <w:top w:val="none" w:sz="0" w:space="0" w:color="auto"/>
                    <w:left w:val="none" w:sz="0" w:space="0" w:color="auto"/>
                    <w:bottom w:val="none" w:sz="0" w:space="0" w:color="auto"/>
                    <w:right w:val="none" w:sz="0" w:space="0" w:color="auto"/>
                  </w:divBdr>
                </w:div>
              </w:divsChild>
            </w:div>
            <w:div w:id="1234045813">
              <w:marLeft w:val="0"/>
              <w:marRight w:val="0"/>
              <w:marTop w:val="0"/>
              <w:marBottom w:val="0"/>
              <w:divBdr>
                <w:top w:val="none" w:sz="0" w:space="0" w:color="auto"/>
                <w:left w:val="none" w:sz="0" w:space="0" w:color="auto"/>
                <w:bottom w:val="none" w:sz="0" w:space="0" w:color="auto"/>
                <w:right w:val="none" w:sz="0" w:space="0" w:color="auto"/>
              </w:divBdr>
              <w:divsChild>
                <w:div w:id="1558201561">
                  <w:marLeft w:val="1740"/>
                  <w:marRight w:val="0"/>
                  <w:marTop w:val="0"/>
                  <w:marBottom w:val="0"/>
                  <w:divBdr>
                    <w:top w:val="none" w:sz="0" w:space="0" w:color="auto"/>
                    <w:left w:val="none" w:sz="0" w:space="0" w:color="auto"/>
                    <w:bottom w:val="none" w:sz="0" w:space="0" w:color="auto"/>
                    <w:right w:val="none" w:sz="0" w:space="0" w:color="auto"/>
                  </w:divBdr>
                </w:div>
              </w:divsChild>
            </w:div>
            <w:div w:id="979768881">
              <w:marLeft w:val="0"/>
              <w:marRight w:val="0"/>
              <w:marTop w:val="0"/>
              <w:marBottom w:val="0"/>
              <w:divBdr>
                <w:top w:val="none" w:sz="0" w:space="0" w:color="auto"/>
                <w:left w:val="none" w:sz="0" w:space="0" w:color="auto"/>
                <w:bottom w:val="none" w:sz="0" w:space="0" w:color="auto"/>
                <w:right w:val="none" w:sz="0" w:space="0" w:color="auto"/>
              </w:divBdr>
              <w:divsChild>
                <w:div w:id="279146969">
                  <w:marLeft w:val="1740"/>
                  <w:marRight w:val="0"/>
                  <w:marTop w:val="0"/>
                  <w:marBottom w:val="0"/>
                  <w:divBdr>
                    <w:top w:val="none" w:sz="0" w:space="0" w:color="auto"/>
                    <w:left w:val="none" w:sz="0" w:space="0" w:color="auto"/>
                    <w:bottom w:val="none" w:sz="0" w:space="0" w:color="auto"/>
                    <w:right w:val="none" w:sz="0" w:space="0" w:color="auto"/>
                  </w:divBdr>
                </w:div>
              </w:divsChild>
            </w:div>
            <w:div w:id="1057509787">
              <w:marLeft w:val="0"/>
              <w:marRight w:val="0"/>
              <w:marTop w:val="0"/>
              <w:marBottom w:val="0"/>
              <w:divBdr>
                <w:top w:val="none" w:sz="0" w:space="0" w:color="auto"/>
                <w:left w:val="none" w:sz="0" w:space="0" w:color="auto"/>
                <w:bottom w:val="none" w:sz="0" w:space="0" w:color="auto"/>
                <w:right w:val="none" w:sz="0" w:space="0" w:color="auto"/>
              </w:divBdr>
              <w:divsChild>
                <w:div w:id="1716781852">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5159">
      <w:bodyDiv w:val="1"/>
      <w:marLeft w:val="0"/>
      <w:marRight w:val="0"/>
      <w:marTop w:val="0"/>
      <w:marBottom w:val="0"/>
      <w:divBdr>
        <w:top w:val="none" w:sz="0" w:space="0" w:color="auto"/>
        <w:left w:val="none" w:sz="0" w:space="0" w:color="auto"/>
        <w:bottom w:val="none" w:sz="0" w:space="0" w:color="auto"/>
        <w:right w:val="none" w:sz="0" w:space="0" w:color="auto"/>
      </w:divBdr>
      <w:divsChild>
        <w:div w:id="1063018083">
          <w:marLeft w:val="0"/>
          <w:marRight w:val="0"/>
          <w:marTop w:val="0"/>
          <w:marBottom w:val="200"/>
          <w:divBdr>
            <w:top w:val="none" w:sz="0" w:space="0" w:color="auto"/>
            <w:left w:val="none" w:sz="0" w:space="0" w:color="auto"/>
            <w:bottom w:val="none" w:sz="0" w:space="0" w:color="auto"/>
            <w:right w:val="none" w:sz="0" w:space="0" w:color="auto"/>
          </w:divBdr>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596400579">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47981">
      <w:bodyDiv w:val="1"/>
      <w:marLeft w:val="0"/>
      <w:marRight w:val="0"/>
      <w:marTop w:val="0"/>
      <w:marBottom w:val="0"/>
      <w:divBdr>
        <w:top w:val="none" w:sz="0" w:space="0" w:color="auto"/>
        <w:left w:val="none" w:sz="0" w:space="0" w:color="auto"/>
        <w:bottom w:val="none" w:sz="0" w:space="0" w:color="auto"/>
        <w:right w:val="none" w:sz="0" w:space="0" w:color="auto"/>
      </w:divBdr>
    </w:div>
    <w:div w:id="1758482479">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69434">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vandeplaspublishing.com/collections/just-published/products/newgotiation" TargetMode="External"/><Relationship Id="rId26" Type="http://schemas.openxmlformats.org/officeDocument/2006/relationships/hyperlink" Target="http://web.mit.edu/publicdisputes/practice/cbh_ch2.html" TargetMode="External"/><Relationship Id="rId39" Type="http://schemas.openxmlformats.org/officeDocument/2006/relationships/hyperlink" Target="http://adminopsnet.usc.edu/department/department-public-safety" TargetMode="External"/><Relationship Id="rId21" Type="http://schemas.openxmlformats.org/officeDocument/2006/relationships/hyperlink" Target="http://classes.usc.edu/term-20171/classes/ppd/" TargetMode="External"/><Relationship Id="rId34" Type="http://schemas.openxmlformats.org/officeDocument/2006/relationships/hyperlink" Target="https://library.usc.edu/uhtbin/cgisirsi/x/0/0/5?searchdata1=4906599%7BCKEY" TargetMode="External"/><Relationship Id="rId42" Type="http://schemas.openxmlformats.org/officeDocument/2006/relationships/hyperlink" Target="http://dornsife.usc.edu/ali" TargetMode="External"/><Relationship Id="rId47" Type="http://schemas.openxmlformats.org/officeDocument/2006/relationships/hyperlink" Target="http://owl.english.purdue.edu/owl/resource/747/01/" TargetMode="External"/><Relationship Id="rId50"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ca-ilg.org/online-engagement-guide" TargetMode="External"/><Relationship Id="rId11" Type="http://schemas.openxmlformats.org/officeDocument/2006/relationships/footer" Target="footer1.xml"/><Relationship Id="rId24" Type="http://schemas.openxmlformats.org/officeDocument/2006/relationships/hyperlink" Target="https://www.gallup.com/workplace/238085/state-american-workplace-report-2017.aspx" TargetMode="External"/><Relationship Id="rId32" Type="http://schemas.openxmlformats.org/officeDocument/2006/relationships/hyperlink" Target="https://www.ted.com/talks/william_ury?language=en" TargetMode="External"/><Relationship Id="rId37" Type="http://schemas.openxmlformats.org/officeDocument/2006/relationships/hyperlink" Target="https://policy.usc.edu/research-and-scholarship-misconduct/" TargetMode="External"/><Relationship Id="rId40" Type="http://schemas.openxmlformats.org/officeDocument/2006/relationships/hyperlink" Target="https://sites.usc.edu/engage/relationship-sexual-violence-prevention-services-rsvp/" TargetMode="External"/><Relationship Id="rId45" Type="http://schemas.openxmlformats.org/officeDocument/2006/relationships/footer" Target="footer4.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hyperlink" Target="http://www.policyconsensus.org/publications/practicalguide/collaborative_spectrum.pdf" TargetMode="External"/><Relationship Id="rId44" Type="http://schemas.openxmlformats.org/officeDocument/2006/relationships/hyperlink" Target="http://emergency.usc.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iceschool.usc.edu/people/frank-zerunyan/" TargetMode="External"/><Relationship Id="rId14" Type="http://schemas.openxmlformats.org/officeDocument/2006/relationships/hyperlink" Target="mailto:frank.zerunyan@usc.edu" TargetMode="External"/><Relationship Id="rId22" Type="http://schemas.openxmlformats.org/officeDocument/2006/relationships/hyperlink" Target="https://library.usc.edu/uhtbin/cgisirsi/x/0/0/5?searchdata1=4906599%7bCKEY%7d" TargetMode="External"/><Relationship Id="rId27" Type="http://schemas.openxmlformats.org/officeDocument/2006/relationships/hyperlink" Target="http://www.ca-ilg.org/sites/main/files/file-attachments/key_questions_3.pdf" TargetMode="External"/><Relationship Id="rId30" Type="http://schemas.openxmlformats.org/officeDocument/2006/relationships/hyperlink" Target="http://c.ymcdn.com/sites/www.iap2.org/resource/resmgr/imported/IAP2%20Spectrum_vertical.pdf" TargetMode="External"/><Relationship Id="rId35" Type="http://schemas.openxmlformats.org/officeDocument/2006/relationships/hyperlink" Target="http://www.csus.edu/ccp/policymaking/sustain.html" TargetMode="External"/><Relationship Id="rId43" Type="http://schemas.openxmlformats.org/officeDocument/2006/relationships/hyperlink" Target="https://osas.usc.edu/" TargetMode="External"/><Relationship Id="rId48" Type="http://schemas.openxmlformats.org/officeDocument/2006/relationships/hyperlink" Target="http://owl.english.purdue.edu/owl/resource/560/01/" TargetMode="External"/><Relationship Id="rId8" Type="http://schemas.openxmlformats.org/officeDocument/2006/relationships/image" Target="media/image1.pn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yperlink" Target="http://site.ebrary.com/lib/uscisd/detail.action?docID=10315440" TargetMode="External"/><Relationship Id="rId33" Type="http://schemas.openxmlformats.org/officeDocument/2006/relationships/hyperlink" Target="http://site.ebrary.com/lib/uscisd/detail.action?docID=10315440" TargetMode="External"/><Relationship Id="rId38" Type="http://schemas.openxmlformats.org/officeDocument/2006/relationships/hyperlink" Target="http://equity.usc.edu" TargetMode="External"/><Relationship Id="rId46" Type="http://schemas.openxmlformats.org/officeDocument/2006/relationships/hyperlink" Target="https://owl.english.purdue.edu/owl/resource/590/1/" TargetMode="External"/><Relationship Id="rId20" Type="http://schemas.openxmlformats.org/officeDocument/2006/relationships/image" Target="media/image6.jpeg"/><Relationship Id="rId41" Type="http://schemas.openxmlformats.org/officeDocument/2006/relationships/hyperlink" Target="http://sarc.usc.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hbr.org/2017/02/companies-are-bad-at-identifying-high-potential-employees" TargetMode="External"/><Relationship Id="rId28" Type="http://schemas.openxmlformats.org/officeDocument/2006/relationships/hyperlink" Target="http://www.ca-ilg.org/sites/main/files/file-attachments/a_local_officials_guide_cp_2-27.pdf" TargetMode="External"/><Relationship Id="rId36" Type="http://schemas.openxmlformats.org/officeDocument/2006/relationships/hyperlink" Target="https://scampus.usc.edu/1100-behavior-violating-university-standards-and-appropriate-sanctions/" TargetMode="External"/><Relationship Id="rId4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95D4C4-BFDD-9A46-A742-6B121621D9F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407B-3BB3-A04F-9005-4E1C23B3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6832</Words>
  <Characters>38944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45685</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Frank Zerunyan</cp:lastModifiedBy>
  <cp:revision>2</cp:revision>
  <cp:lastPrinted>2016-11-10T20:24:00Z</cp:lastPrinted>
  <dcterms:created xsi:type="dcterms:W3CDTF">2021-12-13T22:52:00Z</dcterms:created>
  <dcterms:modified xsi:type="dcterms:W3CDTF">2021-12-13T22:52:00Z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documentId_3001</vt:lpwstr>
  </property>
  <property fmtid="{D5CDD505-2E9C-101B-9397-08002B2CF9AE}" pid="3" name="grammarly_documentContext">
    <vt:lpwstr>{"goals":[],"domain":"general","emotions":[],"dialect":"american"}</vt:lpwstr>
  </property>
</Properties>
</file>