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971D" w14:textId="291E28CB" w:rsidR="00812C2D" w:rsidRPr="00BD6D55" w:rsidRDefault="00926443" w:rsidP="00080591">
      <w:pPr>
        <w:ind w:left="-720" w:right="-720"/>
        <w:jc w:val="center"/>
        <w:outlineLvl w:val="0"/>
        <w:rPr>
          <w:rFonts w:ascii="Garamond" w:hAnsi="Garamond"/>
          <w:b/>
          <w:sz w:val="36"/>
          <w:szCs w:val="36"/>
        </w:rPr>
      </w:pPr>
      <w:r w:rsidRPr="00BD6D55">
        <w:rPr>
          <w:rFonts w:ascii="Garamond" w:hAnsi="Garamond"/>
          <w:b/>
          <w:sz w:val="36"/>
          <w:szCs w:val="36"/>
        </w:rPr>
        <w:t>ECON 474</w:t>
      </w:r>
    </w:p>
    <w:p w14:paraId="6155038F" w14:textId="77777777" w:rsidR="00812C2D" w:rsidRPr="00BD6D55" w:rsidRDefault="00812C2D" w:rsidP="00080591">
      <w:pPr>
        <w:ind w:left="-720" w:right="-720"/>
        <w:jc w:val="center"/>
        <w:outlineLvl w:val="0"/>
        <w:rPr>
          <w:rFonts w:ascii="Garamond" w:hAnsi="Garamond"/>
          <w:b/>
          <w:sz w:val="36"/>
          <w:szCs w:val="36"/>
        </w:rPr>
      </w:pPr>
      <w:r w:rsidRPr="00BD6D55">
        <w:rPr>
          <w:rFonts w:ascii="Garamond" w:hAnsi="Garamond" w:cs="Arial"/>
          <w:b/>
          <w:bCs/>
          <w:sz w:val="36"/>
          <w:szCs w:val="36"/>
        </w:rPr>
        <w:t>Economic Consulting and Applied Managerial Economics</w:t>
      </w:r>
    </w:p>
    <w:p w14:paraId="15765E7E" w14:textId="5C834AF9" w:rsidR="00812C2D" w:rsidRDefault="00DC26F7" w:rsidP="00080591">
      <w:pPr>
        <w:ind w:left="-720" w:right="-720"/>
        <w:jc w:val="center"/>
        <w:outlineLvl w:val="0"/>
        <w:rPr>
          <w:rFonts w:ascii="Garamond" w:hAnsi="Garamond"/>
          <w:b/>
          <w:sz w:val="36"/>
          <w:szCs w:val="36"/>
        </w:rPr>
      </w:pPr>
      <w:r>
        <w:rPr>
          <w:rFonts w:ascii="Garamond" w:hAnsi="Garamond"/>
          <w:b/>
          <w:sz w:val="36"/>
          <w:szCs w:val="36"/>
        </w:rPr>
        <w:t>Spring</w:t>
      </w:r>
      <w:r w:rsidR="00850F1B">
        <w:rPr>
          <w:rFonts w:ascii="Garamond" w:hAnsi="Garamond"/>
          <w:b/>
          <w:sz w:val="36"/>
          <w:szCs w:val="36"/>
        </w:rPr>
        <w:t xml:space="preserve"> 202</w:t>
      </w:r>
      <w:r>
        <w:rPr>
          <w:rFonts w:ascii="Garamond" w:hAnsi="Garamond"/>
          <w:b/>
          <w:sz w:val="36"/>
          <w:szCs w:val="36"/>
        </w:rPr>
        <w:t>2</w:t>
      </w:r>
    </w:p>
    <w:p w14:paraId="01E1C700" w14:textId="77777777" w:rsidR="002E32F1" w:rsidRDefault="002E32F1" w:rsidP="00080591">
      <w:pPr>
        <w:ind w:left="-720" w:right="-720"/>
        <w:jc w:val="center"/>
        <w:outlineLvl w:val="0"/>
        <w:rPr>
          <w:rFonts w:ascii="Garamond" w:hAnsi="Garamond"/>
          <w:b/>
          <w:sz w:val="36"/>
          <w:szCs w:val="36"/>
        </w:rPr>
      </w:pPr>
    </w:p>
    <w:p w14:paraId="1DB4A244" w14:textId="6619ABD4" w:rsidR="002E32F1" w:rsidRPr="00BD6D55" w:rsidRDefault="002E32F1" w:rsidP="00080591">
      <w:pPr>
        <w:ind w:left="-720" w:right="-720"/>
        <w:jc w:val="center"/>
        <w:outlineLvl w:val="0"/>
        <w:rPr>
          <w:rFonts w:ascii="Garamond" w:hAnsi="Garamond"/>
          <w:b/>
          <w:sz w:val="36"/>
          <w:szCs w:val="36"/>
        </w:rPr>
      </w:pPr>
      <w:r>
        <w:rPr>
          <w:rFonts w:ascii="Garamond" w:hAnsi="Garamond"/>
          <w:b/>
          <w:sz w:val="36"/>
          <w:szCs w:val="36"/>
        </w:rPr>
        <w:t>MW 10:00-11:50 AM</w:t>
      </w:r>
    </w:p>
    <w:p w14:paraId="7913BD92" w14:textId="77777777" w:rsidR="00812C2D" w:rsidRPr="00BD6D55" w:rsidRDefault="00812C2D" w:rsidP="00812C2D">
      <w:pPr>
        <w:ind w:left="-720" w:right="-720"/>
        <w:jc w:val="both"/>
        <w:rPr>
          <w:rFonts w:ascii="Garamond" w:hAnsi="Garamond"/>
          <w:b/>
        </w:rPr>
      </w:pPr>
    </w:p>
    <w:p w14:paraId="055C73EB" w14:textId="1AE9CEFB" w:rsidR="00812C2D" w:rsidRPr="00BD6D55" w:rsidRDefault="00812C2D" w:rsidP="00080591">
      <w:pPr>
        <w:ind w:left="-720" w:right="-720"/>
        <w:jc w:val="both"/>
        <w:outlineLvl w:val="0"/>
        <w:rPr>
          <w:rFonts w:ascii="Garamond" w:hAnsi="Garamond"/>
          <w:b/>
        </w:rPr>
      </w:pPr>
      <w:r w:rsidRPr="00BD6D55">
        <w:rPr>
          <w:rFonts w:ascii="Garamond" w:hAnsi="Garamond"/>
          <w:b/>
        </w:rPr>
        <w:t xml:space="preserve">Jeffery </w:t>
      </w:r>
      <w:proofErr w:type="spellStart"/>
      <w:r w:rsidRPr="00BD6D55">
        <w:rPr>
          <w:rFonts w:ascii="Garamond" w:hAnsi="Garamond"/>
          <w:b/>
        </w:rPr>
        <w:t>Dubin</w:t>
      </w:r>
      <w:proofErr w:type="spellEnd"/>
    </w:p>
    <w:p w14:paraId="45014459" w14:textId="77777777" w:rsidR="007B5335" w:rsidRPr="00BD6D55" w:rsidRDefault="007B5335" w:rsidP="00812C2D">
      <w:pPr>
        <w:ind w:left="-720" w:right="-720"/>
        <w:jc w:val="both"/>
        <w:rPr>
          <w:rFonts w:ascii="Garamond" w:hAnsi="Garamond"/>
          <w:b/>
        </w:rPr>
      </w:pPr>
    </w:p>
    <w:p w14:paraId="46D7A4CF" w14:textId="33BC672D" w:rsidR="00812C2D" w:rsidRPr="00BD6D55" w:rsidRDefault="007A1ED3" w:rsidP="00812C2D">
      <w:pPr>
        <w:ind w:left="-720" w:right="-720"/>
        <w:jc w:val="both"/>
        <w:rPr>
          <w:rFonts w:ascii="Garamond" w:hAnsi="Garamond"/>
        </w:rPr>
      </w:pPr>
      <w:hyperlink r:id="rId7" w:history="1">
        <w:r w:rsidR="00147F77" w:rsidRPr="00BD6D55">
          <w:rPr>
            <w:rStyle w:val="Hyperlink"/>
            <w:rFonts w:ascii="Garamond" w:hAnsi="Garamond"/>
          </w:rPr>
          <w:t>jdubin@usc.edu</w:t>
        </w:r>
      </w:hyperlink>
    </w:p>
    <w:p w14:paraId="5CA7F0C2" w14:textId="77777777" w:rsidR="007B5335" w:rsidRPr="00BD6D55" w:rsidRDefault="007B5335" w:rsidP="00147F77">
      <w:pPr>
        <w:ind w:right="-720"/>
        <w:jc w:val="both"/>
        <w:rPr>
          <w:rFonts w:ascii="Garamond" w:hAnsi="Garamond"/>
        </w:rPr>
      </w:pPr>
    </w:p>
    <w:p w14:paraId="2D876C47" w14:textId="77777777" w:rsidR="00812C2D" w:rsidRDefault="00812C2D" w:rsidP="00080591">
      <w:pPr>
        <w:ind w:left="-720" w:right="-720"/>
        <w:jc w:val="both"/>
        <w:outlineLvl w:val="0"/>
        <w:rPr>
          <w:rFonts w:ascii="Garamond" w:hAnsi="Garamond"/>
        </w:rPr>
      </w:pPr>
      <w:r w:rsidRPr="00BD6D55">
        <w:rPr>
          <w:rFonts w:ascii="Garamond" w:hAnsi="Garamond"/>
        </w:rPr>
        <w:t>Office Hours: One hour before lecture and by appointment</w:t>
      </w:r>
    </w:p>
    <w:p w14:paraId="6501E5E7" w14:textId="77777777" w:rsidR="00F654A5" w:rsidRDefault="00F654A5" w:rsidP="00080591">
      <w:pPr>
        <w:ind w:left="-720" w:right="-720"/>
        <w:jc w:val="both"/>
        <w:outlineLvl w:val="0"/>
        <w:rPr>
          <w:rFonts w:ascii="Garamond" w:hAnsi="Garamond"/>
        </w:rPr>
      </w:pPr>
    </w:p>
    <w:p w14:paraId="14DDCBAD" w14:textId="1BDB6FE3" w:rsidR="00F654A5" w:rsidRPr="00BD6D55" w:rsidRDefault="00F654A5" w:rsidP="00080591">
      <w:pPr>
        <w:ind w:left="-720" w:right="-720"/>
        <w:jc w:val="both"/>
        <w:outlineLvl w:val="0"/>
        <w:rPr>
          <w:rFonts w:ascii="Garamond" w:hAnsi="Garamond"/>
        </w:rPr>
      </w:pPr>
      <w:r>
        <w:rPr>
          <w:rFonts w:ascii="Garamond" w:hAnsi="Garamond"/>
        </w:rPr>
        <w:t>Prerequisites: Econ 303</w:t>
      </w:r>
    </w:p>
    <w:p w14:paraId="3F51B98F" w14:textId="77777777" w:rsidR="00812C2D" w:rsidRPr="00BD6D55" w:rsidRDefault="00812C2D" w:rsidP="00812C2D">
      <w:pPr>
        <w:ind w:left="-720" w:right="-720"/>
        <w:jc w:val="both"/>
        <w:rPr>
          <w:rFonts w:ascii="Garamond" w:hAnsi="Garamond"/>
        </w:rPr>
      </w:pPr>
    </w:p>
    <w:p w14:paraId="3D486DA7" w14:textId="77777777" w:rsidR="00812C2D" w:rsidRPr="00BD6D55" w:rsidRDefault="00812C2D" w:rsidP="00080591">
      <w:pPr>
        <w:ind w:left="-720" w:right="-720"/>
        <w:jc w:val="both"/>
        <w:outlineLvl w:val="0"/>
        <w:rPr>
          <w:rFonts w:ascii="Garamond" w:hAnsi="Garamond"/>
          <w:b/>
        </w:rPr>
      </w:pPr>
      <w:r w:rsidRPr="00BD6D55">
        <w:rPr>
          <w:rFonts w:ascii="Garamond" w:hAnsi="Garamond"/>
          <w:b/>
        </w:rPr>
        <w:t>Course Description:</w:t>
      </w:r>
    </w:p>
    <w:p w14:paraId="757FDAFE" w14:textId="77777777" w:rsidR="007B5335" w:rsidRPr="00BD6D55" w:rsidRDefault="007B5335" w:rsidP="00812C2D">
      <w:pPr>
        <w:ind w:left="-720" w:right="-720"/>
        <w:jc w:val="both"/>
        <w:rPr>
          <w:rFonts w:ascii="Garamond" w:hAnsi="Garamond"/>
          <w:b/>
        </w:rPr>
      </w:pPr>
    </w:p>
    <w:p w14:paraId="04477088" w14:textId="4331CD27" w:rsidR="007B5335" w:rsidRPr="00BD6D55" w:rsidRDefault="00955D7F" w:rsidP="007B5335">
      <w:pPr>
        <w:ind w:left="-720" w:right="-720"/>
        <w:jc w:val="both"/>
        <w:rPr>
          <w:rFonts w:ascii="Garamond" w:hAnsi="Garamond" w:cs="Arial"/>
          <w:bCs/>
        </w:rPr>
      </w:pPr>
      <w:r w:rsidRPr="00BD6D55">
        <w:rPr>
          <w:rFonts w:ascii="Garamond" w:hAnsi="Garamond" w:cs="Arial"/>
          <w:bCs/>
        </w:rPr>
        <w:t xml:space="preserve">This </w:t>
      </w:r>
      <w:r w:rsidR="00812C2D" w:rsidRPr="00BD6D55">
        <w:rPr>
          <w:rFonts w:ascii="Garamond" w:hAnsi="Garamond" w:cs="Arial"/>
          <w:bCs/>
        </w:rPr>
        <w:t xml:space="preserve">is an undergraduate level special topics </w:t>
      </w:r>
      <w:r w:rsidR="00A031EA" w:rsidRPr="00BD6D55">
        <w:rPr>
          <w:rFonts w:ascii="Garamond" w:hAnsi="Garamond" w:cs="Arial"/>
          <w:bCs/>
        </w:rPr>
        <w:t xml:space="preserve">course that </w:t>
      </w:r>
      <w:r w:rsidR="00812C2D" w:rsidRPr="00BD6D55">
        <w:rPr>
          <w:rFonts w:ascii="Garamond" w:hAnsi="Garamond" w:cs="Arial"/>
          <w:bCs/>
        </w:rPr>
        <w:t>introduce</w:t>
      </w:r>
      <w:r w:rsidR="00A031EA" w:rsidRPr="00BD6D55">
        <w:rPr>
          <w:rFonts w:ascii="Garamond" w:hAnsi="Garamond" w:cs="Arial"/>
          <w:bCs/>
        </w:rPr>
        <w:t>s</w:t>
      </w:r>
      <w:r w:rsidR="00812C2D" w:rsidRPr="00BD6D55">
        <w:rPr>
          <w:rFonts w:ascii="Garamond" w:hAnsi="Garamond" w:cs="Arial"/>
          <w:bCs/>
        </w:rPr>
        <w:t xml:space="preserve"> economic consulting and</w:t>
      </w:r>
      <w:r w:rsidR="00A031EA" w:rsidRPr="00BD6D55">
        <w:rPr>
          <w:rFonts w:ascii="Garamond" w:hAnsi="Garamond" w:cs="Arial"/>
          <w:bCs/>
        </w:rPr>
        <w:t xml:space="preserve"> managerial economic methods </w:t>
      </w:r>
      <w:r w:rsidR="00812C2D" w:rsidRPr="00BD6D55">
        <w:rPr>
          <w:rFonts w:ascii="Garamond" w:hAnsi="Garamond" w:cs="Arial"/>
          <w:bCs/>
        </w:rPr>
        <w:t xml:space="preserve">applied in real world problems. We </w:t>
      </w:r>
      <w:r w:rsidR="005628C0" w:rsidRPr="00BD6D55">
        <w:rPr>
          <w:rFonts w:ascii="Garamond" w:hAnsi="Garamond" w:cs="Arial"/>
          <w:bCs/>
        </w:rPr>
        <w:t>use economic methods</w:t>
      </w:r>
      <w:r w:rsidR="008872F8" w:rsidRPr="00BD6D55">
        <w:rPr>
          <w:rFonts w:ascii="Garamond" w:hAnsi="Garamond" w:cs="Arial"/>
          <w:bCs/>
        </w:rPr>
        <w:t xml:space="preserve"> to </w:t>
      </w:r>
      <w:r w:rsidRPr="00BD6D55">
        <w:rPr>
          <w:rFonts w:ascii="Garamond" w:hAnsi="Garamond" w:cs="Arial"/>
          <w:bCs/>
        </w:rPr>
        <w:t xml:space="preserve">analyze issues of intellectual property, environmental damage, </w:t>
      </w:r>
      <w:r w:rsidR="00A031EA" w:rsidRPr="00BD6D55">
        <w:rPr>
          <w:rFonts w:ascii="Garamond" w:hAnsi="Garamond" w:cs="Arial"/>
          <w:bCs/>
        </w:rPr>
        <w:t>trademark</w:t>
      </w:r>
      <w:r w:rsidRPr="00BD6D55">
        <w:rPr>
          <w:rFonts w:ascii="Garamond" w:hAnsi="Garamond" w:cs="Arial"/>
          <w:bCs/>
        </w:rPr>
        <w:t xml:space="preserve"> infringement, brand value, and consumer demand</w:t>
      </w:r>
      <w:r w:rsidR="008872F8" w:rsidRPr="00BD6D55">
        <w:rPr>
          <w:rFonts w:ascii="Garamond" w:hAnsi="Garamond" w:cs="Arial"/>
          <w:bCs/>
        </w:rPr>
        <w:t xml:space="preserve">. </w:t>
      </w:r>
      <w:r w:rsidR="00686FE0" w:rsidRPr="00BD6D55">
        <w:rPr>
          <w:rFonts w:ascii="Garamond" w:hAnsi="Garamond" w:cs="Arial"/>
          <w:bCs/>
        </w:rPr>
        <w:t xml:space="preserve"> Economic principals such as elasticity, demand curves and monopolies will be discussed using an </w:t>
      </w:r>
      <w:r w:rsidR="00490655" w:rsidRPr="00BD6D55">
        <w:rPr>
          <w:rFonts w:ascii="Garamond" w:hAnsi="Garamond" w:cs="Arial"/>
          <w:bCs/>
        </w:rPr>
        <w:t xml:space="preserve">applied </w:t>
      </w:r>
      <w:r w:rsidR="00147F77" w:rsidRPr="00BD6D55">
        <w:rPr>
          <w:rFonts w:ascii="Garamond" w:hAnsi="Garamond" w:cs="Arial"/>
          <w:bCs/>
        </w:rPr>
        <w:t>econometric approach.</w:t>
      </w:r>
      <w:r w:rsidR="00686FE0" w:rsidRPr="00BD6D55">
        <w:rPr>
          <w:rFonts w:ascii="Garamond" w:hAnsi="Garamond" w:cs="Arial"/>
          <w:bCs/>
        </w:rPr>
        <w:t xml:space="preserve"> During the second half of the course marketing models such as logit and the Bass Model will be analyzed and discussed in comparison to e</w:t>
      </w:r>
      <w:r w:rsidR="00804156" w:rsidRPr="00BD6D55">
        <w:rPr>
          <w:rFonts w:ascii="Garamond" w:hAnsi="Garamond" w:cs="Arial"/>
          <w:bCs/>
        </w:rPr>
        <w:t xml:space="preserve">conomic </w:t>
      </w:r>
      <w:r w:rsidR="00686FE0" w:rsidRPr="00BD6D55">
        <w:rPr>
          <w:rFonts w:ascii="Garamond" w:hAnsi="Garamond" w:cs="Arial"/>
          <w:bCs/>
        </w:rPr>
        <w:t>models.</w:t>
      </w:r>
      <w:r w:rsidR="00490655" w:rsidRPr="00BD6D55">
        <w:rPr>
          <w:rFonts w:ascii="Garamond" w:hAnsi="Garamond" w:cs="Arial"/>
          <w:bCs/>
        </w:rPr>
        <w:t xml:space="preserve"> </w:t>
      </w:r>
      <w:r w:rsidR="00686FE0" w:rsidRPr="00BD6D55">
        <w:rPr>
          <w:rFonts w:ascii="Garamond" w:hAnsi="Garamond" w:cs="Arial"/>
          <w:bCs/>
        </w:rPr>
        <w:t xml:space="preserve">The analysis will focus on econometric thinking and </w:t>
      </w:r>
      <w:r w:rsidR="00071E54" w:rsidRPr="00BD6D55">
        <w:rPr>
          <w:rFonts w:ascii="Garamond" w:hAnsi="Garamond" w:cs="Arial"/>
          <w:bCs/>
        </w:rPr>
        <w:t>problem-solving</w:t>
      </w:r>
      <w:r w:rsidR="00686FE0" w:rsidRPr="00BD6D55">
        <w:rPr>
          <w:rFonts w:ascii="Garamond" w:hAnsi="Garamond" w:cs="Arial"/>
          <w:bCs/>
        </w:rPr>
        <w:t xml:space="preserve"> using case studies as the basis for the lectures and homework.  Lectures will focus both on the quantitative</w:t>
      </w:r>
      <w:r w:rsidR="00490655" w:rsidRPr="00BD6D55">
        <w:rPr>
          <w:rFonts w:ascii="Garamond" w:hAnsi="Garamond" w:cs="Arial"/>
          <w:bCs/>
        </w:rPr>
        <w:t xml:space="preserve"> approach used by economic consultants a</w:t>
      </w:r>
      <w:r w:rsidR="00686FE0" w:rsidRPr="00BD6D55">
        <w:rPr>
          <w:rFonts w:ascii="Garamond" w:hAnsi="Garamond" w:cs="Arial"/>
          <w:bCs/>
        </w:rPr>
        <w:t xml:space="preserve">s well as the </w:t>
      </w:r>
      <w:r w:rsidR="0041708E" w:rsidRPr="00BD6D55">
        <w:rPr>
          <w:rFonts w:ascii="Garamond" w:hAnsi="Garamond" w:cs="Arial"/>
          <w:bCs/>
        </w:rPr>
        <w:t>intuitive thought</w:t>
      </w:r>
      <w:r w:rsidR="00686FE0" w:rsidRPr="00BD6D55">
        <w:rPr>
          <w:rFonts w:ascii="Garamond" w:hAnsi="Garamond" w:cs="Arial"/>
          <w:bCs/>
        </w:rPr>
        <w:t xml:space="preserve"> process and rational</w:t>
      </w:r>
      <w:r w:rsidR="00147F77" w:rsidRPr="00BD6D55">
        <w:rPr>
          <w:rFonts w:ascii="Garamond" w:hAnsi="Garamond" w:cs="Arial"/>
          <w:bCs/>
        </w:rPr>
        <w:t>e</w:t>
      </w:r>
      <w:r w:rsidR="00686FE0" w:rsidRPr="00BD6D55">
        <w:rPr>
          <w:rFonts w:ascii="Garamond" w:hAnsi="Garamond" w:cs="Arial"/>
          <w:bCs/>
        </w:rPr>
        <w:t xml:space="preserve"> that driv</w:t>
      </w:r>
      <w:r w:rsidR="00147F77" w:rsidRPr="00BD6D55">
        <w:rPr>
          <w:rFonts w:ascii="Garamond" w:hAnsi="Garamond" w:cs="Arial"/>
          <w:bCs/>
        </w:rPr>
        <w:t xml:space="preserve">es that quantitative analysis. </w:t>
      </w:r>
      <w:r w:rsidR="00686FE0" w:rsidRPr="00BD6D55">
        <w:rPr>
          <w:rFonts w:ascii="Garamond" w:hAnsi="Garamond" w:cs="Arial"/>
          <w:bCs/>
        </w:rPr>
        <w:t>The problems and cases analyzed are typical of those found in the economic consulting environment.</w:t>
      </w:r>
      <w:r w:rsidR="0041708E" w:rsidRPr="00BD6D55">
        <w:rPr>
          <w:rFonts w:ascii="Garamond" w:hAnsi="Garamond" w:cs="Arial"/>
          <w:bCs/>
        </w:rPr>
        <w:t xml:space="preserve"> </w:t>
      </w:r>
      <w:r w:rsidR="00EC75EE" w:rsidRPr="00BD6D55">
        <w:rPr>
          <w:rFonts w:ascii="Garamond" w:hAnsi="Garamond" w:cs="Arial"/>
          <w:bCs/>
        </w:rPr>
        <w:t xml:space="preserve"> </w:t>
      </w:r>
      <w:r w:rsidR="0041708E" w:rsidRPr="00BD6D55">
        <w:rPr>
          <w:rFonts w:ascii="Garamond" w:hAnsi="Garamond" w:cs="Arial"/>
          <w:bCs/>
        </w:rPr>
        <w:t>Prior background in econometrics is not required</w:t>
      </w:r>
      <w:r w:rsidR="00A031EA" w:rsidRPr="00BD6D55">
        <w:rPr>
          <w:rFonts w:ascii="Garamond" w:hAnsi="Garamond" w:cs="Arial"/>
          <w:bCs/>
        </w:rPr>
        <w:t xml:space="preserve"> although helpful</w:t>
      </w:r>
      <w:r w:rsidR="0041708E" w:rsidRPr="00BD6D55">
        <w:rPr>
          <w:rFonts w:ascii="Garamond" w:hAnsi="Garamond" w:cs="Arial"/>
          <w:bCs/>
        </w:rPr>
        <w:t xml:space="preserve">. A goal of the course is to provide insight into problem formulation, data gathering, and the implications of statistical models for real world </w:t>
      </w:r>
      <w:r w:rsidR="00812C2D" w:rsidRPr="00BD6D55">
        <w:rPr>
          <w:rFonts w:ascii="Garamond" w:hAnsi="Garamond" w:cs="Arial"/>
          <w:bCs/>
        </w:rPr>
        <w:t>decision-making</w:t>
      </w:r>
      <w:r w:rsidR="0041708E" w:rsidRPr="00BD6D55">
        <w:rPr>
          <w:rFonts w:ascii="Garamond" w:hAnsi="Garamond" w:cs="Arial"/>
          <w:bCs/>
        </w:rPr>
        <w:t>.</w:t>
      </w:r>
      <w:r w:rsidR="00490655" w:rsidRPr="00BD6D55">
        <w:rPr>
          <w:rFonts w:ascii="Garamond" w:hAnsi="Garamond" w:cs="Arial"/>
          <w:bCs/>
        </w:rPr>
        <w:t xml:space="preserve"> </w:t>
      </w:r>
      <w:r w:rsidR="00EC75EE" w:rsidRPr="00BD6D55">
        <w:rPr>
          <w:rFonts w:ascii="Garamond" w:hAnsi="Garamond" w:cs="Arial"/>
          <w:bCs/>
        </w:rPr>
        <w:t xml:space="preserve">Students are exposed to the methods of marketing based on data analysis. </w:t>
      </w:r>
    </w:p>
    <w:p w14:paraId="091A21F7" w14:textId="77777777" w:rsidR="007B5335" w:rsidRDefault="007B5335" w:rsidP="007B5335">
      <w:pPr>
        <w:ind w:left="-720" w:right="-720"/>
        <w:jc w:val="both"/>
        <w:rPr>
          <w:rFonts w:ascii="Garamond" w:hAnsi="Garamond" w:cs="Arial"/>
          <w:bCs/>
        </w:rPr>
      </w:pPr>
    </w:p>
    <w:p w14:paraId="0FB897E6" w14:textId="77777777" w:rsidR="001B59BE" w:rsidRPr="00BD6D55" w:rsidRDefault="001B59BE" w:rsidP="007B5335">
      <w:pPr>
        <w:ind w:left="-720" w:right="-720"/>
        <w:jc w:val="both"/>
        <w:rPr>
          <w:rFonts w:ascii="Garamond" w:hAnsi="Garamond" w:cs="Arial"/>
          <w:bCs/>
        </w:rPr>
      </w:pPr>
    </w:p>
    <w:p w14:paraId="67D9F0FC" w14:textId="742E3883" w:rsidR="007B5335" w:rsidRPr="00BD6D55" w:rsidRDefault="007B5335" w:rsidP="007B5335">
      <w:pPr>
        <w:ind w:left="-720" w:right="-720"/>
        <w:jc w:val="both"/>
        <w:rPr>
          <w:rFonts w:ascii="Garamond" w:hAnsi="Garamond"/>
        </w:rPr>
      </w:pPr>
      <w:r w:rsidRPr="00BD6D55">
        <w:rPr>
          <w:rFonts w:ascii="Garamond" w:hAnsi="Garamond" w:cs="Arial"/>
          <w:bCs/>
        </w:rPr>
        <w:t xml:space="preserve">Professor Jeffrey </w:t>
      </w:r>
      <w:proofErr w:type="spellStart"/>
      <w:r w:rsidR="00B67801" w:rsidRPr="00BD6D55">
        <w:rPr>
          <w:rFonts w:ascii="Garamond" w:hAnsi="Garamond" w:cs="Arial"/>
          <w:bCs/>
        </w:rPr>
        <w:t>Dubin</w:t>
      </w:r>
      <w:proofErr w:type="spellEnd"/>
      <w:r w:rsidR="00B67801" w:rsidRPr="00BD6D55">
        <w:rPr>
          <w:rFonts w:ascii="Garamond" w:hAnsi="Garamond" w:cs="Arial"/>
          <w:bCs/>
        </w:rPr>
        <w:t xml:space="preserve"> teaches this course</w:t>
      </w:r>
      <w:r w:rsidR="00490655" w:rsidRPr="00BD6D55">
        <w:rPr>
          <w:rFonts w:ascii="Garamond" w:hAnsi="Garamond" w:cs="Arial"/>
          <w:bCs/>
        </w:rPr>
        <w:t xml:space="preserve">.  </w:t>
      </w:r>
      <w:r w:rsidR="00CE2DE0" w:rsidRPr="00BD6D55">
        <w:rPr>
          <w:rFonts w:ascii="Garamond" w:hAnsi="Garamond" w:cs="Arial"/>
        </w:rPr>
        <w:t xml:space="preserve">Dr. </w:t>
      </w:r>
      <w:proofErr w:type="spellStart"/>
      <w:r w:rsidR="00CE2DE0" w:rsidRPr="00BD6D55">
        <w:rPr>
          <w:rFonts w:ascii="Garamond" w:hAnsi="Garamond" w:cs="Arial"/>
        </w:rPr>
        <w:t>Dubin</w:t>
      </w:r>
      <w:proofErr w:type="spellEnd"/>
      <w:r w:rsidR="00CE2DE0" w:rsidRPr="00BD6D55">
        <w:rPr>
          <w:rFonts w:ascii="Garamond" w:hAnsi="Garamond" w:cs="Arial"/>
        </w:rPr>
        <w:t xml:space="preserve"> earned his undergraduate degree in Economics with highest honors and great distinction from the University of California, Berkeley, and received a Ph.D. in Economics from the Massachusett</w:t>
      </w:r>
      <w:r w:rsidRPr="00BD6D55">
        <w:rPr>
          <w:rFonts w:ascii="Garamond" w:hAnsi="Garamond" w:cs="Arial"/>
        </w:rPr>
        <w:t xml:space="preserve">s Institute of Technology. </w:t>
      </w:r>
      <w:r w:rsidR="001B59BE">
        <w:rPr>
          <w:rFonts w:ascii="Garamond" w:hAnsi="Garamond"/>
        </w:rPr>
        <w:t xml:space="preserve">Dr. </w:t>
      </w:r>
      <w:proofErr w:type="spellStart"/>
      <w:r w:rsidR="001B59BE">
        <w:rPr>
          <w:rFonts w:ascii="Garamond" w:hAnsi="Garamond"/>
        </w:rPr>
        <w:t>Dubin</w:t>
      </w:r>
      <w:proofErr w:type="spellEnd"/>
      <w:r w:rsidR="001B59BE">
        <w:rPr>
          <w:rFonts w:ascii="Garamond" w:hAnsi="Garamond"/>
        </w:rPr>
        <w:t xml:space="preserve"> was</w:t>
      </w:r>
      <w:r w:rsidRPr="00BD6D55">
        <w:rPr>
          <w:rFonts w:ascii="Garamond" w:hAnsi="Garamond"/>
        </w:rPr>
        <w:t xml:space="preserve"> Adjunct Professor of Economics and Statistics in Global Economy and Management at the UCLA Anderson School of Management</w:t>
      </w:r>
      <w:r w:rsidR="001B59BE">
        <w:rPr>
          <w:rFonts w:ascii="Garamond" w:hAnsi="Garamond"/>
        </w:rPr>
        <w:t xml:space="preserve">. He is </w:t>
      </w:r>
      <w:r w:rsidR="00CE2D55">
        <w:rPr>
          <w:rFonts w:ascii="Garamond" w:hAnsi="Garamond"/>
        </w:rPr>
        <w:t xml:space="preserve">presently </w:t>
      </w:r>
      <w:r w:rsidR="001B59BE">
        <w:rPr>
          <w:rFonts w:ascii="Garamond" w:hAnsi="Garamond"/>
        </w:rPr>
        <w:t xml:space="preserve">Adjunct Professor of the Practice Area at USC. </w:t>
      </w:r>
      <w:r w:rsidRPr="00BD6D55">
        <w:rPr>
          <w:rFonts w:ascii="Garamond" w:hAnsi="Garamond"/>
        </w:rPr>
        <w:t xml:space="preserve">Dr. </w:t>
      </w:r>
      <w:proofErr w:type="spellStart"/>
      <w:r w:rsidRPr="00BD6D55">
        <w:rPr>
          <w:rFonts w:ascii="Garamond" w:hAnsi="Garamond"/>
        </w:rPr>
        <w:t>Dubin</w:t>
      </w:r>
      <w:proofErr w:type="spellEnd"/>
      <w:r w:rsidRPr="00BD6D55">
        <w:rPr>
          <w:rFonts w:ascii="Garamond" w:hAnsi="Garamond"/>
        </w:rPr>
        <w:t xml:space="preserve"> retired from the California I</w:t>
      </w:r>
      <w:r w:rsidR="00A67462" w:rsidRPr="00BD6D55">
        <w:rPr>
          <w:rFonts w:ascii="Garamond" w:hAnsi="Garamond"/>
        </w:rPr>
        <w:t>nstitute of Technology</w:t>
      </w:r>
      <w:r w:rsidRPr="00BD6D55">
        <w:rPr>
          <w:rFonts w:ascii="Garamond" w:hAnsi="Garamond"/>
        </w:rPr>
        <w:t xml:space="preserve"> in 2007 where he was a tenured Professor of Economics. Dr. </w:t>
      </w:r>
      <w:proofErr w:type="spellStart"/>
      <w:r w:rsidRPr="00BD6D55">
        <w:rPr>
          <w:rFonts w:ascii="Garamond" w:hAnsi="Garamond"/>
        </w:rPr>
        <w:t>Dubin</w:t>
      </w:r>
      <w:proofErr w:type="spellEnd"/>
      <w:r w:rsidRPr="00BD6D55">
        <w:rPr>
          <w:rFonts w:ascii="Garamond" w:hAnsi="Garamond"/>
        </w:rPr>
        <w:t xml:space="preserve"> joined Caltech in 1982.</w:t>
      </w:r>
    </w:p>
    <w:p w14:paraId="3C2BC05F" w14:textId="77777777" w:rsidR="007B5335" w:rsidRPr="00BD6D55" w:rsidRDefault="007B5335" w:rsidP="007B5335">
      <w:pPr>
        <w:ind w:left="-720" w:right="-720"/>
        <w:jc w:val="both"/>
        <w:rPr>
          <w:rFonts w:ascii="Garamond" w:hAnsi="Garamond"/>
        </w:rPr>
      </w:pPr>
    </w:p>
    <w:p w14:paraId="625C3296" w14:textId="305221ED" w:rsidR="00CE2DE0" w:rsidRDefault="00B67801" w:rsidP="00812C2D">
      <w:pPr>
        <w:ind w:left="-720" w:right="-720"/>
        <w:jc w:val="both"/>
        <w:rPr>
          <w:rFonts w:ascii="Garamond" w:hAnsi="Garamond" w:cs="Arial"/>
        </w:rPr>
      </w:pPr>
      <w:r w:rsidRPr="00BD6D55">
        <w:rPr>
          <w:rFonts w:ascii="Garamond" w:hAnsi="Garamond" w:cs="Arial"/>
        </w:rPr>
        <w:t>Dr.</w:t>
      </w:r>
      <w:r w:rsidR="00071E54">
        <w:rPr>
          <w:rFonts w:ascii="Garamond" w:hAnsi="Garamond" w:cs="Arial"/>
        </w:rPr>
        <w:t xml:space="preserve"> </w:t>
      </w:r>
      <w:proofErr w:type="spellStart"/>
      <w:r w:rsidRPr="00BD6D55">
        <w:rPr>
          <w:rFonts w:ascii="Garamond" w:hAnsi="Garamond" w:cs="Arial"/>
        </w:rPr>
        <w:t>D</w:t>
      </w:r>
      <w:r w:rsidR="00CE2DE0" w:rsidRPr="00BD6D55">
        <w:rPr>
          <w:rFonts w:ascii="Garamond" w:hAnsi="Garamond" w:cs="Arial"/>
        </w:rPr>
        <w:t>ubin</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Dubin"</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's</w:t>
      </w:r>
      <w:proofErr w:type="spellEnd"/>
      <w:r w:rsidR="00CE2DE0" w:rsidRPr="00BD6D55">
        <w:rPr>
          <w:rFonts w:ascii="Garamond" w:hAnsi="Garamond" w:cs="Arial"/>
        </w:rPr>
        <w:t xml:space="preserve"> research focuses on microeconomic modeling with particular emphasis in applied</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discrete"</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 xml:space="preserve"> econometrics.  His current research concerns discrete choice econometrics, </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welfare"</w:instrText>
      </w:r>
      <w:r w:rsidR="00CE2DE0" w:rsidRPr="00BD6D55">
        <w:rPr>
          <w:rFonts w:ascii="Garamond" w:hAnsi="Garamond" w:cs="Arial"/>
        </w:rPr>
        <w:instrText xml:space="preserve"> </w:instrText>
      </w:r>
      <w:r w:rsidR="001324D9" w:rsidRPr="00BD6D55">
        <w:rPr>
          <w:rFonts w:ascii="Garamond" w:hAnsi="Garamond" w:cs="Arial"/>
        </w:rPr>
        <w:fldChar w:fldCharType="end"/>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unemployment"</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energy economics, and tax</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tax"</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 xml:space="preserve"> compliance. Dr. </w:t>
      </w:r>
      <w:proofErr w:type="spellStart"/>
      <w:r w:rsidR="00CE2DE0" w:rsidRPr="00BD6D55">
        <w:rPr>
          <w:rFonts w:ascii="Garamond" w:hAnsi="Garamond" w:cs="Arial"/>
        </w:rPr>
        <w:t>Dubin</w:t>
      </w:r>
      <w:proofErr w:type="spellEnd"/>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Dubin"</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 xml:space="preserve"> is also co-founding member and Director of Statistical and Economic Analysis at Pacific</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Pacific"</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 xml:space="preserve"> Economics Group in Pasadena. </w:t>
      </w:r>
      <w:r w:rsidR="001B59BE" w:rsidRPr="00BD6D55">
        <w:rPr>
          <w:rFonts w:ascii="Garamond" w:hAnsi="Garamond" w:cs="Arial"/>
        </w:rPr>
        <w:t>He is al</w:t>
      </w:r>
      <w:r w:rsidR="001B59BE">
        <w:rPr>
          <w:rFonts w:ascii="Garamond" w:hAnsi="Garamond" w:cs="Arial"/>
        </w:rPr>
        <w:t>so Senior Advisor with Cornerstone LLP</w:t>
      </w:r>
      <w:r w:rsidR="001B59BE" w:rsidRPr="00BD6D55">
        <w:rPr>
          <w:rFonts w:ascii="Garamond" w:hAnsi="Garamond" w:cs="Arial"/>
        </w:rPr>
        <w:t xml:space="preserve">. </w:t>
      </w:r>
      <w:r w:rsidR="00CE2DE0" w:rsidRPr="00BD6D55">
        <w:rPr>
          <w:rFonts w:ascii="Garamond" w:hAnsi="Garamond" w:cs="Arial"/>
        </w:rPr>
        <w:t xml:space="preserve">Dr. </w:t>
      </w:r>
      <w:proofErr w:type="spellStart"/>
      <w:r w:rsidR="00CE2DE0" w:rsidRPr="00BD6D55">
        <w:rPr>
          <w:rFonts w:ascii="Garamond" w:hAnsi="Garamond" w:cs="Arial"/>
        </w:rPr>
        <w:t>Dubin</w:t>
      </w:r>
      <w:proofErr w:type="spellEnd"/>
      <w:r w:rsidR="00CE2DE0" w:rsidRPr="00BD6D55">
        <w:rPr>
          <w:rFonts w:ascii="Garamond" w:hAnsi="Garamond" w:cs="Arial"/>
        </w:rPr>
        <w:t xml:space="preserve"> frequently provides expert testimony.</w:t>
      </w:r>
    </w:p>
    <w:p w14:paraId="67BDFA3C" w14:textId="77777777" w:rsidR="00513726" w:rsidRDefault="00513726" w:rsidP="00812C2D">
      <w:pPr>
        <w:ind w:left="-720" w:right="-720"/>
        <w:jc w:val="both"/>
        <w:rPr>
          <w:rFonts w:ascii="Garamond" w:hAnsi="Garamond" w:cs="Arial"/>
        </w:rPr>
      </w:pPr>
    </w:p>
    <w:p w14:paraId="7E35C595" w14:textId="77777777" w:rsidR="00513726" w:rsidRPr="00BD6D55" w:rsidRDefault="00513726" w:rsidP="00812C2D">
      <w:pPr>
        <w:ind w:left="-720" w:right="-720"/>
        <w:jc w:val="both"/>
        <w:rPr>
          <w:rFonts w:ascii="Garamond" w:hAnsi="Garamond"/>
        </w:rPr>
      </w:pPr>
    </w:p>
    <w:p w14:paraId="060D8514" w14:textId="77777777" w:rsidR="00490655" w:rsidRPr="00BD6D55" w:rsidRDefault="00490655" w:rsidP="00CE2DE0">
      <w:pPr>
        <w:spacing w:line="480" w:lineRule="auto"/>
        <w:ind w:firstLine="720"/>
        <w:rPr>
          <w:rFonts w:ascii="Garamond" w:hAnsi="Garamond" w:cs="Arial"/>
        </w:rPr>
      </w:pPr>
    </w:p>
    <w:p w14:paraId="4FB71460" w14:textId="77777777" w:rsidR="00812C2D" w:rsidRPr="00BD6D55" w:rsidRDefault="00812C2D" w:rsidP="00080591">
      <w:pPr>
        <w:ind w:left="-720" w:right="-720"/>
        <w:outlineLvl w:val="0"/>
        <w:rPr>
          <w:rFonts w:ascii="Garamond" w:hAnsi="Garamond"/>
        </w:rPr>
      </w:pPr>
      <w:r w:rsidRPr="00BD6D55">
        <w:rPr>
          <w:rFonts w:ascii="Garamond" w:hAnsi="Garamond"/>
          <w:b/>
        </w:rPr>
        <w:t>Main Text</w:t>
      </w:r>
      <w:r w:rsidRPr="00BD6D55">
        <w:rPr>
          <w:rFonts w:ascii="Garamond" w:hAnsi="Garamond"/>
        </w:rPr>
        <w:t>:</w:t>
      </w:r>
    </w:p>
    <w:p w14:paraId="3D9584FC" w14:textId="3D061EF2" w:rsidR="00812C2D" w:rsidRPr="00BD6D55" w:rsidRDefault="00812C2D" w:rsidP="00812C2D">
      <w:pPr>
        <w:ind w:left="-720" w:right="-720"/>
        <w:rPr>
          <w:rFonts w:ascii="Garamond" w:hAnsi="Garamond"/>
        </w:rPr>
      </w:pPr>
      <w:r w:rsidRPr="00BD6D55">
        <w:rPr>
          <w:rFonts w:ascii="Garamond" w:hAnsi="Garamond"/>
        </w:rPr>
        <w:t xml:space="preserve">Studies in Consumer Demand – Econometric Methods Applied to Market Data. (1998) Jeffrey </w:t>
      </w:r>
      <w:proofErr w:type="spellStart"/>
      <w:proofErr w:type="gramStart"/>
      <w:r w:rsidRPr="00BD6D55">
        <w:rPr>
          <w:rFonts w:ascii="Garamond" w:hAnsi="Garamond"/>
        </w:rPr>
        <w:t>Dubin</w:t>
      </w:r>
      <w:proofErr w:type="spellEnd"/>
      <w:r w:rsidR="00D974DA" w:rsidRPr="00BD6D55">
        <w:rPr>
          <w:rFonts w:ascii="Garamond" w:hAnsi="Garamond"/>
        </w:rPr>
        <w:t xml:space="preserve">  ISBN</w:t>
      </w:r>
      <w:proofErr w:type="gramEnd"/>
      <w:r w:rsidR="00D974DA" w:rsidRPr="00BD6D55">
        <w:rPr>
          <w:rFonts w:ascii="Garamond" w:hAnsi="Garamond"/>
        </w:rPr>
        <w:t>: 0-7923-825-3</w:t>
      </w:r>
      <w:r w:rsidR="00030588" w:rsidRPr="00BD6D55">
        <w:rPr>
          <w:rFonts w:ascii="Garamond" w:hAnsi="Garamond"/>
        </w:rPr>
        <w:t xml:space="preserve"> (“SCD”)</w:t>
      </w:r>
    </w:p>
    <w:p w14:paraId="0024AD0E" w14:textId="77777777" w:rsidR="007B5335" w:rsidRPr="00BD6D55" w:rsidRDefault="007B5335" w:rsidP="005E34E8">
      <w:pPr>
        <w:ind w:right="-1080"/>
        <w:rPr>
          <w:rFonts w:ascii="Garamond" w:hAnsi="Garamond"/>
          <w:b/>
        </w:rPr>
      </w:pPr>
    </w:p>
    <w:p w14:paraId="39744B53" w14:textId="77777777" w:rsidR="00812C2D" w:rsidRPr="00BD6D55" w:rsidRDefault="00812C2D" w:rsidP="00080591">
      <w:pPr>
        <w:ind w:left="-720" w:right="-1080"/>
        <w:outlineLvl w:val="0"/>
        <w:rPr>
          <w:rFonts w:ascii="Garamond" w:hAnsi="Garamond"/>
          <w:b/>
        </w:rPr>
      </w:pPr>
      <w:r w:rsidRPr="00BD6D55">
        <w:rPr>
          <w:rFonts w:ascii="Garamond" w:hAnsi="Garamond"/>
          <w:b/>
        </w:rPr>
        <w:t>Recommended Texts:</w:t>
      </w:r>
    </w:p>
    <w:p w14:paraId="3D7A92BC" w14:textId="035F0507" w:rsidR="00812C2D" w:rsidRPr="00BD6D55" w:rsidRDefault="00D974DA" w:rsidP="00812C2D">
      <w:pPr>
        <w:ind w:left="-720" w:right="-1080"/>
        <w:rPr>
          <w:rFonts w:ascii="Garamond" w:hAnsi="Garamond"/>
        </w:rPr>
      </w:pPr>
      <w:r w:rsidRPr="00BD6D55">
        <w:rPr>
          <w:rFonts w:ascii="Garamond" w:hAnsi="Garamond"/>
        </w:rPr>
        <w:t>Academic journal a</w:t>
      </w:r>
      <w:r w:rsidR="00812C2D" w:rsidRPr="00BD6D55">
        <w:rPr>
          <w:rFonts w:ascii="Garamond" w:hAnsi="Garamond"/>
        </w:rPr>
        <w:t>rticles</w:t>
      </w:r>
      <w:r w:rsidRPr="00BD6D55">
        <w:rPr>
          <w:rFonts w:ascii="Garamond" w:hAnsi="Garamond"/>
        </w:rPr>
        <w:t>, legal cases, expert testimony,</w:t>
      </w:r>
      <w:r w:rsidR="00812C2D" w:rsidRPr="00BD6D55">
        <w:rPr>
          <w:rFonts w:ascii="Garamond" w:hAnsi="Garamond"/>
        </w:rPr>
        <w:t xml:space="preserve"> and excerpts from additional books will be assigned throughout the course for critical analysis and discussion and will be available on </w:t>
      </w:r>
      <w:r w:rsidR="00147F77" w:rsidRPr="00BD6D55">
        <w:rPr>
          <w:rFonts w:ascii="Garamond" w:hAnsi="Garamond"/>
        </w:rPr>
        <w:t xml:space="preserve">Blackboard. </w:t>
      </w:r>
      <w:r w:rsidR="00812C2D" w:rsidRPr="00BD6D55">
        <w:rPr>
          <w:rFonts w:ascii="Garamond" w:hAnsi="Garamond"/>
        </w:rPr>
        <w:t xml:space="preserve"> </w:t>
      </w:r>
    </w:p>
    <w:p w14:paraId="225BF923" w14:textId="77777777" w:rsidR="00812C2D" w:rsidRPr="00BD6D55" w:rsidRDefault="00812C2D" w:rsidP="00812C2D">
      <w:pPr>
        <w:ind w:left="-720" w:right="-720"/>
        <w:rPr>
          <w:rFonts w:ascii="Garamond" w:hAnsi="Garamond"/>
          <w:b/>
        </w:rPr>
      </w:pPr>
    </w:p>
    <w:p w14:paraId="3D716817" w14:textId="77777777" w:rsidR="00812C2D" w:rsidRDefault="00812C2D" w:rsidP="00080591">
      <w:pPr>
        <w:ind w:left="-720" w:right="-720"/>
        <w:outlineLvl w:val="0"/>
        <w:rPr>
          <w:rFonts w:ascii="Garamond" w:hAnsi="Garamond"/>
          <w:b/>
        </w:rPr>
      </w:pPr>
      <w:r w:rsidRPr="00BD6D55">
        <w:rPr>
          <w:rFonts w:ascii="Garamond" w:hAnsi="Garamond"/>
          <w:b/>
        </w:rPr>
        <w:t>Assessment:</w:t>
      </w:r>
    </w:p>
    <w:p w14:paraId="66680A21" w14:textId="77777777" w:rsidR="00CC37C4" w:rsidRPr="00BD6D55" w:rsidRDefault="00CC37C4" w:rsidP="00080591">
      <w:pPr>
        <w:ind w:left="-720" w:right="-720"/>
        <w:outlineLvl w:val="0"/>
        <w:rPr>
          <w:rFonts w:ascii="Garamond" w:hAnsi="Garamond"/>
          <w:b/>
        </w:rPr>
      </w:pPr>
    </w:p>
    <w:p w14:paraId="2DC47113" w14:textId="77777777" w:rsidR="00CC37C4" w:rsidRPr="0031529D" w:rsidRDefault="00CC37C4" w:rsidP="00CC37C4">
      <w:pPr>
        <w:rPr>
          <w:rFonts w:ascii="Garamond" w:hAnsi="Garamond"/>
          <w:i/>
        </w:rPr>
      </w:pPr>
      <w:r w:rsidRPr="0031529D">
        <w:rPr>
          <w:rFonts w:ascii="Garamond" w:hAnsi="Garamond"/>
          <w:i/>
        </w:rPr>
        <w:t>Core Grade</w:t>
      </w:r>
    </w:p>
    <w:p w14:paraId="6432B2A1" w14:textId="77777777" w:rsidR="00CC37C4" w:rsidRDefault="00CC37C4" w:rsidP="00CC37C4">
      <w:pPr>
        <w:jc w:val="both"/>
        <w:rPr>
          <w:rFonts w:ascii="Garamond" w:hAnsi="Garamond" w:cs="Arial"/>
          <w:bCs/>
        </w:rPr>
      </w:pPr>
      <w:r w:rsidRPr="00BD6D55">
        <w:rPr>
          <w:rFonts w:ascii="Garamond" w:hAnsi="Garamond" w:cs="Arial"/>
          <w:bCs/>
        </w:rPr>
        <w:t xml:space="preserve">Homework problems based on the current cases being discussed will be assigned on a roughly weekly basis. </w:t>
      </w:r>
      <w:r>
        <w:rPr>
          <w:rFonts w:ascii="Garamond" w:hAnsi="Garamond" w:cs="Arial"/>
          <w:bCs/>
        </w:rPr>
        <w:t xml:space="preserve">There are typically 8-10 homework assignments during the semester. </w:t>
      </w:r>
      <w:r w:rsidRPr="00BD6D55">
        <w:rPr>
          <w:rFonts w:ascii="Garamond" w:hAnsi="Garamond" w:cs="Arial"/>
          <w:bCs/>
        </w:rPr>
        <w:t>A course project (TBD), to be worked on collaboratively by the class as whole</w:t>
      </w:r>
      <w:r>
        <w:rPr>
          <w:rFonts w:ascii="Garamond" w:hAnsi="Garamond" w:cs="Arial"/>
          <w:bCs/>
        </w:rPr>
        <w:t xml:space="preserve"> (but in </w:t>
      </w:r>
      <w:r w:rsidRPr="00BD6D55">
        <w:rPr>
          <w:rFonts w:ascii="Garamond" w:hAnsi="Garamond" w:cs="Arial"/>
          <w:bCs/>
        </w:rPr>
        <w:t>assigned groups</w:t>
      </w:r>
      <w:r>
        <w:rPr>
          <w:rFonts w:ascii="Garamond" w:hAnsi="Garamond" w:cs="Arial"/>
          <w:bCs/>
        </w:rPr>
        <w:t xml:space="preserve"> of 5-7 students</w:t>
      </w:r>
      <w:r w:rsidRPr="00BD6D55">
        <w:rPr>
          <w:rFonts w:ascii="Garamond" w:hAnsi="Garamond" w:cs="Arial"/>
          <w:bCs/>
        </w:rPr>
        <w:t xml:space="preserve">) will be assigned. The course project involves original research and data collection with data analysis and a class presentation. The </w:t>
      </w:r>
      <w:r>
        <w:rPr>
          <w:rFonts w:ascii="Garamond" w:hAnsi="Garamond" w:cs="Arial"/>
          <w:bCs/>
        </w:rPr>
        <w:t xml:space="preserve">core </w:t>
      </w:r>
      <w:r w:rsidRPr="00BD6D55">
        <w:rPr>
          <w:rFonts w:ascii="Garamond" w:hAnsi="Garamond" w:cs="Arial"/>
          <w:bCs/>
        </w:rPr>
        <w:t>course grade is determined by homework (25%), class project (25%), midterm examination</w:t>
      </w:r>
      <w:r>
        <w:rPr>
          <w:rFonts w:ascii="Garamond" w:hAnsi="Garamond" w:cs="Arial"/>
          <w:bCs/>
        </w:rPr>
        <w:t xml:space="preserve"> (25</w:t>
      </w:r>
      <w:r w:rsidRPr="00BD6D55">
        <w:rPr>
          <w:rFonts w:ascii="Garamond" w:hAnsi="Garamond" w:cs="Arial"/>
          <w:bCs/>
        </w:rPr>
        <w:t xml:space="preserve">%), </w:t>
      </w:r>
      <w:r>
        <w:rPr>
          <w:rFonts w:ascii="Garamond" w:hAnsi="Garamond" w:cs="Arial"/>
          <w:bCs/>
        </w:rPr>
        <w:t xml:space="preserve">and final examination (25%). </w:t>
      </w:r>
    </w:p>
    <w:p w14:paraId="1318C6D9" w14:textId="77777777" w:rsidR="00CC37C4" w:rsidRDefault="00CC37C4" w:rsidP="00CC37C4">
      <w:pPr>
        <w:jc w:val="both"/>
        <w:rPr>
          <w:rFonts w:ascii="Garamond" w:hAnsi="Garamond" w:cs="Arial"/>
          <w:bCs/>
        </w:rPr>
      </w:pPr>
    </w:p>
    <w:p w14:paraId="38913465" w14:textId="77777777" w:rsidR="00CC37C4" w:rsidRPr="0031529D" w:rsidRDefault="00CC37C4" w:rsidP="00CC37C4">
      <w:pPr>
        <w:jc w:val="both"/>
        <w:rPr>
          <w:rFonts w:ascii="Garamond" w:hAnsi="Garamond" w:cs="Arial"/>
          <w:bCs/>
          <w:i/>
        </w:rPr>
      </w:pPr>
      <w:r w:rsidRPr="0031529D">
        <w:rPr>
          <w:rFonts w:ascii="Garamond" w:hAnsi="Garamond" w:cs="Arial"/>
          <w:bCs/>
          <w:i/>
        </w:rPr>
        <w:t>Extra Credit</w:t>
      </w:r>
    </w:p>
    <w:p w14:paraId="3593DE0F" w14:textId="77777777" w:rsidR="00CC37C4" w:rsidRDefault="00CC37C4" w:rsidP="00CC37C4">
      <w:pPr>
        <w:jc w:val="both"/>
        <w:rPr>
          <w:rFonts w:ascii="Garamond" w:hAnsi="Garamond" w:cs="Arial"/>
          <w:bCs/>
        </w:rPr>
      </w:pPr>
      <w:r>
        <w:rPr>
          <w:rFonts w:ascii="Garamond" w:hAnsi="Garamond" w:cs="Arial"/>
          <w:bCs/>
        </w:rPr>
        <w:t xml:space="preserve">“Extra credit” may be awarded during the semester. For instance, homework extra credit may be available from time to time. Homework extra credit might allow a student to compensate for lost points from another assignment or from a missing homework. Homework extra credit, whether it is offered or how much weight it receives in the overall homework component grade, remains at the discretion of the Professor and is subject to revision or adjustment during the semester as deemed appropriate by the Professor. Homework extra credit will not allow even the most eager student to achieve more than 100% on the homework grade component. The value of homework extra credit is limited and should not be expected to be a perfect substitute for performance on the core homework assignment. </w:t>
      </w:r>
    </w:p>
    <w:p w14:paraId="04BAB75A" w14:textId="77777777" w:rsidR="00CC37C4" w:rsidRDefault="00CC37C4" w:rsidP="00CC37C4">
      <w:pPr>
        <w:jc w:val="both"/>
        <w:rPr>
          <w:rFonts w:ascii="Garamond" w:hAnsi="Garamond" w:cs="Arial"/>
          <w:bCs/>
        </w:rPr>
      </w:pPr>
    </w:p>
    <w:p w14:paraId="0A189944" w14:textId="77777777" w:rsidR="00CC37C4" w:rsidRDefault="00CC37C4" w:rsidP="00CC37C4">
      <w:pPr>
        <w:jc w:val="both"/>
        <w:rPr>
          <w:rFonts w:ascii="Garamond" w:hAnsi="Garamond" w:cs="Arial"/>
          <w:bCs/>
        </w:rPr>
      </w:pPr>
      <w:r>
        <w:rPr>
          <w:rFonts w:ascii="Garamond" w:hAnsi="Garamond" w:cs="Arial"/>
          <w:bCs/>
        </w:rPr>
        <w:t xml:space="preserve">Any extra credit, whether it is offered or how much weight it receives in the final course grade, remains at the discretion of the Professor and is subject to revision and adjustment as deemed appropriate by the Professor. The purpose of extra credit, in this course, is to provide extra work for some students to achieve a mastery or proficiency in the material that goes beyond the course requirements. You should not and cannot rely on extra credit to compensate for poor achievement in the core component grading. </w:t>
      </w:r>
    </w:p>
    <w:p w14:paraId="6CBC8790" w14:textId="77777777" w:rsidR="00CC37C4" w:rsidRDefault="00CC37C4" w:rsidP="00CC37C4">
      <w:pPr>
        <w:jc w:val="both"/>
        <w:rPr>
          <w:rFonts w:ascii="Garamond" w:hAnsi="Garamond" w:cs="Arial"/>
          <w:bCs/>
        </w:rPr>
      </w:pPr>
    </w:p>
    <w:p w14:paraId="17A9928E" w14:textId="77777777" w:rsidR="00CC37C4" w:rsidRDefault="00CC37C4" w:rsidP="00CC37C4">
      <w:pPr>
        <w:jc w:val="both"/>
        <w:rPr>
          <w:rFonts w:ascii="Garamond" w:hAnsi="Garamond" w:cs="Arial"/>
          <w:bCs/>
        </w:rPr>
      </w:pPr>
      <w:r>
        <w:rPr>
          <w:rFonts w:ascii="Garamond" w:hAnsi="Garamond" w:cs="Arial"/>
          <w:bCs/>
        </w:rPr>
        <w:t xml:space="preserve">Importantly, it is not necessary to do any extra credit to get an A in this course. Doing A level work on each core component (homework, midterm, project, final) would be sufficient to get an A in the course. Extra credit is purely optional. Consequently, you will do no worse in this course than your core component grades reflect. </w:t>
      </w:r>
    </w:p>
    <w:p w14:paraId="5F681326" w14:textId="77777777" w:rsidR="00CC37C4" w:rsidRDefault="00CC37C4" w:rsidP="00CC37C4">
      <w:pPr>
        <w:jc w:val="both"/>
        <w:rPr>
          <w:rFonts w:ascii="Garamond" w:hAnsi="Garamond" w:cs="Arial"/>
          <w:bCs/>
        </w:rPr>
      </w:pPr>
    </w:p>
    <w:p w14:paraId="36B3702C" w14:textId="77777777" w:rsidR="00CC37C4" w:rsidRPr="0031529D" w:rsidRDefault="00CC37C4" w:rsidP="00CC37C4">
      <w:pPr>
        <w:jc w:val="both"/>
        <w:rPr>
          <w:rFonts w:ascii="Garamond" w:hAnsi="Garamond" w:cs="Arial"/>
          <w:bCs/>
          <w:i/>
        </w:rPr>
      </w:pPr>
      <w:r w:rsidRPr="0031529D">
        <w:rPr>
          <w:rFonts w:ascii="Garamond" w:hAnsi="Garamond" w:cs="Arial"/>
          <w:bCs/>
          <w:i/>
        </w:rPr>
        <w:t>Questions about Grading</w:t>
      </w:r>
    </w:p>
    <w:p w14:paraId="1CE319E2" w14:textId="77777777" w:rsidR="00CC37C4" w:rsidRPr="00BD6D55" w:rsidRDefault="00CC37C4" w:rsidP="00CC37C4">
      <w:pPr>
        <w:jc w:val="both"/>
        <w:rPr>
          <w:rFonts w:ascii="Garamond" w:hAnsi="Garamond"/>
        </w:rPr>
      </w:pPr>
      <w:r>
        <w:rPr>
          <w:rFonts w:ascii="Garamond" w:hAnsi="Garamond" w:cs="Arial"/>
          <w:bCs/>
        </w:rPr>
        <w:t xml:space="preserve">You may track your progress on </w:t>
      </w:r>
      <w:r w:rsidRPr="003018DF">
        <w:rPr>
          <w:rFonts w:ascii="Garamond" w:hAnsi="Garamond" w:cs="Arial"/>
          <w:bCs/>
        </w:rPr>
        <w:t>Blackboard</w:t>
      </w:r>
      <w:r>
        <w:rPr>
          <w:rFonts w:ascii="Garamond" w:hAnsi="Garamond" w:cs="Arial"/>
          <w:bCs/>
        </w:rPr>
        <w:t xml:space="preserve"> and discuss grading issues with the TA. It is your</w:t>
      </w:r>
      <w:r w:rsidRPr="00407002">
        <w:rPr>
          <w:rFonts w:ascii="Garamond" w:hAnsi="Garamond" w:cs="Arial"/>
          <w:bCs/>
        </w:rPr>
        <w:t xml:space="preserve"> </w:t>
      </w:r>
      <w:r w:rsidRPr="003018DF">
        <w:rPr>
          <w:rFonts w:ascii="Garamond" w:hAnsi="Garamond" w:cs="Arial"/>
          <w:bCs/>
        </w:rPr>
        <w:t>responsibility to</w:t>
      </w:r>
      <w:r>
        <w:rPr>
          <w:rFonts w:ascii="Garamond" w:hAnsi="Garamond" w:cs="Arial"/>
          <w:bCs/>
        </w:rPr>
        <w:t xml:space="preserve"> discuss posted grades within one week or their posting. They are otherwise final.</w:t>
      </w:r>
    </w:p>
    <w:p w14:paraId="6AE9B608" w14:textId="77777777" w:rsidR="00812C2D" w:rsidRPr="00BD6D55" w:rsidRDefault="00812C2D" w:rsidP="002006C5">
      <w:pPr>
        <w:ind w:right="-720"/>
        <w:rPr>
          <w:rFonts w:ascii="Garamond" w:hAnsi="Garamond"/>
        </w:rPr>
      </w:pPr>
    </w:p>
    <w:p w14:paraId="50985D21" w14:textId="77777777" w:rsidR="00812C2D" w:rsidRPr="00BD6D55" w:rsidRDefault="00812C2D" w:rsidP="00080591">
      <w:pPr>
        <w:ind w:left="-720" w:right="-720"/>
        <w:outlineLvl w:val="0"/>
        <w:rPr>
          <w:rFonts w:ascii="Garamond" w:hAnsi="Garamond"/>
          <w:b/>
        </w:rPr>
      </w:pPr>
      <w:r w:rsidRPr="00BD6D55">
        <w:rPr>
          <w:rFonts w:ascii="Garamond" w:hAnsi="Garamond"/>
          <w:b/>
        </w:rPr>
        <w:t>Academic Integrity Policy:</w:t>
      </w:r>
    </w:p>
    <w:p w14:paraId="00399C40" w14:textId="77777777" w:rsidR="00812C2D" w:rsidRPr="00BD6D55" w:rsidRDefault="00812C2D" w:rsidP="00812C2D">
      <w:pPr>
        <w:ind w:left="-720" w:right="-720"/>
        <w:jc w:val="both"/>
        <w:rPr>
          <w:rFonts w:ascii="Garamond" w:hAnsi="Garamond"/>
        </w:rPr>
      </w:pPr>
      <w:r w:rsidRPr="00BD6D55">
        <w:rPr>
          <w:rFonts w:ascii="Garamond" w:hAnsi="Garamond"/>
        </w:rPr>
        <w:t xml:space="preserve">The Department of Economics is committed to upholding the University’s Academic Integrity code as detailed in the </w:t>
      </w:r>
      <w:proofErr w:type="spellStart"/>
      <w:r w:rsidRPr="00BD6D55">
        <w:rPr>
          <w:rFonts w:ascii="Garamond" w:hAnsi="Garamond"/>
        </w:rPr>
        <w:t>SCampus</w:t>
      </w:r>
      <w:proofErr w:type="spellEnd"/>
      <w:r w:rsidRPr="00BD6D55">
        <w:rPr>
          <w:rFonts w:ascii="Garamond" w:hAnsi="Garamond"/>
        </w:rPr>
        <w:t xml:space="preserve"> Guide.  It is the policy of the department to report all violations of the code.  Any serious violation or pattern of violations of the Academic Integrity Code will result in the student’s expulsion from the major or minor, or from the graduate program.</w:t>
      </w:r>
    </w:p>
    <w:p w14:paraId="3D2BEDE2" w14:textId="77777777" w:rsidR="00812C2D" w:rsidRPr="00BD6D55" w:rsidRDefault="00812C2D" w:rsidP="00812C2D">
      <w:pPr>
        <w:ind w:left="-720" w:right="-720"/>
        <w:jc w:val="both"/>
        <w:rPr>
          <w:rFonts w:ascii="Garamond" w:hAnsi="Garamond"/>
        </w:rPr>
      </w:pPr>
    </w:p>
    <w:p w14:paraId="5951DE81" w14:textId="77777777" w:rsidR="00812C2D" w:rsidRPr="00BD6D55" w:rsidRDefault="00812C2D" w:rsidP="00080591">
      <w:pPr>
        <w:ind w:left="-720" w:right="-720"/>
        <w:jc w:val="both"/>
        <w:outlineLvl w:val="0"/>
        <w:rPr>
          <w:rFonts w:ascii="Garamond" w:hAnsi="Garamond"/>
          <w:b/>
          <w:bCs/>
        </w:rPr>
      </w:pPr>
      <w:r w:rsidRPr="00BD6D55">
        <w:rPr>
          <w:rFonts w:ascii="Garamond" w:hAnsi="Garamond"/>
          <w:b/>
          <w:bCs/>
        </w:rPr>
        <w:t>Academic Accommodations</w:t>
      </w:r>
    </w:p>
    <w:p w14:paraId="506B3E82" w14:textId="22860D03" w:rsidR="00C865B6" w:rsidRDefault="00812C2D" w:rsidP="00C865B6">
      <w:pPr>
        <w:ind w:left="-720" w:right="-720"/>
        <w:jc w:val="both"/>
        <w:rPr>
          <w:rFonts w:ascii="Garamond" w:hAnsi="Garamond"/>
        </w:rPr>
      </w:pPr>
      <w:r w:rsidRPr="00BD6D55">
        <w:rPr>
          <w:rFonts w:ascii="Garamond" w:hAnsi="Garamond"/>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as possible in the semester. DSP is located in STU 301, and is open 8.30am-5.00pm, Monday through Friday. The phone number for DSP is (213)-740-0776.</w:t>
      </w:r>
    </w:p>
    <w:p w14:paraId="1E9FDB28" w14:textId="77777777" w:rsidR="00C865B6" w:rsidRPr="00C865B6" w:rsidRDefault="00C865B6" w:rsidP="00C865B6">
      <w:pPr>
        <w:rPr>
          <w:rFonts w:asciiTheme="minorHAnsi" w:hAnsiTheme="minorHAnsi" w:cstheme="minorHAnsi"/>
        </w:rPr>
      </w:pPr>
    </w:p>
    <w:p w14:paraId="75A74C18" w14:textId="77777777" w:rsidR="00C865B6" w:rsidRPr="00C865B6" w:rsidRDefault="00C865B6" w:rsidP="00C865B6">
      <w:pPr>
        <w:ind w:left="-720"/>
        <w:rPr>
          <w:rFonts w:ascii="Garamond" w:hAnsi="Garamond" w:cstheme="minorHAnsi"/>
          <w:b/>
        </w:rPr>
      </w:pPr>
      <w:r w:rsidRPr="00C865B6">
        <w:rPr>
          <w:rFonts w:ascii="Garamond" w:hAnsi="Garamond" w:cstheme="minorHAnsi"/>
          <w:b/>
        </w:rPr>
        <w:t>Academic Conduct:</w:t>
      </w:r>
    </w:p>
    <w:p w14:paraId="2E1F2842" w14:textId="77777777" w:rsidR="00C865B6" w:rsidRPr="00C865B6" w:rsidRDefault="00C865B6" w:rsidP="00C865B6">
      <w:pPr>
        <w:rPr>
          <w:rFonts w:ascii="Garamond" w:hAnsi="Garamond" w:cstheme="minorHAnsi"/>
          <w:b/>
        </w:rPr>
      </w:pPr>
    </w:p>
    <w:p w14:paraId="7C584969" w14:textId="5DDA6A3C" w:rsidR="00C865B6" w:rsidRPr="00C865B6" w:rsidRDefault="00C865B6" w:rsidP="00C865B6">
      <w:pPr>
        <w:ind w:left="-720"/>
        <w:rPr>
          <w:rFonts w:ascii="Garamond" w:hAnsi="Garamond" w:cstheme="minorHAnsi"/>
        </w:rPr>
      </w:pPr>
      <w:r w:rsidRPr="00C865B6">
        <w:rPr>
          <w:rFonts w:ascii="Garamond" w:hAnsi="Garamond" w:cstheme="minorHAnsi"/>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C865B6">
        <w:rPr>
          <w:rFonts w:ascii="Garamond" w:hAnsi="Garamond" w:cstheme="minorHAnsi"/>
        </w:rPr>
        <w:t>SCampus</w:t>
      </w:r>
      <w:proofErr w:type="spellEnd"/>
      <w:r w:rsidRPr="00C865B6">
        <w:rPr>
          <w:rFonts w:ascii="Garamond" w:hAnsi="Garamond" w:cstheme="minorHAnsi"/>
        </w:rPr>
        <w:t xml:space="preserve"> in Part B, Section 11, “Behavior Violating University Standards” </w:t>
      </w:r>
      <w:hyperlink r:id="rId8">
        <w:r w:rsidRPr="00C865B6">
          <w:rPr>
            <w:rFonts w:ascii="Garamond" w:hAnsi="Garamond" w:cstheme="minorHAnsi"/>
            <w:color w:val="0070C0"/>
            <w:u w:val="single"/>
          </w:rPr>
          <w:t>policy.usc.edu/scampus-part-b</w:t>
        </w:r>
      </w:hyperlink>
      <w:r w:rsidRPr="00C865B6">
        <w:rPr>
          <w:rFonts w:ascii="Garamond" w:hAnsi="Garamond" w:cstheme="minorHAnsi"/>
        </w:rPr>
        <w:t xml:space="preserve">. Other forms of academic dishonesty are equally unacceptable. See additional information in </w:t>
      </w:r>
      <w:proofErr w:type="spellStart"/>
      <w:r w:rsidRPr="00C865B6">
        <w:rPr>
          <w:rFonts w:ascii="Garamond" w:hAnsi="Garamond" w:cstheme="minorHAnsi"/>
        </w:rPr>
        <w:t>SCampus</w:t>
      </w:r>
      <w:proofErr w:type="spellEnd"/>
      <w:r w:rsidRPr="00C865B6">
        <w:rPr>
          <w:rFonts w:ascii="Garamond" w:hAnsi="Garamond" w:cstheme="minorHAnsi"/>
        </w:rPr>
        <w:t xml:space="preserve"> and university policies on scientific misconduct, </w:t>
      </w:r>
      <w:hyperlink r:id="rId9" w:history="1">
        <w:r w:rsidR="0072125C" w:rsidRPr="0072125C">
          <w:rPr>
            <w:rStyle w:val="Hyperlink"/>
            <w:rFonts w:ascii="Garamond" w:hAnsi="Garamond"/>
          </w:rPr>
          <w:t>https://ooc.usc.edu/research-compliance/scientific-integrity/</w:t>
        </w:r>
      </w:hyperlink>
      <w:r w:rsidR="0072125C" w:rsidRPr="0072125C">
        <w:rPr>
          <w:rFonts w:ascii="Garamond" w:hAnsi="Garamond"/>
        </w:rPr>
        <w:t>.</w:t>
      </w:r>
      <w:r w:rsidR="0072125C">
        <w:t xml:space="preserve"> </w:t>
      </w:r>
      <w:r w:rsidR="00071E54">
        <w:rPr>
          <w:rFonts w:ascii="Garamond" w:hAnsi="Garamond" w:cstheme="minorHAnsi"/>
        </w:rPr>
        <w:t xml:space="preserve">Copying material (exam answers, homework answers) located online and using it verbatim is plagiarism. Such material is frequently incomplete or simply wrong. </w:t>
      </w:r>
    </w:p>
    <w:p w14:paraId="62052E63" w14:textId="77777777" w:rsidR="00C865B6" w:rsidRPr="00C865B6" w:rsidRDefault="00C865B6" w:rsidP="00C865B6">
      <w:pPr>
        <w:ind w:left="-720"/>
        <w:rPr>
          <w:rFonts w:ascii="Garamond" w:hAnsi="Garamond" w:cstheme="minorHAnsi"/>
        </w:rPr>
      </w:pPr>
    </w:p>
    <w:p w14:paraId="7BD185DF" w14:textId="77777777" w:rsidR="00C865B6" w:rsidRPr="00C865B6" w:rsidRDefault="00C865B6" w:rsidP="00C865B6">
      <w:pPr>
        <w:ind w:left="-720"/>
        <w:rPr>
          <w:rFonts w:ascii="Garamond" w:hAnsi="Garamond" w:cstheme="minorHAnsi"/>
          <w:b/>
        </w:rPr>
      </w:pPr>
      <w:r w:rsidRPr="00C865B6">
        <w:rPr>
          <w:rFonts w:ascii="Garamond" w:hAnsi="Garamond" w:cstheme="minorHAnsi"/>
          <w:b/>
        </w:rPr>
        <w:t xml:space="preserve">Support Systems: </w:t>
      </w:r>
    </w:p>
    <w:p w14:paraId="3009AA28" w14:textId="77777777" w:rsidR="00C865B6" w:rsidRPr="00C865B6" w:rsidRDefault="00C865B6" w:rsidP="00C865B6">
      <w:pPr>
        <w:ind w:left="-720"/>
        <w:rPr>
          <w:rFonts w:ascii="Garamond" w:hAnsi="Garamond" w:cstheme="minorHAnsi"/>
          <w:b/>
        </w:rPr>
      </w:pPr>
    </w:p>
    <w:p w14:paraId="7DD19AF7" w14:textId="77777777" w:rsidR="00C865B6" w:rsidRPr="00C865B6" w:rsidRDefault="00C865B6" w:rsidP="00C865B6">
      <w:pPr>
        <w:ind w:left="-720"/>
        <w:rPr>
          <w:rFonts w:ascii="Garamond" w:hAnsi="Garamond" w:cstheme="minorHAnsi"/>
          <w:i/>
        </w:rPr>
      </w:pPr>
      <w:r w:rsidRPr="00C865B6">
        <w:rPr>
          <w:rFonts w:ascii="Garamond" w:hAnsi="Garamond" w:cstheme="minorHAnsi"/>
          <w:i/>
        </w:rPr>
        <w:t>Counseling and Mental Health - (213) 740-9355 – 24/7 on call</w:t>
      </w:r>
    </w:p>
    <w:p w14:paraId="6D32FF26" w14:textId="77777777" w:rsidR="00C865B6" w:rsidRPr="00C865B6" w:rsidRDefault="007A1ED3" w:rsidP="00C865B6">
      <w:pPr>
        <w:ind w:left="-720"/>
        <w:rPr>
          <w:rFonts w:ascii="Garamond" w:hAnsi="Garamond" w:cstheme="minorHAnsi"/>
          <w:color w:val="0070C0"/>
          <w:u w:val="single"/>
        </w:rPr>
      </w:pPr>
      <w:hyperlink r:id="rId10" w:history="1">
        <w:r w:rsidR="00C865B6" w:rsidRPr="00C865B6">
          <w:rPr>
            <w:rStyle w:val="Hyperlink"/>
            <w:rFonts w:ascii="Garamond" w:hAnsi="Garamond" w:cstheme="minorHAnsi"/>
            <w:color w:val="0070C0"/>
          </w:rPr>
          <w:t>studenthealth.usc.edu/counseling</w:t>
        </w:r>
      </w:hyperlink>
    </w:p>
    <w:p w14:paraId="587333BD" w14:textId="0BADFA8B" w:rsidR="00C865B6" w:rsidRDefault="00C865B6" w:rsidP="00C865B6">
      <w:pPr>
        <w:ind w:left="-720"/>
        <w:rPr>
          <w:rFonts w:ascii="Garamond" w:hAnsi="Garamond" w:cstheme="minorHAnsi"/>
        </w:rPr>
      </w:pPr>
      <w:r w:rsidRPr="00C865B6">
        <w:rPr>
          <w:rFonts w:ascii="Garamond" w:hAnsi="Garamond" w:cstheme="minorHAnsi"/>
        </w:rPr>
        <w:t xml:space="preserve">Free and confidential mental health treatment for students, including short-term psychotherapy, group counseling, stress fitness workshops, and crisis intervention. </w:t>
      </w:r>
    </w:p>
    <w:p w14:paraId="2C7160CB" w14:textId="77777777" w:rsidR="00C865B6" w:rsidRPr="00C865B6" w:rsidRDefault="00C865B6" w:rsidP="00C865B6">
      <w:pPr>
        <w:ind w:left="-720"/>
        <w:rPr>
          <w:rFonts w:ascii="Garamond" w:hAnsi="Garamond" w:cstheme="minorHAnsi"/>
        </w:rPr>
      </w:pPr>
    </w:p>
    <w:p w14:paraId="5694B8E5" w14:textId="77777777" w:rsidR="00C865B6" w:rsidRPr="00C865B6" w:rsidRDefault="00C865B6" w:rsidP="00C865B6">
      <w:pPr>
        <w:ind w:left="-720"/>
        <w:rPr>
          <w:rFonts w:ascii="Garamond" w:hAnsi="Garamond" w:cstheme="minorHAnsi"/>
        </w:rPr>
      </w:pPr>
      <w:r w:rsidRPr="00C865B6">
        <w:rPr>
          <w:rFonts w:ascii="Garamond" w:hAnsi="Garamond" w:cstheme="minorHAnsi"/>
        </w:rPr>
        <w:fldChar w:fldCharType="begin"/>
      </w:r>
      <w:r w:rsidRPr="00C865B6">
        <w:rPr>
          <w:rFonts w:ascii="Garamond" w:hAnsi="Garamond" w:cstheme="minorHAnsi"/>
        </w:rPr>
        <w:instrText xml:space="preserve"> HYPERLINK "https://engemannshc.usc.edu/counseling/" </w:instrText>
      </w:r>
      <w:r w:rsidRPr="00C865B6">
        <w:rPr>
          <w:rFonts w:ascii="Garamond" w:hAnsi="Garamond" w:cstheme="minorHAnsi"/>
        </w:rPr>
        <w:fldChar w:fldCharType="separate"/>
      </w:r>
    </w:p>
    <w:p w14:paraId="2285FDDD" w14:textId="77777777" w:rsidR="00C865B6" w:rsidRPr="00C865B6" w:rsidRDefault="00C865B6" w:rsidP="00C865B6">
      <w:pPr>
        <w:ind w:left="-720"/>
        <w:rPr>
          <w:rFonts w:ascii="Garamond" w:hAnsi="Garamond" w:cstheme="minorHAnsi"/>
          <w:i/>
        </w:rPr>
      </w:pPr>
      <w:r w:rsidRPr="00C865B6">
        <w:rPr>
          <w:rFonts w:ascii="Garamond" w:hAnsi="Garamond" w:cstheme="minorHAnsi"/>
        </w:rPr>
        <w:fldChar w:fldCharType="end"/>
      </w:r>
      <w:r w:rsidRPr="00C865B6">
        <w:rPr>
          <w:rFonts w:ascii="Garamond" w:hAnsi="Garamond" w:cstheme="minorHAnsi"/>
          <w:i/>
        </w:rPr>
        <w:t>National Suicide Prevention Lifeline - 1 (800) 273-8255 – 24/7 on call</w:t>
      </w:r>
    </w:p>
    <w:p w14:paraId="0968C481" w14:textId="77777777" w:rsidR="00C865B6" w:rsidRPr="00C865B6" w:rsidRDefault="007A1ED3" w:rsidP="00C865B6">
      <w:pPr>
        <w:ind w:left="-720"/>
        <w:rPr>
          <w:rFonts w:ascii="Garamond" w:hAnsi="Garamond" w:cstheme="minorHAnsi"/>
          <w:i/>
          <w:color w:val="0070C0"/>
        </w:rPr>
      </w:pPr>
      <w:hyperlink r:id="rId11">
        <w:r w:rsidR="00C865B6" w:rsidRPr="00C865B6">
          <w:rPr>
            <w:rFonts w:ascii="Garamond" w:hAnsi="Garamond" w:cstheme="minorHAnsi"/>
            <w:color w:val="0070C0"/>
            <w:u w:val="single"/>
          </w:rPr>
          <w:t>suicidepreventionlifeline.org</w:t>
        </w:r>
      </w:hyperlink>
    </w:p>
    <w:p w14:paraId="13474BB4" w14:textId="77777777" w:rsidR="00C865B6" w:rsidRPr="00C865B6" w:rsidRDefault="00C865B6" w:rsidP="00C865B6">
      <w:pPr>
        <w:ind w:left="-720"/>
        <w:rPr>
          <w:rFonts w:ascii="Garamond" w:hAnsi="Garamond" w:cstheme="minorHAnsi"/>
        </w:rPr>
      </w:pPr>
      <w:r w:rsidRPr="00C865B6">
        <w:rPr>
          <w:rFonts w:ascii="Garamond" w:hAnsi="Garamond" w:cstheme="minorHAnsi"/>
        </w:rPr>
        <w:t>Free and confidential emotional support to people in suicidal crisis or emotional distress 24 hours a day, 7 days a week.</w:t>
      </w:r>
    </w:p>
    <w:p w14:paraId="312FECC4" w14:textId="77777777" w:rsidR="00C865B6" w:rsidRPr="00C865B6" w:rsidRDefault="00C865B6" w:rsidP="00C865B6">
      <w:pPr>
        <w:ind w:left="-720"/>
        <w:rPr>
          <w:rFonts w:ascii="Garamond" w:hAnsi="Garamond" w:cstheme="minorHAnsi"/>
        </w:rPr>
      </w:pPr>
      <w:r w:rsidRPr="00C865B6">
        <w:rPr>
          <w:rFonts w:ascii="Garamond" w:hAnsi="Garamond" w:cstheme="minorHAnsi"/>
        </w:rPr>
        <w:fldChar w:fldCharType="begin"/>
      </w:r>
      <w:r w:rsidRPr="00C865B6">
        <w:rPr>
          <w:rFonts w:ascii="Garamond" w:hAnsi="Garamond" w:cstheme="minorHAnsi"/>
        </w:rPr>
        <w:instrText xml:space="preserve"> HYPERLINK "http://www.suicidepreventionlifeline.org/" </w:instrText>
      </w:r>
      <w:r w:rsidRPr="00C865B6">
        <w:rPr>
          <w:rFonts w:ascii="Garamond" w:hAnsi="Garamond" w:cstheme="minorHAnsi"/>
        </w:rPr>
        <w:fldChar w:fldCharType="separate"/>
      </w:r>
    </w:p>
    <w:p w14:paraId="169AF3C5" w14:textId="77777777" w:rsidR="00C865B6" w:rsidRPr="00C865B6" w:rsidRDefault="00C865B6" w:rsidP="00C865B6">
      <w:pPr>
        <w:ind w:left="-720"/>
        <w:rPr>
          <w:rFonts w:ascii="Garamond" w:hAnsi="Garamond" w:cstheme="minorHAnsi"/>
          <w:i/>
        </w:rPr>
      </w:pPr>
      <w:r w:rsidRPr="00C865B6">
        <w:rPr>
          <w:rFonts w:ascii="Garamond" w:hAnsi="Garamond" w:cstheme="minorHAnsi"/>
        </w:rPr>
        <w:fldChar w:fldCharType="end"/>
      </w:r>
      <w:r w:rsidRPr="00C865B6">
        <w:rPr>
          <w:rFonts w:ascii="Garamond" w:hAnsi="Garamond" w:cstheme="minorHAnsi"/>
          <w:i/>
        </w:rPr>
        <w:t>Relationship and Sexual Violence Prevention Services (RSVP) - (213) 740-9355(WELL), press “0” after hours – 24/7 on call</w:t>
      </w:r>
    </w:p>
    <w:p w14:paraId="51869ADE" w14:textId="77777777" w:rsidR="00C865B6" w:rsidRPr="00C865B6" w:rsidRDefault="007A1ED3" w:rsidP="00C865B6">
      <w:pPr>
        <w:ind w:left="-720"/>
        <w:rPr>
          <w:rFonts w:ascii="Garamond" w:hAnsi="Garamond" w:cstheme="minorHAnsi"/>
          <w:color w:val="0070C0"/>
        </w:rPr>
      </w:pPr>
      <w:hyperlink r:id="rId12" w:history="1">
        <w:r w:rsidR="00C865B6" w:rsidRPr="00C865B6">
          <w:rPr>
            <w:rStyle w:val="Hyperlink"/>
            <w:rFonts w:ascii="Garamond" w:hAnsi="Garamond" w:cstheme="minorHAnsi"/>
            <w:color w:val="0070C0"/>
          </w:rPr>
          <w:t>studenthealth.usc.edu/sexual-assault</w:t>
        </w:r>
      </w:hyperlink>
    </w:p>
    <w:p w14:paraId="33F0095F" w14:textId="77777777" w:rsidR="00C865B6" w:rsidRPr="00C865B6" w:rsidRDefault="00C865B6" w:rsidP="00C865B6">
      <w:pPr>
        <w:ind w:left="-720"/>
        <w:rPr>
          <w:rFonts w:ascii="Garamond" w:hAnsi="Garamond" w:cstheme="minorHAnsi"/>
          <w:color w:val="1155CC"/>
          <w:u w:val="single"/>
        </w:rPr>
      </w:pPr>
      <w:r w:rsidRPr="00C865B6">
        <w:rPr>
          <w:rFonts w:ascii="Garamond" w:hAnsi="Garamond" w:cstheme="minorHAnsi"/>
        </w:rPr>
        <w:t>Free and confidential therapy services, workshops, and training for situations related to gender-based harm.</w:t>
      </w:r>
      <w:r w:rsidRPr="00C865B6">
        <w:rPr>
          <w:rFonts w:ascii="Garamond" w:hAnsi="Garamond" w:cstheme="minorHAnsi"/>
        </w:rPr>
        <w:fldChar w:fldCharType="begin"/>
      </w:r>
      <w:r w:rsidRPr="00C865B6">
        <w:rPr>
          <w:rFonts w:ascii="Garamond" w:hAnsi="Garamond" w:cstheme="minorHAnsi"/>
        </w:rPr>
        <w:instrText xml:space="preserve"> HYPERLINK "https://engemannshc.usc.edu/rsvp/" </w:instrText>
      </w:r>
      <w:r w:rsidRPr="00C865B6">
        <w:rPr>
          <w:rFonts w:ascii="Garamond" w:hAnsi="Garamond" w:cstheme="minorHAnsi"/>
        </w:rPr>
        <w:fldChar w:fldCharType="separate"/>
      </w:r>
    </w:p>
    <w:p w14:paraId="1AA4495F" w14:textId="77777777" w:rsidR="00C865B6" w:rsidRPr="00C865B6" w:rsidRDefault="00C865B6" w:rsidP="00C865B6">
      <w:pPr>
        <w:ind w:left="-720"/>
        <w:rPr>
          <w:rFonts w:ascii="Garamond" w:hAnsi="Garamond" w:cstheme="minorHAnsi"/>
        </w:rPr>
      </w:pPr>
      <w:r w:rsidRPr="00C865B6">
        <w:rPr>
          <w:rFonts w:ascii="Garamond" w:hAnsi="Garamond" w:cstheme="minorHAnsi"/>
        </w:rPr>
        <w:fldChar w:fldCharType="end"/>
      </w:r>
    </w:p>
    <w:p w14:paraId="2B9F7C68" w14:textId="77777777" w:rsidR="00C865B6" w:rsidRPr="00C865B6" w:rsidRDefault="00C865B6" w:rsidP="00C865B6">
      <w:pPr>
        <w:ind w:left="-720"/>
        <w:rPr>
          <w:rFonts w:ascii="Garamond" w:hAnsi="Garamond" w:cstheme="minorHAnsi"/>
          <w:i/>
        </w:rPr>
      </w:pPr>
      <w:r w:rsidRPr="00C865B6">
        <w:rPr>
          <w:rFonts w:ascii="Garamond" w:hAnsi="Garamond" w:cstheme="minorHAnsi"/>
          <w:i/>
        </w:rPr>
        <w:t>Office of Equity and Diversity (OED) - (213) 740-5086 | Title IX – (213) 821-8298</w:t>
      </w:r>
    </w:p>
    <w:p w14:paraId="207472C8" w14:textId="77777777" w:rsidR="00C865B6" w:rsidRPr="00C865B6" w:rsidRDefault="007A1ED3" w:rsidP="00C865B6">
      <w:pPr>
        <w:ind w:left="-720"/>
        <w:rPr>
          <w:rFonts w:ascii="Garamond" w:hAnsi="Garamond" w:cstheme="minorHAnsi"/>
          <w:b/>
          <w:i/>
        </w:rPr>
      </w:pPr>
      <w:hyperlink r:id="rId13">
        <w:r w:rsidR="00C865B6" w:rsidRPr="00C865B6">
          <w:rPr>
            <w:rFonts w:ascii="Garamond" w:hAnsi="Garamond" w:cstheme="minorHAnsi"/>
            <w:color w:val="0070C0"/>
            <w:u w:val="single"/>
          </w:rPr>
          <w:t>equity.usc.edu</w:t>
        </w:r>
      </w:hyperlink>
      <w:r w:rsidR="00C865B6" w:rsidRPr="00C865B6">
        <w:rPr>
          <w:rFonts w:ascii="Garamond" w:hAnsi="Garamond" w:cstheme="minorHAnsi"/>
        </w:rPr>
        <w:t>,</w:t>
      </w:r>
      <w:r w:rsidR="00C865B6" w:rsidRPr="00C865B6">
        <w:rPr>
          <w:rFonts w:ascii="Garamond" w:hAnsi="Garamond" w:cstheme="minorHAnsi"/>
          <w:color w:val="0070C0"/>
        </w:rPr>
        <w:t xml:space="preserve"> </w:t>
      </w:r>
      <w:hyperlink r:id="rId14">
        <w:r w:rsidR="00C865B6" w:rsidRPr="00C865B6">
          <w:rPr>
            <w:rFonts w:ascii="Garamond" w:hAnsi="Garamond" w:cstheme="minorHAnsi"/>
            <w:color w:val="0070C0"/>
            <w:u w:val="single"/>
          </w:rPr>
          <w:t>titleix.usc.edu</w:t>
        </w:r>
      </w:hyperlink>
    </w:p>
    <w:p w14:paraId="2E6423B2" w14:textId="77777777" w:rsidR="00C865B6" w:rsidRPr="00C865B6" w:rsidRDefault="00C865B6" w:rsidP="00C865B6">
      <w:pPr>
        <w:ind w:left="-720"/>
        <w:rPr>
          <w:rFonts w:ascii="Garamond" w:hAnsi="Garamond" w:cstheme="minorHAnsi"/>
        </w:rPr>
      </w:pPr>
      <w:r w:rsidRPr="00C865B6">
        <w:rPr>
          <w:rFonts w:ascii="Garamond" w:hAnsi="Garamond" w:cstheme="minorHAnsi"/>
        </w:rPr>
        <w:lastRenderedPageBreak/>
        <w:t xml:space="preserve">Information about how to get help or help someone affected by harassment or discrimination, rights of protected classes, reporting options, and additional resources for students, faculty, staff, visitors, and applicants. </w:t>
      </w:r>
    </w:p>
    <w:p w14:paraId="52BA309D" w14:textId="77777777" w:rsidR="00C865B6" w:rsidRPr="00C865B6" w:rsidRDefault="00C865B6" w:rsidP="00C865B6">
      <w:pPr>
        <w:ind w:left="-720"/>
        <w:rPr>
          <w:rFonts w:ascii="Garamond" w:hAnsi="Garamond" w:cstheme="minorHAnsi"/>
        </w:rPr>
      </w:pPr>
    </w:p>
    <w:p w14:paraId="4BE7E5C7" w14:textId="77777777" w:rsidR="00C865B6" w:rsidRPr="00C865B6" w:rsidRDefault="00C865B6" w:rsidP="00C865B6">
      <w:pPr>
        <w:ind w:left="-720"/>
        <w:rPr>
          <w:rFonts w:ascii="Garamond" w:hAnsi="Garamond" w:cstheme="minorHAnsi"/>
          <w:i/>
        </w:rPr>
      </w:pPr>
      <w:r w:rsidRPr="00C865B6">
        <w:rPr>
          <w:rFonts w:ascii="Garamond" w:hAnsi="Garamond" w:cstheme="minorHAnsi"/>
          <w:i/>
        </w:rPr>
        <w:t>Reporting Incidents of Bias or Harassment - (213) 740-5086 or (213) 821-8298</w:t>
      </w:r>
    </w:p>
    <w:p w14:paraId="1A66EEF8" w14:textId="77777777" w:rsidR="00C865B6" w:rsidRPr="00C865B6" w:rsidRDefault="007A1ED3" w:rsidP="00C865B6">
      <w:pPr>
        <w:ind w:left="-720"/>
        <w:rPr>
          <w:rFonts w:ascii="Garamond" w:hAnsi="Garamond" w:cstheme="minorHAnsi"/>
          <w:color w:val="0070C0"/>
          <w:u w:val="single"/>
        </w:rPr>
      </w:pPr>
      <w:hyperlink r:id="rId15" w:history="1">
        <w:r w:rsidR="00C865B6" w:rsidRPr="00C865B6">
          <w:rPr>
            <w:rStyle w:val="Hyperlink"/>
            <w:rFonts w:ascii="Garamond" w:hAnsi="Garamond" w:cstheme="minorHAnsi"/>
            <w:color w:val="0070C0"/>
          </w:rPr>
          <w:t>usc-advocate.symplicity.com/</w:t>
        </w:r>
        <w:proofErr w:type="spellStart"/>
        <w:r w:rsidR="00C865B6" w:rsidRPr="00C865B6">
          <w:rPr>
            <w:rStyle w:val="Hyperlink"/>
            <w:rFonts w:ascii="Garamond" w:hAnsi="Garamond" w:cstheme="minorHAnsi"/>
            <w:color w:val="0070C0"/>
          </w:rPr>
          <w:t>care_report</w:t>
        </w:r>
        <w:proofErr w:type="spellEnd"/>
      </w:hyperlink>
    </w:p>
    <w:p w14:paraId="79EA543E" w14:textId="77777777" w:rsidR="00C865B6" w:rsidRPr="00C865B6" w:rsidRDefault="00C865B6" w:rsidP="00C865B6">
      <w:pPr>
        <w:ind w:left="-720"/>
        <w:rPr>
          <w:rFonts w:ascii="Garamond" w:hAnsi="Garamond" w:cstheme="minorHAnsi"/>
          <w:color w:val="1155CC"/>
          <w:u w:val="single"/>
        </w:rPr>
      </w:pPr>
      <w:r w:rsidRPr="00C865B6">
        <w:rPr>
          <w:rFonts w:ascii="Garamond" w:hAnsi="Garamond" w:cstheme="minorHAnsi"/>
        </w:rPr>
        <w:t>Avenue to report incidents of bias, hate crimes, and microaggressions to the Office of Equity and Diversity |Title IX for appropriate investigation, supportive measures, and response.</w:t>
      </w:r>
      <w:r w:rsidRPr="00C865B6">
        <w:rPr>
          <w:rFonts w:ascii="Garamond" w:hAnsi="Garamond" w:cstheme="minorHAnsi"/>
        </w:rPr>
        <w:fldChar w:fldCharType="begin"/>
      </w:r>
      <w:r w:rsidRPr="00C865B6">
        <w:rPr>
          <w:rFonts w:ascii="Garamond" w:hAnsi="Garamond" w:cstheme="minorHAnsi"/>
        </w:rPr>
        <w:instrText xml:space="preserve"> HYPERLINK "https://studentaffairs.usc.edu/bias-assessment-response-support/" </w:instrText>
      </w:r>
      <w:r w:rsidRPr="00C865B6">
        <w:rPr>
          <w:rFonts w:ascii="Garamond" w:hAnsi="Garamond" w:cstheme="minorHAnsi"/>
        </w:rPr>
        <w:fldChar w:fldCharType="separate"/>
      </w:r>
    </w:p>
    <w:p w14:paraId="2DAEB88C" w14:textId="77777777" w:rsidR="00C865B6" w:rsidRPr="00C865B6" w:rsidRDefault="00C865B6" w:rsidP="00C865B6">
      <w:pPr>
        <w:ind w:left="-720"/>
        <w:rPr>
          <w:rFonts w:ascii="Garamond" w:hAnsi="Garamond" w:cstheme="minorHAnsi"/>
        </w:rPr>
      </w:pPr>
      <w:r w:rsidRPr="00C865B6">
        <w:rPr>
          <w:rFonts w:ascii="Garamond" w:hAnsi="Garamond" w:cstheme="minorHAnsi"/>
        </w:rPr>
        <w:fldChar w:fldCharType="end"/>
      </w:r>
    </w:p>
    <w:p w14:paraId="22EAAD9A" w14:textId="77777777" w:rsidR="00C865B6" w:rsidRPr="00C865B6" w:rsidRDefault="00C865B6" w:rsidP="00C865B6">
      <w:pPr>
        <w:ind w:left="-720"/>
        <w:rPr>
          <w:rFonts w:ascii="Garamond" w:hAnsi="Garamond" w:cstheme="minorHAnsi"/>
          <w:i/>
        </w:rPr>
      </w:pPr>
      <w:r w:rsidRPr="00C865B6">
        <w:rPr>
          <w:rFonts w:ascii="Garamond" w:hAnsi="Garamond" w:cstheme="minorHAnsi"/>
          <w:i/>
        </w:rPr>
        <w:t>The Office of Disability Services and Programs - (213) 740-0776</w:t>
      </w:r>
    </w:p>
    <w:p w14:paraId="20129F26" w14:textId="77777777" w:rsidR="00C865B6" w:rsidRPr="00C865B6" w:rsidRDefault="007A1ED3" w:rsidP="00C865B6">
      <w:pPr>
        <w:ind w:left="-720"/>
        <w:rPr>
          <w:rFonts w:ascii="Garamond" w:hAnsi="Garamond" w:cstheme="minorHAnsi"/>
          <w:color w:val="0070C0"/>
        </w:rPr>
      </w:pPr>
      <w:hyperlink r:id="rId16">
        <w:r w:rsidR="00C865B6" w:rsidRPr="00C865B6">
          <w:rPr>
            <w:rFonts w:ascii="Garamond" w:hAnsi="Garamond" w:cstheme="minorHAnsi"/>
            <w:color w:val="0070C0"/>
            <w:u w:val="single"/>
          </w:rPr>
          <w:t>dsp.usc.edu</w:t>
        </w:r>
      </w:hyperlink>
    </w:p>
    <w:p w14:paraId="0570431C" w14:textId="77777777" w:rsidR="00C865B6" w:rsidRPr="00C865B6" w:rsidRDefault="00C865B6" w:rsidP="00C865B6">
      <w:pPr>
        <w:ind w:left="-720"/>
        <w:rPr>
          <w:rFonts w:ascii="Garamond" w:hAnsi="Garamond" w:cstheme="minorHAnsi"/>
        </w:rPr>
      </w:pPr>
      <w:r w:rsidRPr="00C865B6">
        <w:rPr>
          <w:rFonts w:ascii="Garamond" w:hAnsi="Garamond" w:cstheme="minorHAnsi"/>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3ECB3588" w14:textId="77777777" w:rsidR="00C865B6" w:rsidRPr="00C865B6" w:rsidRDefault="00C865B6" w:rsidP="00C865B6">
      <w:pPr>
        <w:rPr>
          <w:rFonts w:asciiTheme="minorHAnsi" w:hAnsiTheme="minorHAnsi" w:cstheme="minorHAnsi"/>
          <w:color w:val="1155CC"/>
          <w:u w:val="single"/>
        </w:rPr>
      </w:pPr>
      <w:r w:rsidRPr="00C865B6">
        <w:rPr>
          <w:rFonts w:asciiTheme="minorHAnsi" w:hAnsiTheme="minorHAnsi" w:cstheme="minorHAnsi"/>
        </w:rPr>
        <w:fldChar w:fldCharType="begin"/>
      </w:r>
      <w:r w:rsidRPr="00C865B6">
        <w:rPr>
          <w:rFonts w:asciiTheme="minorHAnsi" w:hAnsiTheme="minorHAnsi" w:cstheme="minorHAnsi"/>
        </w:rPr>
        <w:instrText xml:space="preserve"> HYPERLINK "http://dsp.usc.edu/" </w:instrText>
      </w:r>
      <w:r w:rsidRPr="00C865B6">
        <w:rPr>
          <w:rFonts w:asciiTheme="minorHAnsi" w:hAnsiTheme="minorHAnsi" w:cstheme="minorHAnsi"/>
        </w:rPr>
        <w:fldChar w:fldCharType="separate"/>
      </w:r>
    </w:p>
    <w:p w14:paraId="63075794" w14:textId="4E9A05F3" w:rsidR="00C865B6" w:rsidRPr="00C865B6" w:rsidRDefault="00C865B6" w:rsidP="00C865B6">
      <w:pPr>
        <w:ind w:left="-720"/>
        <w:rPr>
          <w:rFonts w:asciiTheme="minorHAnsi" w:hAnsiTheme="minorHAnsi" w:cstheme="minorHAnsi"/>
          <w:i/>
        </w:rPr>
      </w:pPr>
      <w:r w:rsidRPr="00C865B6">
        <w:rPr>
          <w:rFonts w:asciiTheme="minorHAnsi" w:hAnsiTheme="minorHAnsi" w:cstheme="minorHAnsi"/>
        </w:rPr>
        <w:fldChar w:fldCharType="end"/>
      </w:r>
      <w:r w:rsidRPr="00C865B6">
        <w:rPr>
          <w:rFonts w:ascii="Garamond" w:hAnsi="Garamond" w:cstheme="minorHAnsi"/>
          <w:i/>
        </w:rPr>
        <w:t>USC Campus Support and Intervention - (213) 821-4710</w:t>
      </w:r>
    </w:p>
    <w:p w14:paraId="2BB7B02B" w14:textId="77777777" w:rsidR="00C865B6" w:rsidRPr="00C865B6" w:rsidRDefault="007A1ED3" w:rsidP="00C865B6">
      <w:pPr>
        <w:ind w:left="-720"/>
        <w:rPr>
          <w:rFonts w:ascii="Garamond" w:hAnsi="Garamond" w:cstheme="minorHAnsi"/>
          <w:color w:val="0070C0"/>
          <w:u w:val="single"/>
        </w:rPr>
      </w:pPr>
      <w:hyperlink r:id="rId17" w:history="1">
        <w:r w:rsidR="00C865B6" w:rsidRPr="00C865B6">
          <w:rPr>
            <w:rStyle w:val="Hyperlink"/>
            <w:rFonts w:ascii="Garamond" w:hAnsi="Garamond" w:cstheme="minorHAnsi"/>
            <w:color w:val="0070C0"/>
          </w:rPr>
          <w:t>campussupport.usc.edu</w:t>
        </w:r>
      </w:hyperlink>
    </w:p>
    <w:p w14:paraId="40EE2E93" w14:textId="77777777" w:rsidR="00C865B6" w:rsidRPr="00C865B6" w:rsidRDefault="00C865B6" w:rsidP="00C865B6">
      <w:pPr>
        <w:ind w:left="-720"/>
        <w:rPr>
          <w:rFonts w:ascii="Garamond" w:hAnsi="Garamond" w:cstheme="minorHAnsi"/>
        </w:rPr>
      </w:pPr>
      <w:r w:rsidRPr="00C865B6">
        <w:rPr>
          <w:rFonts w:ascii="Garamond" w:hAnsi="Garamond" w:cstheme="minorHAnsi"/>
        </w:rPr>
        <w:t>Assists students and families in resolving complex personal, financial, and academic issues adversely affecting their success as a student.</w:t>
      </w:r>
    </w:p>
    <w:p w14:paraId="0C7D85C9" w14:textId="77777777" w:rsidR="00C865B6" w:rsidRPr="00C865B6" w:rsidRDefault="00C865B6" w:rsidP="00C865B6">
      <w:pPr>
        <w:ind w:left="-720"/>
        <w:rPr>
          <w:rFonts w:ascii="Garamond" w:hAnsi="Garamond" w:cstheme="minorHAnsi"/>
          <w:i/>
        </w:rPr>
      </w:pPr>
    </w:p>
    <w:p w14:paraId="46823554" w14:textId="77777777" w:rsidR="00C865B6" w:rsidRPr="00C865B6" w:rsidRDefault="00C865B6" w:rsidP="00C865B6">
      <w:pPr>
        <w:ind w:left="-720"/>
        <w:rPr>
          <w:rFonts w:ascii="Garamond" w:hAnsi="Garamond" w:cstheme="minorHAnsi"/>
          <w:i/>
        </w:rPr>
      </w:pPr>
      <w:r w:rsidRPr="00C865B6">
        <w:rPr>
          <w:rFonts w:ascii="Garamond" w:hAnsi="Garamond" w:cstheme="minorHAnsi"/>
          <w:i/>
        </w:rPr>
        <w:t>Diversity at USC - (213) 740-2101</w:t>
      </w:r>
    </w:p>
    <w:p w14:paraId="0C44B208" w14:textId="77777777" w:rsidR="00C865B6" w:rsidRPr="00C865B6" w:rsidRDefault="007A1ED3" w:rsidP="00C865B6">
      <w:pPr>
        <w:ind w:left="-720"/>
        <w:rPr>
          <w:rFonts w:ascii="Garamond" w:hAnsi="Garamond" w:cstheme="minorHAnsi"/>
          <w:i/>
          <w:color w:val="0070C0"/>
        </w:rPr>
      </w:pPr>
      <w:hyperlink r:id="rId18">
        <w:r w:rsidR="00C865B6" w:rsidRPr="00C865B6">
          <w:rPr>
            <w:rFonts w:ascii="Garamond" w:hAnsi="Garamond" w:cstheme="minorHAnsi"/>
            <w:color w:val="0070C0"/>
            <w:u w:val="single"/>
          </w:rPr>
          <w:t>diversity.usc.edu</w:t>
        </w:r>
      </w:hyperlink>
    </w:p>
    <w:p w14:paraId="426EA091" w14:textId="77777777" w:rsidR="00C865B6" w:rsidRPr="00C865B6" w:rsidRDefault="00C865B6" w:rsidP="00C865B6">
      <w:pPr>
        <w:ind w:left="-720"/>
        <w:rPr>
          <w:rFonts w:ascii="Garamond" w:hAnsi="Garamond" w:cstheme="minorHAnsi"/>
          <w:color w:val="1155CC"/>
          <w:u w:val="single"/>
        </w:rPr>
      </w:pPr>
      <w:r w:rsidRPr="00C865B6">
        <w:rPr>
          <w:rFonts w:ascii="Garamond" w:hAnsi="Garamond" w:cstheme="minorHAnsi"/>
        </w:rPr>
        <w:t xml:space="preserve">Information on events, programs and training, the Provost’s Diversity and Inclusion Council, Diversity Liaisons for each academic school, chronology, participation, and various resources for students. </w:t>
      </w:r>
      <w:r w:rsidRPr="00C865B6">
        <w:rPr>
          <w:rFonts w:ascii="Garamond" w:hAnsi="Garamond" w:cstheme="minorHAnsi"/>
        </w:rPr>
        <w:fldChar w:fldCharType="begin"/>
      </w:r>
      <w:r w:rsidRPr="00C865B6">
        <w:rPr>
          <w:rFonts w:ascii="Garamond" w:hAnsi="Garamond" w:cstheme="minorHAnsi"/>
        </w:rPr>
        <w:instrText xml:space="preserve"> HYPERLINK "https://diversity.usc.edu/" </w:instrText>
      </w:r>
      <w:r w:rsidRPr="00C865B6">
        <w:rPr>
          <w:rFonts w:ascii="Garamond" w:hAnsi="Garamond" w:cstheme="minorHAnsi"/>
        </w:rPr>
        <w:fldChar w:fldCharType="separate"/>
      </w:r>
    </w:p>
    <w:p w14:paraId="2912B557" w14:textId="77777777" w:rsidR="00C865B6" w:rsidRPr="00C865B6" w:rsidRDefault="00C865B6" w:rsidP="00C865B6">
      <w:pPr>
        <w:ind w:left="-720"/>
        <w:rPr>
          <w:rFonts w:ascii="Garamond" w:hAnsi="Garamond" w:cstheme="minorHAnsi"/>
        </w:rPr>
      </w:pPr>
      <w:r w:rsidRPr="00C865B6">
        <w:rPr>
          <w:rFonts w:ascii="Garamond" w:hAnsi="Garamond" w:cstheme="minorHAnsi"/>
        </w:rPr>
        <w:fldChar w:fldCharType="end"/>
      </w:r>
    </w:p>
    <w:p w14:paraId="4DC39C34" w14:textId="77777777" w:rsidR="00C865B6" w:rsidRPr="00C865B6" w:rsidRDefault="00C865B6" w:rsidP="00C865B6">
      <w:pPr>
        <w:ind w:left="-720"/>
        <w:rPr>
          <w:rFonts w:ascii="Garamond" w:hAnsi="Garamond" w:cstheme="minorHAnsi"/>
          <w:i/>
        </w:rPr>
      </w:pPr>
      <w:r w:rsidRPr="00C865B6">
        <w:rPr>
          <w:rFonts w:ascii="Garamond" w:hAnsi="Garamond" w:cstheme="minorHAnsi"/>
          <w:i/>
        </w:rPr>
        <w:t xml:space="preserve">USC Emergency - UPC: (213) 740-4321, HSC: (323) 442-1000 – 24/7 on call </w:t>
      </w:r>
    </w:p>
    <w:p w14:paraId="644C494F" w14:textId="77777777" w:rsidR="00C865B6" w:rsidRPr="00C865B6" w:rsidRDefault="007A1ED3" w:rsidP="00C865B6">
      <w:pPr>
        <w:ind w:left="-720"/>
        <w:rPr>
          <w:rFonts w:ascii="Garamond" w:hAnsi="Garamond" w:cstheme="minorHAnsi"/>
          <w:i/>
        </w:rPr>
      </w:pPr>
      <w:hyperlink r:id="rId19">
        <w:r w:rsidR="00C865B6" w:rsidRPr="00C865B6">
          <w:rPr>
            <w:rFonts w:ascii="Garamond" w:hAnsi="Garamond" w:cstheme="minorHAnsi"/>
            <w:color w:val="0070C0"/>
            <w:u w:val="single"/>
          </w:rPr>
          <w:t>dps.usc.edu</w:t>
        </w:r>
      </w:hyperlink>
      <w:r w:rsidR="00C865B6" w:rsidRPr="00C865B6">
        <w:rPr>
          <w:rFonts w:ascii="Garamond" w:hAnsi="Garamond" w:cstheme="minorHAnsi"/>
        </w:rPr>
        <w:t xml:space="preserve">, </w:t>
      </w:r>
      <w:hyperlink r:id="rId20">
        <w:r w:rsidR="00C865B6" w:rsidRPr="00C865B6">
          <w:rPr>
            <w:rFonts w:ascii="Garamond" w:hAnsi="Garamond" w:cstheme="minorHAnsi"/>
            <w:color w:val="0070C0"/>
            <w:u w:val="single"/>
          </w:rPr>
          <w:t>emergency.usc.edu</w:t>
        </w:r>
      </w:hyperlink>
    </w:p>
    <w:p w14:paraId="5DA55468" w14:textId="77777777" w:rsidR="00C865B6" w:rsidRPr="00C865B6" w:rsidRDefault="00C865B6" w:rsidP="00C865B6">
      <w:pPr>
        <w:ind w:left="-720"/>
        <w:rPr>
          <w:rFonts w:ascii="Garamond" w:hAnsi="Garamond" w:cstheme="minorHAnsi"/>
          <w:i/>
        </w:rPr>
      </w:pPr>
      <w:r w:rsidRPr="00C865B6">
        <w:rPr>
          <w:rFonts w:ascii="Garamond" w:hAnsi="Garamond" w:cstheme="minorHAnsi"/>
        </w:rPr>
        <w:t>Emergency assistance and avenue to report a crime. Latest updates regarding safety, including ways in which instruction will be continued if an officially declared emergency makes travel to campus infeasible.</w:t>
      </w:r>
    </w:p>
    <w:p w14:paraId="2AA40B86" w14:textId="77777777" w:rsidR="00C865B6" w:rsidRPr="00C865B6" w:rsidRDefault="00C865B6" w:rsidP="00C865B6">
      <w:pPr>
        <w:ind w:left="-720"/>
        <w:rPr>
          <w:rFonts w:ascii="Garamond" w:hAnsi="Garamond" w:cstheme="minorHAnsi"/>
          <w:i/>
        </w:rPr>
      </w:pPr>
    </w:p>
    <w:p w14:paraId="725AE32D" w14:textId="77777777" w:rsidR="00C865B6" w:rsidRPr="00C865B6" w:rsidRDefault="00C865B6" w:rsidP="00C865B6">
      <w:pPr>
        <w:ind w:left="-720"/>
        <w:rPr>
          <w:rFonts w:ascii="Garamond" w:hAnsi="Garamond" w:cstheme="minorHAnsi"/>
          <w:i/>
        </w:rPr>
      </w:pPr>
      <w:r w:rsidRPr="00C865B6">
        <w:rPr>
          <w:rFonts w:ascii="Garamond" w:hAnsi="Garamond" w:cstheme="minorHAnsi"/>
          <w:i/>
        </w:rPr>
        <w:t xml:space="preserve">USC Department of Public Safety - UPC: (213) 740-6000, HSC: (323) 442-120 – 24/7 on call </w:t>
      </w:r>
    </w:p>
    <w:p w14:paraId="23CA2AD6" w14:textId="77777777" w:rsidR="00C865B6" w:rsidRPr="00C865B6" w:rsidRDefault="007A1ED3" w:rsidP="00C865B6">
      <w:pPr>
        <w:ind w:left="-720"/>
        <w:rPr>
          <w:rFonts w:ascii="Garamond" w:hAnsi="Garamond" w:cstheme="minorHAnsi"/>
          <w:color w:val="0070C0"/>
        </w:rPr>
      </w:pPr>
      <w:hyperlink r:id="rId21">
        <w:r w:rsidR="00C865B6" w:rsidRPr="00C865B6">
          <w:rPr>
            <w:rFonts w:ascii="Garamond" w:hAnsi="Garamond" w:cstheme="minorHAnsi"/>
            <w:color w:val="0070C0"/>
            <w:u w:val="single"/>
          </w:rPr>
          <w:t>dps.usc.edu</w:t>
        </w:r>
      </w:hyperlink>
    </w:p>
    <w:p w14:paraId="1DDA2664" w14:textId="77777777" w:rsidR="00C865B6" w:rsidRPr="00C865B6" w:rsidRDefault="00C865B6" w:rsidP="00C865B6">
      <w:pPr>
        <w:ind w:left="-720"/>
        <w:rPr>
          <w:rFonts w:ascii="Garamond" w:hAnsi="Garamond" w:cstheme="minorHAnsi"/>
        </w:rPr>
      </w:pPr>
      <w:r w:rsidRPr="00C865B6">
        <w:rPr>
          <w:rFonts w:ascii="Garamond" w:hAnsi="Garamond" w:cstheme="minorHAnsi"/>
        </w:rPr>
        <w:t>Non-emergency assistance or information.</w:t>
      </w:r>
    </w:p>
    <w:p w14:paraId="54FF8B37" w14:textId="77777777" w:rsidR="00C865B6" w:rsidRPr="00C865B6" w:rsidRDefault="00C865B6" w:rsidP="00C865B6">
      <w:pPr>
        <w:ind w:left="-720"/>
        <w:rPr>
          <w:rFonts w:ascii="Garamond" w:hAnsi="Garamond" w:cstheme="minorHAnsi"/>
        </w:rPr>
      </w:pPr>
    </w:p>
    <w:p w14:paraId="6A8CA25B" w14:textId="77777777" w:rsidR="00C865B6" w:rsidRPr="00C865B6" w:rsidRDefault="00C865B6" w:rsidP="00C865B6">
      <w:pPr>
        <w:ind w:left="-720"/>
        <w:rPr>
          <w:rFonts w:ascii="Garamond" w:hAnsi="Garamond" w:cstheme="minorHAnsi"/>
        </w:rPr>
      </w:pPr>
      <w:r w:rsidRPr="00C865B6">
        <w:rPr>
          <w:rFonts w:ascii="Garamond" w:hAnsi="Garamond" w:cstheme="minorHAnsi"/>
          <w:i/>
          <w:iCs/>
        </w:rPr>
        <w:t xml:space="preserve">Office of the </w:t>
      </w:r>
      <w:proofErr w:type="spellStart"/>
      <w:r w:rsidRPr="00C865B6">
        <w:rPr>
          <w:rFonts w:ascii="Garamond" w:hAnsi="Garamond" w:cstheme="minorHAnsi"/>
          <w:i/>
          <w:iCs/>
        </w:rPr>
        <w:t>Ombuds</w:t>
      </w:r>
      <w:proofErr w:type="spellEnd"/>
      <w:r w:rsidRPr="00C865B6">
        <w:rPr>
          <w:rFonts w:ascii="Garamond" w:hAnsi="Garamond" w:cstheme="minorHAnsi"/>
          <w:i/>
          <w:iCs/>
        </w:rPr>
        <w:t xml:space="preserve"> - (213) 821-9556 (UPC) / (323-442-0382 (HSC)</w:t>
      </w:r>
    </w:p>
    <w:p w14:paraId="303D740C" w14:textId="77777777" w:rsidR="00C865B6" w:rsidRPr="00C865B6" w:rsidRDefault="007A1ED3" w:rsidP="00C865B6">
      <w:pPr>
        <w:ind w:left="-720"/>
        <w:rPr>
          <w:rFonts w:ascii="Garamond" w:hAnsi="Garamond" w:cstheme="minorHAnsi"/>
          <w:color w:val="365F91" w:themeColor="accent1" w:themeShade="BF"/>
        </w:rPr>
      </w:pPr>
      <w:hyperlink r:id="rId22" w:history="1">
        <w:r w:rsidR="00C865B6" w:rsidRPr="00C865B6">
          <w:rPr>
            <w:rStyle w:val="Hyperlink"/>
            <w:rFonts w:ascii="Garamond" w:hAnsi="Garamond" w:cstheme="minorHAnsi"/>
            <w:color w:val="365F91" w:themeColor="accent1" w:themeShade="BF"/>
          </w:rPr>
          <w:t>ombuds.usc.edu</w:t>
        </w:r>
      </w:hyperlink>
    </w:p>
    <w:p w14:paraId="4099B4EB" w14:textId="77777777" w:rsidR="00C865B6" w:rsidRPr="00C865B6" w:rsidRDefault="00C865B6" w:rsidP="00C865B6">
      <w:pPr>
        <w:ind w:left="-720"/>
        <w:rPr>
          <w:rFonts w:ascii="Garamond" w:hAnsi="Garamond" w:cstheme="minorHAnsi"/>
        </w:rPr>
      </w:pPr>
      <w:r w:rsidRPr="00C865B6">
        <w:rPr>
          <w:rFonts w:ascii="Garamond" w:hAnsi="Garamond" w:cstheme="minorHAnsi"/>
        </w:rPr>
        <w:t xml:space="preserve">A safe and confidential place to share your USC-related issues with a University </w:t>
      </w:r>
      <w:proofErr w:type="spellStart"/>
      <w:r w:rsidRPr="00C865B6">
        <w:rPr>
          <w:rFonts w:ascii="Garamond" w:hAnsi="Garamond" w:cstheme="minorHAnsi"/>
        </w:rPr>
        <w:t>Ombuds</w:t>
      </w:r>
      <w:proofErr w:type="spellEnd"/>
      <w:r w:rsidRPr="00C865B6">
        <w:rPr>
          <w:rFonts w:ascii="Garamond" w:hAnsi="Garamond" w:cstheme="minorHAnsi"/>
        </w:rPr>
        <w:t xml:space="preserve"> who will work with you to explore options or paths to manage your concern.</w:t>
      </w:r>
    </w:p>
    <w:p w14:paraId="564BE280" w14:textId="77777777" w:rsidR="00C865B6" w:rsidRPr="00AA3F2F" w:rsidRDefault="00C865B6" w:rsidP="00C865B6">
      <w:pPr>
        <w:ind w:right="-720"/>
        <w:jc w:val="both"/>
        <w:rPr>
          <w:rFonts w:ascii="Garamond" w:hAnsi="Garamond"/>
        </w:rPr>
      </w:pPr>
    </w:p>
    <w:p w14:paraId="0B7BB449" w14:textId="77777777" w:rsidR="00AA3F2F" w:rsidRDefault="00AA3F2F" w:rsidP="00D974DA">
      <w:pPr>
        <w:ind w:left="-720" w:right="-720"/>
        <w:jc w:val="both"/>
        <w:rPr>
          <w:rFonts w:ascii="Garamond" w:hAnsi="Garamond"/>
          <w:b/>
        </w:rPr>
      </w:pPr>
    </w:p>
    <w:p w14:paraId="23C00DEB" w14:textId="277DC474" w:rsidR="00AA3F2F" w:rsidRDefault="00AA3F2F" w:rsidP="00080591">
      <w:pPr>
        <w:ind w:left="-720" w:right="-720"/>
        <w:jc w:val="both"/>
        <w:outlineLvl w:val="0"/>
        <w:rPr>
          <w:rFonts w:ascii="Garamond" w:hAnsi="Garamond"/>
          <w:b/>
        </w:rPr>
      </w:pPr>
      <w:r>
        <w:rPr>
          <w:rFonts w:ascii="Garamond" w:hAnsi="Garamond"/>
          <w:b/>
        </w:rPr>
        <w:t>Optional Readings</w:t>
      </w:r>
    </w:p>
    <w:p w14:paraId="4EC5473F" w14:textId="6BEF925D" w:rsidR="00D974DA" w:rsidRPr="00AA3F2F" w:rsidRDefault="00A638F1" w:rsidP="00AA3F2F">
      <w:pPr>
        <w:ind w:left="-720" w:right="-720"/>
        <w:jc w:val="both"/>
        <w:rPr>
          <w:rFonts w:ascii="Garamond" w:hAnsi="Garamond"/>
        </w:rPr>
      </w:pPr>
      <w:r>
        <w:rPr>
          <w:rFonts w:ascii="Garamond" w:hAnsi="Garamond"/>
        </w:rPr>
        <w:t>Readings labeled as “optional”</w:t>
      </w:r>
      <w:r w:rsidR="00AA3F2F">
        <w:rPr>
          <w:rFonts w:ascii="Garamond" w:hAnsi="Garamond"/>
        </w:rPr>
        <w:t xml:space="preserve"> are 100% optional. They are included for students that are interested in delving deeper into the topics than time permits in this course. The optional readings are largely geared towards a more advanced audience, such as MA or PhD students. The optional readings will </w:t>
      </w:r>
      <w:r w:rsidR="00AA3F2F">
        <w:rPr>
          <w:rFonts w:ascii="Garamond" w:hAnsi="Garamond"/>
          <w:i/>
        </w:rPr>
        <w:t>not</w:t>
      </w:r>
      <w:r w:rsidR="00AA3F2F">
        <w:rPr>
          <w:rFonts w:ascii="Garamond" w:hAnsi="Garamond"/>
        </w:rPr>
        <w:t xml:space="preserve"> help you to do better </w:t>
      </w:r>
      <w:r w:rsidR="00AA3F2F">
        <w:rPr>
          <w:rFonts w:ascii="Garamond" w:hAnsi="Garamond"/>
        </w:rPr>
        <w:lastRenderedPageBreak/>
        <w:t xml:space="preserve">on the exams or homework assignments. They are purely there for students seeking more advanced understanding of the material.  </w:t>
      </w:r>
    </w:p>
    <w:p w14:paraId="1EEF4C35" w14:textId="77777777" w:rsidR="00AA3F2F" w:rsidRPr="00BD6D55" w:rsidRDefault="00AA3F2F" w:rsidP="00AA3F2F">
      <w:pPr>
        <w:ind w:left="-720" w:right="-720"/>
        <w:jc w:val="both"/>
        <w:rPr>
          <w:rFonts w:ascii="Garamond" w:hAnsi="Garamond"/>
        </w:rPr>
      </w:pPr>
    </w:p>
    <w:p w14:paraId="4732D1A6" w14:textId="2ECFF670" w:rsidR="00AA3F2F" w:rsidRDefault="00AA3F2F" w:rsidP="00080591">
      <w:pPr>
        <w:ind w:left="-720" w:right="-720"/>
        <w:outlineLvl w:val="0"/>
        <w:rPr>
          <w:rFonts w:ascii="Garamond" w:hAnsi="Garamond"/>
          <w:b/>
        </w:rPr>
      </w:pPr>
      <w:r>
        <w:rPr>
          <w:rFonts w:ascii="Garamond" w:hAnsi="Garamond"/>
          <w:b/>
        </w:rPr>
        <w:t>Course Schedule and Topics</w:t>
      </w:r>
    </w:p>
    <w:p w14:paraId="5F675677" w14:textId="1A31FDEE" w:rsidR="00B90249" w:rsidRDefault="00B90249" w:rsidP="00AA3F2F">
      <w:pPr>
        <w:ind w:left="-720" w:right="-720"/>
        <w:rPr>
          <w:rFonts w:ascii="Garamond" w:hAnsi="Garamond"/>
        </w:rPr>
      </w:pPr>
      <w:r w:rsidRPr="00B90249">
        <w:rPr>
          <w:rFonts w:ascii="Garamond" w:hAnsi="Garamond"/>
        </w:rPr>
        <w:t xml:space="preserve">The course is </w:t>
      </w:r>
      <w:r w:rsidR="00A638F1">
        <w:rPr>
          <w:rFonts w:ascii="Garamond" w:hAnsi="Garamond"/>
        </w:rPr>
        <w:t xml:space="preserve">largely </w:t>
      </w:r>
      <w:r w:rsidRPr="00B90249">
        <w:rPr>
          <w:rFonts w:ascii="Garamond" w:hAnsi="Garamond"/>
        </w:rPr>
        <w:t xml:space="preserve">organized into various case studies, each of which emphasizes different topics, skills, and methodological tools. </w:t>
      </w:r>
      <w:r>
        <w:rPr>
          <w:rFonts w:ascii="Garamond" w:hAnsi="Garamond"/>
        </w:rPr>
        <w:t xml:space="preserve">The readings listed below match file names on Blackboard. On Blackboard, the files are all organized into their respective case study folders. The blue/white pattern in the tables below is only for improved readability. </w:t>
      </w:r>
    </w:p>
    <w:p w14:paraId="0AE754A7" w14:textId="67A73F31" w:rsidR="0093315C" w:rsidRDefault="0093315C" w:rsidP="00AA3F2F">
      <w:pPr>
        <w:ind w:left="-720" w:right="-720"/>
        <w:rPr>
          <w:rFonts w:ascii="Garamond" w:hAnsi="Garamond"/>
        </w:rPr>
      </w:pPr>
    </w:p>
    <w:p w14:paraId="79423378" w14:textId="5117A091" w:rsidR="00084F0D" w:rsidRPr="00BD6D55" w:rsidRDefault="00084F0D" w:rsidP="00080591">
      <w:pPr>
        <w:ind w:left="-720" w:right="-720"/>
        <w:outlineLvl w:val="0"/>
        <w:rPr>
          <w:rFonts w:ascii="Garamond" w:hAnsi="Garamond"/>
          <w:b/>
        </w:rPr>
      </w:pPr>
      <w:r w:rsidRPr="00BD6D55">
        <w:rPr>
          <w:rFonts w:ascii="Garamond" w:hAnsi="Garamond"/>
          <w:b/>
        </w:rPr>
        <w:t>CASE STUDY: Canada Post</w:t>
      </w:r>
      <w:r w:rsidR="00BD6D55" w:rsidRPr="00BD6D55">
        <w:rPr>
          <w:rFonts w:ascii="Garamond" w:hAnsi="Garamond"/>
          <w:b/>
        </w:rPr>
        <w:t xml:space="preserve"> (W</w:t>
      </w:r>
      <w:r w:rsidR="001255DC">
        <w:rPr>
          <w:rFonts w:ascii="Garamond" w:hAnsi="Garamond"/>
          <w:b/>
        </w:rPr>
        <w:t>eeks 1-3</w:t>
      </w:r>
      <w:r w:rsidR="00FF4653" w:rsidRPr="00BD6D55">
        <w:rPr>
          <w:rFonts w:ascii="Garamond" w:hAnsi="Garamond"/>
          <w:b/>
        </w:rPr>
        <w:t>)</w:t>
      </w:r>
    </w:p>
    <w:p w14:paraId="0741F047" w14:textId="214BBFC0" w:rsidR="00365362" w:rsidRPr="00BD6D55" w:rsidRDefault="00084F0D" w:rsidP="006630FA">
      <w:pPr>
        <w:ind w:left="-720" w:right="-720"/>
        <w:rPr>
          <w:rFonts w:ascii="Garamond" w:hAnsi="Garamond"/>
          <w:b/>
        </w:rPr>
      </w:pPr>
      <w:r w:rsidRPr="00BD6D55">
        <w:rPr>
          <w:rFonts w:ascii="Garamond" w:hAnsi="Garamond"/>
          <w:b/>
        </w:rPr>
        <w:t>Topics: A</w:t>
      </w:r>
      <w:r w:rsidR="00370B4B" w:rsidRPr="00BD6D55">
        <w:rPr>
          <w:rFonts w:ascii="Garamond" w:hAnsi="Garamond" w:cs="Arial"/>
          <w:b/>
          <w:bCs/>
        </w:rPr>
        <w:t>pplied Demand Theory, Elasticity, The</w:t>
      </w:r>
      <w:r w:rsidR="00D974DA" w:rsidRPr="00BD6D55">
        <w:rPr>
          <w:rFonts w:ascii="Garamond" w:hAnsi="Garamond" w:cs="Arial"/>
          <w:b/>
          <w:bCs/>
        </w:rPr>
        <w:t>ory and Measurement Issues</w:t>
      </w:r>
      <w:r w:rsidR="00BD6D55" w:rsidRPr="00BD6D55">
        <w:rPr>
          <w:rFonts w:ascii="Garamond" w:hAnsi="Garamond" w:cs="Arial"/>
          <w:b/>
          <w:bCs/>
        </w:rPr>
        <w:t>, and Intro to Regression Analysis</w:t>
      </w:r>
    </w:p>
    <w:p w14:paraId="2E4EB8D5" w14:textId="77777777" w:rsidR="006630FA" w:rsidRPr="00BD6D55" w:rsidRDefault="006630FA" w:rsidP="006630FA">
      <w:pPr>
        <w:ind w:left="-720" w:right="-720"/>
        <w:rPr>
          <w:rFonts w:ascii="Garamond" w:hAnsi="Garamond"/>
          <w:b/>
        </w:rPr>
      </w:pPr>
    </w:p>
    <w:p w14:paraId="320F2793" w14:textId="0A6E0F78" w:rsidR="003C0548" w:rsidRPr="00BD6D55" w:rsidRDefault="00C31EF4" w:rsidP="00080591">
      <w:pPr>
        <w:spacing w:line="360" w:lineRule="auto"/>
        <w:outlineLvl w:val="0"/>
        <w:rPr>
          <w:rFonts w:ascii="Garamond" w:hAnsi="Garamond" w:cs="Arial"/>
          <w:b/>
          <w:bCs/>
        </w:rPr>
      </w:pPr>
      <w:r w:rsidRPr="00BD6D55">
        <w:rPr>
          <w:rFonts w:ascii="Garamond" w:hAnsi="Garamond" w:cs="Arial"/>
          <w:b/>
          <w:bCs/>
        </w:rPr>
        <w:t>Readings:</w:t>
      </w:r>
    </w:p>
    <w:tbl>
      <w:tblPr>
        <w:tblStyle w:val="LightShading-Accent5"/>
        <w:tblW w:w="8160" w:type="dxa"/>
        <w:tblLook w:val="04A0" w:firstRow="1" w:lastRow="0" w:firstColumn="1" w:lastColumn="0" w:noHBand="0" w:noVBand="1"/>
      </w:tblPr>
      <w:tblGrid>
        <w:gridCol w:w="7200"/>
        <w:gridCol w:w="1126"/>
      </w:tblGrid>
      <w:tr w:rsidR="00BD6D55" w:rsidRPr="00B90249" w14:paraId="2C16CDCC" w14:textId="77777777" w:rsidTr="00B9024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6621C91" w14:textId="1521F450" w:rsidR="00BD6D55" w:rsidRPr="00B90249" w:rsidRDefault="00BD6D55">
            <w:pPr>
              <w:rPr>
                <w:rFonts w:ascii="Garamond" w:hAnsi="Garamond"/>
                <w:b w:val="0"/>
                <w:iCs/>
                <w:color w:val="000000"/>
              </w:rPr>
            </w:pPr>
            <w:r w:rsidRPr="00B90249">
              <w:rPr>
                <w:rFonts w:ascii="Garamond" w:hAnsi="Garamond" w:cs="Arial"/>
                <w:b w:val="0"/>
                <w:bCs w:val="0"/>
                <w:i/>
                <w:iCs/>
                <w:color w:val="000000"/>
              </w:rPr>
              <w:t xml:space="preserve">Canada Post; Chapter </w:t>
            </w:r>
            <w:proofErr w:type="gramStart"/>
            <w:r w:rsidRPr="00B90249">
              <w:rPr>
                <w:rFonts w:ascii="Garamond" w:hAnsi="Garamond" w:cs="Arial"/>
                <w:b w:val="0"/>
                <w:bCs w:val="0"/>
                <w:i/>
                <w:iCs/>
                <w:color w:val="000000"/>
              </w:rPr>
              <w:t xml:space="preserve">1.pdf </w:t>
            </w:r>
            <w:r w:rsidR="00432301">
              <w:rPr>
                <w:rFonts w:ascii="Garamond" w:hAnsi="Garamond" w:cs="Arial"/>
                <w:b w:val="0"/>
                <w:bCs w:val="0"/>
                <w:i/>
                <w:iCs/>
                <w:color w:val="000000"/>
              </w:rPr>
              <w:t xml:space="preserve"> </w:t>
            </w:r>
            <w:r w:rsidRPr="00B90249">
              <w:rPr>
                <w:rFonts w:ascii="Garamond" w:hAnsi="Garamond" w:cs="Arial"/>
                <w:b w:val="0"/>
                <w:bCs w:val="0"/>
                <w:iCs/>
                <w:color w:val="000000"/>
              </w:rPr>
              <w:t>[</w:t>
            </w:r>
            <w:proofErr w:type="gramEnd"/>
            <w:r w:rsidRPr="00B90249">
              <w:rPr>
                <w:rFonts w:ascii="Garamond" w:hAnsi="Garamond" w:cs="Arial"/>
                <w:b w:val="0"/>
                <w:bCs w:val="0"/>
                <w:iCs/>
                <w:color w:val="000000"/>
              </w:rPr>
              <w:t>see textbook for physical copy]</w:t>
            </w:r>
          </w:p>
        </w:tc>
        <w:tc>
          <w:tcPr>
            <w:tcW w:w="960" w:type="dxa"/>
            <w:noWrap/>
            <w:hideMark/>
          </w:tcPr>
          <w:p w14:paraId="3CEEB15B" w14:textId="77777777" w:rsidR="00BD6D55" w:rsidRPr="00B90249" w:rsidRDefault="00BD6D55">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cs="Arial"/>
                <w:b w:val="0"/>
                <w:bCs w:val="0"/>
                <w:color w:val="000000"/>
              </w:rPr>
              <w:t>(required)</w:t>
            </w:r>
          </w:p>
        </w:tc>
      </w:tr>
      <w:tr w:rsidR="00BD6D55" w:rsidRPr="00B90249" w14:paraId="5C6D27A3"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01E1C781" w14:textId="77777777" w:rsidR="00BD6D55" w:rsidRPr="00B90249" w:rsidRDefault="00BD6D55">
            <w:pPr>
              <w:rPr>
                <w:rFonts w:ascii="Garamond" w:hAnsi="Garamond"/>
                <w:b w:val="0"/>
                <w:i/>
                <w:iCs/>
                <w:color w:val="000000"/>
              </w:rPr>
            </w:pPr>
            <w:r w:rsidRPr="00B90249">
              <w:rPr>
                <w:rFonts w:ascii="Garamond" w:hAnsi="Garamond" w:cs="Arial"/>
                <w:b w:val="0"/>
                <w:i/>
                <w:iCs/>
                <w:color w:val="000000"/>
              </w:rPr>
              <w:t>McDevitt; Newsweek; To Postal Workers, No Mail is Junk.pdf</w:t>
            </w:r>
          </w:p>
        </w:tc>
        <w:tc>
          <w:tcPr>
            <w:tcW w:w="960" w:type="dxa"/>
            <w:noWrap/>
            <w:hideMark/>
          </w:tcPr>
          <w:p w14:paraId="4DAF62C6"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s="Arial"/>
                <w:bCs/>
                <w:color w:val="000000"/>
              </w:rPr>
              <w:t>(required)</w:t>
            </w:r>
          </w:p>
        </w:tc>
      </w:tr>
      <w:tr w:rsidR="00BD6D55" w:rsidRPr="00B90249" w14:paraId="693DA42B"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29683A9" w14:textId="77777777" w:rsidR="00BD6D55" w:rsidRPr="00B90249" w:rsidRDefault="00BD6D55">
            <w:pPr>
              <w:rPr>
                <w:rFonts w:ascii="Garamond" w:hAnsi="Garamond"/>
                <w:b w:val="0"/>
                <w:i/>
                <w:color w:val="000000"/>
              </w:rPr>
            </w:pPr>
            <w:proofErr w:type="spellStart"/>
            <w:r w:rsidRPr="00B90249">
              <w:rPr>
                <w:rFonts w:ascii="Garamond" w:hAnsi="Garamond"/>
                <w:b w:val="0"/>
                <w:i/>
                <w:color w:val="000000"/>
              </w:rPr>
              <w:t>Dubin</w:t>
            </w:r>
            <w:proofErr w:type="spellEnd"/>
            <w:r w:rsidRPr="00B90249">
              <w:rPr>
                <w:rFonts w:ascii="Garamond" w:hAnsi="Garamond"/>
                <w:b w:val="0"/>
                <w:i/>
                <w:color w:val="000000"/>
              </w:rPr>
              <w:t>; Handwritten Regression Notes.pdf</w:t>
            </w:r>
          </w:p>
        </w:tc>
        <w:tc>
          <w:tcPr>
            <w:tcW w:w="960" w:type="dxa"/>
            <w:noWrap/>
            <w:hideMark/>
          </w:tcPr>
          <w:p w14:paraId="4345D65E"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27C93F21"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CD00585" w14:textId="77777777" w:rsidR="00BD6D55" w:rsidRPr="00B90249" w:rsidRDefault="00BD6D55">
            <w:pPr>
              <w:rPr>
                <w:rFonts w:ascii="Garamond" w:hAnsi="Garamond"/>
                <w:b w:val="0"/>
                <w:i/>
                <w:color w:val="000000"/>
              </w:rPr>
            </w:pPr>
            <w:r w:rsidRPr="00B90249">
              <w:rPr>
                <w:rFonts w:ascii="Garamond" w:hAnsi="Garamond"/>
                <w:b w:val="0"/>
                <w:i/>
                <w:color w:val="000000"/>
              </w:rPr>
              <w:t>Fisher; Multiple Regression in Legal Proceedings.pdf</w:t>
            </w:r>
          </w:p>
        </w:tc>
        <w:tc>
          <w:tcPr>
            <w:tcW w:w="960" w:type="dxa"/>
            <w:noWrap/>
            <w:hideMark/>
          </w:tcPr>
          <w:p w14:paraId="5370C1D7"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1BA1E234"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E87AFA6" w14:textId="27908BC0" w:rsidR="00BD6D55" w:rsidRPr="00B90249" w:rsidRDefault="00BD6D55">
            <w:pPr>
              <w:rPr>
                <w:rFonts w:ascii="Garamond" w:hAnsi="Garamond"/>
                <w:b w:val="0"/>
                <w:i/>
                <w:iCs/>
                <w:color w:val="000000"/>
              </w:rPr>
            </w:pPr>
            <w:proofErr w:type="spellStart"/>
            <w:r w:rsidRPr="00B90249">
              <w:rPr>
                <w:rFonts w:ascii="Garamond" w:hAnsi="Garamond" w:cs="Arial"/>
                <w:b w:val="0"/>
                <w:i/>
                <w:iCs/>
                <w:color w:val="000000"/>
              </w:rPr>
              <w:t>Dubin</w:t>
            </w:r>
            <w:proofErr w:type="spellEnd"/>
            <w:r w:rsidRPr="00B90249">
              <w:rPr>
                <w:rFonts w:ascii="Garamond" w:hAnsi="Garamond" w:cs="Arial"/>
                <w:b w:val="0"/>
                <w:i/>
                <w:iCs/>
                <w:color w:val="000000"/>
              </w:rPr>
              <w:t xml:space="preserve"> Ch3; Demand for Direct Mail</w:t>
            </w:r>
            <w:r w:rsidR="00B90249" w:rsidRPr="00B90249">
              <w:rPr>
                <w:rFonts w:ascii="Garamond" w:hAnsi="Garamond" w:cs="Arial"/>
                <w:b w:val="0"/>
                <w:i/>
                <w:color w:val="000000"/>
              </w:rPr>
              <w:t>.pdf</w:t>
            </w:r>
          </w:p>
        </w:tc>
        <w:tc>
          <w:tcPr>
            <w:tcW w:w="960" w:type="dxa"/>
            <w:noWrap/>
            <w:hideMark/>
          </w:tcPr>
          <w:p w14:paraId="666A6B43"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BD6D55" w:rsidRPr="00B90249" w14:paraId="1D25AF72"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C6F97D8" w14:textId="5A1CDA0F" w:rsidR="00BD6D55" w:rsidRPr="00B90249" w:rsidRDefault="00BD6D55">
            <w:pPr>
              <w:rPr>
                <w:rFonts w:ascii="Garamond" w:hAnsi="Garamond"/>
                <w:b w:val="0"/>
                <w:i/>
                <w:iCs/>
                <w:color w:val="000000"/>
              </w:rPr>
            </w:pPr>
            <w:r w:rsidRPr="00B90249">
              <w:rPr>
                <w:rFonts w:ascii="Garamond" w:hAnsi="Garamond" w:cs="Arial"/>
                <w:b w:val="0"/>
                <w:i/>
                <w:iCs/>
                <w:color w:val="000000"/>
              </w:rPr>
              <w:t>Project Objectives.pdf</w:t>
            </w:r>
            <w:r w:rsidRPr="00B90249">
              <w:rPr>
                <w:rFonts w:ascii="Garamond" w:hAnsi="Garamond" w:cs="Arial"/>
                <w:b w:val="0"/>
                <w:color w:val="000000"/>
              </w:rPr>
              <w:t xml:space="preserve"> </w:t>
            </w:r>
          </w:p>
        </w:tc>
        <w:tc>
          <w:tcPr>
            <w:tcW w:w="960" w:type="dxa"/>
            <w:noWrap/>
            <w:hideMark/>
          </w:tcPr>
          <w:p w14:paraId="502100BA"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BD6D55" w:rsidRPr="00B90249" w14:paraId="67A937AE"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9C87404" w14:textId="77777777" w:rsidR="00BD6D55" w:rsidRPr="00B90249" w:rsidRDefault="00BD6D55">
            <w:pPr>
              <w:rPr>
                <w:rFonts w:ascii="Garamond" w:hAnsi="Garamond"/>
                <w:b w:val="0"/>
                <w:i/>
                <w:iCs/>
                <w:color w:val="000000"/>
              </w:rPr>
            </w:pPr>
            <w:r w:rsidRPr="00B90249">
              <w:rPr>
                <w:rFonts w:ascii="Garamond" w:hAnsi="Garamond" w:cs="Arial"/>
                <w:b w:val="0"/>
                <w:i/>
                <w:iCs/>
                <w:color w:val="000000"/>
              </w:rPr>
              <w:t>Wallis Seasonal Variation.pdf</w:t>
            </w:r>
          </w:p>
        </w:tc>
        <w:tc>
          <w:tcPr>
            <w:tcW w:w="960" w:type="dxa"/>
            <w:noWrap/>
            <w:hideMark/>
          </w:tcPr>
          <w:p w14:paraId="2A17A1DC"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r w:rsidR="00BD6D55" w:rsidRPr="00B90249" w14:paraId="38EC9EF5"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1CA0858" w14:textId="77777777" w:rsidR="00BD6D55" w:rsidRPr="00B90249" w:rsidRDefault="00BD6D55">
            <w:pPr>
              <w:rPr>
                <w:rFonts w:ascii="Garamond" w:hAnsi="Garamond"/>
                <w:b w:val="0"/>
                <w:i/>
                <w:iCs/>
                <w:color w:val="000000"/>
              </w:rPr>
            </w:pPr>
            <w:proofErr w:type="spellStart"/>
            <w:r w:rsidRPr="00B90249">
              <w:rPr>
                <w:rFonts w:ascii="Garamond" w:hAnsi="Garamond" w:cs="Arial"/>
                <w:b w:val="0"/>
                <w:i/>
                <w:iCs/>
                <w:color w:val="000000"/>
              </w:rPr>
              <w:t>Malinvaud</w:t>
            </w:r>
            <w:proofErr w:type="spellEnd"/>
            <w:r w:rsidRPr="00B90249">
              <w:rPr>
                <w:rFonts w:ascii="Garamond" w:hAnsi="Garamond" w:cs="Arial"/>
                <w:b w:val="0"/>
                <w:i/>
                <w:iCs/>
                <w:color w:val="000000"/>
              </w:rPr>
              <w:t xml:space="preserve"> Demand Theory.pdf</w:t>
            </w:r>
          </w:p>
        </w:tc>
        <w:tc>
          <w:tcPr>
            <w:tcW w:w="960" w:type="dxa"/>
            <w:noWrap/>
            <w:hideMark/>
          </w:tcPr>
          <w:p w14:paraId="1EAEF4A8"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bl>
    <w:p w14:paraId="5FA62CCF" w14:textId="77777777" w:rsidR="00B90249" w:rsidRDefault="00B90249" w:rsidP="008854E6">
      <w:pPr>
        <w:ind w:left="-720"/>
        <w:rPr>
          <w:rFonts w:ascii="Garamond" w:hAnsi="Garamond" w:cs="Arial"/>
          <w:b/>
          <w:bCs/>
        </w:rPr>
      </w:pPr>
    </w:p>
    <w:p w14:paraId="0511F4F8" w14:textId="77777777" w:rsidR="00B90249" w:rsidRDefault="00B90249" w:rsidP="008854E6">
      <w:pPr>
        <w:ind w:left="-720"/>
        <w:rPr>
          <w:rFonts w:ascii="Garamond" w:hAnsi="Garamond" w:cs="Arial"/>
          <w:b/>
          <w:bCs/>
        </w:rPr>
      </w:pPr>
    </w:p>
    <w:p w14:paraId="42891115" w14:textId="41C583C5" w:rsidR="00084F0D" w:rsidRPr="00BD6D55" w:rsidRDefault="00084F0D" w:rsidP="00080591">
      <w:pPr>
        <w:ind w:left="-720"/>
        <w:outlineLvl w:val="0"/>
        <w:rPr>
          <w:rFonts w:ascii="Garamond" w:hAnsi="Garamond" w:cs="Arial"/>
          <w:b/>
          <w:bCs/>
        </w:rPr>
      </w:pPr>
      <w:r w:rsidRPr="00BD6D55">
        <w:rPr>
          <w:rFonts w:ascii="Garamond" w:hAnsi="Garamond" w:cs="Arial"/>
          <w:b/>
          <w:bCs/>
        </w:rPr>
        <w:t>CASE STUDY: Prescott Event Center</w:t>
      </w:r>
      <w:r w:rsidR="005A3231">
        <w:rPr>
          <w:rFonts w:ascii="Garamond" w:hAnsi="Garamond" w:cs="Arial"/>
          <w:b/>
          <w:bCs/>
        </w:rPr>
        <w:t xml:space="preserve"> (mostly for homework; not covered much in class)</w:t>
      </w:r>
    </w:p>
    <w:p w14:paraId="07AB7A76" w14:textId="50066B35" w:rsidR="00365362" w:rsidRPr="00BD6D55" w:rsidRDefault="00084F0D" w:rsidP="008854E6">
      <w:pPr>
        <w:ind w:left="-720"/>
        <w:rPr>
          <w:rFonts w:ascii="Garamond" w:hAnsi="Garamond" w:cs="Arial"/>
        </w:rPr>
      </w:pPr>
      <w:r w:rsidRPr="00BD6D55">
        <w:rPr>
          <w:rFonts w:ascii="Garamond" w:hAnsi="Garamond" w:cs="Arial"/>
          <w:b/>
          <w:bCs/>
        </w:rPr>
        <w:t>Topics:</w:t>
      </w:r>
      <w:r w:rsidR="00365362" w:rsidRPr="00BD6D55">
        <w:rPr>
          <w:rFonts w:ascii="Garamond" w:hAnsi="Garamond" w:cs="Arial"/>
          <w:b/>
          <w:bCs/>
        </w:rPr>
        <w:t xml:space="preserve"> </w:t>
      </w:r>
      <w:r w:rsidR="00370B4B" w:rsidRPr="00BD6D55">
        <w:rPr>
          <w:rFonts w:ascii="Garamond" w:hAnsi="Garamond" w:cs="Arial"/>
          <w:b/>
          <w:bCs/>
        </w:rPr>
        <w:t xml:space="preserve">Measurement of Economic Demand: Econometrics, </w:t>
      </w:r>
      <w:r w:rsidR="00365362" w:rsidRPr="00BD6D55">
        <w:rPr>
          <w:rFonts w:ascii="Garamond" w:hAnsi="Garamond" w:cs="Arial"/>
          <w:b/>
          <w:bCs/>
        </w:rPr>
        <w:t>Surveys</w:t>
      </w:r>
      <w:r w:rsidR="00C31EF4" w:rsidRPr="00BD6D55">
        <w:rPr>
          <w:rFonts w:ascii="Garamond" w:hAnsi="Garamond" w:cs="Arial"/>
          <w:b/>
          <w:bCs/>
        </w:rPr>
        <w:t xml:space="preserve">, </w:t>
      </w:r>
      <w:r w:rsidR="00BD6D55" w:rsidRPr="00BD6D55">
        <w:rPr>
          <w:rFonts w:ascii="Garamond" w:hAnsi="Garamond" w:cs="Arial"/>
          <w:b/>
          <w:bCs/>
        </w:rPr>
        <w:t xml:space="preserve">and </w:t>
      </w:r>
      <w:r w:rsidR="00C31EF4" w:rsidRPr="00BD6D55">
        <w:rPr>
          <w:rFonts w:ascii="Garamond" w:hAnsi="Garamond" w:cs="Arial"/>
          <w:b/>
          <w:bCs/>
        </w:rPr>
        <w:t>M</w:t>
      </w:r>
      <w:r w:rsidR="00365362" w:rsidRPr="00BD6D55">
        <w:rPr>
          <w:rFonts w:ascii="Garamond" w:hAnsi="Garamond" w:cs="Arial"/>
          <w:b/>
          <w:bCs/>
        </w:rPr>
        <w:t>arket Experiments</w:t>
      </w:r>
    </w:p>
    <w:p w14:paraId="6B2521E5" w14:textId="77777777" w:rsidR="008854E6" w:rsidRPr="00BD6D55" w:rsidRDefault="008854E6" w:rsidP="00370B4B">
      <w:pPr>
        <w:spacing w:line="360" w:lineRule="auto"/>
        <w:rPr>
          <w:rFonts w:ascii="Garamond" w:hAnsi="Garamond" w:cs="Arial"/>
          <w:b/>
          <w:bCs/>
        </w:rPr>
      </w:pPr>
    </w:p>
    <w:p w14:paraId="19641872" w14:textId="300A81F1" w:rsidR="008854E6" w:rsidRPr="00BD6D55" w:rsidRDefault="00365362" w:rsidP="00080591">
      <w:pPr>
        <w:spacing w:line="360" w:lineRule="auto"/>
        <w:outlineLvl w:val="0"/>
        <w:rPr>
          <w:rFonts w:ascii="Garamond" w:hAnsi="Garamond" w:cs="Arial"/>
          <w:b/>
          <w:bCs/>
        </w:rPr>
      </w:pPr>
      <w:r w:rsidRPr="00BD6D55">
        <w:rPr>
          <w:rFonts w:ascii="Garamond" w:hAnsi="Garamond" w:cs="Arial"/>
          <w:b/>
          <w:bCs/>
        </w:rPr>
        <w:t>Readings:</w:t>
      </w:r>
    </w:p>
    <w:tbl>
      <w:tblPr>
        <w:tblStyle w:val="LightShading-Accent5"/>
        <w:tblW w:w="8326" w:type="dxa"/>
        <w:tblLook w:val="04A0" w:firstRow="1" w:lastRow="0" w:firstColumn="1" w:lastColumn="0" w:noHBand="0" w:noVBand="1"/>
      </w:tblPr>
      <w:tblGrid>
        <w:gridCol w:w="7200"/>
        <w:gridCol w:w="1126"/>
      </w:tblGrid>
      <w:tr w:rsidR="00BD6D55" w:rsidRPr="00B90249" w14:paraId="28F5F49C" w14:textId="77777777" w:rsidTr="002A6A3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5503A322" w14:textId="77777777" w:rsidR="00BD6D55" w:rsidRPr="00B90249" w:rsidRDefault="00BD6D55">
            <w:pPr>
              <w:rPr>
                <w:rFonts w:ascii="Garamond" w:hAnsi="Garamond"/>
                <w:b w:val="0"/>
                <w:i/>
                <w:iCs/>
                <w:color w:val="000000"/>
              </w:rPr>
            </w:pPr>
            <w:r w:rsidRPr="00B90249">
              <w:rPr>
                <w:rFonts w:ascii="Garamond" w:hAnsi="Garamond"/>
                <w:b w:val="0"/>
                <w:i/>
                <w:iCs/>
                <w:color w:val="000000"/>
              </w:rPr>
              <w:t>Cohen ERA Report.pdf</w:t>
            </w:r>
          </w:p>
        </w:tc>
        <w:tc>
          <w:tcPr>
            <w:tcW w:w="1126" w:type="dxa"/>
            <w:noWrap/>
            <w:hideMark/>
          </w:tcPr>
          <w:p w14:paraId="0796382E" w14:textId="77777777" w:rsidR="00BD6D55" w:rsidRPr="00B90249" w:rsidRDefault="00BD6D55">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BD6D55" w:rsidRPr="00B90249" w14:paraId="40C6E880" w14:textId="77777777" w:rsidTr="002A6A3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EB5CB7A" w14:textId="77777777" w:rsidR="00BD6D55" w:rsidRPr="00B90249" w:rsidRDefault="00BD6D55">
            <w:pPr>
              <w:rPr>
                <w:rFonts w:ascii="Garamond" w:hAnsi="Garamond"/>
                <w:b w:val="0"/>
                <w:i/>
                <w:iCs/>
                <w:color w:val="000000"/>
              </w:rPr>
            </w:pPr>
            <w:proofErr w:type="spellStart"/>
            <w:r w:rsidRPr="00B90249">
              <w:rPr>
                <w:rFonts w:ascii="Garamond" w:hAnsi="Garamond"/>
                <w:b w:val="0"/>
                <w:i/>
                <w:iCs/>
                <w:color w:val="000000"/>
              </w:rPr>
              <w:t>Dubin</w:t>
            </w:r>
            <w:proofErr w:type="spellEnd"/>
            <w:r w:rsidRPr="00B90249">
              <w:rPr>
                <w:rFonts w:ascii="Garamond" w:hAnsi="Garamond"/>
                <w:b w:val="0"/>
                <w:i/>
                <w:iCs/>
                <w:color w:val="000000"/>
              </w:rPr>
              <w:t xml:space="preserve"> Expert Witness Report.doc</w:t>
            </w:r>
          </w:p>
        </w:tc>
        <w:tc>
          <w:tcPr>
            <w:tcW w:w="1126" w:type="dxa"/>
            <w:noWrap/>
            <w:hideMark/>
          </w:tcPr>
          <w:p w14:paraId="1F4BFA1D"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65B6C60B" w14:textId="77777777" w:rsidTr="002A6A34">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9D258A8" w14:textId="77777777" w:rsidR="00BD6D55" w:rsidRPr="00B90249" w:rsidRDefault="00BD6D55">
            <w:pPr>
              <w:rPr>
                <w:rFonts w:ascii="Garamond" w:hAnsi="Garamond"/>
                <w:b w:val="0"/>
                <w:i/>
                <w:iCs/>
                <w:color w:val="000000"/>
              </w:rPr>
            </w:pPr>
            <w:r w:rsidRPr="00B90249">
              <w:rPr>
                <w:rFonts w:ascii="Garamond" w:hAnsi="Garamond"/>
                <w:b w:val="0"/>
                <w:i/>
                <w:iCs/>
                <w:color w:val="000000"/>
              </w:rPr>
              <w:t>Rhoda Report.pdf</w:t>
            </w:r>
          </w:p>
        </w:tc>
        <w:tc>
          <w:tcPr>
            <w:tcW w:w="1126" w:type="dxa"/>
            <w:noWrap/>
            <w:hideMark/>
          </w:tcPr>
          <w:p w14:paraId="059FFCED"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1E893C2A" w14:textId="77777777" w:rsidTr="002A6A3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FD88BCF" w14:textId="77777777" w:rsidR="00BD6D55" w:rsidRPr="00B90249" w:rsidRDefault="00BD6D55">
            <w:pPr>
              <w:rPr>
                <w:rFonts w:ascii="Garamond" w:hAnsi="Garamond"/>
                <w:b w:val="0"/>
                <w:i/>
                <w:iCs/>
                <w:color w:val="000000"/>
              </w:rPr>
            </w:pPr>
            <w:proofErr w:type="spellStart"/>
            <w:r w:rsidRPr="00B90249">
              <w:rPr>
                <w:rFonts w:ascii="Garamond" w:hAnsi="Garamond"/>
                <w:b w:val="0"/>
                <w:i/>
                <w:iCs/>
                <w:color w:val="000000"/>
              </w:rPr>
              <w:t>Dubin</w:t>
            </w:r>
            <w:proofErr w:type="spellEnd"/>
            <w:r w:rsidRPr="00B90249">
              <w:rPr>
                <w:rFonts w:ascii="Garamond" w:hAnsi="Garamond"/>
                <w:b w:val="0"/>
                <w:i/>
                <w:iCs/>
                <w:color w:val="000000"/>
              </w:rPr>
              <w:t xml:space="preserve"> Affidavit </w:t>
            </w:r>
            <w:proofErr w:type="gramStart"/>
            <w:r w:rsidRPr="00B90249">
              <w:rPr>
                <w:rFonts w:ascii="Garamond" w:hAnsi="Garamond"/>
                <w:b w:val="0"/>
                <w:i/>
                <w:iCs/>
                <w:color w:val="000000"/>
              </w:rPr>
              <w:t>1;doc</w:t>
            </w:r>
            <w:proofErr w:type="gramEnd"/>
          </w:p>
        </w:tc>
        <w:tc>
          <w:tcPr>
            <w:tcW w:w="1126" w:type="dxa"/>
            <w:noWrap/>
            <w:hideMark/>
          </w:tcPr>
          <w:p w14:paraId="217848B0"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369F56B3" w14:textId="77777777" w:rsidTr="002A6A34">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11D5E1E4" w14:textId="77777777" w:rsidR="00BD6D55" w:rsidRPr="00B90249" w:rsidRDefault="00BD6D55">
            <w:pPr>
              <w:rPr>
                <w:rFonts w:ascii="Garamond" w:hAnsi="Garamond"/>
                <w:b w:val="0"/>
                <w:i/>
                <w:iCs/>
                <w:color w:val="000000"/>
              </w:rPr>
            </w:pPr>
            <w:proofErr w:type="spellStart"/>
            <w:r w:rsidRPr="00B90249">
              <w:rPr>
                <w:rFonts w:ascii="Garamond" w:hAnsi="Garamond"/>
                <w:b w:val="0"/>
                <w:i/>
                <w:iCs/>
                <w:color w:val="000000"/>
              </w:rPr>
              <w:t>Dubin</w:t>
            </w:r>
            <w:proofErr w:type="spellEnd"/>
            <w:r w:rsidRPr="00B90249">
              <w:rPr>
                <w:rFonts w:ascii="Garamond" w:hAnsi="Garamond"/>
                <w:b w:val="0"/>
                <w:i/>
                <w:iCs/>
                <w:color w:val="000000"/>
              </w:rPr>
              <w:t xml:space="preserve"> Affidavit 2; Responses to Rhoda.doc</w:t>
            </w:r>
          </w:p>
        </w:tc>
        <w:tc>
          <w:tcPr>
            <w:tcW w:w="1126" w:type="dxa"/>
            <w:noWrap/>
            <w:hideMark/>
          </w:tcPr>
          <w:p w14:paraId="55479802"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300B4430" w14:textId="77777777" w:rsidTr="002A6A3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52248455" w14:textId="77777777" w:rsidR="00BD6D55" w:rsidRPr="00B90249" w:rsidRDefault="00BD6D55">
            <w:pPr>
              <w:rPr>
                <w:rFonts w:ascii="Garamond" w:hAnsi="Garamond"/>
                <w:b w:val="0"/>
                <w:i/>
                <w:iCs/>
                <w:color w:val="000000"/>
              </w:rPr>
            </w:pPr>
            <w:r w:rsidRPr="00B90249">
              <w:rPr>
                <w:rFonts w:ascii="Garamond" w:hAnsi="Garamond"/>
                <w:b w:val="0"/>
                <w:i/>
                <w:iCs/>
                <w:color w:val="000000"/>
              </w:rPr>
              <w:t>ERA Draft Report.pdf</w:t>
            </w:r>
          </w:p>
        </w:tc>
        <w:tc>
          <w:tcPr>
            <w:tcW w:w="1126" w:type="dxa"/>
            <w:noWrap/>
            <w:hideMark/>
          </w:tcPr>
          <w:p w14:paraId="5DF58C11"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bl>
    <w:p w14:paraId="497E2B6A" w14:textId="77777777" w:rsidR="00583AD2" w:rsidRDefault="00583AD2" w:rsidP="00583AD2">
      <w:pPr>
        <w:rPr>
          <w:rFonts w:ascii="Garamond" w:hAnsi="Garamond" w:cs="Arial"/>
        </w:rPr>
      </w:pPr>
    </w:p>
    <w:p w14:paraId="29005B55" w14:textId="77777777" w:rsidR="00BD6D55" w:rsidRPr="00BD6D55" w:rsidRDefault="00BD6D55" w:rsidP="00583AD2">
      <w:pPr>
        <w:rPr>
          <w:rFonts w:ascii="Garamond" w:hAnsi="Garamond" w:cs="Arial"/>
        </w:rPr>
      </w:pPr>
    </w:p>
    <w:p w14:paraId="5BD54295" w14:textId="2E928B3B" w:rsidR="00BD6D55" w:rsidRPr="00BD6D55" w:rsidRDefault="001255DC" w:rsidP="00080591">
      <w:pPr>
        <w:spacing w:line="360" w:lineRule="auto"/>
        <w:ind w:left="-720"/>
        <w:outlineLvl w:val="0"/>
        <w:rPr>
          <w:rFonts w:ascii="Garamond" w:hAnsi="Garamond" w:cs="Arial"/>
          <w:b/>
          <w:bCs/>
        </w:rPr>
      </w:pPr>
      <w:r>
        <w:rPr>
          <w:rFonts w:ascii="Garamond" w:hAnsi="Garamond" w:cs="Arial"/>
          <w:b/>
          <w:bCs/>
        </w:rPr>
        <w:t>CASE STUDY: Bali (Week 4-</w:t>
      </w:r>
      <w:r w:rsidR="00A136FE">
        <w:rPr>
          <w:rFonts w:ascii="Garamond" w:hAnsi="Garamond" w:cs="Arial"/>
          <w:b/>
          <w:bCs/>
        </w:rPr>
        <w:t>5</w:t>
      </w:r>
      <w:r w:rsidR="00BD6D55" w:rsidRPr="00BD6D55">
        <w:rPr>
          <w:rFonts w:ascii="Garamond" w:hAnsi="Garamond" w:cs="Arial"/>
          <w:b/>
          <w:bCs/>
        </w:rPr>
        <w:t>)</w:t>
      </w:r>
    </w:p>
    <w:p w14:paraId="79C0E78A" w14:textId="3FAF8BE6" w:rsidR="00BD6D55" w:rsidRPr="00BD6D55" w:rsidRDefault="00BD6D55" w:rsidP="00BD6D55">
      <w:pPr>
        <w:ind w:left="-720"/>
        <w:rPr>
          <w:rFonts w:ascii="Garamond" w:hAnsi="Garamond" w:cs="Arial"/>
        </w:rPr>
      </w:pPr>
      <w:r w:rsidRPr="00BD6D55">
        <w:rPr>
          <w:rFonts w:ascii="Garamond" w:hAnsi="Garamond" w:cs="Arial"/>
          <w:b/>
          <w:bCs/>
        </w:rPr>
        <w:t>Topics: Measurement of Economic Demand: Econometrics, Surveys, and Market Experiments</w:t>
      </w:r>
    </w:p>
    <w:p w14:paraId="1F682785" w14:textId="5034C22C" w:rsidR="00BD6D55" w:rsidRPr="00BD6D55" w:rsidRDefault="00BD6D55" w:rsidP="00B90249">
      <w:pPr>
        <w:spacing w:line="360" w:lineRule="auto"/>
        <w:rPr>
          <w:rFonts w:ascii="Garamond" w:hAnsi="Garamond" w:cs="Arial"/>
          <w:b/>
          <w:bCs/>
        </w:rPr>
      </w:pPr>
    </w:p>
    <w:p w14:paraId="2455FD21" w14:textId="11DC9642" w:rsidR="00BD6D55" w:rsidRPr="00BD6D55" w:rsidRDefault="00BD6D55" w:rsidP="00080591">
      <w:pPr>
        <w:spacing w:line="360" w:lineRule="auto"/>
        <w:ind w:left="-720"/>
        <w:outlineLvl w:val="0"/>
        <w:rPr>
          <w:rFonts w:ascii="Garamond" w:hAnsi="Garamond" w:cs="Arial"/>
          <w:b/>
          <w:bCs/>
        </w:rPr>
      </w:pPr>
      <w:r w:rsidRPr="00BD6D55">
        <w:rPr>
          <w:rFonts w:ascii="Garamond" w:hAnsi="Garamond" w:cs="Arial"/>
          <w:b/>
          <w:bCs/>
        </w:rPr>
        <w:tab/>
        <w:t>Readings:</w:t>
      </w:r>
    </w:p>
    <w:tbl>
      <w:tblPr>
        <w:tblStyle w:val="LightShading-Accent5"/>
        <w:tblW w:w="8160" w:type="dxa"/>
        <w:tblLook w:val="04A0" w:firstRow="1" w:lastRow="0" w:firstColumn="1" w:lastColumn="0" w:noHBand="0" w:noVBand="1"/>
      </w:tblPr>
      <w:tblGrid>
        <w:gridCol w:w="7200"/>
        <w:gridCol w:w="1126"/>
      </w:tblGrid>
      <w:tr w:rsidR="00BD6D55" w:rsidRPr="00B90249" w14:paraId="6F1CCBB0" w14:textId="77777777" w:rsidTr="00B9024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5F64BACB" w14:textId="77777777" w:rsidR="00BD6D55" w:rsidRPr="00B90249" w:rsidRDefault="00BD6D55">
            <w:pPr>
              <w:rPr>
                <w:rFonts w:ascii="Garamond" w:hAnsi="Garamond"/>
                <w:b w:val="0"/>
                <w:i/>
                <w:iCs/>
                <w:color w:val="000000"/>
              </w:rPr>
            </w:pPr>
            <w:proofErr w:type="spellStart"/>
            <w:r w:rsidRPr="00B90249">
              <w:rPr>
                <w:rFonts w:ascii="Garamond" w:hAnsi="Garamond"/>
                <w:b w:val="0"/>
                <w:i/>
                <w:iCs/>
                <w:color w:val="000000"/>
              </w:rPr>
              <w:lastRenderedPageBreak/>
              <w:t>Dubin</w:t>
            </w:r>
            <w:proofErr w:type="spellEnd"/>
            <w:r w:rsidRPr="00B90249">
              <w:rPr>
                <w:rFonts w:ascii="Garamond" w:hAnsi="Garamond"/>
                <w:b w:val="0"/>
                <w:i/>
                <w:iCs/>
                <w:color w:val="000000"/>
              </w:rPr>
              <w:t xml:space="preserve"> Expert Report.pdf</w:t>
            </w:r>
          </w:p>
        </w:tc>
        <w:tc>
          <w:tcPr>
            <w:tcW w:w="960" w:type="dxa"/>
            <w:noWrap/>
            <w:hideMark/>
          </w:tcPr>
          <w:p w14:paraId="365ED4F7" w14:textId="77777777" w:rsidR="00BD6D55" w:rsidRPr="00B90249" w:rsidRDefault="00BD6D55">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BD6D55" w:rsidRPr="00B90249" w14:paraId="1247F7FD"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3EBF1579" w14:textId="77777777" w:rsidR="00BD6D55" w:rsidRPr="00B90249" w:rsidRDefault="00BD6D55">
            <w:pPr>
              <w:rPr>
                <w:rFonts w:ascii="Garamond" w:hAnsi="Garamond"/>
                <w:b w:val="0"/>
                <w:i/>
                <w:iCs/>
                <w:color w:val="000000"/>
              </w:rPr>
            </w:pPr>
            <w:r w:rsidRPr="00B90249">
              <w:rPr>
                <w:rFonts w:ascii="Garamond" w:hAnsi="Garamond"/>
                <w:b w:val="0"/>
                <w:i/>
                <w:iCs/>
                <w:color w:val="000000"/>
              </w:rPr>
              <w:t>Owsley Expert Report.pdf</w:t>
            </w:r>
          </w:p>
        </w:tc>
        <w:tc>
          <w:tcPr>
            <w:tcW w:w="960" w:type="dxa"/>
            <w:noWrap/>
            <w:hideMark/>
          </w:tcPr>
          <w:p w14:paraId="43A7AA95"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2F5C3124"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E0160ED" w14:textId="77777777" w:rsidR="00BD6D55" w:rsidRPr="00B90249" w:rsidRDefault="00BD6D55">
            <w:pPr>
              <w:rPr>
                <w:rFonts w:ascii="Garamond" w:hAnsi="Garamond"/>
                <w:b w:val="0"/>
                <w:i/>
                <w:iCs/>
                <w:color w:val="000000"/>
              </w:rPr>
            </w:pPr>
            <w:r w:rsidRPr="00B90249">
              <w:rPr>
                <w:rFonts w:ascii="Garamond" w:hAnsi="Garamond"/>
                <w:b w:val="0"/>
                <w:i/>
                <w:iCs/>
                <w:color w:val="000000"/>
              </w:rPr>
              <w:t>Bali.ppt</w:t>
            </w:r>
          </w:p>
        </w:tc>
        <w:tc>
          <w:tcPr>
            <w:tcW w:w="960" w:type="dxa"/>
            <w:noWrap/>
            <w:hideMark/>
          </w:tcPr>
          <w:p w14:paraId="45F050E5"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(look at)</w:t>
            </w:r>
          </w:p>
        </w:tc>
      </w:tr>
      <w:tr w:rsidR="00BD6D55" w:rsidRPr="00B90249" w14:paraId="25574811"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ED604A5" w14:textId="77777777" w:rsidR="00BD6D55" w:rsidRPr="00B90249" w:rsidRDefault="00BD6D55">
            <w:pPr>
              <w:rPr>
                <w:rFonts w:ascii="Garamond" w:hAnsi="Garamond"/>
                <w:b w:val="0"/>
                <w:i/>
                <w:iCs/>
                <w:color w:val="000000"/>
              </w:rPr>
            </w:pPr>
            <w:r w:rsidRPr="00B90249">
              <w:rPr>
                <w:rFonts w:ascii="Garamond" w:hAnsi="Garamond"/>
                <w:b w:val="0"/>
                <w:i/>
                <w:iCs/>
                <w:color w:val="000000"/>
              </w:rPr>
              <w:t>Owsley Scenarios; Bali Case.pdf</w:t>
            </w:r>
          </w:p>
        </w:tc>
        <w:tc>
          <w:tcPr>
            <w:tcW w:w="960" w:type="dxa"/>
            <w:noWrap/>
            <w:hideMark/>
          </w:tcPr>
          <w:p w14:paraId="737D3496"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r w:rsidR="00BD6D55" w:rsidRPr="00B90249" w14:paraId="41D2F1BB"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0748B78" w14:textId="77777777" w:rsidR="00BD6D55" w:rsidRPr="00B90249" w:rsidRDefault="00BD6D55">
            <w:pPr>
              <w:rPr>
                <w:rFonts w:ascii="Garamond" w:hAnsi="Garamond"/>
                <w:b w:val="0"/>
                <w:i/>
                <w:iCs/>
                <w:color w:val="000000"/>
              </w:rPr>
            </w:pPr>
            <w:proofErr w:type="spellStart"/>
            <w:r w:rsidRPr="00B90249">
              <w:rPr>
                <w:rFonts w:ascii="Garamond" w:hAnsi="Garamond"/>
                <w:b w:val="0"/>
                <w:i/>
                <w:iCs/>
                <w:color w:val="000000"/>
              </w:rPr>
              <w:t>Dubin</w:t>
            </w:r>
            <w:proofErr w:type="spellEnd"/>
            <w:r w:rsidRPr="00B90249">
              <w:rPr>
                <w:rFonts w:ascii="Garamond" w:hAnsi="Garamond"/>
                <w:b w:val="0"/>
                <w:i/>
                <w:iCs/>
                <w:color w:val="000000"/>
              </w:rPr>
              <w:t>; Supplemental Expert Report for Bali Case.pdf</w:t>
            </w:r>
          </w:p>
        </w:tc>
        <w:tc>
          <w:tcPr>
            <w:tcW w:w="960" w:type="dxa"/>
            <w:noWrap/>
            <w:hideMark/>
          </w:tcPr>
          <w:p w14:paraId="32174586"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bl>
    <w:p w14:paraId="31B150FB" w14:textId="77777777" w:rsidR="00BD6D55" w:rsidRDefault="00BD6D55" w:rsidP="00BD6D55">
      <w:pPr>
        <w:rPr>
          <w:rFonts w:ascii="Garamond" w:hAnsi="Garamond" w:cs="Arial"/>
          <w:b/>
          <w:bCs/>
        </w:rPr>
      </w:pPr>
    </w:p>
    <w:p w14:paraId="43C4FF91" w14:textId="77777777" w:rsidR="001255DC" w:rsidRDefault="001255DC" w:rsidP="001255DC">
      <w:pPr>
        <w:spacing w:line="360" w:lineRule="auto"/>
        <w:ind w:left="-720"/>
        <w:rPr>
          <w:rFonts w:ascii="Garamond" w:hAnsi="Garamond" w:cs="Arial"/>
          <w:b/>
          <w:bCs/>
        </w:rPr>
      </w:pPr>
    </w:p>
    <w:p w14:paraId="778D473F" w14:textId="77777777" w:rsidR="001255DC" w:rsidRDefault="001255DC" w:rsidP="001255DC">
      <w:pPr>
        <w:spacing w:line="360" w:lineRule="auto"/>
        <w:ind w:left="-720"/>
        <w:rPr>
          <w:rFonts w:ascii="Garamond" w:hAnsi="Garamond" w:cs="Arial"/>
          <w:b/>
          <w:bCs/>
        </w:rPr>
      </w:pPr>
    </w:p>
    <w:p w14:paraId="7C61B503" w14:textId="4D4F61C2" w:rsidR="001255DC" w:rsidRDefault="001255DC" w:rsidP="00080591">
      <w:pPr>
        <w:spacing w:line="360" w:lineRule="auto"/>
        <w:ind w:left="-720"/>
        <w:outlineLvl w:val="0"/>
        <w:rPr>
          <w:rFonts w:ascii="Garamond" w:hAnsi="Garamond" w:cs="Arial"/>
          <w:b/>
          <w:bCs/>
        </w:rPr>
      </w:pPr>
      <w:r>
        <w:rPr>
          <w:rFonts w:ascii="Garamond" w:hAnsi="Garamond" w:cs="Arial"/>
          <w:b/>
          <w:bCs/>
        </w:rPr>
        <w:t xml:space="preserve">REVIEW and MIDTERM (Week </w:t>
      </w:r>
      <w:r w:rsidR="00A136FE">
        <w:rPr>
          <w:rFonts w:ascii="Garamond" w:hAnsi="Garamond" w:cs="Arial"/>
          <w:b/>
          <w:bCs/>
        </w:rPr>
        <w:t>6</w:t>
      </w:r>
      <w:r>
        <w:rPr>
          <w:rFonts w:ascii="Garamond" w:hAnsi="Garamond" w:cs="Arial"/>
          <w:b/>
          <w:bCs/>
        </w:rPr>
        <w:t>)</w:t>
      </w:r>
    </w:p>
    <w:tbl>
      <w:tblPr>
        <w:tblStyle w:val="LightShading-Accent5"/>
        <w:tblW w:w="8151" w:type="dxa"/>
        <w:tblLook w:val="04A0" w:firstRow="1" w:lastRow="0" w:firstColumn="1" w:lastColumn="0" w:noHBand="0" w:noVBand="1"/>
      </w:tblPr>
      <w:tblGrid>
        <w:gridCol w:w="6599"/>
        <w:gridCol w:w="1691"/>
      </w:tblGrid>
      <w:tr w:rsidR="001255DC" w:rsidRPr="00B90249" w14:paraId="234C133E" w14:textId="77777777" w:rsidTr="005E34E8">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6599" w:type="dxa"/>
            <w:noWrap/>
            <w:hideMark/>
          </w:tcPr>
          <w:p w14:paraId="4B6A27A1" w14:textId="77777777" w:rsidR="001255DC" w:rsidRPr="00B90249" w:rsidRDefault="001255DC" w:rsidP="005E34E8">
            <w:pPr>
              <w:rPr>
                <w:rFonts w:ascii="Garamond" w:hAnsi="Garamond"/>
                <w:b w:val="0"/>
                <w:i/>
                <w:iCs/>
                <w:color w:val="000000"/>
              </w:rPr>
            </w:pPr>
            <w:r w:rsidRPr="00B90249">
              <w:rPr>
                <w:rFonts w:ascii="Garamond" w:hAnsi="Garamond"/>
                <w:b w:val="0"/>
                <w:i/>
                <w:iCs/>
                <w:color w:val="000000"/>
              </w:rPr>
              <w:t>Sample midterm.pdf</w:t>
            </w:r>
          </w:p>
        </w:tc>
        <w:tc>
          <w:tcPr>
            <w:tcW w:w="1552" w:type="dxa"/>
            <w:noWrap/>
            <w:hideMark/>
          </w:tcPr>
          <w:p w14:paraId="427F28C6" w14:textId="77777777" w:rsidR="001255DC" w:rsidRPr="00B90249" w:rsidRDefault="001255DC" w:rsidP="005E34E8">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(recommended)</w:t>
            </w:r>
          </w:p>
        </w:tc>
      </w:tr>
    </w:tbl>
    <w:p w14:paraId="388AE6CC" w14:textId="77777777" w:rsidR="001255DC" w:rsidRDefault="001255DC" w:rsidP="001255DC">
      <w:pPr>
        <w:spacing w:line="360" w:lineRule="auto"/>
        <w:ind w:left="-720"/>
        <w:rPr>
          <w:rFonts w:ascii="Garamond" w:hAnsi="Garamond" w:cs="Arial"/>
          <w:b/>
          <w:bCs/>
        </w:rPr>
      </w:pPr>
    </w:p>
    <w:p w14:paraId="54907AC9" w14:textId="77777777" w:rsidR="00BD6D55" w:rsidRDefault="00BD6D55" w:rsidP="00BD6D55">
      <w:pPr>
        <w:spacing w:line="360" w:lineRule="auto"/>
        <w:rPr>
          <w:rFonts w:ascii="Garamond" w:hAnsi="Garamond" w:cs="Arial"/>
          <w:b/>
          <w:bCs/>
        </w:rPr>
      </w:pPr>
    </w:p>
    <w:p w14:paraId="4EB4E47D" w14:textId="57912DE8" w:rsidR="00FF4653" w:rsidRPr="00BD6D55" w:rsidRDefault="00FF4653" w:rsidP="00080591">
      <w:pPr>
        <w:spacing w:line="360" w:lineRule="auto"/>
        <w:ind w:left="-720"/>
        <w:outlineLvl w:val="0"/>
        <w:rPr>
          <w:rFonts w:ascii="Garamond" w:hAnsi="Garamond" w:cs="Arial"/>
          <w:b/>
          <w:bCs/>
        </w:rPr>
      </w:pPr>
      <w:r w:rsidRPr="00BD6D55">
        <w:rPr>
          <w:rFonts w:ascii="Garamond" w:hAnsi="Garamond" w:cs="Arial"/>
          <w:b/>
          <w:bCs/>
        </w:rPr>
        <w:t xml:space="preserve">CASE STUDIES: Mabuchi Micro Motors and High Fructose Corn Syrup </w:t>
      </w:r>
      <w:r w:rsidR="001C58F0">
        <w:rPr>
          <w:rFonts w:ascii="Garamond" w:hAnsi="Garamond" w:cs="Arial"/>
          <w:b/>
          <w:bCs/>
        </w:rPr>
        <w:t>(W</w:t>
      </w:r>
      <w:r w:rsidR="00A136FE">
        <w:rPr>
          <w:rFonts w:ascii="Garamond" w:hAnsi="Garamond" w:cs="Arial"/>
          <w:b/>
          <w:bCs/>
        </w:rPr>
        <w:t>eek</w:t>
      </w:r>
      <w:r w:rsidR="001255DC">
        <w:rPr>
          <w:rFonts w:ascii="Garamond" w:hAnsi="Garamond" w:cs="Arial"/>
          <w:b/>
          <w:bCs/>
        </w:rPr>
        <w:t xml:space="preserve"> 7</w:t>
      </w:r>
      <w:r w:rsidRPr="00BD6D55">
        <w:rPr>
          <w:rFonts w:ascii="Garamond" w:hAnsi="Garamond" w:cs="Arial"/>
          <w:b/>
          <w:bCs/>
        </w:rPr>
        <w:t>)</w:t>
      </w:r>
    </w:p>
    <w:p w14:paraId="5F15C607" w14:textId="245546FA" w:rsidR="00370B4B" w:rsidRPr="00BD6D55" w:rsidRDefault="00FF4653" w:rsidP="00080591">
      <w:pPr>
        <w:spacing w:line="360" w:lineRule="auto"/>
        <w:ind w:left="-720"/>
        <w:outlineLvl w:val="0"/>
        <w:rPr>
          <w:rFonts w:ascii="Garamond" w:hAnsi="Garamond" w:cs="Arial"/>
          <w:b/>
          <w:bCs/>
        </w:rPr>
      </w:pPr>
      <w:r w:rsidRPr="00BD6D55">
        <w:rPr>
          <w:rFonts w:ascii="Garamond" w:hAnsi="Garamond" w:cs="Arial"/>
          <w:b/>
          <w:bCs/>
        </w:rPr>
        <w:t xml:space="preserve">Topics: Patents and </w:t>
      </w:r>
      <w:r w:rsidR="00370B4B" w:rsidRPr="00BD6D55">
        <w:rPr>
          <w:rFonts w:ascii="Garamond" w:hAnsi="Garamond" w:cs="Arial"/>
          <w:b/>
          <w:bCs/>
        </w:rPr>
        <w:t xml:space="preserve">Identification and Demand-Supply </w:t>
      </w:r>
      <w:r w:rsidR="00365362" w:rsidRPr="00BD6D55">
        <w:rPr>
          <w:rFonts w:ascii="Garamond" w:hAnsi="Garamond" w:cs="Arial"/>
          <w:b/>
          <w:bCs/>
        </w:rPr>
        <w:t>Systems</w:t>
      </w:r>
    </w:p>
    <w:p w14:paraId="59E52701" w14:textId="77777777" w:rsidR="00365362" w:rsidRPr="00BD6D55" w:rsidRDefault="00365362" w:rsidP="00080591">
      <w:pPr>
        <w:spacing w:line="360" w:lineRule="auto"/>
        <w:outlineLvl w:val="0"/>
        <w:rPr>
          <w:rFonts w:ascii="Garamond" w:hAnsi="Garamond" w:cs="Arial"/>
          <w:b/>
          <w:bCs/>
        </w:rPr>
      </w:pPr>
      <w:r w:rsidRPr="00BD6D55">
        <w:rPr>
          <w:rFonts w:ascii="Garamond" w:hAnsi="Garamond" w:cs="Arial"/>
          <w:b/>
          <w:bCs/>
        </w:rPr>
        <w:t>Readings:</w:t>
      </w:r>
    </w:p>
    <w:tbl>
      <w:tblPr>
        <w:tblStyle w:val="LightShading-Accent5"/>
        <w:tblW w:w="8311" w:type="dxa"/>
        <w:tblLook w:val="04A0" w:firstRow="1" w:lastRow="0" w:firstColumn="1" w:lastColumn="0" w:noHBand="0" w:noVBand="1"/>
      </w:tblPr>
      <w:tblGrid>
        <w:gridCol w:w="7214"/>
        <w:gridCol w:w="1126"/>
      </w:tblGrid>
      <w:tr w:rsidR="00BD6D55" w:rsidRPr="00B90249" w14:paraId="4E7CE4A6" w14:textId="77777777" w:rsidTr="00B90249">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579752A9" w14:textId="77777777" w:rsidR="00BD6D55" w:rsidRPr="00B90249" w:rsidRDefault="00BD6D55">
            <w:pPr>
              <w:rPr>
                <w:rFonts w:ascii="Garamond" w:hAnsi="Garamond"/>
                <w:b w:val="0"/>
                <w:color w:val="000000"/>
              </w:rPr>
            </w:pPr>
            <w:proofErr w:type="spellStart"/>
            <w:r w:rsidRPr="00B90249">
              <w:rPr>
                <w:rFonts w:ascii="Garamond" w:hAnsi="Garamond"/>
                <w:b w:val="0"/>
                <w:color w:val="000000"/>
              </w:rPr>
              <w:t>Dubin</w:t>
            </w:r>
            <w:proofErr w:type="spellEnd"/>
            <w:r w:rsidRPr="00B90249">
              <w:rPr>
                <w:rFonts w:ascii="Garamond" w:hAnsi="Garamond"/>
                <w:b w:val="0"/>
                <w:color w:val="000000"/>
              </w:rPr>
              <w:t xml:space="preserve"> SCD Chapter 2: The World Demand for Fractional Horse Power Direct-Current Motors (textbook)</w:t>
            </w:r>
          </w:p>
        </w:tc>
        <w:tc>
          <w:tcPr>
            <w:tcW w:w="1097" w:type="dxa"/>
            <w:noWrap/>
            <w:hideMark/>
          </w:tcPr>
          <w:p w14:paraId="634AFA9A" w14:textId="77777777" w:rsidR="00BD6D55" w:rsidRPr="00B90249" w:rsidRDefault="00BD6D55">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BD6D55" w:rsidRPr="00B90249" w14:paraId="29C7264A" w14:textId="77777777" w:rsidTr="00B902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285C9411" w14:textId="77777777" w:rsidR="00BD6D55" w:rsidRPr="00B90249" w:rsidRDefault="00BD6D55">
            <w:pPr>
              <w:rPr>
                <w:rFonts w:ascii="Garamond" w:hAnsi="Garamond"/>
                <w:b w:val="0"/>
                <w:i/>
                <w:iCs/>
                <w:color w:val="000000"/>
              </w:rPr>
            </w:pPr>
            <w:proofErr w:type="spellStart"/>
            <w:r w:rsidRPr="00B90249">
              <w:rPr>
                <w:rFonts w:ascii="Garamond" w:hAnsi="Garamond"/>
                <w:b w:val="0"/>
                <w:i/>
                <w:iCs/>
                <w:color w:val="000000"/>
              </w:rPr>
              <w:t>DeFranco</w:t>
            </w:r>
            <w:proofErr w:type="spellEnd"/>
            <w:r w:rsidRPr="00B90249">
              <w:rPr>
                <w:rFonts w:ascii="Garamond" w:hAnsi="Garamond"/>
                <w:b w:val="0"/>
                <w:i/>
                <w:iCs/>
                <w:color w:val="000000"/>
              </w:rPr>
              <w:t>; Patent Infringement Damages.doc</w:t>
            </w:r>
          </w:p>
        </w:tc>
        <w:tc>
          <w:tcPr>
            <w:tcW w:w="1097" w:type="dxa"/>
            <w:noWrap/>
            <w:hideMark/>
          </w:tcPr>
          <w:p w14:paraId="02A908E7"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1095D72B" w14:textId="77777777" w:rsidTr="00B90249">
        <w:trPr>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5814AA58" w14:textId="77777777" w:rsidR="00BD6D55" w:rsidRPr="00B90249" w:rsidRDefault="00BD6D55">
            <w:pPr>
              <w:rPr>
                <w:rFonts w:ascii="Garamond" w:hAnsi="Garamond"/>
                <w:b w:val="0"/>
                <w:i/>
                <w:iCs/>
                <w:color w:val="000000"/>
              </w:rPr>
            </w:pPr>
            <w:r w:rsidRPr="00B90249">
              <w:rPr>
                <w:rFonts w:ascii="Garamond" w:hAnsi="Garamond"/>
                <w:b w:val="0"/>
                <w:i/>
                <w:iCs/>
                <w:color w:val="000000"/>
              </w:rPr>
              <w:t>Marston; Pricing to Market in Japanese Manufacturing.pdf</w:t>
            </w:r>
          </w:p>
        </w:tc>
        <w:tc>
          <w:tcPr>
            <w:tcW w:w="1097" w:type="dxa"/>
            <w:noWrap/>
            <w:hideMark/>
          </w:tcPr>
          <w:p w14:paraId="2BD7CB0F"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45999201" w14:textId="77777777" w:rsidTr="00B902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5F6C427E" w14:textId="77777777" w:rsidR="00BD6D55" w:rsidRPr="00B90249" w:rsidRDefault="00BD6D55">
            <w:pPr>
              <w:rPr>
                <w:rFonts w:ascii="Garamond" w:hAnsi="Garamond"/>
                <w:b w:val="0"/>
                <w:i/>
                <w:iCs/>
                <w:color w:val="000000"/>
              </w:rPr>
            </w:pPr>
            <w:r w:rsidRPr="00B90249">
              <w:rPr>
                <w:rFonts w:ascii="Garamond" w:hAnsi="Garamond"/>
                <w:b w:val="0"/>
                <w:i/>
                <w:iCs/>
                <w:color w:val="000000"/>
              </w:rPr>
              <w:t>Panduit; Court Opinion.pdf</w:t>
            </w:r>
          </w:p>
        </w:tc>
        <w:tc>
          <w:tcPr>
            <w:tcW w:w="1097" w:type="dxa"/>
            <w:noWrap/>
            <w:hideMark/>
          </w:tcPr>
          <w:p w14:paraId="573FCC9D"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2A6C0528" w14:textId="77777777" w:rsidTr="00B90249">
        <w:trPr>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2F830A94" w14:textId="77777777" w:rsidR="00BD6D55" w:rsidRPr="00B90249" w:rsidRDefault="00BD6D55">
            <w:pPr>
              <w:rPr>
                <w:rFonts w:ascii="Garamond" w:hAnsi="Garamond"/>
                <w:b w:val="0"/>
                <w:i/>
                <w:iCs/>
                <w:color w:val="000000"/>
              </w:rPr>
            </w:pPr>
            <w:r w:rsidRPr="00B90249">
              <w:rPr>
                <w:rFonts w:ascii="Garamond" w:hAnsi="Garamond"/>
                <w:b w:val="0"/>
                <w:i/>
                <w:iCs/>
                <w:color w:val="000000"/>
              </w:rPr>
              <w:t>High Fructose Corn Syrup v Sugar.ppt</w:t>
            </w:r>
          </w:p>
        </w:tc>
        <w:tc>
          <w:tcPr>
            <w:tcW w:w="1097" w:type="dxa"/>
            <w:noWrap/>
            <w:hideMark/>
          </w:tcPr>
          <w:p w14:paraId="51399DEA"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(look at)</w:t>
            </w:r>
          </w:p>
        </w:tc>
      </w:tr>
      <w:tr w:rsidR="00BD6D55" w:rsidRPr="00B90249" w14:paraId="2281E5AE" w14:textId="77777777" w:rsidTr="00B902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0D0E9FA2" w14:textId="77777777" w:rsidR="00BD6D55" w:rsidRPr="00B90249" w:rsidRDefault="00BD6D55">
            <w:pPr>
              <w:rPr>
                <w:rFonts w:ascii="Garamond" w:hAnsi="Garamond"/>
                <w:b w:val="0"/>
                <w:i/>
                <w:iCs/>
                <w:color w:val="000000"/>
              </w:rPr>
            </w:pPr>
            <w:proofErr w:type="spellStart"/>
            <w:r w:rsidRPr="00B90249">
              <w:rPr>
                <w:rFonts w:ascii="Garamond" w:hAnsi="Garamond"/>
                <w:b w:val="0"/>
                <w:i/>
                <w:iCs/>
                <w:color w:val="000000"/>
              </w:rPr>
              <w:t>Campa</w:t>
            </w:r>
            <w:proofErr w:type="spellEnd"/>
            <w:r w:rsidRPr="00B90249">
              <w:rPr>
                <w:rFonts w:ascii="Garamond" w:hAnsi="Garamond"/>
                <w:b w:val="0"/>
                <w:i/>
                <w:iCs/>
                <w:color w:val="000000"/>
              </w:rPr>
              <w:t xml:space="preserve"> and Goldberg; Exchange Rate and Pass-through into Import Prices.pdf</w:t>
            </w:r>
          </w:p>
        </w:tc>
        <w:tc>
          <w:tcPr>
            <w:tcW w:w="1097" w:type="dxa"/>
            <w:noWrap/>
            <w:hideMark/>
          </w:tcPr>
          <w:p w14:paraId="050EC400"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BD6D55" w:rsidRPr="00B90249" w14:paraId="31F48C31" w14:textId="77777777" w:rsidTr="00B90249">
        <w:trPr>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6C550818" w14:textId="77777777" w:rsidR="00BD6D55" w:rsidRPr="00B90249" w:rsidRDefault="00BD6D55">
            <w:pPr>
              <w:rPr>
                <w:rFonts w:ascii="Garamond" w:hAnsi="Garamond"/>
                <w:b w:val="0"/>
                <w:color w:val="000000"/>
              </w:rPr>
            </w:pPr>
            <w:proofErr w:type="spellStart"/>
            <w:r w:rsidRPr="00B90249">
              <w:rPr>
                <w:rFonts w:ascii="Garamond" w:hAnsi="Garamond"/>
                <w:b w:val="0"/>
                <w:color w:val="000000"/>
              </w:rPr>
              <w:t>Dubin</w:t>
            </w:r>
            <w:proofErr w:type="spellEnd"/>
            <w:r w:rsidRPr="00B90249">
              <w:rPr>
                <w:rFonts w:ascii="Garamond" w:hAnsi="Garamond"/>
                <w:b w:val="0"/>
                <w:color w:val="000000"/>
              </w:rPr>
              <w:t xml:space="preserve"> SCD Chapter 3: Estimation and Identification of the Worldwide Demand for Acetic Acid (textbook)</w:t>
            </w:r>
          </w:p>
        </w:tc>
        <w:tc>
          <w:tcPr>
            <w:tcW w:w="1097" w:type="dxa"/>
            <w:noWrap/>
            <w:hideMark/>
          </w:tcPr>
          <w:p w14:paraId="1524704A"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bl>
    <w:p w14:paraId="064356EA" w14:textId="77777777" w:rsidR="005A3231" w:rsidRDefault="005A3231" w:rsidP="005A3231">
      <w:pPr>
        <w:spacing w:line="360" w:lineRule="auto"/>
        <w:rPr>
          <w:rFonts w:ascii="Garamond" w:hAnsi="Garamond" w:cs="Arial"/>
          <w:b/>
          <w:bCs/>
        </w:rPr>
      </w:pPr>
    </w:p>
    <w:p w14:paraId="7B2DE998" w14:textId="77777777" w:rsidR="00AA3F2F" w:rsidRDefault="00AA3F2F" w:rsidP="001255DC">
      <w:pPr>
        <w:spacing w:line="360" w:lineRule="auto"/>
        <w:rPr>
          <w:rFonts w:ascii="Garamond" w:hAnsi="Garamond" w:cs="Arial"/>
          <w:b/>
          <w:bCs/>
        </w:rPr>
      </w:pPr>
    </w:p>
    <w:p w14:paraId="77AB0BBD" w14:textId="6A9760AF" w:rsidR="001C58F0" w:rsidRDefault="001C58F0" w:rsidP="00080591">
      <w:pPr>
        <w:spacing w:line="360" w:lineRule="auto"/>
        <w:ind w:left="-720"/>
        <w:outlineLvl w:val="0"/>
        <w:rPr>
          <w:rFonts w:ascii="Garamond" w:hAnsi="Garamond" w:cs="Arial"/>
          <w:b/>
          <w:bCs/>
        </w:rPr>
      </w:pPr>
      <w:r>
        <w:rPr>
          <w:rFonts w:ascii="Garamond" w:hAnsi="Garamond" w:cs="Arial"/>
          <w:b/>
          <w:bCs/>
        </w:rPr>
        <w:t>CASE STUDY: Nestle and Carnation (Week</w:t>
      </w:r>
      <w:r w:rsidR="00A136FE">
        <w:rPr>
          <w:rFonts w:ascii="Garamond" w:hAnsi="Garamond" w:cs="Arial"/>
          <w:b/>
          <w:bCs/>
        </w:rPr>
        <w:t>s</w:t>
      </w:r>
      <w:r>
        <w:rPr>
          <w:rFonts w:ascii="Garamond" w:hAnsi="Garamond" w:cs="Arial"/>
          <w:b/>
          <w:bCs/>
        </w:rPr>
        <w:t xml:space="preserve"> </w:t>
      </w:r>
      <w:r w:rsidR="00F62F74">
        <w:rPr>
          <w:rFonts w:ascii="Garamond" w:hAnsi="Garamond" w:cs="Arial"/>
          <w:b/>
          <w:bCs/>
        </w:rPr>
        <w:t>7</w:t>
      </w:r>
      <w:r w:rsidR="00A136FE">
        <w:rPr>
          <w:rFonts w:ascii="Garamond" w:hAnsi="Garamond" w:cs="Arial"/>
          <w:b/>
          <w:bCs/>
        </w:rPr>
        <w:t>-</w:t>
      </w:r>
      <w:r w:rsidR="00F62F74">
        <w:rPr>
          <w:rFonts w:ascii="Garamond" w:hAnsi="Garamond" w:cs="Arial"/>
          <w:b/>
          <w:bCs/>
        </w:rPr>
        <w:t>9</w:t>
      </w:r>
      <w:r>
        <w:rPr>
          <w:rFonts w:ascii="Garamond" w:hAnsi="Garamond" w:cs="Arial"/>
          <w:b/>
          <w:bCs/>
        </w:rPr>
        <w:t>)</w:t>
      </w:r>
    </w:p>
    <w:p w14:paraId="326D4761" w14:textId="08C24B56" w:rsidR="00370B4B" w:rsidRPr="00BD6D55" w:rsidRDefault="001C58F0" w:rsidP="00080591">
      <w:pPr>
        <w:spacing w:line="360" w:lineRule="auto"/>
        <w:ind w:left="-720"/>
        <w:outlineLvl w:val="0"/>
        <w:rPr>
          <w:rFonts w:ascii="Garamond" w:hAnsi="Garamond" w:cs="Arial"/>
          <w:b/>
          <w:bCs/>
        </w:rPr>
      </w:pPr>
      <w:r>
        <w:rPr>
          <w:rFonts w:ascii="Garamond" w:hAnsi="Garamond" w:cs="Arial"/>
          <w:b/>
          <w:bCs/>
        </w:rPr>
        <w:t xml:space="preserve">Topics: </w:t>
      </w:r>
      <w:r w:rsidR="00370B4B" w:rsidRPr="00BD6D55">
        <w:rPr>
          <w:rFonts w:ascii="Garamond" w:hAnsi="Garamond" w:cs="Arial"/>
          <w:b/>
          <w:bCs/>
        </w:rPr>
        <w:t xml:space="preserve">Brand Valuation, Patent Valuation, </w:t>
      </w:r>
      <w:r w:rsidR="004F3461" w:rsidRPr="00BD6D55">
        <w:rPr>
          <w:rFonts w:ascii="Garamond" w:hAnsi="Garamond" w:cs="Arial"/>
          <w:b/>
          <w:bCs/>
        </w:rPr>
        <w:t>and Intellectual</w:t>
      </w:r>
      <w:r w:rsidR="006630FA" w:rsidRPr="00BD6D55">
        <w:rPr>
          <w:rFonts w:ascii="Garamond" w:hAnsi="Garamond" w:cs="Arial"/>
          <w:b/>
          <w:bCs/>
        </w:rPr>
        <w:t xml:space="preserve"> Property </w:t>
      </w:r>
    </w:p>
    <w:p w14:paraId="52EE2D55" w14:textId="77777777" w:rsidR="006630FA" w:rsidRPr="00BD6D55" w:rsidRDefault="006630FA" w:rsidP="00080591">
      <w:pPr>
        <w:spacing w:line="360" w:lineRule="auto"/>
        <w:outlineLvl w:val="0"/>
        <w:rPr>
          <w:rFonts w:ascii="Garamond" w:hAnsi="Garamond" w:cs="Arial"/>
          <w:b/>
          <w:bCs/>
        </w:rPr>
      </w:pPr>
      <w:r w:rsidRPr="00BD6D55">
        <w:rPr>
          <w:rFonts w:ascii="Garamond" w:hAnsi="Garamond" w:cs="Arial"/>
          <w:b/>
          <w:bCs/>
        </w:rPr>
        <w:t>Readings:</w:t>
      </w:r>
    </w:p>
    <w:tbl>
      <w:tblPr>
        <w:tblStyle w:val="LightShading-Accent5"/>
        <w:tblW w:w="8160" w:type="dxa"/>
        <w:tblLook w:val="04A0" w:firstRow="1" w:lastRow="0" w:firstColumn="1" w:lastColumn="0" w:noHBand="0" w:noVBand="1"/>
      </w:tblPr>
      <w:tblGrid>
        <w:gridCol w:w="7200"/>
        <w:gridCol w:w="1126"/>
      </w:tblGrid>
      <w:tr w:rsidR="001C58F0" w:rsidRPr="00B90249" w14:paraId="2F316B81" w14:textId="77777777" w:rsidTr="00B9024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809E9A1" w14:textId="599E29C3" w:rsidR="001C58F0" w:rsidRPr="00B90249" w:rsidRDefault="001C58F0">
            <w:pPr>
              <w:rPr>
                <w:rFonts w:ascii="Garamond" w:hAnsi="Garamond"/>
                <w:b w:val="0"/>
                <w:color w:val="000000"/>
              </w:rPr>
            </w:pPr>
            <w:proofErr w:type="spellStart"/>
            <w:r w:rsidRPr="00B90249">
              <w:rPr>
                <w:rFonts w:ascii="Garamond" w:hAnsi="Garamond"/>
                <w:b w:val="0"/>
                <w:color w:val="000000"/>
              </w:rPr>
              <w:t>Dubin</w:t>
            </w:r>
            <w:proofErr w:type="spellEnd"/>
            <w:r w:rsidRPr="00B90249">
              <w:rPr>
                <w:rFonts w:ascii="Garamond" w:hAnsi="Garamond"/>
                <w:b w:val="0"/>
                <w:color w:val="000000"/>
              </w:rPr>
              <w:t xml:space="preserve"> SCD Chapter 4: The Demand for Branded and Unbranded Products: An Econometric Method fo</w:t>
            </w:r>
            <w:r w:rsidR="00567481">
              <w:rPr>
                <w:rFonts w:ascii="Garamond" w:hAnsi="Garamond"/>
                <w:b w:val="0"/>
                <w:color w:val="000000"/>
              </w:rPr>
              <w:t>r Valuing Intangible Assets (</w:t>
            </w:r>
            <w:r w:rsidRPr="00B90249">
              <w:rPr>
                <w:rFonts w:ascii="Garamond" w:hAnsi="Garamond"/>
                <w:b w:val="0"/>
                <w:color w:val="000000"/>
              </w:rPr>
              <w:t>textbook)</w:t>
            </w:r>
          </w:p>
        </w:tc>
        <w:tc>
          <w:tcPr>
            <w:tcW w:w="960" w:type="dxa"/>
            <w:noWrap/>
            <w:hideMark/>
          </w:tcPr>
          <w:p w14:paraId="3F54B1AF" w14:textId="77777777" w:rsidR="001C58F0" w:rsidRPr="00B90249" w:rsidRDefault="001C58F0">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1C58F0" w:rsidRPr="00B90249" w14:paraId="2CF34BAE"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15F6010B" w14:textId="77777777" w:rsidR="001C58F0" w:rsidRPr="00B90249" w:rsidRDefault="001C58F0">
            <w:pPr>
              <w:rPr>
                <w:rFonts w:ascii="Garamond" w:hAnsi="Garamond"/>
                <w:b w:val="0"/>
                <w:i/>
                <w:iCs/>
                <w:color w:val="000000"/>
              </w:rPr>
            </w:pPr>
            <w:r w:rsidRPr="00B90249">
              <w:rPr>
                <w:rFonts w:ascii="Garamond" w:hAnsi="Garamond"/>
                <w:b w:val="0"/>
                <w:i/>
                <w:iCs/>
                <w:color w:val="000000"/>
              </w:rPr>
              <w:t>Demand for Branded and Unbranded Products.pdf</w:t>
            </w:r>
          </w:p>
        </w:tc>
        <w:tc>
          <w:tcPr>
            <w:tcW w:w="960" w:type="dxa"/>
            <w:noWrap/>
            <w:hideMark/>
          </w:tcPr>
          <w:p w14:paraId="1992B9EC"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1D0CA976"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0CAB2DDA" w14:textId="77777777" w:rsidR="001C58F0" w:rsidRPr="00B90249" w:rsidRDefault="001C58F0">
            <w:pPr>
              <w:rPr>
                <w:rFonts w:ascii="Garamond" w:hAnsi="Garamond"/>
                <w:b w:val="0"/>
                <w:i/>
                <w:iCs/>
                <w:color w:val="000000"/>
              </w:rPr>
            </w:pPr>
            <w:proofErr w:type="spellStart"/>
            <w:r w:rsidRPr="00B90249">
              <w:rPr>
                <w:rFonts w:ascii="Garamond" w:hAnsi="Garamond"/>
                <w:b w:val="0"/>
                <w:i/>
                <w:iCs/>
                <w:color w:val="000000"/>
              </w:rPr>
              <w:t>Dubin</w:t>
            </w:r>
            <w:proofErr w:type="spellEnd"/>
            <w:r w:rsidRPr="00B90249">
              <w:rPr>
                <w:rFonts w:ascii="Garamond" w:hAnsi="Garamond"/>
                <w:b w:val="0"/>
                <w:i/>
                <w:iCs/>
                <w:color w:val="000000"/>
              </w:rPr>
              <w:t>; Cal Tech Admission Table 3-10.odf</w:t>
            </w:r>
          </w:p>
        </w:tc>
        <w:tc>
          <w:tcPr>
            <w:tcW w:w="960" w:type="dxa"/>
            <w:noWrap/>
            <w:hideMark/>
          </w:tcPr>
          <w:p w14:paraId="1E0ABD4B"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53998ECB"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09CDC4B9" w14:textId="77777777" w:rsidR="001C58F0" w:rsidRPr="00B90249" w:rsidRDefault="001C58F0">
            <w:pPr>
              <w:rPr>
                <w:rFonts w:ascii="Garamond" w:hAnsi="Garamond"/>
                <w:b w:val="0"/>
                <w:i/>
                <w:iCs/>
                <w:color w:val="000000"/>
              </w:rPr>
            </w:pPr>
            <w:r w:rsidRPr="00B90249">
              <w:rPr>
                <w:rFonts w:ascii="Garamond" w:hAnsi="Garamond"/>
                <w:b w:val="0"/>
                <w:i/>
                <w:iCs/>
                <w:color w:val="000000"/>
              </w:rPr>
              <w:t>Granger and Gabor; On the Price Consciousness of Consumers.pdf</w:t>
            </w:r>
          </w:p>
        </w:tc>
        <w:tc>
          <w:tcPr>
            <w:tcW w:w="960" w:type="dxa"/>
            <w:noWrap/>
            <w:hideMark/>
          </w:tcPr>
          <w:p w14:paraId="3600B12B"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7F16FBBF"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507E939" w14:textId="77777777" w:rsidR="001C58F0" w:rsidRPr="00B90249" w:rsidRDefault="001C58F0">
            <w:pPr>
              <w:rPr>
                <w:rFonts w:ascii="Garamond" w:hAnsi="Garamond"/>
                <w:b w:val="0"/>
                <w:i/>
                <w:iCs/>
                <w:color w:val="000000"/>
              </w:rPr>
            </w:pPr>
            <w:r w:rsidRPr="00B90249">
              <w:rPr>
                <w:rFonts w:ascii="Garamond" w:hAnsi="Garamond"/>
                <w:b w:val="0"/>
                <w:i/>
                <w:iCs/>
                <w:color w:val="000000"/>
              </w:rPr>
              <w:t>Granger and Gabor; Price as an Indicator of Quality.pdf</w:t>
            </w:r>
          </w:p>
        </w:tc>
        <w:tc>
          <w:tcPr>
            <w:tcW w:w="960" w:type="dxa"/>
            <w:noWrap/>
            <w:hideMark/>
          </w:tcPr>
          <w:p w14:paraId="5B8B03A0"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5991B796"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FC4BA6F" w14:textId="77777777" w:rsidR="001C58F0" w:rsidRPr="00B90249" w:rsidRDefault="001C58F0">
            <w:pPr>
              <w:rPr>
                <w:rFonts w:ascii="Garamond" w:hAnsi="Garamond"/>
                <w:b w:val="0"/>
                <w:i/>
                <w:iCs/>
                <w:color w:val="000000"/>
              </w:rPr>
            </w:pPr>
            <w:r w:rsidRPr="00B90249">
              <w:rPr>
                <w:rFonts w:ascii="Garamond" w:hAnsi="Garamond"/>
                <w:b w:val="0"/>
                <w:i/>
                <w:iCs/>
                <w:color w:val="000000"/>
              </w:rPr>
              <w:t>Harlan; Rental America, Washington Post Article.doc</w:t>
            </w:r>
          </w:p>
        </w:tc>
        <w:tc>
          <w:tcPr>
            <w:tcW w:w="960" w:type="dxa"/>
            <w:noWrap/>
            <w:hideMark/>
          </w:tcPr>
          <w:p w14:paraId="29310B78"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59B57BB4"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63CC9C9" w14:textId="77777777" w:rsidR="001C58F0" w:rsidRPr="00B90249" w:rsidRDefault="001C58F0">
            <w:pPr>
              <w:rPr>
                <w:rFonts w:ascii="Garamond" w:hAnsi="Garamond"/>
                <w:b w:val="0"/>
                <w:i/>
                <w:iCs/>
                <w:color w:val="000000"/>
              </w:rPr>
            </w:pPr>
            <w:r w:rsidRPr="00B90249">
              <w:rPr>
                <w:rFonts w:ascii="Garamond" w:hAnsi="Garamond"/>
                <w:b w:val="0"/>
                <w:i/>
                <w:iCs/>
                <w:color w:val="000000"/>
              </w:rPr>
              <w:lastRenderedPageBreak/>
              <w:t>Lewis; Price Sensitivity Measurement.pdf</w:t>
            </w:r>
          </w:p>
        </w:tc>
        <w:tc>
          <w:tcPr>
            <w:tcW w:w="960" w:type="dxa"/>
            <w:noWrap/>
            <w:hideMark/>
          </w:tcPr>
          <w:p w14:paraId="25160B1F"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1F20FB9F"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2578142" w14:textId="77777777" w:rsidR="001C58F0" w:rsidRPr="00B90249" w:rsidRDefault="001C58F0">
            <w:pPr>
              <w:rPr>
                <w:rFonts w:ascii="Garamond" w:hAnsi="Garamond"/>
                <w:b w:val="0"/>
                <w:i/>
                <w:iCs/>
                <w:color w:val="000000"/>
              </w:rPr>
            </w:pPr>
            <w:proofErr w:type="spellStart"/>
            <w:r w:rsidRPr="00B90249">
              <w:rPr>
                <w:rFonts w:ascii="Garamond" w:hAnsi="Garamond"/>
                <w:b w:val="0"/>
                <w:i/>
                <w:iCs/>
                <w:color w:val="000000"/>
              </w:rPr>
              <w:t>Dubin</w:t>
            </w:r>
            <w:proofErr w:type="spellEnd"/>
            <w:r w:rsidRPr="00B90249">
              <w:rPr>
                <w:rFonts w:ascii="Garamond" w:hAnsi="Garamond"/>
                <w:b w:val="0"/>
                <w:i/>
                <w:iCs/>
                <w:color w:val="000000"/>
              </w:rPr>
              <w:t xml:space="preserve"> et al.; LA Electric Vehicle Strategic Market Study.pdf</w:t>
            </w:r>
          </w:p>
        </w:tc>
        <w:tc>
          <w:tcPr>
            <w:tcW w:w="960" w:type="dxa"/>
            <w:noWrap/>
            <w:hideMark/>
          </w:tcPr>
          <w:p w14:paraId="120684CA"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1C58F0" w:rsidRPr="00B90249" w14:paraId="3DEB73D8"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F61CC1E" w14:textId="77777777" w:rsidR="001C58F0" w:rsidRPr="00B90249" w:rsidRDefault="001C58F0">
            <w:pPr>
              <w:rPr>
                <w:rFonts w:ascii="Garamond" w:hAnsi="Garamond"/>
                <w:b w:val="0"/>
                <w:i/>
                <w:iCs/>
                <w:color w:val="000000"/>
              </w:rPr>
            </w:pPr>
            <w:proofErr w:type="spellStart"/>
            <w:r w:rsidRPr="00B90249">
              <w:rPr>
                <w:rFonts w:ascii="Garamond" w:hAnsi="Garamond"/>
                <w:b w:val="0"/>
                <w:i/>
                <w:iCs/>
                <w:color w:val="000000"/>
              </w:rPr>
              <w:t>Dubin</w:t>
            </w:r>
            <w:proofErr w:type="spellEnd"/>
            <w:r w:rsidRPr="00B90249">
              <w:rPr>
                <w:rFonts w:ascii="Garamond" w:hAnsi="Garamond"/>
                <w:b w:val="0"/>
                <w:i/>
                <w:iCs/>
                <w:color w:val="000000"/>
              </w:rPr>
              <w:t>; Report on Freshmen Admissions at Cal Tech.pdf</w:t>
            </w:r>
          </w:p>
        </w:tc>
        <w:tc>
          <w:tcPr>
            <w:tcW w:w="960" w:type="dxa"/>
            <w:noWrap/>
            <w:hideMark/>
          </w:tcPr>
          <w:p w14:paraId="75E06E11"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bl>
    <w:p w14:paraId="5FED6DF1" w14:textId="77777777" w:rsidR="00583AD2" w:rsidRDefault="00583AD2" w:rsidP="00D53104">
      <w:pPr>
        <w:spacing w:line="360" w:lineRule="auto"/>
        <w:ind w:left="-720"/>
        <w:rPr>
          <w:rFonts w:ascii="Garamond" w:hAnsi="Garamond" w:cs="Arial"/>
          <w:bCs/>
        </w:rPr>
      </w:pPr>
    </w:p>
    <w:p w14:paraId="20D0C77C" w14:textId="77777777" w:rsidR="001C58F0" w:rsidRPr="00BD6D55" w:rsidRDefault="001C58F0" w:rsidP="00D53104">
      <w:pPr>
        <w:spacing w:line="360" w:lineRule="auto"/>
        <w:ind w:left="-720"/>
        <w:rPr>
          <w:rFonts w:ascii="Garamond" w:hAnsi="Garamond" w:cs="Arial"/>
          <w:b/>
          <w:bCs/>
        </w:rPr>
      </w:pPr>
    </w:p>
    <w:p w14:paraId="51C759AA" w14:textId="539D140B" w:rsidR="00A031EA" w:rsidRPr="00BD6D55" w:rsidRDefault="001C58F0" w:rsidP="00080591">
      <w:pPr>
        <w:spacing w:line="360" w:lineRule="auto"/>
        <w:ind w:left="-720"/>
        <w:outlineLvl w:val="0"/>
        <w:rPr>
          <w:rFonts w:ascii="Garamond" w:hAnsi="Garamond" w:cs="Arial"/>
          <w:b/>
          <w:bCs/>
        </w:rPr>
      </w:pPr>
      <w:r>
        <w:rPr>
          <w:rFonts w:ascii="Garamond" w:hAnsi="Garamond" w:cs="Arial"/>
          <w:b/>
          <w:bCs/>
        </w:rPr>
        <w:t xml:space="preserve">CASE STUDY: Kodak and Polaroid </w:t>
      </w:r>
      <w:r w:rsidR="00A136FE">
        <w:rPr>
          <w:rFonts w:ascii="Garamond" w:hAnsi="Garamond" w:cs="Arial"/>
          <w:b/>
          <w:bCs/>
        </w:rPr>
        <w:t>(Weeks 1</w:t>
      </w:r>
      <w:r w:rsidR="00F62F74">
        <w:rPr>
          <w:rFonts w:ascii="Garamond" w:hAnsi="Garamond" w:cs="Arial"/>
          <w:b/>
          <w:bCs/>
        </w:rPr>
        <w:t>0</w:t>
      </w:r>
      <w:r w:rsidR="00A136FE">
        <w:rPr>
          <w:rFonts w:ascii="Garamond" w:hAnsi="Garamond" w:cs="Arial"/>
          <w:b/>
          <w:bCs/>
        </w:rPr>
        <w:t>-1</w:t>
      </w:r>
      <w:r w:rsidR="00F62F74">
        <w:rPr>
          <w:rFonts w:ascii="Garamond" w:hAnsi="Garamond" w:cs="Arial"/>
          <w:b/>
          <w:bCs/>
        </w:rPr>
        <w:t>1</w:t>
      </w:r>
      <w:r>
        <w:rPr>
          <w:rFonts w:ascii="Garamond" w:hAnsi="Garamond" w:cs="Arial"/>
          <w:b/>
          <w:bCs/>
        </w:rPr>
        <w:t>)</w:t>
      </w:r>
    </w:p>
    <w:p w14:paraId="185948C9" w14:textId="0832874C" w:rsidR="00370B4B" w:rsidRPr="00BD6D55" w:rsidRDefault="001C58F0" w:rsidP="00080591">
      <w:pPr>
        <w:spacing w:line="360" w:lineRule="auto"/>
        <w:ind w:left="-720"/>
        <w:outlineLvl w:val="0"/>
        <w:rPr>
          <w:rFonts w:ascii="Garamond" w:hAnsi="Garamond" w:cs="Arial"/>
          <w:b/>
          <w:bCs/>
        </w:rPr>
      </w:pPr>
      <w:r>
        <w:rPr>
          <w:rFonts w:ascii="Garamond" w:hAnsi="Garamond" w:cs="Arial"/>
          <w:b/>
          <w:bCs/>
        </w:rPr>
        <w:t>Topics:</w:t>
      </w:r>
      <w:r w:rsidR="00030588" w:rsidRPr="00BD6D55">
        <w:rPr>
          <w:rFonts w:ascii="Garamond" w:hAnsi="Garamond" w:cs="Arial"/>
          <w:b/>
          <w:bCs/>
        </w:rPr>
        <w:t xml:space="preserve"> Forecasting New Product Demand: </w:t>
      </w:r>
      <w:r w:rsidR="004F3461" w:rsidRPr="00BD6D55">
        <w:rPr>
          <w:rFonts w:ascii="Garamond" w:hAnsi="Garamond" w:cs="Arial"/>
          <w:b/>
          <w:bCs/>
        </w:rPr>
        <w:t>Logit and Bass Models</w:t>
      </w:r>
    </w:p>
    <w:p w14:paraId="02522085" w14:textId="20073171" w:rsidR="008854E6" w:rsidRPr="00BD6D55" w:rsidRDefault="00370B4B" w:rsidP="00080591">
      <w:pPr>
        <w:spacing w:line="360" w:lineRule="auto"/>
        <w:outlineLvl w:val="0"/>
        <w:rPr>
          <w:rFonts w:ascii="Garamond" w:hAnsi="Garamond" w:cs="Arial"/>
          <w:b/>
          <w:bCs/>
        </w:rPr>
      </w:pPr>
      <w:r w:rsidRPr="00BD6D55">
        <w:rPr>
          <w:rFonts w:ascii="Garamond" w:hAnsi="Garamond" w:cs="Arial"/>
          <w:b/>
          <w:bCs/>
        </w:rPr>
        <w:t xml:space="preserve">Readings: </w:t>
      </w:r>
    </w:p>
    <w:tbl>
      <w:tblPr>
        <w:tblStyle w:val="LightShading-Accent5"/>
        <w:tblW w:w="8160" w:type="dxa"/>
        <w:tblLook w:val="04A0" w:firstRow="1" w:lastRow="0" w:firstColumn="1" w:lastColumn="0" w:noHBand="0" w:noVBand="1"/>
      </w:tblPr>
      <w:tblGrid>
        <w:gridCol w:w="7200"/>
        <w:gridCol w:w="1126"/>
      </w:tblGrid>
      <w:tr w:rsidR="001C58F0" w:rsidRPr="00B90249" w14:paraId="1C710D2F" w14:textId="77777777" w:rsidTr="00B9024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772EF06" w14:textId="620E96DF" w:rsidR="001C58F0" w:rsidRPr="00B90249" w:rsidRDefault="001C58F0">
            <w:pPr>
              <w:rPr>
                <w:rFonts w:ascii="Garamond" w:hAnsi="Garamond"/>
                <w:b w:val="0"/>
                <w:color w:val="000000"/>
              </w:rPr>
            </w:pPr>
            <w:proofErr w:type="spellStart"/>
            <w:r w:rsidRPr="00B90249">
              <w:rPr>
                <w:rFonts w:ascii="Garamond" w:hAnsi="Garamond"/>
                <w:b w:val="0"/>
                <w:color w:val="000000"/>
              </w:rPr>
              <w:t>Dubin</w:t>
            </w:r>
            <w:proofErr w:type="spellEnd"/>
            <w:r w:rsidRPr="00B90249">
              <w:rPr>
                <w:rFonts w:ascii="Garamond" w:hAnsi="Garamond"/>
                <w:b w:val="0"/>
                <w:color w:val="000000"/>
              </w:rPr>
              <w:t xml:space="preserve"> SCD Chapter 7: The Demand for Cameras by Consumers - A Model of Purchase Ty</w:t>
            </w:r>
            <w:r w:rsidR="00567481">
              <w:rPr>
                <w:rFonts w:ascii="Garamond" w:hAnsi="Garamond"/>
                <w:b w:val="0"/>
                <w:color w:val="000000"/>
              </w:rPr>
              <w:t>pe Choice and Brand Choice (</w:t>
            </w:r>
            <w:r w:rsidRPr="00B90249">
              <w:rPr>
                <w:rFonts w:ascii="Garamond" w:hAnsi="Garamond"/>
                <w:b w:val="0"/>
                <w:color w:val="000000"/>
              </w:rPr>
              <w:t>textbook)</w:t>
            </w:r>
          </w:p>
        </w:tc>
        <w:tc>
          <w:tcPr>
            <w:tcW w:w="960" w:type="dxa"/>
            <w:noWrap/>
            <w:hideMark/>
          </w:tcPr>
          <w:p w14:paraId="7F488707" w14:textId="77777777" w:rsidR="001C58F0" w:rsidRPr="00B90249" w:rsidRDefault="001C58F0">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1C58F0" w:rsidRPr="00B90249" w14:paraId="50E19185"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38137E72" w14:textId="77777777" w:rsidR="001C58F0" w:rsidRPr="00B90249" w:rsidRDefault="001C58F0">
            <w:pPr>
              <w:rPr>
                <w:rFonts w:ascii="Garamond" w:hAnsi="Garamond"/>
                <w:b w:val="0"/>
                <w:i/>
                <w:iCs/>
                <w:color w:val="000000"/>
              </w:rPr>
            </w:pPr>
            <w:r w:rsidRPr="00B90249">
              <w:rPr>
                <w:rFonts w:ascii="Garamond" w:hAnsi="Garamond"/>
                <w:b w:val="0"/>
                <w:i/>
                <w:iCs/>
                <w:color w:val="000000"/>
              </w:rPr>
              <w:t>Bass; New Product Growth for Model Consumer Durables.pdf</w:t>
            </w:r>
          </w:p>
        </w:tc>
        <w:tc>
          <w:tcPr>
            <w:tcW w:w="960" w:type="dxa"/>
            <w:noWrap/>
            <w:hideMark/>
          </w:tcPr>
          <w:p w14:paraId="5EE6A1FF"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26C33A02"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8988C01" w14:textId="77777777" w:rsidR="001C58F0" w:rsidRPr="00B90249" w:rsidRDefault="001C58F0">
            <w:pPr>
              <w:rPr>
                <w:rFonts w:ascii="Garamond" w:hAnsi="Garamond"/>
                <w:b w:val="0"/>
                <w:i/>
                <w:iCs/>
                <w:color w:val="000000"/>
              </w:rPr>
            </w:pPr>
            <w:proofErr w:type="spellStart"/>
            <w:r w:rsidRPr="00B90249">
              <w:rPr>
                <w:rFonts w:ascii="Garamond" w:hAnsi="Garamond"/>
                <w:b w:val="0"/>
                <w:i/>
                <w:iCs/>
                <w:color w:val="000000"/>
              </w:rPr>
              <w:t>Baumol</w:t>
            </w:r>
            <w:proofErr w:type="spellEnd"/>
            <w:r w:rsidRPr="00B90249">
              <w:rPr>
                <w:rFonts w:ascii="Garamond" w:hAnsi="Garamond"/>
                <w:b w:val="0"/>
                <w:i/>
                <w:iCs/>
                <w:color w:val="000000"/>
              </w:rPr>
              <w:t>; Five Camera-Demand Models.pdf</w:t>
            </w:r>
          </w:p>
        </w:tc>
        <w:tc>
          <w:tcPr>
            <w:tcW w:w="960" w:type="dxa"/>
            <w:noWrap/>
            <w:hideMark/>
          </w:tcPr>
          <w:p w14:paraId="0F4009C3"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06DBD1B5"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A953319" w14:textId="77777777" w:rsidR="001C58F0" w:rsidRPr="00B90249" w:rsidRDefault="001C58F0">
            <w:pPr>
              <w:rPr>
                <w:rFonts w:ascii="Garamond" w:hAnsi="Garamond"/>
                <w:b w:val="0"/>
                <w:i/>
                <w:iCs/>
                <w:color w:val="000000"/>
              </w:rPr>
            </w:pPr>
            <w:r w:rsidRPr="00B90249">
              <w:rPr>
                <w:rFonts w:ascii="Garamond" w:hAnsi="Garamond"/>
                <w:b w:val="0"/>
                <w:i/>
                <w:iCs/>
                <w:color w:val="000000"/>
              </w:rPr>
              <w:t>Hauser; Note on Life Cycle Diffusion Models.pdf</w:t>
            </w:r>
          </w:p>
        </w:tc>
        <w:tc>
          <w:tcPr>
            <w:tcW w:w="960" w:type="dxa"/>
            <w:noWrap/>
            <w:hideMark/>
          </w:tcPr>
          <w:p w14:paraId="38D60DCA"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7D70BB12"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3A08BFA2" w14:textId="77777777" w:rsidR="001C58F0" w:rsidRPr="00B90249" w:rsidRDefault="001C58F0">
            <w:pPr>
              <w:rPr>
                <w:rFonts w:ascii="Garamond" w:hAnsi="Garamond"/>
                <w:b w:val="0"/>
                <w:i/>
                <w:iCs/>
                <w:color w:val="000000"/>
              </w:rPr>
            </w:pPr>
            <w:r w:rsidRPr="00B90249">
              <w:rPr>
                <w:rFonts w:ascii="Garamond" w:hAnsi="Garamond"/>
                <w:b w:val="0"/>
                <w:i/>
                <w:iCs/>
                <w:color w:val="000000"/>
              </w:rPr>
              <w:t>Logic of Fisher Demand Analysis; start on page 13.pdf</w:t>
            </w:r>
          </w:p>
        </w:tc>
        <w:tc>
          <w:tcPr>
            <w:tcW w:w="960" w:type="dxa"/>
            <w:noWrap/>
            <w:hideMark/>
          </w:tcPr>
          <w:p w14:paraId="7CAC6A23"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52D27222"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8C59334" w14:textId="77777777" w:rsidR="001C58F0" w:rsidRPr="00B90249" w:rsidRDefault="001C58F0">
            <w:pPr>
              <w:rPr>
                <w:rFonts w:ascii="Garamond" w:hAnsi="Garamond"/>
                <w:b w:val="0"/>
                <w:i/>
                <w:iCs/>
                <w:color w:val="000000"/>
              </w:rPr>
            </w:pPr>
            <w:r w:rsidRPr="00B90249">
              <w:rPr>
                <w:rFonts w:ascii="Garamond" w:hAnsi="Garamond"/>
                <w:b w:val="0"/>
                <w:i/>
                <w:iCs/>
                <w:color w:val="000000"/>
              </w:rPr>
              <w:t>Analysis of Sales of Integral Cameras, Kodak and Polaroid.pdf</w:t>
            </w:r>
          </w:p>
        </w:tc>
        <w:tc>
          <w:tcPr>
            <w:tcW w:w="960" w:type="dxa"/>
            <w:noWrap/>
            <w:hideMark/>
          </w:tcPr>
          <w:p w14:paraId="7EAD20DB"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1C58F0" w:rsidRPr="00B90249" w14:paraId="55605D92"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E7176DD" w14:textId="77777777" w:rsidR="001C58F0" w:rsidRPr="00B90249" w:rsidRDefault="001C58F0">
            <w:pPr>
              <w:rPr>
                <w:rFonts w:ascii="Garamond" w:hAnsi="Garamond"/>
                <w:b w:val="0"/>
                <w:i/>
                <w:iCs/>
                <w:color w:val="000000"/>
              </w:rPr>
            </w:pPr>
            <w:r w:rsidRPr="00B90249">
              <w:rPr>
                <w:rFonts w:ascii="Garamond" w:hAnsi="Garamond"/>
                <w:b w:val="0"/>
                <w:i/>
                <w:iCs/>
                <w:color w:val="000000"/>
              </w:rPr>
              <w:t>Exhibits.pdf</w:t>
            </w:r>
          </w:p>
        </w:tc>
        <w:tc>
          <w:tcPr>
            <w:tcW w:w="960" w:type="dxa"/>
            <w:noWrap/>
            <w:hideMark/>
          </w:tcPr>
          <w:p w14:paraId="11E9E770"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1C58F0" w:rsidRPr="00B90249" w14:paraId="2B1DF58B"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CF2987B" w14:textId="77777777" w:rsidR="001C58F0" w:rsidRPr="00B90249" w:rsidRDefault="001C58F0">
            <w:pPr>
              <w:rPr>
                <w:rFonts w:ascii="Garamond" w:hAnsi="Garamond"/>
                <w:b w:val="0"/>
                <w:i/>
                <w:iCs/>
                <w:color w:val="000000"/>
              </w:rPr>
            </w:pPr>
            <w:r w:rsidRPr="00B90249">
              <w:rPr>
                <w:rFonts w:ascii="Garamond" w:hAnsi="Garamond"/>
                <w:b w:val="0"/>
                <w:i/>
                <w:iCs/>
                <w:color w:val="000000"/>
              </w:rPr>
              <w:t>Kodak Market Expansion.pdf</w:t>
            </w:r>
          </w:p>
        </w:tc>
        <w:tc>
          <w:tcPr>
            <w:tcW w:w="960" w:type="dxa"/>
            <w:noWrap/>
            <w:hideMark/>
          </w:tcPr>
          <w:p w14:paraId="31D09CD9"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1C58F0" w:rsidRPr="00B90249" w14:paraId="5FCD77C7"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37619EA1" w14:textId="77777777" w:rsidR="001C58F0" w:rsidRPr="00B90249" w:rsidRDefault="001C58F0">
            <w:pPr>
              <w:rPr>
                <w:rFonts w:ascii="Garamond" w:hAnsi="Garamond"/>
                <w:b w:val="0"/>
                <w:i/>
                <w:iCs/>
                <w:color w:val="000000"/>
              </w:rPr>
            </w:pPr>
            <w:r w:rsidRPr="00B90249">
              <w:rPr>
                <w:rFonts w:ascii="Garamond" w:hAnsi="Garamond"/>
                <w:b w:val="0"/>
                <w:i/>
                <w:iCs/>
                <w:color w:val="000000"/>
              </w:rPr>
              <w:t>Polaroid Conditional Demand for Film.pdf</w:t>
            </w:r>
          </w:p>
        </w:tc>
        <w:tc>
          <w:tcPr>
            <w:tcW w:w="960" w:type="dxa"/>
            <w:noWrap/>
            <w:hideMark/>
          </w:tcPr>
          <w:p w14:paraId="370F44C1"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1C58F0" w:rsidRPr="00B90249" w14:paraId="50EE277C"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878FB10" w14:textId="77777777" w:rsidR="001C58F0" w:rsidRPr="00B90249" w:rsidRDefault="001C58F0">
            <w:pPr>
              <w:rPr>
                <w:rFonts w:ascii="Garamond" w:hAnsi="Garamond"/>
                <w:b w:val="0"/>
                <w:i/>
                <w:iCs/>
                <w:color w:val="000000"/>
              </w:rPr>
            </w:pPr>
            <w:r w:rsidRPr="00B90249">
              <w:rPr>
                <w:rFonts w:ascii="Garamond" w:hAnsi="Garamond"/>
                <w:b w:val="0"/>
                <w:i/>
                <w:iCs/>
                <w:color w:val="000000"/>
              </w:rPr>
              <w:t>Sources of Integral Instant Cameras' Rise and Fall.pdf</w:t>
            </w:r>
          </w:p>
        </w:tc>
        <w:tc>
          <w:tcPr>
            <w:tcW w:w="960" w:type="dxa"/>
            <w:noWrap/>
            <w:hideMark/>
          </w:tcPr>
          <w:p w14:paraId="044472A0"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1C58F0" w:rsidRPr="00B90249" w14:paraId="54646C98"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5B6DA533" w14:textId="77777777" w:rsidR="001C58F0" w:rsidRPr="00B90249" w:rsidRDefault="001C58F0">
            <w:pPr>
              <w:rPr>
                <w:rFonts w:ascii="Garamond" w:hAnsi="Garamond"/>
                <w:b w:val="0"/>
                <w:i/>
                <w:iCs/>
                <w:color w:val="000000"/>
              </w:rPr>
            </w:pPr>
            <w:r w:rsidRPr="00B90249">
              <w:rPr>
                <w:rFonts w:ascii="Garamond" w:hAnsi="Garamond"/>
                <w:b w:val="0"/>
                <w:i/>
                <w:iCs/>
                <w:color w:val="000000"/>
              </w:rPr>
              <w:t>Summary of Kodak Market Expansion Effect and Other Exhibits.pdf</w:t>
            </w:r>
          </w:p>
        </w:tc>
        <w:tc>
          <w:tcPr>
            <w:tcW w:w="960" w:type="dxa"/>
            <w:noWrap/>
            <w:hideMark/>
          </w:tcPr>
          <w:p w14:paraId="1867779C"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bl>
    <w:p w14:paraId="43379F00" w14:textId="77777777" w:rsidR="00AA3F2F" w:rsidRDefault="00AA3F2F" w:rsidP="001C58F0">
      <w:pPr>
        <w:spacing w:line="360" w:lineRule="auto"/>
        <w:ind w:left="-720"/>
        <w:rPr>
          <w:rFonts w:ascii="Garamond" w:hAnsi="Garamond" w:cs="Arial"/>
          <w:b/>
          <w:bCs/>
        </w:rPr>
      </w:pPr>
    </w:p>
    <w:p w14:paraId="5D7FAAB4" w14:textId="77777777" w:rsidR="001255DC" w:rsidRDefault="001255DC" w:rsidP="001255DC">
      <w:pPr>
        <w:spacing w:line="360" w:lineRule="auto"/>
        <w:ind w:left="-720"/>
        <w:rPr>
          <w:rFonts w:ascii="Garamond" w:hAnsi="Garamond" w:cs="Arial"/>
          <w:b/>
          <w:bCs/>
        </w:rPr>
      </w:pPr>
    </w:p>
    <w:p w14:paraId="05C49DA0" w14:textId="223B2535" w:rsidR="001255DC" w:rsidRDefault="001255DC" w:rsidP="00080591">
      <w:pPr>
        <w:spacing w:line="360" w:lineRule="auto"/>
        <w:ind w:left="-720"/>
        <w:outlineLvl w:val="0"/>
        <w:rPr>
          <w:rFonts w:ascii="Garamond" w:hAnsi="Garamond" w:cs="Arial"/>
          <w:b/>
          <w:bCs/>
        </w:rPr>
      </w:pPr>
      <w:r>
        <w:rPr>
          <w:rFonts w:ascii="Garamond" w:hAnsi="Garamond" w:cs="Arial"/>
          <w:b/>
          <w:bCs/>
        </w:rPr>
        <w:t xml:space="preserve">CASE STUDY: </w:t>
      </w:r>
      <w:r w:rsidR="00A136FE">
        <w:rPr>
          <w:rFonts w:ascii="Garamond" w:hAnsi="Garamond" w:cs="Arial"/>
          <w:b/>
          <w:bCs/>
        </w:rPr>
        <w:t>Environment and Fishing (Week 1</w:t>
      </w:r>
      <w:r w:rsidR="00F62F74">
        <w:rPr>
          <w:rFonts w:ascii="Garamond" w:hAnsi="Garamond" w:cs="Arial"/>
          <w:b/>
          <w:bCs/>
        </w:rPr>
        <w:t>1</w:t>
      </w:r>
      <w:r>
        <w:rPr>
          <w:rFonts w:ascii="Garamond" w:hAnsi="Garamond" w:cs="Arial"/>
          <w:b/>
          <w:bCs/>
        </w:rPr>
        <w:t>)</w:t>
      </w:r>
    </w:p>
    <w:p w14:paraId="62DFBB9E" w14:textId="77777777" w:rsidR="001255DC" w:rsidRPr="00BD6D55" w:rsidRDefault="001255DC" w:rsidP="00080591">
      <w:pPr>
        <w:spacing w:line="360" w:lineRule="auto"/>
        <w:ind w:left="-720"/>
        <w:outlineLvl w:val="0"/>
        <w:rPr>
          <w:rFonts w:ascii="Garamond" w:hAnsi="Garamond" w:cs="Arial"/>
          <w:b/>
          <w:bCs/>
        </w:rPr>
      </w:pPr>
      <w:r>
        <w:rPr>
          <w:rFonts w:ascii="Garamond" w:hAnsi="Garamond" w:cs="Arial"/>
          <w:b/>
          <w:bCs/>
        </w:rPr>
        <w:t>Topics:</w:t>
      </w:r>
      <w:r w:rsidRPr="00BD6D55">
        <w:rPr>
          <w:rFonts w:ascii="Garamond" w:hAnsi="Garamond" w:cs="Arial"/>
          <w:b/>
          <w:bCs/>
        </w:rPr>
        <w:t xml:space="preserve"> Environmental Demand, Resource Valuation and Damage Estimation</w:t>
      </w:r>
      <w:r>
        <w:rPr>
          <w:rFonts w:ascii="Garamond" w:hAnsi="Garamond" w:cs="Arial"/>
          <w:b/>
          <w:bCs/>
        </w:rPr>
        <w:t xml:space="preserve">, </w:t>
      </w:r>
    </w:p>
    <w:p w14:paraId="3C2D9AF4" w14:textId="77777777" w:rsidR="001255DC" w:rsidRPr="001C58F0" w:rsidRDefault="001255DC" w:rsidP="00080591">
      <w:pPr>
        <w:spacing w:line="360" w:lineRule="auto"/>
        <w:outlineLvl w:val="0"/>
        <w:rPr>
          <w:rFonts w:ascii="Garamond" w:hAnsi="Garamond" w:cs="Arial"/>
          <w:b/>
          <w:bCs/>
        </w:rPr>
      </w:pPr>
      <w:r w:rsidRPr="00BD6D55">
        <w:rPr>
          <w:rFonts w:ascii="Garamond" w:hAnsi="Garamond" w:cs="Arial"/>
          <w:b/>
          <w:bCs/>
        </w:rPr>
        <w:t>Readings:</w:t>
      </w:r>
    </w:p>
    <w:tbl>
      <w:tblPr>
        <w:tblStyle w:val="LightShading-Accent5"/>
        <w:tblW w:w="8326" w:type="dxa"/>
        <w:tblLook w:val="04A0" w:firstRow="1" w:lastRow="0" w:firstColumn="1" w:lastColumn="0" w:noHBand="0" w:noVBand="1"/>
      </w:tblPr>
      <w:tblGrid>
        <w:gridCol w:w="7128"/>
        <w:gridCol w:w="1198"/>
      </w:tblGrid>
      <w:tr w:rsidR="001255DC" w:rsidRPr="008202EC" w14:paraId="27C8B626" w14:textId="77777777" w:rsidTr="005E34E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28" w:type="dxa"/>
            <w:noWrap/>
            <w:hideMark/>
          </w:tcPr>
          <w:p w14:paraId="3C9E5476" w14:textId="77777777" w:rsidR="001255DC" w:rsidRPr="008202EC" w:rsidRDefault="001255DC" w:rsidP="005E34E8">
            <w:pPr>
              <w:rPr>
                <w:rFonts w:ascii="Garamond" w:hAnsi="Garamond"/>
                <w:b w:val="0"/>
                <w:color w:val="000000"/>
              </w:rPr>
            </w:pPr>
            <w:proofErr w:type="spellStart"/>
            <w:r w:rsidRPr="008202EC">
              <w:rPr>
                <w:rFonts w:ascii="Garamond" w:hAnsi="Garamond"/>
                <w:b w:val="0"/>
                <w:color w:val="000000"/>
              </w:rPr>
              <w:t>Dubin</w:t>
            </w:r>
            <w:proofErr w:type="spellEnd"/>
            <w:r w:rsidRPr="008202EC">
              <w:rPr>
                <w:rFonts w:ascii="Garamond" w:hAnsi="Garamond"/>
                <w:b w:val="0"/>
                <w:color w:val="000000"/>
              </w:rPr>
              <w:t xml:space="preserve"> SCD Chapter 5: The Demand for Recreational Fishing in Montana</w:t>
            </w:r>
            <w:r>
              <w:rPr>
                <w:rFonts w:ascii="Garamond" w:hAnsi="Garamond"/>
                <w:b w:val="0"/>
                <w:color w:val="000000"/>
              </w:rPr>
              <w:t xml:space="preserve"> (textbook)</w:t>
            </w:r>
          </w:p>
        </w:tc>
        <w:tc>
          <w:tcPr>
            <w:tcW w:w="1198" w:type="dxa"/>
            <w:noWrap/>
            <w:hideMark/>
          </w:tcPr>
          <w:p w14:paraId="211B1A32" w14:textId="77777777" w:rsidR="001255DC" w:rsidRPr="008202EC" w:rsidRDefault="001255DC" w:rsidP="005E34E8">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8202EC">
              <w:rPr>
                <w:rFonts w:ascii="Garamond" w:hAnsi="Garamond"/>
                <w:b w:val="0"/>
                <w:color w:val="000000"/>
              </w:rPr>
              <w:t>(required)</w:t>
            </w:r>
          </w:p>
        </w:tc>
      </w:tr>
    </w:tbl>
    <w:p w14:paraId="47DB9C9E" w14:textId="77777777" w:rsidR="00AA3F2F" w:rsidRDefault="00AA3F2F" w:rsidP="001255DC">
      <w:pPr>
        <w:spacing w:line="360" w:lineRule="auto"/>
        <w:rPr>
          <w:rFonts w:ascii="Garamond" w:hAnsi="Garamond" w:cs="Arial"/>
          <w:b/>
          <w:bCs/>
        </w:rPr>
      </w:pPr>
    </w:p>
    <w:p w14:paraId="68D84319" w14:textId="77777777" w:rsidR="001255DC" w:rsidRDefault="001255DC" w:rsidP="001255DC">
      <w:pPr>
        <w:spacing w:line="360" w:lineRule="auto"/>
        <w:rPr>
          <w:rFonts w:ascii="Garamond" w:hAnsi="Garamond" w:cs="Arial"/>
          <w:b/>
          <w:bCs/>
        </w:rPr>
      </w:pPr>
    </w:p>
    <w:p w14:paraId="4447CD45" w14:textId="38A3217A" w:rsidR="001255DC" w:rsidRDefault="001255DC" w:rsidP="00080591">
      <w:pPr>
        <w:spacing w:line="360" w:lineRule="auto"/>
        <w:ind w:hanging="720"/>
        <w:outlineLvl w:val="0"/>
        <w:rPr>
          <w:rFonts w:ascii="Garamond" w:hAnsi="Garamond" w:cs="Arial"/>
          <w:b/>
          <w:bCs/>
        </w:rPr>
      </w:pPr>
      <w:r>
        <w:rPr>
          <w:rFonts w:ascii="Garamond" w:hAnsi="Garamond" w:cs="Arial"/>
          <w:b/>
          <w:bCs/>
        </w:rPr>
        <w:t>CASE STUD</w:t>
      </w:r>
      <w:r w:rsidR="00A136FE">
        <w:rPr>
          <w:rFonts w:ascii="Garamond" w:hAnsi="Garamond" w:cs="Arial"/>
          <w:b/>
          <w:bCs/>
        </w:rPr>
        <w:t>Y: Garcia Personal Injury (Week</w:t>
      </w:r>
      <w:r>
        <w:rPr>
          <w:rFonts w:ascii="Garamond" w:hAnsi="Garamond" w:cs="Arial"/>
          <w:b/>
          <w:bCs/>
        </w:rPr>
        <w:t xml:space="preserve"> 1</w:t>
      </w:r>
      <w:r w:rsidR="00F62F74">
        <w:rPr>
          <w:rFonts w:ascii="Garamond" w:hAnsi="Garamond" w:cs="Arial"/>
          <w:b/>
          <w:bCs/>
        </w:rPr>
        <w:t>2-13</w:t>
      </w:r>
      <w:r>
        <w:rPr>
          <w:rFonts w:ascii="Garamond" w:hAnsi="Garamond" w:cs="Arial"/>
          <w:b/>
          <w:bCs/>
        </w:rPr>
        <w:t xml:space="preserve">) </w:t>
      </w:r>
    </w:p>
    <w:p w14:paraId="119A9F45" w14:textId="77777777" w:rsidR="001255DC" w:rsidRPr="00BD6D55" w:rsidRDefault="001255DC" w:rsidP="00080591">
      <w:pPr>
        <w:spacing w:line="360" w:lineRule="auto"/>
        <w:ind w:hanging="720"/>
        <w:outlineLvl w:val="0"/>
        <w:rPr>
          <w:rFonts w:ascii="Garamond" w:hAnsi="Garamond" w:cs="Arial"/>
          <w:b/>
          <w:bCs/>
        </w:rPr>
      </w:pPr>
      <w:r>
        <w:rPr>
          <w:rFonts w:ascii="Garamond" w:hAnsi="Garamond" w:cs="Arial"/>
          <w:b/>
          <w:bCs/>
        </w:rPr>
        <w:t xml:space="preserve">Topics: </w:t>
      </w:r>
      <w:r w:rsidRPr="00BD6D55">
        <w:rPr>
          <w:rFonts w:ascii="Garamond" w:hAnsi="Garamond" w:cs="Arial"/>
          <w:b/>
          <w:bCs/>
        </w:rPr>
        <w:t>Damages in Personal Injury</w:t>
      </w:r>
    </w:p>
    <w:p w14:paraId="73DCCD51" w14:textId="77777777" w:rsidR="001255DC" w:rsidRPr="00BD6D55" w:rsidRDefault="001255DC" w:rsidP="00080591">
      <w:pPr>
        <w:spacing w:line="360" w:lineRule="auto"/>
        <w:ind w:hanging="720"/>
        <w:outlineLvl w:val="0"/>
        <w:rPr>
          <w:rFonts w:ascii="Garamond" w:hAnsi="Garamond" w:cs="Arial"/>
          <w:b/>
          <w:bCs/>
        </w:rPr>
      </w:pPr>
      <w:r w:rsidRPr="00BD6D55">
        <w:rPr>
          <w:rFonts w:ascii="Garamond" w:hAnsi="Garamond" w:cs="Arial"/>
          <w:b/>
          <w:bCs/>
        </w:rPr>
        <w:tab/>
        <w:t>Readings:</w:t>
      </w:r>
    </w:p>
    <w:tbl>
      <w:tblPr>
        <w:tblStyle w:val="LightShading-Accent5"/>
        <w:tblW w:w="8326" w:type="dxa"/>
        <w:tblLook w:val="04A0" w:firstRow="1" w:lastRow="0" w:firstColumn="1" w:lastColumn="0" w:noHBand="0" w:noVBand="1"/>
      </w:tblPr>
      <w:tblGrid>
        <w:gridCol w:w="7200"/>
        <w:gridCol w:w="1126"/>
      </w:tblGrid>
      <w:tr w:rsidR="001255DC" w:rsidRPr="00B90249" w14:paraId="7DC0C6A6" w14:textId="77777777" w:rsidTr="005E34E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8BD7F8E" w14:textId="77777777" w:rsidR="001255DC" w:rsidRPr="00B90249" w:rsidRDefault="001255DC" w:rsidP="005E34E8">
            <w:pPr>
              <w:rPr>
                <w:rFonts w:ascii="Garamond" w:hAnsi="Garamond"/>
                <w:b w:val="0"/>
                <w:i/>
                <w:iCs/>
                <w:color w:val="000000"/>
              </w:rPr>
            </w:pPr>
            <w:proofErr w:type="spellStart"/>
            <w:r w:rsidRPr="00B90249">
              <w:rPr>
                <w:rFonts w:ascii="Garamond" w:hAnsi="Garamond"/>
                <w:b w:val="0"/>
                <w:i/>
                <w:iCs/>
                <w:color w:val="000000"/>
              </w:rPr>
              <w:t>Dubin</w:t>
            </w:r>
            <w:proofErr w:type="spellEnd"/>
            <w:r w:rsidRPr="00B90249">
              <w:rPr>
                <w:rFonts w:ascii="Garamond" w:hAnsi="Garamond"/>
                <w:b w:val="0"/>
                <w:i/>
                <w:iCs/>
                <w:color w:val="000000"/>
              </w:rPr>
              <w:t xml:space="preserve"> Expert Witness Report on Garcia Case.pdf</w:t>
            </w:r>
          </w:p>
        </w:tc>
        <w:tc>
          <w:tcPr>
            <w:tcW w:w="1126" w:type="dxa"/>
            <w:noWrap/>
            <w:hideMark/>
          </w:tcPr>
          <w:p w14:paraId="18D3506B" w14:textId="77777777" w:rsidR="001255DC" w:rsidRPr="00B90249" w:rsidRDefault="001255DC" w:rsidP="005E34E8">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1255DC" w:rsidRPr="00B90249" w14:paraId="0949F1EF" w14:textId="77777777" w:rsidTr="005E34E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791CDD5" w14:textId="77777777" w:rsidR="001255DC" w:rsidRPr="00B90249" w:rsidRDefault="001255DC" w:rsidP="005E34E8">
            <w:pPr>
              <w:rPr>
                <w:rFonts w:ascii="Garamond" w:hAnsi="Garamond"/>
                <w:b w:val="0"/>
                <w:i/>
                <w:iCs/>
                <w:color w:val="000000"/>
              </w:rPr>
            </w:pPr>
            <w:r w:rsidRPr="00B90249">
              <w:rPr>
                <w:rFonts w:ascii="Garamond" w:hAnsi="Garamond"/>
                <w:b w:val="0"/>
                <w:i/>
                <w:iCs/>
                <w:color w:val="000000"/>
              </w:rPr>
              <w:t>Garcia Settles Lawsuit.pdf</w:t>
            </w:r>
          </w:p>
        </w:tc>
        <w:tc>
          <w:tcPr>
            <w:tcW w:w="1126" w:type="dxa"/>
            <w:noWrap/>
            <w:hideMark/>
          </w:tcPr>
          <w:p w14:paraId="5F924410" w14:textId="77777777" w:rsidR="001255DC" w:rsidRPr="00B90249" w:rsidRDefault="001255DC" w:rsidP="005E34E8">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255DC" w:rsidRPr="00B90249" w14:paraId="25C34133" w14:textId="77777777" w:rsidTr="005E34E8">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4D30250" w14:textId="77777777" w:rsidR="001255DC" w:rsidRPr="00B90249" w:rsidRDefault="001255DC" w:rsidP="005E34E8">
            <w:pPr>
              <w:rPr>
                <w:rFonts w:ascii="Garamond" w:hAnsi="Garamond"/>
                <w:b w:val="0"/>
                <w:i/>
                <w:iCs/>
                <w:color w:val="000000"/>
              </w:rPr>
            </w:pPr>
            <w:r w:rsidRPr="00B90249">
              <w:rPr>
                <w:rFonts w:ascii="Garamond" w:hAnsi="Garamond"/>
                <w:b w:val="0"/>
                <w:i/>
                <w:iCs/>
                <w:color w:val="000000"/>
              </w:rPr>
              <w:t>Kings Settle Garcia Lawsuit.pdf</w:t>
            </w:r>
          </w:p>
        </w:tc>
        <w:tc>
          <w:tcPr>
            <w:tcW w:w="1126" w:type="dxa"/>
            <w:noWrap/>
            <w:hideMark/>
          </w:tcPr>
          <w:p w14:paraId="5E0CA282" w14:textId="77777777" w:rsidR="001255DC" w:rsidRPr="00B90249" w:rsidRDefault="001255DC" w:rsidP="005E34E8">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255DC" w:rsidRPr="00B90249" w14:paraId="44E94000" w14:textId="77777777" w:rsidTr="005E34E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EA9118D" w14:textId="77777777" w:rsidR="001255DC" w:rsidRPr="00B90249" w:rsidRDefault="001255DC" w:rsidP="005E34E8">
            <w:pPr>
              <w:rPr>
                <w:rFonts w:ascii="Garamond" w:hAnsi="Garamond"/>
                <w:b w:val="0"/>
                <w:i/>
                <w:iCs/>
                <w:color w:val="000000"/>
              </w:rPr>
            </w:pPr>
            <w:r w:rsidRPr="00B90249">
              <w:rPr>
                <w:rFonts w:ascii="Garamond" w:hAnsi="Garamond"/>
                <w:b w:val="0"/>
                <w:i/>
                <w:iCs/>
                <w:color w:val="000000"/>
              </w:rPr>
              <w:t>Garcia Exhibits.pdf</w:t>
            </w:r>
          </w:p>
        </w:tc>
        <w:tc>
          <w:tcPr>
            <w:tcW w:w="1126" w:type="dxa"/>
            <w:noWrap/>
            <w:hideMark/>
          </w:tcPr>
          <w:p w14:paraId="471327C3" w14:textId="77777777" w:rsidR="001255DC" w:rsidRPr="00B90249" w:rsidRDefault="001255DC" w:rsidP="005E34E8">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bl>
    <w:p w14:paraId="6ED6DF77" w14:textId="77777777" w:rsidR="001255DC" w:rsidRDefault="001255DC" w:rsidP="001255DC">
      <w:pPr>
        <w:spacing w:line="360" w:lineRule="auto"/>
        <w:rPr>
          <w:rFonts w:ascii="Garamond" w:hAnsi="Garamond" w:cs="Arial"/>
          <w:b/>
          <w:bCs/>
        </w:rPr>
      </w:pPr>
    </w:p>
    <w:p w14:paraId="4AA2AACF" w14:textId="77777777" w:rsidR="001255DC" w:rsidRDefault="001255DC" w:rsidP="001C58F0">
      <w:pPr>
        <w:spacing w:line="360" w:lineRule="auto"/>
        <w:ind w:left="-720"/>
        <w:rPr>
          <w:rFonts w:ascii="Garamond" w:hAnsi="Garamond" w:cs="Arial"/>
          <w:b/>
          <w:bCs/>
        </w:rPr>
      </w:pPr>
    </w:p>
    <w:p w14:paraId="6E719707" w14:textId="1881B4DB" w:rsidR="001C58F0" w:rsidRDefault="001255DC" w:rsidP="00080591">
      <w:pPr>
        <w:spacing w:line="360" w:lineRule="auto"/>
        <w:ind w:left="-720"/>
        <w:outlineLvl w:val="0"/>
        <w:rPr>
          <w:rFonts w:ascii="Garamond" w:hAnsi="Garamond" w:cs="Arial"/>
          <w:b/>
          <w:bCs/>
        </w:rPr>
      </w:pPr>
      <w:r>
        <w:rPr>
          <w:rFonts w:ascii="Garamond" w:hAnsi="Garamond" w:cs="Arial"/>
          <w:b/>
          <w:bCs/>
        </w:rPr>
        <w:t>TOPIC: Sampling (Week 1</w:t>
      </w:r>
      <w:r w:rsidR="00F62F74">
        <w:rPr>
          <w:rFonts w:ascii="Garamond" w:hAnsi="Garamond" w:cs="Arial"/>
          <w:b/>
          <w:bCs/>
        </w:rPr>
        <w:t>3</w:t>
      </w:r>
      <w:r w:rsidR="001C58F0">
        <w:rPr>
          <w:rFonts w:ascii="Garamond" w:hAnsi="Garamond" w:cs="Arial"/>
          <w:b/>
          <w:bCs/>
        </w:rPr>
        <w:t>)</w:t>
      </w:r>
    </w:p>
    <w:p w14:paraId="28BB61DF" w14:textId="37A67111" w:rsidR="001C58F0" w:rsidRDefault="001C58F0" w:rsidP="00080591">
      <w:pPr>
        <w:spacing w:line="360" w:lineRule="auto"/>
        <w:outlineLvl w:val="0"/>
        <w:rPr>
          <w:rFonts w:ascii="Garamond" w:hAnsi="Garamond" w:cs="Arial"/>
          <w:b/>
          <w:bCs/>
        </w:rPr>
      </w:pPr>
      <w:r>
        <w:rPr>
          <w:rFonts w:ascii="Garamond" w:hAnsi="Garamond" w:cs="Arial"/>
          <w:b/>
          <w:bCs/>
        </w:rPr>
        <w:t>Readings:</w:t>
      </w:r>
    </w:p>
    <w:tbl>
      <w:tblPr>
        <w:tblStyle w:val="LightShading-Accent5"/>
        <w:tblW w:w="8160" w:type="dxa"/>
        <w:tblLook w:val="04A0" w:firstRow="1" w:lastRow="0" w:firstColumn="1" w:lastColumn="0" w:noHBand="0" w:noVBand="1"/>
      </w:tblPr>
      <w:tblGrid>
        <w:gridCol w:w="7200"/>
        <w:gridCol w:w="960"/>
      </w:tblGrid>
      <w:tr w:rsidR="008202EC" w:rsidRPr="008202EC" w14:paraId="646728AE" w14:textId="77777777" w:rsidTr="008202E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3D9B2CB" w14:textId="77777777" w:rsidR="008202EC" w:rsidRPr="008202EC" w:rsidRDefault="008202EC">
            <w:pPr>
              <w:rPr>
                <w:rFonts w:ascii="Garamond" w:hAnsi="Garamond"/>
                <w:b w:val="0"/>
                <w:i/>
                <w:iCs/>
                <w:color w:val="000000"/>
              </w:rPr>
            </w:pPr>
            <w:r w:rsidRPr="008202EC">
              <w:rPr>
                <w:rFonts w:ascii="Garamond" w:hAnsi="Garamond"/>
                <w:b w:val="0"/>
                <w:i/>
                <w:iCs/>
                <w:color w:val="000000"/>
              </w:rPr>
              <w:t>Cochran; Ch2 Simple Random Sampling</w:t>
            </w:r>
          </w:p>
        </w:tc>
        <w:tc>
          <w:tcPr>
            <w:tcW w:w="960" w:type="dxa"/>
            <w:noWrap/>
            <w:hideMark/>
          </w:tcPr>
          <w:p w14:paraId="01ACFCB4" w14:textId="77777777" w:rsidR="008202EC" w:rsidRPr="008202EC" w:rsidRDefault="008202EC">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8202EC">
              <w:rPr>
                <w:rFonts w:ascii="Garamond" w:hAnsi="Garamond"/>
                <w:b w:val="0"/>
                <w:color w:val="000000"/>
              </w:rPr>
              <w:t>(skim)</w:t>
            </w:r>
          </w:p>
        </w:tc>
      </w:tr>
    </w:tbl>
    <w:p w14:paraId="074C76D7" w14:textId="77777777" w:rsidR="001C58F0" w:rsidRPr="008202EC" w:rsidRDefault="001C58F0" w:rsidP="001C58F0">
      <w:pPr>
        <w:spacing w:line="360" w:lineRule="auto"/>
        <w:rPr>
          <w:rFonts w:ascii="Garamond" w:hAnsi="Garamond" w:cs="Arial"/>
          <w:bCs/>
        </w:rPr>
      </w:pPr>
    </w:p>
    <w:p w14:paraId="5EC3FD10" w14:textId="77777777" w:rsidR="001255DC" w:rsidRPr="00BD6D55" w:rsidRDefault="001255DC" w:rsidP="00AA3F2F">
      <w:pPr>
        <w:rPr>
          <w:rFonts w:ascii="Garamond" w:hAnsi="Garamond" w:cs="Arial"/>
          <w:bCs/>
        </w:rPr>
      </w:pPr>
    </w:p>
    <w:p w14:paraId="6CB57B2E" w14:textId="320CDBFF" w:rsidR="00AA3F2F" w:rsidRDefault="00AA3F2F" w:rsidP="00080591">
      <w:pPr>
        <w:ind w:hanging="720"/>
        <w:outlineLvl w:val="0"/>
        <w:rPr>
          <w:rFonts w:ascii="Garamond" w:hAnsi="Garamond" w:cs="Arial"/>
          <w:b/>
          <w:bCs/>
        </w:rPr>
      </w:pPr>
      <w:r>
        <w:rPr>
          <w:rFonts w:ascii="Garamond" w:hAnsi="Garamond" w:cs="Arial"/>
          <w:b/>
          <w:bCs/>
        </w:rPr>
        <w:t xml:space="preserve">STUDENT PRESENTATIONS (Week </w:t>
      </w:r>
      <w:r w:rsidR="00F62F74">
        <w:rPr>
          <w:rFonts w:ascii="Garamond" w:hAnsi="Garamond" w:cs="Arial"/>
          <w:b/>
          <w:bCs/>
        </w:rPr>
        <w:t>14-15</w:t>
      </w:r>
      <w:r>
        <w:rPr>
          <w:rFonts w:ascii="Garamond" w:hAnsi="Garamond" w:cs="Arial"/>
          <w:b/>
          <w:bCs/>
        </w:rPr>
        <w:t>)</w:t>
      </w:r>
    </w:p>
    <w:p w14:paraId="27216ACC" w14:textId="77777777" w:rsidR="00AA3F2F" w:rsidRDefault="00AA3F2F" w:rsidP="00AA3F2F">
      <w:pPr>
        <w:ind w:hanging="720"/>
        <w:rPr>
          <w:rFonts w:ascii="Garamond" w:hAnsi="Garamond" w:cs="Arial"/>
          <w:b/>
          <w:bCs/>
        </w:rPr>
      </w:pPr>
    </w:p>
    <w:p w14:paraId="3D94EC5D" w14:textId="77777777" w:rsidR="00B90249" w:rsidRDefault="00B90249" w:rsidP="00AA3F2F">
      <w:pPr>
        <w:ind w:hanging="720"/>
        <w:rPr>
          <w:rFonts w:ascii="Garamond" w:hAnsi="Garamond" w:cs="Arial"/>
          <w:b/>
          <w:bCs/>
        </w:rPr>
      </w:pPr>
    </w:p>
    <w:p w14:paraId="2ABDDF98" w14:textId="77777777" w:rsidR="00AA3F2F" w:rsidRDefault="00AA3F2F" w:rsidP="00AA3F2F">
      <w:pPr>
        <w:ind w:hanging="720"/>
        <w:rPr>
          <w:rFonts w:ascii="Garamond" w:hAnsi="Garamond" w:cs="Arial"/>
          <w:b/>
          <w:bCs/>
        </w:rPr>
      </w:pPr>
    </w:p>
    <w:p w14:paraId="480ACA82" w14:textId="7F492161" w:rsidR="00AA3F2F" w:rsidRDefault="00AA3F2F" w:rsidP="00080591">
      <w:pPr>
        <w:ind w:hanging="720"/>
        <w:outlineLvl w:val="0"/>
        <w:rPr>
          <w:rFonts w:ascii="Garamond" w:hAnsi="Garamond" w:cs="Arial"/>
          <w:b/>
          <w:bCs/>
        </w:rPr>
      </w:pPr>
      <w:r>
        <w:rPr>
          <w:rFonts w:ascii="Garamond" w:hAnsi="Garamond" w:cs="Arial"/>
          <w:b/>
          <w:bCs/>
        </w:rPr>
        <w:t>FINAL EXAM</w:t>
      </w:r>
    </w:p>
    <w:p w14:paraId="1A821FFE" w14:textId="0FE04B85" w:rsidR="00AA3F2F" w:rsidRPr="00AA3F2F" w:rsidRDefault="00AA3F2F" w:rsidP="00AA3F2F">
      <w:pPr>
        <w:rPr>
          <w:rFonts w:ascii="Garamond" w:hAnsi="Garamond" w:cs="Arial"/>
          <w:b/>
          <w:bCs/>
        </w:rPr>
      </w:pPr>
    </w:p>
    <w:tbl>
      <w:tblPr>
        <w:tblStyle w:val="LightShading-Accent5"/>
        <w:tblW w:w="8463" w:type="dxa"/>
        <w:tblLook w:val="04A0" w:firstRow="1" w:lastRow="0" w:firstColumn="1" w:lastColumn="0" w:noHBand="0" w:noVBand="1"/>
      </w:tblPr>
      <w:tblGrid>
        <w:gridCol w:w="6851"/>
        <w:gridCol w:w="1691"/>
      </w:tblGrid>
      <w:tr w:rsidR="00AA3F2F" w14:paraId="5A021AB6" w14:textId="77777777" w:rsidTr="00B90249">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851" w:type="dxa"/>
            <w:noWrap/>
            <w:hideMark/>
          </w:tcPr>
          <w:p w14:paraId="0D121D4E" w14:textId="77777777" w:rsidR="00AA3F2F" w:rsidRPr="008202EC" w:rsidRDefault="00AA3F2F">
            <w:pPr>
              <w:rPr>
                <w:rFonts w:ascii="Garamond" w:hAnsi="Garamond"/>
                <w:b w:val="0"/>
                <w:i/>
                <w:iCs/>
                <w:color w:val="000000"/>
              </w:rPr>
            </w:pPr>
            <w:r w:rsidRPr="008202EC">
              <w:rPr>
                <w:rFonts w:ascii="Garamond" w:hAnsi="Garamond"/>
                <w:b w:val="0"/>
                <w:i/>
                <w:iCs/>
                <w:color w:val="000000"/>
              </w:rPr>
              <w:t>Practice Final Exam</w:t>
            </w:r>
          </w:p>
        </w:tc>
        <w:tc>
          <w:tcPr>
            <w:tcW w:w="1612" w:type="dxa"/>
            <w:noWrap/>
            <w:hideMark/>
          </w:tcPr>
          <w:p w14:paraId="0AFAFE80" w14:textId="77777777" w:rsidR="00AA3F2F" w:rsidRPr="008202EC" w:rsidRDefault="00AA3F2F">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8202EC">
              <w:rPr>
                <w:rFonts w:ascii="Garamond" w:hAnsi="Garamond"/>
                <w:b w:val="0"/>
                <w:color w:val="000000"/>
              </w:rPr>
              <w:t>(recommended)</w:t>
            </w:r>
          </w:p>
        </w:tc>
      </w:tr>
    </w:tbl>
    <w:p w14:paraId="5A197EEA" w14:textId="035CCF1C" w:rsidR="00AA3F2F" w:rsidRDefault="00AA3F2F" w:rsidP="00B90249">
      <w:pPr>
        <w:rPr>
          <w:rFonts w:ascii="Garamond" w:hAnsi="Garamond" w:cs="Arial"/>
          <w:b/>
          <w:bCs/>
        </w:rPr>
      </w:pPr>
    </w:p>
    <w:p w14:paraId="1D144986" w14:textId="3E26CEB1" w:rsidR="00012F86" w:rsidRDefault="00012F86" w:rsidP="00B90249">
      <w:pPr>
        <w:rPr>
          <w:rFonts w:ascii="Garamond" w:hAnsi="Garamond" w:cs="Arial"/>
          <w:b/>
          <w:bCs/>
        </w:rPr>
      </w:pPr>
    </w:p>
    <w:p w14:paraId="71D4352A" w14:textId="7508766E" w:rsidR="000E0B47" w:rsidRDefault="000E0B47" w:rsidP="00B90249">
      <w:pPr>
        <w:rPr>
          <w:rFonts w:ascii="Garamond" w:hAnsi="Garamond" w:cs="Arial"/>
          <w:b/>
          <w:bCs/>
        </w:rPr>
      </w:pPr>
    </w:p>
    <w:p w14:paraId="60B442A2" w14:textId="7E6D379C" w:rsidR="000E0B47" w:rsidRDefault="000E0B47" w:rsidP="00B90249">
      <w:pPr>
        <w:rPr>
          <w:rFonts w:ascii="Garamond" w:hAnsi="Garamond" w:cs="Arial"/>
          <w:b/>
          <w:bCs/>
        </w:rPr>
      </w:pPr>
    </w:p>
    <w:p w14:paraId="3EFB580E" w14:textId="4B6DD8A4" w:rsidR="000E0B47" w:rsidRDefault="000E0B47" w:rsidP="00B90249">
      <w:pPr>
        <w:rPr>
          <w:rFonts w:ascii="Garamond" w:hAnsi="Garamond" w:cs="Arial"/>
          <w:b/>
          <w:bCs/>
        </w:rPr>
      </w:pPr>
    </w:p>
    <w:p w14:paraId="501CF753" w14:textId="02490CA3" w:rsidR="000E0B47" w:rsidRDefault="000E0B47" w:rsidP="00B90249">
      <w:pPr>
        <w:rPr>
          <w:rFonts w:ascii="Garamond" w:hAnsi="Garamond" w:cs="Arial"/>
          <w:b/>
          <w:bCs/>
        </w:rPr>
      </w:pPr>
    </w:p>
    <w:p w14:paraId="477688C1" w14:textId="29692F28" w:rsidR="000E0B47" w:rsidRDefault="000E0B47" w:rsidP="00B90249">
      <w:pPr>
        <w:rPr>
          <w:rFonts w:ascii="Garamond" w:hAnsi="Garamond" w:cs="Arial"/>
          <w:b/>
          <w:bCs/>
        </w:rPr>
      </w:pPr>
    </w:p>
    <w:p w14:paraId="4342D03F" w14:textId="753BDBFF" w:rsidR="000E0B47" w:rsidRDefault="000E0B47" w:rsidP="00B90249">
      <w:pPr>
        <w:rPr>
          <w:rFonts w:ascii="Garamond" w:hAnsi="Garamond" w:cs="Arial"/>
          <w:b/>
          <w:bCs/>
        </w:rPr>
      </w:pPr>
    </w:p>
    <w:p w14:paraId="1473C10C" w14:textId="37C1A321" w:rsidR="000E0B47" w:rsidRDefault="000E0B47" w:rsidP="00B90249">
      <w:pPr>
        <w:rPr>
          <w:rFonts w:ascii="Garamond" w:hAnsi="Garamond" w:cs="Arial"/>
          <w:b/>
          <w:bCs/>
        </w:rPr>
      </w:pPr>
    </w:p>
    <w:p w14:paraId="1A9C048E" w14:textId="6E676DB6" w:rsidR="000E0B47" w:rsidRDefault="000E0B47" w:rsidP="00B90249">
      <w:pPr>
        <w:rPr>
          <w:rFonts w:ascii="Garamond" w:hAnsi="Garamond" w:cs="Arial"/>
          <w:b/>
          <w:bCs/>
        </w:rPr>
      </w:pPr>
    </w:p>
    <w:p w14:paraId="10E8CCD1" w14:textId="4E061E67" w:rsidR="000E0B47" w:rsidRDefault="000E0B47" w:rsidP="00B90249">
      <w:pPr>
        <w:rPr>
          <w:rFonts w:ascii="Garamond" w:hAnsi="Garamond" w:cs="Arial"/>
          <w:b/>
          <w:bCs/>
        </w:rPr>
      </w:pPr>
    </w:p>
    <w:p w14:paraId="5BC94343" w14:textId="758450B7" w:rsidR="000E0B47" w:rsidRDefault="000E0B47" w:rsidP="00B90249">
      <w:pPr>
        <w:rPr>
          <w:rFonts w:ascii="Garamond" w:hAnsi="Garamond" w:cs="Arial"/>
          <w:b/>
          <w:bCs/>
        </w:rPr>
      </w:pPr>
    </w:p>
    <w:p w14:paraId="70196899" w14:textId="19CEB9FC" w:rsidR="009D4DA8" w:rsidRDefault="009D4DA8" w:rsidP="00B90249">
      <w:pPr>
        <w:rPr>
          <w:rFonts w:ascii="Garamond" w:hAnsi="Garamond" w:cs="Arial"/>
          <w:b/>
          <w:bCs/>
        </w:rPr>
      </w:pPr>
    </w:p>
    <w:p w14:paraId="2AC1AA87" w14:textId="62B7B670" w:rsidR="009D4DA8" w:rsidRDefault="009D4DA8" w:rsidP="00B90249">
      <w:pPr>
        <w:rPr>
          <w:rFonts w:ascii="Garamond" w:hAnsi="Garamond" w:cs="Arial"/>
          <w:b/>
          <w:bCs/>
        </w:rPr>
      </w:pPr>
    </w:p>
    <w:p w14:paraId="3CDEC5C6" w14:textId="495603A9" w:rsidR="009D4DA8" w:rsidRDefault="009D4DA8" w:rsidP="00B90249">
      <w:pPr>
        <w:rPr>
          <w:rFonts w:ascii="Garamond" w:hAnsi="Garamond" w:cs="Arial"/>
          <w:b/>
          <w:bCs/>
        </w:rPr>
      </w:pPr>
    </w:p>
    <w:p w14:paraId="03D75638" w14:textId="7713646D" w:rsidR="009D4DA8" w:rsidRDefault="009D4DA8" w:rsidP="00B90249">
      <w:pPr>
        <w:rPr>
          <w:rFonts w:ascii="Garamond" w:hAnsi="Garamond" w:cs="Arial"/>
          <w:b/>
          <w:bCs/>
        </w:rPr>
      </w:pPr>
    </w:p>
    <w:p w14:paraId="3E00B1BE" w14:textId="3BAFA183" w:rsidR="009D4DA8" w:rsidRDefault="009D4DA8" w:rsidP="00B90249">
      <w:pPr>
        <w:rPr>
          <w:rFonts w:ascii="Garamond" w:hAnsi="Garamond" w:cs="Arial"/>
          <w:b/>
          <w:bCs/>
        </w:rPr>
      </w:pPr>
    </w:p>
    <w:p w14:paraId="5BD3F01C" w14:textId="6CAF53FC" w:rsidR="009D4DA8" w:rsidRDefault="009D4DA8" w:rsidP="00B90249">
      <w:pPr>
        <w:rPr>
          <w:rFonts w:ascii="Garamond" w:hAnsi="Garamond" w:cs="Arial"/>
          <w:b/>
          <w:bCs/>
        </w:rPr>
      </w:pPr>
    </w:p>
    <w:p w14:paraId="1D35E761" w14:textId="37FA3F64" w:rsidR="009D4DA8" w:rsidRDefault="009D4DA8" w:rsidP="00B90249">
      <w:pPr>
        <w:rPr>
          <w:rFonts w:ascii="Garamond" w:hAnsi="Garamond" w:cs="Arial"/>
          <w:b/>
          <w:bCs/>
        </w:rPr>
      </w:pPr>
    </w:p>
    <w:p w14:paraId="165EC04A" w14:textId="4C038C02" w:rsidR="009D4DA8" w:rsidRDefault="009D4DA8" w:rsidP="00B90249">
      <w:pPr>
        <w:rPr>
          <w:rFonts w:ascii="Garamond" w:hAnsi="Garamond" w:cs="Arial"/>
          <w:b/>
          <w:bCs/>
        </w:rPr>
      </w:pPr>
    </w:p>
    <w:p w14:paraId="3F1EFA40" w14:textId="227334B4" w:rsidR="009D4DA8" w:rsidRDefault="009D4DA8" w:rsidP="00B90249">
      <w:pPr>
        <w:rPr>
          <w:rFonts w:ascii="Garamond" w:hAnsi="Garamond" w:cs="Arial"/>
          <w:b/>
          <w:bCs/>
        </w:rPr>
      </w:pPr>
    </w:p>
    <w:p w14:paraId="38B9B3DC" w14:textId="4735C9ED" w:rsidR="009D4DA8" w:rsidRDefault="009D4DA8" w:rsidP="00B90249">
      <w:pPr>
        <w:rPr>
          <w:rFonts w:ascii="Garamond" w:hAnsi="Garamond" w:cs="Arial"/>
          <w:b/>
          <w:bCs/>
        </w:rPr>
      </w:pPr>
    </w:p>
    <w:p w14:paraId="75905C1E" w14:textId="3E2ACEA1" w:rsidR="009D4DA8" w:rsidRDefault="009D4DA8" w:rsidP="00B90249">
      <w:pPr>
        <w:rPr>
          <w:rFonts w:ascii="Garamond" w:hAnsi="Garamond" w:cs="Arial"/>
          <w:b/>
          <w:bCs/>
        </w:rPr>
      </w:pPr>
    </w:p>
    <w:p w14:paraId="0B45C757" w14:textId="0EFD07B6" w:rsidR="009D4DA8" w:rsidRDefault="009D4DA8" w:rsidP="00B90249">
      <w:pPr>
        <w:rPr>
          <w:rFonts w:ascii="Garamond" w:hAnsi="Garamond" w:cs="Arial"/>
          <w:b/>
          <w:bCs/>
        </w:rPr>
      </w:pPr>
    </w:p>
    <w:p w14:paraId="1C1D7FF3" w14:textId="32C254E9" w:rsidR="009D4DA8" w:rsidRDefault="009D4DA8" w:rsidP="00B90249">
      <w:pPr>
        <w:rPr>
          <w:rFonts w:ascii="Garamond" w:hAnsi="Garamond" w:cs="Arial"/>
          <w:b/>
          <w:bCs/>
        </w:rPr>
      </w:pPr>
    </w:p>
    <w:p w14:paraId="64403AFF" w14:textId="77777777" w:rsidR="009D4DA8" w:rsidRDefault="009D4DA8" w:rsidP="00B90249">
      <w:pPr>
        <w:rPr>
          <w:rFonts w:ascii="Garamond" w:hAnsi="Garamond" w:cs="Arial"/>
          <w:b/>
          <w:bCs/>
        </w:rPr>
      </w:pPr>
      <w:bookmarkStart w:id="0" w:name="_GoBack"/>
      <w:bookmarkEnd w:id="0"/>
    </w:p>
    <w:p w14:paraId="7E5CD27F" w14:textId="4A045E07" w:rsidR="000E0B47" w:rsidRDefault="000E0B47" w:rsidP="00B90249">
      <w:pPr>
        <w:rPr>
          <w:rFonts w:ascii="Garamond" w:hAnsi="Garamond" w:cs="Arial"/>
          <w:b/>
          <w:bCs/>
        </w:rPr>
      </w:pPr>
    </w:p>
    <w:p w14:paraId="2498112E" w14:textId="78D7D4FE" w:rsidR="000E0B47" w:rsidRDefault="000E0B47" w:rsidP="00B90249">
      <w:pPr>
        <w:rPr>
          <w:rFonts w:ascii="Garamond" w:hAnsi="Garamond" w:cs="Arial"/>
          <w:b/>
          <w:bCs/>
        </w:rPr>
      </w:pPr>
    </w:p>
    <w:p w14:paraId="0B1318D3" w14:textId="77777777" w:rsidR="000E0B47" w:rsidRDefault="000E0B47" w:rsidP="00B90249">
      <w:pPr>
        <w:rPr>
          <w:rFonts w:ascii="Garamond" w:hAnsi="Garamond" w:cs="Arial"/>
          <w:b/>
          <w:bCs/>
        </w:rPr>
      </w:pPr>
    </w:p>
    <w:tbl>
      <w:tblPr>
        <w:tblW w:w="8666" w:type="dxa"/>
        <w:jc w:val="center"/>
        <w:tblLook w:val="04A0" w:firstRow="1" w:lastRow="0" w:firstColumn="1" w:lastColumn="0" w:noHBand="0" w:noVBand="1"/>
      </w:tblPr>
      <w:tblGrid>
        <w:gridCol w:w="1300"/>
        <w:gridCol w:w="1097"/>
        <w:gridCol w:w="1457"/>
        <w:gridCol w:w="4812"/>
      </w:tblGrid>
      <w:tr w:rsidR="00351D9A" w:rsidRPr="00A136FE" w14:paraId="4CE806DF" w14:textId="77777777" w:rsidTr="005E34E8">
        <w:trPr>
          <w:trHeight w:val="541"/>
          <w:jc w:val="center"/>
        </w:trPr>
        <w:tc>
          <w:tcPr>
            <w:tcW w:w="86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6C41F0D" w14:textId="2E4860E0" w:rsidR="00351D9A" w:rsidRPr="00A136FE" w:rsidRDefault="00DC26F7" w:rsidP="005E34E8">
            <w:pPr>
              <w:jc w:val="center"/>
              <w:rPr>
                <w:b/>
                <w:bCs/>
                <w:color w:val="000000"/>
                <w:sz w:val="32"/>
                <w:szCs w:val="32"/>
              </w:rPr>
            </w:pPr>
            <w:r>
              <w:rPr>
                <w:b/>
                <w:bCs/>
                <w:color w:val="000000"/>
                <w:sz w:val="32"/>
                <w:szCs w:val="32"/>
              </w:rPr>
              <w:lastRenderedPageBreak/>
              <w:t>Spring 2022</w:t>
            </w:r>
            <w:r w:rsidR="00351D9A">
              <w:rPr>
                <w:b/>
                <w:bCs/>
                <w:color w:val="000000"/>
                <w:sz w:val="32"/>
                <w:szCs w:val="32"/>
              </w:rPr>
              <w:t xml:space="preserve"> Tentative Schedule</w:t>
            </w:r>
          </w:p>
        </w:tc>
      </w:tr>
      <w:tr w:rsidR="00351D9A" w:rsidRPr="00A136FE" w14:paraId="3F7043B3" w14:textId="77777777" w:rsidTr="005E34E8">
        <w:trPr>
          <w:trHeight w:val="888"/>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C67FC" w14:textId="77777777" w:rsidR="00351D9A" w:rsidRPr="00A136FE" w:rsidRDefault="00351D9A" w:rsidP="005E34E8">
            <w:pPr>
              <w:jc w:val="center"/>
              <w:rPr>
                <w:b/>
                <w:bCs/>
                <w:color w:val="000000"/>
                <w:sz w:val="22"/>
                <w:szCs w:val="22"/>
              </w:rPr>
            </w:pPr>
            <w:r w:rsidRPr="00A136FE">
              <w:rPr>
                <w:b/>
                <w:bCs/>
                <w:color w:val="000000"/>
                <w:sz w:val="22"/>
                <w:szCs w:val="22"/>
              </w:rPr>
              <w:t>Week # and Day</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E19A0" w14:textId="77777777" w:rsidR="00351D9A" w:rsidRPr="00A136FE" w:rsidRDefault="00351D9A" w:rsidP="005E34E8">
            <w:pPr>
              <w:jc w:val="center"/>
              <w:rPr>
                <w:b/>
                <w:bCs/>
                <w:color w:val="000000"/>
                <w:sz w:val="22"/>
                <w:szCs w:val="22"/>
              </w:rPr>
            </w:pPr>
            <w:r w:rsidRPr="00A136FE">
              <w:rPr>
                <w:b/>
                <w:bCs/>
                <w:color w:val="000000"/>
                <w:sz w:val="22"/>
                <w:szCs w:val="22"/>
              </w:rPr>
              <w:t>Date</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9B1F8" w14:textId="77777777" w:rsidR="00351D9A" w:rsidRPr="00A136FE" w:rsidRDefault="00351D9A" w:rsidP="005E34E8">
            <w:pPr>
              <w:jc w:val="center"/>
              <w:rPr>
                <w:b/>
                <w:bCs/>
                <w:color w:val="000000"/>
                <w:sz w:val="22"/>
                <w:szCs w:val="22"/>
              </w:rPr>
            </w:pPr>
            <w:r w:rsidRPr="00A136FE">
              <w:rPr>
                <w:b/>
                <w:bCs/>
                <w:color w:val="000000"/>
                <w:sz w:val="22"/>
                <w:szCs w:val="22"/>
              </w:rPr>
              <w:t>Homework Due Dates</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D3C55" w14:textId="77777777" w:rsidR="00351D9A" w:rsidRPr="00A136FE" w:rsidRDefault="00351D9A" w:rsidP="005E34E8">
            <w:pPr>
              <w:rPr>
                <w:b/>
                <w:bCs/>
                <w:color w:val="000000"/>
                <w:sz w:val="22"/>
                <w:szCs w:val="22"/>
              </w:rPr>
            </w:pPr>
            <w:r w:rsidRPr="00A136FE">
              <w:rPr>
                <w:b/>
                <w:bCs/>
                <w:color w:val="000000"/>
                <w:sz w:val="22"/>
                <w:szCs w:val="22"/>
              </w:rPr>
              <w:t>Tentative Description of Material Covered</w:t>
            </w:r>
          </w:p>
        </w:tc>
      </w:tr>
      <w:tr w:rsidR="00351D9A" w:rsidRPr="00A136FE" w14:paraId="5532351B" w14:textId="77777777" w:rsidTr="005E34E8">
        <w:trPr>
          <w:trHeight w:val="367"/>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0E1F40F" w14:textId="77777777" w:rsidR="00351D9A" w:rsidRPr="00A136FE" w:rsidRDefault="00351D9A" w:rsidP="005E34E8">
            <w:pPr>
              <w:jc w:val="center"/>
              <w:rPr>
                <w:color w:val="000000"/>
                <w:sz w:val="22"/>
                <w:szCs w:val="22"/>
              </w:rPr>
            </w:pPr>
            <w:r w:rsidRPr="00A136FE">
              <w:rPr>
                <w:color w:val="000000"/>
                <w:sz w:val="22"/>
                <w:szCs w:val="22"/>
              </w:rPr>
              <w:t>Week 1</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75CB413" w14:textId="77777777" w:rsidR="00351D9A" w:rsidRPr="00A136FE" w:rsidRDefault="00351D9A" w:rsidP="005E34E8">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A750177" w14:textId="77777777" w:rsidR="00351D9A" w:rsidRPr="00A136FE" w:rsidRDefault="00351D9A" w:rsidP="005E34E8">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5C5ED6C" w14:textId="77777777" w:rsidR="00351D9A" w:rsidRPr="00A136FE" w:rsidRDefault="00351D9A" w:rsidP="005E34E8">
            <w:pPr>
              <w:rPr>
                <w:color w:val="000000"/>
                <w:sz w:val="22"/>
                <w:szCs w:val="22"/>
              </w:rPr>
            </w:pPr>
            <w:r w:rsidRPr="00A136FE">
              <w:rPr>
                <w:color w:val="000000"/>
                <w:sz w:val="22"/>
                <w:szCs w:val="22"/>
              </w:rPr>
              <w:t> </w:t>
            </w:r>
          </w:p>
        </w:tc>
      </w:tr>
      <w:tr w:rsidR="00351D9A" w:rsidRPr="00A136FE" w14:paraId="62A12EFF" w14:textId="77777777" w:rsidTr="005E34E8">
        <w:trPr>
          <w:trHeight w:val="154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C23BB" w14:textId="77777777" w:rsidR="00351D9A" w:rsidRPr="00A136FE" w:rsidRDefault="00351D9A" w:rsidP="005E34E8">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36504" w14:textId="2D9CA89D" w:rsidR="00351D9A" w:rsidRPr="00A136FE" w:rsidRDefault="00DC26F7" w:rsidP="005E34E8">
            <w:pPr>
              <w:jc w:val="center"/>
              <w:rPr>
                <w:color w:val="000000"/>
                <w:sz w:val="22"/>
                <w:szCs w:val="22"/>
              </w:rPr>
            </w:pPr>
            <w:r>
              <w:rPr>
                <w:color w:val="000000"/>
                <w:sz w:val="22"/>
                <w:szCs w:val="22"/>
              </w:rPr>
              <w:t>Jan 10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75179" w14:textId="77777777" w:rsidR="00351D9A" w:rsidRPr="00A136FE" w:rsidRDefault="00351D9A" w:rsidP="005E34E8">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D8C04" w14:textId="77777777" w:rsidR="00351D9A" w:rsidRPr="00A136FE" w:rsidRDefault="00351D9A" w:rsidP="00DC26F7">
            <w:pPr>
              <w:jc w:val="center"/>
              <w:rPr>
                <w:color w:val="000000"/>
                <w:sz w:val="22"/>
                <w:szCs w:val="22"/>
              </w:rPr>
            </w:pPr>
            <w:r w:rsidRPr="00A136FE">
              <w:rPr>
                <w:color w:val="000000"/>
                <w:sz w:val="22"/>
                <w:szCs w:val="22"/>
              </w:rPr>
              <w:t>Syllabus, course reviews, past and current cases, introduce Prescott Event Center case and discuss Problem Set 1 (a.k.a. PS1) (Homework 1)</w:t>
            </w:r>
          </w:p>
        </w:tc>
      </w:tr>
      <w:tr w:rsidR="00351D9A" w:rsidRPr="00A136FE" w14:paraId="2758BBCA" w14:textId="77777777" w:rsidTr="005E34E8">
        <w:trPr>
          <w:trHeight w:val="154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4D9A8" w14:textId="77777777" w:rsidR="00351D9A" w:rsidRPr="00A136FE" w:rsidRDefault="00351D9A" w:rsidP="005E34E8">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EF259" w14:textId="5E4BB16C" w:rsidR="00351D9A" w:rsidRPr="00A136FE" w:rsidRDefault="00DC26F7" w:rsidP="005E34E8">
            <w:pPr>
              <w:jc w:val="center"/>
              <w:rPr>
                <w:color w:val="000000"/>
                <w:sz w:val="22"/>
                <w:szCs w:val="22"/>
              </w:rPr>
            </w:pPr>
            <w:r>
              <w:rPr>
                <w:color w:val="000000"/>
                <w:sz w:val="22"/>
                <w:szCs w:val="22"/>
              </w:rPr>
              <w:t>Jan 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424E3" w14:textId="77777777" w:rsidR="00351D9A" w:rsidRPr="00A136FE" w:rsidRDefault="00351D9A" w:rsidP="005E34E8">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7E929" w14:textId="77777777" w:rsidR="00351D9A" w:rsidRPr="00A136FE" w:rsidRDefault="00351D9A" w:rsidP="00DC26F7">
            <w:pPr>
              <w:jc w:val="center"/>
              <w:rPr>
                <w:color w:val="000000"/>
                <w:sz w:val="22"/>
                <w:szCs w:val="22"/>
              </w:rPr>
            </w:pPr>
            <w:r w:rsidRPr="00A136FE">
              <w:rPr>
                <w:color w:val="000000"/>
                <w:sz w:val="22"/>
                <w:szCs w:val="22"/>
              </w:rPr>
              <w:t>Canada Post: Introduction to Canada Post Case; Demand Theory, Elasticity, Theory and Measurement Issues; Elasticity Problem to do at home</w:t>
            </w:r>
          </w:p>
        </w:tc>
      </w:tr>
      <w:tr w:rsidR="00351D9A" w:rsidRPr="00A136FE" w14:paraId="30AB7F05" w14:textId="77777777" w:rsidTr="005E34E8">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228EB75" w14:textId="77777777" w:rsidR="00351D9A" w:rsidRPr="00A136FE" w:rsidRDefault="00351D9A" w:rsidP="005E34E8">
            <w:pPr>
              <w:jc w:val="center"/>
              <w:rPr>
                <w:color w:val="000000"/>
                <w:sz w:val="22"/>
                <w:szCs w:val="22"/>
              </w:rPr>
            </w:pPr>
            <w:r w:rsidRPr="00A136FE">
              <w:rPr>
                <w:color w:val="000000"/>
                <w:sz w:val="22"/>
                <w:szCs w:val="22"/>
              </w:rPr>
              <w:t>Week 2</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6DDAE63" w14:textId="77777777" w:rsidR="00351D9A" w:rsidRPr="00A136FE" w:rsidRDefault="00351D9A" w:rsidP="005E34E8">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177DF5C" w14:textId="77777777" w:rsidR="00351D9A" w:rsidRPr="00A136FE" w:rsidRDefault="00351D9A" w:rsidP="005E34E8">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2EC0ACA2" w14:textId="77777777" w:rsidR="00351D9A" w:rsidRPr="00A136FE" w:rsidRDefault="00351D9A" w:rsidP="005E34E8">
            <w:pPr>
              <w:rPr>
                <w:color w:val="000000"/>
                <w:sz w:val="22"/>
                <w:szCs w:val="22"/>
              </w:rPr>
            </w:pPr>
            <w:r w:rsidRPr="00A136FE">
              <w:rPr>
                <w:color w:val="000000"/>
                <w:sz w:val="22"/>
                <w:szCs w:val="22"/>
              </w:rPr>
              <w:t> </w:t>
            </w:r>
          </w:p>
        </w:tc>
      </w:tr>
      <w:tr w:rsidR="00351D9A" w:rsidRPr="00A136FE" w14:paraId="6BC0E85D" w14:textId="77777777" w:rsidTr="005E34E8">
        <w:trPr>
          <w:trHeight w:val="1881"/>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4B730" w14:textId="77777777" w:rsidR="00351D9A" w:rsidRPr="00A136FE" w:rsidRDefault="00351D9A" w:rsidP="005E34E8">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47426" w14:textId="43E43D0F" w:rsidR="00351D9A" w:rsidRPr="00A136FE" w:rsidRDefault="00DC26F7" w:rsidP="005E34E8">
            <w:pPr>
              <w:jc w:val="center"/>
              <w:rPr>
                <w:color w:val="000000"/>
                <w:sz w:val="22"/>
                <w:szCs w:val="22"/>
              </w:rPr>
            </w:pPr>
            <w:r>
              <w:rPr>
                <w:color w:val="000000"/>
                <w:sz w:val="22"/>
                <w:szCs w:val="22"/>
              </w:rPr>
              <w:t>Jan 17</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882C3" w14:textId="0D546FB0" w:rsidR="00351D9A" w:rsidRPr="00A136FE" w:rsidRDefault="00351D9A" w:rsidP="005E34E8">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C81EA" w14:textId="60F7E2BF" w:rsidR="00351D9A" w:rsidRPr="005D48CE" w:rsidRDefault="003109B3" w:rsidP="00DC26F7">
            <w:pPr>
              <w:jc w:val="center"/>
              <w:rPr>
                <w:b/>
                <w:color w:val="000000"/>
                <w:sz w:val="22"/>
                <w:szCs w:val="22"/>
              </w:rPr>
            </w:pPr>
            <w:r>
              <w:rPr>
                <w:b/>
                <w:color w:val="000000"/>
                <w:sz w:val="22"/>
                <w:szCs w:val="22"/>
              </w:rPr>
              <w:t>Martin Luther King Day – No Class</w:t>
            </w:r>
          </w:p>
        </w:tc>
      </w:tr>
      <w:tr w:rsidR="00351D9A" w:rsidRPr="00A136FE" w14:paraId="5D73C24B" w14:textId="77777777" w:rsidTr="005E34E8">
        <w:trPr>
          <w:trHeight w:val="154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F2960" w14:textId="77777777" w:rsidR="00351D9A" w:rsidRPr="00A136FE" w:rsidRDefault="00351D9A" w:rsidP="005E34E8">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32FCE" w14:textId="4FF27462" w:rsidR="00351D9A" w:rsidRPr="00A136FE" w:rsidRDefault="00DC26F7" w:rsidP="005E34E8">
            <w:pPr>
              <w:jc w:val="center"/>
              <w:rPr>
                <w:color w:val="000000"/>
                <w:sz w:val="22"/>
                <w:szCs w:val="22"/>
              </w:rPr>
            </w:pPr>
            <w:r>
              <w:rPr>
                <w:color w:val="000000"/>
                <w:sz w:val="22"/>
                <w:szCs w:val="22"/>
              </w:rPr>
              <w:t>Jan 19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DA2D8" w14:textId="43A7A621" w:rsidR="00351D9A" w:rsidRPr="00A136FE" w:rsidRDefault="003109B3" w:rsidP="005E34E8">
            <w:pPr>
              <w:jc w:val="center"/>
              <w:rPr>
                <w:color w:val="000000"/>
                <w:sz w:val="22"/>
                <w:szCs w:val="22"/>
              </w:rPr>
            </w:pPr>
            <w:r>
              <w:rPr>
                <w:color w:val="000000"/>
                <w:sz w:val="22"/>
                <w:szCs w:val="22"/>
              </w:rPr>
              <w:t>PS1a D</w:t>
            </w:r>
            <w:r w:rsidRPr="00A136FE">
              <w:rPr>
                <w:color w:val="000000"/>
                <w:sz w:val="22"/>
                <w:szCs w:val="22"/>
              </w:rPr>
              <w:t>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CE401" w14:textId="4FE4091B" w:rsidR="00351D9A" w:rsidRPr="00A136FE" w:rsidRDefault="003109B3" w:rsidP="00DC26F7">
            <w:pPr>
              <w:jc w:val="center"/>
              <w:rPr>
                <w:color w:val="000000"/>
                <w:sz w:val="22"/>
                <w:szCs w:val="22"/>
              </w:rPr>
            </w:pPr>
            <w:r w:rsidRPr="00A136FE">
              <w:rPr>
                <w:color w:val="000000"/>
                <w:sz w:val="22"/>
                <w:szCs w:val="22"/>
              </w:rPr>
              <w:t xml:space="preserve">Canada Post: </w:t>
            </w:r>
            <w:r>
              <w:rPr>
                <w:color w:val="000000"/>
                <w:sz w:val="22"/>
                <w:szCs w:val="22"/>
              </w:rPr>
              <w:t>Elasticity analysis continues.</w:t>
            </w:r>
          </w:p>
        </w:tc>
      </w:tr>
      <w:tr w:rsidR="00351D9A" w:rsidRPr="00A136FE" w14:paraId="494D2281" w14:textId="77777777" w:rsidTr="005E34E8">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3CF19F79" w14:textId="77777777" w:rsidR="00351D9A" w:rsidRPr="00A136FE" w:rsidRDefault="00351D9A" w:rsidP="005E34E8">
            <w:pPr>
              <w:jc w:val="center"/>
              <w:rPr>
                <w:color w:val="000000"/>
                <w:sz w:val="22"/>
                <w:szCs w:val="22"/>
              </w:rPr>
            </w:pPr>
            <w:r w:rsidRPr="00A136FE">
              <w:rPr>
                <w:color w:val="000000"/>
                <w:sz w:val="22"/>
                <w:szCs w:val="22"/>
              </w:rPr>
              <w:t>Week 3</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C7FB1D6" w14:textId="77777777" w:rsidR="00351D9A" w:rsidRPr="00A136FE" w:rsidRDefault="00351D9A" w:rsidP="005E34E8">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9D62027" w14:textId="77777777" w:rsidR="00351D9A" w:rsidRPr="00A136FE" w:rsidRDefault="00351D9A" w:rsidP="005E34E8">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69C67F6" w14:textId="77777777" w:rsidR="00351D9A" w:rsidRPr="00A136FE" w:rsidRDefault="00351D9A" w:rsidP="005E34E8">
            <w:pPr>
              <w:rPr>
                <w:color w:val="000000"/>
                <w:sz w:val="22"/>
                <w:szCs w:val="22"/>
              </w:rPr>
            </w:pPr>
            <w:r w:rsidRPr="00A136FE">
              <w:rPr>
                <w:color w:val="000000"/>
                <w:sz w:val="22"/>
                <w:szCs w:val="22"/>
              </w:rPr>
              <w:t> </w:t>
            </w:r>
          </w:p>
        </w:tc>
      </w:tr>
      <w:tr w:rsidR="00965961" w:rsidRPr="00A136FE" w14:paraId="358297B3" w14:textId="77777777" w:rsidTr="00965961">
        <w:trPr>
          <w:trHeight w:val="154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F319C69" w14:textId="1D2A6C5D" w:rsidR="00965961" w:rsidRPr="00A136FE" w:rsidRDefault="00965961" w:rsidP="00965961">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A310D" w14:textId="11435A8C" w:rsidR="00965961" w:rsidRPr="00A136FE" w:rsidRDefault="00DC26F7" w:rsidP="00965961">
            <w:pPr>
              <w:jc w:val="center"/>
              <w:rPr>
                <w:color w:val="000000"/>
                <w:sz w:val="22"/>
                <w:szCs w:val="22"/>
              </w:rPr>
            </w:pPr>
            <w:r>
              <w:rPr>
                <w:color w:val="000000"/>
                <w:sz w:val="22"/>
                <w:szCs w:val="22"/>
              </w:rPr>
              <w:t>Jan 24</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42488F72" w14:textId="3EC917ED" w:rsidR="00965961" w:rsidRPr="00A136FE" w:rsidRDefault="00965961" w:rsidP="00965961">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7C59FB5C" w14:textId="77777777" w:rsidR="003109B3" w:rsidRDefault="003109B3" w:rsidP="003109B3">
            <w:pPr>
              <w:jc w:val="center"/>
              <w:rPr>
                <w:color w:val="000000"/>
                <w:sz w:val="22"/>
                <w:szCs w:val="22"/>
              </w:rPr>
            </w:pPr>
            <w:r w:rsidRPr="00A136FE">
              <w:rPr>
                <w:color w:val="000000"/>
                <w:sz w:val="22"/>
                <w:szCs w:val="22"/>
              </w:rPr>
              <w:t>Canada Post:</w:t>
            </w:r>
          </w:p>
          <w:p w14:paraId="74B3EC71" w14:textId="230CF421" w:rsidR="00965961" w:rsidRPr="0003322A" w:rsidRDefault="003109B3" w:rsidP="003109B3">
            <w:pPr>
              <w:jc w:val="center"/>
              <w:rPr>
                <w:b/>
                <w:color w:val="000000"/>
                <w:sz w:val="22"/>
                <w:szCs w:val="22"/>
              </w:rPr>
            </w:pPr>
            <w:r w:rsidRPr="00A136FE">
              <w:rPr>
                <w:color w:val="000000"/>
                <w:sz w:val="22"/>
                <w:szCs w:val="22"/>
              </w:rPr>
              <w:t>Linear regression model and constant elasticity regression model; demand for ad mail; Canada post methodology; basics</w:t>
            </w:r>
            <w:r>
              <w:rPr>
                <w:color w:val="000000"/>
                <w:sz w:val="22"/>
                <w:szCs w:val="22"/>
              </w:rPr>
              <w:t xml:space="preserve"> of econometric demand analysis; </w:t>
            </w:r>
            <w:r w:rsidRPr="00A136FE">
              <w:rPr>
                <w:color w:val="000000"/>
                <w:sz w:val="22"/>
                <w:szCs w:val="22"/>
              </w:rPr>
              <w:t>Trends, creating seasonal variables, and admail math</w:t>
            </w:r>
          </w:p>
        </w:tc>
      </w:tr>
      <w:tr w:rsidR="00965961" w:rsidRPr="00A136FE" w14:paraId="5DD567FD" w14:textId="77777777" w:rsidTr="00965961">
        <w:trPr>
          <w:trHeight w:val="1159"/>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E027030" w14:textId="144155B5" w:rsidR="00965961" w:rsidRPr="00A136FE" w:rsidRDefault="00811744" w:rsidP="00965961">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6CA2F" w14:textId="7DA1E3A1" w:rsidR="00965961" w:rsidRPr="00A136FE" w:rsidRDefault="00DC26F7" w:rsidP="00965961">
            <w:pPr>
              <w:jc w:val="center"/>
              <w:rPr>
                <w:color w:val="000000"/>
                <w:sz w:val="22"/>
                <w:szCs w:val="22"/>
              </w:rPr>
            </w:pPr>
            <w:r>
              <w:rPr>
                <w:color w:val="000000"/>
                <w:sz w:val="22"/>
                <w:szCs w:val="22"/>
              </w:rPr>
              <w:t>Jan 26</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29D76AE1" w14:textId="6DF7B104" w:rsidR="00965961" w:rsidRPr="00A136FE" w:rsidRDefault="003109B3" w:rsidP="00965961">
            <w:pPr>
              <w:jc w:val="center"/>
              <w:rPr>
                <w:color w:val="000000"/>
                <w:sz w:val="22"/>
                <w:szCs w:val="22"/>
              </w:rPr>
            </w:pPr>
            <w:r w:rsidRPr="00A136FE">
              <w:rPr>
                <w:color w:val="000000"/>
                <w:sz w:val="22"/>
                <w:szCs w:val="22"/>
              </w:rPr>
              <w:t xml:space="preserve">PS1b </w:t>
            </w:r>
            <w:r>
              <w:rPr>
                <w:color w:val="000000"/>
                <w:sz w:val="22"/>
                <w:szCs w:val="22"/>
              </w:rPr>
              <w:t>D</w:t>
            </w:r>
            <w:r w:rsidRPr="00A136FE">
              <w:rPr>
                <w:color w:val="000000"/>
                <w:sz w:val="22"/>
                <w:szCs w:val="22"/>
              </w:rPr>
              <w:t>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482C12AE" w14:textId="42AA1F07" w:rsidR="00965961" w:rsidRPr="00A136FE" w:rsidRDefault="003109B3" w:rsidP="00B52229">
            <w:pPr>
              <w:jc w:val="center"/>
              <w:rPr>
                <w:color w:val="000000"/>
                <w:sz w:val="22"/>
                <w:szCs w:val="22"/>
              </w:rPr>
            </w:pPr>
            <w:r>
              <w:rPr>
                <w:color w:val="000000"/>
                <w:sz w:val="22"/>
                <w:szCs w:val="22"/>
              </w:rPr>
              <w:t xml:space="preserve">Canada Post: </w:t>
            </w:r>
            <w:r w:rsidRPr="00A136FE">
              <w:rPr>
                <w:color w:val="000000"/>
                <w:sz w:val="22"/>
                <w:szCs w:val="22"/>
              </w:rPr>
              <w:t>Multiplier concept, ex-ante and ex-post forecasting</w:t>
            </w:r>
            <w:r>
              <w:rPr>
                <w:color w:val="000000"/>
                <w:sz w:val="22"/>
                <w:szCs w:val="22"/>
              </w:rPr>
              <w:t xml:space="preserve">, </w:t>
            </w:r>
            <w:r w:rsidRPr="00A136FE">
              <w:rPr>
                <w:color w:val="000000"/>
                <w:sz w:val="22"/>
                <w:szCs w:val="22"/>
              </w:rPr>
              <w:t>Lerner's Rule, marginal cost and revenue, and Ramsey Pricing Hedonic Pricin</w:t>
            </w:r>
            <w:r>
              <w:rPr>
                <w:color w:val="000000"/>
                <w:sz w:val="22"/>
                <w:szCs w:val="22"/>
              </w:rPr>
              <w:t>g; Multivariable regression; R-squared, Excel/Stata seasonal variables with -1, 0 and 1</w:t>
            </w:r>
          </w:p>
        </w:tc>
      </w:tr>
      <w:tr w:rsidR="00965961" w:rsidRPr="00A136FE" w14:paraId="5EF42FD8" w14:textId="77777777" w:rsidTr="005E34E8">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F033963" w14:textId="77777777" w:rsidR="00965961" w:rsidRPr="00A136FE" w:rsidRDefault="00965961" w:rsidP="00965961">
            <w:pPr>
              <w:jc w:val="center"/>
              <w:rPr>
                <w:color w:val="000000"/>
                <w:sz w:val="22"/>
                <w:szCs w:val="22"/>
              </w:rPr>
            </w:pPr>
            <w:r w:rsidRPr="00A136FE">
              <w:rPr>
                <w:color w:val="000000"/>
                <w:sz w:val="22"/>
                <w:szCs w:val="22"/>
              </w:rPr>
              <w:t>Week 4</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9BD7B0F" w14:textId="77777777" w:rsidR="00965961" w:rsidRPr="00A136FE" w:rsidRDefault="00965961" w:rsidP="00965961">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526BE1A" w14:textId="77777777" w:rsidR="00965961" w:rsidRPr="00A136FE" w:rsidRDefault="00965961" w:rsidP="00965961">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A57A226" w14:textId="77777777" w:rsidR="00965961" w:rsidRPr="00A136FE" w:rsidRDefault="00965961" w:rsidP="00965961">
            <w:pPr>
              <w:rPr>
                <w:color w:val="000000"/>
                <w:sz w:val="22"/>
                <w:szCs w:val="22"/>
              </w:rPr>
            </w:pPr>
            <w:r w:rsidRPr="00A136FE">
              <w:rPr>
                <w:color w:val="000000"/>
                <w:sz w:val="22"/>
                <w:szCs w:val="22"/>
              </w:rPr>
              <w:t> </w:t>
            </w:r>
          </w:p>
        </w:tc>
      </w:tr>
      <w:tr w:rsidR="00965961" w:rsidRPr="00A136FE" w14:paraId="2C9993F0" w14:textId="77777777" w:rsidTr="00965961">
        <w:trPr>
          <w:trHeight w:val="772"/>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8DC5978" w14:textId="0D8EF516" w:rsidR="00965961" w:rsidRPr="00A136FE" w:rsidRDefault="00811744" w:rsidP="00965961">
            <w:pPr>
              <w:jc w:val="center"/>
              <w:rPr>
                <w:color w:val="000000"/>
                <w:sz w:val="22"/>
                <w:szCs w:val="22"/>
              </w:rPr>
            </w:pPr>
            <w:r>
              <w:rPr>
                <w:color w:val="000000"/>
                <w:sz w:val="22"/>
                <w:szCs w:val="22"/>
              </w:rPr>
              <w:lastRenderedPageBreak/>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12EEE" w14:textId="68614887" w:rsidR="00965961" w:rsidRPr="00A136FE" w:rsidRDefault="00DC26F7" w:rsidP="00965961">
            <w:pPr>
              <w:jc w:val="center"/>
              <w:rPr>
                <w:color w:val="000000"/>
                <w:sz w:val="22"/>
                <w:szCs w:val="22"/>
              </w:rPr>
            </w:pPr>
            <w:r>
              <w:rPr>
                <w:color w:val="000000"/>
                <w:sz w:val="22"/>
                <w:szCs w:val="22"/>
              </w:rPr>
              <w:t>Jan 31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3522E3C" w14:textId="22ECB565" w:rsidR="00965961" w:rsidRPr="00A136FE" w:rsidRDefault="00965961" w:rsidP="00965961">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62C4A277" w14:textId="57AD36CD" w:rsidR="00965961" w:rsidRPr="00965961" w:rsidRDefault="003109B3" w:rsidP="003109B3">
            <w:pPr>
              <w:jc w:val="center"/>
              <w:rPr>
                <w:bCs/>
                <w:color w:val="000000"/>
                <w:sz w:val="22"/>
                <w:szCs w:val="22"/>
              </w:rPr>
            </w:pPr>
            <w:r>
              <w:rPr>
                <w:bCs/>
                <w:color w:val="000000"/>
                <w:sz w:val="22"/>
                <w:szCs w:val="22"/>
              </w:rPr>
              <w:t>Canada Post: Regression methods</w:t>
            </w:r>
          </w:p>
        </w:tc>
      </w:tr>
      <w:tr w:rsidR="00965961" w:rsidRPr="00A136FE" w14:paraId="2650F81B" w14:textId="77777777" w:rsidTr="0003322A">
        <w:trPr>
          <w:trHeight w:val="1159"/>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D1676" w14:textId="77777777" w:rsidR="00965961" w:rsidRPr="00A136FE" w:rsidRDefault="00965961" w:rsidP="00965961">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37027" w14:textId="478CA3F3" w:rsidR="00965961" w:rsidRPr="00A136FE" w:rsidRDefault="00DC26F7" w:rsidP="00965961">
            <w:pPr>
              <w:jc w:val="center"/>
              <w:rPr>
                <w:color w:val="000000"/>
                <w:sz w:val="22"/>
                <w:szCs w:val="22"/>
              </w:rPr>
            </w:pPr>
            <w:r>
              <w:rPr>
                <w:color w:val="000000"/>
                <w:sz w:val="22"/>
                <w:szCs w:val="22"/>
              </w:rPr>
              <w:t>Feb 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2665A" w14:textId="24126872" w:rsidR="00965961" w:rsidRPr="00A136FE" w:rsidRDefault="00B52229" w:rsidP="00965961">
            <w:pPr>
              <w:jc w:val="center"/>
              <w:rPr>
                <w:color w:val="000000"/>
                <w:sz w:val="22"/>
                <w:szCs w:val="22"/>
              </w:rPr>
            </w:pPr>
            <w:r>
              <w:rPr>
                <w:color w:val="000000"/>
                <w:sz w:val="22"/>
                <w:szCs w:val="22"/>
              </w:rPr>
              <w:t>PS2 Due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126DB3F5" w14:textId="159D81AB" w:rsidR="003109B3" w:rsidRPr="00A136FE" w:rsidRDefault="003109B3" w:rsidP="003109B3">
            <w:pPr>
              <w:jc w:val="center"/>
              <w:rPr>
                <w:color w:val="000000"/>
                <w:sz w:val="22"/>
                <w:szCs w:val="22"/>
              </w:rPr>
            </w:pPr>
            <w:r>
              <w:rPr>
                <w:color w:val="000000"/>
                <w:sz w:val="22"/>
                <w:szCs w:val="22"/>
              </w:rPr>
              <w:t xml:space="preserve">Bali: </w:t>
            </w:r>
            <w:r w:rsidRPr="00A136FE">
              <w:rPr>
                <w:color w:val="000000"/>
                <w:sz w:val="22"/>
                <w:szCs w:val="22"/>
              </w:rPr>
              <w:t>Introduction to Bali Case</w:t>
            </w:r>
            <w:r>
              <w:rPr>
                <w:color w:val="000000"/>
                <w:sz w:val="22"/>
                <w:szCs w:val="22"/>
              </w:rPr>
              <w:t xml:space="preserve">; </w:t>
            </w:r>
            <w:r w:rsidRPr="00A136FE">
              <w:rPr>
                <w:color w:val="000000"/>
                <w:sz w:val="22"/>
                <w:szCs w:val="22"/>
              </w:rPr>
              <w:t>Owsley estimates, market share, dilution rate</w:t>
            </w:r>
          </w:p>
          <w:p w14:paraId="6C2D70E5" w14:textId="5B8568FC" w:rsidR="00965961" w:rsidRPr="00A136FE" w:rsidRDefault="00965961" w:rsidP="00B52229">
            <w:pPr>
              <w:jc w:val="center"/>
              <w:rPr>
                <w:color w:val="000000"/>
                <w:sz w:val="22"/>
                <w:szCs w:val="22"/>
              </w:rPr>
            </w:pPr>
          </w:p>
        </w:tc>
      </w:tr>
      <w:tr w:rsidR="00965961" w:rsidRPr="00A136FE" w14:paraId="601EDA7A" w14:textId="77777777" w:rsidTr="005E34E8">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B4AE17A" w14:textId="77777777" w:rsidR="00965961" w:rsidRPr="00A136FE" w:rsidRDefault="00965961" w:rsidP="00965961">
            <w:pPr>
              <w:jc w:val="center"/>
              <w:rPr>
                <w:color w:val="000000"/>
                <w:sz w:val="22"/>
                <w:szCs w:val="22"/>
              </w:rPr>
            </w:pPr>
            <w:r w:rsidRPr="00A136FE">
              <w:rPr>
                <w:color w:val="000000"/>
                <w:sz w:val="22"/>
                <w:szCs w:val="22"/>
              </w:rPr>
              <w:t>Week 5</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2B8CB9A" w14:textId="77777777" w:rsidR="00965961" w:rsidRPr="00A136FE" w:rsidRDefault="00965961" w:rsidP="00965961">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667BB53" w14:textId="77777777" w:rsidR="00965961" w:rsidRPr="00A136FE" w:rsidRDefault="00965961" w:rsidP="00965961">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248A139B" w14:textId="77777777" w:rsidR="00965961" w:rsidRPr="00A136FE" w:rsidRDefault="00965961" w:rsidP="00965961">
            <w:pPr>
              <w:rPr>
                <w:color w:val="000000"/>
                <w:sz w:val="22"/>
                <w:szCs w:val="22"/>
              </w:rPr>
            </w:pPr>
            <w:r w:rsidRPr="00A136FE">
              <w:rPr>
                <w:color w:val="000000"/>
                <w:sz w:val="22"/>
                <w:szCs w:val="22"/>
              </w:rPr>
              <w:t> </w:t>
            </w:r>
          </w:p>
        </w:tc>
      </w:tr>
      <w:tr w:rsidR="00965961" w:rsidRPr="00A136FE" w14:paraId="5E4F2B9D" w14:textId="77777777" w:rsidTr="005E34E8">
        <w:trPr>
          <w:trHeight w:val="1159"/>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06ADD" w14:textId="77777777" w:rsidR="00965961" w:rsidRPr="00A136FE" w:rsidRDefault="00965961" w:rsidP="00965961">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07361" w14:textId="4A9F1953" w:rsidR="00965961" w:rsidRPr="00A136FE" w:rsidRDefault="00DC26F7" w:rsidP="00965961">
            <w:pPr>
              <w:jc w:val="center"/>
              <w:rPr>
                <w:color w:val="000000"/>
                <w:sz w:val="22"/>
                <w:szCs w:val="22"/>
              </w:rPr>
            </w:pPr>
            <w:r>
              <w:rPr>
                <w:color w:val="000000"/>
                <w:sz w:val="22"/>
                <w:szCs w:val="22"/>
              </w:rPr>
              <w:t>Feb 7</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73AF0" w14:textId="1F58D472" w:rsidR="00965961" w:rsidRPr="00A136FE" w:rsidRDefault="00965961" w:rsidP="00965961">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46BFA" w14:textId="28197F03" w:rsidR="00811744" w:rsidRPr="00A136FE" w:rsidRDefault="003109B3" w:rsidP="00B52229">
            <w:pPr>
              <w:jc w:val="center"/>
              <w:rPr>
                <w:color w:val="000000"/>
                <w:sz w:val="22"/>
                <w:szCs w:val="22"/>
              </w:rPr>
            </w:pPr>
            <w:r w:rsidRPr="00A136FE">
              <w:rPr>
                <w:color w:val="000000"/>
                <w:sz w:val="22"/>
                <w:szCs w:val="22"/>
              </w:rPr>
              <w:t>Bali</w:t>
            </w:r>
            <w:r>
              <w:rPr>
                <w:color w:val="000000"/>
                <w:sz w:val="22"/>
                <w:szCs w:val="22"/>
              </w:rPr>
              <w:t>:</w:t>
            </w:r>
            <w:r w:rsidRPr="00A136FE">
              <w:rPr>
                <w:color w:val="000000"/>
                <w:sz w:val="22"/>
                <w:szCs w:val="22"/>
              </w:rPr>
              <w:t xml:space="preserve"> </w:t>
            </w:r>
            <w:r>
              <w:rPr>
                <w:color w:val="000000"/>
                <w:sz w:val="22"/>
                <w:szCs w:val="22"/>
              </w:rPr>
              <w:t>Market share models and dilution; CAPM</w:t>
            </w:r>
          </w:p>
        </w:tc>
      </w:tr>
      <w:tr w:rsidR="00965961" w:rsidRPr="00A136FE" w14:paraId="5BFCD341" w14:textId="77777777" w:rsidTr="005E34E8">
        <w:trPr>
          <w:trHeight w:val="772"/>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8FF0D" w14:textId="77777777" w:rsidR="00965961" w:rsidRPr="00A136FE" w:rsidRDefault="00965961" w:rsidP="00965961">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D6777" w14:textId="537D01F9" w:rsidR="00965961" w:rsidRPr="00A136FE" w:rsidRDefault="00DC26F7" w:rsidP="00965961">
            <w:pPr>
              <w:jc w:val="center"/>
              <w:rPr>
                <w:color w:val="000000"/>
                <w:sz w:val="22"/>
                <w:szCs w:val="22"/>
              </w:rPr>
            </w:pPr>
            <w:r>
              <w:rPr>
                <w:color w:val="000000"/>
                <w:sz w:val="22"/>
                <w:szCs w:val="22"/>
              </w:rPr>
              <w:t>Feb 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746F4" w14:textId="2DDADEB9" w:rsidR="00965961" w:rsidRPr="00A136FE" w:rsidRDefault="00411666" w:rsidP="00965961">
            <w:pPr>
              <w:jc w:val="center"/>
              <w:rPr>
                <w:color w:val="000000"/>
                <w:sz w:val="22"/>
                <w:szCs w:val="22"/>
              </w:rPr>
            </w:pPr>
            <w:r w:rsidRPr="00A136FE">
              <w:rPr>
                <w:color w:val="000000"/>
                <w:sz w:val="22"/>
                <w:szCs w:val="22"/>
              </w:rPr>
              <w:t>PS3 Canada Post Due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10DFC964" w14:textId="78E99253" w:rsidR="00811744" w:rsidRDefault="003109B3" w:rsidP="003109B3">
            <w:pPr>
              <w:jc w:val="center"/>
              <w:rPr>
                <w:color w:val="000000"/>
                <w:sz w:val="22"/>
                <w:szCs w:val="22"/>
              </w:rPr>
            </w:pPr>
            <w:r w:rsidRPr="00A136FE">
              <w:rPr>
                <w:color w:val="000000"/>
                <w:sz w:val="22"/>
                <w:szCs w:val="22"/>
              </w:rPr>
              <w:t xml:space="preserve">Bali: </w:t>
            </w:r>
            <w:proofErr w:type="spellStart"/>
            <w:r>
              <w:rPr>
                <w:color w:val="000000"/>
                <w:sz w:val="22"/>
                <w:szCs w:val="22"/>
              </w:rPr>
              <w:t>Dubin</w:t>
            </w:r>
            <w:proofErr w:type="spellEnd"/>
            <w:r>
              <w:rPr>
                <w:color w:val="000000"/>
                <w:sz w:val="22"/>
                <w:szCs w:val="22"/>
              </w:rPr>
              <w:t xml:space="preserve"> Report and </w:t>
            </w:r>
            <w:proofErr w:type="spellStart"/>
            <w:r w:rsidRPr="00A136FE">
              <w:rPr>
                <w:color w:val="000000"/>
                <w:sz w:val="22"/>
                <w:szCs w:val="22"/>
              </w:rPr>
              <w:t>Dubin's</w:t>
            </w:r>
            <w:proofErr w:type="spellEnd"/>
            <w:r w:rsidRPr="00A136FE">
              <w:rPr>
                <w:color w:val="000000"/>
                <w:sz w:val="22"/>
                <w:szCs w:val="22"/>
              </w:rPr>
              <w:t xml:space="preserve"> mistakes, key variables affecting RC Villa Revenues</w:t>
            </w:r>
            <w:r>
              <w:rPr>
                <w:color w:val="000000"/>
                <w:sz w:val="22"/>
                <w:szCs w:val="22"/>
              </w:rPr>
              <w:t xml:space="preserve">; </w:t>
            </w:r>
            <w:r w:rsidRPr="00A136FE">
              <w:rPr>
                <w:color w:val="000000"/>
                <w:sz w:val="22"/>
                <w:szCs w:val="22"/>
              </w:rPr>
              <w:t>Owsley's errors</w:t>
            </w:r>
          </w:p>
          <w:p w14:paraId="36D9C8E5" w14:textId="7234C937" w:rsidR="00965961" w:rsidRPr="00A136FE" w:rsidRDefault="00965961" w:rsidP="00B52229">
            <w:pPr>
              <w:jc w:val="center"/>
              <w:rPr>
                <w:color w:val="000000"/>
                <w:sz w:val="22"/>
                <w:szCs w:val="22"/>
              </w:rPr>
            </w:pPr>
          </w:p>
        </w:tc>
      </w:tr>
      <w:tr w:rsidR="00965961" w:rsidRPr="00A136FE" w14:paraId="0207FC23" w14:textId="77777777" w:rsidTr="005E34E8">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D414B32" w14:textId="77777777" w:rsidR="00965961" w:rsidRPr="00A136FE" w:rsidRDefault="00965961" w:rsidP="00965961">
            <w:pPr>
              <w:jc w:val="center"/>
              <w:rPr>
                <w:color w:val="000000"/>
                <w:sz w:val="22"/>
                <w:szCs w:val="22"/>
              </w:rPr>
            </w:pPr>
            <w:r w:rsidRPr="00A136FE">
              <w:rPr>
                <w:color w:val="000000"/>
                <w:sz w:val="22"/>
                <w:szCs w:val="22"/>
              </w:rPr>
              <w:t>Week 6</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CEE63D4" w14:textId="77777777" w:rsidR="00965961" w:rsidRPr="00A136FE" w:rsidRDefault="00965961" w:rsidP="00965961">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0788B5E" w14:textId="77777777" w:rsidR="00965961" w:rsidRPr="00A136FE" w:rsidRDefault="00965961" w:rsidP="00965961">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2B875656" w14:textId="77777777" w:rsidR="00965961" w:rsidRPr="00A136FE" w:rsidRDefault="00965961" w:rsidP="00965961">
            <w:pPr>
              <w:rPr>
                <w:color w:val="000000"/>
                <w:sz w:val="22"/>
                <w:szCs w:val="22"/>
              </w:rPr>
            </w:pPr>
            <w:r w:rsidRPr="00A136FE">
              <w:rPr>
                <w:color w:val="000000"/>
                <w:sz w:val="22"/>
                <w:szCs w:val="22"/>
              </w:rPr>
              <w:t> </w:t>
            </w:r>
          </w:p>
        </w:tc>
      </w:tr>
      <w:tr w:rsidR="00A02523" w:rsidRPr="00A136FE" w14:paraId="5EDBAF22" w14:textId="77777777" w:rsidTr="00B74F60">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06FFF" w14:textId="77777777" w:rsidR="00A02523" w:rsidRPr="00A136FE" w:rsidRDefault="00A02523" w:rsidP="00A02523">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537FC" w14:textId="2BCA2554" w:rsidR="00A02523" w:rsidRPr="00A136FE" w:rsidRDefault="00DC26F7" w:rsidP="00A02523">
            <w:pPr>
              <w:jc w:val="center"/>
              <w:rPr>
                <w:color w:val="000000"/>
                <w:sz w:val="22"/>
                <w:szCs w:val="22"/>
              </w:rPr>
            </w:pPr>
            <w:r>
              <w:rPr>
                <w:color w:val="000000"/>
                <w:sz w:val="22"/>
                <w:szCs w:val="22"/>
              </w:rPr>
              <w:t>Feb 14</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5831830F" w14:textId="45EA9B68" w:rsidR="00A02523" w:rsidRPr="00A136FE" w:rsidRDefault="00A02523" w:rsidP="00A02523">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381A2A75" w14:textId="6E18443B" w:rsidR="00A02523" w:rsidRPr="0003322A" w:rsidRDefault="003109B3" w:rsidP="00B401C4">
            <w:pPr>
              <w:jc w:val="center"/>
              <w:rPr>
                <w:color w:val="000000"/>
                <w:sz w:val="22"/>
                <w:szCs w:val="22"/>
              </w:rPr>
            </w:pPr>
            <w:r>
              <w:rPr>
                <w:color w:val="000000"/>
                <w:sz w:val="22"/>
                <w:szCs w:val="22"/>
              </w:rPr>
              <w:t xml:space="preserve">Bali Conclusion and Jury </w:t>
            </w:r>
            <w:proofErr w:type="spellStart"/>
            <w:r>
              <w:rPr>
                <w:color w:val="000000"/>
                <w:sz w:val="22"/>
                <w:szCs w:val="22"/>
              </w:rPr>
              <w:t>Powerpoint</w:t>
            </w:r>
            <w:proofErr w:type="spellEnd"/>
          </w:p>
        </w:tc>
      </w:tr>
      <w:tr w:rsidR="002E255C" w:rsidRPr="00A136FE" w14:paraId="40B95D00" w14:textId="77777777" w:rsidTr="00B74F60">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A8305" w14:textId="77777777" w:rsidR="002E255C" w:rsidRPr="00A136FE" w:rsidRDefault="002E255C" w:rsidP="002E255C">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11E39" w14:textId="01B0516E" w:rsidR="002E255C" w:rsidRPr="00A136FE" w:rsidRDefault="00DC26F7" w:rsidP="002E255C">
            <w:pPr>
              <w:jc w:val="center"/>
              <w:rPr>
                <w:color w:val="000000"/>
                <w:sz w:val="22"/>
                <w:szCs w:val="22"/>
              </w:rPr>
            </w:pPr>
            <w:r>
              <w:rPr>
                <w:color w:val="000000"/>
                <w:sz w:val="22"/>
                <w:szCs w:val="22"/>
              </w:rPr>
              <w:t>Feb 16</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38514E85" w14:textId="265F49EF" w:rsidR="002E255C" w:rsidRPr="00A136FE" w:rsidRDefault="002E255C" w:rsidP="002E255C">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E07AE" w14:textId="4721A0BB" w:rsidR="002E255C" w:rsidRPr="00761FF1" w:rsidRDefault="003109B3" w:rsidP="00AD75C9">
            <w:pPr>
              <w:jc w:val="center"/>
              <w:rPr>
                <w:color w:val="000000"/>
                <w:sz w:val="22"/>
                <w:szCs w:val="22"/>
              </w:rPr>
            </w:pPr>
            <w:r>
              <w:rPr>
                <w:color w:val="000000"/>
                <w:sz w:val="22"/>
                <w:szCs w:val="22"/>
              </w:rPr>
              <w:t xml:space="preserve">Bali Conclusion and Jury </w:t>
            </w:r>
            <w:proofErr w:type="spellStart"/>
            <w:r>
              <w:rPr>
                <w:color w:val="000000"/>
                <w:sz w:val="22"/>
                <w:szCs w:val="22"/>
              </w:rPr>
              <w:t>Powerpoint</w:t>
            </w:r>
            <w:proofErr w:type="spellEnd"/>
          </w:p>
        </w:tc>
      </w:tr>
      <w:tr w:rsidR="002E255C" w:rsidRPr="00A136FE" w14:paraId="4ADB4BD0" w14:textId="77777777" w:rsidTr="005E34E8">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2231AB15" w14:textId="77777777" w:rsidR="002E255C" w:rsidRPr="00A136FE" w:rsidRDefault="002E255C" w:rsidP="002E255C">
            <w:pPr>
              <w:jc w:val="center"/>
              <w:rPr>
                <w:color w:val="000000"/>
                <w:sz w:val="22"/>
                <w:szCs w:val="22"/>
              </w:rPr>
            </w:pPr>
            <w:r w:rsidRPr="00A136FE">
              <w:rPr>
                <w:color w:val="000000"/>
                <w:sz w:val="22"/>
                <w:szCs w:val="22"/>
              </w:rPr>
              <w:t>Week 7</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67D158D" w14:textId="77777777" w:rsidR="002E255C" w:rsidRPr="00A136FE" w:rsidRDefault="002E255C" w:rsidP="002E255C">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7B0A2A7" w14:textId="77777777" w:rsidR="002E255C" w:rsidRPr="00A136FE" w:rsidRDefault="002E255C" w:rsidP="002E255C">
            <w:pPr>
              <w:jc w:val="center"/>
              <w:rPr>
                <w:b/>
                <w:bCs/>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7E5CD81A" w14:textId="053D25ED" w:rsidR="002E255C" w:rsidRPr="00A136FE" w:rsidRDefault="002E255C" w:rsidP="002E255C">
            <w:pPr>
              <w:jc w:val="center"/>
              <w:rPr>
                <w:color w:val="000000"/>
                <w:sz w:val="22"/>
                <w:szCs w:val="22"/>
              </w:rPr>
            </w:pPr>
          </w:p>
        </w:tc>
      </w:tr>
      <w:tr w:rsidR="002E255C" w:rsidRPr="00A136FE" w14:paraId="479A3353" w14:textId="77777777" w:rsidTr="005E34E8">
        <w:trPr>
          <w:trHeight w:val="1159"/>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859D4" w14:textId="77777777" w:rsidR="002E255C" w:rsidRPr="00A136FE" w:rsidRDefault="002E255C" w:rsidP="002E255C">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101B" w14:textId="4EB28250" w:rsidR="002E255C" w:rsidRPr="00A136FE" w:rsidRDefault="00DC26F7" w:rsidP="002E255C">
            <w:pPr>
              <w:jc w:val="center"/>
              <w:rPr>
                <w:color w:val="000000"/>
                <w:sz w:val="22"/>
                <w:szCs w:val="22"/>
              </w:rPr>
            </w:pPr>
            <w:r>
              <w:rPr>
                <w:color w:val="000000"/>
                <w:sz w:val="22"/>
                <w:szCs w:val="22"/>
              </w:rPr>
              <w:t>Feb 21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5997B" w14:textId="03337780" w:rsidR="002E255C" w:rsidRPr="00A136FE" w:rsidRDefault="002E255C" w:rsidP="002E255C">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DA39A" w14:textId="578F3148" w:rsidR="002E255C" w:rsidRPr="00560E42" w:rsidRDefault="003109B3" w:rsidP="00B52229">
            <w:pPr>
              <w:jc w:val="center"/>
              <w:rPr>
                <w:b/>
                <w:color w:val="000000"/>
                <w:sz w:val="22"/>
                <w:szCs w:val="22"/>
              </w:rPr>
            </w:pPr>
            <w:r>
              <w:rPr>
                <w:b/>
                <w:color w:val="000000"/>
                <w:sz w:val="22"/>
                <w:szCs w:val="22"/>
              </w:rPr>
              <w:t>President’s Day – No Class</w:t>
            </w:r>
          </w:p>
        </w:tc>
      </w:tr>
      <w:tr w:rsidR="002E255C" w:rsidRPr="00A136FE" w14:paraId="37851184" w14:textId="77777777" w:rsidTr="005E34E8">
        <w:trPr>
          <w:trHeight w:val="154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FC29C" w14:textId="77777777" w:rsidR="002E255C" w:rsidRPr="00A136FE" w:rsidRDefault="002E255C" w:rsidP="002E255C">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98AC6" w14:textId="6BC455AF" w:rsidR="002E255C" w:rsidRPr="00A136FE" w:rsidRDefault="00DC26F7" w:rsidP="002E255C">
            <w:pPr>
              <w:jc w:val="center"/>
              <w:rPr>
                <w:color w:val="000000"/>
                <w:sz w:val="22"/>
                <w:szCs w:val="22"/>
              </w:rPr>
            </w:pPr>
            <w:r>
              <w:rPr>
                <w:color w:val="000000"/>
                <w:sz w:val="22"/>
                <w:szCs w:val="22"/>
              </w:rPr>
              <w:t>Feb 23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DBF4D" w14:textId="30A416DD" w:rsidR="002E255C" w:rsidRPr="00A136FE" w:rsidRDefault="00AD75C9" w:rsidP="002E255C">
            <w:pPr>
              <w:jc w:val="center"/>
              <w:rPr>
                <w:color w:val="000000"/>
                <w:sz w:val="22"/>
                <w:szCs w:val="22"/>
              </w:rPr>
            </w:pPr>
            <w:r w:rsidRPr="00A136FE">
              <w:rPr>
                <w:color w:val="000000"/>
                <w:sz w:val="22"/>
                <w:szCs w:val="22"/>
              </w:rPr>
              <w:t>PS4</w:t>
            </w:r>
            <w:r>
              <w:rPr>
                <w:color w:val="000000"/>
                <w:sz w:val="22"/>
                <w:szCs w:val="22"/>
              </w:rPr>
              <w:t xml:space="preserve"> Bali Due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1EECE" w14:textId="77777777" w:rsidR="00AD75C9" w:rsidRDefault="00AD75C9" w:rsidP="00AD75C9">
            <w:pPr>
              <w:jc w:val="center"/>
              <w:rPr>
                <w:b/>
                <w:color w:val="000000"/>
                <w:sz w:val="22"/>
                <w:szCs w:val="22"/>
              </w:rPr>
            </w:pPr>
            <w:r w:rsidRPr="00A136FE">
              <w:rPr>
                <w:b/>
                <w:bCs/>
                <w:color w:val="000000"/>
                <w:sz w:val="22"/>
                <w:szCs w:val="22"/>
              </w:rPr>
              <w:t>MIDTERM</w:t>
            </w:r>
            <w:r>
              <w:rPr>
                <w:b/>
                <w:bCs/>
                <w:color w:val="000000"/>
                <w:sz w:val="22"/>
                <w:szCs w:val="22"/>
              </w:rPr>
              <w:t xml:space="preserve"> Review: TA only</w:t>
            </w:r>
          </w:p>
          <w:p w14:paraId="6A00B0A1" w14:textId="7CA7E478" w:rsidR="002E255C" w:rsidRPr="00291745" w:rsidRDefault="002E255C" w:rsidP="00AD75C9">
            <w:pPr>
              <w:jc w:val="center"/>
              <w:rPr>
                <w:b/>
                <w:color w:val="000000"/>
                <w:sz w:val="22"/>
                <w:szCs w:val="22"/>
              </w:rPr>
            </w:pPr>
          </w:p>
        </w:tc>
      </w:tr>
      <w:tr w:rsidR="002E255C" w:rsidRPr="00A136FE" w14:paraId="618144D6" w14:textId="77777777" w:rsidTr="005E34E8">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6FDC68E" w14:textId="77777777" w:rsidR="002E255C" w:rsidRPr="00A136FE" w:rsidRDefault="002E255C" w:rsidP="002E255C">
            <w:pPr>
              <w:jc w:val="center"/>
              <w:rPr>
                <w:color w:val="000000"/>
                <w:sz w:val="22"/>
                <w:szCs w:val="22"/>
              </w:rPr>
            </w:pPr>
            <w:r w:rsidRPr="00A136FE">
              <w:rPr>
                <w:color w:val="000000"/>
                <w:sz w:val="22"/>
                <w:szCs w:val="22"/>
              </w:rPr>
              <w:t>Week 8</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0B6E1A5" w14:textId="77777777" w:rsidR="002E255C" w:rsidRPr="00A136FE" w:rsidRDefault="002E255C" w:rsidP="002E255C">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2FB494A" w14:textId="77777777" w:rsidR="002E255C" w:rsidRPr="00A136FE" w:rsidRDefault="002E255C" w:rsidP="002E255C">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D376743" w14:textId="77777777" w:rsidR="002E255C" w:rsidRPr="00A136FE" w:rsidRDefault="002E255C" w:rsidP="002E255C">
            <w:pPr>
              <w:rPr>
                <w:color w:val="000000"/>
                <w:sz w:val="22"/>
                <w:szCs w:val="22"/>
              </w:rPr>
            </w:pPr>
            <w:r w:rsidRPr="00A136FE">
              <w:rPr>
                <w:color w:val="000000"/>
                <w:sz w:val="22"/>
                <w:szCs w:val="22"/>
              </w:rPr>
              <w:t> </w:t>
            </w:r>
          </w:p>
        </w:tc>
      </w:tr>
      <w:tr w:rsidR="002E255C" w:rsidRPr="00A136FE" w14:paraId="105BF981" w14:textId="77777777" w:rsidTr="005E34E8">
        <w:trPr>
          <w:trHeight w:val="1931"/>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ABB3B" w14:textId="77777777" w:rsidR="002E255C" w:rsidRPr="00A136FE" w:rsidRDefault="002E255C" w:rsidP="002E255C">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D9914" w14:textId="1B5008E1" w:rsidR="002E255C" w:rsidRPr="00A136FE" w:rsidRDefault="00DC26F7" w:rsidP="002E255C">
            <w:pPr>
              <w:jc w:val="center"/>
              <w:rPr>
                <w:color w:val="000000"/>
                <w:sz w:val="22"/>
                <w:szCs w:val="22"/>
              </w:rPr>
            </w:pPr>
            <w:r>
              <w:rPr>
                <w:color w:val="000000"/>
                <w:sz w:val="22"/>
                <w:szCs w:val="22"/>
              </w:rPr>
              <w:t>Feb 28</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67B84" w14:textId="1895E68A" w:rsidR="002E255C" w:rsidRPr="00A136FE" w:rsidRDefault="002E255C" w:rsidP="002E255C">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D5C54" w14:textId="7DF9E2E9" w:rsidR="002E255C" w:rsidRPr="00B401C4" w:rsidRDefault="00AD75C9" w:rsidP="00AD75C9">
            <w:pPr>
              <w:jc w:val="center"/>
              <w:rPr>
                <w:b/>
                <w:bCs/>
                <w:color w:val="000000"/>
                <w:sz w:val="22"/>
                <w:szCs w:val="22"/>
              </w:rPr>
            </w:pPr>
            <w:r>
              <w:rPr>
                <w:b/>
                <w:color w:val="000000"/>
                <w:sz w:val="22"/>
                <w:szCs w:val="22"/>
              </w:rPr>
              <w:t>MIDTERM</w:t>
            </w:r>
          </w:p>
        </w:tc>
      </w:tr>
      <w:tr w:rsidR="002E255C" w:rsidRPr="00A136FE" w14:paraId="6DA47937" w14:textId="77777777" w:rsidTr="005E34E8">
        <w:trPr>
          <w:trHeight w:val="154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F8E6C" w14:textId="77777777" w:rsidR="002E255C" w:rsidRPr="00A136FE" w:rsidRDefault="002E255C" w:rsidP="002E255C">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7A6CB" w14:textId="12677865" w:rsidR="002E255C" w:rsidRPr="00A136FE" w:rsidRDefault="00DC26F7" w:rsidP="002E255C">
            <w:pPr>
              <w:jc w:val="center"/>
              <w:rPr>
                <w:color w:val="000000"/>
                <w:sz w:val="22"/>
                <w:szCs w:val="22"/>
              </w:rPr>
            </w:pPr>
            <w:r>
              <w:rPr>
                <w:color w:val="000000"/>
                <w:sz w:val="22"/>
                <w:szCs w:val="22"/>
              </w:rPr>
              <w:t>March 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68041" w14:textId="7CE58D00" w:rsidR="002E255C" w:rsidRPr="00A136FE" w:rsidRDefault="002E255C" w:rsidP="002E255C">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5F304" w14:textId="77777777" w:rsidR="00AD75C9" w:rsidRDefault="00AD75C9" w:rsidP="00AD75C9">
            <w:pPr>
              <w:jc w:val="center"/>
              <w:rPr>
                <w:color w:val="000000"/>
                <w:sz w:val="22"/>
                <w:szCs w:val="22"/>
              </w:rPr>
            </w:pPr>
            <w:r w:rsidRPr="009653EB">
              <w:rPr>
                <w:color w:val="000000"/>
                <w:sz w:val="22"/>
                <w:szCs w:val="22"/>
              </w:rPr>
              <w:t>Consulting Firm Visit Day</w:t>
            </w:r>
          </w:p>
          <w:p w14:paraId="5C7773DB" w14:textId="241A9A69" w:rsidR="002E255C" w:rsidRPr="00A136FE" w:rsidRDefault="002E255C" w:rsidP="00B52229">
            <w:pPr>
              <w:jc w:val="center"/>
              <w:rPr>
                <w:color w:val="000000"/>
                <w:sz w:val="22"/>
                <w:szCs w:val="22"/>
              </w:rPr>
            </w:pPr>
          </w:p>
        </w:tc>
      </w:tr>
      <w:tr w:rsidR="002E255C" w:rsidRPr="00A136FE" w14:paraId="0996DE20" w14:textId="77777777" w:rsidTr="005E34E8">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9CB18F5" w14:textId="77777777" w:rsidR="002E255C" w:rsidRPr="00A136FE" w:rsidRDefault="002E255C" w:rsidP="002E255C">
            <w:pPr>
              <w:jc w:val="center"/>
              <w:rPr>
                <w:color w:val="000000"/>
                <w:sz w:val="22"/>
                <w:szCs w:val="22"/>
              </w:rPr>
            </w:pPr>
            <w:r w:rsidRPr="00A136FE">
              <w:rPr>
                <w:color w:val="000000"/>
                <w:sz w:val="22"/>
                <w:szCs w:val="22"/>
              </w:rPr>
              <w:lastRenderedPageBreak/>
              <w:t>Week 9</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F895115" w14:textId="77777777" w:rsidR="002E255C" w:rsidRPr="00A136FE" w:rsidRDefault="002E255C" w:rsidP="002E255C">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31F889EA" w14:textId="77777777" w:rsidR="002E255C" w:rsidRPr="00A136FE" w:rsidRDefault="002E255C" w:rsidP="002E255C">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26CFB671" w14:textId="77777777" w:rsidR="002E255C" w:rsidRPr="00A136FE" w:rsidRDefault="002E255C" w:rsidP="002E255C">
            <w:pPr>
              <w:rPr>
                <w:color w:val="000000"/>
                <w:sz w:val="22"/>
                <w:szCs w:val="22"/>
              </w:rPr>
            </w:pPr>
            <w:r w:rsidRPr="00A136FE">
              <w:rPr>
                <w:color w:val="000000"/>
                <w:sz w:val="22"/>
                <w:szCs w:val="22"/>
              </w:rPr>
              <w:t> </w:t>
            </w:r>
          </w:p>
        </w:tc>
      </w:tr>
      <w:tr w:rsidR="00B52229" w:rsidRPr="00A136FE" w14:paraId="4BDA9207" w14:textId="77777777" w:rsidTr="002B5E3B">
        <w:trPr>
          <w:trHeight w:val="1159"/>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439A1" w14:textId="77777777" w:rsidR="00B52229" w:rsidRPr="00A136FE" w:rsidRDefault="00B52229" w:rsidP="00B52229">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3C4AF" w14:textId="635718DC" w:rsidR="00B52229" w:rsidRPr="00A136FE" w:rsidRDefault="00B52229" w:rsidP="00B52229">
            <w:pPr>
              <w:jc w:val="center"/>
              <w:rPr>
                <w:color w:val="000000"/>
                <w:sz w:val="22"/>
                <w:szCs w:val="22"/>
              </w:rPr>
            </w:pPr>
            <w:r>
              <w:rPr>
                <w:color w:val="000000"/>
                <w:sz w:val="22"/>
                <w:szCs w:val="22"/>
              </w:rPr>
              <w:t>March 7</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68D3654" w14:textId="7458FD78" w:rsidR="00B52229" w:rsidRPr="00A136FE" w:rsidRDefault="00B52229" w:rsidP="00B52229">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47B2884C" w14:textId="77777777" w:rsidR="00AD75C9" w:rsidRDefault="00AD75C9" w:rsidP="00AD75C9">
            <w:pPr>
              <w:jc w:val="center"/>
              <w:rPr>
                <w:color w:val="000000"/>
                <w:sz w:val="22"/>
                <w:szCs w:val="22"/>
              </w:rPr>
            </w:pPr>
            <w:r w:rsidRPr="00A136FE">
              <w:rPr>
                <w:color w:val="000000"/>
                <w:sz w:val="22"/>
                <w:szCs w:val="22"/>
              </w:rPr>
              <w:t xml:space="preserve">Mabuchi: Intro to Mabuchi; Patents, and Demand Supply Systems </w:t>
            </w:r>
            <w:r>
              <w:rPr>
                <w:color w:val="000000"/>
                <w:sz w:val="22"/>
                <w:szCs w:val="22"/>
              </w:rPr>
              <w:t>Mabuchi continued, four</w:t>
            </w:r>
            <w:r w:rsidRPr="00A136FE">
              <w:rPr>
                <w:color w:val="000000"/>
                <w:sz w:val="22"/>
                <w:szCs w:val="22"/>
              </w:rPr>
              <w:t xml:space="preserve"> elements of Panduit; price to market theory; Marston; foreign prices and exchange rates; trademarks; HFCS</w:t>
            </w:r>
          </w:p>
          <w:p w14:paraId="526A1CAA" w14:textId="26E9659D" w:rsidR="00B52229" w:rsidRPr="00A136FE" w:rsidRDefault="00B52229" w:rsidP="00B52229">
            <w:pPr>
              <w:rPr>
                <w:color w:val="000000"/>
                <w:sz w:val="22"/>
                <w:szCs w:val="22"/>
              </w:rPr>
            </w:pPr>
          </w:p>
        </w:tc>
      </w:tr>
      <w:tr w:rsidR="00B52229" w:rsidRPr="00A136FE" w14:paraId="319ABCA3" w14:textId="77777777" w:rsidTr="002B5E3B">
        <w:trPr>
          <w:trHeight w:val="772"/>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10271" w14:textId="77777777" w:rsidR="00B52229" w:rsidRPr="00A136FE" w:rsidRDefault="00B52229" w:rsidP="00B52229">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7721B" w14:textId="059B4942" w:rsidR="00B52229" w:rsidRPr="00A136FE" w:rsidRDefault="00B52229" w:rsidP="00B52229">
            <w:pPr>
              <w:jc w:val="center"/>
              <w:rPr>
                <w:color w:val="000000"/>
                <w:sz w:val="22"/>
                <w:szCs w:val="22"/>
              </w:rPr>
            </w:pPr>
            <w:r>
              <w:rPr>
                <w:color w:val="000000"/>
                <w:sz w:val="22"/>
                <w:szCs w:val="22"/>
              </w:rPr>
              <w:t>March 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07915379" w14:textId="57D26242" w:rsidR="00B52229" w:rsidRPr="00A136FE" w:rsidRDefault="00B52229" w:rsidP="00B52229">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6D3BFE61" w14:textId="2BA26C30" w:rsidR="00B52229" w:rsidRPr="00A136FE" w:rsidRDefault="00AD75C9" w:rsidP="00B52229">
            <w:pPr>
              <w:jc w:val="center"/>
              <w:rPr>
                <w:color w:val="000000"/>
                <w:sz w:val="22"/>
                <w:szCs w:val="22"/>
              </w:rPr>
            </w:pPr>
            <w:r w:rsidRPr="00A136FE">
              <w:rPr>
                <w:color w:val="000000"/>
                <w:sz w:val="22"/>
                <w:szCs w:val="22"/>
              </w:rPr>
              <w:t xml:space="preserve">Nestle/Carnation: Intro to Nestle/Carnation; Methods of determining values of brands/trademarks; multinomial logit; endogeneity; cumulative distribution function; introduce </w:t>
            </w:r>
            <w:proofErr w:type="spellStart"/>
            <w:r w:rsidRPr="00A136FE">
              <w:rPr>
                <w:color w:val="000000"/>
                <w:sz w:val="22"/>
                <w:szCs w:val="22"/>
              </w:rPr>
              <w:t>Dubin's</w:t>
            </w:r>
            <w:proofErr w:type="spellEnd"/>
            <w:r w:rsidRPr="00A136FE">
              <w:rPr>
                <w:color w:val="000000"/>
                <w:sz w:val="22"/>
                <w:szCs w:val="22"/>
              </w:rPr>
              <w:t xml:space="preserve"> Equity</w:t>
            </w:r>
          </w:p>
        </w:tc>
      </w:tr>
      <w:tr w:rsidR="00B52229" w:rsidRPr="00A136FE" w14:paraId="2D9242F9" w14:textId="77777777" w:rsidTr="005E34E8">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8437430" w14:textId="77777777" w:rsidR="00B52229" w:rsidRPr="00A136FE" w:rsidRDefault="00B52229" w:rsidP="00B52229">
            <w:pPr>
              <w:jc w:val="center"/>
              <w:rPr>
                <w:color w:val="000000"/>
                <w:sz w:val="22"/>
                <w:szCs w:val="22"/>
              </w:rPr>
            </w:pPr>
            <w:r w:rsidRPr="00A136FE">
              <w:rPr>
                <w:color w:val="000000"/>
                <w:sz w:val="22"/>
                <w:szCs w:val="22"/>
              </w:rPr>
              <w:t>Week 10</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ECD070A" w14:textId="77777777" w:rsidR="00B52229" w:rsidRPr="00A136FE" w:rsidRDefault="00B52229" w:rsidP="00B52229">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A93EDEA" w14:textId="77777777" w:rsidR="00B52229" w:rsidRPr="00A136FE" w:rsidRDefault="00B52229" w:rsidP="00B52229">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281AF769" w14:textId="77777777" w:rsidR="00B52229" w:rsidRPr="00A136FE" w:rsidRDefault="00B52229" w:rsidP="00B52229">
            <w:pPr>
              <w:rPr>
                <w:color w:val="000000"/>
                <w:sz w:val="22"/>
                <w:szCs w:val="22"/>
              </w:rPr>
            </w:pPr>
            <w:r w:rsidRPr="00A136FE">
              <w:rPr>
                <w:color w:val="000000"/>
                <w:sz w:val="22"/>
                <w:szCs w:val="22"/>
              </w:rPr>
              <w:t> </w:t>
            </w:r>
          </w:p>
        </w:tc>
      </w:tr>
      <w:tr w:rsidR="00B52229" w:rsidRPr="00A136FE" w14:paraId="25E1FEAB" w14:textId="77777777" w:rsidTr="000A27EA">
        <w:trPr>
          <w:trHeight w:val="772"/>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01D67" w14:textId="77777777" w:rsidR="00B52229" w:rsidRPr="00A136FE" w:rsidRDefault="00B52229" w:rsidP="00B52229">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4D52D" w14:textId="3812D1F7" w:rsidR="00B52229" w:rsidRPr="00A136FE" w:rsidRDefault="00B52229" w:rsidP="00B52229">
            <w:pPr>
              <w:jc w:val="center"/>
              <w:rPr>
                <w:color w:val="000000"/>
                <w:sz w:val="22"/>
                <w:szCs w:val="22"/>
              </w:rPr>
            </w:pPr>
            <w:r>
              <w:rPr>
                <w:color w:val="000000"/>
                <w:sz w:val="22"/>
                <w:szCs w:val="22"/>
              </w:rPr>
              <w:t>March 14</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30431A9B" w14:textId="6CA2D320" w:rsidR="00B52229" w:rsidRPr="00A136FE" w:rsidRDefault="00B52229" w:rsidP="00B52229">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07E82" w14:textId="30504F2B" w:rsidR="00B52229" w:rsidRPr="007C5F9E" w:rsidRDefault="00B52229" w:rsidP="00B52229">
            <w:pPr>
              <w:jc w:val="center"/>
              <w:rPr>
                <w:b/>
                <w:color w:val="000000"/>
                <w:sz w:val="22"/>
                <w:szCs w:val="22"/>
              </w:rPr>
            </w:pPr>
            <w:r>
              <w:rPr>
                <w:b/>
                <w:color w:val="000000"/>
                <w:sz w:val="22"/>
                <w:szCs w:val="22"/>
              </w:rPr>
              <w:t>Spring Break</w:t>
            </w:r>
          </w:p>
        </w:tc>
      </w:tr>
      <w:tr w:rsidR="00B52229" w:rsidRPr="00A136FE" w14:paraId="02B87235" w14:textId="77777777" w:rsidTr="005E34E8">
        <w:trPr>
          <w:trHeight w:val="772"/>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3BDDC" w14:textId="77777777" w:rsidR="00B52229" w:rsidRPr="00A136FE" w:rsidRDefault="00B52229" w:rsidP="00B52229">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795A9" w14:textId="2BD5C433" w:rsidR="00B52229" w:rsidRPr="00A136FE" w:rsidRDefault="00B52229" w:rsidP="00B52229">
            <w:pPr>
              <w:jc w:val="center"/>
              <w:rPr>
                <w:color w:val="000000"/>
                <w:sz w:val="22"/>
                <w:szCs w:val="22"/>
              </w:rPr>
            </w:pPr>
            <w:r>
              <w:rPr>
                <w:color w:val="000000"/>
                <w:sz w:val="22"/>
                <w:szCs w:val="22"/>
              </w:rPr>
              <w:t>March 16</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54E15" w14:textId="39765FAE" w:rsidR="00B52229" w:rsidRPr="00A136FE" w:rsidRDefault="00B52229" w:rsidP="00B52229">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165BA" w14:textId="2A831875" w:rsidR="00B52229" w:rsidRPr="007C5F9E" w:rsidRDefault="00B52229" w:rsidP="00B52229">
            <w:pPr>
              <w:jc w:val="center"/>
              <w:rPr>
                <w:b/>
                <w:color w:val="000000"/>
                <w:sz w:val="22"/>
                <w:szCs w:val="22"/>
              </w:rPr>
            </w:pPr>
            <w:r>
              <w:rPr>
                <w:b/>
                <w:color w:val="000000"/>
                <w:sz w:val="22"/>
                <w:szCs w:val="22"/>
              </w:rPr>
              <w:t>Spring Break</w:t>
            </w:r>
          </w:p>
        </w:tc>
      </w:tr>
      <w:tr w:rsidR="00B52229" w:rsidRPr="00A136FE" w14:paraId="7495BF10" w14:textId="77777777" w:rsidTr="005E34E8">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7902025D" w14:textId="77777777" w:rsidR="00B52229" w:rsidRPr="00A136FE" w:rsidRDefault="00B52229" w:rsidP="00B52229">
            <w:pPr>
              <w:jc w:val="center"/>
              <w:rPr>
                <w:color w:val="000000"/>
                <w:sz w:val="22"/>
                <w:szCs w:val="22"/>
              </w:rPr>
            </w:pPr>
            <w:r w:rsidRPr="00A136FE">
              <w:rPr>
                <w:color w:val="000000"/>
                <w:sz w:val="22"/>
                <w:szCs w:val="22"/>
              </w:rPr>
              <w:t>Week 11</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D21A2F2" w14:textId="77777777" w:rsidR="00B52229" w:rsidRPr="00A136FE" w:rsidRDefault="00B52229" w:rsidP="00B52229">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E7503BD" w14:textId="77777777" w:rsidR="00B52229" w:rsidRPr="00A136FE" w:rsidRDefault="00B52229" w:rsidP="00B52229">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A1D6418" w14:textId="77777777" w:rsidR="00B52229" w:rsidRPr="00A136FE" w:rsidRDefault="00B52229" w:rsidP="00B52229">
            <w:pPr>
              <w:rPr>
                <w:color w:val="000000"/>
                <w:sz w:val="22"/>
                <w:szCs w:val="22"/>
              </w:rPr>
            </w:pPr>
            <w:r w:rsidRPr="00A136FE">
              <w:rPr>
                <w:color w:val="000000"/>
                <w:sz w:val="22"/>
                <w:szCs w:val="22"/>
              </w:rPr>
              <w:t> </w:t>
            </w:r>
          </w:p>
        </w:tc>
      </w:tr>
      <w:tr w:rsidR="00B52229" w:rsidRPr="00A136FE" w14:paraId="4CAE4927" w14:textId="77777777" w:rsidTr="005E34E8">
        <w:trPr>
          <w:trHeight w:val="772"/>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FBA8E" w14:textId="77777777" w:rsidR="00B52229" w:rsidRPr="00A136FE" w:rsidRDefault="00B52229" w:rsidP="00B52229">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4A93C" w14:textId="05AB3184" w:rsidR="00B52229" w:rsidRPr="00A136FE" w:rsidRDefault="00B52229" w:rsidP="00B52229">
            <w:pPr>
              <w:jc w:val="center"/>
              <w:rPr>
                <w:color w:val="000000"/>
                <w:sz w:val="22"/>
                <w:szCs w:val="22"/>
              </w:rPr>
            </w:pPr>
            <w:r>
              <w:rPr>
                <w:color w:val="000000"/>
                <w:sz w:val="22"/>
                <w:szCs w:val="22"/>
              </w:rPr>
              <w:t>March 21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D3FDC" w14:textId="1500E5EC" w:rsidR="00B52229" w:rsidRPr="00A136FE" w:rsidRDefault="00AD75C9" w:rsidP="00B52229">
            <w:pPr>
              <w:jc w:val="center"/>
              <w:rPr>
                <w:color w:val="000000"/>
                <w:sz w:val="22"/>
                <w:szCs w:val="22"/>
              </w:rPr>
            </w:pPr>
            <w:r w:rsidRPr="00A136FE">
              <w:rPr>
                <w:color w:val="000000"/>
                <w:sz w:val="22"/>
                <w:szCs w:val="22"/>
              </w:rPr>
              <w:t>PS5 Price Sensitivity Due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7A553" w14:textId="62EC0F1A" w:rsidR="00B52229" w:rsidRPr="00A136FE" w:rsidRDefault="00AD75C9" w:rsidP="00B52229">
            <w:pPr>
              <w:jc w:val="center"/>
              <w:rPr>
                <w:color w:val="000000"/>
                <w:sz w:val="22"/>
                <w:szCs w:val="22"/>
              </w:rPr>
            </w:pPr>
            <w:r w:rsidRPr="00A136FE">
              <w:rPr>
                <w:color w:val="000000"/>
                <w:sz w:val="22"/>
                <w:szCs w:val="22"/>
              </w:rPr>
              <w:t xml:space="preserve">Nestle/Carnation: </w:t>
            </w:r>
            <w:proofErr w:type="spellStart"/>
            <w:r w:rsidRPr="00A136FE">
              <w:rPr>
                <w:color w:val="000000"/>
                <w:sz w:val="22"/>
                <w:szCs w:val="22"/>
              </w:rPr>
              <w:t>Dubin's</w:t>
            </w:r>
            <w:proofErr w:type="spellEnd"/>
            <w:r w:rsidRPr="00A136FE">
              <w:rPr>
                <w:color w:val="000000"/>
                <w:sz w:val="22"/>
                <w:szCs w:val="22"/>
              </w:rPr>
              <w:t xml:space="preserve"> Equity fully explained</w:t>
            </w:r>
          </w:p>
        </w:tc>
      </w:tr>
      <w:tr w:rsidR="00B52229" w:rsidRPr="00A136FE" w14:paraId="581E7F78" w14:textId="77777777" w:rsidTr="005E34E8">
        <w:trPr>
          <w:trHeight w:val="772"/>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93B80" w14:textId="77777777" w:rsidR="00B52229" w:rsidRPr="00A136FE" w:rsidRDefault="00B52229" w:rsidP="00B52229">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C91A4" w14:textId="3C35F230" w:rsidR="00B52229" w:rsidRPr="00A136FE" w:rsidRDefault="00B52229" w:rsidP="00B52229">
            <w:pPr>
              <w:jc w:val="center"/>
              <w:rPr>
                <w:color w:val="000000"/>
                <w:sz w:val="22"/>
                <w:szCs w:val="22"/>
              </w:rPr>
            </w:pPr>
            <w:r>
              <w:rPr>
                <w:color w:val="000000"/>
                <w:sz w:val="22"/>
                <w:szCs w:val="22"/>
              </w:rPr>
              <w:t>March 23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C08E2" w14:textId="3D1055F1" w:rsidR="00B52229" w:rsidRPr="00A136FE" w:rsidRDefault="00AD75C9" w:rsidP="00B52229">
            <w:pPr>
              <w:jc w:val="center"/>
              <w:rPr>
                <w:color w:val="000000"/>
                <w:sz w:val="22"/>
                <w:szCs w:val="22"/>
              </w:rPr>
            </w:pPr>
            <w:r>
              <w:rPr>
                <w:color w:val="000000"/>
                <w:sz w:val="22"/>
                <w:szCs w:val="22"/>
              </w:rPr>
              <w:t>Group Project Description Due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67CDAACE" w14:textId="221F84B0" w:rsidR="00B52229" w:rsidRPr="00A136FE" w:rsidRDefault="00AD75C9" w:rsidP="00B52229">
            <w:pPr>
              <w:jc w:val="center"/>
              <w:rPr>
                <w:color w:val="000000"/>
                <w:sz w:val="22"/>
                <w:szCs w:val="22"/>
              </w:rPr>
            </w:pPr>
            <w:r w:rsidRPr="00A136FE">
              <w:rPr>
                <w:color w:val="000000"/>
                <w:sz w:val="22"/>
                <w:szCs w:val="22"/>
              </w:rPr>
              <w:t xml:space="preserve">In </w:t>
            </w:r>
            <w:r>
              <w:rPr>
                <w:color w:val="000000"/>
                <w:sz w:val="22"/>
                <w:szCs w:val="22"/>
              </w:rPr>
              <w:t>C</w:t>
            </w:r>
            <w:r w:rsidRPr="00A136FE">
              <w:rPr>
                <w:color w:val="000000"/>
                <w:sz w:val="22"/>
                <w:szCs w:val="22"/>
              </w:rPr>
              <w:t xml:space="preserve">lass </w:t>
            </w:r>
            <w:r>
              <w:rPr>
                <w:color w:val="000000"/>
                <w:sz w:val="22"/>
                <w:szCs w:val="22"/>
              </w:rPr>
              <w:t>P</w:t>
            </w:r>
            <w:r w:rsidRPr="00A136FE">
              <w:rPr>
                <w:color w:val="000000"/>
                <w:sz w:val="22"/>
                <w:szCs w:val="22"/>
              </w:rPr>
              <w:t xml:space="preserve">roject </w:t>
            </w:r>
            <w:r>
              <w:rPr>
                <w:color w:val="000000"/>
                <w:sz w:val="22"/>
                <w:szCs w:val="22"/>
              </w:rPr>
              <w:t>H</w:t>
            </w:r>
            <w:r w:rsidRPr="00A136FE">
              <w:rPr>
                <w:color w:val="000000"/>
                <w:sz w:val="22"/>
                <w:szCs w:val="22"/>
              </w:rPr>
              <w:t xml:space="preserve">elp / </w:t>
            </w:r>
            <w:r>
              <w:rPr>
                <w:color w:val="000000"/>
                <w:sz w:val="22"/>
                <w:szCs w:val="22"/>
              </w:rPr>
              <w:t>C</w:t>
            </w:r>
            <w:r w:rsidRPr="00A136FE">
              <w:rPr>
                <w:color w:val="000000"/>
                <w:sz w:val="22"/>
                <w:szCs w:val="22"/>
              </w:rPr>
              <w:t>ollaboration</w:t>
            </w:r>
          </w:p>
        </w:tc>
      </w:tr>
      <w:tr w:rsidR="00B52229" w:rsidRPr="00A136FE" w14:paraId="3BD15B0A" w14:textId="77777777" w:rsidTr="005E34E8">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250D083F" w14:textId="77777777" w:rsidR="00B52229" w:rsidRPr="00A136FE" w:rsidRDefault="00B52229" w:rsidP="00B52229">
            <w:pPr>
              <w:jc w:val="center"/>
              <w:rPr>
                <w:color w:val="000000"/>
                <w:sz w:val="22"/>
                <w:szCs w:val="22"/>
              </w:rPr>
            </w:pPr>
            <w:r w:rsidRPr="00A136FE">
              <w:rPr>
                <w:color w:val="000000"/>
                <w:sz w:val="22"/>
                <w:szCs w:val="22"/>
              </w:rPr>
              <w:t>Week 12</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00210B6" w14:textId="77777777" w:rsidR="00B52229" w:rsidRPr="00A136FE" w:rsidRDefault="00B52229" w:rsidP="00B52229">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A47D5F4" w14:textId="77777777" w:rsidR="00B52229" w:rsidRPr="00A136FE" w:rsidRDefault="00B52229" w:rsidP="00B52229">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0E7E88D" w14:textId="77777777" w:rsidR="00B52229" w:rsidRPr="00A136FE" w:rsidRDefault="00B52229" w:rsidP="00B52229">
            <w:pPr>
              <w:rPr>
                <w:color w:val="000000"/>
                <w:sz w:val="22"/>
                <w:szCs w:val="22"/>
              </w:rPr>
            </w:pPr>
            <w:r w:rsidRPr="00A136FE">
              <w:rPr>
                <w:color w:val="000000"/>
                <w:sz w:val="22"/>
                <w:szCs w:val="22"/>
              </w:rPr>
              <w:t> </w:t>
            </w:r>
          </w:p>
        </w:tc>
      </w:tr>
      <w:tr w:rsidR="00B52229" w:rsidRPr="00A136FE" w14:paraId="100A6CE2" w14:textId="77777777" w:rsidTr="005E34E8">
        <w:trPr>
          <w:trHeight w:val="1159"/>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E6519" w14:textId="77777777" w:rsidR="00B52229" w:rsidRPr="00A136FE" w:rsidRDefault="00B52229" w:rsidP="00B52229">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96172" w14:textId="4C59899C" w:rsidR="00B52229" w:rsidRPr="00A136FE" w:rsidRDefault="00B52229" w:rsidP="00B52229">
            <w:pPr>
              <w:jc w:val="center"/>
              <w:rPr>
                <w:color w:val="000000"/>
                <w:sz w:val="22"/>
                <w:szCs w:val="22"/>
              </w:rPr>
            </w:pPr>
            <w:r>
              <w:rPr>
                <w:color w:val="000000"/>
                <w:sz w:val="22"/>
                <w:szCs w:val="22"/>
              </w:rPr>
              <w:t>March 28</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C4BCD" w14:textId="15B1B604" w:rsidR="00B52229" w:rsidRPr="00A136FE" w:rsidRDefault="00B52229" w:rsidP="00B52229">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4B4D6" w14:textId="78237D01" w:rsidR="00B52229" w:rsidRPr="00A136FE" w:rsidRDefault="00AD75C9" w:rsidP="00B52229">
            <w:pPr>
              <w:jc w:val="center"/>
              <w:rPr>
                <w:color w:val="000000"/>
                <w:sz w:val="22"/>
                <w:szCs w:val="22"/>
              </w:rPr>
            </w:pPr>
            <w:r w:rsidRPr="00A136FE">
              <w:rPr>
                <w:color w:val="000000"/>
                <w:sz w:val="22"/>
                <w:szCs w:val="22"/>
              </w:rPr>
              <w:t>Linear probability model; CDF, Normal CDF; Random Utility Maximization</w:t>
            </w:r>
          </w:p>
        </w:tc>
      </w:tr>
      <w:tr w:rsidR="00B52229" w:rsidRPr="00A136FE" w14:paraId="49CF3E5D" w14:textId="77777777" w:rsidTr="005E34E8">
        <w:trPr>
          <w:trHeight w:val="1159"/>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FC63B" w14:textId="77777777" w:rsidR="00B52229" w:rsidRPr="00A136FE" w:rsidRDefault="00B52229" w:rsidP="00B52229">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4C51D" w14:textId="64F775DD" w:rsidR="00B52229" w:rsidRPr="00A136FE" w:rsidRDefault="00B52229" w:rsidP="00B52229">
            <w:pPr>
              <w:jc w:val="center"/>
              <w:rPr>
                <w:color w:val="000000"/>
                <w:sz w:val="22"/>
                <w:szCs w:val="22"/>
              </w:rPr>
            </w:pPr>
            <w:r>
              <w:rPr>
                <w:color w:val="000000"/>
                <w:sz w:val="22"/>
                <w:szCs w:val="22"/>
              </w:rPr>
              <w:t>March 30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AB0CB" w14:textId="5DA069A7" w:rsidR="00B52229" w:rsidRPr="00A136FE" w:rsidRDefault="00AD75C9" w:rsidP="00B52229">
            <w:pPr>
              <w:jc w:val="center"/>
              <w:rPr>
                <w:color w:val="000000"/>
                <w:sz w:val="22"/>
                <w:szCs w:val="22"/>
              </w:rPr>
            </w:pPr>
            <w:r w:rsidRPr="00A136FE">
              <w:rPr>
                <w:color w:val="000000"/>
                <w:sz w:val="22"/>
                <w:szCs w:val="22"/>
              </w:rPr>
              <w:t>PS6 Trademarks Due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D2B9F" w14:textId="5BE52D03" w:rsidR="00B52229" w:rsidRPr="00A136FE" w:rsidRDefault="00AD75C9" w:rsidP="00B52229">
            <w:pPr>
              <w:jc w:val="center"/>
              <w:rPr>
                <w:color w:val="000000"/>
                <w:sz w:val="22"/>
                <w:szCs w:val="22"/>
              </w:rPr>
            </w:pPr>
            <w:r w:rsidRPr="00A136FE">
              <w:rPr>
                <w:color w:val="000000"/>
                <w:sz w:val="22"/>
                <w:szCs w:val="22"/>
              </w:rPr>
              <w:t>Review Random Utility maximization; Introduce Cal Tech</w:t>
            </w:r>
          </w:p>
        </w:tc>
      </w:tr>
      <w:tr w:rsidR="00B52229" w:rsidRPr="00A136FE" w14:paraId="5D4D4F5A" w14:textId="77777777" w:rsidTr="005E34E8">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2E985A31" w14:textId="77777777" w:rsidR="00B52229" w:rsidRPr="00A136FE" w:rsidRDefault="00B52229" w:rsidP="00B52229">
            <w:pPr>
              <w:jc w:val="center"/>
              <w:rPr>
                <w:color w:val="000000"/>
                <w:sz w:val="22"/>
                <w:szCs w:val="22"/>
              </w:rPr>
            </w:pPr>
            <w:r w:rsidRPr="00A136FE">
              <w:rPr>
                <w:color w:val="000000"/>
                <w:sz w:val="22"/>
                <w:szCs w:val="22"/>
              </w:rPr>
              <w:t>Week 13</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25C8CC90" w14:textId="77777777" w:rsidR="00B52229" w:rsidRPr="00A136FE" w:rsidRDefault="00B52229" w:rsidP="00B52229">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235C8416" w14:textId="77777777" w:rsidR="00B52229" w:rsidRPr="00A136FE" w:rsidRDefault="00B52229" w:rsidP="00B52229">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2F43F651" w14:textId="77777777" w:rsidR="00B52229" w:rsidRPr="00A136FE" w:rsidRDefault="00B52229" w:rsidP="00B52229">
            <w:pPr>
              <w:rPr>
                <w:color w:val="000000"/>
                <w:sz w:val="22"/>
                <w:szCs w:val="22"/>
              </w:rPr>
            </w:pPr>
            <w:r w:rsidRPr="00A136FE">
              <w:rPr>
                <w:color w:val="000000"/>
                <w:sz w:val="22"/>
                <w:szCs w:val="22"/>
              </w:rPr>
              <w:t> </w:t>
            </w:r>
          </w:p>
        </w:tc>
      </w:tr>
      <w:tr w:rsidR="00B52229" w:rsidRPr="00A136FE" w14:paraId="3E40A8C4" w14:textId="77777777" w:rsidTr="005E34E8">
        <w:trPr>
          <w:trHeight w:val="154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A05EF" w14:textId="77777777" w:rsidR="00B52229" w:rsidRPr="00A136FE" w:rsidRDefault="00B52229" w:rsidP="00B52229">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2A4A7" w14:textId="43191646" w:rsidR="00B52229" w:rsidRPr="00A136FE" w:rsidRDefault="00B52229" w:rsidP="00B52229">
            <w:pPr>
              <w:jc w:val="center"/>
              <w:rPr>
                <w:color w:val="000000"/>
                <w:sz w:val="22"/>
                <w:szCs w:val="22"/>
              </w:rPr>
            </w:pPr>
            <w:r>
              <w:rPr>
                <w:color w:val="000000"/>
                <w:sz w:val="22"/>
                <w:szCs w:val="22"/>
              </w:rPr>
              <w:t>April 4</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353D6" w14:textId="68A27C5C" w:rsidR="00B52229" w:rsidRPr="00A136FE" w:rsidRDefault="00B52229" w:rsidP="00B52229">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42949" w14:textId="48D7759C" w:rsidR="00B52229" w:rsidRPr="00A136FE" w:rsidRDefault="00AD75C9" w:rsidP="00B52229">
            <w:pPr>
              <w:jc w:val="center"/>
              <w:rPr>
                <w:color w:val="000000"/>
                <w:sz w:val="22"/>
                <w:szCs w:val="22"/>
              </w:rPr>
            </w:pPr>
            <w:r>
              <w:rPr>
                <w:color w:val="000000"/>
                <w:sz w:val="22"/>
                <w:szCs w:val="22"/>
              </w:rPr>
              <w:t>Cal Tech Admissions</w:t>
            </w:r>
          </w:p>
        </w:tc>
      </w:tr>
      <w:tr w:rsidR="00B52229" w:rsidRPr="00A136FE" w14:paraId="2966DD69" w14:textId="77777777" w:rsidTr="005E34E8">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73979" w14:textId="77777777" w:rsidR="00B52229" w:rsidRPr="00A136FE" w:rsidRDefault="00B52229" w:rsidP="00B52229">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C1BB" w14:textId="301CF7AF" w:rsidR="00B52229" w:rsidRPr="00A136FE" w:rsidRDefault="00B52229" w:rsidP="00B52229">
            <w:pPr>
              <w:jc w:val="center"/>
              <w:rPr>
                <w:color w:val="000000"/>
                <w:sz w:val="22"/>
                <w:szCs w:val="22"/>
              </w:rPr>
            </w:pPr>
            <w:r>
              <w:rPr>
                <w:color w:val="000000"/>
                <w:sz w:val="22"/>
                <w:szCs w:val="22"/>
              </w:rPr>
              <w:t>April 6</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8F68E" w14:textId="1D8DB88D" w:rsidR="00B52229" w:rsidRPr="00A136FE" w:rsidRDefault="00B52229" w:rsidP="00B52229">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6BE77455" w14:textId="0D7A65DC" w:rsidR="00B52229" w:rsidRPr="000E0B47" w:rsidRDefault="00AD75C9" w:rsidP="00B52229">
            <w:pPr>
              <w:jc w:val="center"/>
              <w:rPr>
                <w:b/>
                <w:color w:val="000000"/>
                <w:sz w:val="22"/>
                <w:szCs w:val="22"/>
              </w:rPr>
            </w:pPr>
            <w:r w:rsidRPr="00A136FE">
              <w:rPr>
                <w:color w:val="000000"/>
                <w:sz w:val="22"/>
                <w:szCs w:val="22"/>
              </w:rPr>
              <w:t>Bass Model</w:t>
            </w:r>
          </w:p>
        </w:tc>
      </w:tr>
      <w:tr w:rsidR="00B52229" w:rsidRPr="00A136FE" w14:paraId="41DAA1C5" w14:textId="77777777" w:rsidTr="005E34E8">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A48DAC9" w14:textId="77777777" w:rsidR="00B52229" w:rsidRPr="00A136FE" w:rsidRDefault="00B52229" w:rsidP="00B52229">
            <w:pPr>
              <w:jc w:val="center"/>
              <w:rPr>
                <w:color w:val="000000"/>
                <w:sz w:val="22"/>
                <w:szCs w:val="22"/>
              </w:rPr>
            </w:pPr>
            <w:r w:rsidRPr="00A136FE">
              <w:rPr>
                <w:color w:val="000000"/>
                <w:sz w:val="22"/>
                <w:szCs w:val="22"/>
              </w:rPr>
              <w:t>Week 14</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7FE4277" w14:textId="77777777" w:rsidR="00B52229" w:rsidRPr="00A136FE" w:rsidRDefault="00B52229" w:rsidP="00B52229">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04882DB" w14:textId="77777777" w:rsidR="00B52229" w:rsidRPr="00A136FE" w:rsidRDefault="00B52229" w:rsidP="00B52229">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38D0EB2B" w14:textId="77777777" w:rsidR="00B52229" w:rsidRPr="00A136FE" w:rsidRDefault="00B52229" w:rsidP="00B52229">
            <w:pPr>
              <w:rPr>
                <w:color w:val="000000"/>
                <w:sz w:val="22"/>
                <w:szCs w:val="22"/>
              </w:rPr>
            </w:pPr>
            <w:r w:rsidRPr="00A136FE">
              <w:rPr>
                <w:color w:val="000000"/>
                <w:sz w:val="22"/>
                <w:szCs w:val="22"/>
              </w:rPr>
              <w:t> </w:t>
            </w:r>
          </w:p>
        </w:tc>
      </w:tr>
      <w:tr w:rsidR="00B52229" w:rsidRPr="00A136FE" w14:paraId="22D54468" w14:textId="77777777" w:rsidTr="005E34E8">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7DDFCBD" w14:textId="78009EB7" w:rsidR="00B52229" w:rsidRDefault="00B52229" w:rsidP="00B52229">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5C996" w14:textId="13327E0A" w:rsidR="00B52229" w:rsidRDefault="00B52229" w:rsidP="00B52229">
            <w:pPr>
              <w:jc w:val="center"/>
              <w:rPr>
                <w:color w:val="000000"/>
                <w:sz w:val="22"/>
                <w:szCs w:val="22"/>
              </w:rPr>
            </w:pPr>
            <w:r>
              <w:rPr>
                <w:color w:val="000000"/>
                <w:sz w:val="22"/>
                <w:szCs w:val="22"/>
              </w:rPr>
              <w:t>April 11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C833AAF" w14:textId="3C89B46E" w:rsidR="00B52229" w:rsidRPr="00A136FE" w:rsidRDefault="00AD75C9" w:rsidP="00B52229">
            <w:pPr>
              <w:jc w:val="center"/>
              <w:rPr>
                <w:color w:val="000000"/>
                <w:sz w:val="22"/>
                <w:szCs w:val="22"/>
              </w:rPr>
            </w:pPr>
            <w:r w:rsidRPr="00A136FE">
              <w:rPr>
                <w:color w:val="000000"/>
                <w:sz w:val="22"/>
                <w:szCs w:val="22"/>
              </w:rPr>
              <w:t>PS7 Cal Tech Due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016F3873" w14:textId="22CA66A3" w:rsidR="00B52229" w:rsidRDefault="00AD75C9" w:rsidP="00B52229">
            <w:pPr>
              <w:jc w:val="center"/>
              <w:rPr>
                <w:b/>
                <w:color w:val="000000"/>
                <w:sz w:val="22"/>
                <w:szCs w:val="22"/>
              </w:rPr>
            </w:pPr>
            <w:r w:rsidRPr="00A136FE">
              <w:rPr>
                <w:color w:val="000000"/>
                <w:sz w:val="22"/>
                <w:szCs w:val="22"/>
              </w:rPr>
              <w:t>Kodak and Polaroid Introduction</w:t>
            </w:r>
          </w:p>
        </w:tc>
      </w:tr>
      <w:tr w:rsidR="00B52229" w:rsidRPr="00A136FE" w14:paraId="06D28A84" w14:textId="77777777" w:rsidTr="005E34E8">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94184DE" w14:textId="3B417312" w:rsidR="00B52229" w:rsidRDefault="00B52229" w:rsidP="00B52229">
            <w:pPr>
              <w:jc w:val="center"/>
              <w:rPr>
                <w:color w:val="000000"/>
                <w:sz w:val="22"/>
                <w:szCs w:val="22"/>
              </w:rPr>
            </w:pPr>
            <w:r>
              <w:rPr>
                <w:color w:val="000000"/>
                <w:sz w:val="22"/>
                <w:szCs w:val="22"/>
              </w:rPr>
              <w:lastRenderedPageBreak/>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2FEB5" w14:textId="740F85CE" w:rsidR="00B52229" w:rsidRDefault="00B52229" w:rsidP="00B52229">
            <w:pPr>
              <w:jc w:val="center"/>
              <w:rPr>
                <w:color w:val="000000"/>
                <w:sz w:val="22"/>
                <w:szCs w:val="22"/>
              </w:rPr>
            </w:pPr>
            <w:r>
              <w:rPr>
                <w:color w:val="000000"/>
                <w:sz w:val="22"/>
                <w:szCs w:val="22"/>
              </w:rPr>
              <w:t>April 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0F42393A" w14:textId="276EE187" w:rsidR="00B52229" w:rsidRPr="00A136FE" w:rsidRDefault="00B52229" w:rsidP="00B52229">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7A9A26E1" w14:textId="0E26A0F1" w:rsidR="00B52229" w:rsidRDefault="00AD75C9" w:rsidP="00B52229">
            <w:pPr>
              <w:jc w:val="center"/>
              <w:rPr>
                <w:b/>
                <w:color w:val="000000"/>
                <w:sz w:val="22"/>
                <w:szCs w:val="22"/>
              </w:rPr>
            </w:pPr>
            <w:r w:rsidRPr="00A136FE">
              <w:rPr>
                <w:color w:val="000000"/>
                <w:sz w:val="22"/>
                <w:szCs w:val="22"/>
              </w:rPr>
              <w:t>Kodak and Polaroid Continued</w:t>
            </w:r>
          </w:p>
        </w:tc>
      </w:tr>
      <w:tr w:rsidR="00B52229" w:rsidRPr="00A136FE" w14:paraId="62210985" w14:textId="77777777" w:rsidTr="006B66BF">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F2F70A" w14:textId="66C60E97" w:rsidR="00B52229" w:rsidRDefault="00B52229" w:rsidP="00B52229">
            <w:pPr>
              <w:jc w:val="center"/>
              <w:rPr>
                <w:color w:val="000000"/>
                <w:sz w:val="22"/>
                <w:szCs w:val="22"/>
              </w:rPr>
            </w:pPr>
            <w:r w:rsidRPr="00A136FE">
              <w:rPr>
                <w:color w:val="000000"/>
                <w:sz w:val="22"/>
                <w:szCs w:val="22"/>
              </w:rPr>
              <w:t>Week 15</w:t>
            </w:r>
          </w:p>
        </w:tc>
        <w:tc>
          <w:tcPr>
            <w:tcW w:w="109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1FFC087C" w14:textId="77777777" w:rsidR="00B52229" w:rsidRDefault="00B52229" w:rsidP="00B52229">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DE4C53" w14:textId="77777777" w:rsidR="00B52229" w:rsidRPr="00A136FE" w:rsidRDefault="00B52229" w:rsidP="00B52229">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22C65F" w14:textId="572AB449" w:rsidR="00B52229" w:rsidRDefault="00B52229" w:rsidP="00B52229">
            <w:pPr>
              <w:jc w:val="center"/>
              <w:rPr>
                <w:b/>
                <w:color w:val="000000"/>
                <w:sz w:val="22"/>
                <w:szCs w:val="22"/>
              </w:rPr>
            </w:pPr>
            <w:r w:rsidRPr="00A136FE">
              <w:rPr>
                <w:color w:val="000000"/>
                <w:sz w:val="22"/>
                <w:szCs w:val="22"/>
              </w:rPr>
              <w:t> </w:t>
            </w:r>
          </w:p>
        </w:tc>
      </w:tr>
      <w:tr w:rsidR="00B52229" w:rsidRPr="00A136FE" w14:paraId="5C2164EF" w14:textId="77777777" w:rsidTr="005E34E8">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CD18A" w14:textId="77777777" w:rsidR="00B52229" w:rsidRPr="00A136FE" w:rsidRDefault="00B52229" w:rsidP="00B52229">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F8634" w14:textId="7F9CF4D6" w:rsidR="00B52229" w:rsidRPr="00A136FE" w:rsidRDefault="00B52229" w:rsidP="00B52229">
            <w:pPr>
              <w:jc w:val="center"/>
              <w:rPr>
                <w:color w:val="000000"/>
                <w:sz w:val="22"/>
                <w:szCs w:val="22"/>
              </w:rPr>
            </w:pPr>
            <w:r>
              <w:rPr>
                <w:color w:val="000000"/>
                <w:sz w:val="22"/>
                <w:szCs w:val="22"/>
              </w:rPr>
              <w:t>April 18</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C6875" w14:textId="45C1CDB4" w:rsidR="00B52229" w:rsidRPr="00A136FE" w:rsidRDefault="00B52229" w:rsidP="00B52229">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03C2C" w14:textId="1EA0B010" w:rsidR="00B52229" w:rsidRPr="00786F97" w:rsidRDefault="00AD75C9" w:rsidP="00B52229">
            <w:pPr>
              <w:jc w:val="center"/>
              <w:rPr>
                <w:b/>
                <w:color w:val="000000"/>
                <w:sz w:val="22"/>
                <w:szCs w:val="22"/>
              </w:rPr>
            </w:pPr>
            <w:r w:rsidRPr="00A136FE">
              <w:rPr>
                <w:color w:val="000000"/>
                <w:sz w:val="22"/>
                <w:szCs w:val="22"/>
              </w:rPr>
              <w:t xml:space="preserve">Finish Kodak; </w:t>
            </w:r>
            <w:proofErr w:type="spellStart"/>
            <w:r w:rsidRPr="00A136FE">
              <w:rPr>
                <w:color w:val="000000"/>
                <w:sz w:val="22"/>
                <w:szCs w:val="22"/>
              </w:rPr>
              <w:t>Baumol</w:t>
            </w:r>
            <w:proofErr w:type="spellEnd"/>
            <w:r w:rsidRPr="00A136FE">
              <w:rPr>
                <w:color w:val="000000"/>
                <w:sz w:val="22"/>
                <w:szCs w:val="22"/>
              </w:rPr>
              <w:t xml:space="preserve"> Model; value of features translated into prices; non-use values; travel cost as valuation method for nature</w:t>
            </w:r>
          </w:p>
        </w:tc>
      </w:tr>
      <w:tr w:rsidR="00B52229" w:rsidRPr="00A136FE" w14:paraId="511869E0" w14:textId="77777777" w:rsidTr="005E34E8">
        <w:trPr>
          <w:trHeight w:val="1159"/>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A15E5" w14:textId="77777777" w:rsidR="00B52229" w:rsidRPr="00A136FE" w:rsidRDefault="00B52229" w:rsidP="00B52229">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6A956" w14:textId="3FE2E098" w:rsidR="00B52229" w:rsidRPr="00A136FE" w:rsidRDefault="00B52229" w:rsidP="00B52229">
            <w:pPr>
              <w:jc w:val="center"/>
              <w:rPr>
                <w:color w:val="000000"/>
                <w:sz w:val="22"/>
                <w:szCs w:val="22"/>
              </w:rPr>
            </w:pPr>
            <w:r>
              <w:rPr>
                <w:color w:val="000000"/>
                <w:sz w:val="22"/>
                <w:szCs w:val="22"/>
              </w:rPr>
              <w:t>April 20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B3C75" w14:textId="63CEB602" w:rsidR="00B52229" w:rsidRPr="00A136FE" w:rsidRDefault="00AD75C9" w:rsidP="00B52229">
            <w:pPr>
              <w:jc w:val="center"/>
              <w:rPr>
                <w:color w:val="000000"/>
                <w:sz w:val="22"/>
                <w:szCs w:val="22"/>
              </w:rPr>
            </w:pPr>
            <w:r w:rsidRPr="00A136FE">
              <w:rPr>
                <w:color w:val="000000"/>
                <w:sz w:val="22"/>
                <w:szCs w:val="22"/>
              </w:rPr>
              <w:t>PS8 Kodak-Polaroid Due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B23C8" w14:textId="440E326B" w:rsidR="00B52229" w:rsidRPr="000F64A2" w:rsidRDefault="00AD75C9" w:rsidP="00B52229">
            <w:pPr>
              <w:jc w:val="center"/>
              <w:rPr>
                <w:b/>
                <w:color w:val="000000"/>
                <w:sz w:val="22"/>
                <w:szCs w:val="22"/>
              </w:rPr>
            </w:pPr>
            <w:r w:rsidRPr="00A136FE">
              <w:rPr>
                <w:color w:val="000000"/>
                <w:sz w:val="22"/>
                <w:szCs w:val="22"/>
              </w:rPr>
              <w:t>Garcia Personal Injury Case Introduction</w:t>
            </w:r>
          </w:p>
        </w:tc>
      </w:tr>
      <w:tr w:rsidR="00B52229" w:rsidRPr="00A136FE" w14:paraId="50CC3923" w14:textId="77777777" w:rsidTr="005E34E8">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30A29563" w14:textId="552BF6D4" w:rsidR="00B52229" w:rsidRPr="00A136FE" w:rsidRDefault="00B52229" w:rsidP="00B52229">
            <w:pPr>
              <w:jc w:val="center"/>
              <w:rPr>
                <w:color w:val="000000"/>
                <w:sz w:val="22"/>
                <w:szCs w:val="22"/>
              </w:rPr>
            </w:pPr>
            <w:r w:rsidRPr="00A136FE">
              <w:rPr>
                <w:color w:val="000000"/>
                <w:sz w:val="22"/>
                <w:szCs w:val="22"/>
              </w:rPr>
              <w:t>Week 1</w:t>
            </w:r>
            <w:r>
              <w:rPr>
                <w:color w:val="000000"/>
                <w:sz w:val="22"/>
                <w:szCs w:val="22"/>
              </w:rPr>
              <w:t>6</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849B6BA" w14:textId="77777777" w:rsidR="00B52229" w:rsidRPr="00A136FE" w:rsidRDefault="00B52229" w:rsidP="00B52229">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EF3ED83" w14:textId="77777777" w:rsidR="00B52229" w:rsidRPr="00A136FE" w:rsidRDefault="00B52229" w:rsidP="00B52229">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EEBA2AB" w14:textId="77777777" w:rsidR="00B52229" w:rsidRPr="00A136FE" w:rsidRDefault="00B52229" w:rsidP="00B52229">
            <w:pPr>
              <w:rPr>
                <w:color w:val="000000"/>
                <w:sz w:val="22"/>
                <w:szCs w:val="22"/>
              </w:rPr>
            </w:pPr>
            <w:r w:rsidRPr="00A136FE">
              <w:rPr>
                <w:color w:val="000000"/>
                <w:sz w:val="22"/>
                <w:szCs w:val="22"/>
              </w:rPr>
              <w:t> </w:t>
            </w:r>
          </w:p>
        </w:tc>
      </w:tr>
      <w:tr w:rsidR="00B52229" w:rsidRPr="00A136FE" w14:paraId="0060C73F" w14:textId="77777777" w:rsidTr="009C51B3">
        <w:trPr>
          <w:trHeight w:val="772"/>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8C456" w14:textId="77777777" w:rsidR="00B52229" w:rsidRPr="00A136FE" w:rsidRDefault="00B52229" w:rsidP="00B52229">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1022A" w14:textId="5BE539D9" w:rsidR="00B52229" w:rsidRPr="00A136FE" w:rsidRDefault="00B52229" w:rsidP="00B52229">
            <w:pPr>
              <w:jc w:val="center"/>
              <w:rPr>
                <w:color w:val="000000"/>
                <w:sz w:val="22"/>
                <w:szCs w:val="22"/>
              </w:rPr>
            </w:pPr>
            <w:r>
              <w:rPr>
                <w:color w:val="000000"/>
                <w:sz w:val="22"/>
                <w:szCs w:val="22"/>
              </w:rPr>
              <w:t>April 25</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784AA" w14:textId="77777777" w:rsidR="00B52229" w:rsidRDefault="00B52229" w:rsidP="00B52229">
            <w:pPr>
              <w:jc w:val="center"/>
              <w:rPr>
                <w:color w:val="000000"/>
                <w:sz w:val="22"/>
                <w:szCs w:val="22"/>
              </w:rPr>
            </w:pPr>
            <w:r>
              <w:rPr>
                <w:color w:val="000000"/>
                <w:sz w:val="22"/>
                <w:szCs w:val="22"/>
              </w:rPr>
              <w:t>Project Report</w:t>
            </w:r>
          </w:p>
          <w:p w14:paraId="2ACCE6D1" w14:textId="25594DAB" w:rsidR="00B52229" w:rsidRPr="00A136FE" w:rsidRDefault="00B52229" w:rsidP="00B52229">
            <w:pPr>
              <w:jc w:val="center"/>
              <w:rPr>
                <w:color w:val="000000"/>
                <w:sz w:val="22"/>
                <w:szCs w:val="22"/>
              </w:rPr>
            </w:pPr>
            <w:r>
              <w:rPr>
                <w:color w:val="000000"/>
                <w:sz w:val="22"/>
                <w:szCs w:val="22"/>
              </w:rPr>
              <w:t xml:space="preserve"> Due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11BFA670" w14:textId="411F70A5" w:rsidR="00B52229" w:rsidRPr="002631C4" w:rsidRDefault="00B52229" w:rsidP="00B52229">
            <w:pPr>
              <w:jc w:val="center"/>
              <w:rPr>
                <w:b/>
                <w:color w:val="000000"/>
                <w:sz w:val="22"/>
                <w:szCs w:val="22"/>
              </w:rPr>
            </w:pPr>
            <w:r>
              <w:rPr>
                <w:color w:val="000000"/>
                <w:sz w:val="22"/>
                <w:szCs w:val="22"/>
              </w:rPr>
              <w:t>Presentations</w:t>
            </w:r>
          </w:p>
        </w:tc>
      </w:tr>
      <w:tr w:rsidR="00B52229" w:rsidRPr="00A136FE" w14:paraId="400983B8" w14:textId="77777777" w:rsidTr="005E34E8">
        <w:trPr>
          <w:trHeight w:val="772"/>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2752044" w14:textId="00DB90B3" w:rsidR="00B52229" w:rsidRDefault="00B52229" w:rsidP="00B52229">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3C8AB" w14:textId="54D23FDC" w:rsidR="00B52229" w:rsidRDefault="00B52229" w:rsidP="00B52229">
            <w:pPr>
              <w:jc w:val="center"/>
              <w:rPr>
                <w:color w:val="000000"/>
                <w:sz w:val="22"/>
                <w:szCs w:val="22"/>
              </w:rPr>
            </w:pPr>
            <w:r>
              <w:rPr>
                <w:color w:val="000000"/>
                <w:sz w:val="22"/>
                <w:szCs w:val="22"/>
              </w:rPr>
              <w:t>April 27</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1915F442" w14:textId="3A90363D" w:rsidR="00B52229" w:rsidRPr="00A136FE" w:rsidRDefault="00B52229" w:rsidP="00B52229">
            <w:pPr>
              <w:jc w:val="center"/>
              <w:rPr>
                <w:color w:val="000000"/>
                <w:sz w:val="22"/>
                <w:szCs w:val="22"/>
              </w:rPr>
            </w:pPr>
            <w:proofErr w:type="spellStart"/>
            <w:r>
              <w:rPr>
                <w:color w:val="000000"/>
                <w:sz w:val="22"/>
                <w:szCs w:val="22"/>
              </w:rPr>
              <w:t>Trisara</w:t>
            </w:r>
            <w:proofErr w:type="spellEnd"/>
            <w:r>
              <w:rPr>
                <w:color w:val="000000"/>
                <w:sz w:val="22"/>
                <w:szCs w:val="22"/>
              </w:rPr>
              <w:t xml:space="preserve"> Assignment Due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7A483AED" w14:textId="3410EC8B" w:rsidR="00B52229" w:rsidRPr="002631C4" w:rsidRDefault="00B52229" w:rsidP="00B52229">
            <w:pPr>
              <w:jc w:val="center"/>
              <w:rPr>
                <w:b/>
                <w:color w:val="000000"/>
                <w:sz w:val="22"/>
                <w:szCs w:val="22"/>
              </w:rPr>
            </w:pPr>
            <w:r w:rsidRPr="000E0B47">
              <w:rPr>
                <w:b/>
                <w:color w:val="000000" w:themeColor="text1"/>
                <w:sz w:val="22"/>
                <w:szCs w:val="22"/>
              </w:rPr>
              <w:t>TA Only: Final Exam Review</w:t>
            </w:r>
          </w:p>
        </w:tc>
      </w:tr>
      <w:tr w:rsidR="00B52229" w:rsidRPr="00A136FE" w14:paraId="5B1AB0DC" w14:textId="77777777" w:rsidTr="006B66BF">
        <w:trPr>
          <w:trHeight w:val="772"/>
          <w:jc w:val="center"/>
        </w:trPr>
        <w:tc>
          <w:tcPr>
            <w:tcW w:w="13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064E75" w14:textId="23030774" w:rsidR="00B52229" w:rsidRDefault="00B52229" w:rsidP="00B52229">
            <w:pPr>
              <w:jc w:val="center"/>
              <w:rPr>
                <w:color w:val="000000"/>
                <w:sz w:val="22"/>
                <w:szCs w:val="22"/>
              </w:rPr>
            </w:pPr>
            <w:r>
              <w:rPr>
                <w:color w:val="000000"/>
                <w:sz w:val="22"/>
                <w:szCs w:val="22"/>
              </w:rPr>
              <w:t>Week 17</w:t>
            </w:r>
          </w:p>
        </w:tc>
        <w:tc>
          <w:tcPr>
            <w:tcW w:w="109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8FCB6B2" w14:textId="144526C5" w:rsidR="00B52229" w:rsidRDefault="00B52229" w:rsidP="00B52229">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1F99C7D" w14:textId="77777777" w:rsidR="00B52229" w:rsidRPr="00A136FE" w:rsidRDefault="00B52229" w:rsidP="00B52229">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F5285F" w14:textId="11D8A4C1" w:rsidR="00B52229" w:rsidRPr="002631C4" w:rsidRDefault="00B52229" w:rsidP="00B52229">
            <w:pPr>
              <w:jc w:val="center"/>
              <w:rPr>
                <w:b/>
                <w:color w:val="000000"/>
                <w:sz w:val="22"/>
                <w:szCs w:val="22"/>
              </w:rPr>
            </w:pPr>
          </w:p>
        </w:tc>
      </w:tr>
      <w:tr w:rsidR="00B52229" w:rsidRPr="00A136FE" w14:paraId="276E80CC" w14:textId="77777777" w:rsidTr="005E34E8">
        <w:trPr>
          <w:trHeight w:val="772"/>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4BB213A" w14:textId="425F91A3" w:rsidR="00B52229" w:rsidRDefault="00B52229" w:rsidP="00B52229">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69000" w14:textId="4A4A101F" w:rsidR="00B52229" w:rsidRDefault="00B52229" w:rsidP="00B52229">
            <w:pPr>
              <w:jc w:val="center"/>
              <w:rPr>
                <w:color w:val="000000"/>
                <w:sz w:val="22"/>
                <w:szCs w:val="22"/>
              </w:rPr>
            </w:pPr>
            <w:r>
              <w:rPr>
                <w:color w:val="000000"/>
                <w:sz w:val="22"/>
                <w:szCs w:val="22"/>
              </w:rPr>
              <w:t>May 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02FF395A" w14:textId="77777777" w:rsidR="00B52229" w:rsidRPr="00A136FE" w:rsidRDefault="00B52229" w:rsidP="00B52229">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1447F429" w14:textId="277C420D" w:rsidR="00B52229" w:rsidRPr="002631C4" w:rsidRDefault="00B52229" w:rsidP="00B52229">
            <w:pPr>
              <w:jc w:val="center"/>
              <w:rPr>
                <w:b/>
                <w:color w:val="000000"/>
                <w:sz w:val="22"/>
                <w:szCs w:val="22"/>
              </w:rPr>
            </w:pPr>
            <w:r w:rsidRPr="002631C4">
              <w:rPr>
                <w:b/>
                <w:color w:val="000000"/>
                <w:sz w:val="22"/>
                <w:szCs w:val="22"/>
              </w:rPr>
              <w:t>Final Exam Period (</w:t>
            </w:r>
            <w:r>
              <w:rPr>
                <w:b/>
                <w:color w:val="000000"/>
                <w:sz w:val="22"/>
                <w:szCs w:val="22"/>
              </w:rPr>
              <w:t>April 30 – May 3</w:t>
            </w:r>
            <w:r w:rsidRPr="002631C4">
              <w:rPr>
                <w:b/>
                <w:color w:val="000000"/>
                <w:sz w:val="22"/>
                <w:szCs w:val="22"/>
              </w:rPr>
              <w:t>)</w:t>
            </w:r>
          </w:p>
        </w:tc>
      </w:tr>
      <w:tr w:rsidR="00B52229" w:rsidRPr="00A136FE" w14:paraId="69A58454" w14:textId="77777777" w:rsidTr="005E34E8">
        <w:trPr>
          <w:trHeight w:val="772"/>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0C0F5EC9" w14:textId="77777777" w:rsidR="00B52229" w:rsidRPr="00F840AF" w:rsidRDefault="00B52229" w:rsidP="00B52229">
            <w:pPr>
              <w:jc w:val="center"/>
              <w:rPr>
                <w:b/>
                <w:color w:val="000000"/>
                <w:sz w:val="22"/>
                <w:szCs w:val="22"/>
              </w:rPr>
            </w:pPr>
            <w:r w:rsidRPr="00F840AF">
              <w:rPr>
                <w:b/>
                <w:color w:val="000000"/>
                <w:sz w:val="22"/>
                <w:szCs w:val="22"/>
              </w:rPr>
              <w:t xml:space="preserve">Final </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626256" w14:textId="4475AFD4" w:rsidR="00B52229" w:rsidRDefault="00B52229" w:rsidP="00B52229">
            <w:pPr>
              <w:jc w:val="center"/>
              <w:rPr>
                <w:b/>
                <w:color w:val="000000" w:themeColor="text1"/>
                <w:sz w:val="22"/>
                <w:szCs w:val="22"/>
              </w:rPr>
            </w:pPr>
            <w:r>
              <w:rPr>
                <w:b/>
                <w:color w:val="000000" w:themeColor="text1"/>
                <w:sz w:val="22"/>
                <w:szCs w:val="22"/>
              </w:rPr>
              <w:t>May 9, 2022</w:t>
            </w:r>
          </w:p>
          <w:p w14:paraId="45E3E23C" w14:textId="2B0F79D7" w:rsidR="00B52229" w:rsidRPr="008D147C" w:rsidRDefault="00B52229" w:rsidP="00B52229">
            <w:pPr>
              <w:jc w:val="center"/>
              <w:rPr>
                <w:b/>
                <w:color w:val="000000"/>
                <w:sz w:val="22"/>
                <w:szCs w:val="22"/>
              </w:rPr>
            </w:pPr>
            <w:r>
              <w:rPr>
                <w:b/>
                <w:color w:val="000000"/>
                <w:sz w:val="22"/>
                <w:szCs w:val="22"/>
              </w:rPr>
              <w:t>8 AM – 10 AM</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526AE379" w14:textId="77777777" w:rsidR="00B52229" w:rsidRPr="00F840AF" w:rsidRDefault="00B52229" w:rsidP="00B52229">
            <w:pPr>
              <w:rPr>
                <w:b/>
                <w:color w:val="000000"/>
                <w:sz w:val="22"/>
                <w:szCs w:val="22"/>
              </w:rPr>
            </w:pPr>
          </w:p>
        </w:tc>
      </w:tr>
    </w:tbl>
    <w:p w14:paraId="0DD26F86" w14:textId="77777777" w:rsidR="00351D9A" w:rsidRDefault="00351D9A" w:rsidP="00351D9A">
      <w:pPr>
        <w:rPr>
          <w:rFonts w:ascii="Garamond" w:hAnsi="Garamond" w:cs="Arial"/>
          <w:b/>
          <w:bCs/>
        </w:rPr>
      </w:pPr>
    </w:p>
    <w:p w14:paraId="62A57452" w14:textId="477191A8" w:rsidR="00012F86" w:rsidRDefault="00012F86" w:rsidP="00B90249">
      <w:pPr>
        <w:rPr>
          <w:b/>
          <w:bCs/>
        </w:rPr>
      </w:pPr>
    </w:p>
    <w:p w14:paraId="6AEDA9AD" w14:textId="3A935546" w:rsidR="00DE503B" w:rsidRDefault="00DE503B" w:rsidP="00B90249">
      <w:pPr>
        <w:rPr>
          <w:b/>
          <w:bCs/>
        </w:rPr>
      </w:pPr>
    </w:p>
    <w:p w14:paraId="413B28FC" w14:textId="15A01B20" w:rsidR="00DE503B" w:rsidRDefault="00DE503B" w:rsidP="00B90249">
      <w:pPr>
        <w:rPr>
          <w:b/>
          <w:bCs/>
        </w:rPr>
      </w:pPr>
    </w:p>
    <w:p w14:paraId="3A3D4A5B" w14:textId="5C5A5395" w:rsidR="00DE503B" w:rsidRDefault="00DE503B" w:rsidP="00B90249">
      <w:pPr>
        <w:rPr>
          <w:b/>
          <w:bCs/>
        </w:rPr>
      </w:pPr>
    </w:p>
    <w:p w14:paraId="104562C2" w14:textId="50EA67F8" w:rsidR="00DE503B" w:rsidRDefault="00DE503B" w:rsidP="00B90249">
      <w:pPr>
        <w:rPr>
          <w:b/>
          <w:bCs/>
        </w:rPr>
      </w:pPr>
    </w:p>
    <w:p w14:paraId="4BA37779" w14:textId="592B49C0" w:rsidR="00DE503B" w:rsidRDefault="00DE503B" w:rsidP="00B90249">
      <w:pPr>
        <w:rPr>
          <w:b/>
          <w:bCs/>
        </w:rPr>
      </w:pPr>
    </w:p>
    <w:p w14:paraId="6CB9410F" w14:textId="1A01D563" w:rsidR="00DE503B" w:rsidRDefault="00DE503B" w:rsidP="00B90249">
      <w:pPr>
        <w:rPr>
          <w:b/>
          <w:bCs/>
        </w:rPr>
      </w:pPr>
    </w:p>
    <w:p w14:paraId="5363F109" w14:textId="3C22B758" w:rsidR="00DE503B" w:rsidRDefault="00DE503B" w:rsidP="00B90249">
      <w:pPr>
        <w:rPr>
          <w:b/>
          <w:bCs/>
        </w:rPr>
      </w:pPr>
    </w:p>
    <w:p w14:paraId="1AE072FA" w14:textId="2FA7A9A7" w:rsidR="00DE503B" w:rsidRDefault="00DE503B" w:rsidP="00B90249">
      <w:pPr>
        <w:rPr>
          <w:b/>
          <w:bCs/>
        </w:rPr>
      </w:pPr>
    </w:p>
    <w:p w14:paraId="4E24346C" w14:textId="5DFBFB62" w:rsidR="00DE503B" w:rsidRDefault="00DE503B" w:rsidP="00B90249">
      <w:pPr>
        <w:rPr>
          <w:b/>
          <w:bCs/>
        </w:rPr>
      </w:pPr>
    </w:p>
    <w:p w14:paraId="26E7CAE0" w14:textId="255EB8E9" w:rsidR="00DE503B" w:rsidRDefault="00DE503B" w:rsidP="00B90249">
      <w:pPr>
        <w:rPr>
          <w:b/>
          <w:bCs/>
        </w:rPr>
      </w:pPr>
    </w:p>
    <w:p w14:paraId="3DE88BB3" w14:textId="1D442FB1" w:rsidR="00DE503B" w:rsidRDefault="00DE503B" w:rsidP="00B90249">
      <w:pPr>
        <w:rPr>
          <w:b/>
          <w:bCs/>
        </w:rPr>
      </w:pPr>
    </w:p>
    <w:p w14:paraId="5BE64EB9" w14:textId="2D66FC9B" w:rsidR="00DE503B" w:rsidRDefault="00DE503B" w:rsidP="00B90249">
      <w:pPr>
        <w:rPr>
          <w:b/>
          <w:bCs/>
        </w:rPr>
      </w:pPr>
    </w:p>
    <w:p w14:paraId="3B339B91" w14:textId="0DBBC954" w:rsidR="00DE503B" w:rsidRDefault="00DE503B" w:rsidP="00B90249">
      <w:pPr>
        <w:rPr>
          <w:b/>
          <w:bCs/>
        </w:rPr>
      </w:pPr>
    </w:p>
    <w:p w14:paraId="782761B8" w14:textId="77777777" w:rsidR="00CA62C4" w:rsidRDefault="00CA62C4" w:rsidP="00B90249">
      <w:pPr>
        <w:rPr>
          <w:b/>
          <w:bCs/>
        </w:rPr>
      </w:pPr>
    </w:p>
    <w:p w14:paraId="4B344E2F" w14:textId="77777777" w:rsidR="000A27EA" w:rsidRDefault="000A27EA" w:rsidP="00DE503B">
      <w:pPr>
        <w:rPr>
          <w:rFonts w:ascii="Times" w:hAnsi="Times"/>
          <w:b/>
          <w:bCs/>
        </w:rPr>
      </w:pPr>
    </w:p>
    <w:p w14:paraId="40171E1F" w14:textId="76AC1690" w:rsidR="000A27EA" w:rsidRDefault="000A27EA" w:rsidP="00DE503B">
      <w:pPr>
        <w:rPr>
          <w:rFonts w:ascii="Times" w:hAnsi="Times"/>
          <w:b/>
          <w:bCs/>
        </w:rPr>
      </w:pPr>
    </w:p>
    <w:p w14:paraId="7B0AA699" w14:textId="186353ED" w:rsidR="000E0B47" w:rsidRDefault="000E0B47" w:rsidP="00DE503B">
      <w:pPr>
        <w:rPr>
          <w:rFonts w:ascii="Times" w:hAnsi="Times"/>
          <w:b/>
          <w:bCs/>
        </w:rPr>
      </w:pPr>
    </w:p>
    <w:p w14:paraId="3597774D" w14:textId="04381EF0" w:rsidR="00B66498" w:rsidRDefault="00B66498" w:rsidP="00DE503B">
      <w:pPr>
        <w:rPr>
          <w:rFonts w:ascii="Times" w:hAnsi="Times"/>
          <w:b/>
          <w:bCs/>
        </w:rPr>
      </w:pPr>
    </w:p>
    <w:p w14:paraId="78078E6A" w14:textId="2003DD96" w:rsidR="00B52229" w:rsidRDefault="00B52229" w:rsidP="00DE503B">
      <w:pPr>
        <w:rPr>
          <w:rFonts w:ascii="Times" w:hAnsi="Times"/>
          <w:b/>
          <w:bCs/>
        </w:rPr>
      </w:pPr>
    </w:p>
    <w:p w14:paraId="4F5876D1" w14:textId="0FD31A07" w:rsidR="00D14AB4" w:rsidRDefault="00D14AB4" w:rsidP="00DE503B">
      <w:pPr>
        <w:rPr>
          <w:rFonts w:ascii="Times" w:hAnsi="Times"/>
          <w:b/>
          <w:bCs/>
        </w:rPr>
      </w:pPr>
    </w:p>
    <w:p w14:paraId="309A39D0" w14:textId="27A8AE0A" w:rsidR="00D14AB4" w:rsidRDefault="00D14AB4" w:rsidP="00DE503B">
      <w:pPr>
        <w:rPr>
          <w:rFonts w:ascii="Times" w:hAnsi="Times"/>
          <w:b/>
          <w:bCs/>
        </w:rPr>
      </w:pPr>
    </w:p>
    <w:p w14:paraId="0D29886F" w14:textId="0D63B2CA" w:rsidR="00D14AB4" w:rsidRDefault="00D14AB4" w:rsidP="00DE503B">
      <w:pPr>
        <w:rPr>
          <w:rFonts w:ascii="Times" w:hAnsi="Times"/>
          <w:b/>
          <w:bCs/>
        </w:rPr>
      </w:pPr>
    </w:p>
    <w:p w14:paraId="0F627AD2" w14:textId="2C690DC1" w:rsidR="00DE503B" w:rsidRPr="00D54FF2" w:rsidRDefault="00DE503B" w:rsidP="00D54FF2">
      <w:pPr>
        <w:spacing w:line="253" w:lineRule="atLeast"/>
        <w:rPr>
          <w:rFonts w:cstheme="minorHAnsi"/>
          <w:color w:val="000000"/>
          <w:sz w:val="22"/>
          <w:szCs w:val="22"/>
        </w:rPr>
      </w:pPr>
      <w:r w:rsidRPr="005A70CD">
        <w:rPr>
          <w:rFonts w:cstheme="minorHAnsi"/>
          <w:color w:val="000000"/>
          <w:sz w:val="22"/>
          <w:szCs w:val="22"/>
        </w:rPr>
        <w:tab/>
        <w:t xml:space="preserve"> </w:t>
      </w:r>
    </w:p>
    <w:sectPr w:rsidR="00DE503B" w:rsidRPr="00D54FF2" w:rsidSect="00C912F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C942A" w14:textId="77777777" w:rsidR="007A1ED3" w:rsidRDefault="007A1ED3">
      <w:r>
        <w:separator/>
      </w:r>
    </w:p>
  </w:endnote>
  <w:endnote w:type="continuationSeparator" w:id="0">
    <w:p w14:paraId="47EC32A6" w14:textId="77777777" w:rsidR="007A1ED3" w:rsidRDefault="007A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ECD6B" w14:textId="77777777" w:rsidR="007A1ED3" w:rsidRDefault="007A1ED3">
      <w:r>
        <w:separator/>
      </w:r>
    </w:p>
  </w:footnote>
  <w:footnote w:type="continuationSeparator" w:id="0">
    <w:p w14:paraId="2C5393A6" w14:textId="77777777" w:rsidR="007A1ED3" w:rsidRDefault="007A1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78"/>
    <w:rsid w:val="000028D1"/>
    <w:rsid w:val="0000297A"/>
    <w:rsid w:val="00012E4B"/>
    <w:rsid w:val="00012F86"/>
    <w:rsid w:val="00027E63"/>
    <w:rsid w:val="00030588"/>
    <w:rsid w:val="0003322A"/>
    <w:rsid w:val="0003399D"/>
    <w:rsid w:val="000444F2"/>
    <w:rsid w:val="00046637"/>
    <w:rsid w:val="0005705E"/>
    <w:rsid w:val="00071E54"/>
    <w:rsid w:val="00080591"/>
    <w:rsid w:val="0008282F"/>
    <w:rsid w:val="00084F0D"/>
    <w:rsid w:val="00096DC1"/>
    <w:rsid w:val="000A1A25"/>
    <w:rsid w:val="000A27EA"/>
    <w:rsid w:val="000A2E21"/>
    <w:rsid w:val="000B4725"/>
    <w:rsid w:val="000D230D"/>
    <w:rsid w:val="000E0B47"/>
    <w:rsid w:val="000E4E9A"/>
    <w:rsid w:val="000F450F"/>
    <w:rsid w:val="000F64A2"/>
    <w:rsid w:val="00104517"/>
    <w:rsid w:val="0010752A"/>
    <w:rsid w:val="00111FD0"/>
    <w:rsid w:val="001255DC"/>
    <w:rsid w:val="001324D9"/>
    <w:rsid w:val="00132AF5"/>
    <w:rsid w:val="001341DE"/>
    <w:rsid w:val="00136B8E"/>
    <w:rsid w:val="00147F77"/>
    <w:rsid w:val="00155FDA"/>
    <w:rsid w:val="00157DEE"/>
    <w:rsid w:val="001618D3"/>
    <w:rsid w:val="00171358"/>
    <w:rsid w:val="00172833"/>
    <w:rsid w:val="001B4674"/>
    <w:rsid w:val="001B59BE"/>
    <w:rsid w:val="001C58F0"/>
    <w:rsid w:val="001C7040"/>
    <w:rsid w:val="001E1A4A"/>
    <w:rsid w:val="001F128E"/>
    <w:rsid w:val="002006C5"/>
    <w:rsid w:val="00220185"/>
    <w:rsid w:val="00234FC2"/>
    <w:rsid w:val="00250CBB"/>
    <w:rsid w:val="002631C4"/>
    <w:rsid w:val="002800E2"/>
    <w:rsid w:val="002843E8"/>
    <w:rsid w:val="00286433"/>
    <w:rsid w:val="00291745"/>
    <w:rsid w:val="002935F4"/>
    <w:rsid w:val="00297476"/>
    <w:rsid w:val="002A4F2D"/>
    <w:rsid w:val="002A6A34"/>
    <w:rsid w:val="002B5E3B"/>
    <w:rsid w:val="002B65C5"/>
    <w:rsid w:val="002B7F03"/>
    <w:rsid w:val="002C0CA0"/>
    <w:rsid w:val="002C2A7D"/>
    <w:rsid w:val="002E255C"/>
    <w:rsid w:val="002E32F1"/>
    <w:rsid w:val="002F41AD"/>
    <w:rsid w:val="002F7F85"/>
    <w:rsid w:val="003052E9"/>
    <w:rsid w:val="003109B3"/>
    <w:rsid w:val="0032288A"/>
    <w:rsid w:val="00326EE5"/>
    <w:rsid w:val="00342188"/>
    <w:rsid w:val="003443CB"/>
    <w:rsid w:val="003508F3"/>
    <w:rsid w:val="00351D9A"/>
    <w:rsid w:val="00352712"/>
    <w:rsid w:val="003649E7"/>
    <w:rsid w:val="00365362"/>
    <w:rsid w:val="003662BE"/>
    <w:rsid w:val="003671D7"/>
    <w:rsid w:val="00370917"/>
    <w:rsid w:val="00370B4B"/>
    <w:rsid w:val="00397A80"/>
    <w:rsid w:val="003B173C"/>
    <w:rsid w:val="003C0548"/>
    <w:rsid w:val="003F01CF"/>
    <w:rsid w:val="003F1D70"/>
    <w:rsid w:val="003F53F2"/>
    <w:rsid w:val="00400763"/>
    <w:rsid w:val="00400A6B"/>
    <w:rsid w:val="00411666"/>
    <w:rsid w:val="00412D03"/>
    <w:rsid w:val="00413EF5"/>
    <w:rsid w:val="0041708E"/>
    <w:rsid w:val="004263DF"/>
    <w:rsid w:val="00432301"/>
    <w:rsid w:val="00437C10"/>
    <w:rsid w:val="00444F6E"/>
    <w:rsid w:val="00447D5A"/>
    <w:rsid w:val="0046279E"/>
    <w:rsid w:val="00475AE0"/>
    <w:rsid w:val="00490655"/>
    <w:rsid w:val="004A0478"/>
    <w:rsid w:val="004A20A8"/>
    <w:rsid w:val="004A35C2"/>
    <w:rsid w:val="004A4D3A"/>
    <w:rsid w:val="004D01F5"/>
    <w:rsid w:val="004D039B"/>
    <w:rsid w:val="004F3461"/>
    <w:rsid w:val="004F449A"/>
    <w:rsid w:val="004F453E"/>
    <w:rsid w:val="005118CF"/>
    <w:rsid w:val="00513726"/>
    <w:rsid w:val="005141CF"/>
    <w:rsid w:val="00532FE7"/>
    <w:rsid w:val="00556DCB"/>
    <w:rsid w:val="005628C0"/>
    <w:rsid w:val="00567481"/>
    <w:rsid w:val="00582DE8"/>
    <w:rsid w:val="00583AD2"/>
    <w:rsid w:val="00585691"/>
    <w:rsid w:val="005A3231"/>
    <w:rsid w:val="005A53CE"/>
    <w:rsid w:val="005B1FD4"/>
    <w:rsid w:val="005B4A18"/>
    <w:rsid w:val="005B7831"/>
    <w:rsid w:val="005D3496"/>
    <w:rsid w:val="005D48CE"/>
    <w:rsid w:val="005E301C"/>
    <w:rsid w:val="005E34E8"/>
    <w:rsid w:val="005E37A9"/>
    <w:rsid w:val="0062132A"/>
    <w:rsid w:val="00625C94"/>
    <w:rsid w:val="00635A7D"/>
    <w:rsid w:val="0064678E"/>
    <w:rsid w:val="00655856"/>
    <w:rsid w:val="006630FA"/>
    <w:rsid w:val="00665CDA"/>
    <w:rsid w:val="006855EF"/>
    <w:rsid w:val="00686FE0"/>
    <w:rsid w:val="006976B1"/>
    <w:rsid w:val="006B66BF"/>
    <w:rsid w:val="006C1DDC"/>
    <w:rsid w:val="006C7C67"/>
    <w:rsid w:val="006F1068"/>
    <w:rsid w:val="0072125C"/>
    <w:rsid w:val="00733E8C"/>
    <w:rsid w:val="00752FF7"/>
    <w:rsid w:val="00761FF1"/>
    <w:rsid w:val="00765C93"/>
    <w:rsid w:val="00766AD4"/>
    <w:rsid w:val="00767422"/>
    <w:rsid w:val="00772DE7"/>
    <w:rsid w:val="007752BA"/>
    <w:rsid w:val="00786F97"/>
    <w:rsid w:val="007A0763"/>
    <w:rsid w:val="007A1ED3"/>
    <w:rsid w:val="007A57F2"/>
    <w:rsid w:val="007B26F3"/>
    <w:rsid w:val="007B5335"/>
    <w:rsid w:val="007C09AA"/>
    <w:rsid w:val="007C5F9E"/>
    <w:rsid w:val="007E567E"/>
    <w:rsid w:val="00802709"/>
    <w:rsid w:val="00804156"/>
    <w:rsid w:val="00804D84"/>
    <w:rsid w:val="00811744"/>
    <w:rsid w:val="00812C2D"/>
    <w:rsid w:val="008202EC"/>
    <w:rsid w:val="0082589E"/>
    <w:rsid w:val="00832081"/>
    <w:rsid w:val="00840935"/>
    <w:rsid w:val="00840A94"/>
    <w:rsid w:val="00842D53"/>
    <w:rsid w:val="00850F1B"/>
    <w:rsid w:val="00855316"/>
    <w:rsid w:val="00861F01"/>
    <w:rsid w:val="00867302"/>
    <w:rsid w:val="00871D1E"/>
    <w:rsid w:val="008818AB"/>
    <w:rsid w:val="00883F55"/>
    <w:rsid w:val="008854E6"/>
    <w:rsid w:val="008872F8"/>
    <w:rsid w:val="00896498"/>
    <w:rsid w:val="008A0C29"/>
    <w:rsid w:val="008A3F40"/>
    <w:rsid w:val="008A6C00"/>
    <w:rsid w:val="008B373C"/>
    <w:rsid w:val="008D147C"/>
    <w:rsid w:val="008E0DC2"/>
    <w:rsid w:val="008F3EBD"/>
    <w:rsid w:val="009005C5"/>
    <w:rsid w:val="00913572"/>
    <w:rsid w:val="00921611"/>
    <w:rsid w:val="009217D0"/>
    <w:rsid w:val="00926443"/>
    <w:rsid w:val="00931DB1"/>
    <w:rsid w:val="0093288A"/>
    <w:rsid w:val="0093315C"/>
    <w:rsid w:val="00933F44"/>
    <w:rsid w:val="009517D3"/>
    <w:rsid w:val="00955D7F"/>
    <w:rsid w:val="009573D2"/>
    <w:rsid w:val="009653EB"/>
    <w:rsid w:val="00965961"/>
    <w:rsid w:val="0096650D"/>
    <w:rsid w:val="00970AB4"/>
    <w:rsid w:val="009B315B"/>
    <w:rsid w:val="009B57E3"/>
    <w:rsid w:val="009C33C4"/>
    <w:rsid w:val="009C51B3"/>
    <w:rsid w:val="009D4DA8"/>
    <w:rsid w:val="009F163D"/>
    <w:rsid w:val="009F1947"/>
    <w:rsid w:val="00A02523"/>
    <w:rsid w:val="00A031EA"/>
    <w:rsid w:val="00A0738E"/>
    <w:rsid w:val="00A12525"/>
    <w:rsid w:val="00A136FE"/>
    <w:rsid w:val="00A16754"/>
    <w:rsid w:val="00A461FC"/>
    <w:rsid w:val="00A5122B"/>
    <w:rsid w:val="00A524FF"/>
    <w:rsid w:val="00A552CA"/>
    <w:rsid w:val="00A60EF4"/>
    <w:rsid w:val="00A615E5"/>
    <w:rsid w:val="00A638F1"/>
    <w:rsid w:val="00A66A23"/>
    <w:rsid w:val="00A66A43"/>
    <w:rsid w:val="00A67462"/>
    <w:rsid w:val="00A9268D"/>
    <w:rsid w:val="00AA0906"/>
    <w:rsid w:val="00AA3F2F"/>
    <w:rsid w:val="00AB632B"/>
    <w:rsid w:val="00AB73F2"/>
    <w:rsid w:val="00AC1506"/>
    <w:rsid w:val="00AD5CBE"/>
    <w:rsid w:val="00AD75C9"/>
    <w:rsid w:val="00AE5390"/>
    <w:rsid w:val="00AF53FB"/>
    <w:rsid w:val="00B019D8"/>
    <w:rsid w:val="00B160F0"/>
    <w:rsid w:val="00B22C52"/>
    <w:rsid w:val="00B2418C"/>
    <w:rsid w:val="00B34EB8"/>
    <w:rsid w:val="00B401C4"/>
    <w:rsid w:val="00B52229"/>
    <w:rsid w:val="00B56D34"/>
    <w:rsid w:val="00B57B46"/>
    <w:rsid w:val="00B60D2B"/>
    <w:rsid w:val="00B6492E"/>
    <w:rsid w:val="00B66498"/>
    <w:rsid w:val="00B670D4"/>
    <w:rsid w:val="00B67801"/>
    <w:rsid w:val="00B67FA0"/>
    <w:rsid w:val="00B74F60"/>
    <w:rsid w:val="00B81AD1"/>
    <w:rsid w:val="00B87B80"/>
    <w:rsid w:val="00B90249"/>
    <w:rsid w:val="00BB4FC1"/>
    <w:rsid w:val="00BB5175"/>
    <w:rsid w:val="00BB7FE8"/>
    <w:rsid w:val="00BD6D55"/>
    <w:rsid w:val="00BD7D91"/>
    <w:rsid w:val="00BF3669"/>
    <w:rsid w:val="00C26279"/>
    <w:rsid w:val="00C31EF4"/>
    <w:rsid w:val="00C40D94"/>
    <w:rsid w:val="00C42096"/>
    <w:rsid w:val="00C43285"/>
    <w:rsid w:val="00C444F0"/>
    <w:rsid w:val="00C528B8"/>
    <w:rsid w:val="00C7156B"/>
    <w:rsid w:val="00C865B6"/>
    <w:rsid w:val="00C870B6"/>
    <w:rsid w:val="00C90CE1"/>
    <w:rsid w:val="00C912F5"/>
    <w:rsid w:val="00CA15E8"/>
    <w:rsid w:val="00CA349D"/>
    <w:rsid w:val="00CA62C4"/>
    <w:rsid w:val="00CC37C4"/>
    <w:rsid w:val="00CD3F3C"/>
    <w:rsid w:val="00CD5B7B"/>
    <w:rsid w:val="00CD5C2E"/>
    <w:rsid w:val="00CE1FCA"/>
    <w:rsid w:val="00CE2D55"/>
    <w:rsid w:val="00CE2DE0"/>
    <w:rsid w:val="00CE7694"/>
    <w:rsid w:val="00CF688A"/>
    <w:rsid w:val="00D139A4"/>
    <w:rsid w:val="00D14AB4"/>
    <w:rsid w:val="00D21A0F"/>
    <w:rsid w:val="00D34CD6"/>
    <w:rsid w:val="00D53104"/>
    <w:rsid w:val="00D54FF2"/>
    <w:rsid w:val="00D65FD6"/>
    <w:rsid w:val="00D701EF"/>
    <w:rsid w:val="00D77E63"/>
    <w:rsid w:val="00D82C5E"/>
    <w:rsid w:val="00D974DA"/>
    <w:rsid w:val="00DA1281"/>
    <w:rsid w:val="00DA66AB"/>
    <w:rsid w:val="00DA6BDE"/>
    <w:rsid w:val="00DB2EE3"/>
    <w:rsid w:val="00DB6BE3"/>
    <w:rsid w:val="00DC26F7"/>
    <w:rsid w:val="00DD5049"/>
    <w:rsid w:val="00DE503B"/>
    <w:rsid w:val="00E03C02"/>
    <w:rsid w:val="00E13018"/>
    <w:rsid w:val="00E25EA2"/>
    <w:rsid w:val="00E3581F"/>
    <w:rsid w:val="00E54344"/>
    <w:rsid w:val="00E64D46"/>
    <w:rsid w:val="00E838B8"/>
    <w:rsid w:val="00EA1646"/>
    <w:rsid w:val="00EA189D"/>
    <w:rsid w:val="00EB0180"/>
    <w:rsid w:val="00EB0934"/>
    <w:rsid w:val="00EB3A06"/>
    <w:rsid w:val="00EC46C4"/>
    <w:rsid w:val="00EC75EE"/>
    <w:rsid w:val="00ED07FC"/>
    <w:rsid w:val="00EE3EEC"/>
    <w:rsid w:val="00EF1E33"/>
    <w:rsid w:val="00F27B07"/>
    <w:rsid w:val="00F30353"/>
    <w:rsid w:val="00F31433"/>
    <w:rsid w:val="00F42B37"/>
    <w:rsid w:val="00F51381"/>
    <w:rsid w:val="00F629DD"/>
    <w:rsid w:val="00F62F74"/>
    <w:rsid w:val="00F654A5"/>
    <w:rsid w:val="00F76171"/>
    <w:rsid w:val="00F94233"/>
    <w:rsid w:val="00FD0D0C"/>
    <w:rsid w:val="00FD1D04"/>
    <w:rsid w:val="00FE00AD"/>
    <w:rsid w:val="00FF4163"/>
    <w:rsid w:val="00FF46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578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12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1611"/>
    <w:pPr>
      <w:tabs>
        <w:tab w:val="center" w:pos="4320"/>
        <w:tab w:val="right" w:pos="8640"/>
      </w:tabs>
    </w:pPr>
  </w:style>
  <w:style w:type="paragraph" w:styleId="Footer">
    <w:name w:val="footer"/>
    <w:basedOn w:val="Normal"/>
    <w:rsid w:val="00921611"/>
    <w:pPr>
      <w:tabs>
        <w:tab w:val="center" w:pos="4320"/>
        <w:tab w:val="right" w:pos="8640"/>
      </w:tabs>
    </w:pPr>
  </w:style>
  <w:style w:type="paragraph" w:styleId="BalloonText">
    <w:name w:val="Balloon Text"/>
    <w:basedOn w:val="Normal"/>
    <w:semiHidden/>
    <w:rsid w:val="00921611"/>
    <w:rPr>
      <w:rFonts w:ascii="Tahoma" w:hAnsi="Tahoma" w:cs="Tahoma"/>
      <w:sz w:val="16"/>
      <w:szCs w:val="16"/>
    </w:rPr>
  </w:style>
  <w:style w:type="character" w:styleId="Hyperlink">
    <w:name w:val="Hyperlink"/>
    <w:basedOn w:val="DefaultParagraphFont"/>
    <w:uiPriority w:val="99"/>
    <w:rsid w:val="00955D7F"/>
    <w:rPr>
      <w:color w:val="0000FF"/>
      <w:u w:val="single"/>
    </w:rPr>
  </w:style>
  <w:style w:type="paragraph" w:customStyle="1" w:styleId="chaptertext">
    <w:name w:val="chaptertext"/>
    <w:basedOn w:val="Normal"/>
    <w:rsid w:val="005E37A9"/>
    <w:pPr>
      <w:jc w:val="both"/>
    </w:pPr>
    <w:rPr>
      <w:rFonts w:ascii="Arial" w:hAnsi="Arial" w:cs="Arial"/>
      <w:sz w:val="20"/>
      <w:szCs w:val="20"/>
    </w:rPr>
  </w:style>
  <w:style w:type="paragraph" w:styleId="NormalWeb">
    <w:name w:val="Normal (Web)"/>
    <w:basedOn w:val="Normal"/>
    <w:uiPriority w:val="99"/>
    <w:semiHidden/>
    <w:unhideWhenUsed/>
    <w:rsid w:val="00F30353"/>
    <w:pPr>
      <w:spacing w:before="100" w:beforeAutospacing="1" w:after="100" w:afterAutospacing="1"/>
    </w:pPr>
    <w:rPr>
      <w:rFonts w:ascii="Arial" w:hAnsi="Arial" w:cs="Arial"/>
      <w:color w:val="000000"/>
      <w:sz w:val="18"/>
      <w:szCs w:val="18"/>
    </w:rPr>
  </w:style>
  <w:style w:type="character" w:styleId="FollowedHyperlink">
    <w:name w:val="FollowedHyperlink"/>
    <w:basedOn w:val="DefaultParagraphFont"/>
    <w:uiPriority w:val="99"/>
    <w:semiHidden/>
    <w:unhideWhenUsed/>
    <w:rsid w:val="00812C2D"/>
    <w:rPr>
      <w:color w:val="800080" w:themeColor="followedHyperlink"/>
      <w:u w:val="single"/>
    </w:rPr>
  </w:style>
  <w:style w:type="table" w:styleId="LightShading-Accent5">
    <w:name w:val="Light Shading Accent 5"/>
    <w:basedOn w:val="TableNormal"/>
    <w:uiPriority w:val="60"/>
    <w:rsid w:val="00B9024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DocumentMap">
    <w:name w:val="Document Map"/>
    <w:basedOn w:val="Normal"/>
    <w:link w:val="DocumentMapChar"/>
    <w:uiPriority w:val="99"/>
    <w:semiHidden/>
    <w:unhideWhenUsed/>
    <w:rsid w:val="00080591"/>
  </w:style>
  <w:style w:type="character" w:customStyle="1" w:styleId="DocumentMapChar">
    <w:name w:val="Document Map Char"/>
    <w:basedOn w:val="DefaultParagraphFont"/>
    <w:link w:val="DocumentMap"/>
    <w:uiPriority w:val="99"/>
    <w:semiHidden/>
    <w:rsid w:val="00080591"/>
    <w:rPr>
      <w:sz w:val="24"/>
      <w:szCs w:val="24"/>
    </w:rPr>
  </w:style>
  <w:style w:type="paragraph" w:styleId="ListParagraph">
    <w:name w:val="List Paragraph"/>
    <w:basedOn w:val="Normal"/>
    <w:uiPriority w:val="34"/>
    <w:qFormat/>
    <w:rsid w:val="00DE503B"/>
    <w:pPr>
      <w:spacing w:before="100" w:beforeAutospacing="1" w:after="100" w:afterAutospacing="1"/>
    </w:pPr>
  </w:style>
  <w:style w:type="character" w:styleId="UnresolvedMention">
    <w:name w:val="Unresolved Mention"/>
    <w:basedOn w:val="DefaultParagraphFont"/>
    <w:uiPriority w:val="99"/>
    <w:rsid w:val="00721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26">
      <w:bodyDiv w:val="1"/>
      <w:marLeft w:val="0"/>
      <w:marRight w:val="0"/>
      <w:marTop w:val="0"/>
      <w:marBottom w:val="0"/>
      <w:divBdr>
        <w:top w:val="none" w:sz="0" w:space="0" w:color="auto"/>
        <w:left w:val="none" w:sz="0" w:space="0" w:color="auto"/>
        <w:bottom w:val="none" w:sz="0" w:space="0" w:color="auto"/>
        <w:right w:val="none" w:sz="0" w:space="0" w:color="auto"/>
      </w:divBdr>
    </w:div>
    <w:div w:id="179592635">
      <w:bodyDiv w:val="1"/>
      <w:marLeft w:val="0"/>
      <w:marRight w:val="0"/>
      <w:marTop w:val="0"/>
      <w:marBottom w:val="0"/>
      <w:divBdr>
        <w:top w:val="none" w:sz="0" w:space="0" w:color="auto"/>
        <w:left w:val="none" w:sz="0" w:space="0" w:color="auto"/>
        <w:bottom w:val="none" w:sz="0" w:space="0" w:color="auto"/>
        <w:right w:val="none" w:sz="0" w:space="0" w:color="auto"/>
      </w:divBdr>
    </w:div>
    <w:div w:id="198133362">
      <w:bodyDiv w:val="1"/>
      <w:marLeft w:val="0"/>
      <w:marRight w:val="0"/>
      <w:marTop w:val="0"/>
      <w:marBottom w:val="0"/>
      <w:divBdr>
        <w:top w:val="none" w:sz="0" w:space="0" w:color="auto"/>
        <w:left w:val="none" w:sz="0" w:space="0" w:color="auto"/>
        <w:bottom w:val="none" w:sz="0" w:space="0" w:color="auto"/>
        <w:right w:val="none" w:sz="0" w:space="0" w:color="auto"/>
      </w:divBdr>
    </w:div>
    <w:div w:id="289484874">
      <w:bodyDiv w:val="1"/>
      <w:marLeft w:val="0"/>
      <w:marRight w:val="0"/>
      <w:marTop w:val="0"/>
      <w:marBottom w:val="0"/>
      <w:divBdr>
        <w:top w:val="none" w:sz="0" w:space="0" w:color="auto"/>
        <w:left w:val="none" w:sz="0" w:space="0" w:color="auto"/>
        <w:bottom w:val="none" w:sz="0" w:space="0" w:color="auto"/>
        <w:right w:val="none" w:sz="0" w:space="0" w:color="auto"/>
      </w:divBdr>
    </w:div>
    <w:div w:id="326441334">
      <w:bodyDiv w:val="1"/>
      <w:marLeft w:val="0"/>
      <w:marRight w:val="0"/>
      <w:marTop w:val="0"/>
      <w:marBottom w:val="0"/>
      <w:divBdr>
        <w:top w:val="none" w:sz="0" w:space="0" w:color="auto"/>
        <w:left w:val="none" w:sz="0" w:space="0" w:color="auto"/>
        <w:bottom w:val="none" w:sz="0" w:space="0" w:color="auto"/>
        <w:right w:val="none" w:sz="0" w:space="0" w:color="auto"/>
      </w:divBdr>
    </w:div>
    <w:div w:id="747045637">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76145459">
      <w:bodyDiv w:val="1"/>
      <w:marLeft w:val="0"/>
      <w:marRight w:val="0"/>
      <w:marTop w:val="0"/>
      <w:marBottom w:val="0"/>
      <w:divBdr>
        <w:top w:val="none" w:sz="0" w:space="0" w:color="auto"/>
        <w:left w:val="none" w:sz="0" w:space="0" w:color="auto"/>
        <w:bottom w:val="none" w:sz="0" w:space="0" w:color="auto"/>
        <w:right w:val="none" w:sz="0" w:space="0" w:color="auto"/>
      </w:divBdr>
    </w:div>
    <w:div w:id="843789594">
      <w:bodyDiv w:val="1"/>
      <w:marLeft w:val="0"/>
      <w:marRight w:val="0"/>
      <w:marTop w:val="0"/>
      <w:marBottom w:val="0"/>
      <w:divBdr>
        <w:top w:val="none" w:sz="0" w:space="0" w:color="auto"/>
        <w:left w:val="none" w:sz="0" w:space="0" w:color="auto"/>
        <w:bottom w:val="none" w:sz="0" w:space="0" w:color="auto"/>
        <w:right w:val="none" w:sz="0" w:space="0" w:color="auto"/>
      </w:divBdr>
    </w:div>
    <w:div w:id="876116946">
      <w:bodyDiv w:val="1"/>
      <w:marLeft w:val="0"/>
      <w:marRight w:val="0"/>
      <w:marTop w:val="0"/>
      <w:marBottom w:val="0"/>
      <w:divBdr>
        <w:top w:val="none" w:sz="0" w:space="0" w:color="auto"/>
        <w:left w:val="none" w:sz="0" w:space="0" w:color="auto"/>
        <w:bottom w:val="none" w:sz="0" w:space="0" w:color="auto"/>
        <w:right w:val="none" w:sz="0" w:space="0" w:color="auto"/>
      </w:divBdr>
    </w:div>
    <w:div w:id="1059011191">
      <w:bodyDiv w:val="1"/>
      <w:marLeft w:val="0"/>
      <w:marRight w:val="0"/>
      <w:marTop w:val="0"/>
      <w:marBottom w:val="0"/>
      <w:divBdr>
        <w:top w:val="none" w:sz="0" w:space="0" w:color="auto"/>
        <w:left w:val="none" w:sz="0" w:space="0" w:color="auto"/>
        <w:bottom w:val="none" w:sz="0" w:space="0" w:color="auto"/>
        <w:right w:val="none" w:sz="0" w:space="0" w:color="auto"/>
      </w:divBdr>
    </w:div>
    <w:div w:id="1117796903">
      <w:bodyDiv w:val="1"/>
      <w:marLeft w:val="0"/>
      <w:marRight w:val="0"/>
      <w:marTop w:val="0"/>
      <w:marBottom w:val="0"/>
      <w:divBdr>
        <w:top w:val="none" w:sz="0" w:space="0" w:color="auto"/>
        <w:left w:val="none" w:sz="0" w:space="0" w:color="auto"/>
        <w:bottom w:val="none" w:sz="0" w:space="0" w:color="auto"/>
        <w:right w:val="none" w:sz="0" w:space="0" w:color="auto"/>
      </w:divBdr>
    </w:div>
    <w:div w:id="1139615027">
      <w:bodyDiv w:val="1"/>
      <w:marLeft w:val="0"/>
      <w:marRight w:val="0"/>
      <w:marTop w:val="0"/>
      <w:marBottom w:val="0"/>
      <w:divBdr>
        <w:top w:val="none" w:sz="0" w:space="0" w:color="auto"/>
        <w:left w:val="none" w:sz="0" w:space="0" w:color="auto"/>
        <w:bottom w:val="none" w:sz="0" w:space="0" w:color="auto"/>
        <w:right w:val="none" w:sz="0" w:space="0" w:color="auto"/>
      </w:divBdr>
    </w:div>
    <w:div w:id="1208495437">
      <w:bodyDiv w:val="1"/>
      <w:marLeft w:val="0"/>
      <w:marRight w:val="0"/>
      <w:marTop w:val="0"/>
      <w:marBottom w:val="0"/>
      <w:divBdr>
        <w:top w:val="none" w:sz="0" w:space="0" w:color="auto"/>
        <w:left w:val="none" w:sz="0" w:space="0" w:color="auto"/>
        <w:bottom w:val="none" w:sz="0" w:space="0" w:color="auto"/>
        <w:right w:val="none" w:sz="0" w:space="0" w:color="auto"/>
      </w:divBdr>
    </w:div>
    <w:div w:id="1335914049">
      <w:bodyDiv w:val="1"/>
      <w:marLeft w:val="0"/>
      <w:marRight w:val="0"/>
      <w:marTop w:val="0"/>
      <w:marBottom w:val="0"/>
      <w:divBdr>
        <w:top w:val="none" w:sz="0" w:space="0" w:color="auto"/>
        <w:left w:val="none" w:sz="0" w:space="0" w:color="auto"/>
        <w:bottom w:val="none" w:sz="0" w:space="0" w:color="auto"/>
        <w:right w:val="none" w:sz="0" w:space="0" w:color="auto"/>
      </w:divBdr>
    </w:div>
    <w:div w:id="1390957961">
      <w:bodyDiv w:val="1"/>
      <w:marLeft w:val="0"/>
      <w:marRight w:val="0"/>
      <w:marTop w:val="0"/>
      <w:marBottom w:val="0"/>
      <w:divBdr>
        <w:top w:val="none" w:sz="0" w:space="0" w:color="auto"/>
        <w:left w:val="none" w:sz="0" w:space="0" w:color="auto"/>
        <w:bottom w:val="none" w:sz="0" w:space="0" w:color="auto"/>
        <w:right w:val="none" w:sz="0" w:space="0" w:color="auto"/>
      </w:divBdr>
    </w:div>
    <w:div w:id="1436444709">
      <w:bodyDiv w:val="1"/>
      <w:marLeft w:val="0"/>
      <w:marRight w:val="0"/>
      <w:marTop w:val="0"/>
      <w:marBottom w:val="0"/>
      <w:divBdr>
        <w:top w:val="none" w:sz="0" w:space="0" w:color="auto"/>
        <w:left w:val="none" w:sz="0" w:space="0" w:color="auto"/>
        <w:bottom w:val="none" w:sz="0" w:space="0" w:color="auto"/>
        <w:right w:val="none" w:sz="0" w:space="0" w:color="auto"/>
      </w:divBdr>
    </w:div>
    <w:div w:id="1455169509">
      <w:bodyDiv w:val="1"/>
      <w:marLeft w:val="0"/>
      <w:marRight w:val="0"/>
      <w:marTop w:val="0"/>
      <w:marBottom w:val="0"/>
      <w:divBdr>
        <w:top w:val="none" w:sz="0" w:space="0" w:color="auto"/>
        <w:left w:val="none" w:sz="0" w:space="0" w:color="auto"/>
        <w:bottom w:val="none" w:sz="0" w:space="0" w:color="auto"/>
        <w:right w:val="none" w:sz="0" w:space="0" w:color="auto"/>
      </w:divBdr>
    </w:div>
    <w:div w:id="1492680184">
      <w:bodyDiv w:val="1"/>
      <w:marLeft w:val="0"/>
      <w:marRight w:val="0"/>
      <w:marTop w:val="0"/>
      <w:marBottom w:val="0"/>
      <w:divBdr>
        <w:top w:val="none" w:sz="0" w:space="0" w:color="auto"/>
        <w:left w:val="none" w:sz="0" w:space="0" w:color="auto"/>
        <w:bottom w:val="none" w:sz="0" w:space="0" w:color="auto"/>
        <w:right w:val="none" w:sz="0" w:space="0" w:color="auto"/>
      </w:divBdr>
    </w:div>
    <w:div w:id="1643846951">
      <w:bodyDiv w:val="1"/>
      <w:marLeft w:val="0"/>
      <w:marRight w:val="0"/>
      <w:marTop w:val="0"/>
      <w:marBottom w:val="0"/>
      <w:divBdr>
        <w:top w:val="none" w:sz="0" w:space="0" w:color="auto"/>
        <w:left w:val="none" w:sz="0" w:space="0" w:color="auto"/>
        <w:bottom w:val="none" w:sz="0" w:space="0" w:color="auto"/>
        <w:right w:val="none" w:sz="0" w:space="0" w:color="auto"/>
      </w:divBdr>
    </w:div>
    <w:div w:id="1714229045">
      <w:bodyDiv w:val="1"/>
      <w:marLeft w:val="0"/>
      <w:marRight w:val="0"/>
      <w:marTop w:val="0"/>
      <w:marBottom w:val="0"/>
      <w:divBdr>
        <w:top w:val="none" w:sz="0" w:space="0" w:color="auto"/>
        <w:left w:val="none" w:sz="0" w:space="0" w:color="auto"/>
        <w:bottom w:val="none" w:sz="0" w:space="0" w:color="auto"/>
        <w:right w:val="none" w:sz="0" w:space="0" w:color="auto"/>
      </w:divBdr>
    </w:div>
    <w:div w:id="1801918797">
      <w:bodyDiv w:val="1"/>
      <w:marLeft w:val="0"/>
      <w:marRight w:val="0"/>
      <w:marTop w:val="0"/>
      <w:marBottom w:val="0"/>
      <w:divBdr>
        <w:top w:val="none" w:sz="0" w:space="0" w:color="auto"/>
        <w:left w:val="none" w:sz="0" w:space="0" w:color="auto"/>
        <w:bottom w:val="none" w:sz="0" w:space="0" w:color="auto"/>
        <w:right w:val="none" w:sz="0" w:space="0" w:color="auto"/>
      </w:divBdr>
    </w:div>
    <w:div w:id="1821270192">
      <w:bodyDiv w:val="1"/>
      <w:marLeft w:val="0"/>
      <w:marRight w:val="0"/>
      <w:marTop w:val="0"/>
      <w:marBottom w:val="0"/>
      <w:divBdr>
        <w:top w:val="none" w:sz="0" w:space="0" w:color="auto"/>
        <w:left w:val="none" w:sz="0" w:space="0" w:color="auto"/>
        <w:bottom w:val="none" w:sz="0" w:space="0" w:color="auto"/>
        <w:right w:val="none" w:sz="0" w:space="0" w:color="auto"/>
      </w:divBdr>
    </w:div>
    <w:div w:id="1825778968">
      <w:bodyDiv w:val="1"/>
      <w:marLeft w:val="0"/>
      <w:marRight w:val="0"/>
      <w:marTop w:val="0"/>
      <w:marBottom w:val="0"/>
      <w:divBdr>
        <w:top w:val="none" w:sz="0" w:space="0" w:color="auto"/>
        <w:left w:val="none" w:sz="0" w:space="0" w:color="auto"/>
        <w:bottom w:val="none" w:sz="0" w:space="0" w:color="auto"/>
        <w:right w:val="none" w:sz="0" w:space="0" w:color="auto"/>
      </w:divBdr>
    </w:div>
    <w:div w:id="1873490420">
      <w:bodyDiv w:val="1"/>
      <w:marLeft w:val="0"/>
      <w:marRight w:val="0"/>
      <w:marTop w:val="0"/>
      <w:marBottom w:val="0"/>
      <w:divBdr>
        <w:top w:val="none" w:sz="0" w:space="0" w:color="auto"/>
        <w:left w:val="none" w:sz="0" w:space="0" w:color="auto"/>
        <w:bottom w:val="none" w:sz="0" w:space="0" w:color="auto"/>
        <w:right w:val="none" w:sz="0" w:space="0" w:color="auto"/>
      </w:divBdr>
    </w:div>
    <w:div w:id="19940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sc.edu/scampus-part-b/" TargetMode="External"/><Relationship Id="rId13" Type="http://schemas.openxmlformats.org/officeDocument/2006/relationships/hyperlink" Target="https://equity.usc.edu/" TargetMode="External"/><Relationship Id="rId18" Type="http://schemas.openxmlformats.org/officeDocument/2006/relationships/hyperlink" Target="https://diversity.usc.edu/" TargetMode="External"/><Relationship Id="rId3" Type="http://schemas.openxmlformats.org/officeDocument/2006/relationships/settings" Target="settings.xml"/><Relationship Id="rId21" Type="http://schemas.openxmlformats.org/officeDocument/2006/relationships/hyperlink" Target="http://dps.usc.edu/" TargetMode="External"/><Relationship Id="rId7" Type="http://schemas.openxmlformats.org/officeDocument/2006/relationships/hyperlink" Target="mailto:jdubin@usc.edu" TargetMode="External"/><Relationship Id="rId12" Type="http://schemas.openxmlformats.org/officeDocument/2006/relationships/hyperlink" Target="https://studenthealth.usc.edu/sexual-assault/" TargetMode="External"/><Relationship Id="rId17" Type="http://schemas.openxmlformats.org/officeDocument/2006/relationships/hyperlink" Target="https://campussupport.usc.edu/" TargetMode="External"/><Relationship Id="rId2" Type="http://schemas.openxmlformats.org/officeDocument/2006/relationships/styles" Target="styles.xml"/><Relationship Id="rId16" Type="http://schemas.openxmlformats.org/officeDocument/2006/relationships/hyperlink" Target="http://dsp.usc.edu/" TargetMode="External"/><Relationship Id="rId20"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uicidepreventionlifeline.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sc-advocate.symplicity.com/care_report/" TargetMode="External"/><Relationship Id="rId23" Type="http://schemas.openxmlformats.org/officeDocument/2006/relationships/fontTable" Target="fontTable.xml"/><Relationship Id="rId10" Type="http://schemas.openxmlformats.org/officeDocument/2006/relationships/hyperlink" Target="https://studenthealth.usc.edu/counseling/" TargetMode="External"/><Relationship Id="rId19" Type="http://schemas.openxmlformats.org/officeDocument/2006/relationships/hyperlink" Target="http://dps.usc.edu/" TargetMode="External"/><Relationship Id="rId4" Type="http://schemas.openxmlformats.org/officeDocument/2006/relationships/webSettings" Target="webSettings.xml"/><Relationship Id="rId9" Type="http://schemas.openxmlformats.org/officeDocument/2006/relationships/hyperlink" Target="https://ooc.usc.edu/research-compliance/scientific-integrity/" TargetMode="External"/><Relationship Id="rId14" Type="http://schemas.openxmlformats.org/officeDocument/2006/relationships/hyperlink" Target="http://titleix.usc.edu" TargetMode="External"/><Relationship Id="rId22" Type="http://schemas.openxmlformats.org/officeDocument/2006/relationships/hyperlink" Target="https://ombud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7CA38-CDBE-5948-9ACB-D598C341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Syllabus Econ 474 - Spring 2017</vt:lpstr>
    </vt:vector>
  </TitlesOfParts>
  <Manager/>
  <Company>Pacific Economics Group</Company>
  <LinksUpToDate>false</LinksUpToDate>
  <CharactersWithSpaces>19632</CharactersWithSpaces>
  <SharedDoc>false</SharedDoc>
  <HyperlinkBase/>
  <HLinks>
    <vt:vector size="12" baseType="variant">
      <vt:variant>
        <vt:i4>3014761</vt:i4>
      </vt:variant>
      <vt:variant>
        <vt:i4>3</vt:i4>
      </vt:variant>
      <vt:variant>
        <vt:i4>0</vt:i4>
      </vt:variant>
      <vt:variant>
        <vt:i4>5</vt:i4>
      </vt:variant>
      <vt:variant>
        <vt:lpwstr>http://econ.ucsb.edu/~jad/</vt:lpwstr>
      </vt:variant>
      <vt:variant>
        <vt:lpwstr/>
      </vt:variant>
      <vt:variant>
        <vt:i4>5832746</vt:i4>
      </vt:variant>
      <vt:variant>
        <vt:i4>0</vt:i4>
      </vt:variant>
      <vt:variant>
        <vt:i4>0</vt:i4>
      </vt:variant>
      <vt:variant>
        <vt:i4>5</vt:i4>
      </vt:variant>
      <vt:variant>
        <vt:lpwstr>mailto:jad@econ.ucsb.edu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Econ 474 - Spring 2017</dc:title>
  <dc:subject/>
  <dc:creator>Jeffrey Dubin</dc:creator>
  <cp:keywords/>
  <dc:description/>
  <cp:lastModifiedBy>Monira Al-Rakhis</cp:lastModifiedBy>
  <cp:revision>3</cp:revision>
  <cp:lastPrinted>2017-10-17T20:12:00Z</cp:lastPrinted>
  <dcterms:created xsi:type="dcterms:W3CDTF">2022-01-09T08:07:00Z</dcterms:created>
  <dcterms:modified xsi:type="dcterms:W3CDTF">2022-01-09T08:08:00Z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0</vt:i4>
  </property>
  <property fmtid="{D5CDD505-2E9C-101B-9397-08002B2CF9AE}" pid="3" name="_EmailSubject">
    <vt:lpwstr>Occidental College</vt:lpwstr>
  </property>
  <property fmtid="{D5CDD505-2E9C-101B-9397-08002B2CF9AE}" pid="4" name="_AuthorEmail">
    <vt:lpwstr>maglugub@earthlink.net</vt:lpwstr>
  </property>
  <property fmtid="{D5CDD505-2E9C-101B-9397-08002B2CF9AE}" pid="5" name="_AuthorEmailDisplayName">
    <vt:lpwstr>Maria Aglugub</vt:lpwstr>
  </property>
  <property fmtid="{D5CDD505-2E9C-101B-9397-08002B2CF9AE}" pid="6" name="_ReviewingToolsShownOnce">
    <vt:lpwstr/>
  </property>
</Properties>
</file>