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83E8" w14:textId="586B7A2B" w:rsidR="008C3CAE" w:rsidRDefault="008C3CAE" w:rsidP="008C3CAE">
      <w:pPr>
        <w:pStyle w:val="Title"/>
        <w:jc w:val="left"/>
      </w:pPr>
      <w:bookmarkStart w:id="0" w:name="_Hlk32843871"/>
      <w:r>
        <w:rPr>
          <w:noProof/>
        </w:rPr>
        <w:drawing>
          <wp:inline distT="0" distB="0" distL="0" distR="0" wp14:anchorId="554A9D2A" wp14:editId="0D5D895D">
            <wp:extent cx="219392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3925" cy="647700"/>
                    </a:xfrm>
                    <a:prstGeom prst="rect">
                      <a:avLst/>
                    </a:prstGeom>
                    <a:noFill/>
                  </pic:spPr>
                </pic:pic>
              </a:graphicData>
            </a:graphic>
          </wp:inline>
        </w:drawing>
      </w:r>
      <w:bookmarkEnd w:id="0"/>
    </w:p>
    <w:p w14:paraId="3B114D19" w14:textId="77777777" w:rsidR="008C3CAE" w:rsidRDefault="008C3CAE" w:rsidP="008C3CAE">
      <w:pPr>
        <w:pStyle w:val="Title"/>
      </w:pPr>
    </w:p>
    <w:p w14:paraId="21C78EA0" w14:textId="18034311" w:rsidR="008C3CAE" w:rsidRPr="009B5A5D" w:rsidRDefault="008C3CAE" w:rsidP="008C3CAE">
      <w:pPr>
        <w:pStyle w:val="Heading1"/>
        <w:rPr>
          <w:sz w:val="28"/>
          <w:szCs w:val="28"/>
        </w:rPr>
      </w:pPr>
      <w:r w:rsidRPr="009B5A5D">
        <w:rPr>
          <w:sz w:val="28"/>
          <w:szCs w:val="28"/>
        </w:rPr>
        <w:t xml:space="preserve">PHED 120A </w:t>
      </w:r>
      <w:r>
        <w:rPr>
          <w:sz w:val="28"/>
          <w:szCs w:val="28"/>
        </w:rPr>
        <w:t xml:space="preserve">Introduction to </w:t>
      </w:r>
      <w:r w:rsidRPr="009B5A5D">
        <w:rPr>
          <w:sz w:val="28"/>
          <w:szCs w:val="28"/>
        </w:rPr>
        <w:t>Yoga</w:t>
      </w:r>
    </w:p>
    <w:p w14:paraId="7FB76218" w14:textId="77777777" w:rsidR="008C3CAE" w:rsidRDefault="008C3CAE" w:rsidP="008C3CAE">
      <w:pPr>
        <w:rPr>
          <w:b/>
        </w:rPr>
      </w:pPr>
    </w:p>
    <w:p w14:paraId="393B27FB" w14:textId="77777777" w:rsidR="008C3CAE" w:rsidRDefault="008C3CAE" w:rsidP="008C3CAE">
      <w:pPr>
        <w:rPr>
          <w:b/>
        </w:rPr>
      </w:pPr>
    </w:p>
    <w:p w14:paraId="2D79AC5D" w14:textId="77777777" w:rsidR="008C3CAE" w:rsidRDefault="008C3CAE" w:rsidP="008C3CAE">
      <w:r>
        <w:rPr>
          <w:b/>
        </w:rPr>
        <w:t>Instructor:</w:t>
      </w:r>
      <w:r>
        <w:t xml:space="preserve"> Isabelle Mazumdar</w:t>
      </w:r>
    </w:p>
    <w:p w14:paraId="2FD64002" w14:textId="77777777" w:rsidR="008C3CAE" w:rsidRDefault="008C3CAE" w:rsidP="008C3CAE">
      <w:pPr>
        <w:rPr>
          <w:u w:val="single"/>
        </w:rPr>
      </w:pPr>
      <w:r>
        <w:rPr>
          <w:b/>
        </w:rPr>
        <w:t>Email:</w:t>
      </w:r>
      <w:r>
        <w:t xml:space="preserve"> imazumda@usc.edu</w:t>
      </w:r>
    </w:p>
    <w:p w14:paraId="4962467F" w14:textId="77777777" w:rsidR="008C3CAE" w:rsidRDefault="008C3CAE" w:rsidP="008C3CAE">
      <w:r>
        <w:rPr>
          <w:b/>
        </w:rPr>
        <w:t xml:space="preserve">Office hours: </w:t>
      </w:r>
      <w:r>
        <w:t>By appointment</w:t>
      </w:r>
    </w:p>
    <w:p w14:paraId="76B73633" w14:textId="3F188872" w:rsidR="00761A02" w:rsidRDefault="008C3CAE" w:rsidP="008C3CAE">
      <w:r>
        <w:rPr>
          <w:b/>
        </w:rPr>
        <w:t>Office:</w:t>
      </w:r>
      <w:r>
        <w:t xml:space="preserve">  PHED 106B</w:t>
      </w:r>
      <w:r w:rsidR="00761A02">
        <w:t xml:space="preserve"> </w:t>
      </w:r>
    </w:p>
    <w:p w14:paraId="6BDF67D2" w14:textId="77777777" w:rsidR="00761A02" w:rsidRDefault="00761A02" w:rsidP="008C3CAE"/>
    <w:p w14:paraId="28B4E60C" w14:textId="5269E81B" w:rsidR="001204DD" w:rsidRDefault="007B4394"/>
    <w:p w14:paraId="6A661508" w14:textId="4821E52D" w:rsidR="008C3CAE" w:rsidRDefault="008C3CAE" w:rsidP="008C3CAE">
      <w:pPr>
        <w:spacing w:after="240"/>
      </w:pPr>
      <w:r>
        <w:rPr>
          <w:b/>
          <w:bCs/>
          <w:u w:val="single"/>
        </w:rPr>
        <w:t>Course Description</w:t>
      </w:r>
      <w:r>
        <w:rPr>
          <w:b/>
          <w:bCs/>
        </w:rPr>
        <w:t xml:space="preserve"> </w:t>
      </w:r>
      <w:r>
        <w:rPr>
          <w:b/>
          <w:bCs/>
        </w:rPr>
        <w:br/>
      </w:r>
      <w:r>
        <w:t xml:space="preserve">This class is an introduction to Yoga emphasizing on the philosophy of Classical yoga as described in Patanjali’s </w:t>
      </w:r>
      <w:r>
        <w:rPr>
          <w:i/>
          <w:iCs/>
        </w:rPr>
        <w:t>Yoga Sutras</w:t>
      </w:r>
      <w:r>
        <w:t xml:space="preserve">. It will include the practice of postures (asana), breathing techniques (pranayama), relaxation and meditation. </w:t>
      </w:r>
    </w:p>
    <w:p w14:paraId="5DB22522" w14:textId="77777777" w:rsidR="007B4394" w:rsidRDefault="007B4394" w:rsidP="007B4394">
      <w:pPr>
        <w:shd w:val="clear" w:color="auto" w:fill="FFFFFF"/>
        <w:textAlignment w:val="baseline"/>
        <w:rPr>
          <w:rFonts w:ascii="Calibri" w:hAnsi="Calibri" w:cs="Calibri"/>
          <w:color w:val="000000"/>
        </w:rPr>
      </w:pPr>
      <w:r w:rsidRPr="009B5A5D">
        <w:rPr>
          <w:b/>
          <w:bCs/>
          <w:u w:val="single"/>
        </w:rPr>
        <w:t>Course Objective</w:t>
      </w:r>
      <w:r>
        <w:t xml:space="preserve"> </w:t>
      </w:r>
    </w:p>
    <w:p w14:paraId="1647770D" w14:textId="77777777" w:rsidR="007B4394" w:rsidRDefault="007B4394" w:rsidP="007B4394">
      <w:pPr>
        <w:shd w:val="clear" w:color="auto" w:fill="FFFFFF"/>
        <w:textAlignment w:val="baseline"/>
        <w:rPr>
          <w:rFonts w:ascii="Calibri" w:hAnsi="Calibri" w:cs="Calibri"/>
          <w:color w:val="000000"/>
        </w:rPr>
      </w:pPr>
      <w:r>
        <w:rPr>
          <w:rFonts w:ascii="Calibri" w:hAnsi="Calibri" w:cs="Calibri"/>
          <w:color w:val="000000"/>
        </w:rPr>
        <w:t xml:space="preserve">- Outline the fundamentals of a yoga practice in a safe, </w:t>
      </w:r>
      <w:proofErr w:type="gramStart"/>
      <w:r>
        <w:rPr>
          <w:rFonts w:ascii="Calibri" w:hAnsi="Calibri" w:cs="Calibri"/>
          <w:color w:val="000000"/>
        </w:rPr>
        <w:t>supportive</w:t>
      </w:r>
      <w:proofErr w:type="gramEnd"/>
      <w:r>
        <w:rPr>
          <w:rFonts w:ascii="Calibri" w:hAnsi="Calibri" w:cs="Calibri"/>
          <w:color w:val="000000"/>
        </w:rPr>
        <w:t xml:space="preserve"> and academic environment.</w:t>
      </w:r>
    </w:p>
    <w:p w14:paraId="4EAEDE33" w14:textId="77777777" w:rsidR="007B4394" w:rsidRDefault="007B4394" w:rsidP="007B4394">
      <w:pPr>
        <w:shd w:val="clear" w:color="auto" w:fill="FFFFFF"/>
        <w:textAlignment w:val="baseline"/>
        <w:rPr>
          <w:rFonts w:ascii="Calibri" w:hAnsi="Calibri" w:cs="Calibri"/>
          <w:color w:val="000000"/>
        </w:rPr>
      </w:pPr>
      <w:r>
        <w:rPr>
          <w:rFonts w:ascii="Calibri" w:hAnsi="Calibri" w:cs="Calibri"/>
          <w:color w:val="000000"/>
        </w:rPr>
        <w:t>- Execute and display proper body alignment to improve strength and flexibility.</w:t>
      </w:r>
      <w:r>
        <w:rPr>
          <w:rFonts w:ascii="Calibri" w:hAnsi="Calibri" w:cs="Calibri"/>
          <w:color w:val="000000"/>
        </w:rPr>
        <w:br/>
        <w:t>- Integrate and implement breathing techniques for relaxation and stress management.</w:t>
      </w:r>
    </w:p>
    <w:p w14:paraId="5761CAE9" w14:textId="7CA3F17B" w:rsidR="007B4394" w:rsidRDefault="007B4394" w:rsidP="007B4394">
      <w:pPr>
        <w:shd w:val="clear" w:color="auto" w:fill="FFFFFF"/>
        <w:textAlignment w:val="baseline"/>
        <w:rPr>
          <w:rFonts w:ascii="Calibri" w:hAnsi="Calibri" w:cs="Calibri"/>
          <w:color w:val="000000"/>
        </w:rPr>
      </w:pPr>
      <w:r>
        <w:rPr>
          <w:rFonts w:ascii="Calibri" w:hAnsi="Calibri" w:cs="Calibri"/>
          <w:color w:val="000000"/>
        </w:rPr>
        <w:t>- Identify the basics of anatomy and physiology as it relates to a yoga practice.</w:t>
      </w:r>
    </w:p>
    <w:p w14:paraId="38740794" w14:textId="77777777" w:rsidR="007B4394" w:rsidRPr="007B4394" w:rsidRDefault="007B4394" w:rsidP="007B4394">
      <w:pPr>
        <w:shd w:val="clear" w:color="auto" w:fill="FFFFFF"/>
        <w:textAlignment w:val="baseline"/>
        <w:rPr>
          <w:rFonts w:ascii="Calibri" w:hAnsi="Calibri" w:cs="Calibri"/>
          <w:color w:val="000000"/>
        </w:rPr>
      </w:pPr>
    </w:p>
    <w:p w14:paraId="1D7027FA" w14:textId="77777777" w:rsidR="008C3CAE" w:rsidRDefault="008C3CAE" w:rsidP="008C3CAE">
      <w:pPr>
        <w:spacing w:after="240"/>
      </w:pPr>
      <w:r>
        <w:rPr>
          <w:b/>
          <w:u w:val="single"/>
        </w:rPr>
        <w:t>Physical education program objectives</w:t>
      </w:r>
      <w:r>
        <w:rPr>
          <w:b/>
          <w:u w:val="single"/>
        </w:rPr>
        <w:br/>
      </w:r>
      <w:r>
        <w:rPr>
          <w:rStyle w:val="Strong"/>
        </w:rPr>
        <w:t>1. Students will understand the importance of sound health and fitness principles as they relate to better health and will be able to:</w:t>
      </w:r>
      <w:r>
        <w:rPr>
          <w:b/>
          <w:u w:val="single"/>
        </w:rPr>
        <w:br/>
      </w:r>
      <w:r>
        <w:t xml:space="preserve"> - Recognize the physical and mental benefits of increased activity.</w:t>
      </w:r>
      <w:r>
        <w:br/>
        <w:t xml:space="preserve"> - Understand anatomy, basic biomechanical principles and terminology.</w:t>
      </w:r>
      <w:r>
        <w:rPr>
          <w:b/>
          <w:bCs/>
        </w:rPr>
        <w:br/>
      </w:r>
      <w:r>
        <w:rPr>
          <w:rStyle w:val="Strong"/>
        </w:rPr>
        <w:t>2. Students will be exposed to a variety of activities providing them the opportunity to:</w:t>
      </w:r>
      <w:r>
        <w:rPr>
          <w:b/>
          <w:bCs/>
        </w:rPr>
        <w:br/>
      </w:r>
      <w:r>
        <w:t xml:space="preserve"> - Apply learned fundamental skills.</w:t>
      </w:r>
      <w:r>
        <w:br/>
        <w:t xml:space="preserve"> - Utilize physical activity as a tool to manage stress.</w:t>
      </w:r>
      <w:r>
        <w:br/>
        <w:t xml:space="preserve"> - Participate in a motivating and nurturing environment resulting in greater sense of well-being and self-esteem.</w:t>
      </w:r>
      <w:r>
        <w:rPr>
          <w:b/>
          <w:bCs/>
        </w:rPr>
        <w:br/>
      </w:r>
      <w:r>
        <w:rPr>
          <w:rStyle w:val="Strong"/>
        </w:rPr>
        <w:t>3. Students will demonstrate proficiency through knowledge and acquired skills enabling them to:</w:t>
      </w:r>
      <w:r>
        <w:br/>
        <w:t>- Develop an appreciation of physical activity as a lifetime pursuit and a means to better health.</w:t>
      </w:r>
      <w:r>
        <w:br/>
        <w:t>- Create a safe, progressive, methodical and efficient activity based plan to enhance improvement and minimize risk of injury.</w:t>
      </w:r>
    </w:p>
    <w:p w14:paraId="0C19ED24" w14:textId="09790550" w:rsidR="008C3CAE" w:rsidRDefault="008C3CAE" w:rsidP="008C3CAE">
      <w:pPr>
        <w:spacing w:after="240"/>
      </w:pPr>
      <w:r w:rsidRPr="009B5A5D">
        <w:rPr>
          <w:b/>
          <w:bCs/>
          <w:u w:val="single"/>
        </w:rPr>
        <w:t>Course Reader</w:t>
      </w:r>
      <w:r>
        <w:rPr>
          <w:b/>
          <w:bCs/>
        </w:rPr>
        <w:br/>
      </w:r>
      <w:r>
        <w:t>The reader</w:t>
      </w:r>
      <w:r>
        <w:rPr>
          <w:rFonts w:ascii="Arial" w:hAnsi="Arial"/>
          <w:sz w:val="20"/>
          <w:szCs w:val="20"/>
        </w:rPr>
        <w:t xml:space="preserve"> </w:t>
      </w:r>
      <w:r>
        <w:t>is posted on Blackboard under content</w:t>
      </w:r>
      <w:r>
        <w:rPr>
          <w:rFonts w:ascii="Arial" w:hAnsi="Arial"/>
          <w:sz w:val="20"/>
          <w:szCs w:val="20"/>
        </w:rPr>
        <w:t>.</w:t>
      </w:r>
    </w:p>
    <w:p w14:paraId="3621FE87" w14:textId="18F45A55" w:rsidR="008C3CAE" w:rsidRDefault="008C3CAE" w:rsidP="008C3CAE">
      <w:pPr>
        <w:spacing w:after="240"/>
        <w:rPr>
          <w:b/>
          <w:bCs/>
        </w:rPr>
      </w:pPr>
      <w:r w:rsidRPr="009B5A5D">
        <w:rPr>
          <w:b/>
          <w:bCs/>
          <w:u w:val="single"/>
        </w:rPr>
        <w:lastRenderedPageBreak/>
        <w:t>Blackboard™</w:t>
      </w:r>
      <w:r>
        <w:rPr>
          <w:b/>
          <w:bCs/>
        </w:rPr>
        <w:t>:</w:t>
      </w:r>
      <w:r>
        <w:t xml:space="preserve"> </w:t>
      </w:r>
      <w:hyperlink r:id="rId7" w:history="1">
        <w:r>
          <w:rPr>
            <w:rStyle w:val="Hyperlink"/>
            <w:b/>
            <w:bCs/>
            <w:color w:val="C00000"/>
          </w:rPr>
          <w:t>https://blackboard.usc.edu</w:t>
        </w:r>
      </w:hyperlink>
      <w:r>
        <w:rPr>
          <w:color w:val="C00000"/>
        </w:rPr>
        <w:br/>
      </w:r>
      <w:r>
        <w:t>We will use it in addition to the course reader. Class information will be posted on the blackboard, as well as resources.</w:t>
      </w:r>
    </w:p>
    <w:p w14:paraId="21DDF213" w14:textId="3FE0AB21" w:rsidR="008C3CAE" w:rsidRPr="008C3CAE" w:rsidRDefault="008C3CAE" w:rsidP="008C3CAE">
      <w:pPr>
        <w:jc w:val="both"/>
        <w:rPr>
          <w:b/>
          <w:bCs/>
          <w:u w:val="single"/>
        </w:rPr>
      </w:pPr>
      <w:r w:rsidRPr="008C3CAE">
        <w:rPr>
          <w:b/>
          <w:bCs/>
          <w:u w:val="single"/>
        </w:rPr>
        <w:t>Equipment</w:t>
      </w:r>
    </w:p>
    <w:p w14:paraId="6D4745E7" w14:textId="1CB8759A" w:rsidR="00225B7D" w:rsidRPr="00225B7D" w:rsidRDefault="008C3CAE" w:rsidP="00225B7D">
      <w:pPr>
        <w:jc w:val="both"/>
      </w:pPr>
      <w:r w:rsidRPr="008C3CAE">
        <w:rPr>
          <w:b/>
          <w:bCs/>
          <w:highlight w:val="yellow"/>
        </w:rPr>
        <w:t>You will need your own yoga mat</w:t>
      </w:r>
      <w:r>
        <w:rPr>
          <w:b/>
          <w:bCs/>
        </w:rPr>
        <w:t xml:space="preserve"> (5mm or 1/4” is best)</w:t>
      </w:r>
      <w:r w:rsidR="00761A02">
        <w:rPr>
          <w:b/>
          <w:bCs/>
        </w:rPr>
        <w:t xml:space="preserve">, </w:t>
      </w:r>
      <w:r w:rsidR="00761A02" w:rsidRPr="00761A02">
        <w:t>other</w:t>
      </w:r>
      <w:r>
        <w:t xml:space="preserve"> props</w:t>
      </w:r>
      <w:r w:rsidR="00223B88">
        <w:t xml:space="preserve"> will be provided.</w:t>
      </w:r>
    </w:p>
    <w:p w14:paraId="58C4FBBE" w14:textId="77777777" w:rsidR="008C3CAE" w:rsidRDefault="008C3CAE" w:rsidP="008C3CAE">
      <w:pPr>
        <w:jc w:val="center"/>
        <w:rPr>
          <w:b/>
          <w:bCs/>
        </w:rPr>
      </w:pPr>
    </w:p>
    <w:p w14:paraId="17FA97F8" w14:textId="77777777" w:rsidR="008C3CAE" w:rsidRDefault="008C3CAE" w:rsidP="008C3CAE">
      <w:pPr>
        <w:jc w:val="center"/>
        <w:rPr>
          <w:b/>
          <w:bCs/>
        </w:rPr>
      </w:pPr>
      <w:r>
        <w:rPr>
          <w:b/>
          <w:bCs/>
        </w:rPr>
        <w:t>Evaluation Criteria:</w:t>
      </w:r>
    </w:p>
    <w:p w14:paraId="03A4C6CF" w14:textId="77777777" w:rsidR="008C3CAE" w:rsidRDefault="008C3CAE" w:rsidP="008C3CAE">
      <w:pPr>
        <w:jc w:val="center"/>
      </w:pPr>
    </w:p>
    <w:p w14:paraId="636BB223" w14:textId="77777777" w:rsidR="008C3CAE" w:rsidRDefault="008C3CAE" w:rsidP="008C3CAE">
      <w:pPr>
        <w:pStyle w:val="FootnoteText"/>
        <w:jc w:val="center"/>
      </w:pPr>
      <w:r>
        <w:rPr>
          <w:rStyle w:val="FootnoteReference"/>
          <w:sz w:val="24"/>
          <w:szCs w:val="24"/>
        </w:rPr>
        <w:sym w:font="Symbol" w:char="F02A"/>
      </w:r>
      <w:r>
        <w:t xml:space="preserve"> Testing locations will be announced on Blackboard™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04"/>
        <w:gridCol w:w="891"/>
        <w:gridCol w:w="1980"/>
        <w:gridCol w:w="81"/>
        <w:gridCol w:w="2952"/>
      </w:tblGrid>
      <w:tr w:rsidR="008C3CAE" w14:paraId="7587B464" w14:textId="77777777" w:rsidTr="009E694F">
        <w:tc>
          <w:tcPr>
            <w:tcW w:w="2952" w:type="dxa"/>
            <w:gridSpan w:val="2"/>
          </w:tcPr>
          <w:p w14:paraId="359DD8BC" w14:textId="77777777" w:rsidR="008C3CAE" w:rsidRDefault="008C3CAE" w:rsidP="009E694F">
            <w:pPr>
              <w:jc w:val="center"/>
              <w:rPr>
                <w:b/>
              </w:rPr>
            </w:pPr>
            <w:r>
              <w:rPr>
                <w:b/>
              </w:rPr>
              <w:t>Cognitive 120 points</w:t>
            </w:r>
          </w:p>
        </w:tc>
        <w:tc>
          <w:tcPr>
            <w:tcW w:w="2952" w:type="dxa"/>
            <w:gridSpan w:val="3"/>
          </w:tcPr>
          <w:p w14:paraId="03906CFB" w14:textId="77777777" w:rsidR="008C3CAE" w:rsidRDefault="008C3CAE" w:rsidP="009E694F">
            <w:pPr>
              <w:jc w:val="center"/>
              <w:rPr>
                <w:bCs/>
              </w:rPr>
            </w:pPr>
            <w:r>
              <w:rPr>
                <w:bCs/>
              </w:rPr>
              <w:t>Assignment</w:t>
            </w:r>
          </w:p>
        </w:tc>
        <w:tc>
          <w:tcPr>
            <w:tcW w:w="2952" w:type="dxa"/>
          </w:tcPr>
          <w:p w14:paraId="56B19400" w14:textId="77777777" w:rsidR="008C3CAE" w:rsidRDefault="008C3CAE" w:rsidP="009E694F">
            <w:pPr>
              <w:jc w:val="center"/>
              <w:rPr>
                <w:bCs/>
              </w:rPr>
            </w:pPr>
            <w:r>
              <w:rPr>
                <w:bCs/>
              </w:rPr>
              <w:t>20 points</w:t>
            </w:r>
          </w:p>
        </w:tc>
      </w:tr>
      <w:tr w:rsidR="008C3CAE" w14:paraId="2C54300E" w14:textId="77777777" w:rsidTr="009E694F">
        <w:tc>
          <w:tcPr>
            <w:tcW w:w="2952" w:type="dxa"/>
            <w:gridSpan w:val="2"/>
          </w:tcPr>
          <w:p w14:paraId="72204BD9" w14:textId="77777777" w:rsidR="008C3CAE" w:rsidRDefault="008C3CAE" w:rsidP="009E694F"/>
        </w:tc>
        <w:tc>
          <w:tcPr>
            <w:tcW w:w="2952" w:type="dxa"/>
            <w:gridSpan w:val="3"/>
          </w:tcPr>
          <w:p w14:paraId="5C0AB6D8" w14:textId="77777777" w:rsidR="008C3CAE" w:rsidRDefault="008C3CAE" w:rsidP="009E694F">
            <w:pPr>
              <w:jc w:val="center"/>
            </w:pPr>
            <w:r>
              <w:t>Midterm</w:t>
            </w:r>
          </w:p>
        </w:tc>
        <w:tc>
          <w:tcPr>
            <w:tcW w:w="2952" w:type="dxa"/>
          </w:tcPr>
          <w:p w14:paraId="221575C8" w14:textId="77777777" w:rsidR="008C3CAE" w:rsidRDefault="008C3CAE" w:rsidP="009E694F">
            <w:pPr>
              <w:jc w:val="center"/>
            </w:pPr>
            <w:r>
              <w:t>50 points</w:t>
            </w:r>
          </w:p>
        </w:tc>
      </w:tr>
      <w:tr w:rsidR="008C3CAE" w14:paraId="16F6A4ED" w14:textId="77777777" w:rsidTr="009E694F">
        <w:tc>
          <w:tcPr>
            <w:tcW w:w="2952" w:type="dxa"/>
            <w:gridSpan w:val="2"/>
          </w:tcPr>
          <w:p w14:paraId="34C45DFB" w14:textId="77777777" w:rsidR="008C3CAE" w:rsidRDefault="008C3CAE" w:rsidP="009E694F"/>
        </w:tc>
        <w:tc>
          <w:tcPr>
            <w:tcW w:w="2952" w:type="dxa"/>
            <w:gridSpan w:val="3"/>
          </w:tcPr>
          <w:p w14:paraId="6C56384D" w14:textId="77777777" w:rsidR="008C3CAE" w:rsidRDefault="008C3CAE" w:rsidP="009E694F">
            <w:pPr>
              <w:jc w:val="center"/>
            </w:pPr>
            <w:r>
              <w:t xml:space="preserve">Final </w:t>
            </w:r>
          </w:p>
        </w:tc>
        <w:tc>
          <w:tcPr>
            <w:tcW w:w="2952" w:type="dxa"/>
          </w:tcPr>
          <w:p w14:paraId="42BAE52C" w14:textId="77777777" w:rsidR="008C3CAE" w:rsidRDefault="008C3CAE" w:rsidP="009E694F">
            <w:pPr>
              <w:jc w:val="center"/>
            </w:pPr>
            <w:r>
              <w:t>50 points</w:t>
            </w:r>
          </w:p>
        </w:tc>
      </w:tr>
      <w:tr w:rsidR="008C3CAE" w14:paraId="60A9B04A" w14:textId="77777777" w:rsidTr="009E694F">
        <w:trPr>
          <w:trHeight w:val="70"/>
        </w:trPr>
        <w:tc>
          <w:tcPr>
            <w:tcW w:w="2952" w:type="dxa"/>
            <w:gridSpan w:val="2"/>
          </w:tcPr>
          <w:p w14:paraId="0F21C6B5" w14:textId="77777777" w:rsidR="008C3CAE" w:rsidRDefault="008C3CAE" w:rsidP="009E694F"/>
        </w:tc>
        <w:tc>
          <w:tcPr>
            <w:tcW w:w="2952" w:type="dxa"/>
            <w:gridSpan w:val="3"/>
          </w:tcPr>
          <w:p w14:paraId="1DD0C07C" w14:textId="77777777" w:rsidR="008C3CAE" w:rsidRDefault="008C3CAE" w:rsidP="009E694F"/>
        </w:tc>
        <w:tc>
          <w:tcPr>
            <w:tcW w:w="2952" w:type="dxa"/>
          </w:tcPr>
          <w:p w14:paraId="6C750765" w14:textId="77777777" w:rsidR="008C3CAE" w:rsidRDefault="008C3CAE" w:rsidP="009E694F"/>
        </w:tc>
      </w:tr>
      <w:tr w:rsidR="008C3CAE" w14:paraId="4E59A5AB" w14:textId="77777777" w:rsidTr="009E694F">
        <w:tc>
          <w:tcPr>
            <w:tcW w:w="2952" w:type="dxa"/>
            <w:gridSpan w:val="2"/>
          </w:tcPr>
          <w:p w14:paraId="68DCF7CC" w14:textId="77777777" w:rsidR="008C3CAE" w:rsidRPr="00761A02" w:rsidRDefault="008C3CAE" w:rsidP="009E694F">
            <w:pPr>
              <w:pStyle w:val="Heading2"/>
              <w:rPr>
                <w:b/>
                <w:bCs/>
              </w:rPr>
            </w:pPr>
            <w:r w:rsidRPr="00761A02">
              <w:rPr>
                <w:b/>
                <w:bCs/>
                <w:color w:val="auto"/>
              </w:rPr>
              <w:t>Psychomotor 80 points</w:t>
            </w:r>
          </w:p>
        </w:tc>
        <w:tc>
          <w:tcPr>
            <w:tcW w:w="2952" w:type="dxa"/>
            <w:gridSpan w:val="3"/>
          </w:tcPr>
          <w:p w14:paraId="001B430D" w14:textId="77777777" w:rsidR="008C3CAE" w:rsidRDefault="008C3CAE" w:rsidP="009E694F">
            <w:pPr>
              <w:jc w:val="center"/>
            </w:pPr>
            <w:r>
              <w:t>Active Participation</w:t>
            </w:r>
          </w:p>
        </w:tc>
        <w:tc>
          <w:tcPr>
            <w:tcW w:w="2952" w:type="dxa"/>
          </w:tcPr>
          <w:p w14:paraId="30E7F974" w14:textId="77777777" w:rsidR="008C3CAE" w:rsidRDefault="008C3CAE" w:rsidP="009E694F">
            <w:pPr>
              <w:jc w:val="center"/>
            </w:pPr>
            <w:r>
              <w:t>60 points</w:t>
            </w:r>
          </w:p>
        </w:tc>
      </w:tr>
      <w:tr w:rsidR="008C3CAE" w14:paraId="62FFE6E7" w14:textId="77777777" w:rsidTr="009E694F">
        <w:tc>
          <w:tcPr>
            <w:tcW w:w="2952" w:type="dxa"/>
            <w:gridSpan w:val="2"/>
          </w:tcPr>
          <w:p w14:paraId="603560C5" w14:textId="77777777" w:rsidR="008C3CAE" w:rsidRDefault="008C3CAE" w:rsidP="009E694F"/>
        </w:tc>
        <w:tc>
          <w:tcPr>
            <w:tcW w:w="2952" w:type="dxa"/>
            <w:gridSpan w:val="3"/>
          </w:tcPr>
          <w:p w14:paraId="7ACE42A0" w14:textId="77777777" w:rsidR="008C3CAE" w:rsidRDefault="008C3CAE" w:rsidP="009E694F">
            <w:pPr>
              <w:jc w:val="center"/>
            </w:pPr>
            <w:r>
              <w:t xml:space="preserve">Practice Test </w:t>
            </w:r>
          </w:p>
        </w:tc>
        <w:tc>
          <w:tcPr>
            <w:tcW w:w="2952" w:type="dxa"/>
          </w:tcPr>
          <w:p w14:paraId="55DEE4E4" w14:textId="77777777" w:rsidR="008C3CAE" w:rsidRDefault="008C3CAE" w:rsidP="009E694F">
            <w:pPr>
              <w:jc w:val="center"/>
            </w:pPr>
            <w:r>
              <w:t>20 points</w:t>
            </w:r>
          </w:p>
        </w:tc>
      </w:tr>
      <w:tr w:rsidR="008C3CAE" w14:paraId="41A0D76A" w14:textId="77777777" w:rsidTr="009E694F">
        <w:tc>
          <w:tcPr>
            <w:tcW w:w="2952" w:type="dxa"/>
            <w:gridSpan w:val="2"/>
          </w:tcPr>
          <w:p w14:paraId="0E4A1139" w14:textId="77777777" w:rsidR="008C3CAE" w:rsidRPr="005277D5" w:rsidRDefault="008C3CAE" w:rsidP="009E694F">
            <w:pPr>
              <w:rPr>
                <w:b/>
                <w:bCs/>
              </w:rPr>
            </w:pPr>
            <w:r w:rsidRPr="005277D5">
              <w:rPr>
                <w:b/>
                <w:bCs/>
              </w:rPr>
              <w:t>Total</w:t>
            </w:r>
          </w:p>
        </w:tc>
        <w:tc>
          <w:tcPr>
            <w:tcW w:w="2952" w:type="dxa"/>
            <w:gridSpan w:val="3"/>
          </w:tcPr>
          <w:p w14:paraId="4A83815C" w14:textId="77777777" w:rsidR="008C3CAE" w:rsidRDefault="008C3CAE" w:rsidP="009E694F">
            <w:pPr>
              <w:jc w:val="center"/>
            </w:pPr>
          </w:p>
        </w:tc>
        <w:tc>
          <w:tcPr>
            <w:tcW w:w="2952" w:type="dxa"/>
          </w:tcPr>
          <w:p w14:paraId="32069577" w14:textId="77777777" w:rsidR="008C3CAE" w:rsidRDefault="008C3CAE" w:rsidP="009E694F">
            <w:r>
              <w:t xml:space="preserve">             200 points</w:t>
            </w:r>
          </w:p>
        </w:tc>
      </w:tr>
      <w:tr w:rsidR="008C3CAE" w14:paraId="5AEC0FD2" w14:textId="77777777" w:rsidTr="009E694F">
        <w:trPr>
          <w:gridBefore w:val="1"/>
          <w:gridAfter w:val="2"/>
          <w:wBefore w:w="2448" w:type="dxa"/>
          <w:wAfter w:w="3033" w:type="dxa"/>
        </w:trPr>
        <w:tc>
          <w:tcPr>
            <w:tcW w:w="1395" w:type="dxa"/>
            <w:gridSpan w:val="2"/>
          </w:tcPr>
          <w:p w14:paraId="5274C789" w14:textId="77777777" w:rsidR="008C3CAE" w:rsidRDefault="008C3CAE" w:rsidP="009E694F">
            <w:pPr>
              <w:rPr>
                <w:b/>
                <w:bCs/>
              </w:rPr>
            </w:pPr>
          </w:p>
        </w:tc>
        <w:tc>
          <w:tcPr>
            <w:tcW w:w="1980" w:type="dxa"/>
          </w:tcPr>
          <w:p w14:paraId="6517BE4A" w14:textId="77777777" w:rsidR="008C3CAE" w:rsidRDefault="008C3CAE" w:rsidP="009E694F">
            <w:pPr>
              <w:jc w:val="center"/>
              <w:rPr>
                <w:b/>
                <w:bCs/>
              </w:rPr>
            </w:pPr>
            <w:r>
              <w:rPr>
                <w:b/>
                <w:bCs/>
              </w:rPr>
              <w:t>Point/grade-base cutoffs</w:t>
            </w:r>
          </w:p>
        </w:tc>
      </w:tr>
      <w:tr w:rsidR="008C3CAE" w14:paraId="4CE18924" w14:textId="77777777" w:rsidTr="009E694F">
        <w:trPr>
          <w:gridBefore w:val="1"/>
          <w:gridAfter w:val="2"/>
          <w:wBefore w:w="2448" w:type="dxa"/>
          <w:wAfter w:w="3033" w:type="dxa"/>
        </w:trPr>
        <w:tc>
          <w:tcPr>
            <w:tcW w:w="1395" w:type="dxa"/>
            <w:gridSpan w:val="2"/>
          </w:tcPr>
          <w:p w14:paraId="2D27DD8E" w14:textId="77777777" w:rsidR="008C3CAE" w:rsidRDefault="008C3CAE" w:rsidP="009E694F">
            <w:pPr>
              <w:rPr>
                <w:b/>
                <w:bCs/>
              </w:rPr>
            </w:pPr>
            <w:r>
              <w:rPr>
                <w:b/>
                <w:bCs/>
              </w:rPr>
              <w:t>A</w:t>
            </w:r>
          </w:p>
        </w:tc>
        <w:tc>
          <w:tcPr>
            <w:tcW w:w="1980" w:type="dxa"/>
          </w:tcPr>
          <w:p w14:paraId="6D6B6A7F" w14:textId="77777777" w:rsidR="008C3CAE" w:rsidRDefault="008C3CAE" w:rsidP="009E694F">
            <w:pPr>
              <w:jc w:val="center"/>
            </w:pPr>
            <w:r>
              <w:t>180</w:t>
            </w:r>
          </w:p>
        </w:tc>
      </w:tr>
      <w:tr w:rsidR="008C3CAE" w14:paraId="5DDF4DF2" w14:textId="77777777" w:rsidTr="009E694F">
        <w:trPr>
          <w:gridBefore w:val="1"/>
          <w:gridAfter w:val="2"/>
          <w:wBefore w:w="2448" w:type="dxa"/>
          <w:wAfter w:w="3033" w:type="dxa"/>
        </w:trPr>
        <w:tc>
          <w:tcPr>
            <w:tcW w:w="1395" w:type="dxa"/>
            <w:gridSpan w:val="2"/>
          </w:tcPr>
          <w:p w14:paraId="0356FF6D" w14:textId="77777777" w:rsidR="008C3CAE" w:rsidRDefault="008C3CAE" w:rsidP="009E694F">
            <w:pPr>
              <w:rPr>
                <w:b/>
                <w:bCs/>
              </w:rPr>
            </w:pPr>
            <w:r>
              <w:rPr>
                <w:b/>
                <w:bCs/>
              </w:rPr>
              <w:t>B</w:t>
            </w:r>
          </w:p>
        </w:tc>
        <w:tc>
          <w:tcPr>
            <w:tcW w:w="1980" w:type="dxa"/>
          </w:tcPr>
          <w:p w14:paraId="3B91A7CE" w14:textId="77777777" w:rsidR="008C3CAE" w:rsidRDefault="008C3CAE" w:rsidP="009E694F">
            <w:pPr>
              <w:jc w:val="center"/>
            </w:pPr>
            <w:r>
              <w:t>160</w:t>
            </w:r>
          </w:p>
        </w:tc>
      </w:tr>
      <w:tr w:rsidR="008C3CAE" w14:paraId="388D7B2D" w14:textId="77777777" w:rsidTr="009E694F">
        <w:trPr>
          <w:gridBefore w:val="1"/>
          <w:gridAfter w:val="2"/>
          <w:wBefore w:w="2448" w:type="dxa"/>
          <w:wAfter w:w="3033" w:type="dxa"/>
        </w:trPr>
        <w:tc>
          <w:tcPr>
            <w:tcW w:w="1395" w:type="dxa"/>
            <w:gridSpan w:val="2"/>
          </w:tcPr>
          <w:p w14:paraId="5ABE1B06" w14:textId="77777777" w:rsidR="008C3CAE" w:rsidRDefault="008C3CAE" w:rsidP="009E694F">
            <w:pPr>
              <w:rPr>
                <w:b/>
                <w:bCs/>
              </w:rPr>
            </w:pPr>
            <w:r>
              <w:rPr>
                <w:b/>
                <w:bCs/>
              </w:rPr>
              <w:t>C</w:t>
            </w:r>
          </w:p>
        </w:tc>
        <w:tc>
          <w:tcPr>
            <w:tcW w:w="1980" w:type="dxa"/>
          </w:tcPr>
          <w:p w14:paraId="4A1F946A" w14:textId="77777777" w:rsidR="008C3CAE" w:rsidRDefault="008C3CAE" w:rsidP="009E694F">
            <w:pPr>
              <w:jc w:val="center"/>
            </w:pPr>
            <w:r>
              <w:t>140</w:t>
            </w:r>
          </w:p>
        </w:tc>
      </w:tr>
      <w:tr w:rsidR="008C3CAE" w14:paraId="0EFFA75A" w14:textId="77777777" w:rsidTr="009E694F">
        <w:trPr>
          <w:gridBefore w:val="1"/>
          <w:gridAfter w:val="2"/>
          <w:wBefore w:w="2448" w:type="dxa"/>
          <w:wAfter w:w="3033" w:type="dxa"/>
        </w:trPr>
        <w:tc>
          <w:tcPr>
            <w:tcW w:w="1395" w:type="dxa"/>
            <w:gridSpan w:val="2"/>
          </w:tcPr>
          <w:p w14:paraId="26BB50EE" w14:textId="77777777" w:rsidR="008C3CAE" w:rsidRDefault="008C3CAE" w:rsidP="009E694F">
            <w:pPr>
              <w:rPr>
                <w:b/>
                <w:bCs/>
              </w:rPr>
            </w:pPr>
            <w:r>
              <w:rPr>
                <w:b/>
                <w:bCs/>
              </w:rPr>
              <w:t>D</w:t>
            </w:r>
          </w:p>
        </w:tc>
        <w:tc>
          <w:tcPr>
            <w:tcW w:w="1980" w:type="dxa"/>
          </w:tcPr>
          <w:p w14:paraId="7B1C7D4B" w14:textId="77777777" w:rsidR="008C3CAE" w:rsidRDefault="008C3CAE" w:rsidP="009E694F">
            <w:pPr>
              <w:jc w:val="center"/>
            </w:pPr>
            <w:r>
              <w:t>120</w:t>
            </w:r>
          </w:p>
        </w:tc>
      </w:tr>
      <w:tr w:rsidR="008C3CAE" w14:paraId="05D8802D" w14:textId="77777777" w:rsidTr="009E694F">
        <w:trPr>
          <w:gridBefore w:val="1"/>
          <w:gridAfter w:val="2"/>
          <w:wBefore w:w="2448" w:type="dxa"/>
          <w:wAfter w:w="3033" w:type="dxa"/>
        </w:trPr>
        <w:tc>
          <w:tcPr>
            <w:tcW w:w="1395" w:type="dxa"/>
            <w:gridSpan w:val="2"/>
          </w:tcPr>
          <w:p w14:paraId="00C3D9FA" w14:textId="77777777" w:rsidR="008C3CAE" w:rsidRDefault="008C3CAE" w:rsidP="009E694F">
            <w:pPr>
              <w:rPr>
                <w:b/>
                <w:bCs/>
              </w:rPr>
            </w:pPr>
            <w:r>
              <w:rPr>
                <w:b/>
                <w:bCs/>
              </w:rPr>
              <w:t>F</w:t>
            </w:r>
          </w:p>
        </w:tc>
        <w:tc>
          <w:tcPr>
            <w:tcW w:w="1980" w:type="dxa"/>
          </w:tcPr>
          <w:p w14:paraId="748DFAB9" w14:textId="77777777" w:rsidR="008C3CAE" w:rsidRDefault="008C3CAE" w:rsidP="009E694F">
            <w:pPr>
              <w:jc w:val="center"/>
            </w:pPr>
            <w:r>
              <w:t>Below 120</w:t>
            </w:r>
          </w:p>
        </w:tc>
      </w:tr>
    </w:tbl>
    <w:p w14:paraId="5DB9EBD4" w14:textId="77777777" w:rsidR="008C3CAE" w:rsidRDefault="008C3CAE" w:rsidP="008C3CAE">
      <w:pPr>
        <w:jc w:val="both"/>
      </w:pPr>
      <w:proofErr w:type="gramStart"/>
      <w:r>
        <w:t>Plus</w:t>
      </w:r>
      <w:proofErr w:type="gramEnd"/>
      <w:r>
        <w:t xml:space="preserve"> and minus will be issued for each grade, based on percentage range.</w:t>
      </w:r>
    </w:p>
    <w:p w14:paraId="62A72EA7" w14:textId="77777777" w:rsidR="008C3CAE" w:rsidRDefault="008C3CAE" w:rsidP="008C3CAE">
      <w:pPr>
        <w:jc w:val="both"/>
        <w:rPr>
          <w:b/>
          <w:bCs/>
        </w:rPr>
      </w:pPr>
    </w:p>
    <w:p w14:paraId="5AC8C5DB" w14:textId="77777777" w:rsidR="008C3CAE" w:rsidRDefault="008C3CAE" w:rsidP="008C3CAE">
      <w:pPr>
        <w:jc w:val="both"/>
        <w:rPr>
          <w:b/>
          <w:bCs/>
        </w:rPr>
      </w:pPr>
      <w:r w:rsidRPr="008C3CAE">
        <w:rPr>
          <w:b/>
          <w:bCs/>
          <w:u w:val="single"/>
        </w:rPr>
        <w:t>Attendance</w:t>
      </w:r>
    </w:p>
    <w:p w14:paraId="49C81B4A" w14:textId="348AD021" w:rsidR="008C3CAE" w:rsidRDefault="008C3CAE" w:rsidP="008C3CAE">
      <w:pPr>
        <w:jc w:val="both"/>
      </w:pPr>
      <w:r>
        <w:t>Because this is a Physical Education course, regular attendance is required for the participation portion of the grade. Tardiness and/or leaving early will not be tolerated as it disrupts the class and practice, this is especially true of 50-minute class sections. If you are late or leave early, you will only receive partial credit for attending the class. You will be expected to attend the section for which you are enrolled</w:t>
      </w:r>
      <w:r w:rsidR="00F84A83">
        <w:t>, except for m</w:t>
      </w:r>
      <w:r>
        <w:t xml:space="preserve">ake-ups </w:t>
      </w:r>
      <w:r w:rsidR="00F84A83">
        <w:t>or</w:t>
      </w:r>
      <w:r>
        <w:t xml:space="preserve"> emergency situations and only upon approval from instructor.</w:t>
      </w:r>
    </w:p>
    <w:p w14:paraId="12F4A182" w14:textId="77777777" w:rsidR="008C3CAE" w:rsidRDefault="008C3CAE" w:rsidP="008C3CAE">
      <w:pPr>
        <w:jc w:val="both"/>
        <w:rPr>
          <w:b/>
          <w:bCs/>
        </w:rPr>
      </w:pPr>
    </w:p>
    <w:p w14:paraId="4F0B5370" w14:textId="754FD6E9" w:rsidR="008C3CAE" w:rsidRPr="008C3CAE" w:rsidRDefault="008C3CAE" w:rsidP="008C3CAE">
      <w:pPr>
        <w:jc w:val="both"/>
        <w:rPr>
          <w:b/>
          <w:bCs/>
          <w:u w:val="single"/>
        </w:rPr>
      </w:pPr>
      <w:r w:rsidRPr="008C3CAE">
        <w:rPr>
          <w:b/>
          <w:bCs/>
          <w:u w:val="single"/>
        </w:rPr>
        <w:t xml:space="preserve">General Guidelines for practice </w:t>
      </w:r>
    </w:p>
    <w:p w14:paraId="008CE0D5" w14:textId="77777777" w:rsidR="008C3CAE" w:rsidRDefault="008C3CAE" w:rsidP="008C3CAE">
      <w:pPr>
        <w:jc w:val="both"/>
      </w:pPr>
      <w:r>
        <w:t>Please notify me of any injuries, illness, or medical conditions (including pregnancy), prior to starting your practice. This is confidential and necessary to avoid complications and to help adapt the practice to your specific needs as best we can.</w:t>
      </w:r>
    </w:p>
    <w:p w14:paraId="379A097F" w14:textId="77777777" w:rsidR="008C3CAE" w:rsidRDefault="008C3CAE" w:rsidP="008C3CAE">
      <w:pPr>
        <w:pStyle w:val="BodyTextIndent"/>
        <w:ind w:firstLine="0"/>
      </w:pPr>
      <w:r>
        <w:t xml:space="preserve">Please wear clothing that allows freedom of movement, athletic wear is best, no jeans or street clothes and </w:t>
      </w:r>
      <w:r w:rsidRPr="00230BA3">
        <w:t>no socks</w:t>
      </w:r>
      <w:r>
        <w:t xml:space="preserve"> or shoes as yoga is practiced barefoot. Practicing on an empty stomach is recommended, but not a rule. Cell phone should be turned off.</w:t>
      </w:r>
    </w:p>
    <w:p w14:paraId="627C6ADD" w14:textId="77777777" w:rsidR="00225B7D" w:rsidRDefault="00225B7D" w:rsidP="008C3CAE">
      <w:pPr>
        <w:tabs>
          <w:tab w:val="left" w:pos="2070"/>
          <w:tab w:val="left" w:pos="5850"/>
          <w:tab w:val="left" w:pos="7470"/>
        </w:tabs>
        <w:rPr>
          <w:rFonts w:ascii="Calibri" w:hAnsi="Calibri" w:cs="Calibri"/>
          <w:b/>
          <w:bCs/>
          <w:sz w:val="22"/>
          <w:szCs w:val="22"/>
        </w:rPr>
      </w:pPr>
    </w:p>
    <w:p w14:paraId="60C43C28" w14:textId="72FCACC1"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b/>
          <w:bCs/>
          <w:sz w:val="22"/>
          <w:szCs w:val="22"/>
        </w:rPr>
        <w:t>Academic Conduct:</w:t>
      </w:r>
      <w:r w:rsidRPr="00DF7BC6">
        <w:rPr>
          <w:rFonts w:ascii="Calibri" w:hAnsi="Calibri" w:cs="Calibri"/>
          <w:sz w:val="22"/>
          <w:szCs w:val="22"/>
        </w:rPr>
        <w:t xml:space="preserve"> </w:t>
      </w:r>
    </w:p>
    <w:p w14:paraId="6344C57D"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DF7BC6">
        <w:rPr>
          <w:rFonts w:ascii="Calibri" w:hAnsi="Calibri" w:cs="Calibri"/>
          <w:sz w:val="22"/>
          <w:szCs w:val="22"/>
        </w:rPr>
        <w:t>SCampus</w:t>
      </w:r>
      <w:proofErr w:type="spellEnd"/>
      <w:r w:rsidRPr="00DF7BC6">
        <w:rPr>
          <w:rFonts w:ascii="Calibri" w:hAnsi="Calibri" w:cs="Calibri"/>
          <w:sz w:val="22"/>
          <w:szCs w:val="22"/>
        </w:rPr>
        <w:t xml:space="preserve"> in Part B, Section 11, “Behavior Violating University Standards” </w:t>
      </w:r>
      <w:r w:rsidRPr="00DF7BC6">
        <w:rPr>
          <w:rFonts w:ascii="Calibri" w:hAnsi="Calibri" w:cs="Calibri"/>
          <w:sz w:val="22"/>
          <w:szCs w:val="22"/>
        </w:rPr>
        <w:lastRenderedPageBreak/>
        <w:t>policy.usc.edu/</w:t>
      </w:r>
      <w:proofErr w:type="spellStart"/>
      <w:r w:rsidRPr="00DF7BC6">
        <w:rPr>
          <w:rFonts w:ascii="Calibri" w:hAnsi="Calibri" w:cs="Calibri"/>
          <w:sz w:val="22"/>
          <w:szCs w:val="22"/>
        </w:rPr>
        <w:t>scampus</w:t>
      </w:r>
      <w:proofErr w:type="spellEnd"/>
      <w:r w:rsidRPr="00DF7BC6">
        <w:rPr>
          <w:rFonts w:ascii="Calibri" w:hAnsi="Calibri" w:cs="Calibri"/>
          <w:sz w:val="22"/>
          <w:szCs w:val="22"/>
        </w:rPr>
        <w:t xml:space="preserve">-part-b. Other forms of academic dishonesty are equally unacceptable. See additional information in </w:t>
      </w:r>
      <w:proofErr w:type="spellStart"/>
      <w:r w:rsidRPr="00DF7BC6">
        <w:rPr>
          <w:rFonts w:ascii="Calibri" w:hAnsi="Calibri" w:cs="Calibri"/>
          <w:sz w:val="22"/>
          <w:szCs w:val="22"/>
        </w:rPr>
        <w:t>SCampus</w:t>
      </w:r>
      <w:proofErr w:type="spellEnd"/>
      <w:r w:rsidRPr="00DF7BC6">
        <w:rPr>
          <w:rFonts w:ascii="Calibri" w:hAnsi="Calibri" w:cs="Calibri"/>
          <w:sz w:val="22"/>
          <w:szCs w:val="22"/>
        </w:rPr>
        <w:t xml:space="preserve"> and university policies on scientific misconduct, policy.usc.edu/</w:t>
      </w:r>
      <w:proofErr w:type="gramStart"/>
      <w:r w:rsidRPr="00DF7BC6">
        <w:rPr>
          <w:rFonts w:ascii="Calibri" w:hAnsi="Calibri" w:cs="Calibri"/>
          <w:sz w:val="22"/>
          <w:szCs w:val="22"/>
        </w:rPr>
        <w:t>scientific-misconduct</w:t>
      </w:r>
      <w:proofErr w:type="gramEnd"/>
      <w:r w:rsidRPr="00DF7BC6">
        <w:rPr>
          <w:rFonts w:ascii="Calibri" w:hAnsi="Calibri" w:cs="Calibri"/>
          <w:sz w:val="22"/>
          <w:szCs w:val="22"/>
        </w:rPr>
        <w:t>.</w:t>
      </w:r>
    </w:p>
    <w:p w14:paraId="60592905" w14:textId="77777777" w:rsidR="008C3CAE" w:rsidRPr="00DF7BC6" w:rsidRDefault="008C3CAE" w:rsidP="008C3CAE">
      <w:pPr>
        <w:tabs>
          <w:tab w:val="left" w:pos="2070"/>
          <w:tab w:val="left" w:pos="5850"/>
          <w:tab w:val="left" w:pos="7470"/>
        </w:tabs>
        <w:rPr>
          <w:rFonts w:ascii="Calibri" w:hAnsi="Calibri" w:cs="Calibri"/>
          <w:sz w:val="22"/>
          <w:szCs w:val="22"/>
        </w:rPr>
      </w:pPr>
    </w:p>
    <w:p w14:paraId="57879223" w14:textId="77777777" w:rsidR="008C3CAE" w:rsidRPr="00DF7BC6" w:rsidRDefault="008C3CAE" w:rsidP="008C3CAE">
      <w:pPr>
        <w:tabs>
          <w:tab w:val="left" w:pos="2070"/>
          <w:tab w:val="left" w:pos="5850"/>
          <w:tab w:val="left" w:pos="7470"/>
        </w:tabs>
        <w:rPr>
          <w:rFonts w:ascii="Calibri" w:hAnsi="Calibri" w:cs="Calibri"/>
          <w:sz w:val="22"/>
          <w:szCs w:val="22"/>
        </w:rPr>
      </w:pPr>
    </w:p>
    <w:p w14:paraId="06FE2315" w14:textId="77777777" w:rsidR="008C3CAE" w:rsidRPr="00DF7BC6" w:rsidRDefault="008C3CAE" w:rsidP="008C3CAE">
      <w:pPr>
        <w:tabs>
          <w:tab w:val="left" w:pos="2070"/>
          <w:tab w:val="left" w:pos="5850"/>
          <w:tab w:val="left" w:pos="7470"/>
        </w:tabs>
        <w:jc w:val="center"/>
        <w:rPr>
          <w:rFonts w:ascii="Calibri" w:hAnsi="Calibri" w:cs="Calibri"/>
          <w:b/>
          <w:bCs/>
          <w:sz w:val="22"/>
          <w:szCs w:val="22"/>
        </w:rPr>
      </w:pPr>
      <w:r w:rsidRPr="00DF7BC6">
        <w:rPr>
          <w:rFonts w:ascii="Calibri" w:hAnsi="Calibri" w:cs="Calibri"/>
          <w:b/>
          <w:bCs/>
          <w:sz w:val="22"/>
          <w:szCs w:val="22"/>
        </w:rPr>
        <w:t>Support Systems:</w:t>
      </w:r>
    </w:p>
    <w:p w14:paraId="5E94925A" w14:textId="77777777" w:rsidR="008C3CAE" w:rsidRPr="00DF7BC6" w:rsidRDefault="008C3CAE" w:rsidP="008C3CAE">
      <w:pPr>
        <w:tabs>
          <w:tab w:val="left" w:pos="2070"/>
          <w:tab w:val="left" w:pos="5850"/>
          <w:tab w:val="left" w:pos="7470"/>
        </w:tabs>
        <w:jc w:val="center"/>
        <w:rPr>
          <w:rFonts w:ascii="Calibri" w:hAnsi="Calibri" w:cs="Calibri"/>
          <w:b/>
          <w:bCs/>
          <w:sz w:val="22"/>
          <w:szCs w:val="22"/>
        </w:rPr>
      </w:pPr>
    </w:p>
    <w:p w14:paraId="04BF699B"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b/>
          <w:bCs/>
          <w:sz w:val="22"/>
          <w:szCs w:val="22"/>
        </w:rPr>
        <w:t>Student Health Counseling Services</w:t>
      </w:r>
      <w:r w:rsidRPr="00DF7BC6">
        <w:rPr>
          <w:rFonts w:ascii="Calibri" w:hAnsi="Calibri" w:cs="Calibri"/>
          <w:sz w:val="22"/>
          <w:szCs w:val="22"/>
        </w:rPr>
        <w:t xml:space="preserve"> - (213) 740-7711 – 24/7 on call</w:t>
      </w:r>
    </w:p>
    <w:p w14:paraId="3E4309CB"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engemannshc.usc.edu/counseling</w:t>
      </w:r>
    </w:p>
    <w:p w14:paraId="2CDB8A36"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Free and confidential mental health treatment for students, including short-term psychotherapy,</w:t>
      </w:r>
    </w:p>
    <w:p w14:paraId="7D520ECF"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group counseling, stress fitness workshops, and crisis intervention.</w:t>
      </w:r>
    </w:p>
    <w:p w14:paraId="500F0931" w14:textId="77777777" w:rsidR="008C3CAE" w:rsidRPr="00DF7BC6" w:rsidRDefault="008C3CAE" w:rsidP="008C3CAE">
      <w:pPr>
        <w:tabs>
          <w:tab w:val="left" w:pos="2070"/>
          <w:tab w:val="left" w:pos="5850"/>
          <w:tab w:val="left" w:pos="7470"/>
        </w:tabs>
        <w:rPr>
          <w:rFonts w:ascii="Calibri" w:hAnsi="Calibri" w:cs="Calibri"/>
          <w:sz w:val="22"/>
          <w:szCs w:val="22"/>
        </w:rPr>
      </w:pPr>
    </w:p>
    <w:p w14:paraId="6BE08F83"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b/>
          <w:bCs/>
          <w:sz w:val="22"/>
          <w:szCs w:val="22"/>
        </w:rPr>
        <w:t>National Suicide Prevention Lifeline</w:t>
      </w:r>
      <w:r w:rsidRPr="00DF7BC6">
        <w:rPr>
          <w:rFonts w:ascii="Calibri" w:hAnsi="Calibri" w:cs="Calibri"/>
          <w:sz w:val="22"/>
          <w:szCs w:val="22"/>
        </w:rPr>
        <w:t xml:space="preserve"> - 1 (800) 273-8255 – 24/7 on call</w:t>
      </w:r>
    </w:p>
    <w:p w14:paraId="20EE9851"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suicidepreventionlifeline.org</w:t>
      </w:r>
    </w:p>
    <w:p w14:paraId="7C561B7C"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Free and confidential emotional support to people in suicidal crisis or emotional distress 24 hours</w:t>
      </w:r>
    </w:p>
    <w:p w14:paraId="0E696FDE"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a day, 7 days a week.</w:t>
      </w:r>
    </w:p>
    <w:p w14:paraId="7DF54906" w14:textId="77777777" w:rsidR="008C3CAE" w:rsidRPr="00DF7BC6" w:rsidRDefault="008C3CAE" w:rsidP="008C3CAE">
      <w:pPr>
        <w:tabs>
          <w:tab w:val="left" w:pos="2070"/>
          <w:tab w:val="left" w:pos="5850"/>
          <w:tab w:val="left" w:pos="7470"/>
        </w:tabs>
        <w:rPr>
          <w:rFonts w:ascii="Calibri" w:hAnsi="Calibri" w:cs="Calibri"/>
          <w:sz w:val="22"/>
          <w:szCs w:val="22"/>
        </w:rPr>
      </w:pPr>
    </w:p>
    <w:p w14:paraId="45FF5FEB"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b/>
          <w:bCs/>
          <w:sz w:val="22"/>
          <w:szCs w:val="22"/>
        </w:rPr>
        <w:t>Relationship and Sexual Violence Prevention Services (RSVP)</w:t>
      </w:r>
      <w:r w:rsidRPr="00DF7BC6">
        <w:rPr>
          <w:rFonts w:ascii="Calibri" w:hAnsi="Calibri" w:cs="Calibri"/>
          <w:sz w:val="22"/>
          <w:szCs w:val="22"/>
        </w:rPr>
        <w:t xml:space="preserve"> - (213) 740-4900 – 24/7 on call</w:t>
      </w:r>
    </w:p>
    <w:p w14:paraId="710F9435"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engemannshc.usc.edu/rsvp</w:t>
      </w:r>
    </w:p>
    <w:p w14:paraId="7DB5AD49"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 xml:space="preserve">Free and confidential therapy services, workshops, and training for situations related to </w:t>
      </w:r>
      <w:proofErr w:type="gramStart"/>
      <w:r w:rsidRPr="00DF7BC6">
        <w:rPr>
          <w:rFonts w:ascii="Calibri" w:hAnsi="Calibri" w:cs="Calibri"/>
          <w:sz w:val="22"/>
          <w:szCs w:val="22"/>
        </w:rPr>
        <w:t>gender based</w:t>
      </w:r>
      <w:proofErr w:type="gramEnd"/>
      <w:r w:rsidRPr="00DF7BC6">
        <w:rPr>
          <w:rFonts w:ascii="Calibri" w:hAnsi="Calibri" w:cs="Calibri"/>
          <w:sz w:val="22"/>
          <w:szCs w:val="22"/>
        </w:rPr>
        <w:t xml:space="preserve"> harm.</w:t>
      </w:r>
    </w:p>
    <w:p w14:paraId="3DC5C96C" w14:textId="77777777" w:rsidR="008C3CAE" w:rsidRPr="00DF7BC6" w:rsidRDefault="008C3CAE" w:rsidP="008C3CAE">
      <w:pPr>
        <w:tabs>
          <w:tab w:val="left" w:pos="2070"/>
          <w:tab w:val="left" w:pos="5850"/>
          <w:tab w:val="left" w:pos="7470"/>
        </w:tabs>
        <w:rPr>
          <w:rFonts w:ascii="Calibri" w:hAnsi="Calibri" w:cs="Calibri"/>
          <w:sz w:val="22"/>
          <w:szCs w:val="22"/>
        </w:rPr>
      </w:pPr>
    </w:p>
    <w:p w14:paraId="67CD1078"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b/>
          <w:bCs/>
          <w:sz w:val="22"/>
          <w:szCs w:val="22"/>
        </w:rPr>
        <w:t>Office of Equity and Diversity (OED) | Title IX</w:t>
      </w:r>
      <w:r w:rsidRPr="00DF7BC6">
        <w:rPr>
          <w:rFonts w:ascii="Calibri" w:hAnsi="Calibri" w:cs="Calibri"/>
          <w:sz w:val="22"/>
          <w:szCs w:val="22"/>
        </w:rPr>
        <w:t xml:space="preserve"> - (213) 740-5086</w:t>
      </w:r>
    </w:p>
    <w:p w14:paraId="40FDBC70"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equity.usc.edu, titleix.usc.edu</w:t>
      </w:r>
    </w:p>
    <w:p w14:paraId="6132DD4B"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Information about how to get help or help a survivor of harassment or discrimination, rights of</w:t>
      </w:r>
    </w:p>
    <w:p w14:paraId="77606075"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protected classes, reporting options, and additional resources for students, faculty, staff, visitors,</w:t>
      </w:r>
      <w:r>
        <w:rPr>
          <w:rFonts w:ascii="Calibri" w:hAnsi="Calibri" w:cs="Calibri"/>
          <w:sz w:val="22"/>
          <w:szCs w:val="22"/>
        </w:rPr>
        <w:t xml:space="preserve"> </w:t>
      </w:r>
      <w:r w:rsidRPr="00DF7BC6">
        <w:rPr>
          <w:rFonts w:ascii="Calibri" w:hAnsi="Calibri" w:cs="Calibri"/>
          <w:sz w:val="22"/>
          <w:szCs w:val="22"/>
        </w:rPr>
        <w:t>and applicants. The university prohibits discrimination or harassment based on the following</w:t>
      </w:r>
      <w:r>
        <w:rPr>
          <w:rFonts w:ascii="Calibri" w:hAnsi="Calibri" w:cs="Calibri"/>
          <w:sz w:val="22"/>
          <w:szCs w:val="22"/>
        </w:rPr>
        <w:t xml:space="preserve"> </w:t>
      </w:r>
      <w:r w:rsidRPr="00DF7BC6">
        <w:rPr>
          <w:rFonts w:ascii="Calibri" w:hAnsi="Calibri" w:cs="Calibri"/>
          <w:sz w:val="22"/>
          <w:szCs w:val="22"/>
        </w:rPr>
        <w:t>protected characteristics: race, color, national origin, ancestry, religion, sex, gender, gender</w:t>
      </w:r>
      <w:r>
        <w:rPr>
          <w:rFonts w:ascii="Calibri" w:hAnsi="Calibri" w:cs="Calibri"/>
          <w:sz w:val="22"/>
          <w:szCs w:val="22"/>
        </w:rPr>
        <w:t xml:space="preserve"> </w:t>
      </w:r>
      <w:r w:rsidRPr="00DF7BC6">
        <w:rPr>
          <w:rFonts w:ascii="Calibri" w:hAnsi="Calibri" w:cs="Calibri"/>
          <w:sz w:val="22"/>
          <w:szCs w:val="22"/>
        </w:rPr>
        <w:t>identity, gender expression, sexual orientation, age, physical disability, medical condition, mental</w:t>
      </w:r>
      <w:r>
        <w:rPr>
          <w:rFonts w:ascii="Calibri" w:hAnsi="Calibri" w:cs="Calibri"/>
          <w:sz w:val="22"/>
          <w:szCs w:val="22"/>
        </w:rPr>
        <w:t xml:space="preserve"> </w:t>
      </w:r>
      <w:r w:rsidRPr="00DF7BC6">
        <w:rPr>
          <w:rFonts w:ascii="Calibri" w:hAnsi="Calibri" w:cs="Calibri"/>
          <w:sz w:val="22"/>
          <w:szCs w:val="22"/>
        </w:rPr>
        <w:t>disability, marital status, pregnancy, veteran status, genetic information, and any other</w:t>
      </w:r>
      <w:r>
        <w:rPr>
          <w:rFonts w:ascii="Calibri" w:hAnsi="Calibri" w:cs="Calibri"/>
          <w:sz w:val="22"/>
          <w:szCs w:val="22"/>
        </w:rPr>
        <w:t xml:space="preserve"> </w:t>
      </w:r>
      <w:r w:rsidRPr="00DF7BC6">
        <w:rPr>
          <w:rFonts w:ascii="Calibri" w:hAnsi="Calibri" w:cs="Calibri"/>
          <w:sz w:val="22"/>
          <w:szCs w:val="22"/>
        </w:rPr>
        <w:t>characteristic which may be specified in applicable laws and governmental regulations.</w:t>
      </w:r>
    </w:p>
    <w:p w14:paraId="47615D04" w14:textId="77777777" w:rsidR="008C3CAE" w:rsidRPr="00DF7BC6" w:rsidRDefault="008C3CAE" w:rsidP="008C3CAE">
      <w:pPr>
        <w:tabs>
          <w:tab w:val="left" w:pos="2070"/>
          <w:tab w:val="left" w:pos="5850"/>
          <w:tab w:val="left" w:pos="7470"/>
        </w:tabs>
        <w:rPr>
          <w:rFonts w:ascii="Calibri" w:hAnsi="Calibri" w:cs="Calibri"/>
          <w:sz w:val="22"/>
          <w:szCs w:val="22"/>
        </w:rPr>
      </w:pPr>
    </w:p>
    <w:p w14:paraId="7D3A4DAC"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b/>
          <w:bCs/>
          <w:sz w:val="22"/>
          <w:szCs w:val="22"/>
        </w:rPr>
        <w:t>Bias Assessment Response and Support</w:t>
      </w:r>
      <w:r w:rsidRPr="00DF7BC6">
        <w:rPr>
          <w:rFonts w:ascii="Calibri" w:hAnsi="Calibri" w:cs="Calibri"/>
          <w:sz w:val="22"/>
          <w:szCs w:val="22"/>
        </w:rPr>
        <w:t xml:space="preserve"> - (213) 740-2421</w:t>
      </w:r>
    </w:p>
    <w:p w14:paraId="40C2BCEA"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studentaffairs.usc.edu/bias-assessment-response-support</w:t>
      </w:r>
    </w:p>
    <w:p w14:paraId="09D6398C"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Avenue to report incidents of bias, hate crimes, and microaggressions for appropriate</w:t>
      </w:r>
    </w:p>
    <w:p w14:paraId="7A6A6FD8"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investigation and response.</w:t>
      </w:r>
    </w:p>
    <w:p w14:paraId="6051B651" w14:textId="77777777" w:rsidR="008C3CAE" w:rsidRPr="00DF7BC6" w:rsidRDefault="008C3CAE" w:rsidP="008C3CAE">
      <w:pPr>
        <w:tabs>
          <w:tab w:val="left" w:pos="2070"/>
          <w:tab w:val="left" w:pos="5850"/>
          <w:tab w:val="left" w:pos="7470"/>
        </w:tabs>
        <w:rPr>
          <w:rFonts w:ascii="Calibri" w:hAnsi="Calibri" w:cs="Calibri"/>
          <w:sz w:val="22"/>
          <w:szCs w:val="22"/>
        </w:rPr>
      </w:pPr>
    </w:p>
    <w:p w14:paraId="39CC1D37"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b/>
          <w:bCs/>
          <w:sz w:val="22"/>
          <w:szCs w:val="22"/>
        </w:rPr>
        <w:t>The Office of Disability Services and Programs</w:t>
      </w:r>
      <w:r w:rsidRPr="00DF7BC6">
        <w:rPr>
          <w:rFonts w:ascii="Calibri" w:hAnsi="Calibri" w:cs="Calibri"/>
          <w:sz w:val="22"/>
          <w:szCs w:val="22"/>
        </w:rPr>
        <w:t xml:space="preserve"> - (213) 740-0776</w:t>
      </w:r>
    </w:p>
    <w:p w14:paraId="66898E03"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dsp.usc.edu</w:t>
      </w:r>
    </w:p>
    <w:p w14:paraId="4619EA6C"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Support and accommodations for students with disabilities. Services include assistance in</w:t>
      </w:r>
    </w:p>
    <w:p w14:paraId="6B430933"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providing readers/notetakers/interpreters, special accommodations for test taking needs,</w:t>
      </w:r>
    </w:p>
    <w:p w14:paraId="05C4CCD0"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assistance with architectural barriers, assistive technology, and support for individual needs.</w:t>
      </w:r>
    </w:p>
    <w:p w14:paraId="69F1EE99" w14:textId="77777777" w:rsidR="008C3CAE" w:rsidRPr="00DF7BC6" w:rsidRDefault="008C3CAE" w:rsidP="008C3CAE">
      <w:pPr>
        <w:tabs>
          <w:tab w:val="left" w:pos="2070"/>
          <w:tab w:val="left" w:pos="5850"/>
          <w:tab w:val="left" w:pos="7470"/>
        </w:tabs>
        <w:rPr>
          <w:rFonts w:ascii="Calibri" w:hAnsi="Calibri" w:cs="Calibri"/>
          <w:sz w:val="22"/>
          <w:szCs w:val="22"/>
        </w:rPr>
      </w:pPr>
    </w:p>
    <w:p w14:paraId="015B55C7"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b/>
          <w:bCs/>
          <w:sz w:val="22"/>
          <w:szCs w:val="22"/>
        </w:rPr>
        <w:t>USC Support and Advocacy</w:t>
      </w:r>
      <w:r w:rsidRPr="00DF7BC6">
        <w:rPr>
          <w:rFonts w:ascii="Calibri" w:hAnsi="Calibri" w:cs="Calibri"/>
          <w:sz w:val="22"/>
          <w:szCs w:val="22"/>
        </w:rPr>
        <w:t xml:space="preserve"> - (213) 821-4710</w:t>
      </w:r>
    </w:p>
    <w:p w14:paraId="27F65FE1"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studentaffairs.usc.edu/</w:t>
      </w:r>
      <w:proofErr w:type="spellStart"/>
      <w:r w:rsidRPr="00DF7BC6">
        <w:rPr>
          <w:rFonts w:ascii="Calibri" w:hAnsi="Calibri" w:cs="Calibri"/>
          <w:sz w:val="22"/>
          <w:szCs w:val="22"/>
        </w:rPr>
        <w:t>ssa</w:t>
      </w:r>
      <w:proofErr w:type="spellEnd"/>
    </w:p>
    <w:p w14:paraId="31C8F123"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Assists students and families in resolving complex personal, financial, and academic issues</w:t>
      </w:r>
    </w:p>
    <w:p w14:paraId="04D7AC1D" w14:textId="77777777" w:rsidR="008C3CAE"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adversely affecting their success as a student.</w:t>
      </w:r>
    </w:p>
    <w:p w14:paraId="60F28EF1" w14:textId="77777777" w:rsidR="008C3CAE" w:rsidRPr="00DF7BC6" w:rsidRDefault="008C3CAE" w:rsidP="008C3CAE">
      <w:pPr>
        <w:tabs>
          <w:tab w:val="left" w:pos="2070"/>
          <w:tab w:val="left" w:pos="5850"/>
          <w:tab w:val="left" w:pos="7470"/>
        </w:tabs>
        <w:rPr>
          <w:rFonts w:ascii="Calibri" w:hAnsi="Calibri" w:cs="Calibri"/>
          <w:sz w:val="22"/>
          <w:szCs w:val="22"/>
        </w:rPr>
      </w:pPr>
    </w:p>
    <w:p w14:paraId="546290CC"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b/>
          <w:bCs/>
          <w:sz w:val="22"/>
          <w:szCs w:val="22"/>
        </w:rPr>
        <w:lastRenderedPageBreak/>
        <w:t>Diversity at USC</w:t>
      </w:r>
      <w:r w:rsidRPr="00DF7BC6">
        <w:rPr>
          <w:rFonts w:ascii="Calibri" w:hAnsi="Calibri" w:cs="Calibri"/>
          <w:sz w:val="22"/>
          <w:szCs w:val="22"/>
        </w:rPr>
        <w:t xml:space="preserve"> - (213) 740-2101</w:t>
      </w:r>
    </w:p>
    <w:p w14:paraId="6459D127"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diversity.usc.edu</w:t>
      </w:r>
    </w:p>
    <w:p w14:paraId="64B9A659"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 xml:space="preserve">Information on events, programs and training, the Provost’s </w:t>
      </w:r>
      <w:proofErr w:type="gramStart"/>
      <w:r w:rsidRPr="00DF7BC6">
        <w:rPr>
          <w:rFonts w:ascii="Calibri" w:hAnsi="Calibri" w:cs="Calibri"/>
          <w:sz w:val="22"/>
          <w:szCs w:val="22"/>
        </w:rPr>
        <w:t>Diversity</w:t>
      </w:r>
      <w:proofErr w:type="gramEnd"/>
      <w:r w:rsidRPr="00DF7BC6">
        <w:rPr>
          <w:rFonts w:ascii="Calibri" w:hAnsi="Calibri" w:cs="Calibri"/>
          <w:sz w:val="22"/>
          <w:szCs w:val="22"/>
        </w:rPr>
        <w:t xml:space="preserve"> and Inclusion Council,</w:t>
      </w:r>
    </w:p>
    <w:p w14:paraId="412F94BA"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Diversity Liaisons for each academic school, chronology, participation, and various resources for</w:t>
      </w:r>
    </w:p>
    <w:p w14:paraId="596968BA"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students.</w:t>
      </w:r>
    </w:p>
    <w:p w14:paraId="3BE39A83" w14:textId="77777777" w:rsidR="008C3CAE" w:rsidRPr="00DF7BC6" w:rsidRDefault="008C3CAE" w:rsidP="008C3CAE">
      <w:pPr>
        <w:tabs>
          <w:tab w:val="left" w:pos="2070"/>
          <w:tab w:val="left" w:pos="5850"/>
          <w:tab w:val="left" w:pos="7470"/>
        </w:tabs>
        <w:rPr>
          <w:rFonts w:ascii="Calibri" w:hAnsi="Calibri" w:cs="Calibri"/>
          <w:sz w:val="22"/>
          <w:szCs w:val="22"/>
        </w:rPr>
      </w:pPr>
    </w:p>
    <w:p w14:paraId="25AB5F7E"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b/>
          <w:bCs/>
          <w:sz w:val="22"/>
          <w:szCs w:val="22"/>
        </w:rPr>
        <w:t>USC Emergency</w:t>
      </w:r>
      <w:r w:rsidRPr="00DF7BC6">
        <w:rPr>
          <w:rFonts w:ascii="Calibri" w:hAnsi="Calibri" w:cs="Calibri"/>
          <w:sz w:val="22"/>
          <w:szCs w:val="22"/>
        </w:rPr>
        <w:t xml:space="preserve"> - UPC: (213) 740-4321, HSC: (323) 442-1000 – 24/7 on call</w:t>
      </w:r>
    </w:p>
    <w:p w14:paraId="3A7B3EB0"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dps.usc.edu, emergency.usc.edu</w:t>
      </w:r>
    </w:p>
    <w:p w14:paraId="2520BE94"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Emergency assistance and avenue to report a crime. Latest updates regarding safety, including</w:t>
      </w:r>
    </w:p>
    <w:p w14:paraId="743C0908"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ways in which instruction will be continued if an officially declared emergency makes travel to</w:t>
      </w:r>
    </w:p>
    <w:p w14:paraId="3E336CDF"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campus infeasible.</w:t>
      </w:r>
    </w:p>
    <w:p w14:paraId="55E46F51" w14:textId="77777777" w:rsidR="008C3CAE" w:rsidRPr="00DF7BC6" w:rsidRDefault="008C3CAE" w:rsidP="008C3CAE">
      <w:pPr>
        <w:tabs>
          <w:tab w:val="left" w:pos="2070"/>
          <w:tab w:val="left" w:pos="5850"/>
          <w:tab w:val="left" w:pos="7470"/>
        </w:tabs>
        <w:rPr>
          <w:rFonts w:ascii="Calibri" w:hAnsi="Calibri" w:cs="Calibri"/>
          <w:sz w:val="22"/>
          <w:szCs w:val="22"/>
        </w:rPr>
      </w:pPr>
    </w:p>
    <w:p w14:paraId="378F5B21"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b/>
          <w:bCs/>
          <w:sz w:val="22"/>
          <w:szCs w:val="22"/>
        </w:rPr>
        <w:t>USC Department of Public Safety - UPC</w:t>
      </w:r>
      <w:r w:rsidRPr="00DF7BC6">
        <w:rPr>
          <w:rFonts w:ascii="Calibri" w:hAnsi="Calibri" w:cs="Calibri"/>
          <w:sz w:val="22"/>
          <w:szCs w:val="22"/>
        </w:rPr>
        <w:t>: (213) 740-6000, HSC: (323) 442-120 – 24/7 on call</w:t>
      </w:r>
    </w:p>
    <w:p w14:paraId="11A7DFA0"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dps.usc.edu</w:t>
      </w:r>
    </w:p>
    <w:p w14:paraId="703AC068"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Non-emergency assistance or information.</w:t>
      </w:r>
    </w:p>
    <w:p w14:paraId="7791027A" w14:textId="016C8B13" w:rsidR="008C3CAE" w:rsidRDefault="008C3CAE"/>
    <w:p w14:paraId="3C201BA3" w14:textId="36D11DD9" w:rsidR="008C3CAE" w:rsidRDefault="008C3CAE"/>
    <w:p w14:paraId="0F72E6C6" w14:textId="3C1E8331" w:rsidR="008C3CAE" w:rsidRDefault="008C3CAE"/>
    <w:p w14:paraId="799BD1A1" w14:textId="69C5FDBB" w:rsidR="008C3CAE" w:rsidRDefault="008C3CAE"/>
    <w:p w14:paraId="6BA3CCAB" w14:textId="05EF9EE1" w:rsidR="008C3CAE" w:rsidRDefault="008C3CAE"/>
    <w:p w14:paraId="56623956" w14:textId="77777777" w:rsidR="008C3CAE" w:rsidRDefault="008C3CAE" w:rsidP="008C3CAE">
      <w:pPr>
        <w:ind w:right="720"/>
        <w:jc w:val="center"/>
        <w:rPr>
          <w:b/>
        </w:rPr>
      </w:pPr>
    </w:p>
    <w:p w14:paraId="23244762" w14:textId="77777777" w:rsidR="008C3CAE" w:rsidRDefault="008C3CAE" w:rsidP="008C3CAE">
      <w:pPr>
        <w:ind w:right="720"/>
        <w:jc w:val="center"/>
        <w:rPr>
          <w:b/>
        </w:rPr>
      </w:pPr>
    </w:p>
    <w:p w14:paraId="5DD2247B" w14:textId="77777777" w:rsidR="008C3CAE" w:rsidRDefault="008C3CAE" w:rsidP="008C3CAE">
      <w:pPr>
        <w:ind w:right="720"/>
        <w:jc w:val="center"/>
        <w:rPr>
          <w:b/>
        </w:rPr>
      </w:pPr>
    </w:p>
    <w:p w14:paraId="4472B5D8" w14:textId="77777777" w:rsidR="008C3CAE" w:rsidRDefault="008C3CAE" w:rsidP="008C3CAE">
      <w:pPr>
        <w:ind w:right="720"/>
        <w:jc w:val="center"/>
        <w:rPr>
          <w:b/>
        </w:rPr>
      </w:pPr>
    </w:p>
    <w:p w14:paraId="28E344BF" w14:textId="77777777" w:rsidR="008C3CAE" w:rsidRDefault="008C3CAE" w:rsidP="008C3CAE">
      <w:pPr>
        <w:ind w:right="720"/>
        <w:jc w:val="center"/>
        <w:rPr>
          <w:b/>
        </w:rPr>
      </w:pPr>
    </w:p>
    <w:p w14:paraId="3BA7D675" w14:textId="77777777" w:rsidR="008C3CAE" w:rsidRDefault="008C3CAE" w:rsidP="008C3CAE">
      <w:pPr>
        <w:ind w:right="720"/>
        <w:jc w:val="center"/>
        <w:rPr>
          <w:b/>
        </w:rPr>
      </w:pPr>
    </w:p>
    <w:p w14:paraId="601031AD" w14:textId="77777777" w:rsidR="008C3CAE" w:rsidRDefault="008C3CAE" w:rsidP="008C3CAE">
      <w:pPr>
        <w:ind w:right="720"/>
        <w:jc w:val="center"/>
        <w:rPr>
          <w:b/>
        </w:rPr>
      </w:pPr>
    </w:p>
    <w:p w14:paraId="2B4AC42D" w14:textId="77777777" w:rsidR="008C3CAE" w:rsidRDefault="008C3CAE" w:rsidP="008C3CAE">
      <w:pPr>
        <w:ind w:right="720"/>
        <w:jc w:val="center"/>
        <w:rPr>
          <w:b/>
        </w:rPr>
      </w:pPr>
    </w:p>
    <w:p w14:paraId="46411E13" w14:textId="77777777" w:rsidR="008C3CAE" w:rsidRDefault="008C3CAE" w:rsidP="008C3CAE">
      <w:pPr>
        <w:ind w:right="720"/>
        <w:jc w:val="center"/>
        <w:rPr>
          <w:b/>
        </w:rPr>
      </w:pPr>
    </w:p>
    <w:p w14:paraId="79E28485" w14:textId="77777777" w:rsidR="00430ED9" w:rsidRDefault="00430ED9" w:rsidP="008C3CAE">
      <w:pPr>
        <w:ind w:right="720"/>
        <w:jc w:val="center"/>
        <w:rPr>
          <w:b/>
        </w:rPr>
      </w:pPr>
    </w:p>
    <w:p w14:paraId="0AD79CA6" w14:textId="77777777" w:rsidR="00761A02" w:rsidRDefault="00761A02" w:rsidP="008C3CAE">
      <w:pPr>
        <w:ind w:right="720"/>
        <w:jc w:val="center"/>
        <w:rPr>
          <w:b/>
        </w:rPr>
      </w:pPr>
    </w:p>
    <w:p w14:paraId="1EF3A608" w14:textId="77777777" w:rsidR="00761A02" w:rsidRDefault="00761A02" w:rsidP="008C3CAE">
      <w:pPr>
        <w:ind w:right="720"/>
        <w:jc w:val="center"/>
        <w:rPr>
          <w:b/>
        </w:rPr>
      </w:pPr>
    </w:p>
    <w:p w14:paraId="115231A1" w14:textId="77777777" w:rsidR="00225B7D" w:rsidRDefault="00225B7D" w:rsidP="008C3CAE">
      <w:pPr>
        <w:ind w:right="720"/>
        <w:jc w:val="center"/>
        <w:rPr>
          <w:b/>
        </w:rPr>
      </w:pPr>
    </w:p>
    <w:p w14:paraId="4526FA93" w14:textId="77777777" w:rsidR="00225B7D" w:rsidRDefault="00225B7D" w:rsidP="008C3CAE">
      <w:pPr>
        <w:ind w:right="720"/>
        <w:jc w:val="center"/>
        <w:rPr>
          <w:b/>
        </w:rPr>
      </w:pPr>
    </w:p>
    <w:p w14:paraId="3DF7D050" w14:textId="77777777" w:rsidR="00225B7D" w:rsidRDefault="00225B7D" w:rsidP="008C3CAE">
      <w:pPr>
        <w:ind w:right="720"/>
        <w:jc w:val="center"/>
        <w:rPr>
          <w:b/>
        </w:rPr>
      </w:pPr>
    </w:p>
    <w:p w14:paraId="70DBE96A" w14:textId="77777777" w:rsidR="00225B7D" w:rsidRDefault="00225B7D" w:rsidP="008C3CAE">
      <w:pPr>
        <w:ind w:right="720"/>
        <w:jc w:val="center"/>
        <w:rPr>
          <w:b/>
        </w:rPr>
      </w:pPr>
    </w:p>
    <w:p w14:paraId="087495D2" w14:textId="77777777" w:rsidR="00225B7D" w:rsidRDefault="00225B7D" w:rsidP="008C3CAE">
      <w:pPr>
        <w:ind w:right="720"/>
        <w:jc w:val="center"/>
        <w:rPr>
          <w:b/>
        </w:rPr>
      </w:pPr>
    </w:p>
    <w:p w14:paraId="6BF90C27" w14:textId="77777777" w:rsidR="00225B7D" w:rsidRDefault="00225B7D" w:rsidP="008C3CAE">
      <w:pPr>
        <w:ind w:right="720"/>
        <w:jc w:val="center"/>
        <w:rPr>
          <w:b/>
        </w:rPr>
      </w:pPr>
    </w:p>
    <w:p w14:paraId="5455FEAC" w14:textId="77777777" w:rsidR="00225B7D" w:rsidRDefault="00225B7D" w:rsidP="008C3CAE">
      <w:pPr>
        <w:ind w:right="720"/>
        <w:jc w:val="center"/>
        <w:rPr>
          <w:b/>
        </w:rPr>
      </w:pPr>
    </w:p>
    <w:p w14:paraId="6CB1CFE1" w14:textId="77777777" w:rsidR="00225B7D" w:rsidRDefault="00225B7D" w:rsidP="008C3CAE">
      <w:pPr>
        <w:ind w:right="720"/>
        <w:jc w:val="center"/>
        <w:rPr>
          <w:b/>
        </w:rPr>
      </w:pPr>
    </w:p>
    <w:p w14:paraId="75A00C61" w14:textId="77777777" w:rsidR="00225B7D" w:rsidRDefault="00225B7D" w:rsidP="008C3CAE">
      <w:pPr>
        <w:ind w:right="720"/>
        <w:jc w:val="center"/>
        <w:rPr>
          <w:b/>
        </w:rPr>
      </w:pPr>
    </w:p>
    <w:p w14:paraId="016FF802" w14:textId="77777777" w:rsidR="00225B7D" w:rsidRDefault="00225B7D" w:rsidP="008C3CAE">
      <w:pPr>
        <w:ind w:right="720"/>
        <w:jc w:val="center"/>
        <w:rPr>
          <w:b/>
        </w:rPr>
      </w:pPr>
    </w:p>
    <w:p w14:paraId="31AF5EF8" w14:textId="77777777" w:rsidR="00225B7D" w:rsidRDefault="00225B7D" w:rsidP="008C3CAE">
      <w:pPr>
        <w:ind w:right="720"/>
        <w:jc w:val="center"/>
        <w:rPr>
          <w:b/>
        </w:rPr>
      </w:pPr>
    </w:p>
    <w:p w14:paraId="72B48CC9" w14:textId="77777777" w:rsidR="00223B88" w:rsidRDefault="00223B88" w:rsidP="008C3CAE">
      <w:pPr>
        <w:ind w:right="720"/>
        <w:jc w:val="center"/>
        <w:rPr>
          <w:b/>
        </w:rPr>
      </w:pPr>
    </w:p>
    <w:p w14:paraId="2E74D718" w14:textId="77777777" w:rsidR="00223B88" w:rsidRDefault="00223B88" w:rsidP="008C3CAE">
      <w:pPr>
        <w:ind w:right="720"/>
        <w:jc w:val="center"/>
        <w:rPr>
          <w:b/>
        </w:rPr>
      </w:pPr>
    </w:p>
    <w:p w14:paraId="0590E35C" w14:textId="77777777" w:rsidR="00223B88" w:rsidRDefault="00223B88" w:rsidP="008C3CAE">
      <w:pPr>
        <w:ind w:right="720"/>
        <w:jc w:val="center"/>
        <w:rPr>
          <w:b/>
        </w:rPr>
      </w:pPr>
    </w:p>
    <w:p w14:paraId="1502B691" w14:textId="77777777" w:rsidR="00223B88" w:rsidRDefault="00223B88" w:rsidP="008C3CAE">
      <w:pPr>
        <w:ind w:right="720"/>
        <w:jc w:val="center"/>
        <w:rPr>
          <w:b/>
        </w:rPr>
      </w:pPr>
    </w:p>
    <w:p w14:paraId="05DDE112" w14:textId="064C6E41" w:rsidR="008C3CAE" w:rsidRDefault="00223B88" w:rsidP="008C3CAE">
      <w:pPr>
        <w:ind w:right="720"/>
        <w:jc w:val="center"/>
        <w:rPr>
          <w:b/>
        </w:rPr>
      </w:pPr>
      <w:r>
        <w:rPr>
          <w:b/>
        </w:rPr>
        <w:lastRenderedPageBreak/>
        <w:t>De</w:t>
      </w:r>
      <w:r w:rsidR="008C3CAE">
        <w:rPr>
          <w:b/>
        </w:rPr>
        <w:t>partment of Physical Education-Yoga- PHED 120A</w:t>
      </w:r>
    </w:p>
    <w:p w14:paraId="3D2E62D2" w14:textId="4AA2FE34" w:rsidR="003962DB" w:rsidRDefault="003962DB" w:rsidP="008C3CAE">
      <w:pPr>
        <w:ind w:right="720"/>
        <w:jc w:val="center"/>
        <w:rPr>
          <w:rFonts w:ascii="Calibri" w:hAnsi="Calibri"/>
          <w:sz w:val="20"/>
          <w:szCs w:val="20"/>
        </w:rPr>
      </w:pPr>
      <w:r>
        <w:rPr>
          <w:b/>
        </w:rPr>
        <w:t>Fall 2021- Course outline</w:t>
      </w:r>
    </w:p>
    <w:tbl>
      <w:tblPr>
        <w:tblpPr w:leftFromText="180" w:rightFromText="180" w:vertAnchor="text" w:horzAnchor="margin" w:tblpY="62"/>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08"/>
      </w:tblGrid>
      <w:tr w:rsidR="008C3CAE" w14:paraId="3CB7F5EC" w14:textId="77777777" w:rsidTr="009E694F">
        <w:tc>
          <w:tcPr>
            <w:tcW w:w="1368" w:type="dxa"/>
          </w:tcPr>
          <w:p w14:paraId="7FEB9B57" w14:textId="77777777" w:rsidR="008C3CAE" w:rsidRDefault="008C3CAE" w:rsidP="009E694F">
            <w:pPr>
              <w:rPr>
                <w:sz w:val="20"/>
                <w:szCs w:val="20"/>
              </w:rPr>
            </w:pPr>
            <w:r>
              <w:rPr>
                <w:sz w:val="20"/>
                <w:szCs w:val="20"/>
              </w:rPr>
              <w:t xml:space="preserve">Week 1 </w:t>
            </w:r>
          </w:p>
          <w:p w14:paraId="0CB35657" w14:textId="4BC68656" w:rsidR="008C3CAE" w:rsidRPr="002A0F7A" w:rsidRDefault="00C46CE2" w:rsidP="009E694F">
            <w:pPr>
              <w:rPr>
                <w:iCs/>
                <w:sz w:val="20"/>
                <w:szCs w:val="20"/>
              </w:rPr>
            </w:pPr>
            <w:r>
              <w:rPr>
                <w:iCs/>
                <w:sz w:val="20"/>
                <w:szCs w:val="20"/>
              </w:rPr>
              <w:t>8-23</w:t>
            </w:r>
          </w:p>
        </w:tc>
        <w:tc>
          <w:tcPr>
            <w:tcW w:w="7608" w:type="dxa"/>
          </w:tcPr>
          <w:p w14:paraId="5703F34A" w14:textId="77777777" w:rsidR="008C3CAE" w:rsidRDefault="008C3CAE" w:rsidP="009E694F">
            <w:pPr>
              <w:rPr>
                <w:sz w:val="20"/>
                <w:szCs w:val="20"/>
              </w:rPr>
            </w:pPr>
            <w:r>
              <w:rPr>
                <w:sz w:val="20"/>
                <w:szCs w:val="20"/>
              </w:rPr>
              <w:t xml:space="preserve">Day 1 Introduction/Orientation. Review of syllabus.  No practice </w:t>
            </w:r>
          </w:p>
          <w:p w14:paraId="4D9933C0" w14:textId="77777777" w:rsidR="008C3CAE" w:rsidRDefault="008C3CAE" w:rsidP="009E694F">
            <w:pPr>
              <w:rPr>
                <w:sz w:val="20"/>
                <w:szCs w:val="20"/>
              </w:rPr>
            </w:pPr>
            <w:r>
              <w:rPr>
                <w:sz w:val="20"/>
                <w:szCs w:val="20"/>
              </w:rPr>
              <w:t>Day 2 – Use of Props/ modifications</w:t>
            </w:r>
          </w:p>
          <w:p w14:paraId="09632CBD" w14:textId="77777777" w:rsidR="008C3CAE" w:rsidRDefault="008C3CAE" w:rsidP="009E694F">
            <w:pPr>
              <w:rPr>
                <w:sz w:val="20"/>
                <w:szCs w:val="20"/>
              </w:rPr>
            </w:pPr>
            <w:r>
              <w:rPr>
                <w:sz w:val="20"/>
                <w:szCs w:val="20"/>
              </w:rPr>
              <w:t>Practice: fundamentals of postures/ alignment/ breathing</w:t>
            </w:r>
          </w:p>
        </w:tc>
      </w:tr>
      <w:tr w:rsidR="008C3CAE" w14:paraId="325F5EC9" w14:textId="77777777" w:rsidTr="009E694F">
        <w:tc>
          <w:tcPr>
            <w:tcW w:w="1368" w:type="dxa"/>
          </w:tcPr>
          <w:p w14:paraId="78623F77" w14:textId="77777777" w:rsidR="008C3CAE" w:rsidRDefault="008C3CAE" w:rsidP="009E694F">
            <w:pPr>
              <w:rPr>
                <w:sz w:val="20"/>
                <w:szCs w:val="20"/>
              </w:rPr>
            </w:pPr>
            <w:r>
              <w:rPr>
                <w:sz w:val="20"/>
                <w:szCs w:val="20"/>
              </w:rPr>
              <w:t xml:space="preserve">Week 2 </w:t>
            </w:r>
          </w:p>
          <w:p w14:paraId="6C29A52D" w14:textId="77777777" w:rsidR="008C3CAE" w:rsidRDefault="008C3CAE" w:rsidP="009E694F">
            <w:pPr>
              <w:rPr>
                <w:sz w:val="20"/>
                <w:szCs w:val="20"/>
              </w:rPr>
            </w:pPr>
          </w:p>
          <w:p w14:paraId="14B28D63" w14:textId="77777777" w:rsidR="008C3CAE" w:rsidRDefault="008C3CAE" w:rsidP="009E694F">
            <w:pPr>
              <w:rPr>
                <w:sz w:val="20"/>
                <w:szCs w:val="20"/>
              </w:rPr>
            </w:pPr>
          </w:p>
        </w:tc>
        <w:tc>
          <w:tcPr>
            <w:tcW w:w="7608" w:type="dxa"/>
          </w:tcPr>
          <w:p w14:paraId="20E6C0F2" w14:textId="77777777" w:rsidR="008C3CAE" w:rsidRDefault="008C3CAE" w:rsidP="009E694F">
            <w:pPr>
              <w:rPr>
                <w:sz w:val="20"/>
                <w:szCs w:val="20"/>
              </w:rPr>
            </w:pPr>
            <w:r>
              <w:rPr>
                <w:sz w:val="20"/>
                <w:szCs w:val="20"/>
              </w:rPr>
              <w:t xml:space="preserve">Overview of Philosophy </w:t>
            </w:r>
          </w:p>
          <w:p w14:paraId="2B84DC94" w14:textId="77777777" w:rsidR="002A0F7A" w:rsidRDefault="008C3CAE" w:rsidP="009E694F">
            <w:pPr>
              <w:rPr>
                <w:sz w:val="20"/>
                <w:szCs w:val="20"/>
              </w:rPr>
            </w:pPr>
            <w:r>
              <w:rPr>
                <w:sz w:val="20"/>
                <w:szCs w:val="20"/>
              </w:rPr>
              <w:t>General History- Chapter 1</w:t>
            </w:r>
          </w:p>
          <w:p w14:paraId="4F84BD4F" w14:textId="28345B09" w:rsidR="008C3CAE" w:rsidRDefault="002A0F7A" w:rsidP="002A0F7A">
            <w:pPr>
              <w:rPr>
                <w:sz w:val="20"/>
                <w:szCs w:val="20"/>
              </w:rPr>
            </w:pPr>
            <w:r>
              <w:rPr>
                <w:sz w:val="20"/>
                <w:szCs w:val="20"/>
              </w:rPr>
              <w:t>Practice: fundamental postures, alignment</w:t>
            </w:r>
            <w:r>
              <w:rPr>
                <w:sz w:val="20"/>
                <w:szCs w:val="20"/>
                <w:u w:val="single"/>
              </w:rPr>
              <w:t>,</w:t>
            </w:r>
            <w:r>
              <w:rPr>
                <w:sz w:val="20"/>
                <w:szCs w:val="20"/>
              </w:rPr>
              <w:t xml:space="preserve"> adjustments </w:t>
            </w:r>
          </w:p>
        </w:tc>
      </w:tr>
      <w:tr w:rsidR="008C3CAE" w14:paraId="428C6EA4" w14:textId="77777777" w:rsidTr="009E694F">
        <w:trPr>
          <w:trHeight w:val="743"/>
        </w:trPr>
        <w:tc>
          <w:tcPr>
            <w:tcW w:w="1368" w:type="dxa"/>
          </w:tcPr>
          <w:p w14:paraId="0FC40BC1" w14:textId="77777777" w:rsidR="008C3CAE" w:rsidRDefault="008C3CAE" w:rsidP="009E694F">
            <w:pPr>
              <w:rPr>
                <w:sz w:val="20"/>
                <w:szCs w:val="20"/>
              </w:rPr>
            </w:pPr>
            <w:r>
              <w:rPr>
                <w:sz w:val="20"/>
                <w:szCs w:val="20"/>
              </w:rPr>
              <w:t xml:space="preserve">Week 3 </w:t>
            </w:r>
          </w:p>
          <w:p w14:paraId="6F03B092" w14:textId="77777777" w:rsidR="008C3CAE" w:rsidRDefault="008C3CAE" w:rsidP="009E694F">
            <w:pPr>
              <w:rPr>
                <w:sz w:val="20"/>
                <w:szCs w:val="20"/>
              </w:rPr>
            </w:pPr>
          </w:p>
          <w:p w14:paraId="7B99B97C" w14:textId="77777777" w:rsidR="008C3CAE" w:rsidRDefault="008C3CAE" w:rsidP="009E694F">
            <w:pPr>
              <w:rPr>
                <w:sz w:val="20"/>
                <w:szCs w:val="20"/>
              </w:rPr>
            </w:pPr>
          </w:p>
        </w:tc>
        <w:tc>
          <w:tcPr>
            <w:tcW w:w="7608" w:type="dxa"/>
          </w:tcPr>
          <w:p w14:paraId="0AA0EA7B" w14:textId="77777777" w:rsidR="002A0F7A" w:rsidRDefault="002A0F7A" w:rsidP="002A0F7A">
            <w:pPr>
              <w:rPr>
                <w:sz w:val="20"/>
                <w:szCs w:val="20"/>
              </w:rPr>
            </w:pPr>
            <w:r>
              <w:rPr>
                <w:sz w:val="20"/>
                <w:szCs w:val="20"/>
              </w:rPr>
              <w:t>1</w:t>
            </w:r>
            <w:r>
              <w:rPr>
                <w:sz w:val="20"/>
                <w:szCs w:val="20"/>
                <w:vertAlign w:val="superscript"/>
              </w:rPr>
              <w:t>st</w:t>
            </w:r>
            <w:r>
              <w:rPr>
                <w:sz w:val="20"/>
                <w:szCs w:val="20"/>
              </w:rPr>
              <w:t xml:space="preserve"> limb of Yoga – Yama: Behavior and Social Conduct </w:t>
            </w:r>
          </w:p>
          <w:p w14:paraId="219B6DB5" w14:textId="7FAB3BDD" w:rsidR="002A0F7A" w:rsidRPr="002A0F7A" w:rsidRDefault="002A0F7A" w:rsidP="009E694F">
            <w:pPr>
              <w:rPr>
                <w:sz w:val="20"/>
                <w:szCs w:val="20"/>
              </w:rPr>
            </w:pPr>
            <w:r>
              <w:rPr>
                <w:sz w:val="20"/>
                <w:szCs w:val="20"/>
              </w:rPr>
              <w:t>Practice: fundamental postures, alignment continued</w:t>
            </w:r>
          </w:p>
          <w:p w14:paraId="10D12530" w14:textId="54D8680D" w:rsidR="008C3CAE" w:rsidRDefault="008C3CAE" w:rsidP="009E694F">
            <w:pPr>
              <w:rPr>
                <w:b/>
                <w:sz w:val="20"/>
                <w:szCs w:val="20"/>
              </w:rPr>
            </w:pPr>
            <w:r>
              <w:rPr>
                <w:sz w:val="20"/>
                <w:szCs w:val="20"/>
                <w:highlight w:val="yellow"/>
              </w:rPr>
              <w:t>Last day to add/drop or change registration</w:t>
            </w:r>
          </w:p>
        </w:tc>
      </w:tr>
      <w:tr w:rsidR="008C3CAE" w14:paraId="74A73F11" w14:textId="77777777" w:rsidTr="009E694F">
        <w:tc>
          <w:tcPr>
            <w:tcW w:w="1368" w:type="dxa"/>
          </w:tcPr>
          <w:p w14:paraId="207D5901" w14:textId="77777777" w:rsidR="008C3CAE" w:rsidRDefault="008C3CAE" w:rsidP="009E694F">
            <w:pPr>
              <w:rPr>
                <w:sz w:val="20"/>
                <w:szCs w:val="20"/>
              </w:rPr>
            </w:pPr>
            <w:r>
              <w:rPr>
                <w:sz w:val="20"/>
                <w:szCs w:val="20"/>
              </w:rPr>
              <w:t xml:space="preserve">Week 4 </w:t>
            </w:r>
          </w:p>
          <w:p w14:paraId="03CC4386" w14:textId="77777777" w:rsidR="008C3CAE" w:rsidRDefault="008C3CAE" w:rsidP="009E694F">
            <w:pPr>
              <w:rPr>
                <w:sz w:val="20"/>
                <w:szCs w:val="20"/>
              </w:rPr>
            </w:pPr>
          </w:p>
        </w:tc>
        <w:tc>
          <w:tcPr>
            <w:tcW w:w="7608" w:type="dxa"/>
          </w:tcPr>
          <w:p w14:paraId="689A1832" w14:textId="77777777" w:rsidR="002A0F7A" w:rsidRDefault="002A0F7A" w:rsidP="002A0F7A">
            <w:pPr>
              <w:rPr>
                <w:i/>
                <w:sz w:val="20"/>
                <w:szCs w:val="20"/>
              </w:rPr>
            </w:pPr>
            <w:r>
              <w:rPr>
                <w:sz w:val="20"/>
                <w:szCs w:val="20"/>
              </w:rPr>
              <w:t>2</w:t>
            </w:r>
            <w:r>
              <w:rPr>
                <w:sz w:val="20"/>
                <w:szCs w:val="20"/>
                <w:vertAlign w:val="superscript"/>
              </w:rPr>
              <w:t>nd</w:t>
            </w:r>
            <w:r>
              <w:rPr>
                <w:sz w:val="20"/>
                <w:szCs w:val="20"/>
              </w:rPr>
              <w:t xml:space="preserve"> limb – Niyama: Personal discipline</w:t>
            </w:r>
          </w:p>
          <w:p w14:paraId="7A9F1FA9" w14:textId="77777777" w:rsidR="002A0F7A" w:rsidRDefault="002A0F7A" w:rsidP="002A0F7A">
            <w:pPr>
              <w:rPr>
                <w:sz w:val="20"/>
                <w:szCs w:val="20"/>
              </w:rPr>
            </w:pPr>
            <w:r>
              <w:rPr>
                <w:sz w:val="20"/>
                <w:szCs w:val="20"/>
              </w:rPr>
              <w:t>Practice:  fundamental postures, alignment</w:t>
            </w:r>
            <w:r>
              <w:rPr>
                <w:sz w:val="20"/>
                <w:szCs w:val="20"/>
                <w:u w:val="single"/>
              </w:rPr>
              <w:t>,</w:t>
            </w:r>
            <w:r>
              <w:rPr>
                <w:sz w:val="20"/>
                <w:szCs w:val="20"/>
              </w:rPr>
              <w:t xml:space="preserve"> continued</w:t>
            </w:r>
          </w:p>
          <w:p w14:paraId="2B3D95C4" w14:textId="458E8D02" w:rsidR="008C3CAE" w:rsidRDefault="002A0F7A" w:rsidP="002A0F7A">
            <w:pPr>
              <w:rPr>
                <w:sz w:val="20"/>
                <w:szCs w:val="20"/>
              </w:rPr>
            </w:pPr>
            <w:r>
              <w:rPr>
                <w:b/>
                <w:sz w:val="20"/>
                <w:szCs w:val="20"/>
              </w:rPr>
              <w:t>Assignment Part 1</w:t>
            </w:r>
            <w:r>
              <w:rPr>
                <w:b/>
                <w:bCs/>
                <w:sz w:val="20"/>
                <w:szCs w:val="20"/>
              </w:rPr>
              <w:t>:</w:t>
            </w:r>
            <w:r>
              <w:rPr>
                <w:sz w:val="20"/>
                <w:szCs w:val="20"/>
              </w:rPr>
              <w:t xml:space="preserve">  dietary journal (3 days) – discovering habit patterns</w:t>
            </w:r>
          </w:p>
        </w:tc>
      </w:tr>
      <w:tr w:rsidR="002A0F7A" w14:paraId="49FBB8B2" w14:textId="77777777" w:rsidTr="009E694F">
        <w:tc>
          <w:tcPr>
            <w:tcW w:w="1368" w:type="dxa"/>
          </w:tcPr>
          <w:p w14:paraId="4F2B583A" w14:textId="77777777" w:rsidR="002A0F7A" w:rsidRDefault="002A0F7A" w:rsidP="002A0F7A">
            <w:pPr>
              <w:rPr>
                <w:sz w:val="20"/>
                <w:szCs w:val="20"/>
              </w:rPr>
            </w:pPr>
            <w:r>
              <w:rPr>
                <w:sz w:val="20"/>
                <w:szCs w:val="20"/>
              </w:rPr>
              <w:t>Week 5</w:t>
            </w:r>
          </w:p>
          <w:p w14:paraId="4CE47605" w14:textId="77777777" w:rsidR="002A0F7A" w:rsidRDefault="002A0F7A" w:rsidP="002A0F7A">
            <w:pPr>
              <w:rPr>
                <w:b/>
                <w:sz w:val="20"/>
                <w:szCs w:val="20"/>
                <w:u w:val="single"/>
              </w:rPr>
            </w:pPr>
          </w:p>
          <w:p w14:paraId="73908C8F" w14:textId="77777777" w:rsidR="002A0F7A" w:rsidRDefault="002A0F7A" w:rsidP="002A0F7A">
            <w:pPr>
              <w:rPr>
                <w:sz w:val="20"/>
                <w:szCs w:val="20"/>
              </w:rPr>
            </w:pPr>
            <w:r>
              <w:rPr>
                <w:sz w:val="20"/>
                <w:szCs w:val="20"/>
              </w:rPr>
              <w:t xml:space="preserve"> </w:t>
            </w:r>
          </w:p>
        </w:tc>
        <w:tc>
          <w:tcPr>
            <w:tcW w:w="7608" w:type="dxa"/>
          </w:tcPr>
          <w:p w14:paraId="17A2355E" w14:textId="7E5400BD" w:rsidR="002A0F7A" w:rsidRDefault="002A0F7A" w:rsidP="002A0F7A">
            <w:pPr>
              <w:snapToGrid w:val="0"/>
              <w:rPr>
                <w:iCs/>
                <w:sz w:val="20"/>
                <w:szCs w:val="20"/>
              </w:rPr>
            </w:pPr>
            <w:r>
              <w:rPr>
                <w:sz w:val="20"/>
                <w:szCs w:val="20"/>
              </w:rPr>
              <w:t>3rd limb – Asana: Posture/ Anatomy &amp; Physiology</w:t>
            </w:r>
          </w:p>
          <w:p w14:paraId="0D211A54" w14:textId="44E62081" w:rsidR="002A0F7A" w:rsidRDefault="002A0F7A" w:rsidP="002A0F7A">
            <w:pPr>
              <w:rPr>
                <w:sz w:val="20"/>
                <w:szCs w:val="20"/>
              </w:rPr>
            </w:pPr>
            <w:r>
              <w:rPr>
                <w:b/>
                <w:sz w:val="20"/>
                <w:szCs w:val="20"/>
                <w:u w:val="single"/>
              </w:rPr>
              <w:t>Assignment Part 2</w:t>
            </w:r>
            <w:r>
              <w:rPr>
                <w:b/>
                <w:sz w:val="20"/>
                <w:szCs w:val="20"/>
              </w:rPr>
              <w:t xml:space="preserve">: </w:t>
            </w:r>
            <w:r>
              <w:rPr>
                <w:bCs/>
                <w:sz w:val="20"/>
                <w:szCs w:val="20"/>
              </w:rPr>
              <w:t>Analyze</w:t>
            </w:r>
            <w:r>
              <w:rPr>
                <w:sz w:val="20"/>
                <w:szCs w:val="20"/>
              </w:rPr>
              <w:t xml:space="preserve"> eating habits-application of yogic principles, cultivating healthy habits and correcting negative habits (3 days)</w:t>
            </w:r>
          </w:p>
        </w:tc>
      </w:tr>
      <w:tr w:rsidR="002A0F7A" w14:paraId="60EE025D" w14:textId="77777777" w:rsidTr="009E694F">
        <w:tc>
          <w:tcPr>
            <w:tcW w:w="1368" w:type="dxa"/>
          </w:tcPr>
          <w:p w14:paraId="58E956A2" w14:textId="77777777" w:rsidR="002A0F7A" w:rsidRDefault="002A0F7A" w:rsidP="002A0F7A">
            <w:pPr>
              <w:rPr>
                <w:sz w:val="20"/>
                <w:szCs w:val="20"/>
              </w:rPr>
            </w:pPr>
            <w:r>
              <w:rPr>
                <w:sz w:val="20"/>
                <w:szCs w:val="20"/>
              </w:rPr>
              <w:t>Week 6</w:t>
            </w:r>
          </w:p>
          <w:p w14:paraId="0AAD7A1E" w14:textId="77777777" w:rsidR="002A0F7A" w:rsidRDefault="002A0F7A" w:rsidP="002A0F7A">
            <w:pPr>
              <w:rPr>
                <w:sz w:val="20"/>
                <w:szCs w:val="20"/>
              </w:rPr>
            </w:pPr>
          </w:p>
          <w:p w14:paraId="3C328EA4" w14:textId="77777777" w:rsidR="002A0F7A" w:rsidRDefault="002A0F7A" w:rsidP="002A0F7A">
            <w:pPr>
              <w:rPr>
                <w:sz w:val="20"/>
                <w:szCs w:val="20"/>
              </w:rPr>
            </w:pPr>
          </w:p>
        </w:tc>
        <w:tc>
          <w:tcPr>
            <w:tcW w:w="7608" w:type="dxa"/>
          </w:tcPr>
          <w:p w14:paraId="0C880746" w14:textId="42F65FC0" w:rsidR="002A0F7A" w:rsidRDefault="002A0F7A" w:rsidP="002A0F7A">
            <w:pPr>
              <w:rPr>
                <w:bCs/>
                <w:sz w:val="20"/>
                <w:szCs w:val="20"/>
              </w:rPr>
            </w:pPr>
            <w:r>
              <w:rPr>
                <w:bCs/>
                <w:sz w:val="20"/>
                <w:szCs w:val="20"/>
              </w:rPr>
              <w:t>Intro to Pranayama, Ujjayi Breathing</w:t>
            </w:r>
          </w:p>
          <w:p w14:paraId="199016EA" w14:textId="735AFC10" w:rsidR="00223B88" w:rsidRPr="00223B88" w:rsidRDefault="00223B88" w:rsidP="002A0F7A">
            <w:pPr>
              <w:rPr>
                <w:bCs/>
                <w:sz w:val="20"/>
                <w:szCs w:val="20"/>
              </w:rPr>
            </w:pPr>
            <w:r w:rsidRPr="00223B88">
              <w:rPr>
                <w:bCs/>
                <w:sz w:val="20"/>
                <w:szCs w:val="20"/>
              </w:rPr>
              <w:t>Restorative yoga</w:t>
            </w:r>
          </w:p>
          <w:p w14:paraId="598BBD67" w14:textId="706D2424" w:rsidR="002A0F7A" w:rsidRDefault="002A0F7A" w:rsidP="002A0F7A">
            <w:pPr>
              <w:rPr>
                <w:b/>
                <w:sz w:val="20"/>
                <w:szCs w:val="20"/>
              </w:rPr>
            </w:pPr>
            <w:r>
              <w:rPr>
                <w:b/>
                <w:sz w:val="20"/>
                <w:szCs w:val="20"/>
                <w:u w:val="single"/>
              </w:rPr>
              <w:t>Assignment Part 3:</w:t>
            </w:r>
            <w:r>
              <w:rPr>
                <w:b/>
                <w:sz w:val="20"/>
                <w:szCs w:val="20"/>
              </w:rPr>
              <w:t xml:space="preserve"> </w:t>
            </w:r>
            <w:r>
              <w:rPr>
                <w:sz w:val="20"/>
                <w:szCs w:val="20"/>
              </w:rPr>
              <w:t xml:space="preserve"> </w:t>
            </w:r>
            <w:r w:rsidR="003962DB">
              <w:rPr>
                <w:sz w:val="20"/>
                <w:szCs w:val="20"/>
              </w:rPr>
              <w:t>S</w:t>
            </w:r>
            <w:r>
              <w:rPr>
                <w:sz w:val="20"/>
                <w:szCs w:val="20"/>
              </w:rPr>
              <w:t>hort essay question</w:t>
            </w:r>
            <w:r w:rsidR="003962DB">
              <w:rPr>
                <w:sz w:val="20"/>
                <w:szCs w:val="20"/>
              </w:rPr>
              <w:t xml:space="preserve">, </w:t>
            </w:r>
            <w:r>
              <w:rPr>
                <w:sz w:val="20"/>
                <w:szCs w:val="20"/>
              </w:rPr>
              <w:t>summary of experience</w:t>
            </w:r>
            <w:r w:rsidR="003962DB">
              <w:rPr>
                <w:sz w:val="20"/>
                <w:szCs w:val="20"/>
              </w:rPr>
              <w:t>.</w:t>
            </w:r>
          </w:p>
        </w:tc>
      </w:tr>
      <w:tr w:rsidR="002A0F7A" w14:paraId="550ECE77" w14:textId="77777777" w:rsidTr="009E694F">
        <w:tc>
          <w:tcPr>
            <w:tcW w:w="1368" w:type="dxa"/>
          </w:tcPr>
          <w:p w14:paraId="25DDA3D8" w14:textId="77777777" w:rsidR="002A0F7A" w:rsidRDefault="002A0F7A" w:rsidP="002A0F7A">
            <w:pPr>
              <w:rPr>
                <w:sz w:val="20"/>
                <w:szCs w:val="20"/>
              </w:rPr>
            </w:pPr>
            <w:r>
              <w:rPr>
                <w:sz w:val="20"/>
                <w:szCs w:val="20"/>
              </w:rPr>
              <w:t>Week 7</w:t>
            </w:r>
          </w:p>
          <w:p w14:paraId="2993E27C" w14:textId="021D75B2" w:rsidR="002A0F7A" w:rsidRDefault="00307E90" w:rsidP="00223B88">
            <w:pPr>
              <w:rPr>
                <w:sz w:val="20"/>
                <w:szCs w:val="20"/>
              </w:rPr>
            </w:pPr>
            <w:r>
              <w:rPr>
                <w:sz w:val="20"/>
                <w:szCs w:val="20"/>
              </w:rPr>
              <w:t>10-07</w:t>
            </w:r>
          </w:p>
        </w:tc>
        <w:tc>
          <w:tcPr>
            <w:tcW w:w="7608" w:type="dxa"/>
          </w:tcPr>
          <w:p w14:paraId="5DE0005A" w14:textId="6324528D" w:rsidR="002A0F7A" w:rsidRDefault="002A0F7A" w:rsidP="002A0F7A">
            <w:pPr>
              <w:rPr>
                <w:b/>
                <w:sz w:val="20"/>
                <w:szCs w:val="20"/>
              </w:rPr>
            </w:pPr>
            <w:r>
              <w:rPr>
                <w:b/>
                <w:sz w:val="20"/>
                <w:szCs w:val="20"/>
              </w:rPr>
              <w:t>Assignment (all 3-parts) due</w:t>
            </w:r>
            <w:r w:rsidR="00F84A83">
              <w:rPr>
                <w:b/>
                <w:sz w:val="20"/>
                <w:szCs w:val="20"/>
              </w:rPr>
              <w:t xml:space="preserve"> on Blackboard</w:t>
            </w:r>
          </w:p>
          <w:p w14:paraId="07EA8A0A" w14:textId="77777777" w:rsidR="00307E90" w:rsidRPr="00223B88" w:rsidRDefault="00307E90" w:rsidP="00307E90">
            <w:pPr>
              <w:rPr>
                <w:b/>
                <w:sz w:val="20"/>
                <w:szCs w:val="20"/>
              </w:rPr>
            </w:pPr>
            <w:r w:rsidRPr="00D4539E">
              <w:rPr>
                <w:b/>
                <w:sz w:val="20"/>
                <w:szCs w:val="20"/>
              </w:rPr>
              <w:t>Midterm review</w:t>
            </w:r>
          </w:p>
          <w:p w14:paraId="7861A549" w14:textId="5D55C18D" w:rsidR="001E0B6E" w:rsidRPr="00307E90" w:rsidRDefault="00307E90" w:rsidP="001E0B6E">
            <w:pPr>
              <w:rPr>
                <w:b/>
                <w:sz w:val="20"/>
                <w:szCs w:val="20"/>
              </w:rPr>
            </w:pPr>
            <w:r w:rsidRPr="00D4539E">
              <w:rPr>
                <w:b/>
                <w:sz w:val="20"/>
                <w:szCs w:val="20"/>
                <w:highlight w:val="yellow"/>
              </w:rPr>
              <w:t>MIDTERM</w:t>
            </w:r>
            <w:r>
              <w:rPr>
                <w:sz w:val="20"/>
                <w:szCs w:val="20"/>
              </w:rPr>
              <w:t xml:space="preserve">: </w:t>
            </w:r>
            <w:r w:rsidRPr="00FC4F06">
              <w:rPr>
                <w:b/>
                <w:bCs/>
                <w:sz w:val="20"/>
                <w:szCs w:val="20"/>
              </w:rPr>
              <w:t>T</w:t>
            </w:r>
            <w:r>
              <w:rPr>
                <w:b/>
                <w:bCs/>
                <w:sz w:val="20"/>
                <w:szCs w:val="20"/>
              </w:rPr>
              <w:t>hurs</w:t>
            </w:r>
            <w:r w:rsidRPr="00FC4F06">
              <w:rPr>
                <w:b/>
                <w:bCs/>
                <w:sz w:val="20"/>
                <w:szCs w:val="20"/>
              </w:rPr>
              <w:t>day online</w:t>
            </w:r>
          </w:p>
        </w:tc>
      </w:tr>
      <w:tr w:rsidR="00223B88" w14:paraId="47805252" w14:textId="77777777" w:rsidTr="009E694F">
        <w:tc>
          <w:tcPr>
            <w:tcW w:w="1368" w:type="dxa"/>
          </w:tcPr>
          <w:p w14:paraId="6841B101" w14:textId="77777777" w:rsidR="00223B88" w:rsidRDefault="00223B88" w:rsidP="002A0F7A">
            <w:pPr>
              <w:rPr>
                <w:sz w:val="20"/>
                <w:szCs w:val="20"/>
              </w:rPr>
            </w:pPr>
            <w:r>
              <w:rPr>
                <w:sz w:val="20"/>
                <w:szCs w:val="20"/>
              </w:rPr>
              <w:t>Week 8</w:t>
            </w:r>
          </w:p>
          <w:p w14:paraId="23AC1685" w14:textId="3F38D7D9" w:rsidR="00307E90" w:rsidRDefault="00307E90" w:rsidP="002A0F7A">
            <w:pPr>
              <w:rPr>
                <w:sz w:val="20"/>
                <w:szCs w:val="20"/>
              </w:rPr>
            </w:pPr>
          </w:p>
        </w:tc>
        <w:tc>
          <w:tcPr>
            <w:tcW w:w="7608" w:type="dxa"/>
          </w:tcPr>
          <w:p w14:paraId="2D556076" w14:textId="77777777" w:rsidR="00223B88" w:rsidRDefault="00307E90" w:rsidP="00307E90">
            <w:pPr>
              <w:rPr>
                <w:sz w:val="20"/>
                <w:szCs w:val="20"/>
              </w:rPr>
            </w:pPr>
            <w:r>
              <w:rPr>
                <w:sz w:val="20"/>
                <w:szCs w:val="20"/>
              </w:rPr>
              <w:t xml:space="preserve">Practice: Vinyasa, Surya </w:t>
            </w:r>
            <w:proofErr w:type="spellStart"/>
            <w:r>
              <w:rPr>
                <w:sz w:val="20"/>
                <w:szCs w:val="20"/>
              </w:rPr>
              <w:t>Namascar</w:t>
            </w:r>
            <w:proofErr w:type="spellEnd"/>
            <w:r>
              <w:rPr>
                <w:sz w:val="20"/>
                <w:szCs w:val="20"/>
              </w:rPr>
              <w:t xml:space="preserve"> using Ujjayi breathing</w:t>
            </w:r>
          </w:p>
          <w:p w14:paraId="396EFB8F" w14:textId="77777777" w:rsidR="00307E90" w:rsidRDefault="00307E90" w:rsidP="00307E90">
            <w:pPr>
              <w:rPr>
                <w:bCs/>
                <w:sz w:val="20"/>
                <w:szCs w:val="20"/>
              </w:rPr>
            </w:pPr>
          </w:p>
          <w:p w14:paraId="1BE8A7F6" w14:textId="37BC7FC5" w:rsidR="00105614" w:rsidRPr="008C42CB" w:rsidRDefault="008C42CB" w:rsidP="00307E90">
            <w:pPr>
              <w:rPr>
                <w:b/>
                <w:sz w:val="20"/>
                <w:szCs w:val="20"/>
              </w:rPr>
            </w:pPr>
            <w:r w:rsidRPr="008C42CB">
              <w:rPr>
                <w:b/>
                <w:sz w:val="20"/>
                <w:szCs w:val="20"/>
                <w:highlight w:val="yellow"/>
              </w:rPr>
              <w:t>Fall recess Thursday 10-14</w:t>
            </w:r>
          </w:p>
        </w:tc>
      </w:tr>
      <w:tr w:rsidR="002A0F7A" w14:paraId="32086B52" w14:textId="77777777" w:rsidTr="009E694F">
        <w:tc>
          <w:tcPr>
            <w:tcW w:w="1368" w:type="dxa"/>
          </w:tcPr>
          <w:p w14:paraId="34138944" w14:textId="4BD2DAD9" w:rsidR="002A0F7A" w:rsidRDefault="002A0F7A" w:rsidP="002A0F7A">
            <w:pPr>
              <w:rPr>
                <w:sz w:val="20"/>
                <w:szCs w:val="20"/>
              </w:rPr>
            </w:pPr>
            <w:r>
              <w:rPr>
                <w:sz w:val="20"/>
                <w:szCs w:val="20"/>
              </w:rPr>
              <w:t xml:space="preserve">Week </w:t>
            </w:r>
            <w:r w:rsidR="00223B88">
              <w:rPr>
                <w:sz w:val="20"/>
                <w:szCs w:val="20"/>
              </w:rPr>
              <w:t>9</w:t>
            </w:r>
            <w:r>
              <w:rPr>
                <w:sz w:val="20"/>
                <w:szCs w:val="20"/>
              </w:rPr>
              <w:t xml:space="preserve"> </w:t>
            </w:r>
          </w:p>
          <w:p w14:paraId="6C85CDF7" w14:textId="74C3E0AD" w:rsidR="002A0F7A" w:rsidRPr="00872827" w:rsidRDefault="002A0F7A" w:rsidP="002A0F7A">
            <w:pPr>
              <w:rPr>
                <w:bCs/>
                <w:sz w:val="20"/>
                <w:szCs w:val="20"/>
              </w:rPr>
            </w:pPr>
          </w:p>
        </w:tc>
        <w:tc>
          <w:tcPr>
            <w:tcW w:w="7608" w:type="dxa"/>
          </w:tcPr>
          <w:p w14:paraId="314F7825" w14:textId="77777777" w:rsidR="001E0B6E" w:rsidRDefault="001E0B6E" w:rsidP="001E0B6E">
            <w:pPr>
              <w:rPr>
                <w:sz w:val="20"/>
                <w:szCs w:val="20"/>
              </w:rPr>
            </w:pPr>
            <w:r>
              <w:rPr>
                <w:iCs/>
                <w:sz w:val="20"/>
                <w:szCs w:val="20"/>
              </w:rPr>
              <w:t>4th limb</w:t>
            </w:r>
            <w:r>
              <w:rPr>
                <w:i/>
                <w:sz w:val="20"/>
                <w:szCs w:val="20"/>
              </w:rPr>
              <w:t xml:space="preserve"> </w:t>
            </w:r>
            <w:r>
              <w:rPr>
                <w:iCs/>
                <w:sz w:val="20"/>
                <w:szCs w:val="20"/>
              </w:rPr>
              <w:t>– Pranayama: Breathing control</w:t>
            </w:r>
            <w:r>
              <w:rPr>
                <w:i/>
                <w:sz w:val="20"/>
                <w:szCs w:val="20"/>
              </w:rPr>
              <w:t xml:space="preserve"> </w:t>
            </w:r>
          </w:p>
          <w:p w14:paraId="2317529D" w14:textId="26107B15" w:rsidR="00FC4F06" w:rsidRDefault="001E0B6E" w:rsidP="001E0B6E">
            <w:pPr>
              <w:rPr>
                <w:sz w:val="20"/>
                <w:szCs w:val="20"/>
              </w:rPr>
            </w:pPr>
            <w:r>
              <w:rPr>
                <w:sz w:val="20"/>
                <w:szCs w:val="20"/>
              </w:rPr>
              <w:t>Focus on the Fundamentals of respiration and the effects on stress reduction</w:t>
            </w:r>
            <w:r w:rsidR="003962DB">
              <w:rPr>
                <w:sz w:val="20"/>
                <w:szCs w:val="20"/>
              </w:rPr>
              <w:t>.</w:t>
            </w:r>
          </w:p>
          <w:p w14:paraId="4D402CED" w14:textId="690294E7" w:rsidR="00223B88" w:rsidRPr="00223B88" w:rsidRDefault="00223B88" w:rsidP="001E0B6E">
            <w:pPr>
              <w:rPr>
                <w:sz w:val="20"/>
                <w:szCs w:val="20"/>
              </w:rPr>
            </w:pPr>
          </w:p>
        </w:tc>
      </w:tr>
      <w:tr w:rsidR="002A0F7A" w14:paraId="7EF0317C" w14:textId="77777777" w:rsidTr="009E694F">
        <w:trPr>
          <w:trHeight w:val="752"/>
        </w:trPr>
        <w:tc>
          <w:tcPr>
            <w:tcW w:w="1368" w:type="dxa"/>
          </w:tcPr>
          <w:p w14:paraId="0809FFDC" w14:textId="0B727613" w:rsidR="002A0F7A" w:rsidRPr="00DA7BCC" w:rsidRDefault="002A0F7A" w:rsidP="002A0F7A">
            <w:pPr>
              <w:rPr>
                <w:sz w:val="20"/>
                <w:szCs w:val="20"/>
              </w:rPr>
            </w:pPr>
            <w:r>
              <w:rPr>
                <w:sz w:val="20"/>
                <w:szCs w:val="20"/>
              </w:rPr>
              <w:t xml:space="preserve">Week </w:t>
            </w:r>
            <w:r w:rsidR="00223B88">
              <w:rPr>
                <w:sz w:val="20"/>
                <w:szCs w:val="20"/>
              </w:rPr>
              <w:t>10</w:t>
            </w:r>
            <w:r>
              <w:rPr>
                <w:sz w:val="20"/>
                <w:szCs w:val="20"/>
              </w:rPr>
              <w:t xml:space="preserve"> </w:t>
            </w:r>
          </w:p>
        </w:tc>
        <w:tc>
          <w:tcPr>
            <w:tcW w:w="7608" w:type="dxa"/>
          </w:tcPr>
          <w:p w14:paraId="5BB649EF" w14:textId="7D4D20C7" w:rsidR="003962DB" w:rsidRDefault="002A0F7A" w:rsidP="003962DB">
            <w:pPr>
              <w:rPr>
                <w:sz w:val="20"/>
                <w:szCs w:val="20"/>
              </w:rPr>
            </w:pPr>
            <w:r>
              <w:rPr>
                <w:sz w:val="20"/>
                <w:szCs w:val="20"/>
              </w:rPr>
              <w:t xml:space="preserve">Vinyasa, </w:t>
            </w:r>
            <w:r w:rsidR="003962DB">
              <w:rPr>
                <w:sz w:val="20"/>
                <w:szCs w:val="20"/>
              </w:rPr>
              <w:t>Pranayama</w:t>
            </w:r>
          </w:p>
          <w:p w14:paraId="0D187940" w14:textId="4C28FE72" w:rsidR="001E0B6E" w:rsidRPr="00DA7BCC" w:rsidRDefault="001E0B6E" w:rsidP="003962DB">
            <w:pPr>
              <w:rPr>
                <w:sz w:val="20"/>
                <w:szCs w:val="20"/>
              </w:rPr>
            </w:pPr>
            <w:r>
              <w:rPr>
                <w:sz w:val="20"/>
                <w:szCs w:val="20"/>
              </w:rPr>
              <w:t>Restorative yoga</w:t>
            </w:r>
          </w:p>
        </w:tc>
      </w:tr>
      <w:tr w:rsidR="002A0F7A" w14:paraId="119F3AD1" w14:textId="77777777" w:rsidTr="009E694F">
        <w:trPr>
          <w:trHeight w:val="725"/>
        </w:trPr>
        <w:tc>
          <w:tcPr>
            <w:tcW w:w="1368" w:type="dxa"/>
          </w:tcPr>
          <w:p w14:paraId="44FC5371" w14:textId="46F5F7DE" w:rsidR="002A0F7A" w:rsidRDefault="002A0F7A" w:rsidP="002A0F7A">
            <w:pPr>
              <w:rPr>
                <w:sz w:val="20"/>
                <w:szCs w:val="20"/>
              </w:rPr>
            </w:pPr>
            <w:r>
              <w:rPr>
                <w:sz w:val="20"/>
                <w:szCs w:val="20"/>
              </w:rPr>
              <w:t>Week 1</w:t>
            </w:r>
            <w:r w:rsidR="00223B88">
              <w:rPr>
                <w:sz w:val="20"/>
                <w:szCs w:val="20"/>
              </w:rPr>
              <w:t>1</w:t>
            </w:r>
          </w:p>
        </w:tc>
        <w:tc>
          <w:tcPr>
            <w:tcW w:w="7608" w:type="dxa"/>
          </w:tcPr>
          <w:p w14:paraId="20F56712" w14:textId="77777777" w:rsidR="001E0B6E" w:rsidRDefault="001E0B6E" w:rsidP="001E0B6E">
            <w:pPr>
              <w:rPr>
                <w:sz w:val="20"/>
                <w:szCs w:val="20"/>
              </w:rPr>
            </w:pPr>
            <w:r>
              <w:rPr>
                <w:sz w:val="20"/>
                <w:szCs w:val="20"/>
              </w:rPr>
              <w:t>5th limb- Pratyahara: Control</w:t>
            </w:r>
            <w:r>
              <w:rPr>
                <w:i/>
                <w:sz w:val="20"/>
                <w:szCs w:val="20"/>
              </w:rPr>
              <w:t xml:space="preserve"> </w:t>
            </w:r>
            <w:r>
              <w:rPr>
                <w:sz w:val="20"/>
                <w:szCs w:val="20"/>
              </w:rPr>
              <w:t xml:space="preserve">of Sensory Perception </w:t>
            </w:r>
          </w:p>
          <w:p w14:paraId="017FE1CE" w14:textId="77777777" w:rsidR="001E0B6E" w:rsidRDefault="001E0B6E" w:rsidP="001E0B6E">
            <w:pPr>
              <w:rPr>
                <w:sz w:val="20"/>
                <w:szCs w:val="20"/>
              </w:rPr>
            </w:pPr>
            <w:r>
              <w:rPr>
                <w:sz w:val="20"/>
                <w:szCs w:val="20"/>
              </w:rPr>
              <w:t>Practice:</w:t>
            </w:r>
            <w:r>
              <w:rPr>
                <w:i/>
                <w:sz w:val="20"/>
                <w:szCs w:val="20"/>
              </w:rPr>
              <w:t xml:space="preserve"> </w:t>
            </w:r>
            <w:r w:rsidRPr="003E2674">
              <w:rPr>
                <w:sz w:val="20"/>
                <w:szCs w:val="20"/>
              </w:rPr>
              <w:t xml:space="preserve">Yoga </w:t>
            </w:r>
            <w:proofErr w:type="spellStart"/>
            <w:r w:rsidRPr="003E2674">
              <w:rPr>
                <w:sz w:val="20"/>
                <w:szCs w:val="20"/>
              </w:rPr>
              <w:t>Nidra</w:t>
            </w:r>
            <w:proofErr w:type="spellEnd"/>
            <w:r w:rsidRPr="003E2674">
              <w:rPr>
                <w:sz w:val="20"/>
                <w:szCs w:val="20"/>
              </w:rPr>
              <w:t xml:space="preserve"> </w:t>
            </w:r>
            <w:r>
              <w:rPr>
                <w:sz w:val="20"/>
                <w:szCs w:val="20"/>
              </w:rPr>
              <w:t>(a guided, deep-relaxation practice called ‘yogic sleep’)</w:t>
            </w:r>
          </w:p>
          <w:p w14:paraId="58AD7646" w14:textId="77777777" w:rsidR="002A0F7A" w:rsidRDefault="002A0F7A" w:rsidP="001E0B6E">
            <w:pPr>
              <w:rPr>
                <w:sz w:val="20"/>
                <w:szCs w:val="20"/>
              </w:rPr>
            </w:pPr>
          </w:p>
        </w:tc>
      </w:tr>
      <w:tr w:rsidR="002A0F7A" w14:paraId="7C7FD769" w14:textId="77777777" w:rsidTr="009E694F">
        <w:tc>
          <w:tcPr>
            <w:tcW w:w="1368" w:type="dxa"/>
          </w:tcPr>
          <w:p w14:paraId="24A0202C" w14:textId="69A64F66" w:rsidR="002A0F7A" w:rsidRDefault="002A0F7A" w:rsidP="002A0F7A">
            <w:pPr>
              <w:rPr>
                <w:sz w:val="20"/>
                <w:szCs w:val="20"/>
              </w:rPr>
            </w:pPr>
            <w:r>
              <w:rPr>
                <w:sz w:val="20"/>
                <w:szCs w:val="20"/>
              </w:rPr>
              <w:t>Week 1</w:t>
            </w:r>
            <w:r w:rsidR="00223B88">
              <w:rPr>
                <w:sz w:val="20"/>
                <w:szCs w:val="20"/>
              </w:rPr>
              <w:t>2</w:t>
            </w:r>
          </w:p>
          <w:p w14:paraId="2DFEECF6" w14:textId="77777777" w:rsidR="002A0F7A" w:rsidRDefault="002A0F7A" w:rsidP="002A0F7A">
            <w:pPr>
              <w:rPr>
                <w:sz w:val="20"/>
                <w:szCs w:val="20"/>
              </w:rPr>
            </w:pPr>
          </w:p>
        </w:tc>
        <w:tc>
          <w:tcPr>
            <w:tcW w:w="7608" w:type="dxa"/>
          </w:tcPr>
          <w:p w14:paraId="64184486" w14:textId="7AB9A6E3" w:rsidR="001E0B6E" w:rsidRDefault="001E0B6E" w:rsidP="001E0B6E">
            <w:pPr>
              <w:rPr>
                <w:sz w:val="20"/>
                <w:szCs w:val="20"/>
              </w:rPr>
            </w:pPr>
            <w:proofErr w:type="spellStart"/>
            <w:r>
              <w:rPr>
                <w:sz w:val="20"/>
                <w:szCs w:val="20"/>
              </w:rPr>
              <w:t>Samyama</w:t>
            </w:r>
            <w:proofErr w:type="spellEnd"/>
            <w:r>
              <w:rPr>
                <w:sz w:val="20"/>
                <w:szCs w:val="20"/>
              </w:rPr>
              <w:t xml:space="preserve"> (meditation): limb 6, 7</w:t>
            </w:r>
            <w:r w:rsidR="003962DB">
              <w:rPr>
                <w:sz w:val="20"/>
                <w:szCs w:val="20"/>
              </w:rPr>
              <w:t>,</w:t>
            </w:r>
            <w:r>
              <w:rPr>
                <w:sz w:val="20"/>
                <w:szCs w:val="20"/>
              </w:rPr>
              <w:t xml:space="preserve"> 8</w:t>
            </w:r>
            <w:r w:rsidR="003962DB">
              <w:rPr>
                <w:sz w:val="20"/>
                <w:szCs w:val="20"/>
              </w:rPr>
              <w:t>.</w:t>
            </w:r>
          </w:p>
          <w:p w14:paraId="78DEC486" w14:textId="77777777" w:rsidR="002A0F7A" w:rsidRDefault="002A0F7A" w:rsidP="001E0B6E">
            <w:pPr>
              <w:rPr>
                <w:sz w:val="20"/>
                <w:szCs w:val="20"/>
              </w:rPr>
            </w:pPr>
          </w:p>
          <w:p w14:paraId="405448F6" w14:textId="15765D1C" w:rsidR="001E0B6E" w:rsidRDefault="001E0B6E" w:rsidP="001E0B6E">
            <w:pPr>
              <w:rPr>
                <w:sz w:val="20"/>
                <w:szCs w:val="20"/>
              </w:rPr>
            </w:pPr>
          </w:p>
        </w:tc>
      </w:tr>
      <w:tr w:rsidR="002A0F7A" w14:paraId="79078318" w14:textId="77777777" w:rsidTr="009E694F">
        <w:tc>
          <w:tcPr>
            <w:tcW w:w="1368" w:type="dxa"/>
          </w:tcPr>
          <w:p w14:paraId="4F77D360" w14:textId="5467DE28" w:rsidR="002A0F7A" w:rsidRDefault="002A0F7A" w:rsidP="002A0F7A">
            <w:pPr>
              <w:rPr>
                <w:sz w:val="20"/>
                <w:szCs w:val="20"/>
              </w:rPr>
            </w:pPr>
            <w:r>
              <w:rPr>
                <w:sz w:val="20"/>
                <w:szCs w:val="20"/>
              </w:rPr>
              <w:t>Week 1</w:t>
            </w:r>
            <w:r w:rsidR="00223B88">
              <w:rPr>
                <w:sz w:val="20"/>
                <w:szCs w:val="20"/>
              </w:rPr>
              <w:t>3</w:t>
            </w:r>
          </w:p>
          <w:p w14:paraId="42F4EA02" w14:textId="77777777" w:rsidR="002A0F7A" w:rsidRDefault="002A0F7A" w:rsidP="002A0F7A">
            <w:pPr>
              <w:rPr>
                <w:b/>
                <w:sz w:val="20"/>
                <w:szCs w:val="20"/>
              </w:rPr>
            </w:pPr>
            <w:r>
              <w:rPr>
                <w:b/>
                <w:sz w:val="20"/>
                <w:szCs w:val="20"/>
              </w:rPr>
              <w:t xml:space="preserve"> </w:t>
            </w:r>
          </w:p>
        </w:tc>
        <w:tc>
          <w:tcPr>
            <w:tcW w:w="7608" w:type="dxa"/>
          </w:tcPr>
          <w:p w14:paraId="09C550C6" w14:textId="77777777" w:rsidR="002A0F7A" w:rsidRDefault="001E0B6E" w:rsidP="001E0B6E">
            <w:pPr>
              <w:rPr>
                <w:b/>
                <w:bCs/>
                <w:sz w:val="20"/>
                <w:szCs w:val="20"/>
                <w:highlight w:val="yellow"/>
              </w:rPr>
            </w:pPr>
            <w:r>
              <w:rPr>
                <w:b/>
                <w:bCs/>
                <w:sz w:val="20"/>
                <w:szCs w:val="20"/>
                <w:highlight w:val="yellow"/>
              </w:rPr>
              <w:t>Performance TEST</w:t>
            </w:r>
          </w:p>
          <w:p w14:paraId="4CAAAE0A" w14:textId="77777777" w:rsidR="001E0B6E" w:rsidRDefault="001E0B6E" w:rsidP="001E0B6E">
            <w:pPr>
              <w:rPr>
                <w:b/>
                <w:bCs/>
                <w:sz w:val="20"/>
                <w:szCs w:val="20"/>
                <w:highlight w:val="yellow"/>
              </w:rPr>
            </w:pPr>
          </w:p>
          <w:p w14:paraId="4FBBF735" w14:textId="71B87699" w:rsidR="001E0B6E" w:rsidRPr="001E0B6E" w:rsidRDefault="001E0B6E" w:rsidP="001E0B6E">
            <w:pPr>
              <w:rPr>
                <w:b/>
                <w:bCs/>
                <w:sz w:val="20"/>
                <w:szCs w:val="20"/>
                <w:highlight w:val="yellow"/>
              </w:rPr>
            </w:pPr>
          </w:p>
        </w:tc>
      </w:tr>
      <w:tr w:rsidR="002A0F7A" w14:paraId="36FE4926" w14:textId="77777777" w:rsidTr="009E694F">
        <w:tc>
          <w:tcPr>
            <w:tcW w:w="1368" w:type="dxa"/>
          </w:tcPr>
          <w:p w14:paraId="303D1D91" w14:textId="53F82E5D" w:rsidR="002A0F7A" w:rsidRDefault="002A0F7A" w:rsidP="002A0F7A">
            <w:pPr>
              <w:rPr>
                <w:sz w:val="20"/>
                <w:szCs w:val="20"/>
              </w:rPr>
            </w:pPr>
            <w:r>
              <w:rPr>
                <w:sz w:val="20"/>
                <w:szCs w:val="20"/>
              </w:rPr>
              <w:t>Week 1</w:t>
            </w:r>
            <w:r w:rsidR="00223B88">
              <w:rPr>
                <w:sz w:val="20"/>
                <w:szCs w:val="20"/>
              </w:rPr>
              <w:t>4</w:t>
            </w:r>
            <w:r>
              <w:rPr>
                <w:sz w:val="20"/>
                <w:szCs w:val="20"/>
              </w:rPr>
              <w:t xml:space="preserve"> </w:t>
            </w:r>
          </w:p>
          <w:p w14:paraId="33A4023E" w14:textId="07F4E599" w:rsidR="002A0F7A" w:rsidRDefault="002A0F7A" w:rsidP="002A0F7A">
            <w:pPr>
              <w:rPr>
                <w:sz w:val="20"/>
                <w:szCs w:val="20"/>
              </w:rPr>
            </w:pPr>
          </w:p>
        </w:tc>
        <w:tc>
          <w:tcPr>
            <w:tcW w:w="7608" w:type="dxa"/>
          </w:tcPr>
          <w:p w14:paraId="04226C5C" w14:textId="60C37AC8" w:rsidR="00223B88" w:rsidRPr="003962DB" w:rsidRDefault="00223B88" w:rsidP="002A0F7A">
            <w:pPr>
              <w:rPr>
                <w:b/>
                <w:bCs/>
                <w:sz w:val="20"/>
                <w:szCs w:val="20"/>
              </w:rPr>
            </w:pPr>
            <w:r w:rsidRPr="003962DB">
              <w:rPr>
                <w:b/>
                <w:bCs/>
                <w:sz w:val="20"/>
                <w:szCs w:val="20"/>
              </w:rPr>
              <w:t>Thanksgiving</w:t>
            </w:r>
            <w:r w:rsidR="003962DB" w:rsidRPr="003962DB">
              <w:rPr>
                <w:b/>
                <w:bCs/>
                <w:sz w:val="20"/>
                <w:szCs w:val="20"/>
              </w:rPr>
              <w:t xml:space="preserve"> Nov.25</w:t>
            </w:r>
          </w:p>
          <w:p w14:paraId="26C59E08" w14:textId="77777777" w:rsidR="001E0B6E" w:rsidRDefault="001E0B6E" w:rsidP="002A0F7A">
            <w:pPr>
              <w:rPr>
                <w:sz w:val="20"/>
                <w:szCs w:val="20"/>
              </w:rPr>
            </w:pPr>
          </w:p>
          <w:p w14:paraId="62BAE55F" w14:textId="464A2DA3" w:rsidR="003962DB" w:rsidRDefault="003962DB" w:rsidP="002A0F7A">
            <w:pPr>
              <w:rPr>
                <w:sz w:val="20"/>
                <w:szCs w:val="20"/>
              </w:rPr>
            </w:pPr>
          </w:p>
        </w:tc>
      </w:tr>
      <w:tr w:rsidR="002A0F7A" w14:paraId="785523E3" w14:textId="77777777" w:rsidTr="00761A02">
        <w:trPr>
          <w:trHeight w:val="743"/>
        </w:trPr>
        <w:tc>
          <w:tcPr>
            <w:tcW w:w="1368" w:type="dxa"/>
          </w:tcPr>
          <w:p w14:paraId="54491643" w14:textId="686B0494" w:rsidR="002A0F7A" w:rsidRDefault="002A0F7A" w:rsidP="002A0F7A">
            <w:pPr>
              <w:rPr>
                <w:sz w:val="20"/>
                <w:szCs w:val="20"/>
              </w:rPr>
            </w:pPr>
            <w:r>
              <w:rPr>
                <w:sz w:val="20"/>
                <w:szCs w:val="20"/>
              </w:rPr>
              <w:t>Week 1</w:t>
            </w:r>
            <w:r w:rsidR="00223B88">
              <w:rPr>
                <w:sz w:val="20"/>
                <w:szCs w:val="20"/>
              </w:rPr>
              <w:t>5</w:t>
            </w:r>
            <w:r>
              <w:rPr>
                <w:sz w:val="20"/>
                <w:szCs w:val="20"/>
              </w:rPr>
              <w:t xml:space="preserve"> </w:t>
            </w:r>
          </w:p>
          <w:p w14:paraId="12E7F1EB" w14:textId="54CAE41A" w:rsidR="002A0F7A" w:rsidRDefault="00C46CE2" w:rsidP="002A0F7A">
            <w:pPr>
              <w:rPr>
                <w:sz w:val="20"/>
                <w:szCs w:val="20"/>
              </w:rPr>
            </w:pPr>
            <w:r>
              <w:rPr>
                <w:sz w:val="20"/>
                <w:szCs w:val="20"/>
              </w:rPr>
              <w:t>12-</w:t>
            </w:r>
            <w:r w:rsidR="00307E90">
              <w:rPr>
                <w:sz w:val="20"/>
                <w:szCs w:val="20"/>
              </w:rPr>
              <w:t>2</w:t>
            </w:r>
          </w:p>
        </w:tc>
        <w:tc>
          <w:tcPr>
            <w:tcW w:w="7608" w:type="dxa"/>
          </w:tcPr>
          <w:p w14:paraId="26C7599E" w14:textId="50F8A271" w:rsidR="00223B88" w:rsidRPr="00223B88" w:rsidRDefault="00223B88" w:rsidP="00223B88">
            <w:pPr>
              <w:rPr>
                <w:b/>
                <w:bCs/>
                <w:sz w:val="20"/>
                <w:szCs w:val="20"/>
              </w:rPr>
            </w:pPr>
            <w:r w:rsidRPr="001E0B6E">
              <w:rPr>
                <w:b/>
                <w:bCs/>
                <w:sz w:val="20"/>
                <w:szCs w:val="20"/>
              </w:rPr>
              <w:t>Final review</w:t>
            </w:r>
          </w:p>
          <w:p w14:paraId="25EC6115" w14:textId="6C9B8EEF" w:rsidR="00FC4F06" w:rsidRPr="001E0B6E" w:rsidRDefault="00761A02" w:rsidP="00761A02">
            <w:pPr>
              <w:rPr>
                <w:sz w:val="20"/>
                <w:szCs w:val="20"/>
              </w:rPr>
            </w:pPr>
            <w:r>
              <w:rPr>
                <w:b/>
                <w:bCs/>
                <w:sz w:val="20"/>
                <w:szCs w:val="20"/>
                <w:highlight w:val="yellow"/>
              </w:rPr>
              <w:t>FINAL</w:t>
            </w:r>
            <w:r>
              <w:rPr>
                <w:sz w:val="20"/>
                <w:szCs w:val="20"/>
              </w:rPr>
              <w:t xml:space="preserve"> </w:t>
            </w:r>
          </w:p>
        </w:tc>
      </w:tr>
    </w:tbl>
    <w:p w14:paraId="65EEF9A7" w14:textId="77777777" w:rsidR="008C3CAE" w:rsidRDefault="008C3CAE" w:rsidP="008C3CAE"/>
    <w:p w14:paraId="54AEE0CC" w14:textId="53F2E1C0" w:rsidR="008C3CAE" w:rsidRDefault="008C3CAE"/>
    <w:p w14:paraId="27CB7551" w14:textId="436073DA" w:rsidR="008C3CAE" w:rsidRDefault="008C3CAE"/>
    <w:p w14:paraId="541A66C3" w14:textId="77777777" w:rsidR="008C3CAE" w:rsidRDefault="008C3CAE"/>
    <w:sectPr w:rsidR="008C3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AE"/>
    <w:rsid w:val="00105614"/>
    <w:rsid w:val="001E0B6E"/>
    <w:rsid w:val="00223B88"/>
    <w:rsid w:val="00225B7D"/>
    <w:rsid w:val="002A08D9"/>
    <w:rsid w:val="002A0F7A"/>
    <w:rsid w:val="00307E90"/>
    <w:rsid w:val="003962DB"/>
    <w:rsid w:val="003A2D76"/>
    <w:rsid w:val="00430ED9"/>
    <w:rsid w:val="006A5C25"/>
    <w:rsid w:val="00761A02"/>
    <w:rsid w:val="007B4394"/>
    <w:rsid w:val="00872827"/>
    <w:rsid w:val="008C3CAE"/>
    <w:rsid w:val="008C42CB"/>
    <w:rsid w:val="00AD3E2D"/>
    <w:rsid w:val="00C46CE2"/>
    <w:rsid w:val="00D10202"/>
    <w:rsid w:val="00F84A83"/>
    <w:rsid w:val="00FC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118D"/>
  <w15:chartTrackingRefBased/>
  <w15:docId w15:val="{25F8008F-F6D2-4568-88A2-B4DE4B2C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C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3CAE"/>
    <w:pPr>
      <w:keepNext/>
      <w:widowControl w:val="0"/>
      <w:overflowPunct w:val="0"/>
      <w:autoSpaceDE w:val="0"/>
      <w:autoSpaceDN w:val="0"/>
      <w:adjustRightInd w:val="0"/>
      <w:jc w:val="center"/>
      <w:outlineLvl w:val="0"/>
    </w:pPr>
    <w:rPr>
      <w:b/>
      <w:bCs/>
      <w:color w:val="000000"/>
      <w:kern w:val="28"/>
    </w:rPr>
  </w:style>
  <w:style w:type="paragraph" w:styleId="Heading2">
    <w:name w:val="heading 2"/>
    <w:basedOn w:val="Normal"/>
    <w:next w:val="Normal"/>
    <w:link w:val="Heading2Char"/>
    <w:uiPriority w:val="9"/>
    <w:semiHidden/>
    <w:unhideWhenUsed/>
    <w:qFormat/>
    <w:rsid w:val="008C3C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CAE"/>
    <w:rPr>
      <w:rFonts w:ascii="Times New Roman" w:eastAsia="Times New Roman" w:hAnsi="Times New Roman" w:cs="Times New Roman"/>
      <w:b/>
      <w:bCs/>
      <w:color w:val="000000"/>
      <w:kern w:val="28"/>
      <w:sz w:val="24"/>
      <w:szCs w:val="24"/>
    </w:rPr>
  </w:style>
  <w:style w:type="paragraph" w:styleId="Title">
    <w:name w:val="Title"/>
    <w:basedOn w:val="Normal"/>
    <w:link w:val="TitleChar"/>
    <w:qFormat/>
    <w:rsid w:val="008C3CAE"/>
    <w:pPr>
      <w:widowControl w:val="0"/>
      <w:overflowPunct w:val="0"/>
      <w:autoSpaceDE w:val="0"/>
      <w:autoSpaceDN w:val="0"/>
      <w:adjustRightInd w:val="0"/>
      <w:jc w:val="center"/>
    </w:pPr>
    <w:rPr>
      <w:b/>
      <w:bCs/>
      <w:color w:val="C00000"/>
      <w:kern w:val="28"/>
      <w:sz w:val="36"/>
      <w:szCs w:val="36"/>
    </w:rPr>
  </w:style>
  <w:style w:type="character" w:customStyle="1" w:styleId="TitleChar">
    <w:name w:val="Title Char"/>
    <w:basedOn w:val="DefaultParagraphFont"/>
    <w:link w:val="Title"/>
    <w:rsid w:val="008C3CAE"/>
    <w:rPr>
      <w:rFonts w:ascii="Times New Roman" w:eastAsia="Times New Roman" w:hAnsi="Times New Roman" w:cs="Times New Roman"/>
      <w:b/>
      <w:bCs/>
      <w:color w:val="C00000"/>
      <w:kern w:val="28"/>
      <w:sz w:val="36"/>
      <w:szCs w:val="36"/>
    </w:rPr>
  </w:style>
  <w:style w:type="character" w:styleId="Strong">
    <w:name w:val="Strong"/>
    <w:basedOn w:val="DefaultParagraphFont"/>
    <w:qFormat/>
    <w:rsid w:val="008C3CAE"/>
    <w:rPr>
      <w:b/>
      <w:bCs/>
    </w:rPr>
  </w:style>
  <w:style w:type="character" w:customStyle="1" w:styleId="Heading2Char">
    <w:name w:val="Heading 2 Char"/>
    <w:basedOn w:val="DefaultParagraphFont"/>
    <w:link w:val="Heading2"/>
    <w:uiPriority w:val="9"/>
    <w:semiHidden/>
    <w:rsid w:val="008C3CAE"/>
    <w:rPr>
      <w:rFonts w:asciiTheme="majorHAnsi" w:eastAsiaTheme="majorEastAsia" w:hAnsiTheme="majorHAnsi" w:cstheme="majorBidi"/>
      <w:color w:val="2F5496" w:themeColor="accent1" w:themeShade="BF"/>
      <w:sz w:val="26"/>
      <w:szCs w:val="26"/>
    </w:rPr>
  </w:style>
  <w:style w:type="character" w:styleId="Hyperlink">
    <w:name w:val="Hyperlink"/>
    <w:semiHidden/>
    <w:rsid w:val="008C3CAE"/>
    <w:rPr>
      <w:color w:val="0066CC"/>
      <w:u w:val="single"/>
    </w:rPr>
  </w:style>
  <w:style w:type="character" w:styleId="FootnoteReference">
    <w:name w:val="footnote reference"/>
    <w:semiHidden/>
    <w:rsid w:val="008C3CAE"/>
    <w:rPr>
      <w:vertAlign w:val="superscript"/>
    </w:rPr>
  </w:style>
  <w:style w:type="paragraph" w:styleId="FootnoteText">
    <w:name w:val="footnote text"/>
    <w:basedOn w:val="Normal"/>
    <w:link w:val="FootnoteTextChar"/>
    <w:semiHidden/>
    <w:rsid w:val="008C3CAE"/>
    <w:pPr>
      <w:widowControl w:val="0"/>
      <w:overflowPunct w:val="0"/>
      <w:autoSpaceDE w:val="0"/>
      <w:autoSpaceDN w:val="0"/>
      <w:adjustRightInd w:val="0"/>
    </w:pPr>
    <w:rPr>
      <w:rFonts w:ascii="Trebuchet MS" w:hAnsi="Trebuchet MS"/>
      <w:color w:val="000000"/>
      <w:kern w:val="28"/>
      <w:sz w:val="20"/>
      <w:szCs w:val="20"/>
    </w:rPr>
  </w:style>
  <w:style w:type="character" w:customStyle="1" w:styleId="FootnoteTextChar">
    <w:name w:val="Footnote Text Char"/>
    <w:basedOn w:val="DefaultParagraphFont"/>
    <w:link w:val="FootnoteText"/>
    <w:semiHidden/>
    <w:rsid w:val="008C3CAE"/>
    <w:rPr>
      <w:rFonts w:ascii="Trebuchet MS" w:eastAsia="Times New Roman" w:hAnsi="Trebuchet MS" w:cs="Times New Roman"/>
      <w:color w:val="000000"/>
      <w:kern w:val="28"/>
      <w:sz w:val="20"/>
      <w:szCs w:val="20"/>
    </w:rPr>
  </w:style>
  <w:style w:type="paragraph" w:styleId="BodyTextIndent">
    <w:name w:val="Body Text Indent"/>
    <w:basedOn w:val="Normal"/>
    <w:link w:val="BodyTextIndentChar"/>
    <w:semiHidden/>
    <w:rsid w:val="008C3CAE"/>
    <w:pPr>
      <w:widowControl w:val="0"/>
      <w:overflowPunct w:val="0"/>
      <w:autoSpaceDE w:val="0"/>
      <w:autoSpaceDN w:val="0"/>
      <w:adjustRightInd w:val="0"/>
      <w:ind w:firstLine="720"/>
      <w:jc w:val="both"/>
    </w:pPr>
    <w:rPr>
      <w:color w:val="000000"/>
      <w:kern w:val="28"/>
    </w:rPr>
  </w:style>
  <w:style w:type="character" w:customStyle="1" w:styleId="BodyTextIndentChar">
    <w:name w:val="Body Text Indent Char"/>
    <w:basedOn w:val="DefaultParagraphFont"/>
    <w:link w:val="BodyTextIndent"/>
    <w:semiHidden/>
    <w:rsid w:val="008C3CAE"/>
    <w:rPr>
      <w:rFonts w:ascii="Times New Roman" w:eastAsia="Times New Roman" w:hAnsi="Times New Roman" w:cs="Times New Roman"/>
      <w:color w:val="000000"/>
      <w:kern w:val="28"/>
      <w:sz w:val="24"/>
      <w:szCs w:val="24"/>
    </w:rPr>
  </w:style>
  <w:style w:type="paragraph" w:styleId="NormalWeb">
    <w:name w:val="Normal (Web)"/>
    <w:basedOn w:val="Normal"/>
    <w:semiHidden/>
    <w:rsid w:val="00761A02"/>
    <w:pPr>
      <w:spacing w:before="100" w:beforeAutospacing="1" w:after="115"/>
    </w:pPr>
  </w:style>
  <w:style w:type="paragraph" w:styleId="BalloonText">
    <w:name w:val="Balloon Text"/>
    <w:basedOn w:val="Normal"/>
    <w:link w:val="BalloonTextChar"/>
    <w:uiPriority w:val="99"/>
    <w:semiHidden/>
    <w:unhideWhenUsed/>
    <w:rsid w:val="00225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B7D"/>
    <w:rPr>
      <w:rFonts w:ascii="Segoe UI" w:eastAsia="Times New Roman" w:hAnsi="Segoe UI" w:cs="Segoe UI"/>
      <w:sz w:val="18"/>
      <w:szCs w:val="18"/>
    </w:rPr>
  </w:style>
  <w:style w:type="table" w:styleId="TableGrid">
    <w:name w:val="Table Grid"/>
    <w:basedOn w:val="TableNormal"/>
    <w:uiPriority w:val="39"/>
    <w:rsid w:val="00223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5624">
      <w:bodyDiv w:val="1"/>
      <w:marLeft w:val="0"/>
      <w:marRight w:val="0"/>
      <w:marTop w:val="0"/>
      <w:marBottom w:val="0"/>
      <w:divBdr>
        <w:top w:val="none" w:sz="0" w:space="0" w:color="auto"/>
        <w:left w:val="none" w:sz="0" w:space="0" w:color="auto"/>
        <w:bottom w:val="none" w:sz="0" w:space="0" w:color="auto"/>
        <w:right w:val="none" w:sz="0" w:space="0" w:color="auto"/>
      </w:divBdr>
    </w:div>
    <w:div w:id="167348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lackboard.u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C71FE-4CB2-4202-B11B-1F47A231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Mazumdar</dc:creator>
  <cp:keywords/>
  <dc:description/>
  <cp:lastModifiedBy>Isabelle Mazumdar</cp:lastModifiedBy>
  <cp:revision>5</cp:revision>
  <cp:lastPrinted>2020-08-18T17:31:00Z</cp:lastPrinted>
  <dcterms:created xsi:type="dcterms:W3CDTF">2021-03-16T01:24:00Z</dcterms:created>
  <dcterms:modified xsi:type="dcterms:W3CDTF">2021-08-20T21:24:00Z</dcterms:modified>
</cp:coreProperties>
</file>