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66C37" w14:textId="77777777" w:rsidR="000A5856" w:rsidRPr="00FE2DE5" w:rsidRDefault="000A5856" w:rsidP="000A5856">
      <w:pPr>
        <w:jc w:val="both"/>
        <w:rPr>
          <w:rFonts w:ascii="Helvetica" w:hAnsi="Helvetica"/>
          <w:b/>
          <w:bCs/>
          <w:color w:val="000000" w:themeColor="text1"/>
        </w:rPr>
      </w:pPr>
    </w:p>
    <w:p w14:paraId="04323028" w14:textId="1670D4AB" w:rsidR="000A5856" w:rsidRDefault="00407488" w:rsidP="000A5856">
      <w:pPr>
        <w:ind w:left="3600"/>
        <w:rPr>
          <w:rFonts w:asciiTheme="minorHAnsi" w:hAnsiTheme="minorHAnsi" w:cstheme="minorHAnsi"/>
          <w:b/>
          <w:bCs/>
          <w:color w:val="000000" w:themeColor="text1"/>
          <w:sz w:val="28"/>
          <w:szCs w:val="28"/>
        </w:rPr>
      </w:pPr>
      <w:r w:rsidRPr="00407488">
        <w:rPr>
          <w:rFonts w:asciiTheme="minorHAnsi" w:hAnsiTheme="minorHAnsi"/>
          <w:b/>
          <w:noProof/>
          <w:color w:val="000000" w:themeColor="text1"/>
          <w:sz w:val="20"/>
          <w:szCs w:val="20"/>
          <w:u w:val="single"/>
        </w:rPr>
        <w:drawing>
          <wp:anchor distT="0" distB="0" distL="114300" distR="114300" simplePos="0" relativeHeight="251658240" behindDoc="0" locked="0" layoutInCell="1" allowOverlap="1" wp14:anchorId="45DC0624" wp14:editId="24E45B3C">
            <wp:simplePos x="0" y="0"/>
            <wp:positionH relativeFrom="column">
              <wp:posOffset>-311106</wp:posOffset>
            </wp:positionH>
            <wp:positionV relativeFrom="paragraph">
              <wp:posOffset>42398</wp:posOffset>
            </wp:positionV>
            <wp:extent cx="2361651" cy="786942"/>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OfDramaticarts-2Line-CardOnWhite.jpg"/>
                    <pic:cNvPicPr/>
                  </pic:nvPicPr>
                  <pic:blipFill>
                    <a:blip r:embed="rId8">
                      <a:extLst>
                        <a:ext uri="{28A0092B-C50C-407E-A947-70E740481C1C}">
                          <a14:useLocalDpi xmlns:a14="http://schemas.microsoft.com/office/drawing/2010/main" val="0"/>
                        </a:ext>
                      </a:extLst>
                    </a:blip>
                    <a:stretch>
                      <a:fillRect/>
                    </a:stretch>
                  </pic:blipFill>
                  <pic:spPr>
                    <a:xfrm>
                      <a:off x="0" y="0"/>
                      <a:ext cx="2361651" cy="786942"/>
                    </a:xfrm>
                    <a:prstGeom prst="rect">
                      <a:avLst/>
                    </a:prstGeom>
                  </pic:spPr>
                </pic:pic>
              </a:graphicData>
            </a:graphic>
            <wp14:sizeRelH relativeFrom="page">
              <wp14:pctWidth>0</wp14:pctWidth>
            </wp14:sizeRelH>
            <wp14:sizeRelV relativeFrom="page">
              <wp14:pctHeight>0</wp14:pctHeight>
            </wp14:sizeRelV>
          </wp:anchor>
        </w:drawing>
      </w:r>
      <w:r w:rsidR="005A2516">
        <w:rPr>
          <w:rFonts w:asciiTheme="minorHAnsi" w:hAnsiTheme="minorHAnsi" w:cstheme="minorHAnsi"/>
          <w:b/>
          <w:bCs/>
          <w:color w:val="000000" w:themeColor="text1"/>
          <w:sz w:val="28"/>
          <w:szCs w:val="28"/>
        </w:rPr>
        <w:t>THTR 520A ADVANCED ACTING</w:t>
      </w:r>
      <w:r w:rsidR="00387CD3">
        <w:rPr>
          <w:rFonts w:asciiTheme="minorHAnsi" w:hAnsiTheme="minorHAnsi" w:cstheme="minorHAnsi"/>
          <w:b/>
          <w:bCs/>
          <w:color w:val="000000" w:themeColor="text1"/>
          <w:sz w:val="28"/>
          <w:szCs w:val="28"/>
        </w:rPr>
        <w:t xml:space="preserve"> </w:t>
      </w:r>
    </w:p>
    <w:p w14:paraId="146E2E86" w14:textId="019B537B" w:rsidR="000A5856" w:rsidRDefault="000A5856" w:rsidP="000A5856">
      <w:pPr>
        <w:ind w:left="3600"/>
        <w:rPr>
          <w:rFonts w:asciiTheme="minorHAnsi" w:hAnsiTheme="minorHAnsi" w:cstheme="minorHAnsi"/>
          <w:b/>
          <w:bCs/>
          <w:color w:val="000000" w:themeColor="text1"/>
        </w:rPr>
      </w:pPr>
      <w:r w:rsidRPr="000049F4">
        <w:rPr>
          <w:rFonts w:asciiTheme="minorHAnsi" w:hAnsiTheme="minorHAnsi" w:cstheme="minorHAnsi"/>
          <w:b/>
          <w:bCs/>
          <w:color w:val="000000" w:themeColor="text1"/>
        </w:rPr>
        <w:t>Units</w:t>
      </w:r>
      <w:r>
        <w:rPr>
          <w:rFonts w:asciiTheme="minorHAnsi" w:hAnsiTheme="minorHAnsi" w:cstheme="minorHAnsi"/>
          <w:b/>
          <w:bCs/>
          <w:color w:val="000000" w:themeColor="text1"/>
        </w:rPr>
        <w:t xml:space="preserve">: </w:t>
      </w:r>
      <w:r w:rsidR="005A2516">
        <w:rPr>
          <w:rFonts w:asciiTheme="minorHAnsi" w:hAnsiTheme="minorHAnsi" w:cstheme="minorHAnsi"/>
          <w:b/>
          <w:bCs/>
          <w:color w:val="000000" w:themeColor="text1"/>
        </w:rPr>
        <w:t>4</w:t>
      </w:r>
    </w:p>
    <w:p w14:paraId="61FB82CD" w14:textId="6B1C450F" w:rsidR="000A5856" w:rsidRDefault="005A2516" w:rsidP="000A5856">
      <w:pPr>
        <w:ind w:left="3600"/>
        <w:rPr>
          <w:rFonts w:asciiTheme="minorHAnsi" w:hAnsiTheme="minorHAnsi" w:cstheme="minorHAnsi"/>
          <w:b/>
          <w:bCs/>
          <w:color w:val="000000" w:themeColor="text1"/>
        </w:rPr>
      </w:pPr>
      <w:r>
        <w:rPr>
          <w:rFonts w:asciiTheme="minorHAnsi" w:hAnsiTheme="minorHAnsi" w:cstheme="minorHAnsi"/>
          <w:b/>
          <w:bCs/>
          <w:color w:val="000000" w:themeColor="text1"/>
        </w:rPr>
        <w:t>FALL 2020</w:t>
      </w:r>
      <w:r w:rsidR="000A5856" w:rsidRPr="00FE2DE5">
        <w:rPr>
          <w:rFonts w:asciiTheme="minorHAnsi" w:hAnsiTheme="minorHAnsi" w:cstheme="minorHAnsi"/>
          <w:b/>
          <w:bCs/>
          <w:color w:val="000000" w:themeColor="text1"/>
        </w:rPr>
        <w:t>—</w:t>
      </w:r>
      <w:r>
        <w:rPr>
          <w:rFonts w:asciiTheme="minorHAnsi" w:hAnsiTheme="minorHAnsi" w:cstheme="minorHAnsi"/>
          <w:b/>
          <w:bCs/>
          <w:color w:val="000000" w:themeColor="text1"/>
        </w:rPr>
        <w:t>M/W</w:t>
      </w:r>
      <w:r w:rsidR="000A5856" w:rsidRPr="00FE2DE5">
        <w:rPr>
          <w:rFonts w:asciiTheme="minorHAnsi" w:hAnsiTheme="minorHAnsi" w:cstheme="minorHAnsi"/>
          <w:b/>
          <w:bCs/>
          <w:color w:val="000000" w:themeColor="text1"/>
        </w:rPr>
        <w:t>—</w:t>
      </w:r>
      <w:r>
        <w:rPr>
          <w:rFonts w:asciiTheme="minorHAnsi" w:hAnsiTheme="minorHAnsi" w:cstheme="minorHAnsi"/>
          <w:b/>
          <w:bCs/>
          <w:color w:val="000000" w:themeColor="text1"/>
        </w:rPr>
        <w:t>3:00pm – 5:50pm</w:t>
      </w:r>
      <w:r w:rsidR="000A5856" w:rsidRPr="00FE2DE5">
        <w:rPr>
          <w:rFonts w:asciiTheme="minorHAnsi" w:hAnsiTheme="minorHAnsi" w:cstheme="minorHAnsi"/>
          <w:b/>
          <w:bCs/>
          <w:color w:val="000000" w:themeColor="text1"/>
        </w:rPr>
        <w:t xml:space="preserve"> </w:t>
      </w:r>
    </w:p>
    <w:p w14:paraId="08D5CE30" w14:textId="77777777" w:rsidR="000A5856" w:rsidRPr="000132B7" w:rsidRDefault="000A5856" w:rsidP="000A5856">
      <w:pPr>
        <w:ind w:left="3600"/>
        <w:rPr>
          <w:rFonts w:asciiTheme="minorHAnsi" w:hAnsiTheme="minorHAnsi" w:cstheme="minorHAnsi"/>
          <w:b/>
          <w:bCs/>
          <w:color w:val="000000" w:themeColor="text1"/>
        </w:rPr>
      </w:pPr>
    </w:p>
    <w:p w14:paraId="5D80FB57" w14:textId="39540D45" w:rsidR="000A5856" w:rsidRPr="000132B7" w:rsidRDefault="000A5856" w:rsidP="000A5856">
      <w:pPr>
        <w:ind w:left="3600"/>
        <w:rPr>
          <w:rFonts w:asciiTheme="minorHAnsi" w:hAnsiTheme="minorHAnsi" w:cstheme="minorHAnsi"/>
          <w:bCs/>
          <w:color w:val="000000" w:themeColor="text1"/>
        </w:rPr>
      </w:pPr>
      <w:r w:rsidRPr="000132B7">
        <w:rPr>
          <w:rFonts w:asciiTheme="minorHAnsi" w:hAnsiTheme="minorHAnsi" w:cstheme="minorHAnsi"/>
          <w:b/>
          <w:bCs/>
          <w:color w:val="000000" w:themeColor="text1"/>
        </w:rPr>
        <w:t xml:space="preserve">Location: </w:t>
      </w:r>
      <w:r w:rsidR="005A2516">
        <w:rPr>
          <w:rFonts w:asciiTheme="minorHAnsi" w:hAnsiTheme="minorHAnsi" w:cstheme="minorHAnsi"/>
          <w:bCs/>
          <w:color w:val="000000" w:themeColor="text1"/>
          <w:sz w:val="20"/>
          <w:szCs w:val="20"/>
        </w:rPr>
        <w:t>ONLINE</w:t>
      </w:r>
    </w:p>
    <w:p w14:paraId="3837301E" w14:textId="77777777" w:rsidR="000A5856" w:rsidRPr="000132B7" w:rsidRDefault="000A5856" w:rsidP="000A5856">
      <w:pPr>
        <w:rPr>
          <w:rFonts w:ascii="Helvetica" w:hAnsi="Helvetica"/>
          <w:b/>
          <w:bCs/>
          <w:color w:val="000000" w:themeColor="text1"/>
        </w:rPr>
      </w:pPr>
    </w:p>
    <w:p w14:paraId="383DBDE0" w14:textId="61BFEF0B" w:rsidR="000A5856" w:rsidRPr="000132B7" w:rsidRDefault="000A5856" w:rsidP="000A5856">
      <w:pPr>
        <w:ind w:left="3600"/>
        <w:rPr>
          <w:rFonts w:asciiTheme="minorHAnsi" w:hAnsiTheme="minorHAnsi" w:cstheme="minorHAnsi"/>
          <w:b/>
          <w:bCs/>
          <w:color w:val="000000" w:themeColor="text1"/>
        </w:rPr>
      </w:pPr>
      <w:r w:rsidRPr="000132B7">
        <w:rPr>
          <w:rFonts w:asciiTheme="minorHAnsi" w:hAnsiTheme="minorHAnsi" w:cstheme="minorHAnsi"/>
          <w:b/>
          <w:bCs/>
          <w:color w:val="000000" w:themeColor="text1"/>
        </w:rPr>
        <w:t xml:space="preserve">Instructor: </w:t>
      </w:r>
      <w:r w:rsidR="005A2516">
        <w:rPr>
          <w:rFonts w:asciiTheme="minorHAnsi" w:hAnsiTheme="minorHAnsi" w:cstheme="minorHAnsi"/>
          <w:b/>
          <w:bCs/>
          <w:color w:val="000000" w:themeColor="text1"/>
        </w:rPr>
        <w:t>David Warshofsky</w:t>
      </w:r>
      <w:r w:rsidR="00F541CC">
        <w:rPr>
          <w:rFonts w:asciiTheme="minorHAnsi" w:hAnsiTheme="minorHAnsi" w:cstheme="minorHAnsi"/>
          <w:b/>
          <w:bCs/>
          <w:color w:val="000000" w:themeColor="text1"/>
        </w:rPr>
        <w:t xml:space="preserve"> (He/Him)</w:t>
      </w:r>
    </w:p>
    <w:p w14:paraId="41E6D125" w14:textId="09A02727" w:rsidR="005A2516" w:rsidRPr="000132B7" w:rsidRDefault="005A2516" w:rsidP="005A2516">
      <w:pPr>
        <w:ind w:left="3600"/>
        <w:rPr>
          <w:rFonts w:asciiTheme="minorHAnsi" w:hAnsiTheme="minorHAnsi" w:cstheme="minorHAnsi"/>
          <w:b/>
          <w:bCs/>
          <w:color w:val="000000" w:themeColor="text1"/>
        </w:rPr>
      </w:pPr>
      <w:r w:rsidRPr="000132B7">
        <w:rPr>
          <w:rFonts w:asciiTheme="minorHAnsi" w:hAnsiTheme="minorHAnsi" w:cstheme="minorHAnsi"/>
          <w:b/>
          <w:bCs/>
          <w:color w:val="000000" w:themeColor="text1"/>
          <w:sz w:val="22"/>
          <w:szCs w:val="22"/>
        </w:rPr>
        <w:t>Office</w:t>
      </w:r>
      <w:r w:rsidRPr="000132B7">
        <w:rPr>
          <w:rFonts w:asciiTheme="minorHAnsi" w:hAnsiTheme="minorHAnsi" w:cstheme="minorHAnsi"/>
          <w:b/>
          <w:bCs/>
          <w:color w:val="000000" w:themeColor="text1"/>
        </w:rPr>
        <w:t xml:space="preserve">: </w:t>
      </w:r>
      <w:r>
        <w:rPr>
          <w:rFonts w:asciiTheme="minorHAnsi" w:hAnsiTheme="minorHAnsi" w:cstheme="minorHAnsi"/>
          <w:bCs/>
          <w:color w:val="000000" w:themeColor="text1"/>
          <w:sz w:val="20"/>
          <w:szCs w:val="20"/>
        </w:rPr>
        <w:t>DRC 120 or Zoom</w:t>
      </w:r>
    </w:p>
    <w:p w14:paraId="63DA3B6A" w14:textId="77777777" w:rsidR="005A2516" w:rsidRDefault="005A2516" w:rsidP="005A2516">
      <w:pPr>
        <w:ind w:left="3600"/>
        <w:rPr>
          <w:rFonts w:asciiTheme="minorHAnsi" w:hAnsiTheme="minorHAnsi" w:cstheme="minorHAnsi"/>
          <w:b/>
          <w:bCs/>
          <w:color w:val="000000" w:themeColor="text1"/>
          <w:sz w:val="22"/>
          <w:szCs w:val="22"/>
        </w:rPr>
      </w:pPr>
      <w:r w:rsidRPr="000132B7">
        <w:rPr>
          <w:rFonts w:asciiTheme="minorHAnsi" w:hAnsiTheme="minorHAnsi" w:cstheme="minorHAnsi"/>
          <w:b/>
          <w:bCs/>
          <w:color w:val="000000" w:themeColor="text1"/>
          <w:sz w:val="22"/>
          <w:szCs w:val="22"/>
        </w:rPr>
        <w:t>Office Hours:</w:t>
      </w:r>
      <w:r w:rsidRPr="000132B7">
        <w:rPr>
          <w:rFonts w:asciiTheme="minorHAnsi" w:hAnsiTheme="minorHAnsi" w:cstheme="minorHAnsi"/>
          <w:b/>
          <w:bCs/>
          <w:color w:val="000000" w:themeColor="text1"/>
        </w:rPr>
        <w:t xml:space="preserve"> </w:t>
      </w:r>
      <w:r w:rsidRPr="005A2516">
        <w:rPr>
          <w:rFonts w:asciiTheme="minorHAnsi" w:eastAsia="Georgia" w:hAnsiTheme="minorHAnsi" w:cstheme="minorHAnsi"/>
          <w:sz w:val="22"/>
          <w:szCs w:val="22"/>
        </w:rPr>
        <w:t xml:space="preserve">Available by appointment. Call or email as above. </w:t>
      </w:r>
      <w:r w:rsidRPr="005A2516">
        <w:rPr>
          <w:rFonts w:asciiTheme="minorHAnsi" w:eastAsia="Georgia" w:hAnsiTheme="minorHAnsi" w:cstheme="minorHAnsi"/>
          <w:b/>
          <w:sz w:val="22"/>
          <w:szCs w:val="22"/>
        </w:rPr>
        <w:t>Mentorship is an essential element of the instructional technique in the MFA program; make it a point to make an appointment</w:t>
      </w:r>
      <w:r w:rsidRPr="000132B7">
        <w:rPr>
          <w:rFonts w:asciiTheme="minorHAnsi" w:hAnsiTheme="minorHAnsi" w:cstheme="minorHAnsi"/>
          <w:b/>
          <w:bCs/>
          <w:color w:val="000000" w:themeColor="text1"/>
          <w:sz w:val="22"/>
          <w:szCs w:val="22"/>
        </w:rPr>
        <w:t xml:space="preserve"> </w:t>
      </w:r>
    </w:p>
    <w:p w14:paraId="3F62BBD0" w14:textId="42D4AEBB" w:rsidR="005A2516" w:rsidRPr="005A2516" w:rsidRDefault="005A2516" w:rsidP="005A2516">
      <w:pPr>
        <w:ind w:left="3600"/>
        <w:rPr>
          <w:rFonts w:asciiTheme="minorHAnsi" w:hAnsiTheme="minorHAnsi" w:cstheme="minorHAnsi"/>
          <w:color w:val="000000" w:themeColor="text1"/>
          <w:sz w:val="22"/>
          <w:szCs w:val="22"/>
        </w:rPr>
      </w:pPr>
      <w:r w:rsidRPr="000132B7">
        <w:rPr>
          <w:rFonts w:asciiTheme="minorHAnsi" w:hAnsiTheme="minorHAnsi" w:cstheme="minorHAnsi"/>
          <w:b/>
          <w:bCs/>
          <w:color w:val="000000" w:themeColor="text1"/>
          <w:sz w:val="22"/>
          <w:szCs w:val="22"/>
        </w:rPr>
        <w:t>Contact Info:</w:t>
      </w:r>
      <w:r w:rsidRPr="000132B7">
        <w:rPr>
          <w:rFonts w:asciiTheme="minorHAnsi" w:hAnsiTheme="minorHAnsi" w:cstheme="minorHAnsi"/>
          <w:b/>
          <w:bCs/>
          <w:color w:val="000000" w:themeColor="text1"/>
        </w:rPr>
        <w:t xml:space="preserve"> </w:t>
      </w:r>
      <w:hyperlink r:id="rId9" w:history="1">
        <w:r w:rsidRPr="00AE58FE">
          <w:rPr>
            <w:rStyle w:val="Hyperlink"/>
            <w:rFonts w:asciiTheme="minorHAnsi" w:hAnsiTheme="minorHAnsi" w:cstheme="minorHAnsi"/>
            <w:bCs/>
            <w:sz w:val="20"/>
            <w:szCs w:val="20"/>
          </w:rPr>
          <w:t>warshofs@usc.</w:t>
        </w:r>
        <w:r w:rsidRPr="00AE58FE">
          <w:rPr>
            <w:rStyle w:val="Hyperlink"/>
            <w:rFonts w:asciiTheme="minorHAnsi" w:hAnsiTheme="minorHAnsi" w:cstheme="minorHAnsi"/>
            <w:sz w:val="20"/>
            <w:szCs w:val="20"/>
          </w:rPr>
          <w:t>edu</w:t>
        </w:r>
      </w:hyperlink>
      <w:r>
        <w:rPr>
          <w:rFonts w:asciiTheme="minorHAnsi" w:hAnsiTheme="minorHAnsi" w:cstheme="minorHAnsi"/>
          <w:color w:val="000000" w:themeColor="text1"/>
          <w:sz w:val="20"/>
          <w:szCs w:val="20"/>
        </w:rPr>
        <w:t xml:space="preserve"> (323) 646-9525 (mobile)</w:t>
      </w:r>
    </w:p>
    <w:p w14:paraId="538F3F7E" w14:textId="77777777" w:rsidR="000A5856" w:rsidRPr="000132B7" w:rsidRDefault="000A5856" w:rsidP="000A5856">
      <w:pPr>
        <w:ind w:left="3600"/>
        <w:rPr>
          <w:rFonts w:asciiTheme="minorHAnsi" w:hAnsiTheme="minorHAnsi" w:cstheme="minorHAnsi"/>
          <w:b/>
          <w:bCs/>
          <w:color w:val="000000" w:themeColor="text1"/>
        </w:rPr>
      </w:pPr>
    </w:p>
    <w:p w14:paraId="46D9C007" w14:textId="77777777" w:rsidR="000A5856" w:rsidRPr="000132B7" w:rsidRDefault="000A5856" w:rsidP="000A5856">
      <w:pPr>
        <w:ind w:left="3600"/>
        <w:rPr>
          <w:rFonts w:asciiTheme="minorHAnsi" w:hAnsiTheme="minorHAnsi" w:cstheme="minorHAnsi"/>
          <w:b/>
          <w:bCs/>
          <w:color w:val="000000" w:themeColor="text1"/>
        </w:rPr>
      </w:pPr>
    </w:p>
    <w:p w14:paraId="06C0DBDE" w14:textId="77777777" w:rsidR="000A5856" w:rsidRPr="004A015C" w:rsidRDefault="00407488" w:rsidP="00407488">
      <w:pPr>
        <w:rPr>
          <w:rFonts w:asciiTheme="minorHAnsi" w:hAnsiTheme="minorHAnsi" w:cstheme="minorHAnsi"/>
          <w:b/>
          <w:bCs/>
          <w:color w:val="000000" w:themeColor="text1"/>
        </w:rPr>
      </w:pPr>
      <w:r>
        <w:rPr>
          <w:rFonts w:asciiTheme="minorHAnsi" w:hAnsiTheme="minorHAnsi" w:cstheme="minorHAnsi"/>
          <w:b/>
          <w:bCs/>
          <w:color w:val="000000" w:themeColor="text1"/>
        </w:rPr>
        <w:t>Co</w:t>
      </w:r>
      <w:r w:rsidR="000A5856" w:rsidRPr="004A015C">
        <w:rPr>
          <w:rFonts w:asciiTheme="minorHAnsi" w:hAnsiTheme="minorHAnsi" w:cstheme="minorHAnsi"/>
          <w:b/>
          <w:bCs/>
          <w:color w:val="000000" w:themeColor="text1"/>
        </w:rPr>
        <w:t>urse Description</w:t>
      </w:r>
    </w:p>
    <w:p w14:paraId="5C5471B2" w14:textId="0F3FA454" w:rsidR="00E83545" w:rsidRPr="00E83545" w:rsidRDefault="00E83545" w:rsidP="00E83545">
      <w:pPr>
        <w:spacing w:before="100" w:after="100"/>
        <w:rPr>
          <w:rFonts w:asciiTheme="minorHAnsi" w:hAnsiTheme="minorHAnsi" w:cstheme="minorHAnsi"/>
          <w:sz w:val="22"/>
          <w:szCs w:val="22"/>
        </w:rPr>
      </w:pPr>
      <w:r w:rsidRPr="00E83545">
        <w:rPr>
          <w:rFonts w:asciiTheme="minorHAnsi" w:eastAsia="Georgia" w:hAnsiTheme="minorHAnsi" w:cstheme="minorHAnsi"/>
          <w:i/>
          <w:sz w:val="22"/>
          <w:szCs w:val="22"/>
        </w:rPr>
        <w:t xml:space="preserve">“An actor’s tool is </w:t>
      </w:r>
      <w:r w:rsidR="00F541CC">
        <w:rPr>
          <w:rFonts w:asciiTheme="minorHAnsi" w:eastAsia="Georgia" w:hAnsiTheme="minorHAnsi" w:cstheme="minorHAnsi"/>
          <w:i/>
          <w:sz w:val="22"/>
          <w:szCs w:val="22"/>
        </w:rPr>
        <w:t>you</w:t>
      </w:r>
      <w:r w:rsidRPr="00E83545">
        <w:rPr>
          <w:rFonts w:asciiTheme="minorHAnsi" w:eastAsia="Georgia" w:hAnsiTheme="minorHAnsi" w:cstheme="minorHAnsi"/>
          <w:i/>
          <w:sz w:val="22"/>
          <w:szCs w:val="22"/>
        </w:rPr>
        <w:t xml:space="preserve">, but this use of </w:t>
      </w:r>
      <w:r w:rsidR="00F541CC">
        <w:rPr>
          <w:rFonts w:asciiTheme="minorHAnsi" w:eastAsia="Georgia" w:hAnsiTheme="minorHAnsi" w:cstheme="minorHAnsi"/>
          <w:i/>
          <w:sz w:val="22"/>
          <w:szCs w:val="22"/>
        </w:rPr>
        <w:t>oneself</w:t>
      </w:r>
      <w:r w:rsidRPr="00E83545">
        <w:rPr>
          <w:rFonts w:asciiTheme="minorHAnsi" w:eastAsia="Georgia" w:hAnsiTheme="minorHAnsi" w:cstheme="minorHAnsi"/>
          <w:i/>
          <w:sz w:val="22"/>
          <w:szCs w:val="22"/>
        </w:rPr>
        <w:t xml:space="preserve"> is informed by all the things which inform </w:t>
      </w:r>
      <w:r w:rsidR="00F541CC">
        <w:rPr>
          <w:rFonts w:asciiTheme="minorHAnsi" w:eastAsia="Georgia" w:hAnsiTheme="minorHAnsi" w:cstheme="minorHAnsi"/>
          <w:i/>
          <w:sz w:val="22"/>
          <w:szCs w:val="22"/>
        </w:rPr>
        <w:t xml:space="preserve">one’s </w:t>
      </w:r>
      <w:r w:rsidRPr="00E83545">
        <w:rPr>
          <w:rFonts w:asciiTheme="minorHAnsi" w:eastAsia="Georgia" w:hAnsiTheme="minorHAnsi" w:cstheme="minorHAnsi"/>
          <w:i/>
          <w:sz w:val="22"/>
          <w:szCs w:val="22"/>
        </w:rPr>
        <w:t xml:space="preserve">mind and body – </w:t>
      </w:r>
      <w:r w:rsidR="00F541CC">
        <w:rPr>
          <w:rFonts w:asciiTheme="minorHAnsi" w:eastAsia="Georgia" w:hAnsiTheme="minorHAnsi" w:cstheme="minorHAnsi"/>
          <w:i/>
          <w:sz w:val="22"/>
          <w:szCs w:val="22"/>
        </w:rPr>
        <w:t>your</w:t>
      </w:r>
      <w:r w:rsidRPr="00E83545">
        <w:rPr>
          <w:rFonts w:asciiTheme="minorHAnsi" w:eastAsia="Georgia" w:hAnsiTheme="minorHAnsi" w:cstheme="minorHAnsi"/>
          <w:i/>
          <w:sz w:val="22"/>
          <w:szCs w:val="22"/>
        </w:rPr>
        <w:t xml:space="preserve"> observations, </w:t>
      </w:r>
      <w:r w:rsidR="00F541CC">
        <w:rPr>
          <w:rFonts w:asciiTheme="minorHAnsi" w:eastAsia="Georgia" w:hAnsiTheme="minorHAnsi" w:cstheme="minorHAnsi"/>
          <w:i/>
          <w:sz w:val="22"/>
          <w:szCs w:val="22"/>
        </w:rPr>
        <w:t>your</w:t>
      </w:r>
      <w:r w:rsidRPr="00E83545">
        <w:rPr>
          <w:rFonts w:asciiTheme="minorHAnsi" w:eastAsia="Georgia" w:hAnsiTheme="minorHAnsi" w:cstheme="minorHAnsi"/>
          <w:i/>
          <w:sz w:val="22"/>
          <w:szCs w:val="22"/>
        </w:rPr>
        <w:t xml:space="preserve"> struggles, </w:t>
      </w:r>
      <w:r w:rsidR="00F541CC">
        <w:rPr>
          <w:rFonts w:asciiTheme="minorHAnsi" w:eastAsia="Georgia" w:hAnsiTheme="minorHAnsi" w:cstheme="minorHAnsi"/>
          <w:i/>
          <w:sz w:val="22"/>
          <w:szCs w:val="22"/>
        </w:rPr>
        <w:t>your</w:t>
      </w:r>
      <w:r w:rsidRPr="00E83545">
        <w:rPr>
          <w:rFonts w:asciiTheme="minorHAnsi" w:eastAsia="Georgia" w:hAnsiTheme="minorHAnsi" w:cstheme="minorHAnsi"/>
          <w:i/>
          <w:sz w:val="22"/>
          <w:szCs w:val="22"/>
        </w:rPr>
        <w:t xml:space="preserve"> nightmares, </w:t>
      </w:r>
      <w:r w:rsidR="00F541CC">
        <w:rPr>
          <w:rFonts w:asciiTheme="minorHAnsi" w:eastAsia="Georgia" w:hAnsiTheme="minorHAnsi" w:cstheme="minorHAnsi"/>
          <w:i/>
          <w:sz w:val="22"/>
          <w:szCs w:val="22"/>
        </w:rPr>
        <w:t>your</w:t>
      </w:r>
      <w:r w:rsidRPr="00E83545">
        <w:rPr>
          <w:rFonts w:asciiTheme="minorHAnsi" w:eastAsia="Georgia" w:hAnsiTheme="minorHAnsi" w:cstheme="minorHAnsi"/>
          <w:i/>
          <w:sz w:val="22"/>
          <w:szCs w:val="22"/>
        </w:rPr>
        <w:t xml:space="preserve"> prison, </w:t>
      </w:r>
      <w:r w:rsidR="00F541CC">
        <w:rPr>
          <w:rFonts w:asciiTheme="minorHAnsi" w:eastAsia="Georgia" w:hAnsiTheme="minorHAnsi" w:cstheme="minorHAnsi"/>
          <w:i/>
          <w:sz w:val="22"/>
          <w:szCs w:val="22"/>
        </w:rPr>
        <w:t>your</w:t>
      </w:r>
      <w:r w:rsidRPr="00E83545">
        <w:rPr>
          <w:rFonts w:asciiTheme="minorHAnsi" w:eastAsia="Georgia" w:hAnsiTheme="minorHAnsi" w:cstheme="minorHAnsi"/>
          <w:i/>
          <w:sz w:val="22"/>
          <w:szCs w:val="22"/>
        </w:rPr>
        <w:t xml:space="preserve"> patterns – </w:t>
      </w:r>
      <w:r w:rsidR="00F541CC">
        <w:rPr>
          <w:rFonts w:asciiTheme="minorHAnsi" w:eastAsia="Georgia" w:hAnsiTheme="minorHAnsi" w:cstheme="minorHAnsi"/>
          <w:i/>
          <w:sz w:val="22"/>
          <w:szCs w:val="22"/>
        </w:rPr>
        <w:t>yourself</w:t>
      </w:r>
      <w:r w:rsidRPr="00E83545">
        <w:rPr>
          <w:rFonts w:asciiTheme="minorHAnsi" w:eastAsia="Georgia" w:hAnsiTheme="minorHAnsi" w:cstheme="minorHAnsi"/>
          <w:i/>
          <w:sz w:val="22"/>
          <w:szCs w:val="22"/>
        </w:rPr>
        <w:t xml:space="preserve"> as a citizen of </w:t>
      </w:r>
      <w:r w:rsidR="00F541CC" w:rsidRPr="00F541CC">
        <w:rPr>
          <w:rFonts w:asciiTheme="minorHAnsi" w:eastAsia="Georgia" w:hAnsiTheme="minorHAnsi" w:cstheme="minorHAnsi"/>
          <w:b/>
          <w:bCs/>
          <w:i/>
          <w:sz w:val="22"/>
          <w:szCs w:val="22"/>
        </w:rPr>
        <w:t>your</w:t>
      </w:r>
      <w:r w:rsidRPr="00E83545">
        <w:rPr>
          <w:rFonts w:asciiTheme="minorHAnsi" w:eastAsia="Georgia" w:hAnsiTheme="minorHAnsi" w:cstheme="minorHAnsi"/>
          <w:i/>
          <w:sz w:val="22"/>
          <w:szCs w:val="22"/>
        </w:rPr>
        <w:t xml:space="preserve"> times and </w:t>
      </w:r>
      <w:r w:rsidR="00F541CC" w:rsidRPr="00F541CC">
        <w:rPr>
          <w:rFonts w:asciiTheme="minorHAnsi" w:eastAsia="Georgia" w:hAnsiTheme="minorHAnsi" w:cstheme="minorHAnsi"/>
          <w:b/>
          <w:bCs/>
          <w:i/>
          <w:sz w:val="22"/>
          <w:szCs w:val="22"/>
        </w:rPr>
        <w:t>your</w:t>
      </w:r>
      <w:r w:rsidRPr="00E83545">
        <w:rPr>
          <w:rFonts w:asciiTheme="minorHAnsi" w:eastAsia="Georgia" w:hAnsiTheme="minorHAnsi" w:cstheme="minorHAnsi"/>
          <w:i/>
          <w:sz w:val="22"/>
          <w:szCs w:val="22"/>
        </w:rPr>
        <w:t xml:space="preserve"> society.  </w:t>
      </w:r>
      <w:r w:rsidRPr="00E83545">
        <w:rPr>
          <w:rFonts w:asciiTheme="minorHAnsi" w:eastAsia="Georgia" w:hAnsiTheme="minorHAnsi" w:cstheme="minorHAnsi"/>
          <w:b/>
          <w:i/>
          <w:sz w:val="22"/>
          <w:szCs w:val="22"/>
        </w:rPr>
        <w:t>Technique is a means to free the artist</w:t>
      </w:r>
      <w:r w:rsidRPr="00E83545">
        <w:rPr>
          <w:rFonts w:asciiTheme="minorHAnsi" w:eastAsia="Georgia" w:hAnsiTheme="minorHAnsi" w:cstheme="minorHAnsi"/>
          <w:i/>
          <w:sz w:val="22"/>
          <w:szCs w:val="22"/>
        </w:rPr>
        <w:t>.”</w:t>
      </w:r>
    </w:p>
    <w:p w14:paraId="2E9AA9E8" w14:textId="77777777" w:rsidR="00E83545" w:rsidRPr="00E83545" w:rsidRDefault="00E83545" w:rsidP="00E83545">
      <w:pPr>
        <w:spacing w:before="100" w:after="100"/>
        <w:rPr>
          <w:rFonts w:asciiTheme="minorHAnsi" w:hAnsiTheme="minorHAnsi" w:cstheme="minorHAnsi"/>
          <w:sz w:val="22"/>
          <w:szCs w:val="22"/>
        </w:rPr>
      </w:pPr>
      <w:r w:rsidRPr="00E83545">
        <w:rPr>
          <w:rFonts w:asciiTheme="minorHAnsi" w:eastAsia="Georgia" w:hAnsiTheme="minorHAnsi" w:cstheme="minorHAnsi"/>
          <w:i/>
          <w:sz w:val="22"/>
          <w:szCs w:val="22"/>
        </w:rPr>
        <w:t xml:space="preserve">--Joseph </w:t>
      </w:r>
      <w:proofErr w:type="spellStart"/>
      <w:r w:rsidRPr="00E83545">
        <w:rPr>
          <w:rFonts w:asciiTheme="minorHAnsi" w:eastAsia="Georgia" w:hAnsiTheme="minorHAnsi" w:cstheme="minorHAnsi"/>
          <w:i/>
          <w:sz w:val="22"/>
          <w:szCs w:val="22"/>
        </w:rPr>
        <w:t>Chaiken</w:t>
      </w:r>
      <w:proofErr w:type="spellEnd"/>
    </w:p>
    <w:p w14:paraId="6A954777" w14:textId="77777777" w:rsidR="00E83545" w:rsidRPr="00E83545" w:rsidRDefault="00E83545" w:rsidP="00E83545">
      <w:pPr>
        <w:rPr>
          <w:rFonts w:asciiTheme="minorHAnsi" w:hAnsiTheme="minorHAnsi" w:cstheme="minorHAnsi"/>
          <w:sz w:val="22"/>
          <w:szCs w:val="22"/>
        </w:rPr>
      </w:pPr>
      <w:r w:rsidRPr="00E83545">
        <w:rPr>
          <w:rFonts w:asciiTheme="minorHAnsi" w:eastAsia="Georgia" w:hAnsiTheme="minorHAnsi" w:cstheme="minorHAnsi"/>
          <w:sz w:val="22"/>
          <w:szCs w:val="22"/>
        </w:rPr>
        <w:t>The goal of this course is to begin the intellectual, physical, emotional and ritual understanding of what personalization is and how it applies to the text of a play and eventually transitioning the information into intensive formal scene study focusing on contemporary American playwrights.</w:t>
      </w:r>
    </w:p>
    <w:p w14:paraId="7BE391BE" w14:textId="77777777" w:rsidR="00E83545" w:rsidRPr="00E83545" w:rsidRDefault="00E83545" w:rsidP="00E83545">
      <w:pPr>
        <w:rPr>
          <w:rFonts w:asciiTheme="minorHAnsi" w:hAnsiTheme="minorHAnsi" w:cstheme="minorHAnsi"/>
          <w:sz w:val="22"/>
          <w:szCs w:val="22"/>
        </w:rPr>
      </w:pPr>
    </w:p>
    <w:p w14:paraId="7161461D" w14:textId="77777777" w:rsidR="000A5856" w:rsidRPr="004A015C" w:rsidRDefault="000A5856" w:rsidP="000A5856">
      <w:pPr>
        <w:rPr>
          <w:rFonts w:asciiTheme="minorHAnsi" w:hAnsiTheme="minorHAnsi" w:cstheme="minorHAnsi"/>
          <w:color w:val="000000" w:themeColor="text1"/>
        </w:rPr>
      </w:pPr>
      <w:r w:rsidRPr="004A015C">
        <w:rPr>
          <w:rFonts w:asciiTheme="minorHAnsi" w:hAnsiTheme="minorHAnsi" w:cstheme="minorHAnsi"/>
          <w:b/>
          <w:bCs/>
          <w:color w:val="000000" w:themeColor="text1"/>
        </w:rPr>
        <w:t>Learning Objectives</w:t>
      </w:r>
    </w:p>
    <w:p w14:paraId="1312BA25" w14:textId="77777777" w:rsidR="00E83545" w:rsidRDefault="00E83545" w:rsidP="00E83545">
      <w:pPr>
        <w:rPr>
          <w:rFonts w:asciiTheme="minorHAnsi" w:eastAsia="Georgia" w:hAnsiTheme="minorHAnsi" w:cstheme="minorHAnsi"/>
          <w:sz w:val="22"/>
          <w:szCs w:val="22"/>
        </w:rPr>
      </w:pPr>
    </w:p>
    <w:p w14:paraId="62D04C42" w14:textId="2D98EEF9" w:rsidR="00E83545" w:rsidRPr="00E83545" w:rsidRDefault="00E83545" w:rsidP="00E83545">
      <w:pPr>
        <w:pStyle w:val="ListParagraph"/>
        <w:numPr>
          <w:ilvl w:val="0"/>
          <w:numId w:val="2"/>
        </w:numPr>
        <w:rPr>
          <w:rFonts w:asciiTheme="minorHAnsi" w:eastAsia="Georgia" w:hAnsiTheme="minorHAnsi" w:cstheme="minorHAnsi"/>
          <w:sz w:val="22"/>
          <w:szCs w:val="22"/>
        </w:rPr>
      </w:pPr>
      <w:r w:rsidRPr="00E83545">
        <w:rPr>
          <w:rFonts w:asciiTheme="minorHAnsi" w:eastAsia="Georgia" w:hAnsiTheme="minorHAnsi" w:cstheme="minorHAnsi"/>
          <w:sz w:val="22"/>
          <w:szCs w:val="22"/>
        </w:rPr>
        <w:t xml:space="preserve">To begin the practical understanding and application of the craft of acting.  What acting is and what it isn’t. How to break down a piece of text (i.e. “table work”) </w:t>
      </w:r>
      <w:r>
        <w:rPr>
          <w:rFonts w:asciiTheme="minorHAnsi" w:eastAsia="Georgia" w:hAnsiTheme="minorHAnsi" w:cstheme="minorHAnsi"/>
          <w:sz w:val="22"/>
          <w:szCs w:val="22"/>
        </w:rPr>
        <w:t>Objectives, Actions, Sub-text applied to the given circumstances of the play.</w:t>
      </w:r>
    </w:p>
    <w:p w14:paraId="51ED33F2" w14:textId="77777777" w:rsidR="00E83545" w:rsidRDefault="00E83545" w:rsidP="00E83545">
      <w:pPr>
        <w:rPr>
          <w:rFonts w:asciiTheme="minorHAnsi" w:eastAsia="Georgia" w:hAnsiTheme="minorHAnsi" w:cstheme="minorHAnsi"/>
          <w:sz w:val="22"/>
          <w:szCs w:val="22"/>
        </w:rPr>
      </w:pPr>
    </w:p>
    <w:p w14:paraId="440E1EFA" w14:textId="77777777" w:rsidR="00E83545" w:rsidRPr="00E83545" w:rsidRDefault="00E83545" w:rsidP="00E83545">
      <w:pPr>
        <w:pStyle w:val="ListParagraph"/>
        <w:numPr>
          <w:ilvl w:val="0"/>
          <w:numId w:val="2"/>
        </w:numPr>
        <w:rPr>
          <w:rFonts w:asciiTheme="minorHAnsi" w:eastAsia="Georgia" w:hAnsiTheme="minorHAnsi" w:cstheme="minorHAnsi"/>
          <w:sz w:val="22"/>
          <w:szCs w:val="22"/>
        </w:rPr>
      </w:pPr>
      <w:r w:rsidRPr="00E83545">
        <w:rPr>
          <w:rFonts w:asciiTheme="minorHAnsi" w:eastAsia="Georgia" w:hAnsiTheme="minorHAnsi" w:cstheme="minorHAnsi"/>
          <w:sz w:val="22"/>
          <w:szCs w:val="22"/>
        </w:rPr>
        <w:t xml:space="preserve">Moving though personalization--making the connection between yourself, your story, the story of the play and the so-called “character” that you are attempting to portray.  </w:t>
      </w:r>
    </w:p>
    <w:p w14:paraId="313846B0" w14:textId="77777777" w:rsidR="00E83545" w:rsidRDefault="00E83545" w:rsidP="00E83545">
      <w:pPr>
        <w:rPr>
          <w:rFonts w:asciiTheme="minorHAnsi" w:eastAsia="Georgia" w:hAnsiTheme="minorHAnsi" w:cstheme="minorHAnsi"/>
          <w:sz w:val="22"/>
          <w:szCs w:val="22"/>
        </w:rPr>
      </w:pPr>
    </w:p>
    <w:p w14:paraId="0BDD548B" w14:textId="6CC7348F" w:rsidR="00E83545" w:rsidRPr="00E83545" w:rsidRDefault="00E83545" w:rsidP="00E83545">
      <w:pPr>
        <w:pStyle w:val="ListParagraph"/>
        <w:numPr>
          <w:ilvl w:val="0"/>
          <w:numId w:val="2"/>
        </w:numPr>
        <w:rPr>
          <w:rFonts w:asciiTheme="minorHAnsi" w:hAnsiTheme="minorHAnsi" w:cstheme="minorHAnsi"/>
          <w:sz w:val="22"/>
          <w:szCs w:val="22"/>
        </w:rPr>
      </w:pPr>
      <w:r w:rsidRPr="00E83545">
        <w:rPr>
          <w:rFonts w:asciiTheme="minorHAnsi" w:eastAsia="Georgia" w:hAnsiTheme="minorHAnsi" w:cstheme="minorHAnsi"/>
          <w:sz w:val="22"/>
          <w:szCs w:val="22"/>
        </w:rPr>
        <w:t>We will utilize active text analysis with particular focus on verbs (what you are doing) and objectives (what you want).</w:t>
      </w:r>
    </w:p>
    <w:p w14:paraId="35BD4EF7" w14:textId="77777777" w:rsidR="00E83545" w:rsidRDefault="00E83545" w:rsidP="00E83545">
      <w:pPr>
        <w:rPr>
          <w:rFonts w:asciiTheme="minorHAnsi" w:eastAsia="Georgia" w:hAnsiTheme="minorHAnsi" w:cstheme="minorHAnsi"/>
          <w:sz w:val="22"/>
          <w:szCs w:val="22"/>
        </w:rPr>
      </w:pPr>
    </w:p>
    <w:p w14:paraId="5385C904" w14:textId="56FCA7C7" w:rsidR="00E83545" w:rsidRPr="00E83545" w:rsidRDefault="00E83545" w:rsidP="00E83545">
      <w:pPr>
        <w:rPr>
          <w:rFonts w:asciiTheme="minorHAnsi" w:hAnsiTheme="minorHAnsi" w:cstheme="minorHAnsi"/>
          <w:sz w:val="22"/>
          <w:szCs w:val="22"/>
        </w:rPr>
      </w:pPr>
      <w:r w:rsidRPr="00E83545">
        <w:rPr>
          <w:rFonts w:asciiTheme="minorHAnsi" w:eastAsia="Georgia" w:hAnsiTheme="minorHAnsi" w:cstheme="minorHAnsi"/>
          <w:sz w:val="22"/>
          <w:szCs w:val="22"/>
        </w:rPr>
        <w:t>In this class we will explore the idea that the individual actor is infinitely more interesting and imaginative than any finite character that he, she, or they might play.</w:t>
      </w:r>
    </w:p>
    <w:p w14:paraId="167C658F" w14:textId="77777777" w:rsidR="00E83545" w:rsidRDefault="00E83545" w:rsidP="000A5856">
      <w:pPr>
        <w:ind w:right="-216"/>
        <w:rPr>
          <w:rFonts w:asciiTheme="minorHAnsi" w:hAnsiTheme="minorHAnsi" w:cstheme="minorHAnsi"/>
          <w:b/>
          <w:bCs/>
          <w:color w:val="000000" w:themeColor="text1"/>
          <w:szCs w:val="20"/>
        </w:rPr>
      </w:pPr>
    </w:p>
    <w:p w14:paraId="1D920A4E" w14:textId="74F273EF" w:rsidR="000A5856" w:rsidRPr="004A015C" w:rsidRDefault="000A5856" w:rsidP="000A5856">
      <w:pPr>
        <w:ind w:right="-216"/>
        <w:rPr>
          <w:rFonts w:asciiTheme="minorHAnsi" w:hAnsiTheme="minorHAnsi" w:cstheme="minorHAnsi"/>
          <w:color w:val="000000" w:themeColor="text1"/>
          <w:sz w:val="20"/>
          <w:szCs w:val="20"/>
        </w:rPr>
        <w:sectPr w:rsidR="000A5856" w:rsidRPr="004A015C" w:rsidSect="00CE276F">
          <w:headerReference w:type="default" r:id="rId10"/>
          <w:footerReference w:type="even" r:id="rId11"/>
          <w:footerReference w:type="default" r:id="rId12"/>
          <w:footerReference w:type="first" r:id="rId13"/>
          <w:type w:val="continuous"/>
          <w:pgSz w:w="12240" w:h="15840" w:code="1"/>
          <w:pgMar w:top="1152" w:right="1728" w:bottom="1152" w:left="1728" w:header="864" w:footer="504" w:gutter="0"/>
          <w:cols w:space="720"/>
          <w:titlePg/>
          <w:docGrid w:linePitch="326"/>
        </w:sectPr>
      </w:pPr>
      <w:r w:rsidRPr="004A015C">
        <w:rPr>
          <w:rFonts w:asciiTheme="minorHAnsi" w:hAnsiTheme="minorHAnsi" w:cstheme="minorHAnsi"/>
          <w:b/>
          <w:bCs/>
          <w:color w:val="000000" w:themeColor="text1"/>
          <w:szCs w:val="20"/>
        </w:rPr>
        <w:t>Recommended Preparation</w:t>
      </w:r>
      <w:r w:rsidRPr="004A015C">
        <w:rPr>
          <w:rStyle w:val="tooltiptext"/>
          <w:rFonts w:asciiTheme="minorHAnsi" w:hAnsiTheme="minorHAnsi" w:cstheme="minorHAnsi"/>
          <w:color w:val="000000" w:themeColor="text1"/>
          <w:szCs w:val="20"/>
        </w:rPr>
        <w:t xml:space="preserve">: </w:t>
      </w:r>
      <w:proofErr w:type="gramStart"/>
      <w:r w:rsidR="00E83545">
        <w:rPr>
          <w:rFonts w:asciiTheme="minorHAnsi" w:hAnsiTheme="minorHAnsi" w:cstheme="minorHAnsi"/>
          <w:color w:val="000000" w:themeColor="text1"/>
          <w:sz w:val="20"/>
          <w:szCs w:val="20"/>
        </w:rPr>
        <w:t>Undergraduate  Degree</w:t>
      </w:r>
      <w:proofErr w:type="gramEnd"/>
    </w:p>
    <w:p w14:paraId="06A22104" w14:textId="77777777" w:rsidR="000A5856" w:rsidRPr="004A015C" w:rsidRDefault="000A5856" w:rsidP="000A5856">
      <w:pPr>
        <w:rPr>
          <w:rFonts w:asciiTheme="minorHAnsi" w:hAnsiTheme="minorHAnsi" w:cstheme="minorHAnsi"/>
          <w:b/>
          <w:bCs/>
          <w:color w:val="000000" w:themeColor="text1"/>
          <w:sz w:val="20"/>
          <w:szCs w:val="20"/>
        </w:rPr>
        <w:sectPr w:rsidR="000A5856" w:rsidRPr="004A015C" w:rsidSect="00ED134C">
          <w:type w:val="continuous"/>
          <w:pgSz w:w="12240" w:h="15840" w:code="1"/>
          <w:pgMar w:top="1152" w:right="1728" w:bottom="1152" w:left="1728" w:header="864" w:footer="504" w:gutter="0"/>
          <w:cols w:num="2" w:space="720"/>
          <w:titlePg/>
          <w:docGrid w:linePitch="326"/>
        </w:sectPr>
      </w:pPr>
    </w:p>
    <w:p w14:paraId="43032088" w14:textId="77777777" w:rsidR="000A5856" w:rsidRPr="004A015C" w:rsidRDefault="000A5856" w:rsidP="000A5856">
      <w:pPr>
        <w:rPr>
          <w:rFonts w:asciiTheme="minorHAnsi" w:hAnsiTheme="minorHAnsi" w:cstheme="minorHAnsi"/>
          <w:b/>
          <w:bCs/>
          <w:color w:val="000000" w:themeColor="text1"/>
        </w:rPr>
      </w:pPr>
      <w:r w:rsidRPr="004A015C">
        <w:rPr>
          <w:rFonts w:asciiTheme="minorHAnsi" w:hAnsiTheme="minorHAnsi" w:cstheme="minorHAnsi"/>
          <w:b/>
          <w:bCs/>
          <w:color w:val="000000" w:themeColor="text1"/>
        </w:rPr>
        <w:t>Technological Proficiency and Hardware/Software Required</w:t>
      </w:r>
    </w:p>
    <w:p w14:paraId="6A03D579" w14:textId="594B3122" w:rsidR="000A5856" w:rsidRPr="004A015C" w:rsidRDefault="00E83545" w:rsidP="000A5856">
      <w:pPr>
        <w:rPr>
          <w:rFonts w:asciiTheme="minorHAnsi" w:hAnsiTheme="minorHAnsi" w:cstheme="minorHAnsi"/>
          <w:b/>
          <w:bCs/>
          <w:color w:val="000000" w:themeColor="text1"/>
          <w:sz w:val="20"/>
          <w:szCs w:val="20"/>
        </w:rPr>
      </w:pPr>
      <w:r>
        <w:rPr>
          <w:rStyle w:val="tooltiptext"/>
          <w:rFonts w:asciiTheme="minorHAnsi" w:hAnsiTheme="minorHAnsi" w:cstheme="minorHAnsi"/>
          <w:color w:val="000000" w:themeColor="text1"/>
          <w:sz w:val="20"/>
          <w:szCs w:val="20"/>
        </w:rPr>
        <w:t>Highest speed internet available, most recent lap top available, external microphone and camera, uncluttered well-lit space to work in.</w:t>
      </w:r>
    </w:p>
    <w:p w14:paraId="30217B85" w14:textId="77777777" w:rsidR="000A5856" w:rsidRDefault="000A5856" w:rsidP="000A5856">
      <w:pPr>
        <w:outlineLvl w:val="0"/>
        <w:rPr>
          <w:rFonts w:asciiTheme="minorHAnsi" w:hAnsiTheme="minorHAnsi" w:cstheme="minorHAnsi"/>
          <w:b/>
          <w:bCs/>
          <w:color w:val="000000" w:themeColor="text1"/>
          <w:sz w:val="20"/>
          <w:szCs w:val="20"/>
        </w:rPr>
      </w:pPr>
    </w:p>
    <w:p w14:paraId="7414097E" w14:textId="77777777" w:rsidR="00E83545" w:rsidRDefault="00E83545" w:rsidP="000A5856">
      <w:pPr>
        <w:outlineLvl w:val="0"/>
        <w:rPr>
          <w:rFonts w:asciiTheme="minorHAnsi" w:hAnsiTheme="minorHAnsi" w:cstheme="minorHAnsi"/>
          <w:b/>
          <w:bCs/>
          <w:color w:val="000000" w:themeColor="text1"/>
        </w:rPr>
      </w:pPr>
    </w:p>
    <w:p w14:paraId="4BEBE7BE" w14:textId="3CE33925" w:rsidR="00E83545" w:rsidRPr="004A015C" w:rsidRDefault="000A5856" w:rsidP="000A5856">
      <w:pPr>
        <w:outlineLvl w:val="0"/>
        <w:rPr>
          <w:rFonts w:asciiTheme="minorHAnsi" w:hAnsiTheme="minorHAnsi" w:cstheme="minorHAnsi"/>
          <w:b/>
          <w:bCs/>
          <w:color w:val="000000" w:themeColor="text1"/>
        </w:rPr>
      </w:pPr>
      <w:r w:rsidRPr="004A015C">
        <w:rPr>
          <w:rFonts w:asciiTheme="minorHAnsi" w:hAnsiTheme="minorHAnsi" w:cstheme="minorHAnsi"/>
          <w:b/>
          <w:bCs/>
          <w:color w:val="000000" w:themeColor="text1"/>
        </w:rPr>
        <w:lastRenderedPageBreak/>
        <w:t>Required Readings and Supplementary Materials</w:t>
      </w:r>
    </w:p>
    <w:p w14:paraId="16829C38" w14:textId="7627D794" w:rsidR="000A5856" w:rsidRDefault="00E83545" w:rsidP="000A5856">
      <w:pPr>
        <w:rPr>
          <w:rFonts w:asciiTheme="minorHAnsi" w:hAnsiTheme="minorHAnsi" w:cstheme="minorHAnsi"/>
          <w:bCs/>
          <w:color w:val="000000" w:themeColor="text1"/>
          <w:sz w:val="20"/>
          <w:szCs w:val="20"/>
        </w:rPr>
      </w:pPr>
      <w:r w:rsidRPr="008B4078">
        <w:rPr>
          <w:rFonts w:asciiTheme="minorHAnsi" w:hAnsiTheme="minorHAnsi" w:cstheme="minorHAnsi"/>
          <w:bCs/>
          <w:i/>
          <w:iCs/>
          <w:color w:val="000000" w:themeColor="text1"/>
          <w:sz w:val="20"/>
          <w:szCs w:val="20"/>
        </w:rPr>
        <w:t>The Empty Space</w:t>
      </w:r>
      <w:r>
        <w:rPr>
          <w:rFonts w:asciiTheme="minorHAnsi" w:hAnsiTheme="minorHAnsi" w:cstheme="minorHAnsi"/>
          <w:bCs/>
          <w:color w:val="000000" w:themeColor="text1"/>
          <w:sz w:val="20"/>
          <w:szCs w:val="20"/>
        </w:rPr>
        <w:t xml:space="preserve"> by </w:t>
      </w:r>
      <w:r w:rsidR="008B4078">
        <w:rPr>
          <w:rFonts w:asciiTheme="minorHAnsi" w:hAnsiTheme="minorHAnsi" w:cstheme="minorHAnsi"/>
          <w:bCs/>
          <w:color w:val="000000" w:themeColor="text1"/>
          <w:sz w:val="20"/>
          <w:szCs w:val="20"/>
        </w:rPr>
        <w:t>Peter Brook</w:t>
      </w:r>
    </w:p>
    <w:p w14:paraId="32F009CB" w14:textId="5352A50C" w:rsidR="008B4078" w:rsidRDefault="008B4078" w:rsidP="008B4078">
      <w:pPr>
        <w:rPr>
          <w:rFonts w:asciiTheme="minorHAnsi" w:hAnsiTheme="minorHAnsi" w:cstheme="minorHAnsi"/>
          <w:bCs/>
          <w:color w:val="000000" w:themeColor="text1"/>
          <w:sz w:val="20"/>
          <w:szCs w:val="20"/>
        </w:rPr>
      </w:pPr>
      <w:r w:rsidRPr="008B4078">
        <w:rPr>
          <w:rFonts w:asciiTheme="minorHAnsi" w:hAnsiTheme="minorHAnsi" w:cstheme="minorHAnsi"/>
          <w:bCs/>
          <w:i/>
          <w:iCs/>
          <w:color w:val="000000" w:themeColor="text1"/>
          <w:sz w:val="20"/>
          <w:szCs w:val="20"/>
        </w:rPr>
        <w:t>Theatre of the Unimpressed</w:t>
      </w:r>
      <w:r>
        <w:rPr>
          <w:rFonts w:asciiTheme="minorHAnsi" w:hAnsiTheme="minorHAnsi" w:cstheme="minorHAnsi"/>
          <w:bCs/>
          <w:color w:val="000000" w:themeColor="text1"/>
          <w:sz w:val="20"/>
          <w:szCs w:val="20"/>
        </w:rPr>
        <w:t xml:space="preserve"> by Jordan </w:t>
      </w:r>
      <w:proofErr w:type="spellStart"/>
      <w:r>
        <w:rPr>
          <w:rFonts w:asciiTheme="minorHAnsi" w:hAnsiTheme="minorHAnsi" w:cstheme="minorHAnsi"/>
          <w:bCs/>
          <w:color w:val="000000" w:themeColor="text1"/>
          <w:sz w:val="20"/>
          <w:szCs w:val="20"/>
        </w:rPr>
        <w:t>Tannahill</w:t>
      </w:r>
      <w:proofErr w:type="spellEnd"/>
    </w:p>
    <w:p w14:paraId="2492B2A0" w14:textId="2ADB61DE" w:rsidR="008B4078" w:rsidRDefault="008B4078" w:rsidP="008B4078">
      <w:pPr>
        <w:rPr>
          <w:rFonts w:asciiTheme="minorHAnsi" w:hAnsiTheme="minorHAnsi" w:cstheme="minorHAnsi"/>
          <w:bCs/>
          <w:color w:val="000000" w:themeColor="text1"/>
          <w:sz w:val="20"/>
          <w:szCs w:val="20"/>
        </w:rPr>
      </w:pPr>
    </w:p>
    <w:p w14:paraId="3D464EE6" w14:textId="7A21311F" w:rsidR="008B4078" w:rsidRDefault="008B4078" w:rsidP="008B4078">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*Ordered for you and available at the USC Bookstore</w:t>
      </w:r>
    </w:p>
    <w:p w14:paraId="6666705D" w14:textId="02F1949A" w:rsidR="008B4078" w:rsidRDefault="008B4078" w:rsidP="008B4078">
      <w:pPr>
        <w:rPr>
          <w:rFonts w:asciiTheme="minorHAnsi" w:hAnsiTheme="minorHAnsi" w:cstheme="minorHAnsi"/>
          <w:bCs/>
          <w:color w:val="000000" w:themeColor="text1"/>
          <w:sz w:val="20"/>
          <w:szCs w:val="20"/>
        </w:rPr>
      </w:pPr>
    </w:p>
    <w:p w14:paraId="08DE923E" w14:textId="50935EB5" w:rsidR="008B4078" w:rsidRDefault="008B4078" w:rsidP="008B4078">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Lab Section: Jeremy Kagan’s Directing for Cinema Class ONLINE TH 7-10:20pm</w:t>
      </w:r>
    </w:p>
    <w:p w14:paraId="40A51C26" w14:textId="398E8C3F" w:rsidR="008B4078" w:rsidRPr="008B4078" w:rsidRDefault="008B4078" w:rsidP="008B4078">
      <w:pPr>
        <w:rPr>
          <w:rFonts w:asciiTheme="minorHAnsi" w:hAnsiTheme="minorHAnsi" w:cstheme="minorHAnsi"/>
          <w:bCs/>
          <w:color w:val="000000" w:themeColor="text1"/>
          <w:sz w:val="20"/>
          <w:szCs w:val="20"/>
        </w:rPr>
      </w:pPr>
      <w:r w:rsidRPr="008B4078">
        <w:rPr>
          <w:rFonts w:asciiTheme="minorHAnsi" w:hAnsiTheme="minorHAnsi" w:cstheme="minorHAnsi"/>
          <w:bCs/>
          <w:color w:val="000000" w:themeColor="text1"/>
          <w:sz w:val="20"/>
          <w:szCs w:val="20"/>
        </w:rPr>
        <w:t>kagan@usc.edu</w:t>
      </w:r>
    </w:p>
    <w:p w14:paraId="2BAFDEB8" w14:textId="77777777" w:rsidR="000A5856" w:rsidRDefault="000A5856" w:rsidP="000A5856">
      <w:pPr>
        <w:rPr>
          <w:rFonts w:asciiTheme="minorHAnsi" w:hAnsiTheme="minorHAnsi" w:cstheme="minorHAnsi"/>
          <w:b/>
          <w:iCs/>
          <w:color w:val="000000" w:themeColor="text1"/>
          <w:sz w:val="20"/>
          <w:szCs w:val="20"/>
        </w:rPr>
      </w:pPr>
    </w:p>
    <w:p w14:paraId="15001289" w14:textId="77777777" w:rsidR="000A5856" w:rsidRPr="003109DA" w:rsidRDefault="000A5856" w:rsidP="000A5856">
      <w:pPr>
        <w:rPr>
          <w:rFonts w:asciiTheme="minorHAnsi" w:hAnsiTheme="minorHAnsi" w:cstheme="minorHAnsi"/>
          <w:b/>
          <w:iCs/>
          <w:color w:val="000000" w:themeColor="text1"/>
        </w:rPr>
      </w:pPr>
      <w:r w:rsidRPr="003109DA">
        <w:rPr>
          <w:rFonts w:asciiTheme="minorHAnsi" w:hAnsiTheme="minorHAnsi" w:cstheme="minorHAnsi"/>
          <w:b/>
          <w:iCs/>
          <w:color w:val="000000" w:themeColor="text1"/>
        </w:rPr>
        <w:t xml:space="preserve">Description and Assessment of Assignments </w:t>
      </w:r>
    </w:p>
    <w:p w14:paraId="5FB2977E" w14:textId="0AC0815B" w:rsidR="000A5856" w:rsidRPr="00FE2DE5" w:rsidRDefault="008B4078" w:rsidP="000A5856">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Monologues and Scene Work</w:t>
      </w:r>
    </w:p>
    <w:p w14:paraId="5C94C929" w14:textId="77777777" w:rsidR="008B4078" w:rsidRDefault="008B4078" w:rsidP="000A5856">
      <w:pPr>
        <w:rPr>
          <w:rFonts w:asciiTheme="minorHAnsi" w:hAnsiTheme="minorHAnsi" w:cstheme="minorHAnsi"/>
          <w:b/>
          <w:iCs/>
          <w:color w:val="000000" w:themeColor="text1"/>
        </w:rPr>
      </w:pPr>
    </w:p>
    <w:p w14:paraId="616AB09C" w14:textId="5A82877E" w:rsidR="000A5856" w:rsidRPr="00FE2DE5" w:rsidRDefault="000A5856" w:rsidP="000A5856">
      <w:pPr>
        <w:rPr>
          <w:rStyle w:val="tooltiptext"/>
          <w:rFonts w:asciiTheme="minorHAnsi" w:hAnsiTheme="minorHAnsi" w:cstheme="minorHAnsi"/>
          <w:b/>
          <w:iCs/>
          <w:color w:val="000000" w:themeColor="text1"/>
        </w:rPr>
      </w:pPr>
      <w:r w:rsidRPr="00FE2DE5">
        <w:rPr>
          <w:rFonts w:asciiTheme="minorHAnsi" w:hAnsiTheme="minorHAnsi" w:cstheme="minorHAnsi"/>
          <w:b/>
          <w:iCs/>
          <w:color w:val="000000" w:themeColor="text1"/>
        </w:rPr>
        <w:t>Grading Breakdown</w:t>
      </w:r>
    </w:p>
    <w:p w14:paraId="3D09D7D6" w14:textId="77777777" w:rsidR="008B4078" w:rsidRDefault="008B4078" w:rsidP="008B4078">
      <w:r>
        <w:rPr>
          <w:rFonts w:ascii="Georgia" w:eastAsia="Georgia" w:hAnsi="Georgia" w:cs="Georgia"/>
        </w:rPr>
        <w:t>A</w:t>
      </w:r>
      <w:r>
        <w:rPr>
          <w:rFonts w:ascii="Georgia" w:eastAsia="Georgia" w:hAnsi="Georgia" w:cs="Georgia"/>
        </w:rPr>
        <w:tab/>
        <w:t>work of excellent quality</w:t>
      </w:r>
    </w:p>
    <w:p w14:paraId="3DA9F2A7" w14:textId="77777777" w:rsidR="008B4078" w:rsidRDefault="008B4078" w:rsidP="008B4078">
      <w:r>
        <w:rPr>
          <w:rFonts w:ascii="Georgia" w:eastAsia="Georgia" w:hAnsi="Georgia" w:cs="Georgia"/>
        </w:rPr>
        <w:t>B</w:t>
      </w:r>
      <w:r>
        <w:rPr>
          <w:rFonts w:ascii="Georgia" w:eastAsia="Georgia" w:hAnsi="Georgia" w:cs="Georgia"/>
        </w:rPr>
        <w:tab/>
        <w:t>work of good quality</w:t>
      </w:r>
    </w:p>
    <w:p w14:paraId="3BCEB634" w14:textId="77777777" w:rsidR="008B4078" w:rsidRDefault="008B4078" w:rsidP="008B4078">
      <w:r>
        <w:rPr>
          <w:rFonts w:ascii="Georgia" w:eastAsia="Georgia" w:hAnsi="Georgia" w:cs="Georgia"/>
        </w:rPr>
        <w:t>C</w:t>
      </w:r>
      <w:r>
        <w:rPr>
          <w:rFonts w:ascii="Georgia" w:eastAsia="Georgia" w:hAnsi="Georgia" w:cs="Georgia"/>
        </w:rPr>
        <w:tab/>
        <w:t>work of average quality</w:t>
      </w:r>
    </w:p>
    <w:p w14:paraId="0430B1F3" w14:textId="77777777" w:rsidR="008B4078" w:rsidRDefault="008B4078" w:rsidP="008B4078">
      <w:r>
        <w:rPr>
          <w:rFonts w:ascii="Georgia" w:eastAsia="Georgia" w:hAnsi="Georgia" w:cs="Georgia"/>
        </w:rPr>
        <w:t>D</w:t>
      </w:r>
      <w:r>
        <w:rPr>
          <w:rFonts w:ascii="Georgia" w:eastAsia="Georgia" w:hAnsi="Georgia" w:cs="Georgia"/>
        </w:rPr>
        <w:tab/>
        <w:t>work of below average quality</w:t>
      </w:r>
    </w:p>
    <w:p w14:paraId="5B276E93" w14:textId="77777777" w:rsidR="008B4078" w:rsidRDefault="008B4078" w:rsidP="008B4078"/>
    <w:p w14:paraId="12C9D931" w14:textId="77777777" w:rsidR="008B4078" w:rsidRDefault="008B4078" w:rsidP="008B4078">
      <w:r>
        <w:rPr>
          <w:rFonts w:ascii="Georgia" w:eastAsia="Georgia" w:hAnsi="Georgia" w:cs="Georgia"/>
          <w:b/>
          <w:u w:val="single"/>
        </w:rPr>
        <w:t>Your grade is assessed according to</w:t>
      </w:r>
    </w:p>
    <w:p w14:paraId="649DF3D5" w14:textId="77777777" w:rsidR="008B4078" w:rsidRDefault="008B4078" w:rsidP="008B4078"/>
    <w:p w14:paraId="1AA013B7" w14:textId="77777777" w:rsidR="008B4078" w:rsidRDefault="008B4078" w:rsidP="008B4078">
      <w:r>
        <w:rPr>
          <w:rFonts w:ascii="Georgia" w:eastAsia="Georgia" w:hAnsi="Georgia" w:cs="Georgia"/>
        </w:rPr>
        <w:t>Class Work – 50%</w:t>
      </w:r>
    </w:p>
    <w:p w14:paraId="0A210516" w14:textId="77777777" w:rsidR="008B4078" w:rsidRDefault="008B4078" w:rsidP="008B4078">
      <w:r>
        <w:rPr>
          <w:rFonts w:ascii="Georgia" w:eastAsia="Georgia" w:hAnsi="Georgia" w:cs="Georgia"/>
        </w:rPr>
        <w:t>Midterm – 25%</w:t>
      </w:r>
    </w:p>
    <w:p w14:paraId="2FCCD9E9" w14:textId="77777777" w:rsidR="008B4078" w:rsidRDefault="008B4078" w:rsidP="008B4078">
      <w:r>
        <w:rPr>
          <w:rFonts w:ascii="Georgia" w:eastAsia="Georgia" w:hAnsi="Georgia" w:cs="Georgia"/>
        </w:rPr>
        <w:t>Final – 25%</w:t>
      </w:r>
    </w:p>
    <w:p w14:paraId="31FA40D6" w14:textId="77777777" w:rsidR="000A5856" w:rsidRDefault="000A5856" w:rsidP="000A5856">
      <w:pPr>
        <w:rPr>
          <w:rStyle w:val="tooltiptext"/>
          <w:rFonts w:asciiTheme="minorHAnsi" w:hAnsiTheme="minorHAnsi" w:cstheme="minorHAnsi"/>
          <w:color w:val="000000" w:themeColor="text1"/>
          <w:sz w:val="20"/>
          <w:szCs w:val="20"/>
        </w:rPr>
      </w:pPr>
    </w:p>
    <w:p w14:paraId="3F9D0669" w14:textId="77777777" w:rsidR="000A5856" w:rsidRPr="00FE2DE5" w:rsidRDefault="000A5856" w:rsidP="000A5856">
      <w:pPr>
        <w:pStyle w:val="NormalWeb"/>
        <w:spacing w:before="0" w:beforeAutospacing="0" w:after="0" w:afterAutospacing="0"/>
        <w:rPr>
          <w:rFonts w:asciiTheme="minorHAnsi" w:hAnsiTheme="minorHAnsi" w:cstheme="minorHAnsi"/>
          <w:b/>
          <w:bCs/>
          <w:color w:val="000000" w:themeColor="text1"/>
        </w:rPr>
      </w:pPr>
      <w:r w:rsidRPr="00FE2DE5">
        <w:rPr>
          <w:rFonts w:asciiTheme="minorHAnsi" w:hAnsiTheme="minorHAnsi" w:cstheme="minorHAnsi"/>
          <w:b/>
          <w:bCs/>
          <w:color w:val="000000" w:themeColor="text1"/>
        </w:rPr>
        <w:t>Additional Policies</w:t>
      </w:r>
    </w:p>
    <w:p w14:paraId="060BC03E" w14:textId="38271BBF" w:rsidR="000A5856" w:rsidRPr="00303526" w:rsidRDefault="0024083A" w:rsidP="000A5856">
      <w:pPr>
        <w:outlineLvl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Some of our classrooms are retrofitted with camera and </w:t>
      </w:r>
      <w:proofErr w:type="spellStart"/>
      <w:r>
        <w:rPr>
          <w:rFonts w:asciiTheme="minorHAnsi" w:hAnsiTheme="minorHAnsi" w:cstheme="minorHAnsi"/>
          <w:color w:val="000000" w:themeColor="text1"/>
          <w:sz w:val="20"/>
          <w:szCs w:val="20"/>
        </w:rPr>
        <w:t>micrphones</w:t>
      </w:r>
      <w:proofErr w:type="spellEnd"/>
      <w:r>
        <w:rPr>
          <w:rFonts w:asciiTheme="minorHAnsi" w:hAnsiTheme="minorHAnsi" w:cstheme="minorHAnsi"/>
          <w:color w:val="000000" w:themeColor="text1"/>
          <w:sz w:val="20"/>
          <w:szCs w:val="20"/>
        </w:rPr>
        <w:t xml:space="preserve"> that will enable myself to teach remotely from the studio while the students are at home, or vice versa once we can begin to re-introduce in person training.  This also enables an actor who is sick and needing to stay at home (during COVID or in the future) to never have to miss class.</w:t>
      </w:r>
      <w:r w:rsidR="00303526">
        <w:rPr>
          <w:rFonts w:asciiTheme="minorHAnsi" w:hAnsiTheme="minorHAnsi" w:cstheme="minorHAnsi"/>
          <w:color w:val="000000" w:themeColor="text1"/>
          <w:sz w:val="20"/>
          <w:szCs w:val="20"/>
        </w:rPr>
        <w:t xml:space="preserve"> The following will be discussed on the first day of class:</w:t>
      </w:r>
    </w:p>
    <w:p w14:paraId="3B976C8E" w14:textId="3168F6B6" w:rsidR="00303526" w:rsidRPr="00303526" w:rsidRDefault="00303526" w:rsidP="00303526">
      <w:pPr>
        <w:pStyle w:val="ListParagraph"/>
        <w:numPr>
          <w:ilvl w:val="0"/>
          <w:numId w:val="3"/>
        </w:numPr>
        <w:spacing w:line="276" w:lineRule="auto"/>
        <w:textAlignment w:val="baseline"/>
        <w:rPr>
          <w:sz w:val="20"/>
          <w:szCs w:val="20"/>
        </w:rPr>
      </w:pPr>
      <w:r w:rsidRPr="00303526">
        <w:rPr>
          <w:sz w:val="20"/>
          <w:szCs w:val="20"/>
        </w:rPr>
        <w:t xml:space="preserve">Do you have discussion norms for communications in your class? </w:t>
      </w:r>
    </w:p>
    <w:p w14:paraId="3B2C49F2" w14:textId="77777777" w:rsidR="00303526" w:rsidRPr="00303526" w:rsidRDefault="00303526" w:rsidP="00303526">
      <w:pPr>
        <w:pStyle w:val="ListParagraph"/>
        <w:numPr>
          <w:ilvl w:val="0"/>
          <w:numId w:val="3"/>
        </w:numPr>
        <w:spacing w:line="276" w:lineRule="auto"/>
        <w:textAlignment w:val="baseline"/>
        <w:rPr>
          <w:sz w:val="20"/>
          <w:szCs w:val="20"/>
        </w:rPr>
      </w:pPr>
      <w:r w:rsidRPr="00303526">
        <w:rPr>
          <w:sz w:val="20"/>
          <w:szCs w:val="20"/>
        </w:rPr>
        <w:t>Do you expect a certain type of professional attire and behavior for students during synchronous sessions? If so, do you provide an explanation of the expectations?</w:t>
      </w:r>
    </w:p>
    <w:p w14:paraId="2D1D91E5" w14:textId="77777777" w:rsidR="00303526" w:rsidRPr="00303526" w:rsidRDefault="00303526" w:rsidP="00303526">
      <w:pPr>
        <w:pStyle w:val="ListParagraph"/>
        <w:numPr>
          <w:ilvl w:val="0"/>
          <w:numId w:val="3"/>
        </w:numPr>
        <w:spacing w:line="276" w:lineRule="auto"/>
        <w:textAlignment w:val="baseline"/>
        <w:rPr>
          <w:sz w:val="20"/>
          <w:szCs w:val="20"/>
        </w:rPr>
      </w:pPr>
      <w:r w:rsidRPr="00303526">
        <w:rPr>
          <w:sz w:val="20"/>
          <w:szCs w:val="20"/>
        </w:rPr>
        <w:t>Are students allowed to log-in to the class using their phone?</w:t>
      </w:r>
    </w:p>
    <w:p w14:paraId="6272D4E2" w14:textId="77777777" w:rsidR="00303526" w:rsidRPr="00303526" w:rsidRDefault="00303526" w:rsidP="00303526">
      <w:pPr>
        <w:pStyle w:val="ListParagraph"/>
        <w:numPr>
          <w:ilvl w:val="0"/>
          <w:numId w:val="3"/>
        </w:numPr>
        <w:spacing w:line="276" w:lineRule="auto"/>
        <w:textAlignment w:val="baseline"/>
        <w:rPr>
          <w:sz w:val="20"/>
          <w:szCs w:val="20"/>
        </w:rPr>
      </w:pPr>
      <w:r w:rsidRPr="00303526">
        <w:rPr>
          <w:sz w:val="20"/>
          <w:szCs w:val="20"/>
        </w:rPr>
        <w:t>Who should students contact if they have technical issues during the class?</w:t>
      </w:r>
    </w:p>
    <w:p w14:paraId="6A5DC202" w14:textId="77777777" w:rsidR="00303526" w:rsidRPr="00303526" w:rsidRDefault="00303526" w:rsidP="00303526">
      <w:pPr>
        <w:pStyle w:val="ListParagraph"/>
        <w:numPr>
          <w:ilvl w:val="0"/>
          <w:numId w:val="3"/>
        </w:numPr>
        <w:spacing w:line="276" w:lineRule="auto"/>
        <w:textAlignment w:val="baseline"/>
        <w:rPr>
          <w:sz w:val="20"/>
          <w:szCs w:val="20"/>
        </w:rPr>
      </w:pPr>
      <w:r w:rsidRPr="00303526">
        <w:rPr>
          <w:sz w:val="20"/>
          <w:szCs w:val="20"/>
        </w:rPr>
        <w:t>Do you require students to mute their microphones when they are not speaking?</w:t>
      </w:r>
    </w:p>
    <w:p w14:paraId="29E8B3C0" w14:textId="77777777" w:rsidR="00303526" w:rsidRPr="00303526" w:rsidRDefault="00303526" w:rsidP="00303526">
      <w:pPr>
        <w:pStyle w:val="ListParagraph"/>
        <w:numPr>
          <w:ilvl w:val="0"/>
          <w:numId w:val="3"/>
        </w:numPr>
        <w:spacing w:line="276" w:lineRule="auto"/>
        <w:textAlignment w:val="baseline"/>
        <w:rPr>
          <w:sz w:val="20"/>
          <w:szCs w:val="20"/>
        </w:rPr>
      </w:pPr>
      <w:r w:rsidRPr="00303526">
        <w:rPr>
          <w:sz w:val="20"/>
          <w:szCs w:val="20"/>
        </w:rPr>
        <w:t>Do you require students to enable their webcam, so they are visible in the course?</w:t>
      </w:r>
    </w:p>
    <w:p w14:paraId="5F448B3D" w14:textId="77777777" w:rsidR="00303526" w:rsidRPr="00303526" w:rsidRDefault="00303526" w:rsidP="00303526">
      <w:pPr>
        <w:pStyle w:val="ListParagraph"/>
        <w:numPr>
          <w:ilvl w:val="0"/>
          <w:numId w:val="3"/>
        </w:numPr>
        <w:spacing w:line="276" w:lineRule="auto"/>
        <w:textAlignment w:val="baseline"/>
        <w:rPr>
          <w:sz w:val="20"/>
          <w:szCs w:val="20"/>
        </w:rPr>
      </w:pPr>
      <w:r w:rsidRPr="00303526">
        <w:rPr>
          <w:sz w:val="20"/>
          <w:szCs w:val="20"/>
        </w:rPr>
        <w:t>Do you allow students to eat during the class?</w:t>
      </w:r>
    </w:p>
    <w:p w14:paraId="639E8FBB" w14:textId="77777777" w:rsidR="00303526" w:rsidRPr="00303526" w:rsidRDefault="00303526" w:rsidP="00303526">
      <w:pPr>
        <w:pStyle w:val="ListParagraph"/>
        <w:numPr>
          <w:ilvl w:val="0"/>
          <w:numId w:val="3"/>
        </w:numPr>
        <w:spacing w:line="276" w:lineRule="auto"/>
        <w:textAlignment w:val="baseline"/>
        <w:rPr>
          <w:sz w:val="20"/>
          <w:szCs w:val="20"/>
        </w:rPr>
      </w:pPr>
      <w:r w:rsidRPr="00303526">
        <w:rPr>
          <w:sz w:val="20"/>
          <w:szCs w:val="20"/>
        </w:rPr>
        <w:t>Can students use technology other than their computers during the sessions?</w:t>
      </w:r>
    </w:p>
    <w:p w14:paraId="54FCDA57" w14:textId="77777777" w:rsidR="00303526" w:rsidRPr="00303526" w:rsidRDefault="00303526" w:rsidP="00303526">
      <w:pPr>
        <w:pStyle w:val="ListParagraph"/>
        <w:numPr>
          <w:ilvl w:val="0"/>
          <w:numId w:val="3"/>
        </w:numPr>
        <w:spacing w:line="276" w:lineRule="auto"/>
        <w:textAlignment w:val="baseline"/>
        <w:rPr>
          <w:sz w:val="20"/>
          <w:szCs w:val="20"/>
        </w:rPr>
      </w:pPr>
      <w:r w:rsidRPr="00303526">
        <w:rPr>
          <w:sz w:val="20"/>
          <w:szCs w:val="20"/>
        </w:rPr>
        <w:t>Do you recommend a certain physical environment for the student to take part in the synchronous session? Consider noise levels, background objects and artwork, pets, family members.</w:t>
      </w:r>
    </w:p>
    <w:p w14:paraId="03511A8B" w14:textId="77777777" w:rsidR="00303526" w:rsidRPr="00303526" w:rsidRDefault="00303526" w:rsidP="00303526">
      <w:pPr>
        <w:pStyle w:val="ListParagraph"/>
        <w:numPr>
          <w:ilvl w:val="0"/>
          <w:numId w:val="3"/>
        </w:numPr>
        <w:spacing w:line="276" w:lineRule="auto"/>
        <w:textAlignment w:val="baseline"/>
        <w:rPr>
          <w:sz w:val="20"/>
          <w:szCs w:val="20"/>
        </w:rPr>
      </w:pPr>
      <w:r w:rsidRPr="00303526">
        <w:rPr>
          <w:sz w:val="20"/>
          <w:szCs w:val="20"/>
        </w:rPr>
        <w:t>Do you specify how/if the chat box will be used during the session?</w:t>
      </w:r>
    </w:p>
    <w:p w14:paraId="5973FF4A" w14:textId="77777777" w:rsidR="00303526" w:rsidRPr="00303526" w:rsidRDefault="00303526" w:rsidP="00303526">
      <w:pPr>
        <w:pStyle w:val="ListParagraph"/>
        <w:numPr>
          <w:ilvl w:val="0"/>
          <w:numId w:val="3"/>
        </w:numPr>
        <w:spacing w:line="276" w:lineRule="auto"/>
        <w:textAlignment w:val="baseline"/>
        <w:rPr>
          <w:sz w:val="20"/>
          <w:szCs w:val="20"/>
        </w:rPr>
      </w:pPr>
      <w:r w:rsidRPr="00303526">
        <w:rPr>
          <w:sz w:val="20"/>
          <w:szCs w:val="20"/>
        </w:rPr>
        <w:t>Have you identified a process for students taking turns speaking?</w:t>
      </w:r>
    </w:p>
    <w:p w14:paraId="5215ADF3" w14:textId="77777777" w:rsidR="00303526" w:rsidRPr="00303526" w:rsidRDefault="00303526" w:rsidP="00303526">
      <w:pPr>
        <w:pStyle w:val="ListParagraph"/>
        <w:numPr>
          <w:ilvl w:val="0"/>
          <w:numId w:val="3"/>
        </w:numPr>
        <w:spacing w:line="276" w:lineRule="auto"/>
        <w:textAlignment w:val="baseline"/>
        <w:rPr>
          <w:sz w:val="20"/>
          <w:szCs w:val="20"/>
        </w:rPr>
      </w:pPr>
      <w:r w:rsidRPr="00303526">
        <w:rPr>
          <w:sz w:val="20"/>
          <w:szCs w:val="20"/>
        </w:rPr>
        <w:t>How can students indicate they have something to say? </w:t>
      </w:r>
    </w:p>
    <w:p w14:paraId="24BF1B9F" w14:textId="77777777" w:rsidR="00303526" w:rsidRPr="00303526" w:rsidRDefault="00303526" w:rsidP="00303526">
      <w:pPr>
        <w:pStyle w:val="ListParagraph"/>
        <w:numPr>
          <w:ilvl w:val="0"/>
          <w:numId w:val="3"/>
        </w:numPr>
        <w:spacing w:line="276" w:lineRule="auto"/>
        <w:textAlignment w:val="baseline"/>
        <w:rPr>
          <w:sz w:val="20"/>
          <w:szCs w:val="20"/>
        </w:rPr>
      </w:pPr>
      <w:r w:rsidRPr="00303526">
        <w:rPr>
          <w:sz w:val="20"/>
          <w:szCs w:val="20"/>
        </w:rPr>
        <w:t>Do you have a plan for managing and addressing conflict in a synchronous environment?</w:t>
      </w:r>
    </w:p>
    <w:p w14:paraId="52935C28" w14:textId="77777777" w:rsidR="00303526" w:rsidRPr="00303526" w:rsidRDefault="00303526" w:rsidP="00303526">
      <w:pPr>
        <w:rPr>
          <w:sz w:val="20"/>
          <w:szCs w:val="20"/>
        </w:rPr>
      </w:pPr>
      <w:r w:rsidRPr="00303526">
        <w:rPr>
          <w:sz w:val="20"/>
          <w:szCs w:val="20"/>
        </w:rPr>
        <w:t xml:space="preserve"> </w:t>
      </w:r>
    </w:p>
    <w:p w14:paraId="4F60472D" w14:textId="77777777" w:rsidR="00303526" w:rsidRDefault="00303526" w:rsidP="000A5856">
      <w:pPr>
        <w:outlineLvl w:val="0"/>
        <w:rPr>
          <w:rFonts w:asciiTheme="minorHAnsi" w:hAnsiTheme="minorHAnsi" w:cstheme="minorHAnsi"/>
          <w:color w:val="000000" w:themeColor="text1"/>
          <w:sz w:val="20"/>
          <w:szCs w:val="20"/>
        </w:rPr>
      </w:pPr>
    </w:p>
    <w:p w14:paraId="0BDAB2B0" w14:textId="77777777" w:rsidR="00BD155E" w:rsidRDefault="00BD155E" w:rsidP="000A5856">
      <w:pPr>
        <w:rPr>
          <w:rFonts w:asciiTheme="minorHAnsi" w:hAnsiTheme="minorHAnsi" w:cstheme="minorHAnsi"/>
          <w:color w:val="000000" w:themeColor="text1"/>
          <w:sz w:val="20"/>
          <w:szCs w:val="20"/>
        </w:rPr>
      </w:pPr>
    </w:p>
    <w:p w14:paraId="3DE20EA5" w14:textId="77777777" w:rsidR="00303526" w:rsidRDefault="00303526" w:rsidP="000A5856">
      <w:pPr>
        <w:rPr>
          <w:rFonts w:asciiTheme="minorHAnsi" w:hAnsiTheme="minorHAnsi" w:cstheme="minorHAnsi"/>
          <w:b/>
          <w:color w:val="000000" w:themeColor="text1"/>
        </w:rPr>
      </w:pPr>
    </w:p>
    <w:p w14:paraId="78C0EBF6" w14:textId="77777777" w:rsidR="00303526" w:rsidRDefault="00303526" w:rsidP="000A5856">
      <w:pPr>
        <w:rPr>
          <w:rFonts w:asciiTheme="minorHAnsi" w:hAnsiTheme="minorHAnsi" w:cstheme="minorHAnsi"/>
          <w:b/>
          <w:color w:val="000000" w:themeColor="text1"/>
        </w:rPr>
      </w:pPr>
    </w:p>
    <w:p w14:paraId="6005CB33" w14:textId="2458ABBB" w:rsidR="000A5856" w:rsidRPr="000A19D6" w:rsidRDefault="000A5856" w:rsidP="000A5856">
      <w:pPr>
        <w:rPr>
          <w:rFonts w:asciiTheme="minorHAnsi" w:hAnsiTheme="minorHAnsi" w:cstheme="minorHAnsi"/>
          <w:color w:val="000000" w:themeColor="text1"/>
          <w:sz w:val="20"/>
          <w:szCs w:val="20"/>
        </w:rPr>
      </w:pPr>
      <w:r w:rsidRPr="00FE2DE5">
        <w:rPr>
          <w:rFonts w:asciiTheme="minorHAnsi" w:hAnsiTheme="minorHAnsi" w:cstheme="minorHAnsi"/>
          <w:b/>
          <w:color w:val="000000" w:themeColor="text1"/>
        </w:rPr>
        <w:lastRenderedPageBreak/>
        <w:t>Course Schedule: A Weekly Breakdown</w:t>
      </w:r>
    </w:p>
    <w:p w14:paraId="692A0955" w14:textId="77777777" w:rsidR="008B4078" w:rsidRDefault="008B4078" w:rsidP="008B4078"/>
    <w:p w14:paraId="0CB4DFD8" w14:textId="77777777" w:rsidR="008B4078" w:rsidRDefault="008B4078" w:rsidP="008B4078">
      <w:r>
        <w:rPr>
          <w:rFonts w:ascii="Georgia" w:eastAsia="Georgia" w:hAnsi="Georgia" w:cs="Georgia"/>
          <w:b/>
        </w:rPr>
        <w:t>WEEK</w:t>
      </w:r>
      <w:r>
        <w:rPr>
          <w:rFonts w:ascii="Georgia" w:eastAsia="Georgia" w:hAnsi="Georgia" w:cs="Georgia"/>
          <w:b/>
        </w:rPr>
        <w:tab/>
        <w:t>FIRST CLASS</w:t>
      </w:r>
      <w:r>
        <w:rPr>
          <w:rFonts w:ascii="Georgia" w:eastAsia="Georgia" w:hAnsi="Georgia" w:cs="Georgia"/>
          <w:b/>
        </w:rPr>
        <w:tab/>
      </w:r>
      <w:r>
        <w:rPr>
          <w:rFonts w:ascii="Georgia" w:eastAsia="Georgia" w:hAnsi="Georgia" w:cs="Georgia"/>
          <w:b/>
        </w:rPr>
        <w:tab/>
      </w:r>
      <w:r>
        <w:rPr>
          <w:rFonts w:ascii="Georgia" w:eastAsia="Georgia" w:hAnsi="Georgia" w:cs="Georgia"/>
          <w:b/>
        </w:rPr>
        <w:tab/>
        <w:t>SECOND CLASS</w:t>
      </w:r>
    </w:p>
    <w:p w14:paraId="11FC0C68" w14:textId="77777777" w:rsidR="008B4078" w:rsidRDefault="008B4078" w:rsidP="008B4078"/>
    <w:p w14:paraId="0D74A855" w14:textId="77777777" w:rsidR="008B4078" w:rsidRDefault="008B4078" w:rsidP="008B4078">
      <w:r>
        <w:rPr>
          <w:rFonts w:ascii="Georgia" w:eastAsia="Georgia" w:hAnsi="Georgia" w:cs="Georgia"/>
        </w:rPr>
        <w:t>1</w:t>
      </w:r>
      <w:r>
        <w:rPr>
          <w:rFonts w:ascii="Georgia" w:eastAsia="Georgia" w:hAnsi="Georgia" w:cs="Georgia"/>
        </w:rPr>
        <w:tab/>
      </w:r>
      <w:r>
        <w:rPr>
          <w:rFonts w:ascii="Georgia" w:eastAsia="Georgia" w:hAnsi="Georgia" w:cs="Georgia"/>
        </w:rPr>
        <w:tab/>
      </w:r>
      <w:r>
        <w:rPr>
          <w:rFonts w:ascii="Georgia" w:eastAsia="Georgia" w:hAnsi="Georgia" w:cs="Georgia"/>
          <w:b/>
        </w:rPr>
        <w:t>Formal Orientation</w:t>
      </w:r>
      <w:r>
        <w:rPr>
          <w:rFonts w:ascii="Georgia" w:eastAsia="Georgia" w:hAnsi="Georgia" w:cs="Georgia"/>
          <w:b/>
        </w:rPr>
        <w:tab/>
      </w:r>
      <w:r>
        <w:rPr>
          <w:rFonts w:ascii="Georgia" w:eastAsia="Georgia" w:hAnsi="Georgia" w:cs="Georgia"/>
          <w:b/>
        </w:rPr>
        <w:tab/>
        <w:t>Exercises</w:t>
      </w:r>
    </w:p>
    <w:p w14:paraId="4F6A8158" w14:textId="77777777" w:rsidR="008B4078" w:rsidRDefault="008B4078" w:rsidP="008B4078"/>
    <w:p w14:paraId="43F0FD36" w14:textId="0D26C400" w:rsidR="008B4078" w:rsidRDefault="008B4078" w:rsidP="008B4078">
      <w:r>
        <w:rPr>
          <w:rFonts w:ascii="Georgia" w:eastAsia="Georgia" w:hAnsi="Georgia" w:cs="Georgia"/>
        </w:rPr>
        <w:t>2</w:t>
      </w:r>
      <w:r>
        <w:rPr>
          <w:rFonts w:ascii="Georgia" w:eastAsia="Georgia" w:hAnsi="Georgia" w:cs="Georgia"/>
        </w:rPr>
        <w:tab/>
      </w:r>
      <w:r>
        <w:rPr>
          <w:rFonts w:ascii="Georgia" w:eastAsia="Georgia" w:hAnsi="Georgia" w:cs="Georgia"/>
        </w:rPr>
        <w:tab/>
      </w:r>
      <w:r w:rsidR="00E27857">
        <w:rPr>
          <w:rFonts w:ascii="Georgia" w:eastAsia="Georgia" w:hAnsi="Georgia" w:cs="Georgia"/>
          <w:b/>
        </w:rPr>
        <w:t>Monologues</w:t>
      </w:r>
      <w:r w:rsidR="00E27857">
        <w:rPr>
          <w:rFonts w:ascii="Georgia" w:eastAsia="Georgia" w:hAnsi="Georgia" w:cs="Georgia"/>
          <w:b/>
        </w:rPr>
        <w:tab/>
      </w:r>
      <w:r w:rsidR="00E27857">
        <w:rPr>
          <w:rFonts w:ascii="Georgia" w:eastAsia="Georgia" w:hAnsi="Georgia" w:cs="Georgia"/>
          <w:b/>
        </w:rPr>
        <w:tab/>
      </w:r>
      <w:r w:rsidR="00E27857">
        <w:rPr>
          <w:rFonts w:ascii="Georgia" w:eastAsia="Georgia" w:hAnsi="Georgia" w:cs="Georgia"/>
          <w:b/>
        </w:rPr>
        <w:tab/>
      </w:r>
      <w:proofErr w:type="spellStart"/>
      <w:r w:rsidR="00E27857">
        <w:rPr>
          <w:rFonts w:ascii="Georgia" w:eastAsia="Georgia" w:hAnsi="Georgia" w:cs="Georgia"/>
          <w:b/>
        </w:rPr>
        <w:t>Monologues</w:t>
      </w:r>
      <w:proofErr w:type="spellEnd"/>
      <w:r>
        <w:rPr>
          <w:rFonts w:ascii="Georgia" w:eastAsia="Georgia" w:hAnsi="Georgia" w:cs="Georgia"/>
          <w:b/>
        </w:rPr>
        <w:tab/>
        <w:t xml:space="preserve"> </w:t>
      </w:r>
    </w:p>
    <w:p w14:paraId="0F2EDE35" w14:textId="77777777" w:rsidR="008B4078" w:rsidRDefault="008B4078" w:rsidP="008B4078"/>
    <w:p w14:paraId="140F45B6" w14:textId="61B3E50C" w:rsidR="008B4078" w:rsidRDefault="008B4078" w:rsidP="008B4078">
      <w:r>
        <w:rPr>
          <w:rFonts w:ascii="Georgia" w:eastAsia="Georgia" w:hAnsi="Georgia" w:cs="Georgia"/>
        </w:rPr>
        <w:t>3</w:t>
      </w:r>
      <w:r>
        <w:rPr>
          <w:rFonts w:ascii="Georgia" w:eastAsia="Georgia" w:hAnsi="Georgia" w:cs="Georgia"/>
          <w:b/>
        </w:rPr>
        <w:tab/>
      </w:r>
      <w:r>
        <w:rPr>
          <w:rFonts w:ascii="Georgia" w:eastAsia="Georgia" w:hAnsi="Georgia" w:cs="Georgia"/>
          <w:b/>
        </w:rPr>
        <w:tab/>
      </w:r>
      <w:r w:rsidR="00E27857">
        <w:rPr>
          <w:rFonts w:ascii="Georgia" w:eastAsia="Georgia" w:hAnsi="Georgia" w:cs="Georgia"/>
          <w:b/>
        </w:rPr>
        <w:t>Monologues</w:t>
      </w:r>
      <w:r>
        <w:rPr>
          <w:rFonts w:ascii="Georgia" w:eastAsia="Georgia" w:hAnsi="Georgia" w:cs="Georgia"/>
          <w:b/>
        </w:rPr>
        <w:tab/>
      </w:r>
      <w:r>
        <w:rPr>
          <w:rFonts w:ascii="Georgia" w:eastAsia="Georgia" w:hAnsi="Georgia" w:cs="Georgia"/>
        </w:rPr>
        <w:tab/>
      </w:r>
      <w:r>
        <w:rPr>
          <w:rFonts w:ascii="Georgia" w:eastAsia="Georgia" w:hAnsi="Georgia" w:cs="Georgia"/>
          <w:b/>
        </w:rPr>
        <w:tab/>
      </w:r>
      <w:proofErr w:type="spellStart"/>
      <w:r w:rsidR="00E27857">
        <w:rPr>
          <w:rFonts w:ascii="Georgia" w:eastAsia="Georgia" w:hAnsi="Georgia" w:cs="Georgia"/>
          <w:b/>
        </w:rPr>
        <w:t>Monologues</w:t>
      </w:r>
      <w:proofErr w:type="spellEnd"/>
    </w:p>
    <w:p w14:paraId="28F22246" w14:textId="77777777" w:rsidR="008B4078" w:rsidRDefault="008B4078" w:rsidP="008B4078"/>
    <w:p w14:paraId="6C199205" w14:textId="623EB512" w:rsidR="008B4078" w:rsidRDefault="008B4078" w:rsidP="008B4078">
      <w:r>
        <w:rPr>
          <w:rFonts w:ascii="Georgia" w:eastAsia="Georgia" w:hAnsi="Georgia" w:cs="Georgia"/>
        </w:rPr>
        <w:t>4</w:t>
      </w:r>
      <w:r>
        <w:rPr>
          <w:rFonts w:ascii="Georgia" w:eastAsia="Georgia" w:hAnsi="Georgia" w:cs="Georgia"/>
        </w:rPr>
        <w:tab/>
      </w:r>
      <w:r>
        <w:rPr>
          <w:rFonts w:ascii="Georgia" w:eastAsia="Georgia" w:hAnsi="Georgia" w:cs="Georgia"/>
        </w:rPr>
        <w:tab/>
      </w:r>
      <w:r w:rsidR="00F541CC">
        <w:rPr>
          <w:rFonts w:ascii="Georgia" w:eastAsia="Georgia" w:hAnsi="Georgia" w:cs="Georgia"/>
          <w:b/>
        </w:rPr>
        <w:t>Script Analysis</w:t>
      </w:r>
      <w:r>
        <w:rPr>
          <w:rFonts w:ascii="Georgia" w:eastAsia="Georgia" w:hAnsi="Georgia" w:cs="Georgia"/>
          <w:b/>
        </w:rPr>
        <w:tab/>
      </w:r>
      <w:r>
        <w:rPr>
          <w:rFonts w:ascii="Georgia" w:eastAsia="Georgia" w:hAnsi="Georgia" w:cs="Georgia"/>
          <w:b/>
        </w:rPr>
        <w:tab/>
      </w:r>
      <w:r>
        <w:rPr>
          <w:rFonts w:ascii="Georgia" w:eastAsia="Georgia" w:hAnsi="Georgia" w:cs="Georgia"/>
          <w:b/>
        </w:rPr>
        <w:tab/>
      </w:r>
      <w:r w:rsidR="00F541CC">
        <w:rPr>
          <w:rFonts w:ascii="Georgia" w:eastAsia="Georgia" w:hAnsi="Georgia" w:cs="Georgia"/>
          <w:b/>
        </w:rPr>
        <w:t>Script Analysis</w:t>
      </w:r>
    </w:p>
    <w:p w14:paraId="2C03CBAB" w14:textId="77777777" w:rsidR="008B4078" w:rsidRDefault="008B4078" w:rsidP="008B4078"/>
    <w:p w14:paraId="28A930B8" w14:textId="77777777" w:rsidR="008B4078" w:rsidRDefault="008B4078" w:rsidP="008B4078">
      <w:r>
        <w:rPr>
          <w:rFonts w:ascii="Georgia" w:eastAsia="Georgia" w:hAnsi="Georgia" w:cs="Georgia"/>
        </w:rPr>
        <w:t>5</w:t>
      </w:r>
      <w:r>
        <w:rPr>
          <w:rFonts w:ascii="Georgia" w:eastAsia="Georgia" w:hAnsi="Georgia" w:cs="Georgia"/>
        </w:rPr>
        <w:tab/>
      </w:r>
      <w:r>
        <w:rPr>
          <w:rFonts w:ascii="Georgia" w:eastAsia="Georgia" w:hAnsi="Georgia" w:cs="Georgia"/>
        </w:rPr>
        <w:tab/>
      </w:r>
      <w:r>
        <w:rPr>
          <w:rFonts w:ascii="Georgia" w:eastAsia="Georgia" w:hAnsi="Georgia" w:cs="Georgia"/>
          <w:b/>
        </w:rPr>
        <w:t>Show/work scene 1</w:t>
      </w:r>
      <w:r>
        <w:rPr>
          <w:rFonts w:ascii="Georgia" w:eastAsia="Georgia" w:hAnsi="Georgia" w:cs="Georgia"/>
        </w:rPr>
        <w:tab/>
      </w:r>
      <w:r>
        <w:rPr>
          <w:rFonts w:ascii="Georgia" w:eastAsia="Georgia" w:hAnsi="Georgia" w:cs="Georgia"/>
        </w:rPr>
        <w:tab/>
      </w:r>
      <w:r>
        <w:rPr>
          <w:rFonts w:ascii="Georgia" w:eastAsia="Georgia" w:hAnsi="Georgia" w:cs="Georgia"/>
          <w:b/>
        </w:rPr>
        <w:t>Show/work scene 1</w:t>
      </w:r>
    </w:p>
    <w:p w14:paraId="7DBED543" w14:textId="77777777" w:rsidR="008B4078" w:rsidRDefault="008B4078" w:rsidP="008B4078"/>
    <w:p w14:paraId="1D08640D" w14:textId="77777777" w:rsidR="008B4078" w:rsidRDefault="008B4078" w:rsidP="008B4078">
      <w:r>
        <w:rPr>
          <w:rFonts w:ascii="Georgia" w:eastAsia="Georgia" w:hAnsi="Georgia" w:cs="Georgia"/>
        </w:rPr>
        <w:t>6</w:t>
      </w:r>
      <w:r>
        <w:rPr>
          <w:rFonts w:ascii="Georgia" w:eastAsia="Georgia" w:hAnsi="Georgia" w:cs="Georgia"/>
        </w:rPr>
        <w:tab/>
      </w:r>
      <w:r>
        <w:rPr>
          <w:rFonts w:ascii="Georgia" w:eastAsia="Georgia" w:hAnsi="Georgia" w:cs="Georgia"/>
        </w:rPr>
        <w:tab/>
      </w:r>
      <w:r>
        <w:rPr>
          <w:rFonts w:ascii="Georgia" w:eastAsia="Georgia" w:hAnsi="Georgia" w:cs="Georgia"/>
          <w:b/>
        </w:rPr>
        <w:t>Show/work scene 1</w:t>
      </w:r>
      <w:r>
        <w:rPr>
          <w:rFonts w:ascii="Georgia" w:eastAsia="Georgia" w:hAnsi="Georgia" w:cs="Georgia"/>
        </w:rPr>
        <w:tab/>
      </w:r>
      <w:r>
        <w:rPr>
          <w:rFonts w:ascii="Georgia" w:eastAsia="Georgia" w:hAnsi="Georgia" w:cs="Georgia"/>
        </w:rPr>
        <w:tab/>
      </w:r>
      <w:r>
        <w:rPr>
          <w:rFonts w:ascii="Georgia" w:eastAsia="Georgia" w:hAnsi="Georgia" w:cs="Georgia"/>
          <w:b/>
        </w:rPr>
        <w:t>Show/work scene 1</w:t>
      </w:r>
    </w:p>
    <w:p w14:paraId="65F3122C" w14:textId="77777777" w:rsidR="008B4078" w:rsidRDefault="008B4078" w:rsidP="008B4078">
      <w:r>
        <w:rPr>
          <w:rFonts w:ascii="Georgia" w:eastAsia="Georgia" w:hAnsi="Georgia" w:cs="Georgia"/>
        </w:rPr>
        <w:tab/>
      </w:r>
      <w:r>
        <w:rPr>
          <w:rFonts w:ascii="Georgia" w:eastAsia="Georgia" w:hAnsi="Georgia" w:cs="Georgia"/>
        </w:rPr>
        <w:tab/>
      </w:r>
    </w:p>
    <w:p w14:paraId="390D1ED1" w14:textId="77777777" w:rsidR="008B4078" w:rsidRDefault="008B4078" w:rsidP="008B4078">
      <w:r>
        <w:rPr>
          <w:rFonts w:ascii="Georgia" w:eastAsia="Georgia" w:hAnsi="Georgia" w:cs="Georgia"/>
        </w:rPr>
        <w:t>7</w:t>
      </w:r>
      <w:r>
        <w:rPr>
          <w:rFonts w:ascii="Georgia" w:eastAsia="Georgia" w:hAnsi="Georgia" w:cs="Georgia"/>
        </w:rPr>
        <w:tab/>
      </w:r>
      <w:r>
        <w:rPr>
          <w:rFonts w:ascii="Georgia" w:eastAsia="Georgia" w:hAnsi="Georgia" w:cs="Georgia"/>
        </w:rPr>
        <w:tab/>
      </w:r>
      <w:r>
        <w:rPr>
          <w:rFonts w:ascii="Georgia" w:eastAsia="Georgia" w:hAnsi="Georgia" w:cs="Georgia"/>
          <w:b/>
        </w:rPr>
        <w:t>Show/work scene 1</w:t>
      </w:r>
      <w:r>
        <w:rPr>
          <w:rFonts w:ascii="Georgia" w:eastAsia="Georgia" w:hAnsi="Georgia" w:cs="Georgia"/>
        </w:rPr>
        <w:tab/>
      </w:r>
      <w:r>
        <w:rPr>
          <w:rFonts w:ascii="Georgia" w:eastAsia="Georgia" w:hAnsi="Georgia" w:cs="Georgia"/>
        </w:rPr>
        <w:tab/>
      </w:r>
      <w:r>
        <w:rPr>
          <w:rFonts w:ascii="Georgia" w:eastAsia="Georgia" w:hAnsi="Georgia" w:cs="Georgia"/>
          <w:b/>
        </w:rPr>
        <w:t>Show/work scene 1</w:t>
      </w:r>
    </w:p>
    <w:p w14:paraId="476402EE" w14:textId="77777777" w:rsidR="008B4078" w:rsidRDefault="008B4078" w:rsidP="008B4078"/>
    <w:p w14:paraId="62D1377B" w14:textId="77777777" w:rsidR="008B4078" w:rsidRDefault="008B4078" w:rsidP="008B4078">
      <w:r>
        <w:rPr>
          <w:rFonts w:ascii="Georgia" w:eastAsia="Georgia" w:hAnsi="Georgia" w:cs="Georgia"/>
        </w:rPr>
        <w:t>8</w:t>
      </w:r>
      <w:r>
        <w:rPr>
          <w:rFonts w:ascii="Georgia" w:eastAsia="Georgia" w:hAnsi="Georgia" w:cs="Georgia"/>
        </w:rPr>
        <w:tab/>
      </w:r>
      <w:r>
        <w:rPr>
          <w:rFonts w:ascii="Georgia" w:eastAsia="Georgia" w:hAnsi="Georgia" w:cs="Georgia"/>
        </w:rPr>
        <w:tab/>
      </w:r>
      <w:r>
        <w:rPr>
          <w:rFonts w:ascii="Georgia" w:eastAsia="Georgia" w:hAnsi="Georgia" w:cs="Georgia"/>
          <w:b/>
        </w:rPr>
        <w:t>Show/work scene 1</w:t>
      </w:r>
      <w:r>
        <w:rPr>
          <w:rFonts w:ascii="Georgia" w:eastAsia="Georgia" w:hAnsi="Georgia" w:cs="Georgia"/>
          <w:i/>
        </w:rPr>
        <w:tab/>
      </w:r>
      <w:r>
        <w:rPr>
          <w:rFonts w:ascii="Georgia" w:eastAsia="Georgia" w:hAnsi="Georgia" w:cs="Georgia"/>
          <w:i/>
        </w:rPr>
        <w:tab/>
      </w:r>
      <w:r>
        <w:rPr>
          <w:rFonts w:ascii="Georgia" w:eastAsia="Georgia" w:hAnsi="Georgia" w:cs="Georgia"/>
          <w:b/>
        </w:rPr>
        <w:t>Show/work scene 1</w:t>
      </w:r>
      <w:r>
        <w:rPr>
          <w:rFonts w:ascii="Georgia" w:eastAsia="Georgia" w:hAnsi="Georgia" w:cs="Georgia"/>
          <w:i/>
        </w:rPr>
        <w:tab/>
      </w:r>
    </w:p>
    <w:p w14:paraId="0F4A4D6B" w14:textId="77777777" w:rsidR="008B4078" w:rsidRDefault="008B4078" w:rsidP="008B4078"/>
    <w:p w14:paraId="3088AC48" w14:textId="77777777" w:rsidR="008B4078" w:rsidRDefault="008B4078" w:rsidP="008B4078">
      <w:r>
        <w:rPr>
          <w:rFonts w:ascii="Georgia" w:eastAsia="Georgia" w:hAnsi="Georgia" w:cs="Georgia"/>
        </w:rPr>
        <w:t>9</w:t>
      </w:r>
      <w:r>
        <w:rPr>
          <w:rFonts w:ascii="Georgia" w:eastAsia="Georgia" w:hAnsi="Georgia" w:cs="Georgia"/>
        </w:rPr>
        <w:tab/>
      </w:r>
      <w:r>
        <w:rPr>
          <w:rFonts w:ascii="Georgia" w:eastAsia="Georgia" w:hAnsi="Georgia" w:cs="Georgia"/>
        </w:rPr>
        <w:tab/>
      </w:r>
      <w:r>
        <w:rPr>
          <w:rFonts w:ascii="Georgia" w:eastAsia="Georgia" w:hAnsi="Georgia" w:cs="Georgia"/>
          <w:b/>
        </w:rPr>
        <w:t>Show/work scene 1</w:t>
      </w:r>
      <w:r>
        <w:rPr>
          <w:rFonts w:ascii="Georgia" w:eastAsia="Georgia" w:hAnsi="Georgia" w:cs="Georgia"/>
        </w:rPr>
        <w:tab/>
      </w:r>
      <w:r>
        <w:rPr>
          <w:rFonts w:ascii="Georgia" w:eastAsia="Georgia" w:hAnsi="Georgia" w:cs="Georgia"/>
          <w:i/>
        </w:rPr>
        <w:tab/>
      </w:r>
      <w:r>
        <w:rPr>
          <w:rFonts w:ascii="Georgia" w:eastAsia="Georgia" w:hAnsi="Georgia" w:cs="Georgia"/>
          <w:b/>
        </w:rPr>
        <w:t>Run-thru of Scene 1</w:t>
      </w:r>
    </w:p>
    <w:p w14:paraId="064618A8" w14:textId="77777777" w:rsidR="008B4078" w:rsidRDefault="008B4078" w:rsidP="008B4078"/>
    <w:p w14:paraId="4A2C97FB" w14:textId="77777777" w:rsidR="008B4078" w:rsidRDefault="008B4078" w:rsidP="008B4078">
      <w:r>
        <w:rPr>
          <w:rFonts w:ascii="Georgia" w:eastAsia="Georgia" w:hAnsi="Georgia" w:cs="Georgia"/>
        </w:rPr>
        <w:t>10</w:t>
      </w:r>
      <w:r>
        <w:rPr>
          <w:rFonts w:ascii="Georgia" w:eastAsia="Georgia" w:hAnsi="Georgia" w:cs="Georgia"/>
        </w:rPr>
        <w:tab/>
      </w:r>
      <w:r>
        <w:rPr>
          <w:rFonts w:ascii="Georgia" w:eastAsia="Georgia" w:hAnsi="Georgia" w:cs="Georgia"/>
        </w:rPr>
        <w:tab/>
      </w:r>
      <w:r>
        <w:rPr>
          <w:rFonts w:ascii="Georgia" w:eastAsia="Georgia" w:hAnsi="Georgia" w:cs="Georgia"/>
          <w:b/>
        </w:rPr>
        <w:t>Show/work scene 2</w:t>
      </w:r>
      <w:r>
        <w:rPr>
          <w:rFonts w:ascii="Georgia" w:eastAsia="Georgia" w:hAnsi="Georgia" w:cs="Georgia"/>
          <w:b/>
        </w:rPr>
        <w:tab/>
      </w:r>
      <w:r>
        <w:rPr>
          <w:rFonts w:ascii="Georgia" w:eastAsia="Georgia" w:hAnsi="Georgia" w:cs="Georgia"/>
          <w:b/>
        </w:rPr>
        <w:tab/>
        <w:t>Show/work scene 2</w:t>
      </w:r>
    </w:p>
    <w:p w14:paraId="2BCF65CE" w14:textId="77777777" w:rsidR="008B4078" w:rsidRDefault="008B4078" w:rsidP="008B4078"/>
    <w:p w14:paraId="4E815FB5" w14:textId="77777777" w:rsidR="008B4078" w:rsidRDefault="008B4078" w:rsidP="008B4078">
      <w:r>
        <w:rPr>
          <w:rFonts w:ascii="Georgia" w:eastAsia="Georgia" w:hAnsi="Georgia" w:cs="Georgia"/>
        </w:rPr>
        <w:t>11</w:t>
      </w:r>
      <w:r>
        <w:rPr>
          <w:rFonts w:ascii="Georgia" w:eastAsia="Georgia" w:hAnsi="Georgia" w:cs="Georgia"/>
        </w:rPr>
        <w:tab/>
      </w:r>
      <w:r>
        <w:rPr>
          <w:rFonts w:ascii="Georgia" w:eastAsia="Georgia" w:hAnsi="Georgia" w:cs="Georgia"/>
        </w:rPr>
        <w:tab/>
      </w:r>
      <w:r>
        <w:rPr>
          <w:rFonts w:ascii="Georgia" w:eastAsia="Georgia" w:hAnsi="Georgia" w:cs="Georgia"/>
          <w:b/>
        </w:rPr>
        <w:t>Show/work scene 2</w:t>
      </w:r>
      <w:r>
        <w:rPr>
          <w:rFonts w:ascii="Georgia" w:eastAsia="Georgia" w:hAnsi="Georgia" w:cs="Georgia"/>
          <w:b/>
        </w:rPr>
        <w:tab/>
      </w:r>
      <w:r>
        <w:rPr>
          <w:rFonts w:ascii="Georgia" w:eastAsia="Georgia" w:hAnsi="Georgia" w:cs="Georgia"/>
          <w:b/>
        </w:rPr>
        <w:tab/>
        <w:t>Show/work scene 2</w:t>
      </w:r>
    </w:p>
    <w:p w14:paraId="544194B8" w14:textId="77777777" w:rsidR="008B4078" w:rsidRDefault="008B4078" w:rsidP="008B4078"/>
    <w:p w14:paraId="72F33B3F" w14:textId="77777777" w:rsidR="008B4078" w:rsidRDefault="008B4078" w:rsidP="008B4078">
      <w:r>
        <w:rPr>
          <w:rFonts w:ascii="Georgia" w:eastAsia="Georgia" w:hAnsi="Georgia" w:cs="Georgia"/>
        </w:rPr>
        <w:t>12</w:t>
      </w:r>
      <w:r>
        <w:rPr>
          <w:rFonts w:ascii="Georgia" w:eastAsia="Georgia" w:hAnsi="Georgia" w:cs="Georgia"/>
        </w:rPr>
        <w:tab/>
      </w:r>
      <w:r>
        <w:rPr>
          <w:rFonts w:ascii="Georgia" w:eastAsia="Georgia" w:hAnsi="Georgia" w:cs="Georgia"/>
        </w:rPr>
        <w:tab/>
      </w:r>
      <w:r>
        <w:rPr>
          <w:rFonts w:ascii="Georgia" w:eastAsia="Georgia" w:hAnsi="Georgia" w:cs="Georgia"/>
          <w:b/>
        </w:rPr>
        <w:t>Show/work scene 2</w:t>
      </w:r>
      <w:r>
        <w:rPr>
          <w:rFonts w:ascii="Georgia" w:eastAsia="Georgia" w:hAnsi="Georgia" w:cs="Georgia"/>
          <w:b/>
        </w:rPr>
        <w:tab/>
      </w:r>
      <w:r>
        <w:rPr>
          <w:rFonts w:ascii="Georgia" w:eastAsia="Georgia" w:hAnsi="Georgia" w:cs="Georgia"/>
          <w:b/>
        </w:rPr>
        <w:tab/>
        <w:t>Show/work scene 2</w:t>
      </w:r>
    </w:p>
    <w:p w14:paraId="7834C902" w14:textId="77777777" w:rsidR="008B4078" w:rsidRDefault="008B4078" w:rsidP="008B4078"/>
    <w:p w14:paraId="1C104BF0" w14:textId="77777777" w:rsidR="008B4078" w:rsidRDefault="008B4078" w:rsidP="008B4078">
      <w:r>
        <w:rPr>
          <w:rFonts w:ascii="Georgia" w:eastAsia="Georgia" w:hAnsi="Georgia" w:cs="Georgia"/>
        </w:rPr>
        <w:t>13</w:t>
      </w:r>
      <w:r>
        <w:rPr>
          <w:rFonts w:ascii="Georgia" w:eastAsia="Georgia" w:hAnsi="Georgia" w:cs="Georgia"/>
        </w:rPr>
        <w:tab/>
      </w:r>
      <w:r>
        <w:rPr>
          <w:rFonts w:ascii="Georgia" w:eastAsia="Georgia" w:hAnsi="Georgia" w:cs="Georgia"/>
        </w:rPr>
        <w:tab/>
      </w:r>
      <w:r>
        <w:rPr>
          <w:rFonts w:ascii="Georgia" w:eastAsia="Georgia" w:hAnsi="Georgia" w:cs="Georgia"/>
          <w:b/>
        </w:rPr>
        <w:t>Show/work scene 2</w:t>
      </w:r>
      <w:r>
        <w:rPr>
          <w:rFonts w:ascii="Georgia" w:eastAsia="Georgia" w:hAnsi="Georgia" w:cs="Georgia"/>
          <w:b/>
        </w:rPr>
        <w:tab/>
      </w:r>
      <w:r>
        <w:rPr>
          <w:rFonts w:ascii="Georgia" w:eastAsia="Georgia" w:hAnsi="Georgia" w:cs="Georgia"/>
          <w:b/>
        </w:rPr>
        <w:tab/>
        <w:t>Show/work scene 2</w:t>
      </w:r>
    </w:p>
    <w:p w14:paraId="383DF38E" w14:textId="77777777" w:rsidR="008B4078" w:rsidRDefault="008B4078" w:rsidP="008B4078"/>
    <w:p w14:paraId="3BB55F5C" w14:textId="77777777" w:rsidR="008B4078" w:rsidRDefault="008B4078" w:rsidP="008B4078">
      <w:r>
        <w:rPr>
          <w:rFonts w:ascii="Georgia" w:eastAsia="Georgia" w:hAnsi="Georgia" w:cs="Georgia"/>
        </w:rPr>
        <w:t>14</w:t>
      </w:r>
      <w:r>
        <w:rPr>
          <w:rFonts w:ascii="Georgia" w:eastAsia="Georgia" w:hAnsi="Georgia" w:cs="Georgia"/>
          <w:b/>
        </w:rPr>
        <w:tab/>
      </w:r>
      <w:r>
        <w:rPr>
          <w:rFonts w:ascii="Georgia" w:eastAsia="Georgia" w:hAnsi="Georgia" w:cs="Georgia"/>
          <w:b/>
        </w:rPr>
        <w:tab/>
        <w:t>Format Culmination</w:t>
      </w:r>
      <w:r>
        <w:rPr>
          <w:rFonts w:ascii="Georgia" w:eastAsia="Georgia" w:hAnsi="Georgia" w:cs="Georgia"/>
          <w:b/>
        </w:rPr>
        <w:tab/>
      </w:r>
      <w:r>
        <w:rPr>
          <w:rFonts w:ascii="Georgia" w:eastAsia="Georgia" w:hAnsi="Georgia" w:cs="Georgia"/>
          <w:i/>
        </w:rPr>
        <w:tab/>
      </w:r>
      <w:r>
        <w:rPr>
          <w:rFonts w:ascii="Georgia" w:eastAsia="Georgia" w:hAnsi="Georgia" w:cs="Georgia"/>
          <w:b/>
        </w:rPr>
        <w:t>Rehearse Culmination</w:t>
      </w:r>
    </w:p>
    <w:p w14:paraId="38181EEB" w14:textId="77777777" w:rsidR="008B4078" w:rsidRDefault="008B4078" w:rsidP="008B4078"/>
    <w:p w14:paraId="1066F6B0" w14:textId="77777777" w:rsidR="008B4078" w:rsidRDefault="008B4078" w:rsidP="008B4078">
      <w:r>
        <w:rPr>
          <w:rFonts w:ascii="Georgia" w:eastAsia="Georgia" w:hAnsi="Georgia" w:cs="Georgia"/>
        </w:rPr>
        <w:t>15</w:t>
      </w:r>
      <w:r>
        <w:rPr>
          <w:rFonts w:ascii="Georgia" w:eastAsia="Georgia" w:hAnsi="Georgia" w:cs="Georgia"/>
        </w:rPr>
        <w:tab/>
      </w:r>
      <w:r>
        <w:rPr>
          <w:rFonts w:ascii="Georgia" w:eastAsia="Georgia" w:hAnsi="Georgia" w:cs="Georgia"/>
        </w:rPr>
        <w:tab/>
      </w:r>
      <w:r>
        <w:rPr>
          <w:rFonts w:ascii="Georgia" w:eastAsia="Georgia" w:hAnsi="Georgia" w:cs="Georgia"/>
          <w:b/>
        </w:rPr>
        <w:t>Rehearse Culmination</w:t>
      </w:r>
      <w:r>
        <w:rPr>
          <w:rFonts w:ascii="Georgia" w:eastAsia="Georgia" w:hAnsi="Georgia" w:cs="Georgia"/>
          <w:b/>
        </w:rPr>
        <w:tab/>
      </w:r>
      <w:r>
        <w:rPr>
          <w:rFonts w:ascii="Georgia" w:eastAsia="Georgia" w:hAnsi="Georgia" w:cs="Georgia"/>
          <w:b/>
        </w:rPr>
        <w:tab/>
        <w:t>Rehearse Culmination</w:t>
      </w:r>
    </w:p>
    <w:p w14:paraId="0FA8BA60" w14:textId="59128531" w:rsidR="00332882" w:rsidRDefault="008B4078" w:rsidP="008B4078">
      <w:pPr>
        <w:shd w:val="clear" w:color="auto" w:fill="FFFFFF"/>
        <w:jc w:val="center"/>
        <w:rPr>
          <w:rFonts w:asciiTheme="minorHAnsi" w:hAnsiTheme="minorHAnsi"/>
          <w:b/>
          <w:bCs/>
          <w:color w:val="222222"/>
          <w:sz w:val="22"/>
          <w:szCs w:val="22"/>
        </w:rPr>
      </w:pP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p>
    <w:p w14:paraId="0C0C2EFE" w14:textId="563C4675" w:rsidR="000430B2" w:rsidRDefault="000430B2" w:rsidP="00AD2025">
      <w:pPr>
        <w:shd w:val="clear" w:color="auto" w:fill="FFFFFF"/>
        <w:tabs>
          <w:tab w:val="left" w:pos="1580"/>
          <w:tab w:val="center" w:pos="4392"/>
        </w:tabs>
        <w:ind w:left="-720"/>
        <w:jc w:val="center"/>
        <w:rPr>
          <w:rFonts w:asciiTheme="minorHAnsi" w:hAnsiTheme="minorHAnsi"/>
          <w:b/>
          <w:bCs/>
          <w:color w:val="222222"/>
        </w:rPr>
      </w:pPr>
      <w:r w:rsidRPr="000430B2">
        <w:rPr>
          <w:rFonts w:asciiTheme="minorHAnsi" w:hAnsiTheme="minorHAnsi"/>
          <w:b/>
          <w:bCs/>
          <w:color w:val="222222"/>
        </w:rPr>
        <w:t>SDA PRODUCTIONS</w:t>
      </w:r>
    </w:p>
    <w:p w14:paraId="678827F0" w14:textId="77777777" w:rsidR="00AE0C2A" w:rsidRDefault="00AE0C2A" w:rsidP="00AD2025">
      <w:pPr>
        <w:shd w:val="clear" w:color="auto" w:fill="FFFFFF"/>
        <w:tabs>
          <w:tab w:val="left" w:pos="1580"/>
          <w:tab w:val="center" w:pos="4392"/>
        </w:tabs>
        <w:ind w:left="-720"/>
        <w:jc w:val="center"/>
        <w:rPr>
          <w:rFonts w:asciiTheme="minorHAnsi" w:hAnsiTheme="minorHAnsi"/>
          <w:b/>
          <w:bCs/>
          <w:color w:val="222222"/>
        </w:rPr>
      </w:pPr>
    </w:p>
    <w:p w14:paraId="68D1DED5" w14:textId="6167D5F6" w:rsidR="000430B2" w:rsidRPr="00AE0C2A" w:rsidRDefault="000430B2" w:rsidP="00AD2025">
      <w:pPr>
        <w:shd w:val="clear" w:color="auto" w:fill="FFFFFF"/>
        <w:tabs>
          <w:tab w:val="left" w:pos="1580"/>
          <w:tab w:val="center" w:pos="4392"/>
        </w:tabs>
        <w:ind w:left="-720"/>
        <w:jc w:val="center"/>
        <w:rPr>
          <w:rFonts w:asciiTheme="minorHAnsi" w:hAnsiTheme="minorHAnsi"/>
          <w:color w:val="222222"/>
          <w:sz w:val="20"/>
          <w:szCs w:val="20"/>
        </w:rPr>
      </w:pPr>
      <w:r w:rsidRPr="000430B2">
        <w:rPr>
          <w:rFonts w:asciiTheme="minorHAnsi" w:hAnsiTheme="minorHAnsi"/>
          <w:b/>
          <w:bCs/>
          <w:color w:val="222222"/>
        </w:rPr>
        <w:t xml:space="preserve"> </w:t>
      </w:r>
      <w:r w:rsidRPr="00AE0C2A">
        <w:rPr>
          <w:rFonts w:asciiTheme="minorHAnsi" w:hAnsiTheme="minorHAnsi"/>
          <w:color w:val="222222"/>
          <w:sz w:val="20"/>
          <w:szCs w:val="20"/>
        </w:rPr>
        <w:t>SDA productions are courses and therefore do not supersede any other courses in which you are enrolled. When in an SDA production, students must not register for evening classes that conflict with regularly scheduled rehearsals. In short, being involved in an SDA production is a curricular assignment and must be treated as any other curricular assignment.</w:t>
      </w:r>
    </w:p>
    <w:p w14:paraId="003E29C5" w14:textId="77777777" w:rsidR="000430B2" w:rsidRDefault="000430B2" w:rsidP="00AD2025">
      <w:pPr>
        <w:shd w:val="clear" w:color="auto" w:fill="FFFFFF"/>
        <w:tabs>
          <w:tab w:val="left" w:pos="1580"/>
          <w:tab w:val="center" w:pos="4392"/>
        </w:tabs>
        <w:ind w:left="-720"/>
        <w:jc w:val="center"/>
        <w:rPr>
          <w:rFonts w:asciiTheme="minorHAnsi" w:hAnsiTheme="minorHAnsi"/>
          <w:b/>
          <w:bCs/>
          <w:color w:val="222222"/>
        </w:rPr>
      </w:pPr>
    </w:p>
    <w:p w14:paraId="44DD91A8" w14:textId="77777777" w:rsidR="00AD2025" w:rsidRDefault="00AD2025" w:rsidP="00154C19">
      <w:pPr>
        <w:shd w:val="clear" w:color="auto" w:fill="FFFFFF"/>
        <w:tabs>
          <w:tab w:val="left" w:pos="1580"/>
          <w:tab w:val="center" w:pos="4392"/>
        </w:tabs>
        <w:rPr>
          <w:rFonts w:asciiTheme="minorHAnsi" w:hAnsiTheme="minorHAnsi"/>
          <w:b/>
          <w:bCs/>
          <w:color w:val="222222"/>
        </w:rPr>
      </w:pPr>
    </w:p>
    <w:p w14:paraId="57029D2F" w14:textId="4F6DDDAA" w:rsidR="00304F00" w:rsidRPr="00B22204" w:rsidRDefault="00304F00" w:rsidP="00AD2025">
      <w:pPr>
        <w:shd w:val="clear" w:color="auto" w:fill="FFFFFF"/>
        <w:tabs>
          <w:tab w:val="left" w:pos="1580"/>
          <w:tab w:val="center" w:pos="4392"/>
        </w:tabs>
        <w:ind w:left="-720"/>
        <w:jc w:val="center"/>
        <w:rPr>
          <w:rFonts w:asciiTheme="minorHAnsi" w:hAnsiTheme="minorHAnsi"/>
          <w:color w:val="222222"/>
        </w:rPr>
      </w:pPr>
      <w:r w:rsidRPr="00B22204">
        <w:rPr>
          <w:rFonts w:asciiTheme="minorHAnsi" w:hAnsiTheme="minorHAnsi"/>
          <w:b/>
          <w:bCs/>
          <w:color w:val="222222"/>
        </w:rPr>
        <w:t>Statement on Academic Conduct and Support Systems</w:t>
      </w:r>
    </w:p>
    <w:p w14:paraId="1A5509A4" w14:textId="77777777" w:rsidR="00304F00" w:rsidRPr="00B22204" w:rsidRDefault="00304F00" w:rsidP="00393B73">
      <w:pPr>
        <w:shd w:val="clear" w:color="auto" w:fill="FFFFFF"/>
        <w:ind w:left="720" w:right="720"/>
        <w:rPr>
          <w:rFonts w:asciiTheme="minorHAnsi" w:hAnsiTheme="minorHAnsi"/>
          <w:color w:val="222222"/>
          <w:sz w:val="20"/>
          <w:szCs w:val="20"/>
        </w:rPr>
      </w:pPr>
    </w:p>
    <w:p w14:paraId="4B5F8BD4" w14:textId="77777777" w:rsidR="00304F00" w:rsidRPr="00B22204" w:rsidRDefault="00304F00" w:rsidP="00393B73">
      <w:pPr>
        <w:shd w:val="clear" w:color="auto" w:fill="FFFFFF"/>
        <w:ind w:left="-720" w:right="-576"/>
        <w:rPr>
          <w:rFonts w:asciiTheme="minorHAnsi" w:hAnsiTheme="minorHAnsi"/>
          <w:color w:val="222222"/>
          <w:sz w:val="22"/>
          <w:szCs w:val="22"/>
        </w:rPr>
      </w:pPr>
      <w:r w:rsidRPr="00B22204">
        <w:rPr>
          <w:rFonts w:asciiTheme="minorHAnsi" w:hAnsiTheme="minorHAnsi"/>
          <w:b/>
          <w:bCs/>
          <w:color w:val="222222"/>
          <w:sz w:val="22"/>
          <w:szCs w:val="22"/>
        </w:rPr>
        <w:t>Academic Conduct:</w:t>
      </w:r>
    </w:p>
    <w:p w14:paraId="2B842726" w14:textId="77777777" w:rsidR="00304F00" w:rsidRPr="0013375B" w:rsidRDefault="00304F00" w:rsidP="00393B73">
      <w:pPr>
        <w:shd w:val="clear" w:color="auto" w:fill="FFFFFF"/>
        <w:ind w:left="-720" w:right="-576"/>
        <w:rPr>
          <w:rFonts w:asciiTheme="minorHAnsi" w:hAnsiTheme="minorHAnsi"/>
          <w:color w:val="222222"/>
          <w:sz w:val="20"/>
          <w:szCs w:val="20"/>
        </w:rPr>
      </w:pPr>
      <w:r w:rsidRPr="00B22204">
        <w:rPr>
          <w:rFonts w:asciiTheme="minorHAnsi" w:hAnsiTheme="minorHAnsi"/>
          <w:color w:val="222222"/>
          <w:sz w:val="20"/>
          <w:szCs w:val="20"/>
        </w:rPr>
        <w:t xml:space="preserve">Plagiarism – presenting someone else’s ideas as your own, either verbatim or recast in your own words – is a serious </w:t>
      </w:r>
      <w:r w:rsidRPr="0013375B">
        <w:rPr>
          <w:rFonts w:asciiTheme="minorHAnsi" w:hAnsiTheme="minorHAnsi"/>
          <w:color w:val="222222"/>
          <w:sz w:val="20"/>
          <w:szCs w:val="20"/>
        </w:rPr>
        <w:t>academic offense with serious consequences. Please familiarize yourself with the discussion of plagiarism in </w:t>
      </w:r>
      <w:proofErr w:type="spellStart"/>
      <w:r w:rsidRPr="0013375B">
        <w:rPr>
          <w:rFonts w:asciiTheme="minorHAnsi" w:hAnsiTheme="minorHAnsi"/>
          <w:i/>
          <w:iCs/>
          <w:color w:val="222222"/>
          <w:sz w:val="20"/>
          <w:szCs w:val="20"/>
        </w:rPr>
        <w:t>SCampus</w:t>
      </w:r>
      <w:proofErr w:type="spellEnd"/>
      <w:r w:rsidRPr="0013375B">
        <w:rPr>
          <w:rFonts w:asciiTheme="minorHAnsi" w:hAnsiTheme="minorHAnsi"/>
          <w:color w:val="222222"/>
          <w:sz w:val="20"/>
          <w:szCs w:val="20"/>
        </w:rPr>
        <w:t> in Part B, Section 11, “Behavior Violating University Standards”</w:t>
      </w:r>
      <w:r w:rsidRPr="0013375B">
        <w:rPr>
          <w:rFonts w:asciiTheme="minorHAnsi" w:hAnsiTheme="minorHAnsi"/>
          <w:sz w:val="20"/>
          <w:szCs w:val="20"/>
        </w:rPr>
        <w:t xml:space="preserve"> </w:t>
      </w:r>
      <w:hyperlink r:id="rId14" w:history="1">
        <w:r w:rsidRPr="0013375B">
          <w:rPr>
            <w:rStyle w:val="Hyperlink"/>
            <w:rFonts w:asciiTheme="minorHAnsi" w:hAnsiTheme="minorHAnsi"/>
            <w:sz w:val="20"/>
            <w:szCs w:val="20"/>
            <w:u w:val="none"/>
          </w:rPr>
          <w:t>policy.usc.edu/scampus-part-b</w:t>
        </w:r>
      </w:hyperlink>
      <w:r w:rsidR="00332882" w:rsidRPr="0013375B">
        <w:rPr>
          <w:rFonts w:asciiTheme="minorHAnsi" w:hAnsiTheme="minorHAnsi"/>
          <w:color w:val="222222"/>
          <w:sz w:val="20"/>
          <w:szCs w:val="20"/>
        </w:rPr>
        <w:t xml:space="preserve">. </w:t>
      </w:r>
      <w:r w:rsidRPr="0013375B">
        <w:rPr>
          <w:rFonts w:asciiTheme="minorHAnsi" w:hAnsiTheme="minorHAnsi"/>
          <w:color w:val="222222"/>
          <w:sz w:val="20"/>
          <w:szCs w:val="20"/>
        </w:rPr>
        <w:t xml:space="preserve">Other forms of academic </w:t>
      </w:r>
      <w:r w:rsidRPr="0013375B">
        <w:rPr>
          <w:rFonts w:asciiTheme="minorHAnsi" w:hAnsiTheme="minorHAnsi"/>
          <w:color w:val="222222"/>
          <w:sz w:val="20"/>
          <w:szCs w:val="20"/>
        </w:rPr>
        <w:lastRenderedPageBreak/>
        <w:t>dishonesty are equally unacceptable.  See additional information in </w:t>
      </w:r>
      <w:proofErr w:type="spellStart"/>
      <w:r w:rsidRPr="0013375B">
        <w:rPr>
          <w:rFonts w:asciiTheme="minorHAnsi" w:hAnsiTheme="minorHAnsi"/>
          <w:i/>
          <w:iCs/>
          <w:color w:val="222222"/>
          <w:sz w:val="20"/>
          <w:szCs w:val="20"/>
        </w:rPr>
        <w:t>SCampus</w:t>
      </w:r>
      <w:proofErr w:type="spellEnd"/>
      <w:r w:rsidRPr="0013375B">
        <w:rPr>
          <w:rFonts w:asciiTheme="minorHAnsi" w:hAnsiTheme="minorHAnsi"/>
          <w:i/>
          <w:iCs/>
          <w:color w:val="222222"/>
          <w:sz w:val="20"/>
          <w:szCs w:val="20"/>
        </w:rPr>
        <w:t> </w:t>
      </w:r>
      <w:r w:rsidRPr="0013375B">
        <w:rPr>
          <w:rFonts w:asciiTheme="minorHAnsi" w:hAnsiTheme="minorHAnsi"/>
          <w:color w:val="222222"/>
          <w:sz w:val="20"/>
          <w:szCs w:val="20"/>
        </w:rPr>
        <w:t>and university policies on sc</w:t>
      </w:r>
      <w:r w:rsidR="00332882" w:rsidRPr="0013375B">
        <w:rPr>
          <w:rFonts w:asciiTheme="minorHAnsi" w:hAnsiTheme="minorHAnsi"/>
          <w:color w:val="222222"/>
          <w:sz w:val="20"/>
          <w:szCs w:val="20"/>
        </w:rPr>
        <w:t xml:space="preserve">ientific </w:t>
      </w:r>
      <w:r w:rsidRPr="0013375B">
        <w:rPr>
          <w:rFonts w:asciiTheme="minorHAnsi" w:hAnsiTheme="minorHAnsi"/>
          <w:color w:val="222222"/>
          <w:sz w:val="20"/>
          <w:szCs w:val="20"/>
        </w:rPr>
        <w:t>misconduct, </w:t>
      </w:r>
      <w:r w:rsidR="00E4156A" w:rsidRPr="0013375B">
        <w:rPr>
          <w:rFonts w:asciiTheme="minorHAnsi" w:hAnsiTheme="minorHAnsi"/>
          <w:color w:val="222222"/>
          <w:sz w:val="20"/>
          <w:szCs w:val="20"/>
        </w:rPr>
        <w:t>http://policy.usc.edu/scientific-misconduct</w:t>
      </w:r>
      <w:r w:rsidRPr="0013375B">
        <w:rPr>
          <w:rFonts w:asciiTheme="minorHAnsi" w:hAnsiTheme="minorHAnsi"/>
          <w:color w:val="222222"/>
          <w:sz w:val="20"/>
          <w:szCs w:val="20"/>
        </w:rPr>
        <w:t>.</w:t>
      </w:r>
    </w:p>
    <w:p w14:paraId="07DE9C33" w14:textId="77777777" w:rsidR="00BD155E" w:rsidRDefault="00BD155E" w:rsidP="00393B73">
      <w:pPr>
        <w:shd w:val="clear" w:color="auto" w:fill="FFFFFF"/>
        <w:ind w:left="-720" w:right="-576"/>
        <w:rPr>
          <w:rFonts w:asciiTheme="minorHAnsi" w:hAnsiTheme="minorHAnsi"/>
          <w:color w:val="222222"/>
          <w:sz w:val="20"/>
          <w:szCs w:val="20"/>
        </w:rPr>
      </w:pPr>
    </w:p>
    <w:p w14:paraId="021AF745" w14:textId="77777777" w:rsidR="00BD155E" w:rsidRPr="00BD155E" w:rsidRDefault="00BD155E" w:rsidP="00BD155E">
      <w:pPr>
        <w:shd w:val="clear" w:color="auto" w:fill="FFFFFF"/>
        <w:ind w:left="-720" w:right="-576"/>
        <w:rPr>
          <w:rFonts w:asciiTheme="minorHAnsi" w:hAnsiTheme="minorHAnsi"/>
          <w:b/>
          <w:color w:val="222222"/>
          <w:sz w:val="22"/>
          <w:szCs w:val="22"/>
        </w:rPr>
      </w:pPr>
      <w:r>
        <w:rPr>
          <w:rFonts w:asciiTheme="minorHAnsi" w:hAnsiTheme="minorHAnsi"/>
          <w:b/>
          <w:color w:val="222222"/>
          <w:sz w:val="22"/>
          <w:szCs w:val="22"/>
        </w:rPr>
        <w:t>Statement for Students with Disabilities</w:t>
      </w:r>
    </w:p>
    <w:p w14:paraId="5F8CC205" w14:textId="018AA379" w:rsidR="00BD155E" w:rsidRDefault="00BD155E" w:rsidP="00BD155E">
      <w:pPr>
        <w:shd w:val="clear" w:color="auto" w:fill="FFFFFF"/>
        <w:ind w:left="-720" w:right="-576"/>
        <w:rPr>
          <w:rFonts w:asciiTheme="minorHAnsi" w:hAnsiTheme="minorHAnsi"/>
          <w:color w:val="222222"/>
          <w:sz w:val="20"/>
          <w:szCs w:val="20"/>
        </w:rPr>
      </w:pPr>
      <w:r w:rsidRPr="00BD155E">
        <w:rPr>
          <w:rFonts w:asciiTheme="minorHAnsi" w:hAnsiTheme="minorHAnsi"/>
          <w:color w:val="222222"/>
          <w:sz w:val="20"/>
          <w:szCs w:val="20"/>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w:t>
      </w:r>
      <w:r w:rsidR="00CA2F12">
        <w:rPr>
          <w:rFonts w:asciiTheme="minorHAnsi" w:hAnsiTheme="minorHAnsi"/>
          <w:color w:val="222222"/>
          <w:sz w:val="20"/>
          <w:szCs w:val="20"/>
        </w:rPr>
        <w:t>GFS 120</w:t>
      </w:r>
      <w:r w:rsidRPr="00BD155E">
        <w:rPr>
          <w:rFonts w:asciiTheme="minorHAnsi" w:hAnsiTheme="minorHAnsi"/>
          <w:color w:val="222222"/>
          <w:sz w:val="20"/>
          <w:szCs w:val="20"/>
        </w:rPr>
        <w:t xml:space="preserve"> and is open 8:30 a.m.–5:00 p.m., Monday through Friday. Website for DSP and contact information: (213) 740-0776 (Phone), (213) </w:t>
      </w:r>
      <w:r w:rsidR="00CA2F12">
        <w:rPr>
          <w:rFonts w:asciiTheme="minorHAnsi" w:hAnsiTheme="minorHAnsi"/>
          <w:color w:val="222222"/>
          <w:sz w:val="20"/>
          <w:szCs w:val="20"/>
        </w:rPr>
        <w:t>814</w:t>
      </w:r>
      <w:r w:rsidRPr="00BD155E">
        <w:rPr>
          <w:rFonts w:asciiTheme="minorHAnsi" w:hAnsiTheme="minorHAnsi"/>
          <w:color w:val="222222"/>
          <w:sz w:val="20"/>
          <w:szCs w:val="20"/>
        </w:rPr>
        <w:t>-</w:t>
      </w:r>
      <w:r w:rsidR="00CA2F12">
        <w:rPr>
          <w:rFonts w:asciiTheme="minorHAnsi" w:hAnsiTheme="minorHAnsi"/>
          <w:color w:val="222222"/>
          <w:sz w:val="20"/>
          <w:szCs w:val="20"/>
        </w:rPr>
        <w:t>4618</w:t>
      </w:r>
      <w:r w:rsidRPr="00BD155E">
        <w:rPr>
          <w:rFonts w:asciiTheme="minorHAnsi" w:hAnsiTheme="minorHAnsi"/>
          <w:color w:val="222222"/>
          <w:sz w:val="20"/>
          <w:szCs w:val="20"/>
        </w:rPr>
        <w:t xml:space="preserve"> (</w:t>
      </w:r>
      <w:proofErr w:type="spellStart"/>
      <w:r w:rsidR="00CA2F12">
        <w:rPr>
          <w:rFonts w:asciiTheme="minorHAnsi" w:hAnsiTheme="minorHAnsi"/>
          <w:color w:val="222222"/>
          <w:sz w:val="20"/>
          <w:szCs w:val="20"/>
        </w:rPr>
        <w:t>Vidoe</w:t>
      </w:r>
      <w:proofErr w:type="spellEnd"/>
      <w:r w:rsidR="00CA2F12">
        <w:rPr>
          <w:rFonts w:asciiTheme="minorHAnsi" w:hAnsiTheme="minorHAnsi"/>
          <w:color w:val="222222"/>
          <w:sz w:val="20"/>
          <w:szCs w:val="20"/>
        </w:rPr>
        <w:t xml:space="preserve"> Phone</w:t>
      </w:r>
      <w:r w:rsidRPr="00BD155E">
        <w:rPr>
          <w:rFonts w:asciiTheme="minorHAnsi" w:hAnsiTheme="minorHAnsi"/>
          <w:color w:val="222222"/>
          <w:sz w:val="20"/>
          <w:szCs w:val="20"/>
        </w:rPr>
        <w:t>), (213) 740-8216 (FAX) ability@usc.edu.</w:t>
      </w:r>
    </w:p>
    <w:p w14:paraId="35FC1D40" w14:textId="77777777" w:rsidR="00BD155E" w:rsidRDefault="00BD155E" w:rsidP="00393B73">
      <w:pPr>
        <w:shd w:val="clear" w:color="auto" w:fill="FFFFFF"/>
        <w:ind w:left="-720" w:right="-576"/>
        <w:rPr>
          <w:rFonts w:asciiTheme="minorHAnsi" w:hAnsiTheme="minorHAnsi"/>
          <w:color w:val="222222"/>
          <w:sz w:val="20"/>
          <w:szCs w:val="20"/>
        </w:rPr>
      </w:pPr>
    </w:p>
    <w:p w14:paraId="23FAEC28" w14:textId="77777777" w:rsidR="00BD155E" w:rsidRDefault="00BD155E" w:rsidP="00BD155E">
      <w:pPr>
        <w:shd w:val="clear" w:color="auto" w:fill="FFFFFF"/>
        <w:ind w:left="-720" w:right="-576"/>
        <w:rPr>
          <w:rFonts w:asciiTheme="minorHAnsi" w:hAnsiTheme="minorHAnsi"/>
          <w:b/>
          <w:color w:val="222222"/>
          <w:sz w:val="22"/>
          <w:szCs w:val="22"/>
        </w:rPr>
      </w:pPr>
      <w:r w:rsidRPr="00BD155E">
        <w:rPr>
          <w:rFonts w:asciiTheme="minorHAnsi" w:hAnsiTheme="minorHAnsi"/>
          <w:b/>
          <w:color w:val="222222"/>
          <w:sz w:val="22"/>
          <w:szCs w:val="22"/>
        </w:rPr>
        <w:t>E</w:t>
      </w:r>
      <w:r>
        <w:rPr>
          <w:rFonts w:asciiTheme="minorHAnsi" w:hAnsiTheme="minorHAnsi"/>
          <w:b/>
          <w:color w:val="222222"/>
          <w:sz w:val="22"/>
          <w:szCs w:val="22"/>
        </w:rPr>
        <w:t>mergency Preparedness/Course Continuity in a Crisis</w:t>
      </w:r>
    </w:p>
    <w:p w14:paraId="6C426E14" w14:textId="77777777" w:rsidR="00BD155E" w:rsidRDefault="00BD155E" w:rsidP="00BD155E">
      <w:pPr>
        <w:shd w:val="clear" w:color="auto" w:fill="FFFFFF"/>
        <w:ind w:left="-720" w:right="-576"/>
        <w:rPr>
          <w:rFonts w:asciiTheme="minorHAnsi" w:hAnsiTheme="minorHAnsi"/>
          <w:color w:val="222222"/>
          <w:sz w:val="20"/>
          <w:szCs w:val="20"/>
        </w:rPr>
      </w:pPr>
      <w:r w:rsidRPr="00BD155E">
        <w:rPr>
          <w:rFonts w:asciiTheme="minorHAnsi" w:hAnsiTheme="minorHAnsi"/>
          <w:color w:val="222222"/>
          <w:sz w:val="20"/>
          <w:szCs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 See the university’s site on Campus Safety and Emergency Preparedness.</w:t>
      </w:r>
    </w:p>
    <w:p w14:paraId="4B85F445" w14:textId="77777777" w:rsidR="00304F00" w:rsidRDefault="00304F00" w:rsidP="00393B73">
      <w:pPr>
        <w:shd w:val="clear" w:color="auto" w:fill="FFFFFF"/>
        <w:ind w:left="-720" w:right="-576"/>
        <w:rPr>
          <w:rFonts w:asciiTheme="minorHAnsi" w:hAnsiTheme="minorHAnsi"/>
          <w:color w:val="222222"/>
          <w:sz w:val="20"/>
          <w:szCs w:val="20"/>
        </w:rPr>
      </w:pPr>
      <w:r w:rsidRPr="0013375B">
        <w:rPr>
          <w:rFonts w:asciiTheme="minorHAnsi" w:hAnsiTheme="minorHAnsi"/>
          <w:color w:val="222222"/>
          <w:sz w:val="20"/>
          <w:szCs w:val="20"/>
        </w:rPr>
        <w:t> </w:t>
      </w:r>
    </w:p>
    <w:p w14:paraId="6CF8D068" w14:textId="77777777" w:rsidR="00BD155E" w:rsidRDefault="00BD155E" w:rsidP="00BD155E">
      <w:pPr>
        <w:shd w:val="clear" w:color="auto" w:fill="FFFFFF"/>
        <w:ind w:left="-720" w:right="-576"/>
        <w:jc w:val="center"/>
        <w:rPr>
          <w:rFonts w:asciiTheme="minorHAnsi" w:hAnsiTheme="minorHAnsi"/>
          <w:color w:val="222222"/>
          <w:sz w:val="20"/>
          <w:szCs w:val="20"/>
        </w:rPr>
      </w:pPr>
      <w:r>
        <w:rPr>
          <w:rFonts w:asciiTheme="minorHAnsi" w:hAnsiTheme="minorHAnsi"/>
          <w:color w:val="222222"/>
          <w:sz w:val="20"/>
          <w:szCs w:val="20"/>
        </w:rPr>
        <w:t>***</w:t>
      </w:r>
    </w:p>
    <w:p w14:paraId="206021B7" w14:textId="77777777" w:rsidR="00BD155E" w:rsidRPr="0013375B" w:rsidRDefault="00BD155E" w:rsidP="00393B73">
      <w:pPr>
        <w:shd w:val="clear" w:color="auto" w:fill="FFFFFF"/>
        <w:ind w:left="-720" w:right="-576"/>
        <w:rPr>
          <w:rFonts w:asciiTheme="minorHAnsi" w:hAnsiTheme="minorHAnsi"/>
          <w:color w:val="222222"/>
          <w:sz w:val="20"/>
          <w:szCs w:val="20"/>
        </w:rPr>
      </w:pPr>
    </w:p>
    <w:p w14:paraId="22FA2DBE" w14:textId="77777777" w:rsidR="00304F00" w:rsidRPr="0013375B" w:rsidRDefault="00304F00" w:rsidP="00393B73">
      <w:pPr>
        <w:pStyle w:val="NormalWeb"/>
        <w:spacing w:before="0" w:beforeAutospacing="0" w:after="0" w:afterAutospacing="0"/>
        <w:ind w:left="-720" w:right="-576"/>
        <w:rPr>
          <w:rFonts w:asciiTheme="minorHAnsi" w:hAnsiTheme="minorHAnsi"/>
          <w:b/>
          <w:bCs/>
          <w:color w:val="000000"/>
          <w:sz w:val="22"/>
          <w:szCs w:val="22"/>
        </w:rPr>
      </w:pPr>
      <w:r w:rsidRPr="0013375B">
        <w:rPr>
          <w:rFonts w:asciiTheme="minorHAnsi" w:hAnsiTheme="minorHAnsi"/>
          <w:b/>
          <w:bCs/>
          <w:color w:val="000000"/>
          <w:sz w:val="22"/>
          <w:szCs w:val="22"/>
        </w:rPr>
        <w:t>Support Systems:</w:t>
      </w:r>
    </w:p>
    <w:p w14:paraId="7959C348" w14:textId="2DAE539F" w:rsidR="00140796" w:rsidRPr="0013375B" w:rsidRDefault="00140796" w:rsidP="00140796">
      <w:pPr>
        <w:pStyle w:val="NormalWeb"/>
        <w:spacing w:before="0" w:beforeAutospacing="0" w:after="0" w:afterAutospacing="0"/>
        <w:ind w:left="-720" w:right="-576"/>
        <w:rPr>
          <w:rFonts w:asciiTheme="minorHAnsi" w:hAnsiTheme="minorHAnsi"/>
          <w:i/>
          <w:sz w:val="20"/>
          <w:szCs w:val="20"/>
        </w:rPr>
      </w:pPr>
      <w:r>
        <w:rPr>
          <w:rFonts w:asciiTheme="minorHAnsi" w:hAnsiTheme="minorHAnsi"/>
          <w:bCs/>
          <w:i/>
          <w:color w:val="000000"/>
          <w:sz w:val="20"/>
          <w:szCs w:val="20"/>
        </w:rPr>
        <w:t>Campus Support &amp; Intervention (CSI)</w:t>
      </w:r>
      <w:r w:rsidRPr="0013375B">
        <w:rPr>
          <w:rFonts w:asciiTheme="minorHAnsi" w:hAnsiTheme="minorHAnsi"/>
          <w:bCs/>
          <w:i/>
          <w:color w:val="000000"/>
          <w:sz w:val="20"/>
          <w:szCs w:val="20"/>
        </w:rPr>
        <w:t xml:space="preserve">  – (213) 740-</w:t>
      </w:r>
      <w:r>
        <w:rPr>
          <w:rFonts w:asciiTheme="minorHAnsi" w:hAnsiTheme="minorHAnsi"/>
          <w:bCs/>
          <w:i/>
          <w:color w:val="000000"/>
          <w:sz w:val="20"/>
          <w:szCs w:val="20"/>
        </w:rPr>
        <w:t>0411</w:t>
      </w:r>
    </w:p>
    <w:p w14:paraId="03A5899C" w14:textId="5DB4C53E" w:rsidR="00140796" w:rsidRDefault="00140796" w:rsidP="00140796">
      <w:pPr>
        <w:pStyle w:val="NormalWeb"/>
        <w:spacing w:before="0" w:beforeAutospacing="0" w:after="0" w:afterAutospacing="0"/>
        <w:ind w:left="-720" w:right="-576"/>
        <w:rPr>
          <w:rFonts w:asciiTheme="minorHAnsi" w:hAnsiTheme="minorHAnsi"/>
          <w:sz w:val="20"/>
          <w:szCs w:val="20"/>
        </w:rPr>
      </w:pPr>
      <w:r w:rsidRPr="00140796">
        <w:rPr>
          <w:rFonts w:asciiTheme="minorHAnsi" w:hAnsiTheme="minorHAnsi"/>
          <w:color w:val="000000"/>
          <w:sz w:val="20"/>
          <w:szCs w:val="20"/>
        </w:rPr>
        <w:t xml:space="preserve">Campus Support &amp; Intervention is an office within Campus Wellbeing and Crisis Intervention. We are a team of professionals here to assist students, faculty, and staff in navigating complex issues. Whether you are here seeking support for yourself or someone else, we are available to help </w:t>
      </w:r>
      <w:proofErr w:type="gramStart"/>
      <w:r w:rsidRPr="00140796">
        <w:rPr>
          <w:rFonts w:asciiTheme="minorHAnsi" w:hAnsiTheme="minorHAnsi"/>
          <w:color w:val="000000"/>
          <w:sz w:val="20"/>
          <w:szCs w:val="20"/>
        </w:rPr>
        <w:t>you</w:t>
      </w:r>
      <w:proofErr w:type="gramEnd"/>
      <w:r w:rsidRPr="00140796">
        <w:rPr>
          <w:rFonts w:asciiTheme="minorHAnsi" w:hAnsiTheme="minorHAnsi"/>
          <w:color w:val="000000"/>
          <w:sz w:val="20"/>
          <w:szCs w:val="20"/>
        </w:rPr>
        <w:t xml:space="preserve"> problem solve, understand options, and connect with resources. </w:t>
      </w:r>
      <w:hyperlink r:id="rId15" w:history="1">
        <w:r w:rsidRPr="00E232A8">
          <w:rPr>
            <w:rStyle w:val="Hyperlink"/>
            <w:rFonts w:asciiTheme="minorHAnsi" w:hAnsiTheme="minorHAnsi"/>
            <w:sz w:val="20"/>
            <w:szCs w:val="20"/>
          </w:rPr>
          <w:t>https://uscsa.usc.edu</w:t>
        </w:r>
      </w:hyperlink>
    </w:p>
    <w:p w14:paraId="7CBE80C3" w14:textId="77777777" w:rsidR="00140796" w:rsidRPr="00140796" w:rsidRDefault="00140796" w:rsidP="00140796">
      <w:pPr>
        <w:pStyle w:val="NormalWeb"/>
        <w:spacing w:before="0" w:beforeAutospacing="0" w:after="0" w:afterAutospacing="0"/>
        <w:ind w:left="-720" w:right="-576"/>
        <w:rPr>
          <w:rFonts w:asciiTheme="minorHAnsi" w:hAnsiTheme="minorHAnsi"/>
          <w:sz w:val="20"/>
          <w:szCs w:val="20"/>
        </w:rPr>
      </w:pPr>
    </w:p>
    <w:p w14:paraId="3E5D56FB" w14:textId="4EC9FECE" w:rsidR="00140796" w:rsidRDefault="00140796" w:rsidP="00393B73">
      <w:pPr>
        <w:pStyle w:val="NormalWeb"/>
        <w:spacing w:before="0" w:beforeAutospacing="0" w:after="0" w:afterAutospacing="0"/>
        <w:ind w:left="-720" w:right="-576"/>
        <w:rPr>
          <w:rFonts w:asciiTheme="minorHAnsi" w:hAnsiTheme="minorHAnsi"/>
          <w:bCs/>
          <w:i/>
          <w:color w:val="000000"/>
          <w:sz w:val="20"/>
          <w:szCs w:val="20"/>
        </w:rPr>
      </w:pPr>
    </w:p>
    <w:p w14:paraId="364111EF" w14:textId="77777777" w:rsidR="00140796" w:rsidRDefault="00140796" w:rsidP="00393B73">
      <w:pPr>
        <w:pStyle w:val="NormalWeb"/>
        <w:spacing w:before="0" w:beforeAutospacing="0" w:after="0" w:afterAutospacing="0"/>
        <w:ind w:left="-720" w:right="-576"/>
        <w:rPr>
          <w:rFonts w:asciiTheme="minorHAnsi" w:hAnsiTheme="minorHAnsi"/>
          <w:bCs/>
          <w:i/>
          <w:color w:val="000000"/>
          <w:sz w:val="20"/>
          <w:szCs w:val="20"/>
        </w:rPr>
      </w:pPr>
    </w:p>
    <w:p w14:paraId="24FB110E" w14:textId="77777777" w:rsidR="00140796" w:rsidRDefault="00140796" w:rsidP="00393B73">
      <w:pPr>
        <w:pStyle w:val="NormalWeb"/>
        <w:spacing w:before="0" w:beforeAutospacing="0" w:after="0" w:afterAutospacing="0"/>
        <w:ind w:left="-720" w:right="-576"/>
        <w:rPr>
          <w:rFonts w:asciiTheme="minorHAnsi" w:hAnsiTheme="minorHAnsi"/>
          <w:bCs/>
          <w:i/>
          <w:color w:val="000000"/>
          <w:sz w:val="20"/>
          <w:szCs w:val="20"/>
        </w:rPr>
      </w:pPr>
    </w:p>
    <w:p w14:paraId="02BCA566" w14:textId="77777777" w:rsidR="00140796" w:rsidRDefault="00140796" w:rsidP="00393B73">
      <w:pPr>
        <w:pStyle w:val="NormalWeb"/>
        <w:spacing w:before="0" w:beforeAutospacing="0" w:after="0" w:afterAutospacing="0"/>
        <w:ind w:left="-720" w:right="-576"/>
        <w:rPr>
          <w:rFonts w:asciiTheme="minorHAnsi" w:hAnsiTheme="minorHAnsi"/>
          <w:bCs/>
          <w:i/>
          <w:color w:val="000000"/>
          <w:sz w:val="20"/>
          <w:szCs w:val="20"/>
        </w:rPr>
      </w:pPr>
    </w:p>
    <w:p w14:paraId="72B997B4" w14:textId="1DDEADC2" w:rsidR="00304F00" w:rsidRPr="0013375B" w:rsidRDefault="00304F00" w:rsidP="00393B73">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Stud</w:t>
      </w:r>
      <w:r w:rsidR="00332882" w:rsidRPr="0013375B">
        <w:rPr>
          <w:rFonts w:asciiTheme="minorHAnsi" w:hAnsiTheme="minorHAnsi"/>
          <w:bCs/>
          <w:i/>
          <w:color w:val="000000"/>
          <w:sz w:val="20"/>
          <w:szCs w:val="20"/>
        </w:rPr>
        <w:t xml:space="preserve">ent Counseling Services (SCS) – </w:t>
      </w:r>
      <w:r w:rsidRPr="0013375B">
        <w:rPr>
          <w:rFonts w:asciiTheme="minorHAnsi" w:hAnsiTheme="minorHAnsi"/>
          <w:bCs/>
          <w:i/>
          <w:color w:val="000000"/>
          <w:sz w:val="20"/>
          <w:szCs w:val="20"/>
        </w:rPr>
        <w:t>(213) 740-7711 – 24/7 on call</w:t>
      </w:r>
    </w:p>
    <w:p w14:paraId="54FDD1BF" w14:textId="77777777" w:rsidR="00304F00" w:rsidRPr="0013375B" w:rsidRDefault="00304F00" w:rsidP="00393B73">
      <w:pPr>
        <w:pStyle w:val="NormalWeb"/>
        <w:spacing w:before="0" w:beforeAutospacing="0" w:after="0" w:afterAutospacing="0"/>
        <w:ind w:left="-720" w:right="-576"/>
        <w:rPr>
          <w:rFonts w:asciiTheme="minorHAnsi" w:hAnsiTheme="minorHAnsi"/>
          <w:sz w:val="20"/>
          <w:szCs w:val="20"/>
        </w:rPr>
      </w:pPr>
      <w:r w:rsidRPr="0013375B">
        <w:rPr>
          <w:rFonts w:asciiTheme="minorHAnsi" w:hAnsiTheme="minorHAnsi"/>
          <w:color w:val="000000"/>
          <w:sz w:val="20"/>
          <w:szCs w:val="20"/>
        </w:rPr>
        <w:t>Free and confidential mental health treatment for students, including short-term psychotherapy, group counseling, stress fitness workshops, and crisis intervention</w:t>
      </w:r>
      <w:r w:rsidR="00E4156A" w:rsidRPr="0013375B">
        <w:rPr>
          <w:rFonts w:asciiTheme="minorHAnsi" w:hAnsiTheme="minorHAnsi"/>
          <w:color w:val="000000"/>
          <w:sz w:val="20"/>
          <w:szCs w:val="20"/>
        </w:rPr>
        <w:t xml:space="preserve">. </w:t>
      </w:r>
      <w:hyperlink r:id="rId16" w:history="1">
        <w:r w:rsidR="00B22204" w:rsidRPr="0013375B">
          <w:rPr>
            <w:rStyle w:val="Hyperlink"/>
            <w:rFonts w:asciiTheme="minorHAnsi" w:hAnsiTheme="minorHAnsi"/>
            <w:sz w:val="20"/>
            <w:szCs w:val="20"/>
            <w:u w:val="none"/>
          </w:rPr>
          <w:t>engemannshc.usc.edu/counseling</w:t>
        </w:r>
      </w:hyperlink>
    </w:p>
    <w:p w14:paraId="286461E2" w14:textId="77777777" w:rsidR="00304F00" w:rsidRPr="0013375B" w:rsidRDefault="00304F00" w:rsidP="00393B73">
      <w:pPr>
        <w:pStyle w:val="NormalWeb"/>
        <w:spacing w:before="0" w:beforeAutospacing="0" w:after="0" w:afterAutospacing="0"/>
        <w:ind w:left="-720" w:right="-576"/>
        <w:rPr>
          <w:rFonts w:asciiTheme="minorHAnsi" w:hAnsiTheme="minorHAnsi"/>
          <w:b/>
          <w:bCs/>
          <w:color w:val="000000"/>
          <w:sz w:val="20"/>
          <w:szCs w:val="20"/>
        </w:rPr>
      </w:pPr>
    </w:p>
    <w:p w14:paraId="2E0BD83F" w14:textId="07DBCF65" w:rsidR="00304F00" w:rsidRPr="0013375B" w:rsidRDefault="00304F00" w:rsidP="00393B73">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National Suicide Preven</w:t>
      </w:r>
      <w:r w:rsidR="00332882" w:rsidRPr="0013375B">
        <w:rPr>
          <w:rFonts w:asciiTheme="minorHAnsi" w:hAnsiTheme="minorHAnsi"/>
          <w:bCs/>
          <w:i/>
          <w:color w:val="000000"/>
          <w:sz w:val="20"/>
          <w:szCs w:val="20"/>
        </w:rPr>
        <w:t>tion Lifeline – 1 (</w:t>
      </w:r>
      <w:r w:rsidRPr="0013375B">
        <w:rPr>
          <w:rFonts w:asciiTheme="minorHAnsi" w:hAnsiTheme="minorHAnsi"/>
          <w:bCs/>
          <w:i/>
          <w:color w:val="000000"/>
          <w:sz w:val="20"/>
          <w:szCs w:val="20"/>
        </w:rPr>
        <w:t>800</w:t>
      </w:r>
      <w:r w:rsidR="00332882" w:rsidRPr="0013375B">
        <w:rPr>
          <w:rFonts w:asciiTheme="minorHAnsi" w:hAnsiTheme="minorHAnsi"/>
          <w:bCs/>
          <w:i/>
          <w:color w:val="000000"/>
          <w:sz w:val="20"/>
          <w:szCs w:val="20"/>
        </w:rPr>
        <w:t xml:space="preserve">) </w:t>
      </w:r>
      <w:r w:rsidRPr="0013375B">
        <w:rPr>
          <w:rFonts w:asciiTheme="minorHAnsi" w:hAnsiTheme="minorHAnsi"/>
          <w:bCs/>
          <w:i/>
          <w:color w:val="000000"/>
          <w:sz w:val="20"/>
          <w:szCs w:val="20"/>
        </w:rPr>
        <w:t>273-8255</w:t>
      </w:r>
    </w:p>
    <w:p w14:paraId="1773A4C2" w14:textId="77777777" w:rsidR="00304F00" w:rsidRPr="0013375B" w:rsidRDefault="00304F00" w:rsidP="00393B73">
      <w:pPr>
        <w:pStyle w:val="NormalWeb"/>
        <w:spacing w:before="0" w:beforeAutospacing="0" w:after="0" w:afterAutospacing="0"/>
        <w:ind w:left="-720" w:right="-576"/>
        <w:rPr>
          <w:rFonts w:asciiTheme="minorHAnsi" w:hAnsiTheme="minorHAnsi"/>
          <w:sz w:val="20"/>
          <w:szCs w:val="20"/>
        </w:rPr>
      </w:pPr>
      <w:r w:rsidRPr="0013375B">
        <w:rPr>
          <w:rFonts w:asciiTheme="minorHAnsi" w:hAnsiTheme="minorHAnsi"/>
          <w:color w:val="000000"/>
          <w:sz w:val="20"/>
          <w:szCs w:val="20"/>
        </w:rPr>
        <w:t>Provides free and confidential emotional support to people in suicidal crisis or emotional distress 24 hours a day, 7 days a week.</w:t>
      </w:r>
      <w:hyperlink r:id="rId17" w:history="1">
        <w:r w:rsidR="00983096" w:rsidRPr="0013375B">
          <w:rPr>
            <w:rStyle w:val="Hyperlink"/>
            <w:rFonts w:asciiTheme="minorHAnsi" w:hAnsiTheme="minorHAnsi"/>
            <w:sz w:val="20"/>
            <w:szCs w:val="20"/>
            <w:u w:val="none"/>
          </w:rPr>
          <w:t xml:space="preserve"> www.suicidepreventionlifeline.org</w:t>
        </w:r>
      </w:hyperlink>
    </w:p>
    <w:p w14:paraId="4A845EF9" w14:textId="77777777" w:rsidR="00304F00" w:rsidRPr="0013375B" w:rsidRDefault="00304F00" w:rsidP="00393B73">
      <w:pPr>
        <w:pStyle w:val="NormalWeb"/>
        <w:spacing w:before="0" w:beforeAutospacing="0" w:after="0" w:afterAutospacing="0"/>
        <w:ind w:left="-720" w:right="-576"/>
        <w:rPr>
          <w:rFonts w:asciiTheme="minorHAnsi" w:hAnsiTheme="minorHAnsi"/>
          <w:b/>
          <w:bCs/>
          <w:color w:val="000000"/>
          <w:sz w:val="20"/>
          <w:szCs w:val="20"/>
        </w:rPr>
      </w:pPr>
    </w:p>
    <w:p w14:paraId="533C4EA6" w14:textId="77777777" w:rsidR="00304F00" w:rsidRPr="0013375B" w:rsidRDefault="00304F00" w:rsidP="00393B73">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Relationship and Sexual Violen</w:t>
      </w:r>
      <w:r w:rsidR="00332882" w:rsidRPr="0013375B">
        <w:rPr>
          <w:rFonts w:asciiTheme="minorHAnsi" w:hAnsiTheme="minorHAnsi"/>
          <w:bCs/>
          <w:i/>
          <w:color w:val="000000"/>
          <w:sz w:val="20"/>
          <w:szCs w:val="20"/>
        </w:rPr>
        <w:t xml:space="preserve">ce Prevention Services (RSVP) – (213) 740-4900 – </w:t>
      </w:r>
      <w:r w:rsidRPr="0013375B">
        <w:rPr>
          <w:rFonts w:asciiTheme="minorHAnsi" w:hAnsiTheme="minorHAnsi"/>
          <w:bCs/>
          <w:i/>
          <w:color w:val="000000"/>
          <w:sz w:val="20"/>
          <w:szCs w:val="20"/>
        </w:rPr>
        <w:t>24/7 on call</w:t>
      </w:r>
    </w:p>
    <w:p w14:paraId="4BA20820" w14:textId="77777777" w:rsidR="00304F00" w:rsidRPr="0013375B" w:rsidRDefault="00304F00" w:rsidP="00393B73">
      <w:pPr>
        <w:pStyle w:val="NormalWeb"/>
        <w:spacing w:before="0" w:beforeAutospacing="0" w:after="0" w:afterAutospacing="0"/>
        <w:ind w:left="-720" w:right="-576"/>
        <w:rPr>
          <w:rFonts w:asciiTheme="minorHAnsi" w:hAnsiTheme="minorHAnsi"/>
          <w:color w:val="000000"/>
          <w:sz w:val="20"/>
          <w:szCs w:val="20"/>
        </w:rPr>
      </w:pPr>
      <w:r w:rsidRPr="0013375B">
        <w:rPr>
          <w:rFonts w:asciiTheme="minorHAnsi" w:hAnsiTheme="minorHAnsi"/>
          <w:color w:val="000000"/>
          <w:sz w:val="20"/>
          <w:szCs w:val="20"/>
        </w:rPr>
        <w:t xml:space="preserve">Free and confidential therapy services, workshops, and training for situations related to gender-based harm. </w:t>
      </w:r>
      <w:hyperlink r:id="rId18" w:history="1">
        <w:r w:rsidRPr="0013375B">
          <w:rPr>
            <w:rStyle w:val="Hyperlink"/>
            <w:rFonts w:asciiTheme="minorHAnsi" w:hAnsiTheme="minorHAnsi"/>
            <w:sz w:val="20"/>
            <w:szCs w:val="20"/>
            <w:u w:val="none"/>
          </w:rPr>
          <w:t>engemannshc.usc.edu/rsvp</w:t>
        </w:r>
      </w:hyperlink>
    </w:p>
    <w:p w14:paraId="7BA801B0" w14:textId="77777777" w:rsidR="00913E15" w:rsidRDefault="00913E15" w:rsidP="00393B73">
      <w:pPr>
        <w:pStyle w:val="NormalWeb"/>
        <w:spacing w:before="0" w:beforeAutospacing="0" w:after="0" w:afterAutospacing="0"/>
        <w:ind w:left="-720" w:right="-576"/>
        <w:rPr>
          <w:rFonts w:asciiTheme="minorHAnsi" w:hAnsiTheme="minorHAnsi"/>
          <w:bCs/>
          <w:i/>
          <w:color w:val="000000"/>
          <w:sz w:val="20"/>
          <w:szCs w:val="20"/>
        </w:rPr>
      </w:pPr>
    </w:p>
    <w:p w14:paraId="0B2B48A1" w14:textId="09C59313" w:rsidR="00304F00" w:rsidRPr="0013375B" w:rsidRDefault="00304F00" w:rsidP="00393B73">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Sexual Assault Resource Center</w:t>
      </w:r>
    </w:p>
    <w:p w14:paraId="168DEEA1" w14:textId="74A3FB9B" w:rsidR="00304F00" w:rsidRDefault="00304F00" w:rsidP="00393B73">
      <w:pPr>
        <w:pStyle w:val="NormalWeb"/>
        <w:spacing w:before="0" w:beforeAutospacing="0" w:after="0" w:afterAutospacing="0"/>
        <w:ind w:left="-720" w:right="-576"/>
        <w:rPr>
          <w:rFonts w:asciiTheme="minorHAnsi" w:hAnsiTheme="minorHAnsi" w:cstheme="minorHAnsi"/>
          <w:sz w:val="20"/>
          <w:szCs w:val="20"/>
        </w:rPr>
      </w:pPr>
      <w:r w:rsidRPr="009962E3">
        <w:rPr>
          <w:rFonts w:asciiTheme="minorHAnsi" w:hAnsiTheme="minorHAnsi" w:cstheme="minorHAnsi"/>
          <w:color w:val="000000"/>
          <w:sz w:val="20"/>
          <w:szCs w:val="20"/>
        </w:rPr>
        <w:t>For more information about how to get help or help a survivor, rights, reporting options, and additional resources, visit the website:</w:t>
      </w:r>
      <w:r w:rsidR="00E4156A" w:rsidRPr="009962E3">
        <w:rPr>
          <w:rFonts w:asciiTheme="minorHAnsi" w:hAnsiTheme="minorHAnsi" w:cstheme="minorHAnsi"/>
          <w:color w:val="000000"/>
          <w:sz w:val="20"/>
          <w:szCs w:val="20"/>
        </w:rPr>
        <w:t xml:space="preserve"> </w:t>
      </w:r>
      <w:hyperlink r:id="rId19" w:history="1">
        <w:r w:rsidR="009962E3" w:rsidRPr="00E232A8">
          <w:rPr>
            <w:rStyle w:val="Hyperlink"/>
            <w:rFonts w:asciiTheme="minorHAnsi" w:hAnsiTheme="minorHAnsi" w:cstheme="minorHAnsi"/>
            <w:sz w:val="20"/>
            <w:szCs w:val="20"/>
          </w:rPr>
          <w:t>https://titleix.usc.edu/</w:t>
        </w:r>
      </w:hyperlink>
    </w:p>
    <w:p w14:paraId="5E085B6C" w14:textId="77777777" w:rsidR="00304F00" w:rsidRPr="0013375B" w:rsidRDefault="00304F00" w:rsidP="00393B73">
      <w:pPr>
        <w:pStyle w:val="NormalWeb"/>
        <w:spacing w:before="0" w:beforeAutospacing="0" w:after="0" w:afterAutospacing="0"/>
        <w:ind w:left="-720" w:right="-576"/>
        <w:rPr>
          <w:rFonts w:asciiTheme="minorHAnsi" w:hAnsiTheme="minorHAnsi"/>
          <w:b/>
          <w:bCs/>
          <w:color w:val="000000"/>
          <w:sz w:val="20"/>
          <w:szCs w:val="20"/>
        </w:rPr>
      </w:pPr>
    </w:p>
    <w:p w14:paraId="01A81C46" w14:textId="77777777" w:rsidR="00304F00" w:rsidRPr="0013375B" w:rsidRDefault="00304F00" w:rsidP="00393B73">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Office of Equity and Diversity (OED)/Title IX Compliance – (213) 740-5086</w:t>
      </w:r>
    </w:p>
    <w:p w14:paraId="29515B55" w14:textId="77777777" w:rsidR="00304F00" w:rsidRPr="0013375B" w:rsidRDefault="00304F00" w:rsidP="00393B73">
      <w:pPr>
        <w:pStyle w:val="NormalWeb"/>
        <w:spacing w:before="0" w:beforeAutospacing="0" w:after="0" w:afterAutospacing="0"/>
        <w:ind w:left="-720" w:right="-576"/>
        <w:rPr>
          <w:rStyle w:val="Hyperlink"/>
          <w:rFonts w:asciiTheme="minorHAnsi" w:hAnsiTheme="minorHAnsi"/>
          <w:color w:val="1155CC"/>
          <w:sz w:val="20"/>
          <w:szCs w:val="20"/>
          <w:u w:val="none"/>
        </w:rPr>
      </w:pPr>
      <w:r w:rsidRPr="0013375B">
        <w:rPr>
          <w:rFonts w:asciiTheme="minorHAnsi" w:hAnsiTheme="minorHAnsi"/>
          <w:color w:val="000000"/>
          <w:sz w:val="20"/>
          <w:szCs w:val="20"/>
        </w:rPr>
        <w:t>Works with faculty, staff, visitors, applicants, and students a</w:t>
      </w:r>
      <w:r w:rsidR="00983096" w:rsidRPr="0013375B">
        <w:rPr>
          <w:rFonts w:asciiTheme="minorHAnsi" w:hAnsiTheme="minorHAnsi"/>
          <w:color w:val="000000"/>
          <w:sz w:val="20"/>
          <w:szCs w:val="20"/>
        </w:rPr>
        <w:t xml:space="preserve">round issues of protected class. </w:t>
      </w:r>
      <w:hyperlink r:id="rId20" w:history="1">
        <w:r w:rsidR="00E0359F" w:rsidRPr="0013375B">
          <w:rPr>
            <w:rStyle w:val="Hyperlink"/>
            <w:rFonts w:asciiTheme="minorHAnsi" w:hAnsiTheme="minorHAnsi"/>
            <w:sz w:val="20"/>
            <w:szCs w:val="20"/>
            <w:u w:val="none"/>
          </w:rPr>
          <w:t>equity.usc.edu</w:t>
        </w:r>
      </w:hyperlink>
      <w:r w:rsidR="00983096" w:rsidRPr="0013375B">
        <w:rPr>
          <w:rStyle w:val="Hyperlink"/>
          <w:rFonts w:asciiTheme="minorHAnsi" w:hAnsiTheme="minorHAnsi"/>
          <w:color w:val="1155CC"/>
          <w:sz w:val="20"/>
          <w:szCs w:val="20"/>
          <w:u w:val="none"/>
        </w:rPr>
        <w:t xml:space="preserve"> </w:t>
      </w:r>
    </w:p>
    <w:p w14:paraId="3129A4AC" w14:textId="77777777" w:rsidR="00304F00" w:rsidRPr="0013375B" w:rsidRDefault="00304F00" w:rsidP="00393B73">
      <w:pPr>
        <w:pStyle w:val="NormalWeb"/>
        <w:spacing w:before="0" w:beforeAutospacing="0" w:after="0" w:afterAutospacing="0"/>
        <w:ind w:left="-720" w:right="-576"/>
        <w:rPr>
          <w:rFonts w:asciiTheme="minorHAnsi" w:hAnsiTheme="minorHAnsi"/>
          <w:b/>
          <w:bCs/>
          <w:color w:val="000000"/>
          <w:sz w:val="20"/>
          <w:szCs w:val="20"/>
        </w:rPr>
      </w:pPr>
    </w:p>
    <w:p w14:paraId="259F22D4" w14:textId="77777777" w:rsidR="00304F00" w:rsidRPr="0013375B" w:rsidRDefault="00304F00" w:rsidP="00393B73">
      <w:pPr>
        <w:pStyle w:val="NormalWeb"/>
        <w:spacing w:before="0" w:beforeAutospacing="0" w:after="0" w:afterAutospacing="0"/>
        <w:ind w:left="-720" w:right="-576"/>
        <w:rPr>
          <w:rFonts w:asciiTheme="minorHAnsi" w:hAnsiTheme="minorHAnsi"/>
          <w:i/>
          <w:sz w:val="20"/>
          <w:szCs w:val="20"/>
        </w:rPr>
      </w:pPr>
      <w:r w:rsidRPr="0013375B">
        <w:rPr>
          <w:rFonts w:asciiTheme="minorHAnsi" w:hAnsiTheme="minorHAnsi"/>
          <w:bCs/>
          <w:i/>
          <w:color w:val="000000"/>
          <w:sz w:val="20"/>
          <w:szCs w:val="20"/>
        </w:rPr>
        <w:t>Bias Assessment Response and Support</w:t>
      </w:r>
    </w:p>
    <w:p w14:paraId="6507F405" w14:textId="0728EECD" w:rsidR="00304F00" w:rsidRPr="00B22204" w:rsidRDefault="00304F00" w:rsidP="00393B73">
      <w:pPr>
        <w:pStyle w:val="NormalWeb"/>
        <w:spacing w:before="0" w:beforeAutospacing="0" w:after="0" w:afterAutospacing="0"/>
        <w:ind w:left="-720" w:right="-576"/>
        <w:rPr>
          <w:rStyle w:val="Hyperlink"/>
          <w:rFonts w:asciiTheme="minorHAnsi" w:hAnsiTheme="minorHAnsi"/>
          <w:color w:val="1155CC"/>
          <w:sz w:val="20"/>
          <w:szCs w:val="20"/>
          <w:u w:val="none"/>
        </w:rPr>
      </w:pPr>
      <w:r w:rsidRPr="00B22204">
        <w:rPr>
          <w:rFonts w:asciiTheme="minorHAnsi" w:hAnsiTheme="minorHAnsi"/>
          <w:color w:val="000000"/>
          <w:sz w:val="20"/>
          <w:szCs w:val="20"/>
        </w:rPr>
        <w:t>Incidents of bias, hate crimes and microaggressions need to be reported allowing for appropriate investigation and response.</w:t>
      </w:r>
      <w:r w:rsidR="00E4156A" w:rsidRPr="00B22204">
        <w:rPr>
          <w:rFonts w:asciiTheme="minorHAnsi" w:hAnsiTheme="minorHAnsi"/>
          <w:color w:val="000000"/>
          <w:sz w:val="20"/>
          <w:szCs w:val="20"/>
        </w:rPr>
        <w:t xml:space="preserve"> </w:t>
      </w:r>
      <w:hyperlink r:id="rId21" w:history="1">
        <w:r w:rsidR="00140796" w:rsidRPr="00E232A8">
          <w:rPr>
            <w:rStyle w:val="Hyperlink"/>
            <w:rFonts w:asciiTheme="minorHAnsi" w:hAnsiTheme="minorHAnsi" w:cstheme="minorHAnsi"/>
            <w:sz w:val="20"/>
            <w:szCs w:val="20"/>
          </w:rPr>
          <w:t>https://titleix.usc.edu/</w:t>
        </w:r>
      </w:hyperlink>
    </w:p>
    <w:p w14:paraId="7D295392" w14:textId="77777777" w:rsidR="00304F00" w:rsidRPr="00B22204" w:rsidRDefault="00304F00" w:rsidP="00393B73">
      <w:pPr>
        <w:pStyle w:val="NormalWeb"/>
        <w:spacing w:before="0" w:beforeAutospacing="0" w:after="0" w:afterAutospacing="0"/>
        <w:ind w:left="-720" w:right="-576"/>
        <w:rPr>
          <w:rStyle w:val="Hyperlink"/>
          <w:rFonts w:asciiTheme="minorHAnsi" w:hAnsiTheme="minorHAnsi"/>
          <w:color w:val="1155CC"/>
          <w:sz w:val="20"/>
          <w:szCs w:val="20"/>
          <w:u w:val="none"/>
        </w:rPr>
      </w:pPr>
    </w:p>
    <w:p w14:paraId="3577F1D7" w14:textId="77777777" w:rsidR="00304F00" w:rsidRPr="00B22204" w:rsidRDefault="00304F00" w:rsidP="00393B73">
      <w:pPr>
        <w:ind w:left="-720" w:right="-576"/>
        <w:rPr>
          <w:rFonts w:asciiTheme="minorHAnsi" w:hAnsiTheme="minorHAnsi"/>
          <w:i/>
          <w:iCs/>
          <w:sz w:val="20"/>
          <w:szCs w:val="20"/>
        </w:rPr>
      </w:pPr>
      <w:r w:rsidRPr="00B22204">
        <w:rPr>
          <w:rFonts w:asciiTheme="minorHAnsi" w:hAnsiTheme="minorHAnsi"/>
          <w:i/>
          <w:iCs/>
          <w:sz w:val="20"/>
          <w:szCs w:val="20"/>
        </w:rPr>
        <w:t xml:space="preserve">The Office of Disability Services and Programs </w:t>
      </w:r>
    </w:p>
    <w:p w14:paraId="55858ADD" w14:textId="77777777" w:rsidR="00304F00" w:rsidRPr="00B22204" w:rsidRDefault="00304F00" w:rsidP="00393B73">
      <w:pPr>
        <w:ind w:left="-720" w:right="-576"/>
        <w:rPr>
          <w:rFonts w:asciiTheme="minorHAnsi" w:hAnsiTheme="minorHAnsi"/>
          <w:sz w:val="20"/>
          <w:szCs w:val="20"/>
        </w:rPr>
      </w:pPr>
      <w:r w:rsidRPr="00B22204">
        <w:rPr>
          <w:rFonts w:asciiTheme="minorHAnsi" w:hAnsiTheme="minorHAnsi"/>
          <w:sz w:val="20"/>
          <w:szCs w:val="20"/>
        </w:rPr>
        <w:t xml:space="preserve">Provides certification for students with disabilities and helps arrange relevant accommodations. </w:t>
      </w:r>
      <w:hyperlink r:id="rId22" w:history="1">
        <w:r w:rsidRPr="00B22204">
          <w:rPr>
            <w:rStyle w:val="Hyperlink"/>
            <w:rFonts w:asciiTheme="minorHAnsi" w:hAnsiTheme="minorHAnsi"/>
            <w:sz w:val="20"/>
            <w:szCs w:val="20"/>
            <w:u w:val="none"/>
          </w:rPr>
          <w:t>dsp.usc.edu</w:t>
        </w:r>
      </w:hyperlink>
    </w:p>
    <w:p w14:paraId="7F2D1E3E" w14:textId="77777777" w:rsidR="00304F00" w:rsidRPr="00B22204" w:rsidRDefault="00304F00" w:rsidP="00393B73">
      <w:pPr>
        <w:ind w:left="-720" w:right="-576"/>
        <w:rPr>
          <w:rFonts w:asciiTheme="minorHAnsi" w:hAnsiTheme="minorHAnsi"/>
          <w:sz w:val="20"/>
          <w:szCs w:val="20"/>
        </w:rPr>
      </w:pPr>
    </w:p>
    <w:p w14:paraId="487E3D79" w14:textId="77777777" w:rsidR="00304F00" w:rsidRPr="00B22204" w:rsidRDefault="00332882" w:rsidP="00393B73">
      <w:pPr>
        <w:shd w:val="clear" w:color="auto" w:fill="FFFFFF"/>
        <w:ind w:left="-720" w:right="-576"/>
        <w:rPr>
          <w:rFonts w:asciiTheme="minorHAnsi" w:hAnsiTheme="minorHAnsi"/>
          <w:i/>
          <w:color w:val="222222"/>
          <w:sz w:val="20"/>
          <w:szCs w:val="20"/>
        </w:rPr>
      </w:pPr>
      <w:r w:rsidRPr="00B22204">
        <w:rPr>
          <w:rFonts w:asciiTheme="minorHAnsi" w:hAnsiTheme="minorHAnsi"/>
          <w:i/>
          <w:color w:val="222222"/>
          <w:sz w:val="20"/>
          <w:szCs w:val="20"/>
        </w:rPr>
        <w:t xml:space="preserve">Diversity </w:t>
      </w:r>
      <w:r w:rsidR="00304F00" w:rsidRPr="00B22204">
        <w:rPr>
          <w:rFonts w:asciiTheme="minorHAnsi" w:hAnsiTheme="minorHAnsi"/>
          <w:i/>
          <w:color w:val="222222"/>
          <w:sz w:val="20"/>
          <w:szCs w:val="20"/>
        </w:rPr>
        <w:t xml:space="preserve">at USC </w:t>
      </w:r>
    </w:p>
    <w:p w14:paraId="2E0920E7" w14:textId="77777777" w:rsidR="00304F00" w:rsidRPr="00B22204" w:rsidRDefault="00304F00" w:rsidP="00393B73">
      <w:pPr>
        <w:shd w:val="clear" w:color="auto" w:fill="FFFFFF"/>
        <w:ind w:left="-720" w:right="-576"/>
        <w:rPr>
          <w:rFonts w:asciiTheme="minorHAnsi" w:hAnsiTheme="minorHAnsi"/>
          <w:color w:val="222222"/>
          <w:sz w:val="20"/>
          <w:szCs w:val="20"/>
        </w:rPr>
      </w:pPr>
      <w:r w:rsidRPr="00B22204">
        <w:rPr>
          <w:rFonts w:asciiTheme="minorHAnsi" w:hAnsiTheme="minorHAnsi"/>
          <w:color w:val="222222"/>
          <w:sz w:val="20"/>
          <w:szCs w:val="20"/>
        </w:rPr>
        <w:t xml:space="preserve">Information on events, programs and training, the Diversity Task Force (including representatives for each school), chronology, participation, and various resources for students. </w:t>
      </w:r>
      <w:hyperlink r:id="rId23" w:history="1">
        <w:r w:rsidRPr="00B22204">
          <w:rPr>
            <w:rStyle w:val="Hyperlink"/>
            <w:rFonts w:asciiTheme="minorHAnsi" w:hAnsiTheme="minorHAnsi"/>
            <w:sz w:val="20"/>
            <w:szCs w:val="20"/>
            <w:u w:val="none"/>
          </w:rPr>
          <w:t>diversity.usc.edu</w:t>
        </w:r>
      </w:hyperlink>
    </w:p>
    <w:p w14:paraId="2F3FFE82" w14:textId="77777777" w:rsidR="00304F00" w:rsidRPr="00B22204" w:rsidRDefault="00304F00" w:rsidP="00393B73">
      <w:pPr>
        <w:ind w:left="-720" w:right="-576"/>
        <w:rPr>
          <w:rFonts w:asciiTheme="minorHAnsi" w:hAnsiTheme="minorHAnsi"/>
          <w:sz w:val="20"/>
          <w:szCs w:val="20"/>
        </w:rPr>
      </w:pPr>
    </w:p>
    <w:p w14:paraId="45138ABB" w14:textId="77777777" w:rsidR="00304F00" w:rsidRPr="00B22204" w:rsidRDefault="00304F00" w:rsidP="00393B73">
      <w:pPr>
        <w:ind w:left="-720" w:right="-576"/>
        <w:rPr>
          <w:rFonts w:asciiTheme="minorHAnsi" w:hAnsiTheme="minorHAnsi"/>
          <w:sz w:val="20"/>
          <w:szCs w:val="20"/>
        </w:rPr>
      </w:pPr>
      <w:r w:rsidRPr="00B22204">
        <w:rPr>
          <w:rFonts w:asciiTheme="minorHAnsi" w:hAnsiTheme="minorHAnsi"/>
          <w:i/>
          <w:iCs/>
          <w:sz w:val="20"/>
          <w:szCs w:val="20"/>
        </w:rPr>
        <w:t>USC Emergency Information</w:t>
      </w:r>
    </w:p>
    <w:p w14:paraId="19BE090B" w14:textId="77777777" w:rsidR="00304F00" w:rsidRPr="00B22204" w:rsidRDefault="00304F00" w:rsidP="00393B73">
      <w:pPr>
        <w:ind w:left="-720" w:right="-576"/>
        <w:rPr>
          <w:rFonts w:asciiTheme="minorHAnsi" w:hAnsiTheme="minorHAnsi"/>
          <w:sz w:val="20"/>
          <w:szCs w:val="20"/>
        </w:rPr>
      </w:pPr>
      <w:r w:rsidRPr="00B22204">
        <w:rPr>
          <w:rFonts w:asciiTheme="minorHAnsi" w:hAnsiTheme="minorHAnsi"/>
          <w:sz w:val="20"/>
          <w:szCs w:val="20"/>
        </w:rPr>
        <w:t>Provides safety and other updates, including ways in which instruction will be continued if an officially declared emergency ma</w:t>
      </w:r>
      <w:r w:rsidR="00983096" w:rsidRPr="00B22204">
        <w:rPr>
          <w:rFonts w:asciiTheme="minorHAnsi" w:hAnsiTheme="minorHAnsi"/>
          <w:sz w:val="20"/>
          <w:szCs w:val="20"/>
        </w:rPr>
        <w:t>kes travel to campus infeasible.</w:t>
      </w:r>
      <w:r w:rsidRPr="00B22204">
        <w:rPr>
          <w:rFonts w:asciiTheme="minorHAnsi" w:hAnsiTheme="minorHAnsi"/>
          <w:sz w:val="20"/>
          <w:szCs w:val="20"/>
        </w:rPr>
        <w:t xml:space="preserve"> </w:t>
      </w:r>
      <w:hyperlink r:id="rId24" w:history="1">
        <w:r w:rsidRPr="00B22204">
          <w:rPr>
            <w:rStyle w:val="Hyperlink"/>
            <w:rFonts w:asciiTheme="minorHAnsi" w:hAnsiTheme="minorHAnsi"/>
            <w:sz w:val="20"/>
            <w:szCs w:val="20"/>
            <w:u w:val="none"/>
          </w:rPr>
          <w:t>emergency.usc.edu</w:t>
        </w:r>
      </w:hyperlink>
    </w:p>
    <w:p w14:paraId="2A6DAE0F" w14:textId="77777777" w:rsidR="00304F00" w:rsidRPr="00B22204" w:rsidRDefault="00304F00" w:rsidP="00393B73">
      <w:pPr>
        <w:ind w:left="-720" w:right="-576"/>
        <w:rPr>
          <w:rFonts w:asciiTheme="minorHAnsi" w:hAnsiTheme="minorHAnsi"/>
          <w:sz w:val="20"/>
          <w:szCs w:val="20"/>
        </w:rPr>
      </w:pPr>
    </w:p>
    <w:p w14:paraId="4CBB3EBB" w14:textId="77777777" w:rsidR="00304F00" w:rsidRPr="00B22204" w:rsidRDefault="00332882" w:rsidP="00393B73">
      <w:pPr>
        <w:ind w:left="-720" w:right="-576"/>
        <w:rPr>
          <w:rFonts w:asciiTheme="minorHAnsi" w:hAnsiTheme="minorHAnsi"/>
          <w:i/>
          <w:sz w:val="20"/>
          <w:szCs w:val="20"/>
        </w:rPr>
      </w:pPr>
      <w:r w:rsidRPr="00B22204">
        <w:rPr>
          <w:rFonts w:asciiTheme="minorHAnsi" w:hAnsiTheme="minorHAnsi"/>
          <w:i/>
          <w:iCs/>
          <w:sz w:val="20"/>
          <w:szCs w:val="20"/>
        </w:rPr>
        <w:t>USC Department of Public Safety</w:t>
      </w:r>
      <w:r w:rsidR="00304F00" w:rsidRPr="00B22204">
        <w:rPr>
          <w:rFonts w:asciiTheme="minorHAnsi" w:hAnsiTheme="minorHAnsi"/>
          <w:i/>
          <w:iCs/>
          <w:sz w:val="20"/>
          <w:szCs w:val="20"/>
        </w:rPr>
        <w:t xml:space="preserve"> </w:t>
      </w:r>
      <w:r w:rsidR="00304F00" w:rsidRPr="00B22204">
        <w:rPr>
          <w:rFonts w:asciiTheme="minorHAnsi" w:hAnsiTheme="minorHAnsi"/>
          <w:i/>
          <w:color w:val="222222"/>
          <w:sz w:val="20"/>
          <w:szCs w:val="20"/>
        </w:rPr>
        <w:t xml:space="preserve"> –</w:t>
      </w:r>
      <w:r w:rsidR="00304F00" w:rsidRPr="00B22204">
        <w:rPr>
          <w:rFonts w:asciiTheme="minorHAnsi" w:hAnsiTheme="minorHAnsi"/>
          <w:i/>
          <w:sz w:val="20"/>
          <w:szCs w:val="20"/>
        </w:rPr>
        <w:t xml:space="preserve"> </w:t>
      </w:r>
      <w:r w:rsidRPr="00B22204">
        <w:rPr>
          <w:rFonts w:asciiTheme="minorHAnsi" w:hAnsiTheme="minorHAnsi"/>
          <w:i/>
          <w:sz w:val="20"/>
          <w:szCs w:val="20"/>
        </w:rPr>
        <w:t>UPC: (</w:t>
      </w:r>
      <w:r w:rsidR="00304F00" w:rsidRPr="00B22204">
        <w:rPr>
          <w:rFonts w:asciiTheme="minorHAnsi" w:hAnsiTheme="minorHAnsi"/>
          <w:i/>
          <w:sz w:val="20"/>
          <w:szCs w:val="20"/>
        </w:rPr>
        <w:t>213</w:t>
      </w:r>
      <w:r w:rsidRPr="00B22204">
        <w:rPr>
          <w:rFonts w:asciiTheme="minorHAnsi" w:hAnsiTheme="minorHAnsi"/>
          <w:i/>
          <w:sz w:val="20"/>
          <w:szCs w:val="20"/>
        </w:rPr>
        <w:t xml:space="preserve">) </w:t>
      </w:r>
      <w:r w:rsidR="0098440A" w:rsidRPr="00B22204">
        <w:rPr>
          <w:rFonts w:asciiTheme="minorHAnsi" w:hAnsiTheme="minorHAnsi"/>
          <w:i/>
          <w:sz w:val="20"/>
          <w:szCs w:val="20"/>
        </w:rPr>
        <w:t xml:space="preserve">740-4321 – </w:t>
      </w:r>
      <w:r w:rsidRPr="00B22204">
        <w:rPr>
          <w:rFonts w:asciiTheme="minorHAnsi" w:hAnsiTheme="minorHAnsi"/>
          <w:i/>
          <w:sz w:val="20"/>
          <w:szCs w:val="20"/>
        </w:rPr>
        <w:t>HSC: (</w:t>
      </w:r>
      <w:r w:rsidR="00304F00" w:rsidRPr="00B22204">
        <w:rPr>
          <w:rFonts w:asciiTheme="minorHAnsi" w:hAnsiTheme="minorHAnsi"/>
          <w:i/>
          <w:sz w:val="20"/>
          <w:szCs w:val="20"/>
        </w:rPr>
        <w:t>323</w:t>
      </w:r>
      <w:r w:rsidRPr="00B22204">
        <w:rPr>
          <w:rFonts w:asciiTheme="minorHAnsi" w:hAnsiTheme="minorHAnsi"/>
          <w:i/>
          <w:sz w:val="20"/>
          <w:szCs w:val="20"/>
        </w:rPr>
        <w:t xml:space="preserve">) </w:t>
      </w:r>
      <w:r w:rsidR="00304F00" w:rsidRPr="00B22204">
        <w:rPr>
          <w:rFonts w:asciiTheme="minorHAnsi" w:hAnsiTheme="minorHAnsi"/>
          <w:i/>
          <w:sz w:val="20"/>
          <w:szCs w:val="20"/>
        </w:rPr>
        <w:t>442-1</w:t>
      </w:r>
      <w:r w:rsidR="0013375B">
        <w:rPr>
          <w:rFonts w:asciiTheme="minorHAnsi" w:hAnsiTheme="minorHAnsi"/>
          <w:i/>
          <w:sz w:val="20"/>
          <w:szCs w:val="20"/>
        </w:rPr>
        <w:t xml:space="preserve">000 – 24-hour emergency </w:t>
      </w:r>
      <w:r w:rsidR="00304F00" w:rsidRPr="00B22204">
        <w:rPr>
          <w:rFonts w:asciiTheme="minorHAnsi" w:hAnsiTheme="minorHAnsi"/>
          <w:i/>
          <w:sz w:val="20"/>
          <w:szCs w:val="20"/>
        </w:rPr>
        <w:t xml:space="preserve">or to report a crime. </w:t>
      </w:r>
    </w:p>
    <w:p w14:paraId="46625823" w14:textId="77777777" w:rsidR="00CD3929" w:rsidRPr="00B22204" w:rsidRDefault="00304F00" w:rsidP="00393B73">
      <w:pPr>
        <w:ind w:left="-720" w:right="-576"/>
        <w:rPr>
          <w:rFonts w:asciiTheme="minorHAnsi" w:hAnsiTheme="minorHAnsi"/>
          <w:sz w:val="20"/>
          <w:szCs w:val="20"/>
        </w:rPr>
      </w:pPr>
      <w:r w:rsidRPr="00B22204">
        <w:rPr>
          <w:rFonts w:asciiTheme="minorHAnsi" w:hAnsiTheme="minorHAnsi"/>
          <w:sz w:val="20"/>
          <w:szCs w:val="20"/>
        </w:rPr>
        <w:t xml:space="preserve">Provides overall safety to USC community. </w:t>
      </w:r>
      <w:hyperlink r:id="rId25" w:history="1">
        <w:r w:rsidRPr="00B22204">
          <w:rPr>
            <w:rStyle w:val="Hyperlink"/>
            <w:rFonts w:asciiTheme="minorHAnsi" w:hAnsiTheme="minorHAnsi"/>
            <w:sz w:val="20"/>
            <w:szCs w:val="20"/>
            <w:u w:val="none"/>
          </w:rPr>
          <w:t>dps.usc.edu</w:t>
        </w:r>
      </w:hyperlink>
    </w:p>
    <w:sectPr w:rsidR="00CD3929" w:rsidRPr="00B22204" w:rsidSect="00307F75">
      <w:headerReference w:type="default" r:id="rId26"/>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9074A" w14:textId="77777777" w:rsidR="00BE5174" w:rsidRDefault="00BE5174">
      <w:r>
        <w:separator/>
      </w:r>
    </w:p>
  </w:endnote>
  <w:endnote w:type="continuationSeparator" w:id="0">
    <w:p w14:paraId="24AD38CA" w14:textId="77777777" w:rsidR="00BE5174" w:rsidRDefault="00BE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29616" w14:textId="77777777" w:rsidR="009468DA" w:rsidRDefault="001431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948496" w14:textId="77777777" w:rsidR="009468DA" w:rsidRDefault="00BE5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5F3B4" w14:textId="77777777" w:rsidR="009468DA" w:rsidRPr="00003216" w:rsidRDefault="00BE5174" w:rsidP="00886FB9">
    <w:pPr>
      <w:pStyle w:val="Footer"/>
      <w:rPr>
        <w:rFonts w:ascii="Helvetica" w:hAnsi="Helvetica" w:cstheme="minorHAnsi"/>
      </w:rPr>
    </w:pPr>
  </w:p>
  <w:p w14:paraId="6B533234" w14:textId="77777777" w:rsidR="009468DA" w:rsidRPr="00FE2DE5" w:rsidRDefault="00BE5174" w:rsidP="00886FB9">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1419704218"/>
        <w:docPartObj>
          <w:docPartGallery w:val="Page Numbers (Bottom of Page)"/>
          <w:docPartUnique/>
        </w:docPartObj>
      </w:sdtPr>
      <w:sdtEndPr>
        <w:rPr>
          <w:noProof/>
          <w:color w:val="000000" w:themeColor="text1"/>
        </w:rPr>
      </w:sdtEndPr>
      <w:sdtContent>
        <w:r w:rsidR="000E0F05">
          <w:rPr>
            <w:rFonts w:asciiTheme="minorHAnsi" w:hAnsiTheme="minorHAnsi" w:cstheme="minorHAnsi"/>
            <w:color w:val="000000" w:themeColor="text1"/>
            <w:sz w:val="20"/>
          </w:rPr>
          <w:t xml:space="preserve">Syllabus for COURSE </w:t>
        </w:r>
        <w:r w:rsidR="00143109" w:rsidRPr="00FE2DE5">
          <w:rPr>
            <w:rFonts w:asciiTheme="minorHAnsi" w:hAnsiTheme="minorHAnsi" w:cstheme="minorHAnsi"/>
            <w:color w:val="000000" w:themeColor="text1"/>
            <w:sz w:val="20"/>
          </w:rPr>
          <w:t xml:space="preserve">ID, Page </w:t>
        </w:r>
      </w:sdtContent>
    </w:sdt>
    <w:r w:rsidR="00143109"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939412958"/>
        <w:docPartObj>
          <w:docPartGallery w:val="Page Numbers (Bottom of Page)"/>
          <w:docPartUnique/>
        </w:docPartObj>
      </w:sdtPr>
      <w:sdtEndPr>
        <w:rPr>
          <w:noProof/>
        </w:rPr>
      </w:sdtEndPr>
      <w:sdtContent>
        <w:r w:rsidR="00143109" w:rsidRPr="00FE2DE5">
          <w:rPr>
            <w:rFonts w:asciiTheme="minorHAnsi" w:hAnsiTheme="minorHAnsi" w:cstheme="minorHAnsi"/>
            <w:color w:val="000000" w:themeColor="text1"/>
            <w:sz w:val="20"/>
          </w:rPr>
          <w:fldChar w:fldCharType="begin"/>
        </w:r>
        <w:r w:rsidR="00143109" w:rsidRPr="00FE2DE5">
          <w:rPr>
            <w:rFonts w:asciiTheme="minorHAnsi" w:hAnsiTheme="minorHAnsi" w:cstheme="minorHAnsi"/>
            <w:color w:val="000000" w:themeColor="text1"/>
            <w:sz w:val="20"/>
          </w:rPr>
          <w:instrText xml:space="preserve"> PAGE   \* MERGEFORMAT </w:instrText>
        </w:r>
        <w:r w:rsidR="00143109" w:rsidRPr="00FE2DE5">
          <w:rPr>
            <w:rFonts w:asciiTheme="minorHAnsi" w:hAnsiTheme="minorHAnsi" w:cstheme="minorHAnsi"/>
            <w:color w:val="000000" w:themeColor="text1"/>
            <w:sz w:val="20"/>
          </w:rPr>
          <w:fldChar w:fldCharType="separate"/>
        </w:r>
        <w:r w:rsidR="00BD155E">
          <w:rPr>
            <w:rFonts w:asciiTheme="minorHAnsi" w:hAnsiTheme="minorHAnsi" w:cstheme="minorHAnsi"/>
            <w:noProof/>
            <w:color w:val="000000" w:themeColor="text1"/>
            <w:sz w:val="20"/>
          </w:rPr>
          <w:t>2</w:t>
        </w:r>
        <w:r w:rsidR="00143109" w:rsidRPr="00FE2DE5">
          <w:rPr>
            <w:rFonts w:asciiTheme="minorHAnsi" w:hAnsiTheme="minorHAnsi" w:cstheme="minorHAnsi"/>
            <w:noProof/>
            <w:color w:val="000000" w:themeColor="text1"/>
            <w:sz w:val="20"/>
          </w:rPr>
          <w:fldChar w:fldCharType="end"/>
        </w:r>
        <w:r w:rsidR="00143109" w:rsidRPr="00FE2DE5">
          <w:rPr>
            <w:rFonts w:asciiTheme="minorHAnsi" w:hAnsiTheme="minorHAnsi" w:cstheme="minorHAnsi"/>
            <w:noProof/>
            <w:color w:val="000000" w:themeColor="text1"/>
            <w:sz w:val="20"/>
          </w:rPr>
          <w:t xml:space="preserve"> of </w:t>
        </w:r>
        <w:r w:rsidR="00143109">
          <w:rPr>
            <w:rFonts w:asciiTheme="minorHAnsi" w:hAnsiTheme="minorHAnsi" w:cstheme="minorHAnsi"/>
            <w:noProof/>
            <w:color w:val="000000" w:themeColor="text1"/>
            <w:sz w:val="20"/>
          </w:rPr>
          <w:t>5</w:t>
        </w:r>
      </w:sdtContent>
    </w:sdt>
  </w:p>
  <w:p w14:paraId="71B9F1CB" w14:textId="77777777" w:rsidR="009468DA" w:rsidRPr="00003216" w:rsidRDefault="00BE5174">
    <w:pPr>
      <w:pStyle w:val="Footer"/>
      <w:rPr>
        <w:rFonts w:ascii="Helvetica" w:hAnsi="Helvetica"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6179" w14:textId="77777777" w:rsidR="00E97D2C" w:rsidRPr="00717C17" w:rsidRDefault="00332882" w:rsidP="00717C17">
    <w:pPr>
      <w:pStyle w:val="Footer"/>
      <w:rPr>
        <w:rFonts w:asciiTheme="minorHAnsi" w:hAnsiTheme="minorHAnsi"/>
        <w:color w:val="808080" w:themeColor="background1" w:themeShade="80"/>
        <w:sz w:val="20"/>
      </w:rPr>
    </w:pPr>
    <w:r>
      <w:rPr>
        <w:rFonts w:asciiTheme="minorHAnsi" w:hAnsiTheme="minorHAnsi"/>
        <w:color w:val="808080" w:themeColor="background1" w:themeShade="80"/>
        <w:sz w:val="20"/>
      </w:rPr>
      <w:t>Revised 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8C257" w14:textId="77777777" w:rsidR="00BE5174" w:rsidRDefault="00BE5174">
      <w:r>
        <w:separator/>
      </w:r>
    </w:p>
  </w:footnote>
  <w:footnote w:type="continuationSeparator" w:id="0">
    <w:p w14:paraId="6261294D" w14:textId="77777777" w:rsidR="00BE5174" w:rsidRDefault="00BE5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8FAC6" w14:textId="77777777" w:rsidR="009468DA" w:rsidRDefault="00BE5174" w:rsidP="00393B73">
    <w:pPr>
      <w:pStyle w:val="Header"/>
      <w:jc w:val="center"/>
    </w:pPr>
  </w:p>
  <w:p w14:paraId="42E95B84" w14:textId="77777777" w:rsidR="009468DA" w:rsidRDefault="00BE5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FC527" w14:textId="77777777" w:rsidR="00393B73" w:rsidRDefault="00393B73" w:rsidP="00393B73">
    <w:pPr>
      <w:pStyle w:val="Header"/>
      <w:jc w:val="center"/>
    </w:pPr>
  </w:p>
  <w:p w14:paraId="7D2B23E9" w14:textId="77777777" w:rsidR="00393B73" w:rsidRDefault="00393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EB2567"/>
    <w:multiLevelType w:val="hybridMultilevel"/>
    <w:tmpl w:val="38D0FA9C"/>
    <w:lvl w:ilvl="0" w:tplc="38D495BC">
      <w:start w:val="1"/>
      <w:numFmt w:val="bullet"/>
      <w:lvlText w:val=""/>
      <w:lvlJc w:val="left"/>
      <w:pPr>
        <w:ind w:left="720" w:hanging="360"/>
      </w:pPr>
      <w:rPr>
        <w:rFonts w:ascii="Wingdings" w:hAnsi="Wingdings" w:hint="default"/>
        <w:color w:val="860E0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A0934"/>
    <w:multiLevelType w:val="hybridMultilevel"/>
    <w:tmpl w:val="A0F2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56"/>
    <w:rsid w:val="000430B2"/>
    <w:rsid w:val="00076DD1"/>
    <w:rsid w:val="000A5856"/>
    <w:rsid w:val="000A7D0D"/>
    <w:rsid w:val="000E0F05"/>
    <w:rsid w:val="0013375B"/>
    <w:rsid w:val="00140796"/>
    <w:rsid w:val="00143109"/>
    <w:rsid w:val="00154C19"/>
    <w:rsid w:val="0024083A"/>
    <w:rsid w:val="002C628E"/>
    <w:rsid w:val="003020EF"/>
    <w:rsid w:val="00303526"/>
    <w:rsid w:val="00304F00"/>
    <w:rsid w:val="003109DA"/>
    <w:rsid w:val="003301E2"/>
    <w:rsid w:val="00332882"/>
    <w:rsid w:val="00387CD3"/>
    <w:rsid w:val="00393B73"/>
    <w:rsid w:val="003A752D"/>
    <w:rsid w:val="00407488"/>
    <w:rsid w:val="00433BB5"/>
    <w:rsid w:val="0044270A"/>
    <w:rsid w:val="004439D1"/>
    <w:rsid w:val="004A0BCD"/>
    <w:rsid w:val="004A3D55"/>
    <w:rsid w:val="004F25A3"/>
    <w:rsid w:val="004F4BB8"/>
    <w:rsid w:val="0057160C"/>
    <w:rsid w:val="005A2516"/>
    <w:rsid w:val="006562F8"/>
    <w:rsid w:val="006B614F"/>
    <w:rsid w:val="006F1CF1"/>
    <w:rsid w:val="00717C17"/>
    <w:rsid w:val="00727866"/>
    <w:rsid w:val="007A069D"/>
    <w:rsid w:val="00806CAD"/>
    <w:rsid w:val="00830A1E"/>
    <w:rsid w:val="008463D1"/>
    <w:rsid w:val="008661B2"/>
    <w:rsid w:val="008B4078"/>
    <w:rsid w:val="008E1FAB"/>
    <w:rsid w:val="00913E15"/>
    <w:rsid w:val="00940312"/>
    <w:rsid w:val="00983096"/>
    <w:rsid w:val="0098440A"/>
    <w:rsid w:val="009962E3"/>
    <w:rsid w:val="009B5CED"/>
    <w:rsid w:val="009F2F65"/>
    <w:rsid w:val="00AD2025"/>
    <w:rsid w:val="00AE0C2A"/>
    <w:rsid w:val="00B22204"/>
    <w:rsid w:val="00BD155E"/>
    <w:rsid w:val="00BD1D47"/>
    <w:rsid w:val="00BE5174"/>
    <w:rsid w:val="00C2205F"/>
    <w:rsid w:val="00C3132C"/>
    <w:rsid w:val="00C61BFE"/>
    <w:rsid w:val="00CA2F12"/>
    <w:rsid w:val="00CD2FCC"/>
    <w:rsid w:val="00CD3929"/>
    <w:rsid w:val="00D03268"/>
    <w:rsid w:val="00D17734"/>
    <w:rsid w:val="00E0359F"/>
    <w:rsid w:val="00E249E1"/>
    <w:rsid w:val="00E27857"/>
    <w:rsid w:val="00E4156A"/>
    <w:rsid w:val="00E52165"/>
    <w:rsid w:val="00E65658"/>
    <w:rsid w:val="00E83545"/>
    <w:rsid w:val="00E97D2C"/>
    <w:rsid w:val="00EC142F"/>
    <w:rsid w:val="00F541CC"/>
    <w:rsid w:val="00FE2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1DAFC"/>
  <w15:docId w15:val="{6618CC47-3117-214F-88D8-97182BEB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96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77531">
      <w:bodyDiv w:val="1"/>
      <w:marLeft w:val="0"/>
      <w:marRight w:val="0"/>
      <w:marTop w:val="0"/>
      <w:marBottom w:val="0"/>
      <w:divBdr>
        <w:top w:val="none" w:sz="0" w:space="0" w:color="auto"/>
        <w:left w:val="none" w:sz="0" w:space="0" w:color="auto"/>
        <w:bottom w:val="none" w:sz="0" w:space="0" w:color="auto"/>
        <w:right w:val="none" w:sz="0" w:space="0" w:color="auto"/>
      </w:divBdr>
    </w:div>
    <w:div w:id="269508819">
      <w:bodyDiv w:val="1"/>
      <w:marLeft w:val="0"/>
      <w:marRight w:val="0"/>
      <w:marTop w:val="0"/>
      <w:marBottom w:val="0"/>
      <w:divBdr>
        <w:top w:val="none" w:sz="0" w:space="0" w:color="auto"/>
        <w:left w:val="none" w:sz="0" w:space="0" w:color="auto"/>
        <w:bottom w:val="none" w:sz="0" w:space="0" w:color="auto"/>
        <w:right w:val="none" w:sz="0" w:space="0" w:color="auto"/>
      </w:divBdr>
    </w:div>
    <w:div w:id="607542910">
      <w:bodyDiv w:val="1"/>
      <w:marLeft w:val="0"/>
      <w:marRight w:val="0"/>
      <w:marTop w:val="0"/>
      <w:marBottom w:val="0"/>
      <w:divBdr>
        <w:top w:val="none" w:sz="0" w:space="0" w:color="auto"/>
        <w:left w:val="none" w:sz="0" w:space="0" w:color="auto"/>
        <w:bottom w:val="none" w:sz="0" w:space="0" w:color="auto"/>
        <w:right w:val="none" w:sz="0" w:space="0" w:color="auto"/>
      </w:divBdr>
    </w:div>
    <w:div w:id="908466481">
      <w:bodyDiv w:val="1"/>
      <w:marLeft w:val="0"/>
      <w:marRight w:val="0"/>
      <w:marTop w:val="0"/>
      <w:marBottom w:val="0"/>
      <w:divBdr>
        <w:top w:val="none" w:sz="0" w:space="0" w:color="auto"/>
        <w:left w:val="none" w:sz="0" w:space="0" w:color="auto"/>
        <w:bottom w:val="none" w:sz="0" w:space="0" w:color="auto"/>
        <w:right w:val="none" w:sz="0" w:space="0" w:color="auto"/>
      </w:divBdr>
    </w:div>
    <w:div w:id="181286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yperlink" Target="https://engemannshc.usc.edu/rsv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titleix.usc.ed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uicidepreventionlifeline.org/" TargetMode="External"/><Relationship Id="rId25" Type="http://schemas.openxmlformats.org/officeDocument/2006/relationships/hyperlink" Target="http://dps.usc.edu/" TargetMode="External"/><Relationship Id="rId2" Type="http://schemas.openxmlformats.org/officeDocument/2006/relationships/numbering" Target="numbering.xml"/><Relationship Id="rId16" Type="http://schemas.openxmlformats.org/officeDocument/2006/relationships/hyperlink" Target="https://engemannshc.usc.edu/counseling" TargetMode="External"/><Relationship Id="rId20" Type="http://schemas.openxmlformats.org/officeDocument/2006/relationships/hyperlink" Target="http://equ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emergency.usc.edu" TargetMode="External"/><Relationship Id="rId5" Type="http://schemas.openxmlformats.org/officeDocument/2006/relationships/webSettings" Target="webSettings.xml"/><Relationship Id="rId15" Type="http://schemas.openxmlformats.org/officeDocument/2006/relationships/hyperlink" Target="https://uscsa.usc.edu" TargetMode="External"/><Relationship Id="rId23" Type="http://schemas.openxmlformats.org/officeDocument/2006/relationships/hyperlink" Target="https://diversity.usc.edu/"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titleix.usc.edu/" TargetMode="External"/><Relationship Id="rId4" Type="http://schemas.openxmlformats.org/officeDocument/2006/relationships/settings" Target="settings.xml"/><Relationship Id="rId9" Type="http://schemas.openxmlformats.org/officeDocument/2006/relationships/hyperlink" Target="mailto:warshofs@usc.edu" TargetMode="External"/><Relationship Id="rId14" Type="http://schemas.openxmlformats.org/officeDocument/2006/relationships/hyperlink" Target="https://policy.usc.edu/scampus-part-b/" TargetMode="External"/><Relationship Id="rId22" Type="http://schemas.openxmlformats.org/officeDocument/2006/relationships/hyperlink" Target="http://dsp.usc.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FE389-8839-7342-8C94-8DF4DAC6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David Warshofsky</cp:lastModifiedBy>
  <cp:revision>2</cp:revision>
  <dcterms:created xsi:type="dcterms:W3CDTF">2020-08-15T23:17:00Z</dcterms:created>
  <dcterms:modified xsi:type="dcterms:W3CDTF">2020-08-15T23:17:00Z</dcterms:modified>
</cp:coreProperties>
</file>