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2E" w:rsidRPr="00815DC8" w:rsidRDefault="00D84E2E" w:rsidP="00D84E2E">
      <w:pPr>
        <w:jc w:val="center"/>
        <w:rPr>
          <w:b/>
          <w:sz w:val="24"/>
        </w:rPr>
      </w:pPr>
      <w:r>
        <w:rPr>
          <w:b/>
          <w:sz w:val="24"/>
        </w:rPr>
        <w:t>MuHL 350g:  Western Art Music History I</w:t>
      </w:r>
    </w:p>
    <w:p w:rsidR="00D84E2E" w:rsidRPr="00815DC8" w:rsidRDefault="00D84E2E" w:rsidP="00D84E2E">
      <w:pPr>
        <w:jc w:val="center"/>
        <w:rPr>
          <w:bCs/>
          <w:szCs w:val="20"/>
        </w:rPr>
      </w:pPr>
      <w:r w:rsidRPr="00815DC8">
        <w:rPr>
          <w:bCs/>
          <w:szCs w:val="20"/>
        </w:rPr>
        <w:t xml:space="preserve">(Section </w:t>
      </w:r>
      <w:r>
        <w:t>44009</w:t>
      </w:r>
      <w:r w:rsidRPr="00815DC8">
        <w:t>D, 4 units</w:t>
      </w:r>
      <w:r w:rsidRPr="00815DC8">
        <w:rPr>
          <w:bCs/>
          <w:szCs w:val="20"/>
        </w:rPr>
        <w:t>)</w:t>
      </w:r>
    </w:p>
    <w:p w:rsidR="00D84E2E" w:rsidRPr="00815DC8" w:rsidRDefault="00D84E2E" w:rsidP="00D84E2E">
      <w:pPr>
        <w:jc w:val="center"/>
        <w:rPr>
          <w:bCs/>
          <w:szCs w:val="20"/>
        </w:rPr>
      </w:pPr>
    </w:p>
    <w:p w:rsidR="00D84E2E" w:rsidRPr="00815DC8" w:rsidRDefault="00D84E2E" w:rsidP="00D84E2E">
      <w:pPr>
        <w:jc w:val="center"/>
        <w:rPr>
          <w:bCs/>
          <w:szCs w:val="20"/>
        </w:rPr>
      </w:pPr>
      <w:r>
        <w:rPr>
          <w:b/>
          <w:sz w:val="24"/>
        </w:rPr>
        <w:t>Fall Semester 2020</w:t>
      </w:r>
    </w:p>
    <w:p w:rsidR="00D84E2E" w:rsidRPr="00815DC8" w:rsidRDefault="00D84E2E" w:rsidP="00D84E2E"/>
    <w:p w:rsidR="00D84E2E" w:rsidRPr="00815DC8" w:rsidRDefault="00D84E2E" w:rsidP="00D84E2E">
      <w:pPr>
        <w:pStyle w:val="PlainText"/>
        <w:tabs>
          <w:tab w:val="right" w:pos="9216"/>
        </w:tabs>
        <w:rPr>
          <w:rFonts w:ascii="Palatino Linotype" w:hAnsi="Palatino Linotype"/>
          <w:noProof/>
        </w:rPr>
      </w:pPr>
      <w:r>
        <w:rPr>
          <w:rFonts w:ascii="Palatino Linotype" w:hAnsi="Palatino Linotype"/>
          <w:noProof/>
        </w:rPr>
        <w:t xml:space="preserve">Instructor: </w:t>
      </w:r>
      <w:r w:rsidRPr="00815DC8">
        <w:rPr>
          <w:rFonts w:ascii="Palatino Linotype" w:hAnsi="Palatino Linotype"/>
          <w:noProof/>
        </w:rPr>
        <w:t>P</w:t>
      </w:r>
      <w:r>
        <w:rPr>
          <w:rFonts w:ascii="Palatino Linotype" w:hAnsi="Palatino Linotype"/>
          <w:noProof/>
        </w:rPr>
        <w:t>rof. Bruce Alan Brown</w:t>
      </w:r>
      <w:r>
        <w:rPr>
          <w:rFonts w:ascii="Palatino Linotype" w:hAnsi="Palatino Linotype"/>
          <w:noProof/>
        </w:rPr>
        <w:tab/>
        <w:t xml:space="preserve">Lecture: </w:t>
      </w:r>
      <w:r w:rsidRPr="00815DC8">
        <w:rPr>
          <w:rFonts w:ascii="Palatino Linotype" w:hAnsi="Palatino Linotype"/>
          <w:noProof/>
        </w:rPr>
        <w:t xml:space="preserve">Tu/Th 10:00-11:50, </w:t>
      </w:r>
      <w:r w:rsidRPr="00D84E2E">
        <w:rPr>
          <w:rFonts w:ascii="Palatino Linotype" w:hAnsi="Palatino Linotype"/>
          <w:i/>
          <w:iCs/>
          <w:noProof/>
        </w:rPr>
        <w:t>online</w:t>
      </w:r>
    </w:p>
    <w:p w:rsidR="00D84E2E" w:rsidRPr="00815DC8" w:rsidRDefault="00D84E2E" w:rsidP="00D84E2E">
      <w:pPr>
        <w:pStyle w:val="PlainText"/>
        <w:tabs>
          <w:tab w:val="right" w:pos="9216"/>
        </w:tabs>
        <w:rPr>
          <w:rFonts w:ascii="Palatino Linotype" w:hAnsi="Palatino Linotype"/>
          <w:noProof/>
        </w:rPr>
      </w:pPr>
      <w:r w:rsidRPr="00815DC8">
        <w:rPr>
          <w:rFonts w:ascii="Palatino Linotype" w:hAnsi="Palatino Linotype"/>
          <w:noProof/>
        </w:rPr>
        <w:t xml:space="preserve">Office hours (by appointment):  </w:t>
      </w:r>
      <w:r w:rsidRPr="00815DC8">
        <w:rPr>
          <w:rFonts w:ascii="Palatino Linotype" w:hAnsi="Palatino Linotype"/>
          <w:noProof/>
        </w:rPr>
        <w:tab/>
        <w:t>Tu</w:t>
      </w:r>
      <w:r>
        <w:rPr>
          <w:rFonts w:ascii="Palatino Linotype" w:hAnsi="Palatino Linotype"/>
          <w:noProof/>
        </w:rPr>
        <w:t xml:space="preserve"> 3:30-5:00, Th 1:30-3:0</w:t>
      </w:r>
      <w:r w:rsidRPr="00815DC8">
        <w:rPr>
          <w:rFonts w:ascii="Palatino Linotype" w:hAnsi="Palatino Linotype"/>
          <w:noProof/>
        </w:rPr>
        <w:t xml:space="preserve">0, </w:t>
      </w:r>
      <w:r w:rsidRPr="00D84E2E">
        <w:rPr>
          <w:rFonts w:ascii="Palatino Linotype" w:hAnsi="Palatino Linotype"/>
          <w:i/>
          <w:iCs/>
          <w:noProof/>
        </w:rPr>
        <w:t>via Zoom</w:t>
      </w:r>
    </w:p>
    <w:p w:rsidR="00D84E2E" w:rsidRPr="00815DC8" w:rsidRDefault="00D84E2E" w:rsidP="00D84E2E">
      <w:pPr>
        <w:pStyle w:val="PlainText"/>
        <w:tabs>
          <w:tab w:val="right" w:pos="9216"/>
        </w:tabs>
        <w:rPr>
          <w:rFonts w:ascii="Palatino Linotype" w:hAnsi="Palatino Linotype"/>
          <w:noProof/>
        </w:rPr>
      </w:pPr>
      <w:r>
        <w:rPr>
          <w:rFonts w:ascii="Palatino Linotype" w:hAnsi="Palatino Linotype"/>
          <w:noProof/>
        </w:rPr>
        <w:t xml:space="preserve">Tel.: </w:t>
      </w:r>
      <w:r w:rsidRPr="00815DC8">
        <w:rPr>
          <w:rFonts w:ascii="Palatino Linotype" w:hAnsi="Palatino Linotype"/>
          <w:noProof/>
        </w:rPr>
        <w:t>213/740-3212 (</w:t>
      </w:r>
      <w:r w:rsidRPr="00D84E2E">
        <w:rPr>
          <w:rFonts w:ascii="Palatino Linotype" w:hAnsi="Palatino Linotype"/>
          <w:i/>
          <w:iCs/>
          <w:noProof/>
        </w:rPr>
        <w:t>voicemail only</w:t>
      </w:r>
      <w:r w:rsidRPr="00815DC8">
        <w:rPr>
          <w:rFonts w:ascii="Palatino Linotype" w:hAnsi="Palatino Linotype"/>
          <w:noProof/>
        </w:rPr>
        <w:t>)</w:t>
      </w:r>
      <w:r w:rsidRPr="00815DC8">
        <w:rPr>
          <w:rFonts w:ascii="Palatino Linotype" w:hAnsi="Palatino Linotype"/>
          <w:noProof/>
        </w:rPr>
        <w:tab/>
        <w:t xml:space="preserve">E-mail: </w:t>
      </w:r>
      <w:hyperlink r:id="rId7" w:history="1">
        <w:r w:rsidRPr="00815DC8">
          <w:rPr>
            <w:rStyle w:val="Hyperlink"/>
            <w:rFonts w:ascii="Palatino Linotype" w:hAnsi="Palatino Linotype"/>
            <w:noProof/>
          </w:rPr>
          <w:t>brucebro@usc.edu</w:t>
        </w:r>
      </w:hyperlink>
    </w:p>
    <w:p w:rsidR="00D84E2E" w:rsidRDefault="00D84E2E"/>
    <w:p w:rsidR="00D84E2E" w:rsidRDefault="00E105A5" w:rsidP="008D607A">
      <w:r>
        <w:rPr>
          <w:rFonts w:eastAsia="MS Mincho"/>
        </w:rPr>
        <w:t xml:space="preserve">This course is a continuation of MuHL 250, </w:t>
      </w:r>
      <w:r w:rsidRPr="000A6CC7">
        <w:rPr>
          <w:rFonts w:eastAsia="MS Mincho"/>
        </w:rPr>
        <w:t>but</w:t>
      </w:r>
      <w:r>
        <w:rPr>
          <w:rFonts w:eastAsia="MS Mincho"/>
        </w:rPr>
        <w:t xml:space="preserve"> with a more historical orientation. We will cover music from madrigals to Mozart (i.e., from the  early 16th</w:t>
      </w:r>
      <w:r w:rsidR="00EC173D">
        <w:rPr>
          <w:rFonts w:eastAsia="MS Mincho"/>
        </w:rPr>
        <w:t xml:space="preserve"> century</w:t>
      </w:r>
      <w:r>
        <w:rPr>
          <w:rFonts w:eastAsia="MS Mincho"/>
        </w:rPr>
        <w:t xml:space="preserve"> to the 1790s), though with some glances back</w:t>
      </w:r>
      <w:r w:rsidR="00EC173D">
        <w:rPr>
          <w:rFonts w:eastAsia="MS Mincho"/>
        </w:rPr>
        <w:softHyphen/>
      </w:r>
      <w:r>
        <w:rPr>
          <w:rFonts w:eastAsia="MS Mincho"/>
        </w:rPr>
        <w:t>ward to ea</w:t>
      </w:r>
      <w:r w:rsidR="008D607A">
        <w:rPr>
          <w:rFonts w:eastAsia="MS Mincho"/>
        </w:rPr>
        <w:t>rlier genres, styles, and works</w:t>
      </w:r>
      <w:r>
        <w:rPr>
          <w:rFonts w:eastAsia="MS Mincho"/>
        </w:rPr>
        <w:t xml:space="preserve"> </w:t>
      </w:r>
      <w:r w:rsidR="008D607A">
        <w:rPr>
          <w:rFonts w:eastAsia="MS Mincho"/>
        </w:rPr>
        <w:t>that</w:t>
      </w:r>
      <w:r>
        <w:rPr>
          <w:rFonts w:eastAsia="MS Mincho"/>
        </w:rPr>
        <w:t xml:space="preserve"> continued to influence later com</w:t>
      </w:r>
      <w:r>
        <w:rPr>
          <w:rFonts w:eastAsia="MS Mincho"/>
        </w:rPr>
        <w:softHyphen/>
        <w:t xml:space="preserve">posers. </w:t>
      </w:r>
      <w:r w:rsidR="008D607A">
        <w:rPr>
          <w:rFonts w:eastAsia="MS Mincho"/>
        </w:rPr>
        <w:t>We will</w:t>
      </w:r>
      <w:r w:rsidRPr="00AF39CC">
        <w:rPr>
          <w:rFonts w:eastAsia="MS Mincho"/>
        </w:rPr>
        <w:t xml:space="preserve"> </w:t>
      </w:r>
      <w:r w:rsidR="008D607A">
        <w:rPr>
          <w:rFonts w:eastAsia="MS Mincho"/>
        </w:rPr>
        <w:t>consider</w:t>
      </w:r>
      <w:r w:rsidRPr="00AF39CC">
        <w:rPr>
          <w:rFonts w:eastAsia="MS Mincho"/>
        </w:rPr>
        <w:t xml:space="preserve"> musical works as parts of larger cultural, intel</w:t>
      </w:r>
      <w:r w:rsidR="00EC173D">
        <w:rPr>
          <w:rFonts w:eastAsia="MS Mincho"/>
        </w:rPr>
        <w:softHyphen/>
      </w:r>
      <w:r w:rsidRPr="00AF39CC">
        <w:rPr>
          <w:rFonts w:eastAsia="MS Mincho"/>
        </w:rPr>
        <w:t>lec</w:t>
      </w:r>
      <w:r w:rsidRPr="00AF39CC">
        <w:rPr>
          <w:rFonts w:eastAsia="MS Mincho"/>
        </w:rPr>
        <w:softHyphen/>
        <w:t xml:space="preserve">tual and </w:t>
      </w:r>
      <w:r>
        <w:rPr>
          <w:rFonts w:eastAsia="MS Mincho"/>
        </w:rPr>
        <w:t>soci</w:t>
      </w:r>
      <w:r w:rsidRPr="00AF39CC">
        <w:rPr>
          <w:rFonts w:eastAsia="MS Mincho"/>
        </w:rPr>
        <w:t>al contexts, on the one hand, and as embodi</w:t>
      </w:r>
      <w:r w:rsidRPr="00AF39CC">
        <w:rPr>
          <w:rFonts w:eastAsia="MS Mincho"/>
        </w:rPr>
        <w:softHyphen/>
        <w:t>ments of pure musical craft on the other.</w:t>
      </w:r>
      <w:r>
        <w:rPr>
          <w:rFonts w:eastAsia="MS Mincho"/>
        </w:rPr>
        <w:t xml:space="preserve"> One land</w:t>
      </w:r>
      <w:r w:rsidR="00735695">
        <w:rPr>
          <w:rFonts w:eastAsia="MS Mincho"/>
        </w:rPr>
        <w:softHyphen/>
        <w:t>mark event during this</w:t>
      </w:r>
      <w:r>
        <w:rPr>
          <w:rFonts w:eastAsia="MS Mincho"/>
        </w:rPr>
        <w:t xml:space="preserve"> period was </w:t>
      </w:r>
      <w:r w:rsidRPr="00271ABF">
        <w:t xml:space="preserve">the emergence around 1680 of a more stable tonal vocabulary and a broad array </w:t>
      </w:r>
      <w:r w:rsidR="008D607A">
        <w:t>of quite durable musical forms –</w:t>
      </w:r>
      <w:r>
        <w:t xml:space="preserve"> </w:t>
      </w:r>
      <w:r w:rsidR="008D607A">
        <w:t xml:space="preserve">a </w:t>
      </w:r>
      <w:r>
        <w:t>“common-practice p</w:t>
      </w:r>
      <w:r w:rsidRPr="00271ABF">
        <w:t>eriod</w:t>
      </w:r>
      <w:r>
        <w:t>,”</w:t>
      </w:r>
      <w:r w:rsidRPr="00271ABF">
        <w:t xml:space="preserve"> </w:t>
      </w:r>
      <w:r>
        <w:t xml:space="preserve">which lasted </w:t>
      </w:r>
      <w:r w:rsidRPr="00271ABF">
        <w:t>through the mid-</w:t>
      </w:r>
      <w:r>
        <w:t>19th century.</w:t>
      </w:r>
    </w:p>
    <w:p w:rsidR="00E84994" w:rsidRDefault="00C745F2" w:rsidP="00364036">
      <w:r>
        <w:tab/>
        <w:t>Impressive as it is, the edifice of Western art music was built on a system of privilege and exclu</w:t>
      </w:r>
      <w:r>
        <w:softHyphen/>
        <w:t>sion:  favoring male, white</w:t>
      </w:r>
      <w:r w:rsidR="00735695">
        <w:t>,</w:t>
      </w:r>
      <w:r>
        <w:t xml:space="preserve"> upper-class European creators, performers, and consumers of music and </w:t>
      </w:r>
      <w:r w:rsidR="00680AF8">
        <w:t>dis</w:t>
      </w:r>
      <w:r w:rsidR="00680AF8">
        <w:softHyphen/>
        <w:t>advantaging women, indigenous people</w:t>
      </w:r>
      <w:r w:rsidR="00735695">
        <w:t>s</w:t>
      </w:r>
      <w:r w:rsidR="00680AF8">
        <w:t>, persons of color, and the poor.</w:t>
      </w:r>
      <w:r w:rsidR="00E105A5">
        <w:tab/>
      </w:r>
      <w:r w:rsidR="00C02981">
        <w:t xml:space="preserve">Throughout this semester we will be examining examples of how such excluded persons </w:t>
      </w:r>
      <w:r w:rsidR="00C02981">
        <w:rPr>
          <w:i/>
          <w:iCs/>
        </w:rPr>
        <w:t>did</w:t>
      </w:r>
      <w:r w:rsidR="00C02981">
        <w:t xml:space="preserve"> sometimes manage to contribute to </w:t>
      </w:r>
      <w:r w:rsidR="00735695">
        <w:t>musi</w:t>
      </w:r>
      <w:r w:rsidR="00735695">
        <w:softHyphen/>
        <w:t>cal culture</w:t>
      </w:r>
      <w:r w:rsidR="00E84994">
        <w:t xml:space="preserve"> during the period we’re studying, </w:t>
      </w:r>
      <w:r w:rsidR="00364036">
        <w:t>and</w:t>
      </w:r>
      <w:r w:rsidR="00E84994">
        <w:t xml:space="preserve"> also how systems of exclusion in classical music have continued to operate </w:t>
      </w:r>
      <w:r w:rsidR="00735695">
        <w:t>right up to</w:t>
      </w:r>
      <w:r w:rsidR="00E84994">
        <w:t xml:space="preserve"> the present.</w:t>
      </w:r>
      <w:r w:rsidR="008D607A">
        <w:t xml:space="preserve"> </w:t>
      </w:r>
      <w:r w:rsidR="00E84994">
        <w:t xml:space="preserve">In addition to </w:t>
      </w:r>
      <w:r w:rsidR="00735695">
        <w:t xml:space="preserve">lookiing at </w:t>
      </w:r>
      <w:r w:rsidR="00E84994">
        <w:t xml:space="preserve">specific case studies, </w:t>
      </w:r>
      <w:r w:rsidR="00735695">
        <w:t>we will scru</w:t>
      </w:r>
      <w:r w:rsidR="00735695">
        <w:softHyphen/>
        <w:t xml:space="preserve">tinize </w:t>
      </w:r>
      <w:r w:rsidR="00E84994">
        <w:t>our text</w:t>
      </w:r>
      <w:r w:rsidR="00E84994">
        <w:softHyphen/>
        <w:t>books, consider</w:t>
      </w:r>
      <w:r w:rsidR="00735695">
        <w:t>ing</w:t>
      </w:r>
      <w:r w:rsidR="00E84994">
        <w:t xml:space="preserve"> their choices of coverage and underlying assumptions.</w:t>
      </w:r>
    </w:p>
    <w:p w:rsidR="00E105A5" w:rsidRDefault="00E84994" w:rsidP="00364036">
      <w:r>
        <w:tab/>
        <w:t xml:space="preserve">The fact that we </w:t>
      </w:r>
      <w:r>
        <w:rPr>
          <w:i/>
          <w:iCs/>
        </w:rPr>
        <w:t>are</w:t>
      </w:r>
      <w:r>
        <w:t xml:space="preserve"> still using textbooks, including a multivolume score anthology, is mainly due to practical concerns. </w:t>
      </w:r>
      <w:r w:rsidR="00735695">
        <w:t>Though undoubtably incomplete as regards musical activity by members of margi</w:t>
      </w:r>
      <w:r w:rsidR="00735695">
        <w:softHyphen/>
        <w:t xml:space="preserve">nalized </w:t>
      </w:r>
      <w:r w:rsidR="00764530">
        <w:t>groups, the</w:t>
      </w:r>
      <w:r w:rsidR="00735695">
        <w:t xml:space="preserve"> </w:t>
      </w:r>
      <w:r w:rsidR="00EC173D">
        <w:t xml:space="preserve">(optional) </w:t>
      </w:r>
      <w:r w:rsidR="0079064B">
        <w:rPr>
          <w:i/>
          <w:iCs/>
        </w:rPr>
        <w:t>Oxford History of Western Music</w:t>
      </w:r>
      <w:r w:rsidR="0079064B">
        <w:t xml:space="preserve"> </w:t>
      </w:r>
      <w:r w:rsidR="00735695">
        <w:t>offer</w:t>
      </w:r>
      <w:r w:rsidR="0079064B">
        <w:t>s</w:t>
      </w:r>
      <w:r w:rsidR="00735695">
        <w:t xml:space="preserve"> reliable </w:t>
      </w:r>
      <w:r w:rsidR="00EC47B0">
        <w:t xml:space="preserve">(peer-reviewed) </w:t>
      </w:r>
      <w:r w:rsidR="00735695">
        <w:t xml:space="preserve">information </w:t>
      </w:r>
      <w:r w:rsidR="00EC47B0">
        <w:t>and ample visual material, which many students have found helpful as a supplement to lectures. The Weiss-Tarus</w:t>
      </w:r>
      <w:r w:rsidR="00EC47B0">
        <w:softHyphen/>
        <w:t>kin text</w:t>
      </w:r>
      <w:r w:rsidR="00EC173D">
        <w:t>book</w:t>
      </w:r>
      <w:r w:rsidR="00EC47B0">
        <w:t xml:space="preserve"> makes available a wealth of primary-source readings, in English, facilitating a largely unfiltered view of </w:t>
      </w:r>
      <w:r w:rsidR="00364036">
        <w:t xml:space="preserve">essential </w:t>
      </w:r>
      <w:r w:rsidR="00EC47B0">
        <w:t>music</w:t>
      </w:r>
      <w:r w:rsidR="00364036">
        <w:t>-historical texts</w:t>
      </w:r>
      <w:r w:rsidR="00EC47B0">
        <w:t>.</w:t>
      </w:r>
      <w:r w:rsidR="008D607A">
        <w:t xml:space="preserve"> </w:t>
      </w:r>
      <w:r w:rsidR="00EC47B0">
        <w:t xml:space="preserve">The </w:t>
      </w:r>
      <w:r w:rsidR="00EC173D">
        <w:t xml:space="preserve">Oxford </w:t>
      </w:r>
      <w:r w:rsidR="00EC47B0">
        <w:t xml:space="preserve">score anthologies </w:t>
      </w:r>
      <w:r w:rsidR="00EC173D">
        <w:t>contain trustwor</w:t>
      </w:r>
      <w:r w:rsidR="00364036">
        <w:softHyphen/>
      </w:r>
      <w:r w:rsidR="00EC173D">
        <w:t>thy editions, with measure numbers</w:t>
      </w:r>
      <w:r w:rsidR="00364036">
        <w:t>,</w:t>
      </w:r>
      <w:r w:rsidR="00EC173D">
        <w:t xml:space="preserve"> and translations (for vocal pieces), at a price far below what one would pay for </w:t>
      </w:r>
      <w:r w:rsidR="00364036">
        <w:t>all those</w:t>
      </w:r>
      <w:r w:rsidR="00EC173D">
        <w:t xml:space="preserve"> item</w:t>
      </w:r>
      <w:r w:rsidR="00364036">
        <w:t>s</w:t>
      </w:r>
      <w:r w:rsidR="00EC173D">
        <w:t xml:space="preserve"> separately;  and many of the pieces (especially in vol. 3, used next semester) are unavailable on free sites such as IMSLP.</w:t>
      </w:r>
    </w:p>
    <w:p w:rsidR="00EC173D" w:rsidRDefault="00EC173D" w:rsidP="00EC47B0"/>
    <w:p w:rsidR="00EC173D" w:rsidRPr="00815DC8" w:rsidRDefault="00EC173D" w:rsidP="00EC173D">
      <w:pPr>
        <w:pStyle w:val="PlainText"/>
        <w:tabs>
          <w:tab w:val="right" w:pos="5040"/>
        </w:tabs>
        <w:rPr>
          <w:rFonts w:ascii="Palatino Linotype" w:hAnsi="Palatino Linotype"/>
          <w:noProof/>
        </w:rPr>
      </w:pPr>
      <w:r w:rsidRPr="00815DC8">
        <w:rPr>
          <w:rFonts w:ascii="Palatino Linotype" w:hAnsi="Palatino Linotype"/>
          <w:b/>
          <w:noProof/>
        </w:rPr>
        <w:t>Recommended text</w:t>
      </w:r>
      <w:r w:rsidRPr="00815DC8">
        <w:rPr>
          <w:rFonts w:ascii="Palatino Linotype" w:hAnsi="Palatino Linotype"/>
          <w:noProof/>
        </w:rPr>
        <w:t>, available from the USC Bookstore, and directly from the publisher as noted below:</w:t>
      </w:r>
    </w:p>
    <w:p w:rsidR="00EC173D" w:rsidRPr="00815DC8" w:rsidRDefault="00EC173D" w:rsidP="00EC173D"/>
    <w:p w:rsidR="00EC173D" w:rsidRDefault="00EC173D" w:rsidP="00EC173D">
      <w:pPr>
        <w:pStyle w:val="ListParagraph"/>
        <w:numPr>
          <w:ilvl w:val="0"/>
          <w:numId w:val="1"/>
        </w:numPr>
      </w:pPr>
      <w:r w:rsidRPr="00815DC8">
        <w:t xml:space="preserve">Richard Taruskin and Christopher Gibbs, </w:t>
      </w:r>
      <w:r w:rsidRPr="00815DC8">
        <w:rPr>
          <w:b/>
          <w:bCs/>
          <w:i/>
          <w:iCs/>
        </w:rPr>
        <w:t>The Oxford History of Western Music, College Edition</w:t>
      </w:r>
      <w:r>
        <w:t>, 2nd edn.</w:t>
      </w:r>
      <w:r w:rsidRPr="00815DC8">
        <w:t xml:space="preserve"> (New York, Oxfor</w:t>
      </w:r>
      <w:r>
        <w:t>d: Oxford University Press, 2018</w:t>
      </w:r>
      <w:r w:rsidRPr="00815DC8">
        <w:t>), ISBN</w:t>
      </w:r>
      <w:r w:rsidRPr="00815DC8">
        <w:rPr>
          <w:i/>
          <w:iCs/>
        </w:rPr>
        <w:t xml:space="preserve"> </w:t>
      </w:r>
      <w:r w:rsidRPr="00245A62">
        <w:t>978-0-19-060022-8</w:t>
      </w:r>
      <w:r>
        <w:t xml:space="preserve"> (bound), </w:t>
      </w:r>
      <w:r w:rsidRPr="00245A62">
        <w:rPr>
          <w:iCs/>
        </w:rPr>
        <w:t>978-0-19-086248-0</w:t>
      </w:r>
      <w:r>
        <w:t xml:space="preserve"> (loose-leaf), or </w:t>
      </w:r>
      <w:r w:rsidRPr="00245A62">
        <w:rPr>
          <w:iCs/>
        </w:rPr>
        <w:t>978-0-19-086247-3</w:t>
      </w:r>
      <w:r>
        <w:t xml:space="preserve"> (eBook, </w:t>
      </w:r>
      <w:r w:rsidRPr="00245A62">
        <w:rPr>
          <w:iCs/>
          <w:szCs w:val="20"/>
        </w:rPr>
        <w:t>via Redshelf, VitalSource, Chegg</w:t>
      </w:r>
      <w:r>
        <w:t>)</w:t>
      </w:r>
      <w:r w:rsidRPr="00815DC8">
        <w:t>; also available from</w:t>
      </w:r>
      <w:r>
        <w:rPr>
          <w:rStyle w:val="Hyperlink"/>
          <w:u w:val="none"/>
        </w:rPr>
        <w:t xml:space="preserve"> </w:t>
      </w:r>
      <w:hyperlink r:id="rId8" w:history="1">
        <w:r w:rsidRPr="00632A78">
          <w:rPr>
            <w:rStyle w:val="Hyperlink"/>
          </w:rPr>
          <w:t>https://global.oup.com/ushe/?cc=us&amp;lang=en&amp;</w:t>
        </w:r>
      </w:hyperlink>
      <w:r>
        <w:rPr>
          <w:rStyle w:val="Hyperlink"/>
          <w:u w:val="none"/>
        </w:rPr>
        <w:t xml:space="preserve"> </w:t>
      </w:r>
      <w:r w:rsidRPr="00245A62">
        <w:t>(</w:t>
      </w:r>
      <w:r>
        <w:t>search by ISBN</w:t>
      </w:r>
      <w:r w:rsidRPr="00245A62">
        <w:t>)</w:t>
      </w:r>
      <w:r w:rsidRPr="00815DC8">
        <w:t>.</w:t>
      </w:r>
    </w:p>
    <w:p w:rsidR="00EC173D" w:rsidRDefault="00EC173D" w:rsidP="00EC173D">
      <w:pPr>
        <w:pStyle w:val="ListParagraph"/>
      </w:pPr>
    </w:p>
    <w:p w:rsidR="00EC173D" w:rsidRPr="00815DC8" w:rsidRDefault="00EC173D" w:rsidP="00EC173D">
      <w:pPr>
        <w:pStyle w:val="PlainText"/>
        <w:tabs>
          <w:tab w:val="right" w:pos="5040"/>
        </w:tabs>
        <w:rPr>
          <w:rFonts w:ascii="Palatino Linotype" w:hAnsi="Palatino Linotype"/>
          <w:noProof/>
        </w:rPr>
      </w:pPr>
      <w:r w:rsidRPr="00815DC8">
        <w:rPr>
          <w:rFonts w:ascii="Palatino Linotype" w:hAnsi="Palatino Linotype"/>
          <w:b/>
          <w:noProof/>
        </w:rPr>
        <w:t>Required text</w:t>
      </w:r>
      <w:r>
        <w:rPr>
          <w:rFonts w:ascii="Palatino Linotype" w:hAnsi="Palatino Linotype"/>
          <w:b/>
          <w:noProof/>
        </w:rPr>
        <w:t>s</w:t>
      </w:r>
      <w:r w:rsidRPr="00815DC8">
        <w:rPr>
          <w:rFonts w:ascii="Palatino Linotype" w:hAnsi="Palatino Linotype"/>
          <w:noProof/>
        </w:rPr>
        <w:t>, available from the USC Bookstore, and directly from the publisher</w:t>
      </w:r>
      <w:r>
        <w:rPr>
          <w:rFonts w:ascii="Palatino Linotype" w:hAnsi="Palatino Linotype"/>
          <w:noProof/>
        </w:rPr>
        <w:t>s</w:t>
      </w:r>
      <w:r w:rsidRPr="00815DC8">
        <w:rPr>
          <w:rFonts w:ascii="Palatino Linotype" w:hAnsi="Palatino Linotype"/>
          <w:noProof/>
        </w:rPr>
        <w:t xml:space="preserve"> as noted below:</w:t>
      </w:r>
    </w:p>
    <w:p w:rsidR="00EC173D" w:rsidRPr="00815DC8" w:rsidRDefault="00EC173D" w:rsidP="00EC173D">
      <w:pPr>
        <w:pStyle w:val="ListParagraph"/>
        <w:ind w:left="360"/>
      </w:pPr>
    </w:p>
    <w:p w:rsidR="00EC173D" w:rsidRPr="00245A62" w:rsidRDefault="00EC173D" w:rsidP="00EC173D">
      <w:pPr>
        <w:pStyle w:val="ListParagraph"/>
        <w:numPr>
          <w:ilvl w:val="0"/>
          <w:numId w:val="1"/>
        </w:numPr>
        <w:rPr>
          <w:b/>
          <w:bCs/>
          <w:i/>
          <w:iCs/>
        </w:rPr>
      </w:pPr>
      <w:r>
        <w:rPr>
          <w:rFonts w:eastAsia="MS Mincho"/>
        </w:rPr>
        <w:t xml:space="preserve">David J. Rothenberg and Robert R. Holzer, eds., </w:t>
      </w:r>
      <w:r w:rsidRPr="00245A62">
        <w:rPr>
          <w:b/>
          <w:bCs/>
          <w:i/>
          <w:iCs/>
        </w:rPr>
        <w:t xml:space="preserve">Oxford Anthology of Western Music, Volume </w:t>
      </w:r>
      <w:r>
        <w:rPr>
          <w:b/>
          <w:bCs/>
          <w:i/>
          <w:iCs/>
        </w:rPr>
        <w:t xml:space="preserve">One: </w:t>
      </w:r>
      <w:r w:rsidRPr="00245A62">
        <w:rPr>
          <w:b/>
          <w:bCs/>
          <w:i/>
          <w:iCs/>
        </w:rPr>
        <w:t>The Earliest Nota</w:t>
      </w:r>
      <w:r>
        <w:rPr>
          <w:b/>
          <w:bCs/>
          <w:i/>
          <w:iCs/>
        </w:rPr>
        <w:softHyphen/>
        <w:t xml:space="preserve">tions to the Early </w:t>
      </w:r>
      <w:r w:rsidRPr="00245A62">
        <w:rPr>
          <w:b/>
          <w:bCs/>
          <w:i/>
          <w:iCs/>
        </w:rPr>
        <w:t>Eighteenth Century</w:t>
      </w:r>
      <w:r>
        <w:t xml:space="preserve">, 2nd edn. </w:t>
      </w:r>
      <w:r w:rsidRPr="00815DC8">
        <w:t>(New York, Oxfor</w:t>
      </w:r>
      <w:r>
        <w:t>d: Oxford University Press, 2018</w:t>
      </w:r>
      <w:r w:rsidRPr="00815DC8">
        <w:t>), ISBN</w:t>
      </w:r>
      <w:r>
        <w:t xml:space="preserve"> 978-0-19-060031-0 (spiral-bound)</w:t>
      </w:r>
      <w:r w:rsidRPr="00815DC8">
        <w:t>; also available from</w:t>
      </w:r>
      <w:r>
        <w:rPr>
          <w:rStyle w:val="Hyperlink"/>
          <w:u w:val="none"/>
        </w:rPr>
        <w:t xml:space="preserve"> </w:t>
      </w:r>
      <w:hyperlink r:id="rId9" w:history="1">
        <w:r w:rsidRPr="00632A78">
          <w:rPr>
            <w:rStyle w:val="Hyperlink"/>
          </w:rPr>
          <w:t>https://global.oup.com/ushe/?cc=us&amp;lang=en&amp;</w:t>
        </w:r>
      </w:hyperlink>
      <w:r>
        <w:rPr>
          <w:rStyle w:val="Hyperlink"/>
          <w:u w:val="none"/>
        </w:rPr>
        <w:t xml:space="preserve"> </w:t>
      </w:r>
      <w:r w:rsidRPr="00245A62">
        <w:t>(</w:t>
      </w:r>
      <w:r>
        <w:t>search by ISBN</w:t>
      </w:r>
      <w:r w:rsidRPr="00245A62">
        <w:t>)</w:t>
      </w:r>
      <w:r w:rsidRPr="00815DC8">
        <w:t>.</w:t>
      </w:r>
    </w:p>
    <w:p w:rsidR="00EC173D" w:rsidRPr="00245A62" w:rsidRDefault="00EC173D" w:rsidP="00EC173D">
      <w:pPr>
        <w:rPr>
          <w:rFonts w:eastAsia="MS Mincho"/>
        </w:rPr>
      </w:pPr>
    </w:p>
    <w:p w:rsidR="00EC173D" w:rsidRPr="00245A62" w:rsidRDefault="00EC173D" w:rsidP="00EC173D">
      <w:pPr>
        <w:pStyle w:val="ListParagraph"/>
        <w:numPr>
          <w:ilvl w:val="0"/>
          <w:numId w:val="1"/>
        </w:numPr>
        <w:rPr>
          <w:rStyle w:val="Hyperlink"/>
          <w:rFonts w:eastAsia="MS Mincho"/>
          <w:color w:val="auto"/>
          <w:u w:val="none"/>
        </w:rPr>
      </w:pPr>
      <w:r w:rsidRPr="00815DC8">
        <w:lastRenderedPageBreak/>
        <w:t xml:space="preserve">Klára Móricz and David E. Schneider, eds., </w:t>
      </w:r>
      <w:r w:rsidRPr="00245A62">
        <w:rPr>
          <w:b/>
          <w:bCs/>
          <w:i/>
          <w:iCs/>
        </w:rPr>
        <w:t>Oxford Anthology of Western Music, Volume T</w:t>
      </w:r>
      <w:r>
        <w:rPr>
          <w:b/>
          <w:bCs/>
          <w:i/>
          <w:iCs/>
        </w:rPr>
        <w:t>wo</w:t>
      </w:r>
      <w:r w:rsidRPr="00245A62">
        <w:rPr>
          <w:b/>
          <w:bCs/>
          <w:i/>
          <w:iCs/>
        </w:rPr>
        <w:t xml:space="preserve">: </w:t>
      </w:r>
      <w:r w:rsidRPr="00E67A91">
        <w:rPr>
          <w:b/>
          <w:bCs/>
          <w:i/>
          <w:iCs/>
        </w:rPr>
        <w:t>The Mid-Eighteenth Century to the Late-Nineteenth Century</w:t>
      </w:r>
      <w:r>
        <w:t>, 2nd edn.</w:t>
      </w:r>
      <w:r w:rsidRPr="00815DC8">
        <w:t xml:space="preserve"> (New York, Oxfor</w:t>
      </w:r>
      <w:r>
        <w:t>d: Ox</w:t>
      </w:r>
      <w:r>
        <w:softHyphen/>
        <w:t>ford University Press, 2018</w:t>
      </w:r>
      <w:r w:rsidRPr="00815DC8">
        <w:t xml:space="preserve">), ISBN </w:t>
      </w:r>
      <w:r>
        <w:t>978-0-19-060032-7 (spiral-bound)</w:t>
      </w:r>
      <w:r w:rsidRPr="00815DC8">
        <w:t>; also available from</w:t>
      </w:r>
      <w:r>
        <w:rPr>
          <w:rStyle w:val="Hyperlink"/>
          <w:u w:val="none"/>
        </w:rPr>
        <w:t xml:space="preserve"> </w:t>
      </w:r>
      <w:hyperlink r:id="rId10" w:history="1">
        <w:r w:rsidRPr="00632A78">
          <w:rPr>
            <w:rStyle w:val="Hyperlink"/>
          </w:rPr>
          <w:t>https://global.oup.com/ushe/?cc=us&amp;lang=en&amp;</w:t>
        </w:r>
      </w:hyperlink>
      <w:r>
        <w:rPr>
          <w:rStyle w:val="Hyperlink"/>
          <w:u w:val="none"/>
        </w:rPr>
        <w:t xml:space="preserve"> </w:t>
      </w:r>
      <w:r w:rsidRPr="00245A62">
        <w:t>(</w:t>
      </w:r>
      <w:r>
        <w:t>search by ISBN</w:t>
      </w:r>
      <w:r w:rsidRPr="00245A62">
        <w:t>)</w:t>
      </w:r>
      <w:r w:rsidRPr="00815DC8">
        <w:t>.</w:t>
      </w:r>
    </w:p>
    <w:p w:rsidR="00EC173D" w:rsidRDefault="00EC173D" w:rsidP="00EC173D">
      <w:pPr>
        <w:pStyle w:val="ListParagraph"/>
        <w:rPr>
          <w:rStyle w:val="Hyperlink"/>
          <w:rFonts w:eastAsia="MS Mincho"/>
          <w:color w:val="auto"/>
          <w:u w:val="none"/>
        </w:rPr>
      </w:pPr>
    </w:p>
    <w:p w:rsidR="00EC173D" w:rsidRPr="00920F13" w:rsidRDefault="00EC173D" w:rsidP="008D607A">
      <w:pPr>
        <w:pStyle w:val="ListParagraph"/>
        <w:rPr>
          <w:rStyle w:val="Hyperlink"/>
          <w:rFonts w:eastAsia="MS Mincho"/>
          <w:color w:val="auto"/>
          <w:u w:val="none"/>
        </w:rPr>
      </w:pPr>
      <w:r>
        <w:rPr>
          <w:rStyle w:val="Hyperlink"/>
          <w:rFonts w:eastAsia="MS Mincho"/>
          <w:b/>
          <w:bCs/>
          <w:color w:val="auto"/>
          <w:u w:val="none"/>
        </w:rPr>
        <w:t>Please n</w:t>
      </w:r>
      <w:r w:rsidRPr="00E67A91">
        <w:rPr>
          <w:rStyle w:val="Hyperlink"/>
          <w:rFonts w:eastAsia="MS Mincho"/>
          <w:b/>
          <w:bCs/>
          <w:color w:val="auto"/>
          <w:u w:val="none"/>
        </w:rPr>
        <w:t>ote:</w:t>
      </w:r>
      <w:r>
        <w:rPr>
          <w:rStyle w:val="Hyperlink"/>
          <w:rFonts w:eastAsia="MS Mincho"/>
          <w:color w:val="auto"/>
          <w:u w:val="none"/>
        </w:rPr>
        <w:t xml:space="preserve"> Vol. 2 of this anthology will also be required for MuHL 351, Western </w:t>
      </w:r>
      <w:r w:rsidR="008D607A">
        <w:rPr>
          <w:rStyle w:val="Hyperlink"/>
          <w:rFonts w:eastAsia="MS Mincho"/>
          <w:color w:val="auto"/>
          <w:u w:val="none"/>
        </w:rPr>
        <w:t xml:space="preserve">Art </w:t>
      </w:r>
      <w:r>
        <w:rPr>
          <w:rStyle w:val="Hyperlink"/>
          <w:rFonts w:eastAsia="MS Mincho"/>
          <w:color w:val="auto"/>
          <w:u w:val="none"/>
        </w:rPr>
        <w:t>Music His</w:t>
      </w:r>
      <w:r w:rsidR="008D607A">
        <w:rPr>
          <w:rStyle w:val="Hyperlink"/>
          <w:rFonts w:eastAsia="MS Mincho"/>
          <w:color w:val="auto"/>
          <w:u w:val="none"/>
        </w:rPr>
        <w:softHyphen/>
      </w:r>
      <w:r>
        <w:rPr>
          <w:rStyle w:val="Hyperlink"/>
          <w:rFonts w:eastAsia="MS Mincho"/>
          <w:color w:val="auto"/>
          <w:u w:val="none"/>
        </w:rPr>
        <w:t xml:space="preserve">tory II. You </w:t>
      </w:r>
      <w:r w:rsidR="008D607A">
        <w:rPr>
          <w:rStyle w:val="Hyperlink"/>
          <w:rFonts w:eastAsia="MS Mincho"/>
          <w:color w:val="auto"/>
          <w:u w:val="none"/>
        </w:rPr>
        <w:t>will need</w:t>
      </w:r>
      <w:r>
        <w:rPr>
          <w:rStyle w:val="Hyperlink"/>
          <w:rFonts w:eastAsia="MS Mincho"/>
          <w:color w:val="auto"/>
          <w:u w:val="none"/>
        </w:rPr>
        <w:t xml:space="preserve"> to bring to </w:t>
      </w:r>
      <w:r w:rsidR="008D607A">
        <w:rPr>
          <w:rStyle w:val="Hyperlink"/>
          <w:rFonts w:eastAsia="MS Mincho"/>
          <w:color w:val="auto"/>
          <w:u w:val="none"/>
        </w:rPr>
        <w:t xml:space="preserve">(Zoom) </w:t>
      </w:r>
      <w:r>
        <w:rPr>
          <w:rStyle w:val="Hyperlink"/>
          <w:rFonts w:eastAsia="MS Mincho"/>
          <w:color w:val="auto"/>
          <w:u w:val="none"/>
        </w:rPr>
        <w:t xml:space="preserve">lecture whichever volume of the </w:t>
      </w:r>
      <w:r>
        <w:rPr>
          <w:rStyle w:val="Hyperlink"/>
          <w:rFonts w:eastAsia="MS Mincho"/>
          <w:i/>
          <w:iCs/>
          <w:color w:val="auto"/>
          <w:u w:val="none"/>
        </w:rPr>
        <w:t>Oxford Anthology</w:t>
      </w:r>
      <w:r>
        <w:rPr>
          <w:rStyle w:val="Hyperlink"/>
          <w:rFonts w:eastAsia="MS Mincho"/>
          <w:color w:val="auto"/>
          <w:u w:val="none"/>
        </w:rPr>
        <w:t xml:space="preserve"> we are us</w:t>
      </w:r>
      <w:r>
        <w:rPr>
          <w:rStyle w:val="Hyperlink"/>
          <w:rFonts w:eastAsia="MS Mincho"/>
          <w:color w:val="auto"/>
          <w:u w:val="none"/>
        </w:rPr>
        <w:softHyphen/>
        <w:t>ing, so you have the music in front of you as we are discussing the piece(s) in question.</w:t>
      </w:r>
    </w:p>
    <w:p w:rsidR="00EC173D" w:rsidRPr="00245A62" w:rsidRDefault="00EC173D" w:rsidP="00EC173D">
      <w:pPr>
        <w:pStyle w:val="ListParagraph"/>
        <w:rPr>
          <w:rStyle w:val="Hyperlink"/>
          <w:rFonts w:eastAsia="MS Mincho"/>
          <w:color w:val="auto"/>
          <w:u w:val="none"/>
        </w:rPr>
      </w:pPr>
    </w:p>
    <w:p w:rsidR="00EC173D" w:rsidRPr="00F83AE0" w:rsidRDefault="00EC173D" w:rsidP="008D607A">
      <w:pPr>
        <w:pStyle w:val="ListParagraph"/>
        <w:numPr>
          <w:ilvl w:val="0"/>
          <w:numId w:val="1"/>
        </w:numPr>
        <w:rPr>
          <w:rStyle w:val="Hyperlink"/>
          <w:rFonts w:eastAsia="MS Mincho"/>
          <w:color w:val="auto"/>
          <w:u w:val="none"/>
        </w:rPr>
      </w:pPr>
      <w:bookmarkStart w:id="0" w:name="OLE_LINK1"/>
      <w:bookmarkStart w:id="1" w:name="OLE_LINK2"/>
      <w:r w:rsidRPr="000A6CC7">
        <w:t>Piero Weiss and Richard Ta</w:t>
      </w:r>
      <w:r w:rsidRPr="000A6CC7">
        <w:softHyphen/>
        <w:t>ruskin, eds.,</w:t>
      </w:r>
      <w:r w:rsidRPr="00F83AE0">
        <w:rPr>
          <w:i/>
        </w:rPr>
        <w:t xml:space="preserve"> </w:t>
      </w:r>
      <w:r w:rsidRPr="00F83AE0">
        <w:rPr>
          <w:b/>
          <w:bCs/>
          <w:i/>
        </w:rPr>
        <w:t>Music in the Western World: A History in Documents</w:t>
      </w:r>
      <w:r w:rsidRPr="000A6CC7">
        <w:t>,</w:t>
      </w:r>
      <w:r>
        <w:t xml:space="preserve"> 2nd edn. (New York: Cengage</w:t>
      </w:r>
      <w:r w:rsidRPr="000A6CC7">
        <w:t>, 2008)</w:t>
      </w:r>
      <w:bookmarkEnd w:id="0"/>
      <w:bookmarkEnd w:id="1"/>
      <w:r w:rsidRPr="00815DC8">
        <w:t>, ISBN</w:t>
      </w:r>
      <w:r>
        <w:t xml:space="preserve"> 978-0-534-58599-0</w:t>
      </w:r>
      <w:r w:rsidRPr="00815DC8">
        <w:t>; also available from</w:t>
      </w:r>
      <w:r>
        <w:t xml:space="preserve"> </w:t>
      </w:r>
      <w:hyperlink r:id="rId11" w:history="1">
        <w:r w:rsidRPr="00632A78">
          <w:rPr>
            <w:rStyle w:val="Hyperlink"/>
          </w:rPr>
          <w:t>https://www.cengage.com/c/music-in-the-western-world-2e-weiss</w:t>
        </w:r>
      </w:hyperlink>
      <w:r>
        <w:t xml:space="preserve"> (as eBook for rental, or as hardbound, print-on-demand book), and from other retailers</w:t>
      </w:r>
      <w:r w:rsidR="008D607A">
        <w:t>.</w:t>
      </w:r>
    </w:p>
    <w:p w:rsidR="00EC173D" w:rsidRDefault="00EC173D" w:rsidP="00EC173D">
      <w:pPr>
        <w:rPr>
          <w:rFonts w:eastAsia="MS Mincho"/>
        </w:rPr>
      </w:pPr>
    </w:p>
    <w:p w:rsidR="00EC173D" w:rsidRPr="00815DC8" w:rsidRDefault="00EC173D" w:rsidP="00EC173D">
      <w:pPr>
        <w:pStyle w:val="PlainText"/>
        <w:tabs>
          <w:tab w:val="right" w:pos="9360"/>
        </w:tabs>
        <w:rPr>
          <w:rFonts w:ascii="Palatino Linotype" w:hAnsi="Palatino Linotype"/>
          <w:bCs/>
          <w:noProof/>
        </w:rPr>
      </w:pPr>
      <w:r w:rsidRPr="00815DC8">
        <w:rPr>
          <w:rFonts w:ascii="Palatino Linotype" w:hAnsi="Palatino Linotype"/>
          <w:bCs/>
          <w:noProof/>
        </w:rPr>
        <w:t>In addition, we will be using a</w:t>
      </w:r>
    </w:p>
    <w:p w:rsidR="00EC173D" w:rsidRPr="00815DC8" w:rsidRDefault="00EC173D" w:rsidP="00EC173D">
      <w:pPr>
        <w:pStyle w:val="PlainText"/>
        <w:tabs>
          <w:tab w:val="right" w:pos="9360"/>
        </w:tabs>
        <w:rPr>
          <w:rFonts w:ascii="Palatino Linotype" w:hAnsi="Palatino Linotype"/>
          <w:bCs/>
          <w:noProof/>
        </w:rPr>
      </w:pPr>
    </w:p>
    <w:p w:rsidR="00EC173D" w:rsidRDefault="00EC173D" w:rsidP="00EC173D">
      <w:pPr>
        <w:pStyle w:val="PlainText"/>
        <w:numPr>
          <w:ilvl w:val="0"/>
          <w:numId w:val="2"/>
        </w:numPr>
        <w:tabs>
          <w:tab w:val="right" w:pos="9360"/>
        </w:tabs>
        <w:rPr>
          <w:rFonts w:ascii="Palatino Linotype" w:hAnsi="Palatino Linotype" w:cs="Courier New"/>
          <w:noProof/>
        </w:rPr>
      </w:pPr>
      <w:r w:rsidRPr="00815DC8">
        <w:rPr>
          <w:rFonts w:ascii="Palatino Linotype" w:hAnsi="Palatino Linotype" w:cs="Courier New"/>
          <w:b/>
          <w:bCs/>
          <w:i/>
          <w:noProof/>
        </w:rPr>
        <w:t>Supplementary Score Anthology</w:t>
      </w:r>
      <w:r w:rsidRPr="00815DC8">
        <w:rPr>
          <w:rFonts w:ascii="Palatino Linotype" w:hAnsi="Palatino Linotype" w:cs="Courier New"/>
          <w:noProof/>
        </w:rPr>
        <w:t xml:space="preserve"> of pieces not in</w:t>
      </w:r>
      <w:r w:rsidRPr="00815DC8">
        <w:rPr>
          <w:rFonts w:ascii="Palatino Linotype" w:hAnsi="Palatino Linotype" w:cs="Courier New"/>
          <w:noProof/>
        </w:rPr>
        <w:softHyphen/>
        <w:t>clu</w:t>
      </w:r>
      <w:r w:rsidRPr="00815DC8">
        <w:rPr>
          <w:rFonts w:ascii="Palatino Linotype" w:hAnsi="Palatino Linotype" w:cs="Courier New"/>
          <w:noProof/>
        </w:rPr>
        <w:softHyphen/>
        <w:t xml:space="preserve">ded in the </w:t>
      </w:r>
      <w:r w:rsidRPr="00815DC8">
        <w:rPr>
          <w:rFonts w:ascii="Palatino Linotype" w:hAnsi="Palatino Linotype" w:cs="Courier New"/>
          <w:i/>
          <w:iCs/>
          <w:noProof/>
        </w:rPr>
        <w:t>Oxford Antho</w:t>
      </w:r>
      <w:r w:rsidRPr="00815DC8">
        <w:rPr>
          <w:rFonts w:ascii="Palatino Linotype" w:hAnsi="Palatino Linotype" w:cs="Courier New"/>
          <w:i/>
          <w:iCs/>
          <w:noProof/>
        </w:rPr>
        <w:softHyphen/>
        <w:t>logy</w:t>
      </w:r>
      <w:r w:rsidRPr="00815DC8">
        <w:rPr>
          <w:rFonts w:ascii="Palatino Linotype" w:hAnsi="Palatino Linotype" w:cs="Courier New"/>
          <w:noProof/>
        </w:rPr>
        <w:t xml:space="preserve">, </w:t>
      </w:r>
      <w:r w:rsidRPr="00815DC8">
        <w:rPr>
          <w:rFonts w:ascii="Palatino Linotype" w:hAnsi="Palatino Linotype"/>
        </w:rPr>
        <w:t xml:space="preserve">in PDF files in a folder (in the “Contents” section) on the class’s </w:t>
      </w:r>
      <w:r w:rsidRPr="00815DC8">
        <w:rPr>
          <w:rFonts w:ascii="Palatino Linotype" w:hAnsi="Palatino Linotype" w:cs="Courier New"/>
          <w:noProof/>
        </w:rPr>
        <w:t>Blackboard page.</w:t>
      </w:r>
    </w:p>
    <w:p w:rsidR="00EC173D" w:rsidRDefault="00EC173D" w:rsidP="00EC173D">
      <w:pPr>
        <w:pStyle w:val="PlainText"/>
        <w:tabs>
          <w:tab w:val="right" w:pos="9360"/>
        </w:tabs>
        <w:ind w:left="720"/>
        <w:rPr>
          <w:rFonts w:ascii="Palatino Linotype" w:hAnsi="Palatino Linotype" w:cs="Courier New"/>
          <w:noProof/>
        </w:rPr>
      </w:pPr>
    </w:p>
    <w:p w:rsidR="00EC173D" w:rsidRDefault="00EC173D" w:rsidP="00022B7D">
      <w:pPr>
        <w:pStyle w:val="PlainText"/>
        <w:tabs>
          <w:tab w:val="right" w:pos="9360"/>
        </w:tabs>
        <w:ind w:left="720"/>
        <w:rPr>
          <w:rFonts w:ascii="Palatino Linotype" w:hAnsi="Palatino Linotype"/>
        </w:rPr>
      </w:pPr>
      <w:r w:rsidRPr="00815DC8">
        <w:rPr>
          <w:rFonts w:ascii="Palatino Linotype" w:hAnsi="Palatino Linotype"/>
          <w:noProof/>
        </w:rPr>
        <w:t xml:space="preserve">Please look ahead in the schedule of lectures and </w:t>
      </w:r>
      <w:r w:rsidRPr="008D607A">
        <w:rPr>
          <w:rFonts w:ascii="Palatino Linotype" w:hAnsi="Palatino Linotype"/>
          <w:bCs/>
          <w:noProof/>
        </w:rPr>
        <w:t>down</w:t>
      </w:r>
      <w:r w:rsidRPr="008D607A">
        <w:rPr>
          <w:rFonts w:ascii="Palatino Linotype" w:hAnsi="Palatino Linotype"/>
          <w:bCs/>
          <w:noProof/>
        </w:rPr>
        <w:softHyphen/>
        <w:t>load the supplemen</w:t>
      </w:r>
      <w:r w:rsidRPr="008D607A">
        <w:rPr>
          <w:rFonts w:ascii="Palatino Linotype" w:hAnsi="Palatino Linotype"/>
          <w:bCs/>
          <w:noProof/>
        </w:rPr>
        <w:softHyphen/>
        <w:t>tary score(s)</w:t>
      </w:r>
      <w:r w:rsidRPr="00815DC8">
        <w:rPr>
          <w:rFonts w:ascii="Palatino Linotype" w:hAnsi="Palatino Linotype"/>
          <w:b/>
          <w:noProof/>
        </w:rPr>
        <w:t xml:space="preserve"> </w:t>
      </w:r>
      <w:r w:rsidRPr="00815DC8">
        <w:rPr>
          <w:rFonts w:ascii="Palatino Linotype" w:hAnsi="Palatino Linotype"/>
          <w:noProof/>
        </w:rPr>
        <w:t xml:space="preserve">you’ll need, </w:t>
      </w:r>
      <w:r w:rsidR="008D607A">
        <w:rPr>
          <w:rFonts w:ascii="Palatino Linotype" w:hAnsi="Palatino Linotype"/>
          <w:noProof/>
        </w:rPr>
        <w:t xml:space="preserve">so you’ll have them </w:t>
      </w:r>
      <w:r w:rsidR="00022B7D">
        <w:rPr>
          <w:rFonts w:ascii="Palatino Linotype" w:hAnsi="Palatino Linotype"/>
          <w:noProof/>
        </w:rPr>
        <w:t xml:space="preserve">handy </w:t>
      </w:r>
      <w:r w:rsidR="008D607A">
        <w:rPr>
          <w:rFonts w:ascii="Palatino Linotype" w:hAnsi="Palatino Linotype"/>
          <w:noProof/>
        </w:rPr>
        <w:t xml:space="preserve">during </w:t>
      </w:r>
      <w:r w:rsidRPr="008D607A">
        <w:rPr>
          <w:rFonts w:ascii="Palatino Linotype" w:hAnsi="Palatino Linotype"/>
          <w:bCs/>
          <w:noProof/>
        </w:rPr>
        <w:t>lecture</w:t>
      </w:r>
      <w:r w:rsidRPr="00815DC8">
        <w:rPr>
          <w:rFonts w:ascii="Palatino Linotype" w:hAnsi="Palatino Linotype"/>
        </w:rPr>
        <w:t>.</w:t>
      </w:r>
    </w:p>
    <w:p w:rsidR="00265BF7" w:rsidRDefault="00265BF7" w:rsidP="00022B7D">
      <w:pPr>
        <w:pStyle w:val="PlainText"/>
        <w:tabs>
          <w:tab w:val="right" w:pos="9360"/>
        </w:tabs>
        <w:ind w:left="720"/>
        <w:rPr>
          <w:rFonts w:ascii="Palatino Linotype" w:hAnsi="Palatino Linotype"/>
        </w:rPr>
      </w:pPr>
    </w:p>
    <w:p w:rsidR="00265BF7" w:rsidRPr="00265BF7" w:rsidRDefault="00265BF7" w:rsidP="00265BF7">
      <w:pPr>
        <w:pStyle w:val="PlainText"/>
        <w:jc w:val="center"/>
        <w:rPr>
          <w:rFonts w:ascii="Palatino Linotype" w:hAnsi="Palatino Linotype"/>
          <w:b/>
          <w:bCs/>
        </w:rPr>
      </w:pPr>
      <w:r w:rsidRPr="00681B45">
        <w:rPr>
          <w:rFonts w:ascii="Palatino Linotype" w:hAnsi="Palatino Linotype"/>
          <w:b/>
          <w:bCs/>
        </w:rPr>
        <w:t>Learning objective</w:t>
      </w:r>
      <w:r>
        <w:rPr>
          <w:rFonts w:ascii="Palatino Linotype" w:hAnsi="Palatino Linotype"/>
          <w:b/>
          <w:bCs/>
        </w:rPr>
        <w:t>s</w:t>
      </w:r>
    </w:p>
    <w:p w:rsidR="00EC173D" w:rsidRDefault="00EC173D" w:rsidP="00EC173D">
      <w:pPr>
        <w:pStyle w:val="PlainText"/>
        <w:rPr>
          <w:rFonts w:ascii="Palatino Linotype" w:hAnsi="Palatino Linotype"/>
          <w:noProof/>
        </w:rPr>
      </w:pPr>
    </w:p>
    <w:tbl>
      <w:tblPr>
        <w:tblStyle w:val="TableGrid"/>
        <w:tblW w:w="0" w:type="auto"/>
        <w:tblLook w:val="04A0" w:firstRow="1" w:lastRow="0" w:firstColumn="1" w:lastColumn="0" w:noHBand="0" w:noVBand="1"/>
      </w:tblPr>
      <w:tblGrid>
        <w:gridCol w:w="4675"/>
        <w:gridCol w:w="4675"/>
      </w:tblGrid>
      <w:tr w:rsidR="00681B45" w:rsidTr="00681B45">
        <w:tc>
          <w:tcPr>
            <w:tcW w:w="4675" w:type="dxa"/>
          </w:tcPr>
          <w:p w:rsidR="00681B45" w:rsidRPr="00681B45" w:rsidRDefault="00681B45" w:rsidP="00EC173D">
            <w:pPr>
              <w:pStyle w:val="PlainText"/>
              <w:rPr>
                <w:rFonts w:ascii="Palatino Linotype" w:hAnsi="Palatino Linotype"/>
                <w:b/>
                <w:bCs/>
              </w:rPr>
            </w:pPr>
            <w:r w:rsidRPr="00681B45">
              <w:rPr>
                <w:rFonts w:ascii="Palatino Linotype" w:hAnsi="Palatino Linotype"/>
                <w:b/>
                <w:bCs/>
              </w:rPr>
              <w:t>Learning objective</w:t>
            </w:r>
          </w:p>
          <w:p w:rsidR="00681B45" w:rsidRPr="00681B45" w:rsidRDefault="00B22202" w:rsidP="00B22202">
            <w:pPr>
              <w:pStyle w:val="PlainText"/>
              <w:rPr>
                <w:rFonts w:ascii="Palatino Linotype" w:hAnsi="Palatino Linotype"/>
                <w:noProof/>
                <w:sz w:val="16"/>
                <w:szCs w:val="16"/>
              </w:rPr>
            </w:pPr>
            <w:r>
              <w:rPr>
                <w:rFonts w:ascii="Palatino Linotype" w:hAnsi="Palatino Linotype" w:cs="Arial"/>
                <w:color w:val="000000"/>
                <w:sz w:val="16"/>
                <w:szCs w:val="16"/>
              </w:rPr>
              <w:t>During or b</w:t>
            </w:r>
            <w:r w:rsidR="00681B45" w:rsidRPr="00681B45">
              <w:rPr>
                <w:rFonts w:ascii="Palatino Linotype" w:hAnsi="Palatino Linotype" w:cs="Arial"/>
                <w:color w:val="000000"/>
                <w:sz w:val="16"/>
                <w:szCs w:val="16"/>
              </w:rPr>
              <w:t>y the end of this course, students should:</w:t>
            </w:r>
          </w:p>
        </w:tc>
        <w:tc>
          <w:tcPr>
            <w:tcW w:w="4675" w:type="dxa"/>
          </w:tcPr>
          <w:p w:rsidR="00681B45" w:rsidRPr="00681B45" w:rsidRDefault="00265BF7" w:rsidP="00EC173D">
            <w:pPr>
              <w:pStyle w:val="PlainText"/>
              <w:rPr>
                <w:rFonts w:ascii="Palatino Linotype" w:hAnsi="Palatino Linotype" w:cs="Arial"/>
                <w:b/>
                <w:bCs/>
                <w:color w:val="000000"/>
              </w:rPr>
            </w:pPr>
            <w:r>
              <w:rPr>
                <w:rFonts w:ascii="Palatino Linotype" w:hAnsi="Palatino Linotype" w:cs="Arial"/>
                <w:b/>
                <w:bCs/>
                <w:color w:val="000000"/>
              </w:rPr>
              <w:t>Assignment/a</w:t>
            </w:r>
            <w:r w:rsidR="00681B45" w:rsidRPr="00681B45">
              <w:rPr>
                <w:rFonts w:ascii="Palatino Linotype" w:hAnsi="Palatino Linotype" w:cs="Arial"/>
                <w:b/>
                <w:bCs/>
                <w:color w:val="000000"/>
              </w:rPr>
              <w:t>ssessment</w:t>
            </w:r>
          </w:p>
          <w:p w:rsidR="00681B45" w:rsidRPr="00681B45" w:rsidRDefault="00681B45" w:rsidP="00EC173D">
            <w:pPr>
              <w:pStyle w:val="PlainText"/>
              <w:rPr>
                <w:rFonts w:ascii="Palatino Linotype" w:hAnsi="Palatino Linotype"/>
                <w:noProof/>
                <w:sz w:val="16"/>
                <w:szCs w:val="16"/>
              </w:rPr>
            </w:pPr>
            <w:r w:rsidRPr="00681B45">
              <w:rPr>
                <w:rFonts w:ascii="Palatino Linotype" w:hAnsi="Palatino Linotype" w:cs="Arial"/>
                <w:color w:val="000000"/>
                <w:sz w:val="16"/>
                <w:szCs w:val="16"/>
              </w:rPr>
              <w:t xml:space="preserve">This learning objective </w:t>
            </w:r>
            <w:r w:rsidR="00B22202">
              <w:rPr>
                <w:rFonts w:ascii="Palatino Linotype" w:hAnsi="Palatino Linotype" w:cs="Arial"/>
                <w:color w:val="000000"/>
                <w:sz w:val="16"/>
                <w:szCs w:val="16"/>
              </w:rPr>
              <w:t xml:space="preserve">or </w:t>
            </w:r>
            <w:r w:rsidRPr="00681B45">
              <w:rPr>
                <w:rFonts w:ascii="Palatino Linotype" w:hAnsi="Palatino Linotype" w:cs="Arial"/>
                <w:color w:val="000000"/>
                <w:sz w:val="16"/>
                <w:szCs w:val="16"/>
              </w:rPr>
              <w:t>skill is measured by:</w:t>
            </w:r>
          </w:p>
        </w:tc>
      </w:tr>
      <w:tr w:rsidR="00681B45" w:rsidTr="00681B45">
        <w:tc>
          <w:tcPr>
            <w:tcW w:w="4675" w:type="dxa"/>
          </w:tcPr>
          <w:p w:rsidR="00681B45" w:rsidRPr="00681B45" w:rsidRDefault="00681B45" w:rsidP="00273C4A">
            <w:pPr>
              <w:pStyle w:val="PlainText"/>
              <w:ind w:left="330" w:hanging="330"/>
              <w:rPr>
                <w:rFonts w:ascii="Palatino Linotype" w:hAnsi="Palatino Linotype"/>
                <w:noProof/>
              </w:rPr>
            </w:pPr>
            <w:r w:rsidRPr="00681B45">
              <w:rPr>
                <w:rFonts w:ascii="Palatino Linotype" w:hAnsi="Palatino Linotype"/>
                <w:noProof/>
              </w:rPr>
              <w:t xml:space="preserve">- </w:t>
            </w:r>
            <w:r w:rsidRPr="00681B45">
              <w:rPr>
                <w:rFonts w:ascii="Palatino Linotype" w:hAnsi="Palatino Linotype"/>
              </w:rPr>
              <w:t xml:space="preserve">become acquainted with a core group of pieces around which to </w:t>
            </w:r>
            <w:r w:rsidR="00273C4A">
              <w:rPr>
                <w:rFonts w:ascii="Palatino Linotype" w:hAnsi="Palatino Linotype"/>
              </w:rPr>
              <w:t xml:space="preserve">start </w:t>
            </w:r>
            <w:r w:rsidRPr="00681B45">
              <w:rPr>
                <w:rFonts w:ascii="Palatino Linotype" w:hAnsi="Palatino Linotype"/>
              </w:rPr>
              <w:t>build</w:t>
            </w:r>
            <w:r w:rsidR="00273C4A">
              <w:rPr>
                <w:rFonts w:ascii="Palatino Linotype" w:hAnsi="Palatino Linotype"/>
              </w:rPr>
              <w:t>ing</w:t>
            </w:r>
            <w:r w:rsidRPr="00681B45">
              <w:rPr>
                <w:rFonts w:ascii="Palatino Linotype" w:hAnsi="Palatino Linotype"/>
              </w:rPr>
              <w:t xml:space="preserve"> a</w:t>
            </w:r>
            <w:r w:rsidR="00273C4A">
              <w:rPr>
                <w:rFonts w:ascii="Palatino Linotype" w:hAnsi="Palatino Linotype"/>
              </w:rPr>
              <w:t>n overview</w:t>
            </w:r>
            <w:r w:rsidRPr="00681B45">
              <w:rPr>
                <w:rFonts w:ascii="Palatino Linotype" w:hAnsi="Palatino Linotype"/>
              </w:rPr>
              <w:t xml:space="preserve"> of the development of Western art music</w:t>
            </w:r>
          </w:p>
        </w:tc>
        <w:tc>
          <w:tcPr>
            <w:tcW w:w="4675" w:type="dxa"/>
          </w:tcPr>
          <w:p w:rsidR="00681B45" w:rsidRDefault="00E15A40" w:rsidP="00E15A40">
            <w:pPr>
              <w:pStyle w:val="PlainText"/>
              <w:ind w:left="330" w:hanging="330"/>
              <w:rPr>
                <w:rFonts w:ascii="Palatino Linotype" w:hAnsi="Palatino Linotype"/>
                <w:noProof/>
              </w:rPr>
            </w:pPr>
            <w:r>
              <w:rPr>
                <w:rFonts w:ascii="Palatino Linotype" w:hAnsi="Palatino Linotype"/>
                <w:noProof/>
              </w:rPr>
              <w:t>- two listening quiz</w:t>
            </w:r>
            <w:r w:rsidR="00273C4A">
              <w:rPr>
                <w:rFonts w:ascii="Palatino Linotype" w:hAnsi="Palatino Linotype"/>
                <w:noProof/>
              </w:rPr>
              <w:t>z</w:t>
            </w:r>
            <w:r>
              <w:rPr>
                <w:rFonts w:ascii="Palatino Linotype" w:hAnsi="Palatino Linotype"/>
                <w:noProof/>
              </w:rPr>
              <w:t xml:space="preserve">es, </w:t>
            </w:r>
            <w:r w:rsidR="00273C4A">
              <w:rPr>
                <w:rFonts w:ascii="Palatino Linotype" w:hAnsi="Palatino Linotype"/>
                <w:noProof/>
              </w:rPr>
              <w:t xml:space="preserve">a </w:t>
            </w:r>
            <w:r>
              <w:rPr>
                <w:rFonts w:ascii="Palatino Linotype" w:hAnsi="Palatino Linotype"/>
                <w:noProof/>
              </w:rPr>
              <w:t xml:space="preserve">midterm, and </w:t>
            </w:r>
            <w:r w:rsidR="00273C4A">
              <w:rPr>
                <w:rFonts w:ascii="Palatino Linotype" w:hAnsi="Palatino Linotype"/>
                <w:noProof/>
              </w:rPr>
              <w:t xml:space="preserve">a </w:t>
            </w:r>
            <w:r>
              <w:rPr>
                <w:rFonts w:ascii="Palatino Linotype" w:hAnsi="Palatino Linotype"/>
                <w:noProof/>
              </w:rPr>
              <w:t>final ex</w:t>
            </w:r>
            <w:r w:rsidR="00273C4A">
              <w:rPr>
                <w:rFonts w:ascii="Palatino Linotype" w:hAnsi="Palatino Linotype"/>
                <w:noProof/>
              </w:rPr>
              <w:softHyphen/>
            </w:r>
            <w:r>
              <w:rPr>
                <w:rFonts w:ascii="Palatino Linotype" w:hAnsi="Palatino Linotype"/>
                <w:noProof/>
              </w:rPr>
              <w:t>am, with questions on pieces in Oxford and supp</w:t>
            </w:r>
            <w:r>
              <w:rPr>
                <w:rFonts w:ascii="Palatino Linotype" w:hAnsi="Palatino Linotype"/>
                <w:noProof/>
              </w:rPr>
              <w:softHyphen/>
              <w:t>lementary (Blackboard) anthologies</w:t>
            </w:r>
          </w:p>
          <w:p w:rsidR="00E15A40" w:rsidRDefault="00E15A40" w:rsidP="00681B45">
            <w:pPr>
              <w:pStyle w:val="PlainText"/>
              <w:ind w:left="330" w:hanging="330"/>
              <w:rPr>
                <w:rFonts w:ascii="Palatino Linotype" w:hAnsi="Palatino Linotype"/>
                <w:noProof/>
              </w:rPr>
            </w:pPr>
            <w:r>
              <w:rPr>
                <w:rFonts w:ascii="Palatino Linotype" w:hAnsi="Palatino Linotype"/>
                <w:noProof/>
              </w:rPr>
              <w:t>- short online exercises concentrating on analyti</w:t>
            </w:r>
            <w:r>
              <w:rPr>
                <w:rFonts w:ascii="Palatino Linotype" w:hAnsi="Palatino Linotype"/>
                <w:noProof/>
              </w:rPr>
              <w:softHyphen/>
              <w:t>cal features (both graded and ungraded)</w:t>
            </w:r>
          </w:p>
        </w:tc>
      </w:tr>
      <w:tr w:rsidR="00670DD6" w:rsidTr="00681B45">
        <w:tc>
          <w:tcPr>
            <w:tcW w:w="4675" w:type="dxa"/>
          </w:tcPr>
          <w:p w:rsidR="00670DD6" w:rsidRPr="00681B45" w:rsidRDefault="00670DD6" w:rsidP="00B81CCE">
            <w:pPr>
              <w:pStyle w:val="PlainText"/>
              <w:ind w:left="330" w:hanging="330"/>
              <w:rPr>
                <w:rFonts w:ascii="Palatino Linotype" w:hAnsi="Palatino Linotype"/>
                <w:noProof/>
              </w:rPr>
            </w:pPr>
            <w:r>
              <w:rPr>
                <w:rFonts w:ascii="Palatino Linotype" w:hAnsi="Palatino Linotype"/>
                <w:noProof/>
              </w:rPr>
              <w:t>- develop an understanding of the constructed nature of the canon of Western art music</w:t>
            </w:r>
            <w:r w:rsidR="00616EEA">
              <w:rPr>
                <w:rFonts w:ascii="Palatino Linotype" w:hAnsi="Palatino Linotype"/>
                <w:noProof/>
              </w:rPr>
              <w:t>, and of historical exclusionary processes</w:t>
            </w:r>
          </w:p>
        </w:tc>
        <w:tc>
          <w:tcPr>
            <w:tcW w:w="4675" w:type="dxa"/>
          </w:tcPr>
          <w:p w:rsidR="00670DD6" w:rsidRDefault="00B81CCE" w:rsidP="00265BF7">
            <w:pPr>
              <w:pStyle w:val="PlainText"/>
              <w:ind w:left="330" w:hanging="330"/>
              <w:rPr>
                <w:rFonts w:ascii="Palatino Linotype" w:hAnsi="Palatino Linotype"/>
                <w:noProof/>
              </w:rPr>
            </w:pPr>
            <w:r>
              <w:rPr>
                <w:rFonts w:ascii="Palatino Linotype" w:hAnsi="Palatino Linotype"/>
                <w:noProof/>
              </w:rPr>
              <w:t xml:space="preserve">- </w:t>
            </w:r>
            <w:r w:rsidR="00265BF7">
              <w:rPr>
                <w:rFonts w:ascii="Palatino Linotype" w:hAnsi="Palatino Linotype"/>
                <w:noProof/>
              </w:rPr>
              <w:t>online exercises preparatory to in-class discus</w:t>
            </w:r>
            <w:r w:rsidR="00265BF7">
              <w:rPr>
                <w:rFonts w:ascii="Palatino Linotype" w:hAnsi="Palatino Linotype"/>
                <w:noProof/>
              </w:rPr>
              <w:softHyphen/>
              <w:t>sions, based on selected</w:t>
            </w:r>
            <w:r>
              <w:rPr>
                <w:rFonts w:ascii="Palatino Linotype" w:hAnsi="Palatino Linotype"/>
                <w:noProof/>
              </w:rPr>
              <w:t xml:space="preserve"> pas</w:t>
            </w:r>
            <w:r>
              <w:rPr>
                <w:rFonts w:ascii="Palatino Linotype" w:hAnsi="Palatino Linotype"/>
                <w:noProof/>
              </w:rPr>
              <w:softHyphen/>
              <w:t>sage</w:t>
            </w:r>
            <w:r w:rsidR="00265BF7">
              <w:rPr>
                <w:rFonts w:ascii="Palatino Linotype" w:hAnsi="Palatino Linotype"/>
                <w:noProof/>
              </w:rPr>
              <w:t>s</w:t>
            </w:r>
            <w:r>
              <w:rPr>
                <w:rFonts w:ascii="Palatino Linotype" w:hAnsi="Palatino Linotype"/>
                <w:noProof/>
              </w:rPr>
              <w:t xml:space="preserve"> of the (optio</w:t>
            </w:r>
            <w:r w:rsidR="00265BF7">
              <w:rPr>
                <w:rFonts w:ascii="Palatino Linotype" w:hAnsi="Palatino Linotype"/>
                <w:noProof/>
              </w:rPr>
              <w:softHyphen/>
            </w:r>
            <w:r>
              <w:rPr>
                <w:rFonts w:ascii="Palatino Linotype" w:hAnsi="Palatino Linotype"/>
                <w:noProof/>
              </w:rPr>
              <w:t>nal) textbook and of com</w:t>
            </w:r>
            <w:r>
              <w:rPr>
                <w:rFonts w:ascii="Palatino Linotype" w:hAnsi="Palatino Linotype"/>
                <w:noProof/>
              </w:rPr>
              <w:softHyphen/>
              <w:t>mentary on pieces in the Oxford anthology, and of other writings</w:t>
            </w:r>
          </w:p>
          <w:p w:rsidR="00265BF7" w:rsidRDefault="00265BF7" w:rsidP="00265BF7">
            <w:pPr>
              <w:pStyle w:val="PlainText"/>
              <w:ind w:left="330" w:hanging="330"/>
              <w:rPr>
                <w:rFonts w:ascii="Palatino Linotype" w:hAnsi="Palatino Linotype"/>
                <w:noProof/>
              </w:rPr>
            </w:pPr>
            <w:r>
              <w:rPr>
                <w:rFonts w:ascii="Palatino Linotype" w:hAnsi="Palatino Linotype"/>
                <w:noProof/>
              </w:rPr>
              <w:t>- short-answer and essay questions on exams</w:t>
            </w:r>
          </w:p>
        </w:tc>
      </w:tr>
      <w:tr w:rsidR="00B81CCE" w:rsidTr="00681B45">
        <w:tc>
          <w:tcPr>
            <w:tcW w:w="4675" w:type="dxa"/>
          </w:tcPr>
          <w:p w:rsidR="00B81CCE" w:rsidRDefault="00B81CCE" w:rsidP="00B81CCE">
            <w:pPr>
              <w:pStyle w:val="PlainText"/>
              <w:ind w:left="330" w:hanging="330"/>
              <w:rPr>
                <w:rFonts w:ascii="Palatino Linotype" w:hAnsi="Palatino Linotype"/>
                <w:noProof/>
              </w:rPr>
            </w:pPr>
            <w:r>
              <w:rPr>
                <w:rFonts w:ascii="Palatino Linotype" w:hAnsi="Palatino Linotype"/>
                <w:noProof/>
              </w:rPr>
              <w:t>- gain an understanding of contributions to Wes</w:t>
            </w:r>
            <w:r>
              <w:rPr>
                <w:rFonts w:ascii="Palatino Linotype" w:hAnsi="Palatino Linotype"/>
                <w:noProof/>
              </w:rPr>
              <w:softHyphen/>
              <w:t>tern art music by persons and groups previ</w:t>
            </w:r>
            <w:r>
              <w:rPr>
                <w:rFonts w:ascii="Palatino Linotype" w:hAnsi="Palatino Linotype"/>
                <w:noProof/>
              </w:rPr>
              <w:softHyphen/>
              <w:t>ously excluded from its canon</w:t>
            </w:r>
          </w:p>
        </w:tc>
        <w:tc>
          <w:tcPr>
            <w:tcW w:w="4675" w:type="dxa"/>
          </w:tcPr>
          <w:p w:rsidR="00B81CCE" w:rsidRDefault="00B81CCE" w:rsidP="00265BF7">
            <w:pPr>
              <w:pStyle w:val="PlainText"/>
              <w:ind w:left="330" w:hanging="330"/>
              <w:rPr>
                <w:rFonts w:ascii="Palatino Linotype" w:hAnsi="Palatino Linotype"/>
                <w:noProof/>
              </w:rPr>
            </w:pPr>
            <w:r>
              <w:rPr>
                <w:rFonts w:ascii="Palatino Linotype" w:hAnsi="Palatino Linotype"/>
                <w:noProof/>
              </w:rPr>
              <w:t xml:space="preserve">- </w:t>
            </w:r>
            <w:r w:rsidR="00265BF7">
              <w:rPr>
                <w:rFonts w:ascii="Palatino Linotype" w:hAnsi="Palatino Linotype"/>
                <w:noProof/>
              </w:rPr>
              <w:t xml:space="preserve">objective and reflective questions on exams, based on our </w:t>
            </w:r>
            <w:r>
              <w:rPr>
                <w:rFonts w:ascii="Palatino Linotype" w:hAnsi="Palatino Linotype"/>
                <w:noProof/>
              </w:rPr>
              <w:t xml:space="preserve">study </w:t>
            </w:r>
            <w:r w:rsidR="00364036">
              <w:rPr>
                <w:rFonts w:ascii="Palatino Linotype" w:hAnsi="Palatino Linotype"/>
                <w:noProof/>
              </w:rPr>
              <w:t xml:space="preserve">(including in guest lecture on 8 September) </w:t>
            </w:r>
            <w:r>
              <w:rPr>
                <w:rFonts w:ascii="Palatino Linotype" w:hAnsi="Palatino Linotype"/>
                <w:noProof/>
              </w:rPr>
              <w:t>of works written or per</w:t>
            </w:r>
            <w:r w:rsidR="00265BF7">
              <w:rPr>
                <w:rFonts w:ascii="Palatino Linotype" w:hAnsi="Palatino Linotype"/>
                <w:noProof/>
              </w:rPr>
              <w:softHyphen/>
            </w:r>
            <w:r>
              <w:rPr>
                <w:rFonts w:ascii="Palatino Linotype" w:hAnsi="Palatino Linotype"/>
                <w:noProof/>
              </w:rPr>
              <w:t xml:space="preserve">formed by </w:t>
            </w:r>
            <w:r w:rsidR="00265BF7">
              <w:rPr>
                <w:rFonts w:ascii="Palatino Linotype" w:hAnsi="Palatino Linotype"/>
                <w:noProof/>
              </w:rPr>
              <w:t>female and BIPOC (Black, In</w:t>
            </w:r>
            <w:r>
              <w:rPr>
                <w:rFonts w:ascii="Palatino Linotype" w:hAnsi="Palatino Linotype"/>
                <w:noProof/>
              </w:rPr>
              <w:t>dige</w:t>
            </w:r>
            <w:r w:rsidR="00265BF7">
              <w:rPr>
                <w:rFonts w:ascii="Palatino Linotype" w:hAnsi="Palatino Linotype"/>
                <w:noProof/>
              </w:rPr>
              <w:softHyphen/>
            </w:r>
            <w:r>
              <w:rPr>
                <w:rFonts w:ascii="Palatino Linotype" w:hAnsi="Palatino Linotype"/>
                <w:noProof/>
              </w:rPr>
              <w:t xml:space="preserve">nous, and </w:t>
            </w:r>
            <w:r w:rsidR="00265BF7">
              <w:rPr>
                <w:rFonts w:ascii="Palatino Linotype" w:hAnsi="Palatino Linotype"/>
                <w:noProof/>
              </w:rPr>
              <w:t>persons of color) musicians</w:t>
            </w:r>
          </w:p>
        </w:tc>
      </w:tr>
      <w:tr w:rsidR="00681B45" w:rsidTr="00681B45">
        <w:tc>
          <w:tcPr>
            <w:tcW w:w="4675" w:type="dxa"/>
          </w:tcPr>
          <w:p w:rsidR="00681B45" w:rsidRDefault="00E15A40" w:rsidP="00681B45">
            <w:pPr>
              <w:pStyle w:val="PlainText"/>
              <w:ind w:left="330" w:hanging="330"/>
              <w:rPr>
                <w:rFonts w:ascii="Palatino Linotype" w:hAnsi="Palatino Linotype"/>
                <w:noProof/>
              </w:rPr>
            </w:pPr>
            <w:r>
              <w:rPr>
                <w:rFonts w:ascii="Palatino Linotype" w:hAnsi="Palatino Linotype"/>
                <w:noProof/>
              </w:rPr>
              <w:t xml:space="preserve">- acquire an understanding of the role of music in the </w:t>
            </w:r>
            <w:r w:rsidR="00BF59FE">
              <w:rPr>
                <w:rFonts w:ascii="Palatino Linotype" w:hAnsi="Palatino Linotype"/>
                <w:noProof/>
              </w:rPr>
              <w:t xml:space="preserve">wider </w:t>
            </w:r>
            <w:r>
              <w:rPr>
                <w:rFonts w:ascii="Palatino Linotype" w:hAnsi="Palatino Linotype"/>
                <w:noProof/>
              </w:rPr>
              <w:t>culture of the period under consi</w:t>
            </w:r>
            <w:r w:rsidR="00BF59FE">
              <w:rPr>
                <w:rFonts w:ascii="Palatino Linotype" w:hAnsi="Palatino Linotype"/>
                <w:noProof/>
              </w:rPr>
              <w:softHyphen/>
            </w:r>
            <w:r>
              <w:rPr>
                <w:rFonts w:ascii="Palatino Linotype" w:hAnsi="Palatino Linotype"/>
                <w:noProof/>
              </w:rPr>
              <w:t>deration</w:t>
            </w:r>
          </w:p>
        </w:tc>
        <w:tc>
          <w:tcPr>
            <w:tcW w:w="4675" w:type="dxa"/>
          </w:tcPr>
          <w:p w:rsidR="00681B45" w:rsidRDefault="00E15A40" w:rsidP="00E15A40">
            <w:pPr>
              <w:pStyle w:val="PlainText"/>
              <w:ind w:left="330" w:hanging="330"/>
              <w:rPr>
                <w:rFonts w:ascii="Palatino Linotype" w:hAnsi="Palatino Linotype"/>
                <w:noProof/>
              </w:rPr>
            </w:pPr>
            <w:r>
              <w:rPr>
                <w:rFonts w:ascii="Palatino Linotype" w:hAnsi="Palatino Linotype"/>
                <w:noProof/>
              </w:rPr>
              <w:t>- short online exercises based on primary-source texts in Weiss-Taruskin anthology and other assigned readings (both graded and ungra</w:t>
            </w:r>
            <w:r>
              <w:rPr>
                <w:rFonts w:ascii="Palatino Linotype" w:hAnsi="Palatino Linotype"/>
                <w:noProof/>
              </w:rPr>
              <w:softHyphen/>
              <w:t>ded)</w:t>
            </w:r>
          </w:p>
          <w:p w:rsidR="00E41A46" w:rsidRDefault="00E41A46" w:rsidP="00E15A40">
            <w:pPr>
              <w:pStyle w:val="PlainText"/>
              <w:ind w:left="330" w:hanging="330"/>
              <w:rPr>
                <w:rFonts w:ascii="Palatino Linotype" w:hAnsi="Palatino Linotype"/>
                <w:noProof/>
              </w:rPr>
            </w:pPr>
            <w:r>
              <w:rPr>
                <w:rFonts w:ascii="Palatino Linotype" w:hAnsi="Palatino Linotype"/>
                <w:noProof/>
              </w:rPr>
              <w:t>- short-answer and essay questions on exams</w:t>
            </w:r>
          </w:p>
        </w:tc>
      </w:tr>
      <w:tr w:rsidR="00BF59FE" w:rsidTr="00681B45">
        <w:tc>
          <w:tcPr>
            <w:tcW w:w="4675" w:type="dxa"/>
          </w:tcPr>
          <w:p w:rsidR="00BF59FE" w:rsidRDefault="00BF59FE" w:rsidP="00681B45">
            <w:pPr>
              <w:pStyle w:val="PlainText"/>
              <w:ind w:left="330" w:hanging="330"/>
              <w:rPr>
                <w:rFonts w:ascii="Palatino Linotype" w:hAnsi="Palatino Linotype"/>
                <w:noProof/>
              </w:rPr>
            </w:pPr>
            <w:r>
              <w:rPr>
                <w:rFonts w:ascii="Palatino Linotype" w:hAnsi="Palatino Linotype"/>
                <w:noProof/>
              </w:rPr>
              <w:lastRenderedPageBreak/>
              <w:t>- learn to identify and define or describe a core of key terms and people connected to music studied in class (from lists provided)</w:t>
            </w:r>
          </w:p>
        </w:tc>
        <w:tc>
          <w:tcPr>
            <w:tcW w:w="4675" w:type="dxa"/>
          </w:tcPr>
          <w:p w:rsidR="00BF59FE" w:rsidRDefault="00BF59FE" w:rsidP="00E15A40">
            <w:pPr>
              <w:pStyle w:val="PlainText"/>
              <w:ind w:left="330" w:hanging="330"/>
              <w:rPr>
                <w:rFonts w:ascii="Palatino Linotype" w:hAnsi="Palatino Linotype"/>
                <w:noProof/>
              </w:rPr>
            </w:pPr>
            <w:r>
              <w:rPr>
                <w:rFonts w:ascii="Palatino Linotype" w:hAnsi="Palatino Linotype"/>
                <w:noProof/>
              </w:rPr>
              <w:t>- short-answer identification questions on exams</w:t>
            </w:r>
          </w:p>
        </w:tc>
      </w:tr>
      <w:tr w:rsidR="00681B45" w:rsidTr="00681B45">
        <w:tc>
          <w:tcPr>
            <w:tcW w:w="4675" w:type="dxa"/>
          </w:tcPr>
          <w:p w:rsidR="00681B45" w:rsidRDefault="00E15A40" w:rsidP="00E15A40">
            <w:pPr>
              <w:pStyle w:val="PlainText"/>
              <w:ind w:left="330" w:hanging="330"/>
              <w:rPr>
                <w:rFonts w:ascii="Palatino Linotype" w:hAnsi="Palatino Linotype"/>
                <w:noProof/>
              </w:rPr>
            </w:pPr>
            <w:r>
              <w:rPr>
                <w:rFonts w:ascii="Palatino Linotype" w:hAnsi="Palatino Linotype"/>
                <w:noProof/>
              </w:rPr>
              <w:t>- become conversant with primary-source materi</w:t>
            </w:r>
            <w:r>
              <w:rPr>
                <w:rFonts w:ascii="Palatino Linotype" w:hAnsi="Palatino Linotype"/>
                <w:noProof/>
              </w:rPr>
              <w:softHyphen/>
              <w:t>als on music for the period in question</w:t>
            </w:r>
          </w:p>
        </w:tc>
        <w:tc>
          <w:tcPr>
            <w:tcW w:w="4675" w:type="dxa"/>
          </w:tcPr>
          <w:p w:rsidR="00681B45" w:rsidRDefault="00E15A40" w:rsidP="00E41A46">
            <w:pPr>
              <w:pStyle w:val="PlainText"/>
              <w:ind w:left="330" w:hanging="330"/>
              <w:rPr>
                <w:rFonts w:ascii="Palatino Linotype" w:hAnsi="Palatino Linotype"/>
                <w:noProof/>
              </w:rPr>
            </w:pPr>
            <w:r>
              <w:rPr>
                <w:rFonts w:ascii="Palatino Linotype" w:hAnsi="Palatino Linotype"/>
                <w:noProof/>
              </w:rPr>
              <w:t xml:space="preserve">- </w:t>
            </w:r>
            <w:r w:rsidR="00E41A46">
              <w:rPr>
                <w:rFonts w:ascii="Palatino Linotype" w:hAnsi="Palatino Linotype"/>
                <w:noProof/>
              </w:rPr>
              <w:t xml:space="preserve">exam questions based on </w:t>
            </w:r>
            <w:r>
              <w:rPr>
                <w:rFonts w:ascii="Palatino Linotype" w:hAnsi="Palatino Linotype"/>
                <w:noProof/>
              </w:rPr>
              <w:t>assigned Weiss-Tarus</w:t>
            </w:r>
            <w:r w:rsidR="00E41A46">
              <w:rPr>
                <w:rFonts w:ascii="Palatino Linotype" w:hAnsi="Palatino Linotype"/>
                <w:noProof/>
              </w:rPr>
              <w:softHyphen/>
            </w:r>
            <w:r>
              <w:rPr>
                <w:rFonts w:ascii="Palatino Linotype" w:hAnsi="Palatino Linotype"/>
                <w:noProof/>
              </w:rPr>
              <w:t>kin</w:t>
            </w:r>
            <w:r w:rsidR="00E41A46">
              <w:rPr>
                <w:rFonts w:ascii="Palatino Linotype" w:hAnsi="Palatino Linotype"/>
                <w:noProof/>
              </w:rPr>
              <w:t xml:space="preserve"> readings</w:t>
            </w:r>
          </w:p>
          <w:p w:rsidR="00936BDA" w:rsidRDefault="00E15A40" w:rsidP="00936BDA">
            <w:pPr>
              <w:pStyle w:val="PlainText"/>
              <w:ind w:left="330" w:hanging="330"/>
              <w:rPr>
                <w:rFonts w:ascii="Palatino Linotype" w:hAnsi="Palatino Linotype"/>
                <w:noProof/>
              </w:rPr>
            </w:pPr>
            <w:r>
              <w:rPr>
                <w:rFonts w:ascii="Palatino Linotype" w:hAnsi="Palatino Linotype"/>
                <w:noProof/>
              </w:rPr>
              <w:t xml:space="preserve">- </w:t>
            </w:r>
            <w:r w:rsidR="00936BDA">
              <w:rPr>
                <w:rFonts w:ascii="Palatino Linotype" w:hAnsi="Palatino Linotype"/>
                <w:noProof/>
              </w:rPr>
              <w:t xml:space="preserve">working through Ch. 1 of Special Collections learning platform </w:t>
            </w:r>
            <w:r w:rsidR="00936BDA">
              <w:rPr>
                <w:rFonts w:ascii="Palatino Linotype" w:hAnsi="Palatino Linotype"/>
                <w:i/>
                <w:iCs/>
                <w:noProof/>
              </w:rPr>
              <w:t>Primary Source Literacy</w:t>
            </w:r>
          </w:p>
          <w:p w:rsidR="00E15A40" w:rsidRPr="00936BDA" w:rsidRDefault="00936BDA" w:rsidP="00265BF7">
            <w:pPr>
              <w:pStyle w:val="PlainText"/>
              <w:ind w:left="330" w:hanging="330"/>
              <w:rPr>
                <w:rFonts w:ascii="Palatino Linotype" w:hAnsi="Palatino Linotype"/>
                <w:noProof/>
              </w:rPr>
            </w:pPr>
            <w:r>
              <w:rPr>
                <w:rFonts w:ascii="Palatino Linotype" w:hAnsi="Palatino Linotype"/>
                <w:noProof/>
              </w:rPr>
              <w:t xml:space="preserve">- </w:t>
            </w:r>
            <w:r w:rsidR="00265BF7">
              <w:rPr>
                <w:rFonts w:ascii="Palatino Linotype" w:hAnsi="Palatino Linotype"/>
                <w:noProof/>
              </w:rPr>
              <w:t xml:space="preserve">a short exercise connected to a </w:t>
            </w:r>
            <w:r>
              <w:rPr>
                <w:rFonts w:ascii="Palatino Linotype" w:hAnsi="Palatino Linotype"/>
                <w:noProof/>
              </w:rPr>
              <w:t xml:space="preserve">remote guided tour of items from our period in </w:t>
            </w:r>
            <w:r w:rsidR="00265BF7">
              <w:rPr>
                <w:rFonts w:ascii="Palatino Linotype" w:hAnsi="Palatino Linotype"/>
                <w:noProof/>
              </w:rPr>
              <w:t xml:space="preserve">the </w:t>
            </w:r>
            <w:r>
              <w:rPr>
                <w:rFonts w:ascii="Palatino Linotype" w:hAnsi="Palatino Linotype"/>
                <w:noProof/>
              </w:rPr>
              <w:t>Special Collections Library</w:t>
            </w:r>
          </w:p>
        </w:tc>
      </w:tr>
      <w:tr w:rsidR="00681B45" w:rsidTr="00681B45">
        <w:tc>
          <w:tcPr>
            <w:tcW w:w="4675" w:type="dxa"/>
          </w:tcPr>
          <w:p w:rsidR="00681B45" w:rsidRDefault="00936BDA" w:rsidP="00273C4A">
            <w:pPr>
              <w:pStyle w:val="PlainText"/>
              <w:ind w:left="330" w:hanging="330"/>
              <w:rPr>
                <w:rFonts w:ascii="Palatino Linotype" w:hAnsi="Palatino Linotype"/>
                <w:noProof/>
              </w:rPr>
            </w:pPr>
            <w:r>
              <w:rPr>
                <w:rFonts w:ascii="Palatino Linotype" w:hAnsi="Palatino Linotype"/>
                <w:noProof/>
              </w:rPr>
              <w:t xml:space="preserve">- </w:t>
            </w:r>
            <w:r w:rsidR="00E41A46">
              <w:rPr>
                <w:rFonts w:ascii="Palatino Linotype" w:hAnsi="Palatino Linotype"/>
                <w:noProof/>
              </w:rPr>
              <w:t xml:space="preserve">acquire geographic literacy with regard to music in places studied in </w:t>
            </w:r>
            <w:r w:rsidR="00273C4A">
              <w:rPr>
                <w:rFonts w:ascii="Palatino Linotype" w:hAnsi="Palatino Linotype"/>
                <w:noProof/>
              </w:rPr>
              <w:t xml:space="preserve">this </w:t>
            </w:r>
            <w:r w:rsidR="00E41A46">
              <w:rPr>
                <w:rFonts w:ascii="Palatino Linotype" w:hAnsi="Palatino Linotype"/>
                <w:noProof/>
              </w:rPr>
              <w:t>class</w:t>
            </w:r>
          </w:p>
        </w:tc>
        <w:tc>
          <w:tcPr>
            <w:tcW w:w="4675" w:type="dxa"/>
          </w:tcPr>
          <w:p w:rsidR="00681B45" w:rsidRDefault="00E41A46" w:rsidP="00681B45">
            <w:pPr>
              <w:pStyle w:val="PlainText"/>
              <w:ind w:left="330" w:hanging="330"/>
              <w:rPr>
                <w:rFonts w:ascii="Palatino Linotype" w:hAnsi="Palatino Linotype"/>
                <w:noProof/>
              </w:rPr>
            </w:pPr>
            <w:r>
              <w:rPr>
                <w:rFonts w:ascii="Palatino Linotype" w:hAnsi="Palatino Linotype"/>
                <w:noProof/>
              </w:rPr>
              <w:t>- map</w:t>
            </w:r>
            <w:r w:rsidR="00273C4A">
              <w:rPr>
                <w:rFonts w:ascii="Palatino Linotype" w:hAnsi="Palatino Linotype"/>
                <w:noProof/>
              </w:rPr>
              <w:t>-based</w:t>
            </w:r>
            <w:r>
              <w:rPr>
                <w:rFonts w:ascii="Palatino Linotype" w:hAnsi="Palatino Linotype"/>
                <w:noProof/>
              </w:rPr>
              <w:t xml:space="preserve"> questions on exams, matching loca</w:t>
            </w:r>
            <w:r w:rsidR="00273C4A">
              <w:rPr>
                <w:rFonts w:ascii="Palatino Linotype" w:hAnsi="Palatino Linotype"/>
                <w:noProof/>
              </w:rPr>
              <w:softHyphen/>
            </w:r>
            <w:r>
              <w:rPr>
                <w:rFonts w:ascii="Palatino Linotype" w:hAnsi="Palatino Linotype"/>
                <w:noProof/>
              </w:rPr>
              <w:t>tion</w:t>
            </w:r>
            <w:r w:rsidR="00273C4A">
              <w:rPr>
                <w:rFonts w:ascii="Palatino Linotype" w:hAnsi="Palatino Linotype"/>
                <w:noProof/>
              </w:rPr>
              <w:t>s</w:t>
            </w:r>
            <w:r>
              <w:rPr>
                <w:rFonts w:ascii="Palatino Linotype" w:hAnsi="Palatino Linotype"/>
                <w:noProof/>
              </w:rPr>
              <w:t xml:space="preserve"> to person</w:t>
            </w:r>
            <w:r w:rsidR="00273C4A">
              <w:rPr>
                <w:rFonts w:ascii="Palatino Linotype" w:hAnsi="Palatino Linotype"/>
                <w:noProof/>
              </w:rPr>
              <w:t>s</w:t>
            </w:r>
            <w:r>
              <w:rPr>
                <w:rFonts w:ascii="Palatino Linotype" w:hAnsi="Palatino Linotype"/>
                <w:noProof/>
              </w:rPr>
              <w:t xml:space="preserve"> to information from lecture</w:t>
            </w:r>
          </w:p>
        </w:tc>
      </w:tr>
      <w:tr w:rsidR="00681B45" w:rsidTr="00681B45">
        <w:tc>
          <w:tcPr>
            <w:tcW w:w="4675" w:type="dxa"/>
          </w:tcPr>
          <w:p w:rsidR="00681B45" w:rsidRDefault="00E41A46" w:rsidP="00273C4A">
            <w:pPr>
              <w:pStyle w:val="PlainText"/>
              <w:ind w:left="330" w:hanging="330"/>
              <w:rPr>
                <w:rFonts w:ascii="Palatino Linotype" w:hAnsi="Palatino Linotype"/>
                <w:noProof/>
              </w:rPr>
            </w:pPr>
            <w:r>
              <w:rPr>
                <w:rFonts w:ascii="Palatino Linotype" w:hAnsi="Palatino Linotype"/>
                <w:noProof/>
              </w:rPr>
              <w:t xml:space="preserve">- </w:t>
            </w:r>
            <w:r w:rsidR="00273C4A">
              <w:rPr>
                <w:rFonts w:ascii="Palatino Linotype" w:hAnsi="Palatino Linotype"/>
                <w:noProof/>
              </w:rPr>
              <w:t>acquire visual literacy with regard to</w:t>
            </w:r>
            <w:r>
              <w:rPr>
                <w:rFonts w:ascii="Palatino Linotype" w:hAnsi="Palatino Linotype"/>
                <w:noProof/>
              </w:rPr>
              <w:t xml:space="preserve"> ima</w:t>
            </w:r>
            <w:r w:rsidR="00273C4A">
              <w:rPr>
                <w:rFonts w:ascii="Palatino Linotype" w:hAnsi="Palatino Linotype"/>
                <w:noProof/>
              </w:rPr>
              <w:softHyphen/>
            </w:r>
            <w:r>
              <w:rPr>
                <w:rFonts w:ascii="Palatino Linotype" w:hAnsi="Palatino Linotype"/>
                <w:noProof/>
              </w:rPr>
              <w:t>ges as</w:t>
            </w:r>
            <w:r w:rsidR="00273C4A">
              <w:rPr>
                <w:rFonts w:ascii="Palatino Linotype" w:hAnsi="Palatino Linotype"/>
                <w:noProof/>
              </w:rPr>
              <w:softHyphen/>
            </w:r>
            <w:r>
              <w:rPr>
                <w:rFonts w:ascii="Palatino Linotype" w:hAnsi="Palatino Linotype"/>
                <w:noProof/>
              </w:rPr>
              <w:t>sociated with music and musicians stu</w:t>
            </w:r>
            <w:r w:rsidR="00273C4A">
              <w:rPr>
                <w:rFonts w:ascii="Palatino Linotype" w:hAnsi="Palatino Linotype"/>
                <w:noProof/>
              </w:rPr>
              <w:softHyphen/>
            </w:r>
            <w:r>
              <w:rPr>
                <w:rFonts w:ascii="Palatino Linotype" w:hAnsi="Palatino Linotype"/>
                <w:noProof/>
              </w:rPr>
              <w:t>died, and their</w:t>
            </w:r>
            <w:r w:rsidR="00616EEA">
              <w:rPr>
                <w:rFonts w:ascii="Palatino Linotype" w:hAnsi="Palatino Linotype"/>
                <w:noProof/>
              </w:rPr>
              <w:t xml:space="preserve"> cultur</w:t>
            </w:r>
            <w:r>
              <w:rPr>
                <w:rFonts w:ascii="Palatino Linotype" w:hAnsi="Palatino Linotype"/>
                <w:noProof/>
              </w:rPr>
              <w:t>al contexts</w:t>
            </w:r>
          </w:p>
        </w:tc>
        <w:tc>
          <w:tcPr>
            <w:tcW w:w="4675" w:type="dxa"/>
          </w:tcPr>
          <w:p w:rsidR="00681B45" w:rsidRDefault="00E41A46" w:rsidP="00681B45">
            <w:pPr>
              <w:pStyle w:val="PlainText"/>
              <w:ind w:left="330" w:hanging="330"/>
              <w:rPr>
                <w:rFonts w:ascii="Palatino Linotype" w:hAnsi="Palatino Linotype"/>
                <w:noProof/>
              </w:rPr>
            </w:pPr>
            <w:r>
              <w:rPr>
                <w:rFonts w:ascii="Palatino Linotype" w:hAnsi="Palatino Linotype"/>
                <w:noProof/>
              </w:rPr>
              <w:t>- identification questions on exams for images from lecture (and in folder on Blackboard)</w:t>
            </w:r>
          </w:p>
        </w:tc>
      </w:tr>
      <w:tr w:rsidR="00E41A46" w:rsidTr="00681B45">
        <w:tc>
          <w:tcPr>
            <w:tcW w:w="4675" w:type="dxa"/>
          </w:tcPr>
          <w:p w:rsidR="00E41A46" w:rsidRDefault="00E41A46" w:rsidP="00616EEA">
            <w:pPr>
              <w:pStyle w:val="PlainText"/>
              <w:ind w:left="330" w:hanging="330"/>
              <w:rPr>
                <w:rFonts w:ascii="Palatino Linotype" w:hAnsi="Palatino Linotype"/>
                <w:noProof/>
              </w:rPr>
            </w:pPr>
            <w:r>
              <w:rPr>
                <w:rFonts w:ascii="Palatino Linotype" w:hAnsi="Palatino Linotype"/>
                <w:noProof/>
              </w:rPr>
              <w:t xml:space="preserve">- </w:t>
            </w:r>
            <w:r w:rsidR="00273C4A">
              <w:rPr>
                <w:rFonts w:ascii="Palatino Linotype" w:hAnsi="Palatino Linotype"/>
                <w:noProof/>
              </w:rPr>
              <w:t>learn effective techniques for collaborative re</w:t>
            </w:r>
            <w:r w:rsidR="00273C4A">
              <w:rPr>
                <w:rFonts w:ascii="Palatino Linotype" w:hAnsi="Palatino Linotype"/>
                <w:noProof/>
              </w:rPr>
              <w:softHyphen/>
              <w:t>search and presentation of the results in class</w:t>
            </w:r>
          </w:p>
        </w:tc>
        <w:tc>
          <w:tcPr>
            <w:tcW w:w="4675" w:type="dxa"/>
          </w:tcPr>
          <w:p w:rsidR="00E41A46" w:rsidRDefault="00273C4A" w:rsidP="00356071">
            <w:pPr>
              <w:pStyle w:val="PlainText"/>
              <w:ind w:left="330" w:hanging="330"/>
              <w:rPr>
                <w:rFonts w:ascii="Palatino Linotype" w:hAnsi="Palatino Linotype"/>
                <w:noProof/>
              </w:rPr>
            </w:pPr>
            <w:r>
              <w:rPr>
                <w:rFonts w:ascii="Palatino Linotype" w:hAnsi="Palatino Linotype"/>
                <w:noProof/>
              </w:rPr>
              <w:t xml:space="preserve">- final presentations </w:t>
            </w:r>
            <w:r w:rsidR="00356071">
              <w:rPr>
                <w:rFonts w:ascii="Palatino Linotype" w:hAnsi="Palatino Linotype"/>
                <w:noProof/>
              </w:rPr>
              <w:t>in</w:t>
            </w:r>
            <w:r>
              <w:rPr>
                <w:rFonts w:ascii="Palatino Linotype" w:hAnsi="Palatino Linotype"/>
                <w:noProof/>
              </w:rPr>
              <w:t xml:space="preserve"> teams, based on a </w:t>
            </w:r>
            <w:r w:rsidR="00616EEA">
              <w:rPr>
                <w:rFonts w:ascii="Palatino Linotype" w:hAnsi="Palatino Linotype"/>
                <w:noProof/>
              </w:rPr>
              <w:t xml:space="preserve">a multi-stepped </w:t>
            </w:r>
            <w:r>
              <w:rPr>
                <w:rFonts w:ascii="Palatino Linotype" w:hAnsi="Palatino Linotype"/>
                <w:noProof/>
              </w:rPr>
              <w:t xml:space="preserve">assignment </w:t>
            </w:r>
            <w:r w:rsidR="00356071">
              <w:rPr>
                <w:rFonts w:ascii="Palatino Linotype" w:hAnsi="Palatino Linotype"/>
                <w:noProof/>
              </w:rPr>
              <w:t xml:space="preserve">description </w:t>
            </w:r>
            <w:r>
              <w:rPr>
                <w:rFonts w:ascii="Palatino Linotype" w:hAnsi="Palatino Linotype"/>
                <w:noProof/>
              </w:rPr>
              <w:t>and time</w:t>
            </w:r>
            <w:r>
              <w:rPr>
                <w:rFonts w:ascii="Palatino Linotype" w:hAnsi="Palatino Linotype"/>
                <w:noProof/>
              </w:rPr>
              <w:softHyphen/>
              <w:t>table</w:t>
            </w:r>
            <w:r w:rsidR="00670DD6">
              <w:rPr>
                <w:rFonts w:ascii="Palatino Linotype" w:hAnsi="Palatino Linotype"/>
                <w:noProof/>
              </w:rPr>
              <w:t>; to</w:t>
            </w:r>
            <w:r w:rsidR="00616EEA">
              <w:rPr>
                <w:rFonts w:ascii="Palatino Linotype" w:hAnsi="Palatino Linotype"/>
                <w:noProof/>
              </w:rPr>
              <w:softHyphen/>
            </w:r>
            <w:r w:rsidR="00670DD6">
              <w:rPr>
                <w:rFonts w:ascii="Palatino Linotype" w:hAnsi="Palatino Linotype"/>
                <w:noProof/>
              </w:rPr>
              <w:t>pics cho</w:t>
            </w:r>
            <w:r w:rsidR="00356071">
              <w:rPr>
                <w:rFonts w:ascii="Palatino Linotype" w:hAnsi="Palatino Linotype"/>
                <w:noProof/>
              </w:rPr>
              <w:softHyphen/>
            </w:r>
            <w:r w:rsidR="00670DD6">
              <w:rPr>
                <w:rFonts w:ascii="Palatino Linotype" w:hAnsi="Palatino Linotype"/>
                <w:noProof/>
              </w:rPr>
              <w:t>sen from a list of sugges</w:t>
            </w:r>
            <w:r w:rsidR="00670DD6">
              <w:rPr>
                <w:rFonts w:ascii="Palatino Linotype" w:hAnsi="Palatino Linotype"/>
                <w:noProof/>
              </w:rPr>
              <w:softHyphen/>
              <w:t xml:space="preserve">tions, or of </w:t>
            </w:r>
            <w:r w:rsidR="00616EEA">
              <w:rPr>
                <w:rFonts w:ascii="Palatino Linotype" w:hAnsi="Palatino Linotype"/>
                <w:noProof/>
              </w:rPr>
              <w:t xml:space="preserve">students’ </w:t>
            </w:r>
            <w:r w:rsidR="00670DD6">
              <w:rPr>
                <w:rFonts w:ascii="Palatino Linotype" w:hAnsi="Palatino Linotype"/>
                <w:noProof/>
              </w:rPr>
              <w:t>own choice, subject to approval</w:t>
            </w:r>
          </w:p>
        </w:tc>
      </w:tr>
    </w:tbl>
    <w:p w:rsidR="00681B45" w:rsidRDefault="00681B45" w:rsidP="00EC173D">
      <w:pPr>
        <w:pStyle w:val="PlainText"/>
        <w:rPr>
          <w:rFonts w:ascii="Palatino Linotype" w:hAnsi="Palatino Linotype"/>
          <w:noProof/>
        </w:rPr>
      </w:pPr>
    </w:p>
    <w:p w:rsidR="00681B45" w:rsidRPr="00815DC8" w:rsidRDefault="00681B45" w:rsidP="00EC173D">
      <w:pPr>
        <w:pStyle w:val="PlainText"/>
        <w:rPr>
          <w:rFonts w:ascii="Palatino Linotype" w:hAnsi="Palatino Linotype"/>
          <w:noProof/>
        </w:rPr>
      </w:pPr>
    </w:p>
    <w:p w:rsidR="007C0E94" w:rsidRDefault="007C0E94" w:rsidP="007C0E94">
      <w:pPr>
        <w:pStyle w:val="PlainText"/>
        <w:jc w:val="center"/>
        <w:rPr>
          <w:rFonts w:ascii="Palatino Linotype" w:hAnsi="Palatino Linotype"/>
          <w:b/>
          <w:smallCaps/>
          <w:noProof/>
        </w:rPr>
      </w:pPr>
      <w:r w:rsidRPr="00815DC8">
        <w:rPr>
          <w:rFonts w:ascii="Palatino Linotype" w:hAnsi="Palatino Linotype"/>
          <w:b/>
          <w:smallCaps/>
          <w:noProof/>
        </w:rPr>
        <w:t xml:space="preserve">Suggested Further </w:t>
      </w:r>
      <w:r>
        <w:rPr>
          <w:rFonts w:ascii="Palatino Linotype" w:hAnsi="Palatino Linotype"/>
          <w:b/>
          <w:smallCaps/>
          <w:noProof/>
        </w:rPr>
        <w:t>Reading</w:t>
      </w:r>
      <w:r w:rsidRPr="00815DC8">
        <w:rPr>
          <w:rFonts w:ascii="Palatino Linotype" w:hAnsi="Palatino Linotype"/>
          <w:b/>
          <w:smallCaps/>
          <w:noProof/>
        </w:rPr>
        <w:t>s</w:t>
      </w:r>
    </w:p>
    <w:p w:rsidR="007C0E94" w:rsidRDefault="007C0E94" w:rsidP="007C0E94">
      <w:pPr>
        <w:pStyle w:val="PlainText"/>
        <w:jc w:val="center"/>
        <w:rPr>
          <w:rFonts w:ascii="Palatino Linotype" w:hAnsi="Palatino Linotype"/>
          <w:bCs/>
          <w:smallCaps/>
          <w:noProof/>
        </w:rPr>
      </w:pPr>
      <w:r w:rsidRPr="007C0E94">
        <w:rPr>
          <w:rFonts w:ascii="Palatino Linotype" w:hAnsi="Palatino Linotype"/>
          <w:bCs/>
          <w:smallCaps/>
          <w:noProof/>
        </w:rPr>
        <w:t>(</w:t>
      </w:r>
      <w:r w:rsidRPr="007C0E94">
        <w:rPr>
          <w:rFonts w:ascii="Palatino Linotype" w:hAnsi="Palatino Linotype"/>
          <w:bCs/>
          <w:noProof/>
        </w:rPr>
        <w:t>online</w:t>
      </w:r>
      <w:r>
        <w:rPr>
          <w:rFonts w:ascii="Palatino Linotype" w:hAnsi="Palatino Linotype"/>
          <w:bCs/>
          <w:noProof/>
        </w:rPr>
        <w:t xml:space="preserve"> only, while campus is closed</w:t>
      </w:r>
      <w:r w:rsidRPr="007C0E94">
        <w:rPr>
          <w:rFonts w:ascii="Palatino Linotype" w:hAnsi="Palatino Linotype"/>
          <w:bCs/>
          <w:smallCaps/>
          <w:noProof/>
        </w:rPr>
        <w:t>)</w:t>
      </w:r>
    </w:p>
    <w:p w:rsidR="00364036" w:rsidRPr="007C0E94" w:rsidRDefault="00364036" w:rsidP="007C0E94">
      <w:pPr>
        <w:pStyle w:val="PlainText"/>
        <w:jc w:val="center"/>
        <w:rPr>
          <w:rFonts w:ascii="Palatino Linotype" w:hAnsi="Palatino Linotype"/>
          <w:bCs/>
          <w:noProof/>
        </w:rPr>
      </w:pPr>
    </w:p>
    <w:p w:rsidR="007C0E94" w:rsidRPr="00815DC8" w:rsidRDefault="007C0E94" w:rsidP="007C0E94">
      <w:pPr>
        <w:pStyle w:val="PlainText"/>
        <w:tabs>
          <w:tab w:val="right" w:pos="9360"/>
        </w:tabs>
        <w:rPr>
          <w:rFonts w:ascii="Palatino Linotype" w:hAnsi="Palatino Linotype"/>
          <w:noProof/>
        </w:rPr>
      </w:pPr>
      <w:r w:rsidRPr="00815DC8">
        <w:rPr>
          <w:rFonts w:ascii="Palatino Linotype" w:hAnsi="Palatino Linotype"/>
          <w:b/>
          <w:noProof/>
        </w:rPr>
        <w:t xml:space="preserve">The </w:t>
      </w:r>
      <w:r>
        <w:rPr>
          <w:rFonts w:ascii="Palatino Linotype" w:hAnsi="Palatino Linotype"/>
          <w:b/>
          <w:noProof/>
        </w:rPr>
        <w:t xml:space="preserve">original, </w:t>
      </w:r>
      <w:r w:rsidRPr="00815DC8">
        <w:rPr>
          <w:rFonts w:ascii="Palatino Linotype" w:hAnsi="Palatino Linotype"/>
          <w:b/>
          <w:noProof/>
        </w:rPr>
        <w:t>full version of our (recommended) textbook:</w:t>
      </w:r>
    </w:p>
    <w:p w:rsidR="007C0E94" w:rsidRPr="00815DC8" w:rsidRDefault="007C0E94" w:rsidP="007C0E94">
      <w:pPr>
        <w:pStyle w:val="PlainText"/>
        <w:tabs>
          <w:tab w:val="right" w:pos="9360"/>
        </w:tabs>
        <w:rPr>
          <w:rFonts w:ascii="Palatino Linotype" w:hAnsi="Palatino Linotype"/>
          <w:noProof/>
        </w:rPr>
      </w:pPr>
    </w:p>
    <w:p w:rsidR="007C0E94" w:rsidRPr="00815DC8" w:rsidRDefault="007C0E94" w:rsidP="007C0E94">
      <w:pPr>
        <w:pStyle w:val="PlainText"/>
        <w:tabs>
          <w:tab w:val="right" w:pos="9360"/>
        </w:tabs>
        <w:ind w:left="360" w:hanging="360"/>
        <w:rPr>
          <w:rFonts w:ascii="Palatino Linotype" w:hAnsi="Palatino Linotype"/>
          <w:noProof/>
        </w:rPr>
      </w:pPr>
      <w:r w:rsidRPr="00815DC8">
        <w:rPr>
          <w:rFonts w:ascii="Palatino Linotype" w:hAnsi="Palatino Linotype"/>
          <w:noProof/>
        </w:rPr>
        <w:t xml:space="preserve">Richard Taruskin, </w:t>
      </w:r>
      <w:r w:rsidRPr="00815DC8">
        <w:rPr>
          <w:rFonts w:ascii="Palatino Linotype" w:hAnsi="Palatino Linotype"/>
          <w:i/>
          <w:iCs/>
          <w:noProof/>
        </w:rPr>
        <w:t xml:space="preserve">The Oxford History of Western Music. </w:t>
      </w:r>
      <w:r w:rsidRPr="00815DC8">
        <w:rPr>
          <w:rFonts w:ascii="Palatino Linotype" w:hAnsi="Palatino Linotype"/>
          <w:noProof/>
        </w:rPr>
        <w:t>6 vols. (Oxford, New York: Oxford University Press, 2005)</w:t>
      </w:r>
      <w:r>
        <w:rPr>
          <w:rFonts w:ascii="Palatino Linotype" w:hAnsi="Palatino Linotype"/>
          <w:noProof/>
        </w:rPr>
        <w:t xml:space="preserve">; </w:t>
      </w:r>
      <w:r w:rsidRPr="00815DC8">
        <w:rPr>
          <w:rFonts w:ascii="Palatino Linotype" w:hAnsi="Palatino Linotype"/>
          <w:noProof/>
        </w:rPr>
        <w:t xml:space="preserve">available </w:t>
      </w:r>
      <w:hyperlink r:id="rId12" w:history="1">
        <w:r w:rsidRPr="00815DC8">
          <w:rPr>
            <w:rStyle w:val="Hyperlink"/>
            <w:rFonts w:ascii="Palatino Linotype" w:hAnsi="Palatino Linotype"/>
            <w:noProof/>
          </w:rPr>
          <w:t>online</w:t>
        </w:r>
      </w:hyperlink>
      <w:r w:rsidRPr="00815DC8">
        <w:rPr>
          <w:rFonts w:ascii="Palatino Linotype" w:hAnsi="Palatino Linotype"/>
          <w:noProof/>
        </w:rPr>
        <w:t xml:space="preserve"> via USC Libraries;</w:t>
      </w:r>
      <w:r>
        <w:rPr>
          <w:rFonts w:ascii="Palatino Linotype" w:hAnsi="Palatino Linotype"/>
          <w:noProof/>
        </w:rPr>
        <w:t xml:space="preserve"> must be logged in to USC netID</w:t>
      </w:r>
    </w:p>
    <w:p w:rsidR="007C0E94" w:rsidRPr="00815DC8" w:rsidRDefault="007C0E94" w:rsidP="007C0E94">
      <w:pPr>
        <w:pStyle w:val="PlainText"/>
        <w:tabs>
          <w:tab w:val="left" w:pos="648"/>
          <w:tab w:val="right" w:pos="9360"/>
        </w:tabs>
        <w:rPr>
          <w:rFonts w:ascii="Palatino Linotype" w:hAnsi="Palatino Linotype"/>
          <w:noProof/>
        </w:rPr>
      </w:pPr>
    </w:p>
    <w:p w:rsidR="007C0E94" w:rsidRPr="00815DC8" w:rsidRDefault="007C0E94" w:rsidP="007C0E94">
      <w:pPr>
        <w:pStyle w:val="PlainText"/>
        <w:rPr>
          <w:rFonts w:ascii="Palatino Linotype" w:hAnsi="Palatino Linotype"/>
          <w:b/>
        </w:rPr>
      </w:pPr>
      <w:r w:rsidRPr="00815DC8">
        <w:rPr>
          <w:rFonts w:ascii="Palatino Linotype" w:hAnsi="Palatino Linotype"/>
          <w:b/>
        </w:rPr>
        <w:t>Online sources of scores:</w:t>
      </w:r>
    </w:p>
    <w:p w:rsidR="007C0E94" w:rsidRPr="00815DC8" w:rsidRDefault="007C0E94" w:rsidP="007C0E94">
      <w:pPr>
        <w:pStyle w:val="PlainText"/>
        <w:ind w:left="360" w:hanging="360"/>
        <w:rPr>
          <w:rFonts w:ascii="Palatino Linotype" w:hAnsi="Palatino Linotype"/>
        </w:rPr>
      </w:pPr>
    </w:p>
    <w:p w:rsidR="007C0E94" w:rsidRPr="00815DC8" w:rsidRDefault="007C0E94" w:rsidP="007C0E94">
      <w:pPr>
        <w:pStyle w:val="PlainText"/>
        <w:ind w:left="360" w:hanging="360"/>
        <w:rPr>
          <w:rFonts w:ascii="Palatino Linotype" w:hAnsi="Palatino Linotype"/>
        </w:rPr>
      </w:pPr>
      <w:hyperlink r:id="rId13" w:history="1">
        <w:r w:rsidRPr="00815DC8">
          <w:rPr>
            <w:rStyle w:val="Hyperlink"/>
            <w:rFonts w:ascii="Palatino Linotype" w:hAnsi="Palatino Linotype"/>
          </w:rPr>
          <w:t>Classical Scores Library</w:t>
        </w:r>
      </w:hyperlink>
      <w:r>
        <w:rPr>
          <w:rFonts w:ascii="Palatino Linotype" w:hAnsi="Palatino Linotype"/>
        </w:rPr>
        <w:t xml:space="preserve">: </w:t>
      </w:r>
      <w:r w:rsidRPr="00815DC8">
        <w:rPr>
          <w:rFonts w:ascii="Palatino Linotype" w:hAnsi="Palatino Linotype"/>
        </w:rPr>
        <w:t xml:space="preserve">go to </w:t>
      </w:r>
      <w:hyperlink r:id="rId14" w:history="1">
        <w:r w:rsidRPr="00815DC8">
          <w:rPr>
            <w:rStyle w:val="Hyperlink"/>
            <w:rFonts w:ascii="Palatino Linotype" w:hAnsi="Palatino Linotype"/>
          </w:rPr>
          <w:t>https://libraries.usc.edu/</w:t>
        </w:r>
      </w:hyperlink>
      <w:r w:rsidRPr="00815DC8">
        <w:rPr>
          <w:rFonts w:ascii="Palatino Linotype" w:hAnsi="Palatino Linotype"/>
          <w:noProof/>
        </w:rPr>
        <w:t>, then hover over “Research” and click on “Re</w:t>
      </w:r>
      <w:r>
        <w:rPr>
          <w:rFonts w:ascii="Palatino Linotype" w:hAnsi="Palatino Linotype"/>
          <w:noProof/>
        </w:rPr>
        <w:softHyphen/>
      </w:r>
      <w:r w:rsidRPr="00815DC8">
        <w:rPr>
          <w:rFonts w:ascii="Palatino Linotype" w:hAnsi="Palatino Linotype"/>
          <w:noProof/>
        </w:rPr>
        <w:t>search Guides” &gt; “Music” &gt; “Scores” tab, and then scroll down to “Scores Databases.”</w:t>
      </w:r>
    </w:p>
    <w:p w:rsidR="007C0E94" w:rsidRPr="00815DC8" w:rsidRDefault="007C0E94" w:rsidP="007C0E94">
      <w:pPr>
        <w:pStyle w:val="PlainText"/>
        <w:ind w:left="360" w:hanging="360"/>
        <w:rPr>
          <w:rFonts w:ascii="Palatino Linotype" w:hAnsi="Palatino Linotype"/>
        </w:rPr>
      </w:pPr>
    </w:p>
    <w:p w:rsidR="007C0E94" w:rsidRPr="00815DC8" w:rsidRDefault="007C0E94" w:rsidP="007C0E94">
      <w:pPr>
        <w:rPr>
          <w:rStyle w:val="Hyperlink"/>
        </w:rPr>
      </w:pPr>
      <w:r w:rsidRPr="00815DC8">
        <w:t xml:space="preserve">International Music Score Library Project (IMSLP/Petrucci):   </w:t>
      </w:r>
      <w:hyperlink r:id="rId15" w:tooltip="blocked::http://imslp.org/wiki/Main_Page&#10;http://imslp.org/wiki/Main_Page" w:history="1">
        <w:r w:rsidRPr="00815DC8">
          <w:rPr>
            <w:rStyle w:val="Hyperlink"/>
          </w:rPr>
          <w:t>http://imslp.org/wiki/Main_Page</w:t>
        </w:r>
      </w:hyperlink>
    </w:p>
    <w:p w:rsidR="007C0E94" w:rsidRDefault="007C0E94" w:rsidP="007C0E94"/>
    <w:p w:rsidR="007C0E94" w:rsidRPr="00815DC8" w:rsidRDefault="007C0E94" w:rsidP="007C0E94">
      <w:pPr>
        <w:pStyle w:val="PlainText"/>
        <w:jc w:val="center"/>
        <w:rPr>
          <w:rFonts w:ascii="Palatino Linotype" w:hAnsi="Palatino Linotype"/>
          <w:b/>
          <w:smallCaps/>
          <w:noProof/>
        </w:rPr>
      </w:pPr>
      <w:r>
        <w:rPr>
          <w:rFonts w:ascii="Palatino Linotype" w:hAnsi="Palatino Linotype"/>
          <w:b/>
          <w:smallCaps/>
          <w:noProof/>
        </w:rPr>
        <w:t>Listening</w:t>
      </w:r>
    </w:p>
    <w:p w:rsidR="007C0E94" w:rsidRPr="00815DC8" w:rsidRDefault="007C0E94" w:rsidP="007C0E94">
      <w:pPr>
        <w:pStyle w:val="PlainText"/>
        <w:rPr>
          <w:rFonts w:ascii="Palatino Linotype" w:hAnsi="Palatino Linotype"/>
          <w:b/>
          <w:noProof/>
        </w:rPr>
      </w:pPr>
    </w:p>
    <w:p w:rsidR="007C0E94" w:rsidRPr="00815DC8" w:rsidRDefault="007C0E94" w:rsidP="007C0E94">
      <w:pPr>
        <w:pStyle w:val="PlainText"/>
        <w:rPr>
          <w:rFonts w:ascii="Palatino Linotype" w:hAnsi="Palatino Linotype"/>
          <w:noProof/>
        </w:rPr>
      </w:pPr>
      <w:r>
        <w:rPr>
          <w:rFonts w:ascii="Palatino Linotype" w:hAnsi="Palatino Linotype"/>
          <w:noProof/>
        </w:rPr>
        <w:t>O</w:t>
      </w:r>
      <w:r w:rsidRPr="00815DC8">
        <w:rPr>
          <w:rFonts w:ascii="Palatino Linotype" w:hAnsi="Palatino Linotype"/>
          <w:noProof/>
        </w:rPr>
        <w:t xml:space="preserve">ur assigned pieces will be on a </w:t>
      </w:r>
      <w:r w:rsidRPr="00815DC8">
        <w:rPr>
          <w:rFonts w:ascii="Palatino Linotype" w:hAnsi="Palatino Linotype"/>
          <w:b/>
          <w:noProof/>
        </w:rPr>
        <w:t>YouTube playlist</w:t>
      </w:r>
      <w:r w:rsidRPr="00815DC8">
        <w:rPr>
          <w:rFonts w:ascii="Palatino Linotype" w:hAnsi="Palatino Linotype"/>
          <w:noProof/>
        </w:rPr>
        <w:t xml:space="preserve"> (MuHL 35</w:t>
      </w:r>
      <w:r>
        <w:rPr>
          <w:rFonts w:ascii="Palatino Linotype" w:hAnsi="Palatino Linotype"/>
          <w:noProof/>
        </w:rPr>
        <w:t>0</w:t>
      </w:r>
      <w:r w:rsidRPr="00815DC8">
        <w:rPr>
          <w:rFonts w:ascii="Palatino Linotype" w:hAnsi="Palatino Linotype"/>
          <w:noProof/>
        </w:rPr>
        <w:t xml:space="preserve">-Brown) that I have prepared, though not necessarily in the same performances as </w:t>
      </w:r>
      <w:r>
        <w:rPr>
          <w:rFonts w:ascii="Palatino Linotype" w:hAnsi="Palatino Linotype"/>
          <w:noProof/>
        </w:rPr>
        <w:t xml:space="preserve">the ones </w:t>
      </w:r>
      <w:r w:rsidRPr="00815DC8">
        <w:rPr>
          <w:rFonts w:ascii="Palatino Linotype" w:hAnsi="Palatino Linotype"/>
          <w:noProof/>
        </w:rPr>
        <w:t xml:space="preserve">I will </w:t>
      </w:r>
      <w:r>
        <w:rPr>
          <w:rFonts w:ascii="Palatino Linotype" w:hAnsi="Palatino Linotype"/>
          <w:noProof/>
        </w:rPr>
        <w:t>play</w:t>
      </w:r>
      <w:r w:rsidRPr="00815DC8">
        <w:rPr>
          <w:rFonts w:ascii="Palatino Linotype" w:hAnsi="Palatino Linotype"/>
          <w:noProof/>
        </w:rPr>
        <w:t xml:space="preserve"> in </w:t>
      </w:r>
      <w:r>
        <w:rPr>
          <w:rFonts w:ascii="Palatino Linotype" w:hAnsi="Palatino Linotype"/>
          <w:noProof/>
        </w:rPr>
        <w:t>lecture</w:t>
      </w:r>
      <w:r w:rsidRPr="00815DC8">
        <w:rPr>
          <w:rFonts w:ascii="Palatino Linotype" w:hAnsi="Palatino Linotype"/>
          <w:noProof/>
        </w:rPr>
        <w:t xml:space="preserve">. It’s an </w:t>
      </w:r>
      <w:r w:rsidRPr="00374330">
        <w:rPr>
          <w:rFonts w:ascii="Palatino Linotype" w:hAnsi="Palatino Linotype"/>
          <w:i/>
          <w:iCs/>
          <w:noProof/>
        </w:rPr>
        <w:t>un</w:t>
      </w:r>
      <w:r w:rsidRPr="00374330">
        <w:rPr>
          <w:rFonts w:ascii="Palatino Linotype" w:hAnsi="Palatino Linotype"/>
          <w:i/>
          <w:iCs/>
          <w:noProof/>
        </w:rPr>
        <w:softHyphen/>
        <w:t>listed</w:t>
      </w:r>
      <w:r w:rsidRPr="00815DC8">
        <w:rPr>
          <w:rFonts w:ascii="Palatino Linotype" w:hAnsi="Palatino Linotype"/>
          <w:noProof/>
        </w:rPr>
        <w:t xml:space="preserve"> playlist, so you’ll need to use this link to access it: </w:t>
      </w:r>
      <w:hyperlink r:id="rId16" w:history="1">
        <w:r w:rsidRPr="00632A78">
          <w:rPr>
            <w:rStyle w:val="Hyperlink"/>
            <w:rFonts w:ascii="Palatino Linotype" w:hAnsi="Palatino Linotype"/>
            <w:noProof/>
          </w:rPr>
          <w:t>https://www.youtube.com/playlist?list=PLbQDB1yPsr-4aZ28FyIELDFNkxFzbJH8-</w:t>
        </w:r>
      </w:hyperlink>
      <w:r>
        <w:rPr>
          <w:rFonts w:ascii="Palatino Linotype" w:hAnsi="Palatino Linotype"/>
          <w:noProof/>
        </w:rPr>
        <w:t xml:space="preserve"> (please bookmark it on your computer or other device).</w:t>
      </w:r>
    </w:p>
    <w:p w:rsidR="007C0E94" w:rsidRPr="00815DC8" w:rsidRDefault="007C0E94" w:rsidP="007C0E94">
      <w:pPr>
        <w:pStyle w:val="PlainText"/>
        <w:rPr>
          <w:rFonts w:ascii="Palatino Linotype" w:hAnsi="Palatino Linotype"/>
          <w:noProof/>
        </w:rPr>
      </w:pPr>
      <w:r w:rsidRPr="00815DC8">
        <w:rPr>
          <w:rFonts w:ascii="Palatino Linotype" w:hAnsi="Palatino Linotype"/>
          <w:noProof/>
        </w:rPr>
        <w:tab/>
        <w:t xml:space="preserve">You can also listen to many of the assigned pieces on one of the Music Library’s </w:t>
      </w:r>
      <w:r w:rsidRPr="00815DC8">
        <w:rPr>
          <w:rFonts w:ascii="Palatino Linotype" w:hAnsi="Palatino Linotype"/>
          <w:b/>
          <w:noProof/>
        </w:rPr>
        <w:t>streaming audio and video services</w:t>
      </w:r>
      <w:r w:rsidRPr="00815DC8">
        <w:rPr>
          <w:rFonts w:ascii="Palatino Linotype" w:hAnsi="Palatino Linotype"/>
          <w:noProof/>
        </w:rPr>
        <w:t xml:space="preserve">, such as </w:t>
      </w:r>
      <w:r w:rsidRPr="00815DC8">
        <w:rPr>
          <w:rFonts w:ascii="Palatino Linotype" w:hAnsi="Palatino Linotype"/>
          <w:b/>
          <w:noProof/>
        </w:rPr>
        <w:t>Classical Music Library</w:t>
      </w:r>
      <w:r w:rsidRPr="00815DC8">
        <w:rPr>
          <w:rFonts w:ascii="Palatino Linotype" w:hAnsi="Palatino Linotype"/>
          <w:noProof/>
        </w:rPr>
        <w:t xml:space="preserve">, </w:t>
      </w:r>
      <w:r w:rsidRPr="00815DC8">
        <w:rPr>
          <w:rFonts w:ascii="Palatino Linotype" w:hAnsi="Palatino Linotype"/>
          <w:b/>
          <w:noProof/>
        </w:rPr>
        <w:t>Naxos Music Library</w:t>
      </w:r>
      <w:r w:rsidRPr="00815DC8">
        <w:rPr>
          <w:rFonts w:ascii="Palatino Linotype" w:hAnsi="Palatino Linotype"/>
          <w:noProof/>
        </w:rPr>
        <w:t>,</w:t>
      </w:r>
      <w:r>
        <w:rPr>
          <w:rFonts w:ascii="Palatino Linotype" w:hAnsi="Palatino Linotype"/>
          <w:noProof/>
        </w:rPr>
        <w:t xml:space="preserve"> or</w:t>
      </w:r>
      <w:r w:rsidRPr="00815DC8">
        <w:rPr>
          <w:rFonts w:ascii="Palatino Linotype" w:hAnsi="Palatino Linotype"/>
          <w:noProof/>
        </w:rPr>
        <w:t xml:space="preserve"> </w:t>
      </w:r>
      <w:r w:rsidRPr="00815DC8">
        <w:rPr>
          <w:rFonts w:ascii="Palatino Linotype" w:hAnsi="Palatino Linotype"/>
          <w:b/>
          <w:noProof/>
        </w:rPr>
        <w:t>Opera in Video</w:t>
      </w:r>
      <w:r w:rsidRPr="00815DC8">
        <w:rPr>
          <w:rFonts w:ascii="Palatino Linotype" w:hAnsi="Palatino Linotype"/>
          <w:noProof/>
        </w:rPr>
        <w:t>. Follow the same instructions as for the Classical Scores Library (above), but click the “Sound Recordings” or “Vi</w:t>
      </w:r>
      <w:r>
        <w:rPr>
          <w:rFonts w:ascii="Palatino Linotype" w:hAnsi="Palatino Linotype"/>
          <w:noProof/>
        </w:rPr>
        <w:softHyphen/>
      </w:r>
      <w:r w:rsidRPr="00815DC8">
        <w:rPr>
          <w:rFonts w:ascii="Palatino Linotype" w:hAnsi="Palatino Linotype"/>
          <w:noProof/>
        </w:rPr>
        <w:t>deos” tab, and then choose a resource (under “Streaming Audio Services” or “Video Databases,” respec</w:t>
      </w:r>
      <w:r>
        <w:rPr>
          <w:rFonts w:ascii="Palatino Linotype" w:hAnsi="Palatino Linotype"/>
          <w:noProof/>
        </w:rPr>
        <w:softHyphen/>
      </w:r>
      <w:r w:rsidRPr="00815DC8">
        <w:rPr>
          <w:rFonts w:ascii="Palatino Linotype" w:hAnsi="Palatino Linotype"/>
          <w:noProof/>
        </w:rPr>
        <w:lastRenderedPageBreak/>
        <w:t>tively). For Classi</w:t>
      </w:r>
      <w:r w:rsidRPr="00815DC8">
        <w:rPr>
          <w:rFonts w:ascii="Palatino Linotype" w:hAnsi="Palatino Linotype"/>
          <w:noProof/>
        </w:rPr>
        <w:softHyphen/>
        <w:t>cal Music Library, choose “Music &amp; Performing Arts” and then click the “Classical Mu</w:t>
      </w:r>
      <w:r>
        <w:rPr>
          <w:rFonts w:ascii="Palatino Linotype" w:hAnsi="Palatino Linotype"/>
          <w:noProof/>
        </w:rPr>
        <w:softHyphen/>
      </w:r>
      <w:r w:rsidRPr="00815DC8">
        <w:rPr>
          <w:rFonts w:ascii="Palatino Linotype" w:hAnsi="Palatino Linotype"/>
          <w:noProof/>
        </w:rPr>
        <w:t>sic” tab.</w:t>
      </w:r>
      <w:r>
        <w:rPr>
          <w:rFonts w:ascii="Palatino Linotype" w:hAnsi="Palatino Linotype"/>
          <w:noProof/>
        </w:rPr>
        <w:t xml:space="preserve"> </w:t>
      </w:r>
      <w:r w:rsidRPr="00815DC8">
        <w:rPr>
          <w:rFonts w:ascii="Palatino Linotype" w:hAnsi="Palatino Linotype"/>
          <w:noProof/>
        </w:rPr>
        <w:t>Per</w:t>
      </w:r>
      <w:r w:rsidRPr="00815DC8">
        <w:rPr>
          <w:rFonts w:ascii="Palatino Linotype" w:hAnsi="Palatino Linotype"/>
          <w:noProof/>
        </w:rPr>
        <w:softHyphen/>
        <w:t>forman</w:t>
      </w:r>
      <w:r w:rsidRPr="00815DC8">
        <w:rPr>
          <w:rFonts w:ascii="Palatino Linotype" w:hAnsi="Palatino Linotype"/>
          <w:noProof/>
        </w:rPr>
        <w:softHyphen/>
        <w:t xml:space="preserve">ces of many of our pieces can also be found on </w:t>
      </w:r>
      <w:r w:rsidRPr="00815DC8">
        <w:rPr>
          <w:rFonts w:ascii="Palatino Linotype" w:hAnsi="Palatino Linotype"/>
          <w:b/>
          <w:noProof/>
        </w:rPr>
        <w:t>iTunes</w:t>
      </w:r>
      <w:r w:rsidRPr="00815DC8">
        <w:rPr>
          <w:rFonts w:ascii="Palatino Linotype" w:hAnsi="Palatino Linotype"/>
          <w:noProof/>
        </w:rPr>
        <w:t xml:space="preserve"> and/or </w:t>
      </w:r>
      <w:r w:rsidRPr="00815DC8">
        <w:rPr>
          <w:rFonts w:ascii="Palatino Linotype" w:hAnsi="Palatino Linotype"/>
          <w:b/>
          <w:noProof/>
        </w:rPr>
        <w:t>Spotify</w:t>
      </w:r>
      <w:r w:rsidRPr="00815DC8">
        <w:rPr>
          <w:rFonts w:ascii="Palatino Linotype" w:hAnsi="Palatino Linotype"/>
          <w:noProof/>
        </w:rPr>
        <w:t>.</w:t>
      </w:r>
      <w:r>
        <w:rPr>
          <w:rFonts w:ascii="Palatino Linotype" w:hAnsi="Palatino Linotype"/>
          <w:noProof/>
        </w:rPr>
        <w:t xml:space="preserve"> The </w:t>
      </w:r>
      <w:r w:rsidRPr="002348FF">
        <w:rPr>
          <w:rFonts w:ascii="Palatino Linotype" w:hAnsi="Palatino Linotype"/>
          <w:b/>
          <w:bCs/>
          <w:noProof/>
        </w:rPr>
        <w:t>Music Li</w:t>
      </w:r>
      <w:r>
        <w:rPr>
          <w:rFonts w:ascii="Palatino Linotype" w:hAnsi="Palatino Linotype"/>
          <w:b/>
          <w:bCs/>
          <w:noProof/>
        </w:rPr>
        <w:softHyphen/>
      </w:r>
      <w:r w:rsidRPr="002348FF">
        <w:rPr>
          <w:rFonts w:ascii="Palatino Linotype" w:hAnsi="Palatino Linotype"/>
          <w:b/>
          <w:bCs/>
          <w:noProof/>
        </w:rPr>
        <w:t>brary</w:t>
      </w:r>
      <w:r>
        <w:rPr>
          <w:rFonts w:ascii="Palatino Linotype" w:hAnsi="Palatino Linotype"/>
          <w:noProof/>
        </w:rPr>
        <w:t xml:space="preserve"> also has CDs of many of the works we will study – for whenever we can access the library again.</w:t>
      </w:r>
    </w:p>
    <w:p w:rsidR="00EC173D" w:rsidRDefault="007C0E94" w:rsidP="007C0E94">
      <w:r w:rsidRPr="00815DC8">
        <w:tab/>
        <w:t xml:space="preserve">Wherever and however you listen, you should </w:t>
      </w:r>
      <w:r w:rsidRPr="00815DC8">
        <w:rPr>
          <w:b/>
        </w:rPr>
        <w:t>plan a regular schedule of at least two listening ses</w:t>
      </w:r>
      <w:r w:rsidRPr="00815DC8">
        <w:rPr>
          <w:b/>
        </w:rPr>
        <w:softHyphen/>
        <w:t>sions per week</w:t>
      </w:r>
      <w:r>
        <w:t xml:space="preserve">. </w:t>
      </w:r>
      <w:r w:rsidRPr="002348FF">
        <w:t>Don’t</w:t>
      </w:r>
      <w:r w:rsidRPr="00815DC8">
        <w:t xml:space="preserve"> leave all your listening to </w:t>
      </w:r>
      <w:r>
        <w:t>just before quizzes and exams!</w:t>
      </w:r>
    </w:p>
    <w:p w:rsidR="00681B45" w:rsidRDefault="00681B45" w:rsidP="00EC47B0"/>
    <w:p w:rsidR="009875C3" w:rsidRPr="00815DC8" w:rsidRDefault="009875C3" w:rsidP="009875C3">
      <w:pPr>
        <w:pStyle w:val="PlainText"/>
        <w:jc w:val="center"/>
        <w:rPr>
          <w:rFonts w:ascii="Palatino Linotype" w:hAnsi="Palatino Linotype"/>
          <w:b/>
          <w:smallCaps/>
          <w:noProof/>
        </w:rPr>
      </w:pPr>
      <w:r>
        <w:rPr>
          <w:rFonts w:ascii="Palatino Linotype" w:hAnsi="Palatino Linotype"/>
          <w:b/>
          <w:smallCaps/>
          <w:noProof/>
        </w:rPr>
        <w:t>Evaluation</w:t>
      </w:r>
    </w:p>
    <w:p w:rsidR="009875C3" w:rsidRDefault="009875C3" w:rsidP="009875C3">
      <w:pPr>
        <w:pStyle w:val="PlainText"/>
        <w:jc w:val="center"/>
        <w:rPr>
          <w:rFonts w:ascii="Palatino Linotype" w:hAnsi="Palatino Linotype"/>
          <w:b/>
          <w:smallCaps/>
          <w:noProof/>
        </w:rPr>
      </w:pPr>
    </w:p>
    <w:tbl>
      <w:tblPr>
        <w:tblStyle w:val="TableGrid"/>
        <w:tblW w:w="0" w:type="auto"/>
        <w:tblLook w:val="04A0" w:firstRow="1" w:lastRow="0" w:firstColumn="1" w:lastColumn="0" w:noHBand="0" w:noVBand="1"/>
      </w:tblPr>
      <w:tblGrid>
        <w:gridCol w:w="7915"/>
        <w:gridCol w:w="1435"/>
      </w:tblGrid>
      <w:tr w:rsidR="00FE6254" w:rsidTr="00FE6254">
        <w:tc>
          <w:tcPr>
            <w:tcW w:w="7915" w:type="dxa"/>
          </w:tcPr>
          <w:p w:rsidR="00FE6254" w:rsidRPr="008D15E1" w:rsidRDefault="00FE6254" w:rsidP="00FE6254">
            <w:pPr>
              <w:pStyle w:val="PlainText"/>
              <w:rPr>
                <w:rFonts w:ascii="Palatino Linotype" w:hAnsi="Palatino Linotype"/>
                <w:b/>
                <w:bCs/>
                <w:i/>
                <w:iCs/>
                <w:noProof/>
              </w:rPr>
            </w:pPr>
            <w:r w:rsidRPr="008D15E1">
              <w:rPr>
                <w:rFonts w:ascii="Palatino Linotype" w:hAnsi="Palatino Linotype"/>
                <w:b/>
                <w:bCs/>
                <w:i/>
                <w:iCs/>
                <w:noProof/>
              </w:rPr>
              <w:t>component</w:t>
            </w:r>
          </w:p>
        </w:tc>
        <w:tc>
          <w:tcPr>
            <w:tcW w:w="1435" w:type="dxa"/>
          </w:tcPr>
          <w:p w:rsidR="00FE6254" w:rsidRPr="008D15E1" w:rsidRDefault="00FE6254" w:rsidP="00FE6254">
            <w:pPr>
              <w:pStyle w:val="PlainText"/>
              <w:rPr>
                <w:rFonts w:ascii="Palatino Linotype" w:hAnsi="Palatino Linotype"/>
                <w:b/>
                <w:bCs/>
                <w:i/>
                <w:iCs/>
                <w:noProof/>
              </w:rPr>
            </w:pPr>
            <w:r w:rsidRPr="008D15E1">
              <w:rPr>
                <w:rFonts w:ascii="Palatino Linotype" w:hAnsi="Palatino Linotype"/>
                <w:b/>
                <w:bCs/>
                <w:i/>
                <w:iCs/>
                <w:noProof/>
              </w:rPr>
              <w:t>%</w:t>
            </w:r>
            <w:r w:rsidR="008D15E1" w:rsidRPr="008D15E1">
              <w:rPr>
                <w:rFonts w:ascii="Palatino Linotype" w:hAnsi="Palatino Linotype"/>
                <w:b/>
                <w:bCs/>
                <w:i/>
                <w:iCs/>
                <w:noProof/>
              </w:rPr>
              <w:t xml:space="preserve"> of grade</w:t>
            </w:r>
          </w:p>
        </w:tc>
      </w:tr>
      <w:tr w:rsidR="00FE6254" w:rsidTr="00FE6254">
        <w:tc>
          <w:tcPr>
            <w:tcW w:w="7915" w:type="dxa"/>
          </w:tcPr>
          <w:p w:rsidR="00FE6254" w:rsidRPr="008D15E1" w:rsidRDefault="008D15E1" w:rsidP="008D15E1">
            <w:pPr>
              <w:pStyle w:val="PlainText"/>
              <w:ind w:left="330" w:hanging="330"/>
              <w:rPr>
                <w:rFonts w:ascii="Palatino Linotype" w:hAnsi="Palatino Linotype"/>
                <w:bCs/>
                <w:noProof/>
              </w:rPr>
            </w:pPr>
            <w:r w:rsidRPr="008D15E1">
              <w:rPr>
                <w:rFonts w:ascii="Palatino Linotype" w:hAnsi="Palatino Linotype"/>
                <w:b/>
                <w:noProof/>
              </w:rPr>
              <w:t>a midterm exam:</w:t>
            </w:r>
            <w:r>
              <w:rPr>
                <w:rFonts w:ascii="Palatino Linotype" w:hAnsi="Palatino Linotype"/>
                <w:bCs/>
                <w:noProof/>
              </w:rPr>
              <w:t xml:space="preserve">  </w:t>
            </w:r>
            <w:r w:rsidRPr="000A6CC7">
              <w:rPr>
                <w:rFonts w:ascii="Palatino Linotype" w:hAnsi="Palatino Linotype"/>
                <w:noProof/>
              </w:rPr>
              <w:t>defi</w:t>
            </w:r>
            <w:r w:rsidRPr="000A6CC7">
              <w:rPr>
                <w:rFonts w:ascii="Palatino Linotype" w:hAnsi="Palatino Linotype"/>
                <w:noProof/>
              </w:rPr>
              <w:softHyphen/>
              <w:t>nitions and term/per</w:t>
            </w:r>
            <w:r w:rsidRPr="000A6CC7">
              <w:rPr>
                <w:rFonts w:ascii="Palatino Linotype" w:hAnsi="Palatino Linotype"/>
                <w:noProof/>
              </w:rPr>
              <w:softHyphen/>
              <w:t>son iden</w:t>
            </w:r>
            <w:r>
              <w:rPr>
                <w:rFonts w:ascii="Palatino Linotype" w:hAnsi="Palatino Linotype"/>
                <w:noProof/>
              </w:rPr>
              <w:softHyphen/>
            </w:r>
            <w:r w:rsidRPr="000A6CC7">
              <w:rPr>
                <w:rFonts w:ascii="Palatino Linotype" w:hAnsi="Palatino Linotype"/>
                <w:noProof/>
              </w:rPr>
              <w:t>tifications, listening and objectiv</w:t>
            </w:r>
            <w:r>
              <w:rPr>
                <w:rFonts w:ascii="Palatino Linotype" w:hAnsi="Palatino Linotype"/>
                <w:noProof/>
              </w:rPr>
              <w:t xml:space="preserve">e </w:t>
            </w:r>
            <w:r>
              <w:rPr>
                <w:rFonts w:ascii="Palatino Linotype" w:hAnsi="Palatino Linotype"/>
                <w:noProof/>
              </w:rPr>
              <w:t xml:space="preserve">(including image- and map-based) </w:t>
            </w:r>
            <w:r>
              <w:rPr>
                <w:rFonts w:ascii="Palatino Linotype" w:hAnsi="Palatino Linotype"/>
                <w:noProof/>
              </w:rPr>
              <w:t xml:space="preserve">questions, and short essays. </w:t>
            </w:r>
            <w:r w:rsidR="00DF7CB5">
              <w:rPr>
                <w:rFonts w:ascii="Palatino Linotype" w:hAnsi="Palatino Linotype"/>
                <w:noProof/>
              </w:rPr>
              <w:t>Exams are based on lectures</w:t>
            </w:r>
            <w:r w:rsidRPr="000A6CC7">
              <w:rPr>
                <w:rFonts w:ascii="Palatino Linotype" w:hAnsi="Palatino Linotype"/>
                <w:noProof/>
              </w:rPr>
              <w:t xml:space="preserve"> and assigned readings and listenings, and are </w:t>
            </w:r>
            <w:r w:rsidRPr="000A6CC7">
              <w:rPr>
                <w:rFonts w:ascii="Palatino Linotype" w:hAnsi="Palatino Linotype"/>
                <w:i/>
                <w:noProof/>
              </w:rPr>
              <w:t>not</w:t>
            </w:r>
            <w:r w:rsidRPr="000A6CC7">
              <w:rPr>
                <w:rFonts w:ascii="Palatino Linotype" w:hAnsi="Palatino Linotype"/>
                <w:noProof/>
              </w:rPr>
              <w:t xml:space="preserve"> cumulative.</w:t>
            </w:r>
          </w:p>
        </w:tc>
        <w:tc>
          <w:tcPr>
            <w:tcW w:w="1435" w:type="dxa"/>
          </w:tcPr>
          <w:p w:rsidR="00FE6254" w:rsidRPr="008D15E1" w:rsidRDefault="008D15E1" w:rsidP="00FE6254">
            <w:pPr>
              <w:pStyle w:val="PlainText"/>
              <w:rPr>
                <w:rFonts w:ascii="Palatino Linotype" w:hAnsi="Palatino Linotype"/>
                <w:bCs/>
                <w:noProof/>
              </w:rPr>
            </w:pPr>
            <w:r>
              <w:rPr>
                <w:rFonts w:ascii="Palatino Linotype" w:hAnsi="Palatino Linotype"/>
                <w:bCs/>
                <w:noProof/>
              </w:rPr>
              <w:t>20%</w:t>
            </w:r>
          </w:p>
        </w:tc>
      </w:tr>
      <w:tr w:rsidR="00FE6254" w:rsidTr="00FE6254">
        <w:tc>
          <w:tcPr>
            <w:tcW w:w="7915" w:type="dxa"/>
          </w:tcPr>
          <w:p w:rsidR="00FE6254" w:rsidRPr="008D15E1" w:rsidRDefault="008D15E1" w:rsidP="008D15E1">
            <w:pPr>
              <w:pStyle w:val="PlainText"/>
              <w:ind w:left="330" w:hanging="330"/>
              <w:rPr>
                <w:rFonts w:ascii="Palatino Linotype" w:hAnsi="Palatino Linotype"/>
                <w:bCs/>
                <w:noProof/>
              </w:rPr>
            </w:pPr>
            <w:r w:rsidRPr="000A6CC7">
              <w:rPr>
                <w:rFonts w:ascii="Palatino Linotype" w:hAnsi="Palatino Linotype"/>
                <w:b/>
                <w:noProof/>
              </w:rPr>
              <w:t>a final exam</w:t>
            </w:r>
            <w:r>
              <w:rPr>
                <w:rFonts w:ascii="Palatino Linotype" w:hAnsi="Palatino Linotype"/>
                <w:b/>
                <w:noProof/>
              </w:rPr>
              <w:t>:</w:t>
            </w:r>
            <w:r>
              <w:rPr>
                <w:rFonts w:ascii="Palatino Linotype" w:hAnsi="Palatino Linotype"/>
                <w:bCs/>
                <w:noProof/>
              </w:rPr>
              <w:t xml:space="preserve">  ditto</w:t>
            </w:r>
          </w:p>
        </w:tc>
        <w:tc>
          <w:tcPr>
            <w:tcW w:w="1435" w:type="dxa"/>
          </w:tcPr>
          <w:p w:rsidR="00FE6254" w:rsidRPr="008D15E1" w:rsidRDefault="008D15E1" w:rsidP="00FE6254">
            <w:pPr>
              <w:pStyle w:val="PlainText"/>
              <w:rPr>
                <w:rFonts w:ascii="Palatino Linotype" w:hAnsi="Palatino Linotype"/>
                <w:bCs/>
                <w:noProof/>
              </w:rPr>
            </w:pPr>
            <w:r>
              <w:rPr>
                <w:rFonts w:ascii="Palatino Linotype" w:hAnsi="Palatino Linotype"/>
                <w:bCs/>
                <w:noProof/>
              </w:rPr>
              <w:t>20%</w:t>
            </w:r>
          </w:p>
        </w:tc>
      </w:tr>
      <w:tr w:rsidR="00FE6254" w:rsidTr="00FE6254">
        <w:tc>
          <w:tcPr>
            <w:tcW w:w="7915" w:type="dxa"/>
          </w:tcPr>
          <w:p w:rsidR="00FE6254" w:rsidRPr="008D15E1" w:rsidRDefault="008D15E1" w:rsidP="00C92C7D">
            <w:pPr>
              <w:pStyle w:val="PlainText"/>
              <w:ind w:left="330" w:hanging="330"/>
              <w:rPr>
                <w:rFonts w:ascii="Palatino Linotype" w:hAnsi="Palatino Linotype"/>
                <w:bCs/>
                <w:noProof/>
              </w:rPr>
            </w:pPr>
            <w:r w:rsidRPr="000A6CC7">
              <w:rPr>
                <w:rFonts w:ascii="Palatino Linotype" w:hAnsi="Palatino Linotype"/>
                <w:b/>
                <w:noProof/>
              </w:rPr>
              <w:t>short listening quizzes</w:t>
            </w:r>
            <w:r>
              <w:rPr>
                <w:rFonts w:ascii="Palatino Linotype" w:hAnsi="Palatino Linotype"/>
                <w:b/>
                <w:noProof/>
              </w:rPr>
              <w:t>:</w:t>
            </w:r>
            <w:r w:rsidR="00C92C7D">
              <w:rPr>
                <w:rFonts w:ascii="Palatino Linotype" w:hAnsi="Palatino Linotype"/>
                <w:bCs/>
                <w:noProof/>
              </w:rPr>
              <w:t xml:space="preserve">  identification and short follow-up questions;  I will count only the higher of </w:t>
            </w:r>
            <w:r w:rsidR="00C92C7D">
              <w:rPr>
                <w:rFonts w:ascii="Palatino Linotype" w:hAnsi="Palatino Linotype"/>
                <w:bCs/>
                <w:noProof/>
              </w:rPr>
              <w:t>your</w:t>
            </w:r>
            <w:r w:rsidR="00C92C7D">
              <w:rPr>
                <w:rFonts w:ascii="Palatino Linotype" w:hAnsi="Palatino Linotype"/>
                <w:bCs/>
                <w:noProof/>
              </w:rPr>
              <w:t xml:space="preserve"> two scores (if they’re different).</w:t>
            </w:r>
          </w:p>
        </w:tc>
        <w:tc>
          <w:tcPr>
            <w:tcW w:w="1435" w:type="dxa"/>
          </w:tcPr>
          <w:p w:rsidR="00FE6254" w:rsidRPr="008D15E1" w:rsidRDefault="00DF7CB5" w:rsidP="00FE6254">
            <w:pPr>
              <w:pStyle w:val="PlainText"/>
              <w:rPr>
                <w:rFonts w:ascii="Palatino Linotype" w:hAnsi="Palatino Linotype"/>
                <w:bCs/>
                <w:noProof/>
              </w:rPr>
            </w:pPr>
            <w:r>
              <w:rPr>
                <w:rFonts w:ascii="Palatino Linotype" w:hAnsi="Palatino Linotype"/>
                <w:noProof/>
              </w:rPr>
              <w:t xml:space="preserve">  5</w:t>
            </w:r>
            <w:r w:rsidR="008D15E1" w:rsidRPr="000A6CC7">
              <w:rPr>
                <w:rFonts w:ascii="Palatino Linotype" w:hAnsi="Palatino Linotype"/>
                <w:noProof/>
              </w:rPr>
              <w:t>% total</w:t>
            </w:r>
          </w:p>
        </w:tc>
      </w:tr>
      <w:tr w:rsidR="00FE6254" w:rsidTr="00FE6254">
        <w:tc>
          <w:tcPr>
            <w:tcW w:w="7915" w:type="dxa"/>
          </w:tcPr>
          <w:p w:rsidR="00FE6254" w:rsidRPr="006C695B" w:rsidRDefault="006C695B" w:rsidP="00364036">
            <w:pPr>
              <w:pStyle w:val="PlainText"/>
              <w:ind w:left="330" w:hanging="330"/>
              <w:rPr>
                <w:rFonts w:ascii="Palatino Linotype" w:hAnsi="Palatino Linotype"/>
                <w:bCs/>
                <w:noProof/>
              </w:rPr>
            </w:pPr>
            <w:r>
              <w:rPr>
                <w:rFonts w:ascii="Palatino Linotype" w:hAnsi="Palatino Linotype"/>
                <w:b/>
                <w:noProof/>
              </w:rPr>
              <w:t>graded short exercises:</w:t>
            </w:r>
            <w:r w:rsidR="00C92C7D">
              <w:rPr>
                <w:rFonts w:ascii="Palatino Linotype" w:hAnsi="Palatino Linotype"/>
                <w:bCs/>
                <w:noProof/>
              </w:rPr>
              <w:t xml:space="preserve">  “</w:t>
            </w:r>
            <w:r w:rsidR="00C92C7D" w:rsidRPr="00D02FC0">
              <w:rPr>
                <w:rFonts w:ascii="Palatino Linotype" w:hAnsi="Palatino Linotype"/>
                <w:noProof/>
                <w:color w:val="FF0000"/>
              </w:rPr>
              <w:t>A</w:t>
            </w:r>
            <w:r w:rsidR="00C92C7D">
              <w:rPr>
                <w:rFonts w:ascii="Palatino Linotype" w:hAnsi="Palatino Linotype"/>
                <w:noProof/>
              </w:rPr>
              <w:t xml:space="preserve">synchronous </w:t>
            </w:r>
            <w:r w:rsidR="00C92C7D" w:rsidRPr="00D02FC0">
              <w:rPr>
                <w:rFonts w:ascii="Palatino Linotype" w:hAnsi="Palatino Linotype"/>
                <w:noProof/>
                <w:color w:val="FF0000"/>
              </w:rPr>
              <w:t>A</w:t>
            </w:r>
            <w:r w:rsidR="00C92C7D">
              <w:rPr>
                <w:rFonts w:ascii="Palatino Linotype" w:hAnsi="Palatino Linotype"/>
                <w:noProof/>
              </w:rPr>
              <w:t>ssignment</w:t>
            </w:r>
            <w:r w:rsidR="00C92C7D">
              <w:rPr>
                <w:rFonts w:ascii="Palatino Linotype" w:hAnsi="Palatino Linotype"/>
                <w:noProof/>
              </w:rPr>
              <w:t>s</w:t>
            </w:r>
            <w:r w:rsidR="00C92C7D">
              <w:rPr>
                <w:rFonts w:ascii="Palatino Linotype" w:hAnsi="Palatino Linotype"/>
                <w:bCs/>
                <w:noProof/>
              </w:rPr>
              <w:t>” done outside of lecture (d</w:t>
            </w:r>
            <w:r w:rsidR="00364036">
              <w:rPr>
                <w:rFonts w:ascii="Palatino Linotype" w:hAnsi="Palatino Linotype"/>
                <w:bCs/>
                <w:noProof/>
              </w:rPr>
              <w:t>irec</w:t>
            </w:r>
            <w:r w:rsidR="00364036">
              <w:rPr>
                <w:rFonts w:ascii="Palatino Linotype" w:hAnsi="Palatino Linotype"/>
                <w:bCs/>
                <w:noProof/>
              </w:rPr>
              <w:softHyphen/>
            </w:r>
            <w:r w:rsidR="00C92C7D">
              <w:rPr>
                <w:rFonts w:ascii="Palatino Linotype" w:hAnsi="Palatino Linotype"/>
                <w:bCs/>
                <w:noProof/>
              </w:rPr>
              <w:t>tion</w:t>
            </w:r>
            <w:r w:rsidR="00DF7CB5">
              <w:rPr>
                <w:rFonts w:ascii="Palatino Linotype" w:hAnsi="Palatino Linotype"/>
                <w:bCs/>
                <w:noProof/>
              </w:rPr>
              <w:t>s</w:t>
            </w:r>
            <w:r w:rsidR="00C92C7D">
              <w:rPr>
                <w:rFonts w:ascii="Palatino Linotype" w:hAnsi="Palatino Linotype"/>
                <w:bCs/>
                <w:noProof/>
              </w:rPr>
              <w:t xml:space="preserve"> will be given for each);  you are required to do at least five during the semes</w:t>
            </w:r>
            <w:r w:rsidR="00364036">
              <w:rPr>
                <w:rFonts w:ascii="Palatino Linotype" w:hAnsi="Palatino Linotype"/>
                <w:bCs/>
                <w:noProof/>
              </w:rPr>
              <w:softHyphen/>
            </w:r>
            <w:r w:rsidR="00C92C7D">
              <w:rPr>
                <w:rFonts w:ascii="Palatino Linotype" w:hAnsi="Palatino Linotype"/>
                <w:bCs/>
                <w:noProof/>
              </w:rPr>
              <w:t xml:space="preserve">ter;  if you do any more than </w:t>
            </w:r>
            <w:r w:rsidR="00DF7CB5">
              <w:rPr>
                <w:rFonts w:ascii="Palatino Linotype" w:hAnsi="Palatino Linotype"/>
                <w:bCs/>
                <w:noProof/>
              </w:rPr>
              <w:t>that</w:t>
            </w:r>
            <w:r w:rsidR="00C92C7D">
              <w:rPr>
                <w:rFonts w:ascii="Palatino Linotype" w:hAnsi="Palatino Linotype"/>
                <w:bCs/>
                <w:noProof/>
              </w:rPr>
              <w:t>, I’ll count only your five highest grades.</w:t>
            </w:r>
          </w:p>
        </w:tc>
        <w:tc>
          <w:tcPr>
            <w:tcW w:w="1435" w:type="dxa"/>
          </w:tcPr>
          <w:p w:rsidR="00FE6254" w:rsidRPr="008D15E1" w:rsidRDefault="00DF7CB5" w:rsidP="00FE6254">
            <w:pPr>
              <w:pStyle w:val="PlainText"/>
              <w:rPr>
                <w:rFonts w:ascii="Palatino Linotype" w:hAnsi="Palatino Linotype"/>
                <w:bCs/>
                <w:noProof/>
              </w:rPr>
            </w:pPr>
            <w:r>
              <w:rPr>
                <w:rFonts w:ascii="Palatino Linotype" w:hAnsi="Palatino Linotype"/>
                <w:bCs/>
                <w:noProof/>
              </w:rPr>
              <w:t>15</w:t>
            </w:r>
          </w:p>
        </w:tc>
      </w:tr>
      <w:tr w:rsidR="00FE6254" w:rsidTr="00FE6254">
        <w:tc>
          <w:tcPr>
            <w:tcW w:w="7915" w:type="dxa"/>
          </w:tcPr>
          <w:p w:rsidR="00FE6254" w:rsidRPr="00356071" w:rsidRDefault="00356071" w:rsidP="00C92C7D">
            <w:pPr>
              <w:pStyle w:val="PlainText"/>
              <w:ind w:left="330" w:hanging="330"/>
              <w:rPr>
                <w:rFonts w:ascii="Palatino Linotype" w:hAnsi="Palatino Linotype"/>
                <w:bCs/>
                <w:noProof/>
              </w:rPr>
            </w:pPr>
            <w:r>
              <w:rPr>
                <w:rFonts w:ascii="Palatino Linotype" w:hAnsi="Palatino Linotype"/>
                <w:b/>
                <w:noProof/>
              </w:rPr>
              <w:t>a final presentation:</w:t>
            </w:r>
            <w:r>
              <w:rPr>
                <w:rFonts w:ascii="Palatino Linotype" w:hAnsi="Palatino Linotype"/>
                <w:bCs/>
                <w:noProof/>
              </w:rPr>
              <w:t xml:space="preserve">  </w:t>
            </w:r>
            <w:r w:rsidR="00C92C7D">
              <w:rPr>
                <w:rFonts w:ascii="Palatino Linotype" w:hAnsi="Palatino Linotype"/>
                <w:bCs/>
                <w:noProof/>
              </w:rPr>
              <w:t xml:space="preserve">done </w:t>
            </w:r>
            <w:r>
              <w:rPr>
                <w:rFonts w:ascii="Palatino Linotype" w:hAnsi="Palatino Linotype"/>
                <w:bCs/>
                <w:noProof/>
              </w:rPr>
              <w:t xml:space="preserve">collaboratively, in groups of two to four, </w:t>
            </w:r>
            <w:r>
              <w:rPr>
                <w:rFonts w:ascii="Palatino Linotype" w:hAnsi="Palatino Linotype"/>
                <w:noProof/>
              </w:rPr>
              <w:t>based on a multi-stepped assignment description and time</w:t>
            </w:r>
            <w:r>
              <w:rPr>
                <w:rFonts w:ascii="Palatino Linotype" w:hAnsi="Palatino Linotype"/>
                <w:noProof/>
              </w:rPr>
              <w:softHyphen/>
              <w:t>table;</w:t>
            </w:r>
            <w:r>
              <w:rPr>
                <w:rFonts w:ascii="Palatino Linotype" w:hAnsi="Palatino Linotype"/>
                <w:bCs/>
                <w:noProof/>
              </w:rPr>
              <w:t xml:space="preserve">  topics either chosen from a list of suggestions or of </w:t>
            </w:r>
            <w:r w:rsidR="00DF7CB5">
              <w:rPr>
                <w:rFonts w:ascii="Palatino Linotype" w:hAnsi="Palatino Linotype"/>
                <w:bCs/>
                <w:noProof/>
              </w:rPr>
              <w:t xml:space="preserve">your </w:t>
            </w:r>
            <w:r w:rsidR="00364036">
              <w:rPr>
                <w:rFonts w:ascii="Palatino Linotype" w:hAnsi="Palatino Linotype"/>
                <w:bCs/>
                <w:noProof/>
              </w:rPr>
              <w:t>own chosing</w:t>
            </w:r>
            <w:r>
              <w:rPr>
                <w:rFonts w:ascii="Palatino Linotype" w:hAnsi="Palatino Linotype"/>
                <w:bCs/>
                <w:noProof/>
              </w:rPr>
              <w:t xml:space="preserve"> (subject to approval)</w:t>
            </w:r>
            <w:r w:rsidR="00DF7CB5">
              <w:rPr>
                <w:rFonts w:ascii="Palatino Linotype" w:hAnsi="Palatino Linotype"/>
                <w:bCs/>
                <w:noProof/>
              </w:rPr>
              <w:t>.</w:t>
            </w:r>
          </w:p>
        </w:tc>
        <w:tc>
          <w:tcPr>
            <w:tcW w:w="1435" w:type="dxa"/>
          </w:tcPr>
          <w:p w:rsidR="00FE6254" w:rsidRPr="008D15E1" w:rsidRDefault="00C92C7D" w:rsidP="00FE6254">
            <w:pPr>
              <w:pStyle w:val="PlainText"/>
              <w:rPr>
                <w:rFonts w:ascii="Palatino Linotype" w:hAnsi="Palatino Linotype"/>
                <w:bCs/>
                <w:noProof/>
              </w:rPr>
            </w:pPr>
            <w:r>
              <w:rPr>
                <w:rFonts w:ascii="Palatino Linotype" w:hAnsi="Palatino Linotype"/>
                <w:bCs/>
                <w:noProof/>
              </w:rPr>
              <w:t>15%</w:t>
            </w:r>
          </w:p>
        </w:tc>
      </w:tr>
      <w:tr w:rsidR="00356071" w:rsidTr="00FE6254">
        <w:tc>
          <w:tcPr>
            <w:tcW w:w="7915" w:type="dxa"/>
          </w:tcPr>
          <w:p w:rsidR="00356071" w:rsidRPr="00C92C7D" w:rsidRDefault="00C92C7D" w:rsidP="00C92C7D">
            <w:pPr>
              <w:pStyle w:val="PlainText"/>
              <w:ind w:left="330" w:hanging="330"/>
              <w:rPr>
                <w:rFonts w:ascii="Palatino Linotype" w:hAnsi="Palatino Linotype"/>
                <w:bCs/>
                <w:noProof/>
              </w:rPr>
            </w:pPr>
            <w:r>
              <w:rPr>
                <w:rFonts w:ascii="Palatino Linotype" w:hAnsi="Palatino Linotype"/>
                <w:b/>
                <w:noProof/>
              </w:rPr>
              <w:t>a final p</w:t>
            </w:r>
            <w:r>
              <w:rPr>
                <w:rFonts w:ascii="Palatino Linotype" w:hAnsi="Palatino Linotype"/>
                <w:b/>
                <w:noProof/>
              </w:rPr>
              <w:t>aper:</w:t>
            </w:r>
            <w:r>
              <w:rPr>
                <w:rFonts w:ascii="Palatino Linotype" w:hAnsi="Palatino Linotype"/>
                <w:bCs/>
                <w:noProof/>
              </w:rPr>
              <w:t xml:space="preserve">  based on the presentation, written up more formally</w:t>
            </w:r>
            <w:r w:rsidR="00DF7CB5">
              <w:rPr>
                <w:rFonts w:ascii="Palatino Linotype" w:hAnsi="Palatino Linotype"/>
                <w:bCs/>
                <w:noProof/>
              </w:rPr>
              <w:t>.</w:t>
            </w:r>
          </w:p>
        </w:tc>
        <w:tc>
          <w:tcPr>
            <w:tcW w:w="1435" w:type="dxa"/>
          </w:tcPr>
          <w:p w:rsidR="00356071" w:rsidRPr="008D15E1" w:rsidRDefault="00DF7CB5" w:rsidP="00FE6254">
            <w:pPr>
              <w:pStyle w:val="PlainText"/>
              <w:rPr>
                <w:rFonts w:ascii="Palatino Linotype" w:hAnsi="Palatino Linotype"/>
                <w:bCs/>
                <w:noProof/>
              </w:rPr>
            </w:pPr>
            <w:r>
              <w:rPr>
                <w:rFonts w:ascii="Palatino Linotype" w:hAnsi="Palatino Linotype"/>
                <w:bCs/>
                <w:noProof/>
              </w:rPr>
              <w:t>15</w:t>
            </w:r>
            <w:r w:rsidR="00C92C7D">
              <w:rPr>
                <w:rFonts w:ascii="Palatino Linotype" w:hAnsi="Palatino Linotype"/>
                <w:bCs/>
                <w:noProof/>
              </w:rPr>
              <w:t>%</w:t>
            </w:r>
          </w:p>
        </w:tc>
      </w:tr>
      <w:tr w:rsidR="00356071" w:rsidTr="00FE6254">
        <w:tc>
          <w:tcPr>
            <w:tcW w:w="7915" w:type="dxa"/>
          </w:tcPr>
          <w:p w:rsidR="00356071" w:rsidRPr="00DF7CB5" w:rsidRDefault="00DF7CB5" w:rsidP="00364036">
            <w:pPr>
              <w:pStyle w:val="PlainText"/>
              <w:ind w:left="330" w:hanging="330"/>
              <w:rPr>
                <w:rFonts w:ascii="Palatino Linotype" w:hAnsi="Palatino Linotype"/>
                <w:bCs/>
                <w:noProof/>
              </w:rPr>
            </w:pPr>
            <w:r>
              <w:rPr>
                <w:rFonts w:ascii="Palatino Linotype" w:hAnsi="Palatino Linotype"/>
                <w:b/>
                <w:noProof/>
              </w:rPr>
              <w:t>participation:</w:t>
            </w:r>
            <w:r>
              <w:rPr>
                <w:rFonts w:ascii="Palatino Linotype" w:hAnsi="Palatino Linotype"/>
                <w:bCs/>
                <w:noProof/>
              </w:rPr>
              <w:t xml:space="preserve">  </w:t>
            </w:r>
            <w:r w:rsidRPr="000A6CC7">
              <w:rPr>
                <w:rFonts w:ascii="Palatino Linotype" w:hAnsi="Palatino Linotype"/>
                <w:noProof/>
              </w:rPr>
              <w:t xml:space="preserve">active, productive participation in </w:t>
            </w:r>
            <w:r>
              <w:rPr>
                <w:rFonts w:ascii="Palatino Linotype" w:hAnsi="Palatino Linotype"/>
                <w:noProof/>
              </w:rPr>
              <w:t xml:space="preserve">ungraded </w:t>
            </w:r>
            <w:r w:rsidRPr="000A6CC7">
              <w:rPr>
                <w:rFonts w:ascii="Palatino Linotype" w:hAnsi="Palatino Linotype"/>
                <w:noProof/>
              </w:rPr>
              <w:t>class dis</w:t>
            </w:r>
            <w:r w:rsidRPr="000A6CC7">
              <w:rPr>
                <w:rFonts w:ascii="Palatino Linotype" w:hAnsi="Palatino Linotype"/>
                <w:noProof/>
              </w:rPr>
              <w:softHyphen/>
              <w:t>cussions</w:t>
            </w:r>
            <w:r>
              <w:rPr>
                <w:rFonts w:ascii="Palatino Linotype" w:hAnsi="Palatino Linotype"/>
                <w:noProof/>
              </w:rPr>
              <w:t xml:space="preserve"> and </w:t>
            </w:r>
            <w:r w:rsidR="00364036">
              <w:rPr>
                <w:rFonts w:ascii="Palatino Linotype" w:hAnsi="Palatino Linotype"/>
                <w:noProof/>
              </w:rPr>
              <w:t xml:space="preserve">pm </w:t>
            </w:r>
            <w:r>
              <w:rPr>
                <w:rFonts w:ascii="Palatino Linotype" w:hAnsi="Palatino Linotype"/>
                <w:noProof/>
              </w:rPr>
              <w:t>Dis</w:t>
            </w:r>
            <w:r>
              <w:rPr>
                <w:rFonts w:ascii="Palatino Linotype" w:hAnsi="Palatino Linotype"/>
                <w:noProof/>
              </w:rPr>
              <w:softHyphen/>
              <w:t>cussion Board on Blackboard</w:t>
            </w:r>
            <w:r w:rsidRPr="000A6CC7">
              <w:rPr>
                <w:rFonts w:ascii="Palatino Linotype" w:hAnsi="Palatino Linotype"/>
                <w:noProof/>
              </w:rPr>
              <w:t>, and demonstra</w:t>
            </w:r>
            <w:r w:rsidRPr="000A6CC7">
              <w:rPr>
                <w:rFonts w:ascii="Palatino Linotype" w:hAnsi="Palatino Linotype"/>
                <w:noProof/>
              </w:rPr>
              <w:softHyphen/>
              <w:t>tion of good acquaintance with assigned readings and lis</w:t>
            </w:r>
            <w:r>
              <w:rPr>
                <w:rFonts w:ascii="Palatino Linotype" w:hAnsi="Palatino Linotype"/>
                <w:noProof/>
              </w:rPr>
              <w:t>tening ex</w:t>
            </w:r>
            <w:r>
              <w:rPr>
                <w:rFonts w:ascii="Palatino Linotype" w:hAnsi="Palatino Linotype"/>
                <w:noProof/>
              </w:rPr>
              <w:softHyphen/>
              <w:t>cerpts</w:t>
            </w:r>
            <w:r>
              <w:rPr>
                <w:rFonts w:ascii="Palatino Linotype" w:hAnsi="Palatino Linotype"/>
                <w:noProof/>
              </w:rPr>
              <w:t xml:space="preserve"> will all help </w:t>
            </w:r>
            <w:r w:rsidR="00364036">
              <w:rPr>
                <w:rFonts w:ascii="Palatino Linotype" w:hAnsi="Palatino Linotype"/>
                <w:noProof/>
              </w:rPr>
              <w:t>this compo</w:t>
            </w:r>
            <w:r w:rsidR="00364036">
              <w:rPr>
                <w:rFonts w:ascii="Palatino Linotype" w:hAnsi="Palatino Linotype"/>
                <w:noProof/>
              </w:rPr>
              <w:softHyphen/>
              <w:t>nent</w:t>
            </w:r>
            <w:r w:rsidR="00364036">
              <w:rPr>
                <w:rFonts w:ascii="Palatino Linotype" w:hAnsi="Palatino Linotype"/>
                <w:noProof/>
              </w:rPr>
              <w:t xml:space="preserve"> of </w:t>
            </w:r>
            <w:r>
              <w:rPr>
                <w:rFonts w:ascii="Palatino Linotype" w:hAnsi="Palatino Linotype"/>
                <w:noProof/>
              </w:rPr>
              <w:t xml:space="preserve">your grade;  </w:t>
            </w:r>
            <w:r w:rsidRPr="000A6CC7">
              <w:rPr>
                <w:rFonts w:ascii="Palatino Linotype" w:hAnsi="Palatino Linotype"/>
                <w:noProof/>
              </w:rPr>
              <w:t>lack of partici</w:t>
            </w:r>
            <w:r w:rsidRPr="000A6CC7">
              <w:rPr>
                <w:rFonts w:ascii="Palatino Linotype" w:hAnsi="Palatino Linotype"/>
                <w:noProof/>
              </w:rPr>
              <w:softHyphen/>
              <w:t xml:space="preserve">pation and/or disruption of </w:t>
            </w:r>
            <w:r>
              <w:rPr>
                <w:rFonts w:ascii="Palatino Linotype" w:hAnsi="Palatino Linotype"/>
                <w:noProof/>
              </w:rPr>
              <w:t>lecture</w:t>
            </w:r>
            <w:r w:rsidR="00364036">
              <w:rPr>
                <w:rFonts w:ascii="Palatino Linotype" w:hAnsi="Palatino Linotype"/>
                <w:noProof/>
              </w:rPr>
              <w:t>s</w:t>
            </w:r>
            <w:r w:rsidRPr="000A6CC7">
              <w:rPr>
                <w:rFonts w:ascii="Palatino Linotype" w:hAnsi="Palatino Linotype"/>
                <w:noProof/>
              </w:rPr>
              <w:t xml:space="preserve"> will </w:t>
            </w:r>
            <w:r>
              <w:rPr>
                <w:rFonts w:ascii="Palatino Linotype" w:hAnsi="Palatino Linotype"/>
                <w:noProof/>
              </w:rPr>
              <w:t>do the opposite.</w:t>
            </w:r>
          </w:p>
        </w:tc>
        <w:tc>
          <w:tcPr>
            <w:tcW w:w="1435" w:type="dxa"/>
          </w:tcPr>
          <w:p w:rsidR="00356071" w:rsidRPr="008D15E1" w:rsidRDefault="00DF7CB5" w:rsidP="00FE6254">
            <w:pPr>
              <w:pStyle w:val="PlainText"/>
              <w:rPr>
                <w:rFonts w:ascii="Palatino Linotype" w:hAnsi="Palatino Linotype"/>
                <w:bCs/>
                <w:noProof/>
              </w:rPr>
            </w:pPr>
            <w:r>
              <w:rPr>
                <w:rFonts w:ascii="Palatino Linotype" w:hAnsi="Palatino Linotype"/>
                <w:bCs/>
                <w:noProof/>
              </w:rPr>
              <w:t>10%</w:t>
            </w:r>
          </w:p>
        </w:tc>
      </w:tr>
      <w:tr w:rsidR="00FE6254" w:rsidTr="00FE6254">
        <w:tc>
          <w:tcPr>
            <w:tcW w:w="7915" w:type="dxa"/>
          </w:tcPr>
          <w:p w:rsidR="00DF7CB5" w:rsidRDefault="00DF7CB5" w:rsidP="00DF7CB5">
            <w:pPr>
              <w:pStyle w:val="PlainText"/>
              <w:ind w:left="720" w:hanging="720"/>
              <w:rPr>
                <w:rFonts w:ascii="Palatino Linotype" w:hAnsi="Palatino Linotype"/>
                <w:b/>
                <w:i/>
                <w:iCs/>
                <w:noProof/>
              </w:rPr>
            </w:pPr>
          </w:p>
          <w:p w:rsidR="00FE6254" w:rsidRPr="00DF7CB5" w:rsidRDefault="00DF7CB5" w:rsidP="00DF7CB5">
            <w:pPr>
              <w:pStyle w:val="PlainText"/>
              <w:ind w:left="720" w:hanging="720"/>
              <w:rPr>
                <w:rFonts w:ascii="Palatino Linotype" w:hAnsi="Palatino Linotype"/>
                <w:b/>
                <w:i/>
                <w:iCs/>
                <w:noProof/>
              </w:rPr>
            </w:pPr>
            <w:r>
              <w:rPr>
                <w:rFonts w:ascii="Palatino Linotype" w:hAnsi="Palatino Linotype"/>
                <w:b/>
                <w:i/>
                <w:iCs/>
                <w:noProof/>
              </w:rPr>
              <w:t>total:</w:t>
            </w:r>
          </w:p>
        </w:tc>
        <w:tc>
          <w:tcPr>
            <w:tcW w:w="1435" w:type="dxa"/>
          </w:tcPr>
          <w:p w:rsidR="00DF7CB5" w:rsidRDefault="00DF7CB5" w:rsidP="00FE6254">
            <w:pPr>
              <w:pStyle w:val="PlainText"/>
              <w:rPr>
                <w:rFonts w:ascii="Palatino Linotype" w:hAnsi="Palatino Linotype"/>
                <w:b/>
                <w:noProof/>
              </w:rPr>
            </w:pPr>
          </w:p>
          <w:p w:rsidR="00FE6254" w:rsidRPr="00DF7CB5" w:rsidRDefault="00DF7CB5" w:rsidP="00FE6254">
            <w:pPr>
              <w:pStyle w:val="PlainText"/>
              <w:rPr>
                <w:rFonts w:ascii="Palatino Linotype" w:hAnsi="Palatino Linotype"/>
                <w:b/>
                <w:noProof/>
              </w:rPr>
            </w:pPr>
            <w:r>
              <w:rPr>
                <w:rFonts w:ascii="Palatino Linotype" w:hAnsi="Palatino Linotype"/>
                <w:b/>
                <w:noProof/>
              </w:rPr>
              <w:t>100%</w:t>
            </w:r>
          </w:p>
        </w:tc>
      </w:tr>
    </w:tbl>
    <w:p w:rsidR="009875C3" w:rsidRPr="00815DC8" w:rsidRDefault="009875C3" w:rsidP="009875C3">
      <w:pPr>
        <w:rPr>
          <w:bCs/>
        </w:rPr>
      </w:pPr>
    </w:p>
    <w:p w:rsidR="009875C3" w:rsidRPr="00815DC8" w:rsidRDefault="009875C3" w:rsidP="009875C3">
      <w:pPr>
        <w:pStyle w:val="PlainText"/>
        <w:jc w:val="center"/>
        <w:rPr>
          <w:rFonts w:ascii="Palatino Linotype" w:hAnsi="Palatino Linotype"/>
          <w:b/>
          <w:noProof/>
        </w:rPr>
      </w:pPr>
      <w:r w:rsidRPr="00815DC8">
        <w:rPr>
          <w:rFonts w:ascii="Palatino Linotype" w:hAnsi="Palatino Linotype"/>
          <w:b/>
          <w:noProof/>
        </w:rPr>
        <w:t>THERE WILL BE NO MAKE-UPS FOR EXAMS</w:t>
      </w:r>
    </w:p>
    <w:p w:rsidR="009875C3" w:rsidRPr="00815DC8" w:rsidRDefault="009875C3" w:rsidP="009875C3">
      <w:pPr>
        <w:pStyle w:val="PlainText"/>
        <w:jc w:val="center"/>
        <w:rPr>
          <w:rFonts w:ascii="Palatino Linotype" w:hAnsi="Palatino Linotype"/>
          <w:b/>
          <w:noProof/>
        </w:rPr>
      </w:pPr>
      <w:r w:rsidRPr="00815DC8">
        <w:rPr>
          <w:rFonts w:ascii="Palatino Linotype" w:hAnsi="Palatino Linotype"/>
          <w:b/>
          <w:noProof/>
        </w:rPr>
        <w:t>except in cases of a verified illness</w:t>
      </w:r>
      <w:r>
        <w:rPr>
          <w:rFonts w:ascii="Palatino Linotype" w:hAnsi="Palatino Linotype"/>
          <w:b/>
          <w:noProof/>
        </w:rPr>
        <w:t>,</w:t>
      </w:r>
      <w:r w:rsidRPr="00815DC8">
        <w:rPr>
          <w:rFonts w:ascii="Palatino Linotype" w:hAnsi="Palatino Linotype"/>
          <w:b/>
          <w:noProof/>
        </w:rPr>
        <w:t xml:space="preserve"> emergency,</w:t>
      </w:r>
      <w:r>
        <w:rPr>
          <w:rFonts w:ascii="Palatino Linotype" w:hAnsi="Palatino Linotype"/>
          <w:b/>
          <w:noProof/>
        </w:rPr>
        <w:t xml:space="preserve"> or course-related conflict,</w:t>
      </w:r>
    </w:p>
    <w:p w:rsidR="009875C3" w:rsidRPr="00815DC8" w:rsidRDefault="009875C3" w:rsidP="009875C3">
      <w:pPr>
        <w:pStyle w:val="PlainText"/>
        <w:jc w:val="center"/>
        <w:rPr>
          <w:rFonts w:ascii="Palatino Linotype" w:hAnsi="Palatino Linotype"/>
          <w:b/>
          <w:noProof/>
        </w:rPr>
      </w:pPr>
      <w:r w:rsidRPr="00815DC8">
        <w:rPr>
          <w:rFonts w:ascii="Palatino Linotype" w:hAnsi="Palatino Linotype"/>
          <w:b/>
          <w:noProof/>
        </w:rPr>
        <w:t xml:space="preserve">of which I am informed </w:t>
      </w:r>
      <w:r w:rsidRPr="00815DC8">
        <w:rPr>
          <w:rFonts w:ascii="Palatino Linotype" w:hAnsi="Palatino Linotype"/>
          <w:b/>
          <w:i/>
          <w:noProof/>
        </w:rPr>
        <w:t>in advance</w:t>
      </w:r>
      <w:r w:rsidRPr="00815DC8">
        <w:rPr>
          <w:rFonts w:ascii="Palatino Linotype" w:hAnsi="Palatino Linotype"/>
          <w:b/>
          <w:noProof/>
        </w:rPr>
        <w:t>.</w:t>
      </w:r>
    </w:p>
    <w:p w:rsidR="009875C3" w:rsidRPr="00815DC8" w:rsidRDefault="009875C3" w:rsidP="009875C3">
      <w:pPr>
        <w:pStyle w:val="PlainText"/>
        <w:jc w:val="center"/>
        <w:rPr>
          <w:rFonts w:ascii="Palatino Linotype" w:hAnsi="Palatino Linotype"/>
          <w:b/>
          <w:noProof/>
        </w:rPr>
      </w:pPr>
    </w:p>
    <w:p w:rsidR="009875C3" w:rsidRPr="009C4C23" w:rsidRDefault="009C4C23" w:rsidP="009875C3">
      <w:pPr>
        <w:pStyle w:val="PlainText"/>
        <w:jc w:val="center"/>
        <w:rPr>
          <w:rFonts w:ascii="Palatino Linotype" w:hAnsi="Palatino Linotype"/>
          <w:b/>
          <w:smallCaps/>
          <w:noProof/>
        </w:rPr>
      </w:pPr>
      <w:r w:rsidRPr="009C4C23">
        <w:rPr>
          <w:rFonts w:ascii="Palatino Linotype" w:hAnsi="Palatino Linotype"/>
          <w:b/>
          <w:smallCaps/>
          <w:noProof/>
        </w:rPr>
        <w:t>There will be no early final exams</w:t>
      </w:r>
    </w:p>
    <w:p w:rsidR="009875C3" w:rsidRPr="00815DC8" w:rsidRDefault="009875C3" w:rsidP="009875C3">
      <w:pPr>
        <w:pStyle w:val="PlainText"/>
        <w:jc w:val="center"/>
        <w:rPr>
          <w:rFonts w:ascii="Palatino Linotype" w:hAnsi="Palatino Linotype"/>
          <w:b/>
          <w:noProof/>
        </w:rPr>
      </w:pPr>
      <w:r w:rsidRPr="00815DC8">
        <w:rPr>
          <w:rFonts w:ascii="Palatino Linotype" w:hAnsi="Palatino Linotype"/>
          <w:b/>
          <w:noProof/>
        </w:rPr>
        <w:t>(</w:t>
      </w:r>
      <w:r>
        <w:rPr>
          <w:rFonts w:ascii="Palatino Linotype" w:hAnsi="Palatino Linotype"/>
          <w:b/>
          <w:noProof/>
        </w:rPr>
        <w:t>which</w:t>
      </w:r>
      <w:r w:rsidRPr="00815DC8">
        <w:rPr>
          <w:rFonts w:ascii="Palatino Linotype" w:hAnsi="Palatino Linotype"/>
          <w:b/>
          <w:noProof/>
        </w:rPr>
        <w:t xml:space="preserve"> are banned by University regulations)</w:t>
      </w:r>
    </w:p>
    <w:p w:rsidR="009875C3" w:rsidRPr="00815DC8" w:rsidRDefault="009875C3" w:rsidP="009875C3">
      <w:pPr>
        <w:pStyle w:val="PlainText"/>
        <w:jc w:val="center"/>
        <w:rPr>
          <w:rFonts w:ascii="Palatino Linotype" w:hAnsi="Palatino Linotype"/>
          <w:b/>
          <w:noProof/>
        </w:rPr>
      </w:pPr>
    </w:p>
    <w:p w:rsidR="00681B45" w:rsidRDefault="009875C3" w:rsidP="009875C3">
      <w:r w:rsidRPr="00815DC8">
        <w:t>Late papers and other assignments (apart from ungraded</w:t>
      </w:r>
      <w:r>
        <w:t xml:space="preserve"> ones</w:t>
      </w:r>
      <w:r w:rsidRPr="00815DC8">
        <w:t>) will normal</w:t>
      </w:r>
      <w:r w:rsidRPr="00815DC8">
        <w:softHyphen/>
        <w:t>ly be graded down by one increment (e.g., B to B-) for each day late, except in cases of a veri</w:t>
      </w:r>
      <w:r w:rsidRPr="00815DC8">
        <w:softHyphen/>
        <w:t xml:space="preserve">fied illness or emergency. If you think you may not be able to meet a deadline, please see or contact me </w:t>
      </w:r>
      <w:r w:rsidRPr="00815DC8">
        <w:rPr>
          <w:i/>
        </w:rPr>
        <w:t>before</w:t>
      </w:r>
      <w:r w:rsidRPr="00815DC8">
        <w:t xml:space="preserve"> it arrives, to discuss your options.</w:t>
      </w:r>
    </w:p>
    <w:p w:rsidR="00681B45" w:rsidRDefault="00681B45" w:rsidP="00EC47B0"/>
    <w:p w:rsidR="00364036" w:rsidRDefault="00364036" w:rsidP="00364036">
      <w:pPr>
        <w:jc w:val="center"/>
      </w:pPr>
      <w:r>
        <w:t>~</w:t>
      </w:r>
      <w:r>
        <w:tab/>
        <w:t>~</w:t>
      </w:r>
      <w:r>
        <w:tab/>
      </w:r>
      <w:r>
        <w:t>~</w:t>
      </w:r>
      <w:r>
        <w:tab/>
        <w:t>~</w:t>
      </w:r>
      <w:r>
        <w:tab/>
        <w:t>~</w:t>
      </w:r>
      <w:r>
        <w:tab/>
        <w:t>~</w:t>
      </w:r>
      <w:r>
        <w:tab/>
        <w:t>~</w:t>
      </w:r>
      <w:r>
        <w:tab/>
        <w:t>~</w:t>
      </w:r>
      <w:r>
        <w:tab/>
        <w:t>~</w:t>
      </w:r>
      <w:r>
        <w:tab/>
        <w:t>~</w:t>
      </w:r>
      <w:r>
        <w:tab/>
        <w:t>~</w:t>
      </w:r>
      <w:r>
        <w:tab/>
        <w:t>~</w:t>
      </w:r>
      <w:r>
        <w:tab/>
      </w:r>
      <w:r>
        <w:t>~</w:t>
      </w:r>
    </w:p>
    <w:p w:rsidR="00364036" w:rsidRDefault="00364036" w:rsidP="00EC47B0"/>
    <w:p w:rsidR="009C4C23" w:rsidRPr="00815DC8" w:rsidRDefault="009C4C23" w:rsidP="009C4C23">
      <w:pPr>
        <w:pStyle w:val="PlainText"/>
        <w:jc w:val="center"/>
        <w:rPr>
          <w:rFonts w:ascii="Palatino Linotype" w:hAnsi="Palatino Linotype"/>
          <w:b/>
          <w:smallCaps/>
          <w:noProof/>
        </w:rPr>
      </w:pPr>
      <w:r>
        <w:rPr>
          <w:rFonts w:ascii="Palatino Linotype" w:hAnsi="Palatino Linotype"/>
          <w:b/>
          <w:smallCaps/>
          <w:noProof/>
        </w:rPr>
        <w:t>USC-mandated notices</w:t>
      </w:r>
    </w:p>
    <w:p w:rsidR="009C4C23" w:rsidRPr="00815DC8" w:rsidRDefault="009C4C23" w:rsidP="009C4C23"/>
    <w:p w:rsidR="009C4C23" w:rsidRPr="008D3EBC" w:rsidRDefault="009C4C23" w:rsidP="009C4C23">
      <w:pPr>
        <w:rPr>
          <w:b/>
          <w:bCs/>
          <w:lang w:val="en"/>
        </w:rPr>
      </w:pPr>
      <w:r w:rsidRPr="008D3EBC">
        <w:rPr>
          <w:b/>
          <w:bCs/>
          <w:lang w:val="en"/>
        </w:rPr>
        <w:t>Synchronous session recording notice</w:t>
      </w:r>
    </w:p>
    <w:p w:rsidR="009C4C23" w:rsidRPr="008D3EBC" w:rsidRDefault="009C4C23" w:rsidP="009C4C23">
      <w:pPr>
        <w:rPr>
          <w:lang w:val="en"/>
        </w:rPr>
      </w:pPr>
      <w:r>
        <w:rPr>
          <w:lang w:val="en"/>
        </w:rPr>
        <w:t xml:space="preserve">As required by USC, the </w:t>
      </w:r>
      <w:r w:rsidRPr="008D3EBC">
        <w:rPr>
          <w:lang w:val="en"/>
        </w:rPr>
        <w:t xml:space="preserve">synchronous sessions </w:t>
      </w:r>
      <w:r>
        <w:rPr>
          <w:lang w:val="en"/>
        </w:rPr>
        <w:t xml:space="preserve">for this course </w:t>
      </w:r>
      <w:r w:rsidRPr="008D3EBC">
        <w:rPr>
          <w:lang w:val="en"/>
        </w:rPr>
        <w:t>will be recorded and provided to all stu</w:t>
      </w:r>
      <w:r>
        <w:rPr>
          <w:lang w:val="en"/>
        </w:rPr>
        <w:softHyphen/>
      </w:r>
      <w:r w:rsidRPr="008D3EBC">
        <w:rPr>
          <w:lang w:val="en"/>
        </w:rPr>
        <w:t>dents asynchronously.</w:t>
      </w:r>
      <w:r>
        <w:rPr>
          <w:lang w:val="en"/>
        </w:rPr>
        <w:t xml:space="preserve">  This policy does not apply to individual lessons.</w:t>
      </w:r>
    </w:p>
    <w:p w:rsidR="009C4C23" w:rsidRDefault="009C4C23" w:rsidP="009C4C23">
      <w:pPr>
        <w:rPr>
          <w:b/>
          <w:bCs/>
          <w:lang w:val="en"/>
        </w:rPr>
      </w:pPr>
    </w:p>
    <w:p w:rsidR="009C4C23" w:rsidRPr="008D3EBC" w:rsidRDefault="009C4C23" w:rsidP="009C4C23">
      <w:pPr>
        <w:rPr>
          <w:b/>
          <w:bCs/>
          <w:lang w:val="en"/>
        </w:rPr>
      </w:pPr>
      <w:r w:rsidRPr="008D3EBC">
        <w:rPr>
          <w:b/>
          <w:bCs/>
          <w:lang w:val="en"/>
        </w:rPr>
        <w:t>Sharing of course materials outside of the learning environment</w:t>
      </w:r>
    </w:p>
    <w:p w:rsidR="009C4C23" w:rsidRPr="008D3EBC" w:rsidRDefault="009C4C23" w:rsidP="009C4C23">
      <w:r w:rsidRPr="008D3EBC">
        <w:t xml:space="preserve">USC has a policy that prohibits sharing of any synchronous and asynchronous course content outside of the learning environment. </w:t>
      </w:r>
      <w:r>
        <w:t>Please do not share or otherwise distribute class materials, music scores or re</w:t>
      </w:r>
      <w:r>
        <w:softHyphen/>
      </w:r>
      <w:r>
        <w:t>cordings produced by me or any students in the conduct of this course without expressed permission.</w:t>
      </w:r>
    </w:p>
    <w:p w:rsidR="009C4C23" w:rsidRPr="008D3EBC" w:rsidRDefault="009C4C23" w:rsidP="009C4C23">
      <w:r w:rsidRPr="008D3EBC">
        <w:rPr>
          <w:i/>
          <w:iCs/>
        </w:rPr>
        <w:t xml:space="preserve">SCampus Section 11.12(B) </w:t>
      </w:r>
    </w:p>
    <w:p w:rsidR="009C4C23" w:rsidRDefault="009C4C23" w:rsidP="009C4C23">
      <w:pPr>
        <w:ind w:left="720"/>
      </w:pPr>
      <w:r w:rsidRPr="008D3EBC">
        <w:rPr>
          <w:i/>
          <w:iCs/>
        </w:rPr>
        <w:t>Distribution or use of notes or recordings based on university classes or lectures without the express per</w:t>
      </w:r>
      <w:r>
        <w:rPr>
          <w:i/>
          <w:iCs/>
        </w:rPr>
        <w:softHyphen/>
      </w:r>
      <w:r w:rsidRPr="008D3EBC">
        <w:rPr>
          <w:i/>
          <w:iCs/>
        </w:rPr>
        <w:t>mission of the instructor for purposes other than individual or group study is a violation of the USC Stu</w:t>
      </w:r>
      <w:r>
        <w:rPr>
          <w:i/>
          <w:iCs/>
        </w:rPr>
        <w:softHyphen/>
      </w:r>
      <w:r w:rsidRPr="008D3EBC">
        <w:rPr>
          <w:i/>
          <w:iCs/>
        </w:rPr>
        <w:t>dent Conduct Code. This includes, but is not limited to, providing materials for distribution by services publishing class notes. This restriction on unauthorized use also applies to all information, which had been distributed to students or in any way had been displayed for use in relat</w:t>
      </w:r>
      <w:r>
        <w:rPr>
          <w:i/>
          <w:iCs/>
        </w:rPr>
        <w:t>ionship to the class, whether ob</w:t>
      </w:r>
      <w:r>
        <w:rPr>
          <w:i/>
          <w:iCs/>
        </w:rPr>
        <w:softHyphen/>
      </w:r>
      <w:r w:rsidRPr="008D3EBC">
        <w:rPr>
          <w:i/>
          <w:iCs/>
        </w:rPr>
        <w:t>tained in class, via email, on the Internet or via any other media. (SeeSection C.1 Class Notes Policy).</w:t>
      </w:r>
    </w:p>
    <w:p w:rsidR="009C4C23" w:rsidRDefault="009C4C23" w:rsidP="009C4C23"/>
    <w:p w:rsidR="009C4C23" w:rsidRPr="008D3EBC" w:rsidRDefault="009C4C23" w:rsidP="009C4C23">
      <w:pPr>
        <w:rPr>
          <w:b/>
          <w:bCs/>
          <w:lang w:val="en"/>
        </w:rPr>
      </w:pPr>
      <w:r w:rsidRPr="008D3EBC">
        <w:rPr>
          <w:b/>
          <w:bCs/>
          <w:lang w:val="en"/>
        </w:rPr>
        <w:t>Zoom etiquette</w:t>
      </w:r>
    </w:p>
    <w:p w:rsidR="009C4C23" w:rsidRPr="008D3EBC" w:rsidRDefault="009C4C23" w:rsidP="009C4C23">
      <w:pPr>
        <w:rPr>
          <w:lang w:val="en"/>
        </w:rPr>
      </w:pPr>
      <w:r>
        <w:rPr>
          <w:lang w:val="en"/>
        </w:rPr>
        <w:t>I expect you to demonstrate your presence and participation in class by your being on camera in all Zoom sessions.  I</w:t>
      </w:r>
      <w:r w:rsidRPr="008D3EBC">
        <w:rPr>
          <w:lang w:val="en"/>
        </w:rPr>
        <w:t xml:space="preserve">f </w:t>
      </w:r>
      <w:r>
        <w:rPr>
          <w:lang w:val="en"/>
        </w:rPr>
        <w:t xml:space="preserve">you will be </w:t>
      </w:r>
      <w:r w:rsidRPr="008D3EBC">
        <w:rPr>
          <w:lang w:val="en"/>
        </w:rPr>
        <w:t xml:space="preserve">unable to keep </w:t>
      </w:r>
      <w:r>
        <w:rPr>
          <w:lang w:val="en"/>
        </w:rPr>
        <w:t xml:space="preserve">your </w:t>
      </w:r>
      <w:r w:rsidRPr="008D3EBC">
        <w:rPr>
          <w:lang w:val="en"/>
        </w:rPr>
        <w:t xml:space="preserve">camera on during the synchronous Zoom session, </w:t>
      </w:r>
      <w:r>
        <w:rPr>
          <w:lang w:val="en"/>
        </w:rPr>
        <w:t xml:space="preserve">please </w:t>
      </w:r>
      <w:r w:rsidRPr="008D3EBC">
        <w:rPr>
          <w:lang w:val="en"/>
        </w:rPr>
        <w:t>con</w:t>
      </w:r>
      <w:r>
        <w:rPr>
          <w:lang w:val="en"/>
        </w:rPr>
        <w:softHyphen/>
      </w:r>
      <w:r w:rsidRPr="008D3EBC">
        <w:rPr>
          <w:lang w:val="en"/>
        </w:rPr>
        <w:t xml:space="preserve">tact </w:t>
      </w:r>
      <w:r>
        <w:rPr>
          <w:lang w:val="en"/>
        </w:rPr>
        <w:t xml:space="preserve">me </w:t>
      </w:r>
      <w:r w:rsidRPr="008D3EBC">
        <w:rPr>
          <w:lang w:val="en"/>
        </w:rPr>
        <w:t>prior to the class session to discuss.</w:t>
      </w:r>
    </w:p>
    <w:p w:rsidR="00681B45" w:rsidRDefault="009C4C23" w:rsidP="009C4C23">
      <w:pPr>
        <w:ind w:left="720"/>
      </w:pPr>
      <w:r>
        <w:rPr>
          <w:i/>
          <w:iCs/>
        </w:rPr>
        <w:t>If visual distractions in your immediate environment are a concern, I urge you to consider using a Zoom virtual background.</w:t>
      </w:r>
    </w:p>
    <w:p w:rsidR="009C4C23" w:rsidRPr="00681B45" w:rsidRDefault="009C4C23" w:rsidP="009C4C23">
      <w:pPr>
        <w:ind w:left="720"/>
      </w:pPr>
    </w:p>
    <w:p w:rsidR="009C4C23" w:rsidRPr="007517C9" w:rsidRDefault="009C4C23" w:rsidP="009C4C23">
      <w:pPr>
        <w:rPr>
          <w:b/>
          <w:lang w:val="en"/>
        </w:rPr>
      </w:pPr>
      <w:r w:rsidRPr="007517C9">
        <w:rPr>
          <w:b/>
          <w:lang w:val="en"/>
        </w:rPr>
        <w:t>Technological Proficiency and Hardware/Software Required</w:t>
      </w:r>
    </w:p>
    <w:p w:rsidR="00426F50" w:rsidRPr="002705C4" w:rsidRDefault="009C4C23" w:rsidP="00CA3B51">
      <w:r w:rsidRPr="002705C4">
        <w:t xml:space="preserve">Students in this class are expected to have an active USC netID and to be familiar with </w:t>
      </w:r>
      <w:r w:rsidR="00CA3B51" w:rsidRPr="002705C4">
        <w:t xml:space="preserve">the usual </w:t>
      </w:r>
      <w:r w:rsidRPr="002705C4">
        <w:t>online admini</w:t>
      </w:r>
      <w:r w:rsidR="00CA3B51" w:rsidRPr="002705C4">
        <w:softHyphen/>
      </w:r>
      <w:r w:rsidRPr="002705C4">
        <w:t>stra</w:t>
      </w:r>
      <w:r w:rsidR="00CA3B51" w:rsidRPr="002705C4">
        <w:softHyphen/>
      </w:r>
      <w:r w:rsidRPr="002705C4">
        <w:t>tive and library systems.  For accessing Zoom lectures, Blackboard, and other systems they will need a comput</w:t>
      </w:r>
      <w:r w:rsidR="00CA3B51" w:rsidRPr="002705C4">
        <w:t>er with full word-processing capability and access to the Internet.  Programs we will regularly use include Microsoft Word (in a recent version, with Track Changes and commentary func</w:t>
      </w:r>
      <w:r w:rsidR="002705C4">
        <w:softHyphen/>
      </w:r>
      <w:r w:rsidR="00CA3B51" w:rsidRPr="002705C4">
        <w:t xml:space="preserve">tions enabled), Adobe Acrobat, and Google Docs;  much basic software is available for free from USC’s Information Technology Services office:  see </w:t>
      </w:r>
      <w:hyperlink r:id="rId17" w:history="1">
        <w:r w:rsidR="00CA3B51" w:rsidRPr="002705C4">
          <w:rPr>
            <w:rStyle w:val="Hyperlink"/>
          </w:rPr>
          <w:t>https://software.usc.edu/</w:t>
        </w:r>
      </w:hyperlink>
    </w:p>
    <w:p w:rsidR="00426F50" w:rsidRDefault="00426F50"/>
    <w:p w:rsidR="009C4C23" w:rsidRPr="007517C9" w:rsidRDefault="009C4C23" w:rsidP="009C4C23">
      <w:pPr>
        <w:rPr>
          <w:lang w:val="en"/>
        </w:rPr>
      </w:pPr>
      <w:r w:rsidRPr="007517C9">
        <w:rPr>
          <w:b/>
          <w:bCs/>
          <w:lang w:val="en"/>
        </w:rPr>
        <w:t>USC technology rental program</w:t>
      </w:r>
      <w:r w:rsidRPr="007517C9">
        <w:rPr>
          <w:lang w:val="en"/>
        </w:rPr>
        <w:br/>
        <w:t>We realize that attending classes online and completing coursework remotely requires access to technolo</w:t>
      </w:r>
      <w:r>
        <w:rPr>
          <w:lang w:val="en"/>
        </w:rPr>
        <w:softHyphen/>
      </w:r>
      <w:r w:rsidRPr="007517C9">
        <w:rPr>
          <w:lang w:val="en"/>
        </w:rPr>
        <w:t>gy that not all students possess. If you need resources to successfully participate in your classes, such as a laptop or internet hotspot, you may be eligible for the university’s equipment rental program</w:t>
      </w:r>
      <w:r>
        <w:rPr>
          <w:lang w:val="en"/>
        </w:rPr>
        <w:t xml:space="preserve"> or other as</w:t>
      </w:r>
      <w:r>
        <w:rPr>
          <w:lang w:val="en"/>
        </w:rPr>
        <w:softHyphen/>
      </w:r>
      <w:r>
        <w:rPr>
          <w:lang w:val="en"/>
        </w:rPr>
        <w:t>sistance</w:t>
      </w:r>
      <w:r w:rsidRPr="007517C9">
        <w:rPr>
          <w:lang w:val="en"/>
        </w:rPr>
        <w:t>. To apply, please </w:t>
      </w:r>
      <w:hyperlink r:id="rId18" w:history="1">
        <w:r w:rsidRPr="007517C9">
          <w:rPr>
            <w:rStyle w:val="Hyperlink"/>
            <w:lang w:val="en"/>
          </w:rPr>
          <w:t>submit an application</w:t>
        </w:r>
      </w:hyperlink>
      <w:r>
        <w:rPr>
          <w:lang w:val="en"/>
        </w:rPr>
        <w:t xml:space="preserve"> on the </w:t>
      </w:r>
      <w:r w:rsidRPr="007517C9">
        <w:rPr>
          <w:lang w:val="en"/>
        </w:rPr>
        <w:t xml:space="preserve">Student Basic Needs </w:t>
      </w:r>
      <w:r>
        <w:rPr>
          <w:lang w:val="en"/>
        </w:rPr>
        <w:t>portal.</w:t>
      </w:r>
    </w:p>
    <w:p w:rsidR="009C4C23" w:rsidRPr="007517C9" w:rsidRDefault="009C4C23" w:rsidP="009C4C23">
      <w:pPr>
        <w:rPr>
          <w:lang w:val="en"/>
        </w:rPr>
      </w:pPr>
    </w:p>
    <w:p w:rsidR="009C4C23" w:rsidRPr="007517C9" w:rsidRDefault="009C4C23" w:rsidP="009C4C23">
      <w:pPr>
        <w:rPr>
          <w:b/>
          <w:bCs/>
          <w:lang w:val="en"/>
        </w:rPr>
      </w:pPr>
      <w:r w:rsidRPr="007517C9">
        <w:rPr>
          <w:b/>
          <w:bCs/>
          <w:lang w:val="en"/>
        </w:rPr>
        <w:t xml:space="preserve">USC Technology Support Links </w:t>
      </w:r>
    </w:p>
    <w:p w:rsidR="009C4C23" w:rsidRPr="007517C9" w:rsidRDefault="009C4C23" w:rsidP="009C4C23">
      <w:pPr>
        <w:rPr>
          <w:lang w:val="en"/>
        </w:rPr>
      </w:pPr>
      <w:hyperlink r:id="rId19" w:history="1">
        <w:r w:rsidRPr="007517C9">
          <w:rPr>
            <w:rStyle w:val="Hyperlink"/>
            <w:lang w:val="en"/>
          </w:rPr>
          <w:t>Zoom information for students</w:t>
        </w:r>
      </w:hyperlink>
    </w:p>
    <w:p w:rsidR="009C4C23" w:rsidRPr="007517C9" w:rsidRDefault="009C4C23" w:rsidP="009C4C23">
      <w:pPr>
        <w:rPr>
          <w:lang w:val="en"/>
        </w:rPr>
      </w:pPr>
      <w:hyperlink r:id="rId20" w:history="1">
        <w:r w:rsidRPr="007517C9">
          <w:rPr>
            <w:rStyle w:val="Hyperlink"/>
            <w:lang w:val="en"/>
          </w:rPr>
          <w:t>Blackboard help for students</w:t>
        </w:r>
      </w:hyperlink>
    </w:p>
    <w:p w:rsidR="009C4C23" w:rsidRPr="007517C9" w:rsidRDefault="009C4C23" w:rsidP="009C4C23">
      <w:pPr>
        <w:rPr>
          <w:lang w:val="en"/>
        </w:rPr>
      </w:pPr>
      <w:hyperlink r:id="rId21" w:history="1">
        <w:r w:rsidRPr="007517C9">
          <w:rPr>
            <w:rStyle w:val="Hyperlink"/>
            <w:lang w:val="en"/>
          </w:rPr>
          <w:t>Software available to USC Campus</w:t>
        </w:r>
      </w:hyperlink>
    </w:p>
    <w:p w:rsidR="009C4C23" w:rsidRPr="008D3EBC" w:rsidRDefault="009C4C23" w:rsidP="009C4C23">
      <w:pPr>
        <w:rPr>
          <w:lang w:val="en"/>
        </w:rPr>
      </w:pPr>
    </w:p>
    <w:p w:rsidR="009C4C23" w:rsidRPr="005C10BA" w:rsidRDefault="009C4C23" w:rsidP="009C4C23">
      <w:pPr>
        <w:rPr>
          <w:rFonts w:cstheme="minorHAnsi"/>
          <w:b/>
        </w:rPr>
      </w:pPr>
      <w:r w:rsidRPr="005C10BA">
        <w:rPr>
          <w:rFonts w:cstheme="minorHAnsi"/>
          <w:b/>
        </w:rPr>
        <w:t>Academic Conduct</w:t>
      </w:r>
    </w:p>
    <w:p w:rsidR="009C4C23" w:rsidRPr="00605663" w:rsidRDefault="009C4C23" w:rsidP="009C4C23">
      <w:pPr>
        <w:rPr>
          <w:rFonts w:cstheme="minorHAnsi"/>
          <w:szCs w:val="20"/>
        </w:rPr>
      </w:pPr>
      <w:r w:rsidRPr="00605663">
        <w:rPr>
          <w:rFonts w:cstheme="minorHAnsi"/>
          <w:szCs w:val="20"/>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22">
        <w:r w:rsidRPr="004E1190">
          <w:rPr>
            <w:rFonts w:cstheme="minorHAnsi"/>
            <w:color w:val="0070C0"/>
            <w:szCs w:val="20"/>
            <w:u w:val="single"/>
          </w:rPr>
          <w:t>policy.usc.edu/scampus-part-b</w:t>
        </w:r>
      </w:hyperlink>
      <w:r w:rsidRPr="00605663">
        <w:rPr>
          <w:rFonts w:cstheme="minorHAnsi"/>
          <w:szCs w:val="20"/>
        </w:rPr>
        <w:t xml:space="preserve">. Other forms of academic dishonesty are equally unacceptable. See additional information in SCampus and university policies on scientific misconduct, </w:t>
      </w:r>
      <w:hyperlink r:id="rId23">
        <w:r w:rsidRPr="004E1190">
          <w:rPr>
            <w:rFonts w:cstheme="minorHAnsi"/>
            <w:color w:val="0070C0"/>
            <w:szCs w:val="20"/>
            <w:u w:val="single"/>
          </w:rPr>
          <w:t>policy.usc.edu/scientific-misconduct</w:t>
        </w:r>
      </w:hyperlink>
      <w:r w:rsidRPr="00605663">
        <w:rPr>
          <w:rFonts w:cstheme="minorHAnsi"/>
          <w:szCs w:val="20"/>
        </w:rPr>
        <w:t>.</w:t>
      </w:r>
    </w:p>
    <w:p w:rsidR="009C4C23" w:rsidRDefault="009C4C23" w:rsidP="009C4C23">
      <w:pPr>
        <w:rPr>
          <w:rFonts w:cstheme="minorHAnsi"/>
          <w:szCs w:val="20"/>
        </w:rPr>
      </w:pPr>
    </w:p>
    <w:p w:rsidR="002705C4" w:rsidRPr="00605663" w:rsidRDefault="002705C4" w:rsidP="009C4C23">
      <w:pPr>
        <w:rPr>
          <w:rFonts w:cstheme="minorHAnsi"/>
          <w:szCs w:val="20"/>
        </w:rPr>
      </w:pPr>
    </w:p>
    <w:p w:rsidR="009C4C23" w:rsidRDefault="009C4C23" w:rsidP="009C4C23">
      <w:pPr>
        <w:rPr>
          <w:rFonts w:cstheme="minorHAnsi"/>
          <w:b/>
        </w:rPr>
      </w:pPr>
      <w:r w:rsidRPr="005C10BA">
        <w:rPr>
          <w:rFonts w:cstheme="minorHAnsi"/>
          <w:b/>
        </w:rPr>
        <w:lastRenderedPageBreak/>
        <w:t>Support Systems</w:t>
      </w:r>
      <w:r>
        <w:rPr>
          <w:rFonts w:cstheme="minorHAnsi"/>
          <w:b/>
        </w:rPr>
        <w:t>:</w:t>
      </w:r>
    </w:p>
    <w:p w:rsidR="009C4C23" w:rsidRPr="005C10BA" w:rsidRDefault="009C4C23" w:rsidP="009C4C23">
      <w:pPr>
        <w:rPr>
          <w:rFonts w:cstheme="minorHAnsi"/>
          <w:b/>
        </w:rPr>
      </w:pPr>
    </w:p>
    <w:p w:rsidR="009C4C23" w:rsidRPr="00605663" w:rsidRDefault="009C4C23" w:rsidP="009C4C23">
      <w:pPr>
        <w:ind w:left="720"/>
        <w:rPr>
          <w:rFonts w:cstheme="minorHAnsi"/>
          <w:i/>
          <w:szCs w:val="20"/>
        </w:rPr>
      </w:pPr>
      <w:r w:rsidRPr="00605663">
        <w:rPr>
          <w:rFonts w:cstheme="minorHAnsi"/>
          <w:i/>
          <w:szCs w:val="20"/>
        </w:rPr>
        <w:t>Counseling and Mental Health - (213) 740-9355</w:t>
      </w:r>
      <w:r>
        <w:rPr>
          <w:rFonts w:cstheme="minorHAnsi"/>
          <w:i/>
          <w:szCs w:val="20"/>
        </w:rPr>
        <w:t xml:space="preserve"> </w:t>
      </w:r>
      <w:r w:rsidRPr="00605663">
        <w:rPr>
          <w:rFonts w:cstheme="minorHAnsi"/>
          <w:i/>
          <w:szCs w:val="20"/>
        </w:rPr>
        <w:t>– 24/7 on call</w:t>
      </w:r>
    </w:p>
    <w:p w:rsidR="009C4C23" w:rsidRPr="004E1190" w:rsidRDefault="009C4C23" w:rsidP="009C4C23">
      <w:pPr>
        <w:ind w:left="720"/>
        <w:rPr>
          <w:rFonts w:cstheme="minorHAnsi"/>
          <w:color w:val="0070C0"/>
          <w:szCs w:val="20"/>
          <w:u w:val="single"/>
        </w:rPr>
      </w:pPr>
      <w:hyperlink r:id="rId24" w:history="1">
        <w:r w:rsidRPr="004E1190">
          <w:rPr>
            <w:rStyle w:val="Hyperlink"/>
            <w:rFonts w:cstheme="minorHAnsi"/>
            <w:color w:val="0070C0"/>
            <w:szCs w:val="20"/>
          </w:rPr>
          <w:t>studenthealth.usc.edu/counseling</w:t>
        </w:r>
      </w:hyperlink>
    </w:p>
    <w:p w:rsidR="009C4C23" w:rsidRPr="00605663" w:rsidRDefault="009C4C23" w:rsidP="009C4C23">
      <w:pPr>
        <w:ind w:left="720"/>
        <w:rPr>
          <w:rFonts w:cstheme="minorHAnsi"/>
          <w:szCs w:val="20"/>
        </w:rPr>
      </w:pPr>
      <w:r w:rsidRPr="00605663">
        <w:rPr>
          <w:rFonts w:cstheme="minorHAnsi"/>
          <w:szCs w:val="20"/>
        </w:rPr>
        <w:t xml:space="preserve">Free and confidential mental health treatment for students, including short-term psychotherapy, group counseling, stress fitness workshops, and crisis intervention. </w:t>
      </w:r>
    </w:p>
    <w:p w:rsidR="009C4C23" w:rsidRPr="00605663" w:rsidRDefault="009C4C23" w:rsidP="009C4C23">
      <w:pPr>
        <w:ind w:left="720"/>
        <w:rPr>
          <w:rFonts w:cstheme="minorHAnsi"/>
          <w:szCs w:val="20"/>
        </w:rPr>
      </w:pPr>
      <w:r w:rsidRPr="000B1F5B">
        <w:rPr>
          <w:rFonts w:cstheme="minorHAnsi"/>
          <w:szCs w:val="20"/>
        </w:rPr>
        <w:fldChar w:fldCharType="begin"/>
      </w:r>
      <w:r w:rsidRPr="00605663">
        <w:rPr>
          <w:rFonts w:cstheme="minorHAnsi"/>
          <w:szCs w:val="20"/>
        </w:rPr>
        <w:instrText xml:space="preserve"> HYPERLINK "https://engemannshc.usc.edu/counseling/" </w:instrText>
      </w:r>
      <w:r w:rsidRPr="000B1F5B">
        <w:rPr>
          <w:rFonts w:cstheme="minorHAnsi"/>
          <w:szCs w:val="20"/>
        </w:rPr>
        <w:fldChar w:fldCharType="separate"/>
      </w:r>
    </w:p>
    <w:p w:rsidR="009C4C23" w:rsidRPr="00605663" w:rsidRDefault="009C4C23" w:rsidP="009C4C23">
      <w:pPr>
        <w:ind w:left="720"/>
        <w:rPr>
          <w:rFonts w:cstheme="minorHAnsi"/>
          <w:i/>
          <w:szCs w:val="20"/>
        </w:rPr>
      </w:pPr>
      <w:r w:rsidRPr="000B1F5B">
        <w:rPr>
          <w:rFonts w:cstheme="minorHAnsi"/>
          <w:szCs w:val="20"/>
        </w:rPr>
        <w:fldChar w:fldCharType="end"/>
      </w:r>
      <w:r w:rsidRPr="00605663">
        <w:rPr>
          <w:rFonts w:cstheme="minorHAnsi"/>
          <w:i/>
          <w:szCs w:val="20"/>
        </w:rPr>
        <w:t>National Suicide Prevention Lifeline - 1 (800) 273-8255 – 24/7 on call</w:t>
      </w:r>
    </w:p>
    <w:p w:rsidR="009C4C23" w:rsidRPr="004E1190" w:rsidRDefault="009C4C23" w:rsidP="009C4C23">
      <w:pPr>
        <w:ind w:left="720"/>
        <w:rPr>
          <w:rFonts w:cstheme="minorHAnsi"/>
          <w:i/>
          <w:color w:val="0070C0"/>
          <w:szCs w:val="20"/>
        </w:rPr>
      </w:pPr>
      <w:hyperlink r:id="rId25">
        <w:r w:rsidRPr="004E1190">
          <w:rPr>
            <w:rFonts w:cstheme="minorHAnsi"/>
            <w:color w:val="0070C0"/>
            <w:szCs w:val="20"/>
            <w:u w:val="single"/>
          </w:rPr>
          <w:t>suicidepreventionlifeline.org</w:t>
        </w:r>
      </w:hyperlink>
    </w:p>
    <w:p w:rsidR="009C4C23" w:rsidRPr="00605663" w:rsidRDefault="009C4C23" w:rsidP="009C4C23">
      <w:pPr>
        <w:ind w:left="720"/>
        <w:rPr>
          <w:rFonts w:cstheme="minorHAnsi"/>
          <w:szCs w:val="20"/>
        </w:rPr>
      </w:pPr>
      <w:r w:rsidRPr="00605663">
        <w:rPr>
          <w:rFonts w:cstheme="minorHAnsi"/>
          <w:szCs w:val="20"/>
        </w:rPr>
        <w:t>Free and confidential emotional support to people in suicidal crisis or emotional distress 24 hours a day, 7 days a week.</w:t>
      </w:r>
    </w:p>
    <w:p w:rsidR="009C4C23" w:rsidRPr="00605663" w:rsidRDefault="009C4C23" w:rsidP="009C4C23">
      <w:pPr>
        <w:ind w:left="720"/>
        <w:rPr>
          <w:rFonts w:cstheme="minorHAnsi"/>
          <w:szCs w:val="20"/>
        </w:rPr>
      </w:pPr>
      <w:r w:rsidRPr="00CA7121">
        <w:rPr>
          <w:rFonts w:cstheme="minorHAnsi"/>
          <w:szCs w:val="20"/>
        </w:rPr>
        <w:fldChar w:fldCharType="begin"/>
      </w:r>
      <w:r w:rsidRPr="00605663">
        <w:rPr>
          <w:rFonts w:cstheme="minorHAnsi"/>
          <w:szCs w:val="20"/>
        </w:rPr>
        <w:instrText xml:space="preserve"> HYPERLINK "http://www.suicidepreventionlifeline.org/" </w:instrText>
      </w:r>
      <w:r w:rsidRPr="00CA7121">
        <w:rPr>
          <w:rFonts w:cstheme="minorHAnsi"/>
          <w:szCs w:val="20"/>
        </w:rPr>
        <w:fldChar w:fldCharType="separate"/>
      </w:r>
    </w:p>
    <w:p w:rsidR="009C4C23" w:rsidRPr="00605663" w:rsidRDefault="009C4C23" w:rsidP="009C4C23">
      <w:pPr>
        <w:ind w:left="720"/>
        <w:rPr>
          <w:rFonts w:cstheme="minorHAnsi"/>
          <w:i/>
          <w:szCs w:val="20"/>
        </w:rPr>
      </w:pPr>
      <w:r w:rsidRPr="00CA7121">
        <w:rPr>
          <w:rFonts w:cstheme="minorHAnsi"/>
          <w:szCs w:val="20"/>
        </w:rPr>
        <w:fldChar w:fldCharType="end"/>
      </w:r>
      <w:r w:rsidRPr="00605663">
        <w:rPr>
          <w:rFonts w:cstheme="minorHAnsi"/>
          <w:i/>
          <w:szCs w:val="20"/>
        </w:rPr>
        <w:t>Relationship and Sexual Violence Prevention Services</w:t>
      </w:r>
      <w:r>
        <w:rPr>
          <w:rFonts w:cstheme="minorHAnsi"/>
          <w:i/>
          <w:szCs w:val="20"/>
        </w:rPr>
        <w:t xml:space="preserve"> (RSVP) - (213) 740-9355(WELL), </w:t>
      </w:r>
      <w:r w:rsidRPr="00605663">
        <w:rPr>
          <w:rFonts w:cstheme="minorHAnsi"/>
          <w:i/>
          <w:szCs w:val="20"/>
        </w:rPr>
        <w:t>press “0” after hours – 24/7 on call</w:t>
      </w:r>
    </w:p>
    <w:p w:rsidR="009C4C23" w:rsidRPr="004E1190" w:rsidRDefault="009C4C23" w:rsidP="009C4C23">
      <w:pPr>
        <w:ind w:left="720"/>
        <w:rPr>
          <w:rFonts w:cstheme="minorHAnsi"/>
          <w:color w:val="0070C0"/>
          <w:szCs w:val="20"/>
        </w:rPr>
      </w:pPr>
      <w:hyperlink r:id="rId26" w:history="1">
        <w:r w:rsidRPr="004E1190">
          <w:rPr>
            <w:rStyle w:val="Hyperlink"/>
            <w:rFonts w:cstheme="minorHAnsi"/>
            <w:color w:val="0070C0"/>
            <w:szCs w:val="20"/>
          </w:rPr>
          <w:t>studenthealth.usc.edu/sexual-assault</w:t>
        </w:r>
      </w:hyperlink>
    </w:p>
    <w:p w:rsidR="009C4C23" w:rsidRPr="00605663" w:rsidRDefault="009C4C23" w:rsidP="009C4C23">
      <w:pPr>
        <w:ind w:left="720"/>
        <w:rPr>
          <w:rFonts w:cstheme="minorHAnsi"/>
          <w:color w:val="1155CC"/>
          <w:szCs w:val="20"/>
          <w:u w:val="single"/>
        </w:rPr>
      </w:pPr>
      <w:r w:rsidRPr="00605663">
        <w:rPr>
          <w:rFonts w:cstheme="minorHAnsi"/>
          <w:szCs w:val="20"/>
        </w:rPr>
        <w:t>Free and confidential therapy services, workshops, and training for situations related to gender-based harm.</w:t>
      </w:r>
      <w:r w:rsidRPr="000B1F5B">
        <w:rPr>
          <w:rFonts w:cstheme="minorHAnsi"/>
          <w:szCs w:val="20"/>
        </w:rPr>
        <w:fldChar w:fldCharType="begin"/>
      </w:r>
      <w:r w:rsidRPr="00605663">
        <w:rPr>
          <w:rFonts w:cstheme="minorHAnsi"/>
          <w:szCs w:val="20"/>
        </w:rPr>
        <w:instrText xml:space="preserve"> HYPERLINK "https://engemannshc.usc.edu/rsvp/" </w:instrText>
      </w:r>
      <w:r w:rsidRPr="000B1F5B">
        <w:rPr>
          <w:rFonts w:cstheme="minorHAnsi"/>
          <w:szCs w:val="20"/>
        </w:rPr>
        <w:fldChar w:fldCharType="separate"/>
      </w:r>
    </w:p>
    <w:p w:rsidR="009C4C23" w:rsidRPr="00605663" w:rsidRDefault="009C4C23" w:rsidP="009C4C23">
      <w:pPr>
        <w:ind w:left="720"/>
        <w:rPr>
          <w:rFonts w:cstheme="minorHAnsi"/>
          <w:szCs w:val="20"/>
        </w:rPr>
      </w:pPr>
      <w:r w:rsidRPr="000B1F5B">
        <w:rPr>
          <w:rFonts w:cstheme="minorHAnsi"/>
          <w:szCs w:val="20"/>
        </w:rPr>
        <w:fldChar w:fldCharType="end"/>
      </w:r>
    </w:p>
    <w:p w:rsidR="009C4C23" w:rsidRPr="00605663" w:rsidRDefault="009C4C23" w:rsidP="009C4C23">
      <w:pPr>
        <w:ind w:left="720"/>
        <w:rPr>
          <w:rFonts w:cstheme="minorHAnsi"/>
          <w:i/>
          <w:szCs w:val="20"/>
        </w:rPr>
      </w:pPr>
      <w:r w:rsidRPr="00605663">
        <w:rPr>
          <w:rFonts w:cstheme="minorHAnsi"/>
          <w:i/>
          <w:szCs w:val="20"/>
        </w:rPr>
        <w:t>Office of Equity and Diversity (OED)</w:t>
      </w:r>
      <w:r>
        <w:rPr>
          <w:rFonts w:cstheme="minorHAnsi"/>
          <w:i/>
          <w:szCs w:val="20"/>
        </w:rPr>
        <w:t xml:space="preserve"> </w:t>
      </w:r>
      <w:r w:rsidRPr="00605663">
        <w:rPr>
          <w:rFonts w:cstheme="minorHAnsi"/>
          <w:i/>
          <w:szCs w:val="20"/>
        </w:rPr>
        <w:t>- (213) 740-5086 | Title IX – (213) 821-8298</w:t>
      </w:r>
    </w:p>
    <w:p w:rsidR="009C4C23" w:rsidRPr="00605663" w:rsidRDefault="009C4C23" w:rsidP="009C4C23">
      <w:pPr>
        <w:ind w:left="720"/>
        <w:rPr>
          <w:rFonts w:cstheme="minorHAnsi"/>
          <w:b/>
          <w:i/>
          <w:szCs w:val="20"/>
        </w:rPr>
      </w:pPr>
      <w:hyperlink r:id="rId27">
        <w:r w:rsidRPr="004E1190">
          <w:rPr>
            <w:rFonts w:cstheme="minorHAnsi"/>
            <w:color w:val="0070C0"/>
            <w:szCs w:val="20"/>
            <w:u w:val="single"/>
          </w:rPr>
          <w:t>equity.usc.edu</w:t>
        </w:r>
      </w:hyperlink>
      <w:r w:rsidRPr="00605663">
        <w:rPr>
          <w:rFonts w:cstheme="minorHAnsi"/>
          <w:szCs w:val="20"/>
        </w:rPr>
        <w:t>,</w:t>
      </w:r>
      <w:r w:rsidRPr="004E1190">
        <w:rPr>
          <w:rFonts w:cstheme="minorHAnsi"/>
          <w:color w:val="0070C0"/>
          <w:szCs w:val="20"/>
        </w:rPr>
        <w:t xml:space="preserve"> </w:t>
      </w:r>
      <w:hyperlink r:id="rId28">
        <w:r w:rsidRPr="004E1190">
          <w:rPr>
            <w:rFonts w:cstheme="minorHAnsi"/>
            <w:color w:val="0070C0"/>
            <w:szCs w:val="20"/>
            <w:u w:val="single"/>
          </w:rPr>
          <w:t>titleix.usc.edu</w:t>
        </w:r>
      </w:hyperlink>
    </w:p>
    <w:p w:rsidR="009C4C23" w:rsidRDefault="009C4C23" w:rsidP="009C4C23">
      <w:pPr>
        <w:ind w:left="720"/>
        <w:rPr>
          <w:rFonts w:cstheme="minorHAnsi"/>
          <w:szCs w:val="20"/>
        </w:rPr>
      </w:pPr>
      <w:r w:rsidRPr="00605663">
        <w:rPr>
          <w:rFonts w:cstheme="minorHAnsi"/>
          <w:szCs w:val="20"/>
        </w:rPr>
        <w:t xml:space="preserve">Information about how to get help or help someone affected by harassment or discrimination, rights of protected classes, reporting options, and additional resources for students, faculty, staff, visitors, and applicants. </w:t>
      </w:r>
    </w:p>
    <w:p w:rsidR="009C4C23" w:rsidRPr="00605663" w:rsidRDefault="009C4C23" w:rsidP="009C4C23">
      <w:pPr>
        <w:ind w:left="720"/>
        <w:rPr>
          <w:rFonts w:cstheme="minorHAnsi"/>
          <w:szCs w:val="20"/>
        </w:rPr>
      </w:pPr>
    </w:p>
    <w:p w:rsidR="009C4C23" w:rsidRPr="00605663" w:rsidRDefault="009C4C23" w:rsidP="009C4C23">
      <w:pPr>
        <w:ind w:left="720"/>
        <w:rPr>
          <w:rFonts w:cstheme="minorHAnsi"/>
          <w:i/>
          <w:szCs w:val="20"/>
        </w:rPr>
      </w:pPr>
      <w:r w:rsidRPr="00605663">
        <w:rPr>
          <w:rFonts w:cstheme="minorHAnsi"/>
          <w:i/>
          <w:szCs w:val="20"/>
        </w:rPr>
        <w:t>Reporting Incidents of Bias or Harassment - (213) 740-5086 or (213) 821-8298</w:t>
      </w:r>
    </w:p>
    <w:p w:rsidR="009C4C23" w:rsidRPr="004E1190" w:rsidRDefault="009C4C23" w:rsidP="009C4C23">
      <w:pPr>
        <w:ind w:left="720"/>
        <w:rPr>
          <w:rFonts w:cstheme="minorHAnsi"/>
          <w:color w:val="0070C0"/>
          <w:szCs w:val="20"/>
          <w:u w:val="single"/>
        </w:rPr>
      </w:pPr>
      <w:hyperlink r:id="rId29" w:history="1">
        <w:r w:rsidRPr="004E1190">
          <w:rPr>
            <w:rStyle w:val="Hyperlink"/>
            <w:rFonts w:cstheme="minorHAnsi"/>
            <w:color w:val="0070C0"/>
            <w:szCs w:val="20"/>
          </w:rPr>
          <w:t>usc-advocate.symplicity.com/care_report</w:t>
        </w:r>
      </w:hyperlink>
    </w:p>
    <w:p w:rsidR="009C4C23" w:rsidRPr="00605663" w:rsidRDefault="009C4C23" w:rsidP="009C4C23">
      <w:pPr>
        <w:ind w:left="720"/>
        <w:rPr>
          <w:rFonts w:cstheme="minorHAnsi"/>
          <w:color w:val="1155CC"/>
          <w:szCs w:val="20"/>
          <w:u w:val="single"/>
        </w:rPr>
      </w:pPr>
      <w:r w:rsidRPr="00605663">
        <w:rPr>
          <w:rFonts w:cstheme="minorHAnsi"/>
          <w:szCs w:val="20"/>
        </w:rPr>
        <w:t>Avenue to report incidents of bias, hate crimes, and microaggressions to the Office of Equity and Diversity |Title IX for appropriate investigation, supportive measures, and response.</w:t>
      </w:r>
      <w:r w:rsidRPr="000B1F5B">
        <w:rPr>
          <w:rFonts w:cstheme="minorHAnsi"/>
          <w:szCs w:val="20"/>
        </w:rPr>
        <w:fldChar w:fldCharType="begin"/>
      </w:r>
      <w:r w:rsidRPr="00605663">
        <w:rPr>
          <w:rFonts w:cstheme="minorHAnsi"/>
          <w:szCs w:val="20"/>
        </w:rPr>
        <w:instrText xml:space="preserve"> HYPERLINK "https://studentaffairs.usc.edu/bias-assessment-response-support/" </w:instrText>
      </w:r>
      <w:r w:rsidRPr="000B1F5B">
        <w:rPr>
          <w:rFonts w:cstheme="minorHAnsi"/>
          <w:szCs w:val="20"/>
        </w:rPr>
        <w:fldChar w:fldCharType="separate"/>
      </w:r>
    </w:p>
    <w:p w:rsidR="009C4C23" w:rsidRPr="00605663" w:rsidRDefault="009C4C23" w:rsidP="009C4C23">
      <w:pPr>
        <w:ind w:left="720"/>
        <w:rPr>
          <w:rFonts w:cstheme="minorHAnsi"/>
          <w:szCs w:val="20"/>
        </w:rPr>
      </w:pPr>
      <w:r w:rsidRPr="000B1F5B">
        <w:rPr>
          <w:rFonts w:cstheme="minorHAnsi"/>
          <w:szCs w:val="20"/>
        </w:rPr>
        <w:fldChar w:fldCharType="end"/>
      </w:r>
    </w:p>
    <w:p w:rsidR="009C4C23" w:rsidRPr="00605663" w:rsidRDefault="009C4C23" w:rsidP="009C4C23">
      <w:pPr>
        <w:ind w:left="720"/>
        <w:rPr>
          <w:rFonts w:cstheme="minorHAnsi"/>
          <w:i/>
          <w:szCs w:val="20"/>
        </w:rPr>
      </w:pPr>
      <w:r w:rsidRPr="00605663">
        <w:rPr>
          <w:rFonts w:cstheme="minorHAnsi"/>
          <w:i/>
          <w:szCs w:val="20"/>
        </w:rPr>
        <w:t>The Office of Disability Services and Programs - (213) 740-0776</w:t>
      </w:r>
    </w:p>
    <w:p w:rsidR="009C4C23" w:rsidRPr="004E1190" w:rsidRDefault="009C4C23" w:rsidP="009C4C23">
      <w:pPr>
        <w:ind w:left="720"/>
        <w:rPr>
          <w:rFonts w:cstheme="minorHAnsi"/>
          <w:color w:val="0070C0"/>
          <w:szCs w:val="20"/>
        </w:rPr>
      </w:pPr>
      <w:hyperlink r:id="rId30">
        <w:r w:rsidRPr="004E1190">
          <w:rPr>
            <w:rFonts w:cstheme="minorHAnsi"/>
            <w:color w:val="0070C0"/>
            <w:szCs w:val="20"/>
            <w:u w:val="single"/>
          </w:rPr>
          <w:t>dsp.usc.edu</w:t>
        </w:r>
      </w:hyperlink>
    </w:p>
    <w:p w:rsidR="009C4C23" w:rsidRDefault="009C4C23" w:rsidP="009C4C23">
      <w:pPr>
        <w:ind w:left="720"/>
        <w:rPr>
          <w:rFonts w:cstheme="minorHAnsi"/>
          <w:szCs w:val="20"/>
        </w:rPr>
      </w:pPr>
      <w:r w:rsidRPr="00605663">
        <w:rPr>
          <w:rFonts w:cstheme="minorHAnsi"/>
          <w:szCs w:val="20"/>
        </w:rPr>
        <w:t>Support and accommodations for students with disabilities. Services include assistance in pro</w:t>
      </w:r>
      <w:r>
        <w:rPr>
          <w:rFonts w:cstheme="minorHAnsi"/>
          <w:szCs w:val="20"/>
        </w:rPr>
        <w:softHyphen/>
      </w:r>
      <w:r w:rsidRPr="00605663">
        <w:rPr>
          <w:rFonts w:cstheme="minorHAnsi"/>
          <w:szCs w:val="20"/>
        </w:rPr>
        <w:t>viding readers/notetakers/interpreters, special accommodations for test taking needs, assistance with architectural barriers, assistive technology, and support for individual needs.</w:t>
      </w:r>
    </w:p>
    <w:p w:rsidR="009C4C23" w:rsidRDefault="009C4C23" w:rsidP="009C4C23">
      <w:pPr>
        <w:ind w:left="720"/>
        <w:rPr>
          <w:rFonts w:cstheme="minorHAnsi"/>
          <w:szCs w:val="20"/>
        </w:rPr>
      </w:pPr>
    </w:p>
    <w:p w:rsidR="009C4C23" w:rsidRPr="00605663" w:rsidRDefault="009C4C23" w:rsidP="009C4C23">
      <w:pPr>
        <w:ind w:left="720"/>
        <w:rPr>
          <w:rFonts w:cstheme="minorHAnsi"/>
          <w:i/>
          <w:szCs w:val="20"/>
        </w:rPr>
      </w:pPr>
      <w:r>
        <w:rPr>
          <w:rFonts w:cstheme="minorHAnsi"/>
          <w:i/>
          <w:szCs w:val="20"/>
        </w:rPr>
        <w:t>USC Campus Support and</w:t>
      </w:r>
      <w:r w:rsidRPr="006D5A8D">
        <w:rPr>
          <w:rFonts w:cstheme="minorHAnsi"/>
          <w:i/>
          <w:szCs w:val="20"/>
        </w:rPr>
        <w:t xml:space="preserve"> Intervention</w:t>
      </w:r>
      <w:r>
        <w:rPr>
          <w:rFonts w:cstheme="minorHAnsi"/>
          <w:i/>
          <w:szCs w:val="20"/>
        </w:rPr>
        <w:t xml:space="preserve"> </w:t>
      </w:r>
      <w:r w:rsidRPr="00605663">
        <w:rPr>
          <w:rFonts w:cstheme="minorHAnsi"/>
          <w:i/>
          <w:szCs w:val="20"/>
        </w:rPr>
        <w:t>- (213) 821-4710</w:t>
      </w:r>
    </w:p>
    <w:p w:rsidR="009C4C23" w:rsidRPr="004E1190" w:rsidRDefault="009C4C23" w:rsidP="009C4C23">
      <w:pPr>
        <w:ind w:left="720"/>
        <w:rPr>
          <w:rFonts w:cstheme="minorHAnsi"/>
          <w:color w:val="0070C0"/>
          <w:szCs w:val="20"/>
          <w:u w:val="single"/>
        </w:rPr>
      </w:pPr>
      <w:hyperlink r:id="rId31" w:history="1">
        <w:r>
          <w:rPr>
            <w:rStyle w:val="Hyperlink"/>
            <w:rFonts w:cstheme="minorHAnsi"/>
            <w:color w:val="0070C0"/>
            <w:szCs w:val="20"/>
          </w:rPr>
          <w:t>campussupport.usc.edu</w:t>
        </w:r>
      </w:hyperlink>
    </w:p>
    <w:p w:rsidR="009C4C23" w:rsidRPr="00605663" w:rsidRDefault="009C4C23" w:rsidP="009C4C23">
      <w:pPr>
        <w:ind w:left="720"/>
        <w:rPr>
          <w:rFonts w:cstheme="minorHAnsi"/>
          <w:szCs w:val="20"/>
        </w:rPr>
      </w:pPr>
      <w:r w:rsidRPr="00605663">
        <w:rPr>
          <w:rFonts w:cstheme="minorHAnsi"/>
          <w:szCs w:val="20"/>
        </w:rPr>
        <w:t>Assists students and families in resolving complex personal, financial, and academic issues ad</w:t>
      </w:r>
      <w:r>
        <w:rPr>
          <w:rFonts w:cstheme="minorHAnsi"/>
          <w:szCs w:val="20"/>
        </w:rPr>
        <w:softHyphen/>
      </w:r>
      <w:r w:rsidRPr="00605663">
        <w:rPr>
          <w:rFonts w:cstheme="minorHAnsi"/>
          <w:szCs w:val="20"/>
        </w:rPr>
        <w:t>versely affecting their success as a student.</w:t>
      </w:r>
    </w:p>
    <w:p w:rsidR="009C4C23" w:rsidRPr="00605663" w:rsidRDefault="009C4C23" w:rsidP="009C4C23">
      <w:pPr>
        <w:ind w:left="720"/>
        <w:rPr>
          <w:rFonts w:cstheme="minorHAnsi"/>
          <w:i/>
          <w:szCs w:val="20"/>
        </w:rPr>
      </w:pPr>
    </w:p>
    <w:p w:rsidR="009C4C23" w:rsidRPr="00605663" w:rsidRDefault="009C4C23" w:rsidP="009C4C23">
      <w:pPr>
        <w:ind w:left="720"/>
        <w:rPr>
          <w:rFonts w:cstheme="minorHAnsi"/>
          <w:i/>
          <w:szCs w:val="20"/>
        </w:rPr>
      </w:pPr>
      <w:r w:rsidRPr="00605663">
        <w:rPr>
          <w:rFonts w:cstheme="minorHAnsi"/>
          <w:i/>
          <w:szCs w:val="20"/>
        </w:rPr>
        <w:t>Diversity at USC - (213) 740-2101</w:t>
      </w:r>
    </w:p>
    <w:p w:rsidR="009C4C23" w:rsidRPr="004E1190" w:rsidRDefault="009C4C23" w:rsidP="009C4C23">
      <w:pPr>
        <w:ind w:left="720"/>
        <w:rPr>
          <w:rFonts w:cstheme="minorHAnsi"/>
          <w:i/>
          <w:color w:val="0070C0"/>
          <w:szCs w:val="20"/>
        </w:rPr>
      </w:pPr>
      <w:hyperlink r:id="rId32">
        <w:r w:rsidRPr="004E1190">
          <w:rPr>
            <w:rFonts w:cstheme="minorHAnsi"/>
            <w:color w:val="0070C0"/>
            <w:szCs w:val="20"/>
            <w:u w:val="single"/>
          </w:rPr>
          <w:t>diversity.usc.edu</w:t>
        </w:r>
      </w:hyperlink>
    </w:p>
    <w:p w:rsidR="009C4C23" w:rsidRPr="00605663" w:rsidRDefault="009C4C23" w:rsidP="009C4C23">
      <w:pPr>
        <w:ind w:left="720"/>
        <w:rPr>
          <w:rFonts w:cstheme="minorHAnsi"/>
          <w:color w:val="1155CC"/>
          <w:szCs w:val="20"/>
          <w:u w:val="single"/>
        </w:rPr>
      </w:pPr>
      <w:r w:rsidRPr="00605663">
        <w:rPr>
          <w:rFonts w:cstheme="minorHAnsi"/>
          <w:szCs w:val="20"/>
        </w:rPr>
        <w:t>Information on events, programs and training, the Provost’s Diversity and Inclusion Council, Di</w:t>
      </w:r>
      <w:r>
        <w:rPr>
          <w:rFonts w:cstheme="minorHAnsi"/>
          <w:szCs w:val="20"/>
        </w:rPr>
        <w:softHyphen/>
      </w:r>
      <w:r w:rsidRPr="00605663">
        <w:rPr>
          <w:rFonts w:cstheme="minorHAnsi"/>
          <w:szCs w:val="20"/>
        </w:rPr>
        <w:t xml:space="preserve">versity Liaisons for each academic school, chronology, participation, and various resources for students. </w:t>
      </w:r>
      <w:r w:rsidRPr="000B1F5B">
        <w:rPr>
          <w:rFonts w:cstheme="minorHAnsi"/>
          <w:szCs w:val="20"/>
        </w:rPr>
        <w:fldChar w:fldCharType="begin"/>
      </w:r>
      <w:r w:rsidRPr="00605663">
        <w:rPr>
          <w:rFonts w:cstheme="minorHAnsi"/>
          <w:szCs w:val="20"/>
        </w:rPr>
        <w:instrText xml:space="preserve"> HYPERLINK "https://diversity.usc.edu/" </w:instrText>
      </w:r>
      <w:r w:rsidRPr="000B1F5B">
        <w:rPr>
          <w:rFonts w:cstheme="minorHAnsi"/>
          <w:szCs w:val="20"/>
        </w:rPr>
        <w:fldChar w:fldCharType="separate"/>
      </w:r>
    </w:p>
    <w:p w:rsidR="009C4C23" w:rsidRPr="00605663" w:rsidRDefault="009C4C23" w:rsidP="009C4C23">
      <w:pPr>
        <w:ind w:left="720"/>
        <w:rPr>
          <w:rFonts w:cstheme="minorHAnsi"/>
          <w:szCs w:val="20"/>
        </w:rPr>
      </w:pPr>
      <w:r w:rsidRPr="000B1F5B">
        <w:rPr>
          <w:rFonts w:cstheme="minorHAnsi"/>
          <w:szCs w:val="20"/>
        </w:rPr>
        <w:fldChar w:fldCharType="end"/>
      </w:r>
    </w:p>
    <w:p w:rsidR="009C4C23" w:rsidRPr="00605663" w:rsidRDefault="009C4C23" w:rsidP="009C4C23">
      <w:pPr>
        <w:ind w:left="720"/>
        <w:rPr>
          <w:rFonts w:cstheme="minorHAnsi"/>
          <w:i/>
          <w:szCs w:val="20"/>
        </w:rPr>
      </w:pPr>
      <w:r w:rsidRPr="00605663">
        <w:rPr>
          <w:rFonts w:cstheme="minorHAnsi"/>
          <w:i/>
          <w:szCs w:val="20"/>
        </w:rPr>
        <w:t xml:space="preserve">USC Emergency - UPC: (213) 740-4321, HSC: (323) 442-1000 – 24/7 on call </w:t>
      </w:r>
    </w:p>
    <w:p w:rsidR="009C4C23" w:rsidRPr="00605663" w:rsidRDefault="009C4C23" w:rsidP="009C4C23">
      <w:pPr>
        <w:ind w:left="720"/>
        <w:rPr>
          <w:rFonts w:cstheme="minorHAnsi"/>
          <w:i/>
          <w:szCs w:val="20"/>
        </w:rPr>
      </w:pPr>
      <w:hyperlink r:id="rId33">
        <w:r w:rsidRPr="004E1190">
          <w:rPr>
            <w:rFonts w:cstheme="minorHAnsi"/>
            <w:color w:val="0070C0"/>
            <w:szCs w:val="20"/>
            <w:u w:val="single"/>
          </w:rPr>
          <w:t>dps.usc.edu</w:t>
        </w:r>
      </w:hyperlink>
      <w:r w:rsidRPr="00605663">
        <w:rPr>
          <w:rFonts w:cstheme="minorHAnsi"/>
          <w:szCs w:val="20"/>
        </w:rPr>
        <w:t xml:space="preserve">, </w:t>
      </w:r>
      <w:hyperlink r:id="rId34">
        <w:r w:rsidRPr="004E1190">
          <w:rPr>
            <w:rFonts w:cstheme="minorHAnsi"/>
            <w:color w:val="0070C0"/>
            <w:szCs w:val="20"/>
            <w:u w:val="single"/>
          </w:rPr>
          <w:t>emergency.usc.edu</w:t>
        </w:r>
      </w:hyperlink>
    </w:p>
    <w:p w:rsidR="009C4C23" w:rsidRPr="00605663" w:rsidRDefault="009C4C23" w:rsidP="009C4C23">
      <w:pPr>
        <w:ind w:left="720"/>
        <w:rPr>
          <w:rFonts w:cstheme="minorHAnsi"/>
          <w:i/>
          <w:szCs w:val="20"/>
        </w:rPr>
      </w:pPr>
      <w:r w:rsidRPr="00605663">
        <w:rPr>
          <w:rFonts w:cstheme="minorHAnsi"/>
          <w:szCs w:val="20"/>
        </w:rPr>
        <w:lastRenderedPageBreak/>
        <w:t>Emergency assistance and avenue to report a crime. Latest updates regarding safety, including ways in which instruction will be continued if an officially declared emergency makes travel to campus infeasible.</w:t>
      </w:r>
    </w:p>
    <w:p w:rsidR="009C4C23" w:rsidRPr="00605663" w:rsidRDefault="009C4C23" w:rsidP="009C4C23">
      <w:pPr>
        <w:ind w:left="720"/>
        <w:rPr>
          <w:rFonts w:cstheme="minorHAnsi"/>
          <w:i/>
          <w:szCs w:val="20"/>
        </w:rPr>
      </w:pPr>
    </w:p>
    <w:p w:rsidR="009C4C23" w:rsidRPr="00605663" w:rsidRDefault="009C4C23" w:rsidP="009C4C23">
      <w:pPr>
        <w:ind w:left="720"/>
        <w:rPr>
          <w:rFonts w:cstheme="minorHAnsi"/>
          <w:i/>
          <w:szCs w:val="20"/>
        </w:rPr>
      </w:pPr>
      <w:r w:rsidRPr="00605663">
        <w:rPr>
          <w:rFonts w:cstheme="minorHAnsi"/>
          <w:i/>
          <w:szCs w:val="20"/>
        </w:rPr>
        <w:t xml:space="preserve">USC Department of Public Safety - UPC: (213) 740-6000, HSC: (323) 442-120 – 24/7 on call </w:t>
      </w:r>
    </w:p>
    <w:p w:rsidR="009C4C23" w:rsidRPr="004E1190" w:rsidRDefault="009C4C23" w:rsidP="009C4C23">
      <w:pPr>
        <w:ind w:left="720"/>
        <w:rPr>
          <w:rFonts w:cstheme="minorHAnsi"/>
          <w:color w:val="0070C0"/>
          <w:szCs w:val="20"/>
        </w:rPr>
      </w:pPr>
      <w:hyperlink r:id="rId35">
        <w:r w:rsidRPr="004E1190">
          <w:rPr>
            <w:rFonts w:cstheme="minorHAnsi"/>
            <w:color w:val="0070C0"/>
            <w:szCs w:val="20"/>
            <w:u w:val="single"/>
          </w:rPr>
          <w:t>dps.usc.edu</w:t>
        </w:r>
      </w:hyperlink>
    </w:p>
    <w:p w:rsidR="009C4C23" w:rsidRPr="00605663" w:rsidRDefault="009C4C23" w:rsidP="009C4C23">
      <w:pPr>
        <w:ind w:left="720"/>
        <w:rPr>
          <w:rFonts w:cstheme="minorHAnsi"/>
          <w:szCs w:val="20"/>
        </w:rPr>
      </w:pPr>
      <w:r w:rsidRPr="00605663">
        <w:rPr>
          <w:rFonts w:cstheme="minorHAnsi"/>
          <w:szCs w:val="20"/>
        </w:rPr>
        <w:t>Non-emergency assistance or information.</w:t>
      </w:r>
    </w:p>
    <w:p w:rsidR="009C4C23" w:rsidRDefault="009C4C23"/>
    <w:p w:rsidR="002705C4" w:rsidRDefault="002705C4" w:rsidP="002705C4">
      <w:pPr>
        <w:jc w:val="center"/>
      </w:pPr>
      <w:r>
        <w:t>~</w:t>
      </w:r>
      <w:r>
        <w:tab/>
        <w:t>~</w:t>
      </w:r>
      <w:r>
        <w:tab/>
        <w:t>~</w:t>
      </w:r>
      <w:r>
        <w:tab/>
        <w:t>~</w:t>
      </w:r>
      <w:r>
        <w:tab/>
        <w:t>~</w:t>
      </w:r>
      <w:r>
        <w:tab/>
        <w:t>~</w:t>
      </w:r>
      <w:r>
        <w:tab/>
        <w:t>~</w:t>
      </w:r>
      <w:r>
        <w:tab/>
        <w:t>~</w:t>
      </w:r>
      <w:r>
        <w:tab/>
        <w:t>~</w:t>
      </w:r>
      <w:r>
        <w:tab/>
        <w:t>~</w:t>
      </w:r>
      <w:r>
        <w:tab/>
        <w:t>~</w:t>
      </w:r>
      <w:r>
        <w:tab/>
        <w:t>~</w:t>
      </w:r>
      <w:r>
        <w:tab/>
        <w:t>~</w:t>
      </w:r>
    </w:p>
    <w:p w:rsidR="002705C4" w:rsidRDefault="002705C4" w:rsidP="00596626">
      <w:pPr>
        <w:jc w:val="center"/>
        <w:rPr>
          <w:b/>
        </w:rPr>
      </w:pPr>
    </w:p>
    <w:p w:rsidR="002705C4" w:rsidRDefault="002705C4" w:rsidP="00596626">
      <w:pPr>
        <w:jc w:val="center"/>
        <w:rPr>
          <w:b/>
        </w:rPr>
      </w:pPr>
    </w:p>
    <w:p w:rsidR="00596626" w:rsidRPr="00815DC8" w:rsidRDefault="00596626" w:rsidP="00596626">
      <w:pPr>
        <w:jc w:val="center"/>
        <w:rPr>
          <w:b/>
        </w:rPr>
      </w:pPr>
      <w:r w:rsidRPr="00815DC8">
        <w:rPr>
          <w:b/>
        </w:rPr>
        <w:t>S C H E D U L E</w:t>
      </w:r>
    </w:p>
    <w:p w:rsidR="00596626" w:rsidRPr="00815DC8" w:rsidRDefault="00596626" w:rsidP="00596626">
      <w:pPr>
        <w:pStyle w:val="PlainText"/>
        <w:jc w:val="center"/>
        <w:rPr>
          <w:rFonts w:ascii="Palatino Linotype" w:hAnsi="Palatino Linotype"/>
          <w:b/>
          <w:noProof/>
          <w:sz w:val="22"/>
        </w:rPr>
      </w:pPr>
    </w:p>
    <w:p w:rsidR="00596626" w:rsidRPr="002705C4" w:rsidRDefault="00596626" w:rsidP="00596626">
      <w:pPr>
        <w:pStyle w:val="PlainText"/>
        <w:tabs>
          <w:tab w:val="left" w:pos="360"/>
          <w:tab w:val="left" w:pos="720"/>
        </w:tabs>
        <w:ind w:left="1080" w:hanging="1080"/>
        <w:rPr>
          <w:rFonts w:ascii="Palatino Linotype" w:hAnsi="Palatino Linotype"/>
          <w:noProof/>
        </w:rPr>
      </w:pPr>
      <w:r>
        <w:rPr>
          <w:rFonts w:ascii="Palatino Linotype" w:hAnsi="Palatino Linotype"/>
          <w:noProof/>
        </w:rPr>
        <w:t>A</w:t>
      </w:r>
      <w:r w:rsidRPr="00815DC8">
        <w:rPr>
          <w:rFonts w:ascii="Palatino Linotype" w:hAnsi="Palatino Linotype"/>
          <w:noProof/>
          <w:color w:val="0070C0"/>
        </w:rPr>
        <w:tab/>
      </w:r>
      <w:r w:rsidRPr="00815DC8">
        <w:rPr>
          <w:rFonts w:ascii="Palatino Linotype" w:hAnsi="Palatino Linotype"/>
          <w:noProof/>
        </w:rPr>
        <w:tab/>
        <w:t>=</w:t>
      </w:r>
      <w:r w:rsidRPr="00815DC8">
        <w:rPr>
          <w:rFonts w:ascii="Palatino Linotype" w:hAnsi="Palatino Linotype"/>
          <w:noProof/>
        </w:rPr>
        <w:tab/>
      </w:r>
      <w:r>
        <w:rPr>
          <w:rFonts w:ascii="Palatino Linotype" w:hAnsi="Palatino Linotype"/>
          <w:noProof/>
        </w:rPr>
        <w:t xml:space="preserve">piece </w:t>
      </w:r>
      <w:r w:rsidRPr="00815DC8">
        <w:rPr>
          <w:rFonts w:ascii="Palatino Linotype" w:hAnsi="Palatino Linotype"/>
          <w:noProof/>
        </w:rPr>
        <w:t>(listed by</w:t>
      </w:r>
      <w:r>
        <w:rPr>
          <w:rFonts w:ascii="Palatino Linotype" w:hAnsi="Palatino Linotype"/>
          <w:noProof/>
        </w:rPr>
        <w:t xml:space="preserve"> number)</w:t>
      </w:r>
      <w:r w:rsidRPr="00815DC8">
        <w:rPr>
          <w:rFonts w:ascii="Palatino Linotype" w:hAnsi="Palatino Linotype"/>
          <w:noProof/>
        </w:rPr>
        <w:t xml:space="preserve"> in</w:t>
      </w:r>
      <w:r>
        <w:rPr>
          <w:rFonts w:ascii="Palatino Linotype" w:hAnsi="Palatino Linotype"/>
          <w:noProof/>
        </w:rPr>
        <w:t xml:space="preserve"> vol. 1 or 2 of</w:t>
      </w:r>
      <w:r w:rsidRPr="00DC253A">
        <w:rPr>
          <w:rFonts w:ascii="Palatino Linotype" w:hAnsi="Palatino Linotype"/>
          <w:i/>
          <w:iCs/>
          <w:noProof/>
        </w:rPr>
        <w:t xml:space="preserve"> </w:t>
      </w:r>
      <w:r>
        <w:rPr>
          <w:rFonts w:ascii="Palatino Linotype" w:hAnsi="Palatino Linotype"/>
          <w:i/>
          <w:iCs/>
          <w:noProof/>
        </w:rPr>
        <w:t>Oxford Anthology of Western Music</w:t>
      </w:r>
      <w:r w:rsidR="002705C4">
        <w:rPr>
          <w:rFonts w:ascii="Palatino Linotype" w:hAnsi="Palatino Linotype"/>
          <w:noProof/>
        </w:rPr>
        <w:t>.</w:t>
      </w:r>
    </w:p>
    <w:p w:rsidR="00D02FC0" w:rsidRDefault="00D02FC0" w:rsidP="00985FCC">
      <w:pPr>
        <w:pStyle w:val="PlainText"/>
        <w:tabs>
          <w:tab w:val="left" w:pos="360"/>
          <w:tab w:val="left" w:pos="720"/>
        </w:tabs>
        <w:ind w:left="1080" w:hanging="1080"/>
        <w:rPr>
          <w:rFonts w:ascii="Palatino Linotype" w:hAnsi="Palatino Linotype"/>
          <w:noProof/>
        </w:rPr>
      </w:pPr>
      <w:r w:rsidRPr="00D02FC0">
        <w:rPr>
          <w:rFonts w:ascii="Palatino Linotype" w:hAnsi="Palatino Linotype"/>
          <w:noProof/>
          <w:color w:val="FF0000"/>
        </w:rPr>
        <w:t>AA</w:t>
      </w:r>
      <w:r>
        <w:rPr>
          <w:rFonts w:ascii="Palatino Linotype" w:hAnsi="Palatino Linotype"/>
          <w:noProof/>
        </w:rPr>
        <w:tab/>
      </w:r>
      <w:r>
        <w:rPr>
          <w:rFonts w:ascii="Palatino Linotype" w:hAnsi="Palatino Linotype"/>
          <w:noProof/>
        </w:rPr>
        <w:tab/>
        <w:t>=</w:t>
      </w:r>
      <w:r>
        <w:rPr>
          <w:rFonts w:ascii="Palatino Linotype" w:hAnsi="Palatino Linotype"/>
          <w:noProof/>
        </w:rPr>
        <w:tab/>
      </w:r>
      <w:r w:rsidRPr="00D02FC0">
        <w:rPr>
          <w:rFonts w:ascii="Palatino Linotype" w:hAnsi="Palatino Linotype"/>
          <w:noProof/>
          <w:color w:val="FF0000"/>
        </w:rPr>
        <w:t>A</w:t>
      </w:r>
      <w:r>
        <w:rPr>
          <w:rFonts w:ascii="Palatino Linotype" w:hAnsi="Palatino Linotype"/>
          <w:noProof/>
        </w:rPr>
        <w:t xml:space="preserve">synchronous </w:t>
      </w:r>
      <w:r w:rsidRPr="00D02FC0">
        <w:rPr>
          <w:rFonts w:ascii="Palatino Linotype" w:hAnsi="Palatino Linotype"/>
          <w:noProof/>
          <w:color w:val="FF0000"/>
        </w:rPr>
        <w:t>A</w:t>
      </w:r>
      <w:r>
        <w:rPr>
          <w:rFonts w:ascii="Palatino Linotype" w:hAnsi="Palatino Linotype"/>
          <w:noProof/>
        </w:rPr>
        <w:t>ssignment (for credit);  must do minimum of five</w:t>
      </w:r>
      <w:r w:rsidR="002705C4">
        <w:rPr>
          <w:rFonts w:ascii="Palatino Linotype" w:hAnsi="Palatino Linotype"/>
          <w:noProof/>
        </w:rPr>
        <w:t xml:space="preserve"> during the semester</w:t>
      </w:r>
      <w:r>
        <w:rPr>
          <w:rFonts w:ascii="Palatino Linotype" w:hAnsi="Palatino Linotype"/>
          <w:noProof/>
        </w:rPr>
        <w:t>.</w:t>
      </w:r>
    </w:p>
    <w:p w:rsidR="00985FCC" w:rsidRDefault="00985FCC" w:rsidP="00985FCC">
      <w:pPr>
        <w:pStyle w:val="PlainText"/>
        <w:tabs>
          <w:tab w:val="left" w:pos="360"/>
          <w:tab w:val="left" w:pos="720"/>
        </w:tabs>
        <w:ind w:left="1080" w:hanging="1080"/>
        <w:rPr>
          <w:rFonts w:ascii="Palatino Linotype" w:hAnsi="Palatino Linotype"/>
          <w:noProof/>
        </w:rPr>
      </w:pPr>
      <w:r>
        <w:rPr>
          <w:rFonts w:ascii="Palatino Linotype" w:hAnsi="Palatino Linotype"/>
          <w:noProof/>
        </w:rPr>
        <w:t>Bb</w:t>
      </w:r>
      <w:r>
        <w:rPr>
          <w:rFonts w:ascii="Palatino Linotype" w:hAnsi="Palatino Linotype"/>
          <w:noProof/>
        </w:rPr>
        <w:tab/>
      </w:r>
      <w:r>
        <w:rPr>
          <w:rFonts w:ascii="Palatino Linotype" w:hAnsi="Palatino Linotype"/>
          <w:noProof/>
        </w:rPr>
        <w:tab/>
        <w:t>=</w:t>
      </w:r>
      <w:r>
        <w:rPr>
          <w:rFonts w:ascii="Palatino Linotype" w:hAnsi="Palatino Linotype"/>
          <w:noProof/>
        </w:rPr>
        <w:tab/>
        <w:t>reading on Blackboard (in “Articles” folder in “Content” section)</w:t>
      </w:r>
      <w:r w:rsidR="002705C4">
        <w:rPr>
          <w:rFonts w:ascii="Palatino Linotype" w:hAnsi="Palatino Linotype"/>
          <w:noProof/>
        </w:rPr>
        <w:t>.</w:t>
      </w:r>
    </w:p>
    <w:p w:rsidR="00596626" w:rsidRPr="002705C4" w:rsidRDefault="00596626" w:rsidP="00596626">
      <w:pPr>
        <w:pStyle w:val="PlainText"/>
        <w:tabs>
          <w:tab w:val="left" w:pos="360"/>
          <w:tab w:val="left" w:pos="720"/>
        </w:tabs>
        <w:ind w:left="1080" w:hanging="1080"/>
        <w:rPr>
          <w:rFonts w:ascii="Palatino Linotype" w:hAnsi="Palatino Linotype"/>
          <w:noProof/>
        </w:rPr>
      </w:pPr>
      <w:r>
        <w:rPr>
          <w:rFonts w:ascii="Palatino Linotype" w:hAnsi="Palatino Linotype"/>
          <w:noProof/>
        </w:rPr>
        <w:t>H</w:t>
      </w:r>
      <w:r w:rsidRPr="00815DC8">
        <w:rPr>
          <w:rFonts w:ascii="Palatino Linotype" w:hAnsi="Palatino Linotype"/>
          <w:noProof/>
          <w:color w:val="0070C0"/>
        </w:rPr>
        <w:tab/>
      </w:r>
      <w:r w:rsidRPr="00815DC8">
        <w:rPr>
          <w:rFonts w:ascii="Palatino Linotype" w:hAnsi="Palatino Linotype"/>
          <w:noProof/>
        </w:rPr>
        <w:tab/>
        <w:t>=</w:t>
      </w:r>
      <w:r w:rsidRPr="00815DC8">
        <w:rPr>
          <w:rFonts w:ascii="Palatino Linotype" w:hAnsi="Palatino Linotype"/>
          <w:noProof/>
        </w:rPr>
        <w:tab/>
        <w:t>reading (listed by</w:t>
      </w:r>
      <w:r>
        <w:rPr>
          <w:rFonts w:ascii="Palatino Linotype" w:hAnsi="Palatino Linotype"/>
          <w:noProof/>
        </w:rPr>
        <w:t xml:space="preserve"> chapter and [sometimes] page numbers) in </w:t>
      </w:r>
      <w:r>
        <w:rPr>
          <w:rFonts w:ascii="Palatino Linotype" w:hAnsi="Palatino Linotype"/>
          <w:i/>
          <w:iCs/>
          <w:noProof/>
        </w:rPr>
        <w:t>Oxford History of West</w:t>
      </w:r>
      <w:r>
        <w:rPr>
          <w:rFonts w:ascii="Palatino Linotype" w:hAnsi="Palatino Linotype"/>
          <w:i/>
          <w:iCs/>
          <w:noProof/>
        </w:rPr>
        <w:softHyphen/>
        <w:t>ern Music</w:t>
      </w:r>
      <w:r w:rsidR="002705C4">
        <w:rPr>
          <w:rFonts w:ascii="Palatino Linotype" w:hAnsi="Palatino Linotype"/>
          <w:noProof/>
        </w:rPr>
        <w:t>.</w:t>
      </w:r>
    </w:p>
    <w:p w:rsidR="00596626" w:rsidRPr="00815DC8" w:rsidRDefault="00596626" w:rsidP="00596626">
      <w:pPr>
        <w:pStyle w:val="PlainText"/>
        <w:tabs>
          <w:tab w:val="left" w:pos="360"/>
          <w:tab w:val="left" w:pos="720"/>
        </w:tabs>
        <w:ind w:left="1080" w:hanging="1080"/>
        <w:rPr>
          <w:rFonts w:ascii="Palatino Linotype" w:hAnsi="Palatino Linotype"/>
          <w:noProof/>
        </w:rPr>
      </w:pPr>
      <w:r w:rsidRPr="00815DC8">
        <w:rPr>
          <w:rFonts w:ascii="Palatino Linotype" w:hAnsi="Palatino Linotype"/>
          <w:noProof/>
        </w:rPr>
        <w:t>S</w:t>
      </w:r>
      <w:r w:rsidRPr="00815DC8">
        <w:rPr>
          <w:rFonts w:ascii="Palatino Linotype" w:hAnsi="Palatino Linotype"/>
          <w:noProof/>
        </w:rPr>
        <w:tab/>
      </w:r>
      <w:r w:rsidRPr="00815DC8">
        <w:rPr>
          <w:rFonts w:ascii="Palatino Linotype" w:hAnsi="Palatino Linotype"/>
          <w:noProof/>
        </w:rPr>
        <w:tab/>
        <w:t>=</w:t>
      </w:r>
      <w:r w:rsidRPr="00815DC8">
        <w:rPr>
          <w:rFonts w:ascii="Palatino Linotype" w:hAnsi="Palatino Linotype"/>
          <w:noProof/>
        </w:rPr>
        <w:tab/>
      </w:r>
      <w:r>
        <w:rPr>
          <w:rFonts w:ascii="Palatino Linotype" w:hAnsi="Palatino Linotype"/>
          <w:noProof/>
        </w:rPr>
        <w:t xml:space="preserve">piece </w:t>
      </w:r>
      <w:r w:rsidRPr="00815DC8">
        <w:rPr>
          <w:rFonts w:ascii="Palatino Linotype" w:hAnsi="Palatino Linotype"/>
          <w:noProof/>
        </w:rPr>
        <w:t xml:space="preserve">in </w:t>
      </w:r>
      <w:r w:rsidRPr="00815DC8">
        <w:rPr>
          <w:rFonts w:ascii="Palatino Linotype" w:hAnsi="Palatino Linotype"/>
          <w:i/>
          <w:noProof/>
        </w:rPr>
        <w:t>Supplementary Score Anthology</w:t>
      </w:r>
      <w:r w:rsidRPr="00815DC8">
        <w:rPr>
          <w:rFonts w:ascii="Palatino Linotype" w:hAnsi="Palatino Linotype"/>
          <w:noProof/>
        </w:rPr>
        <w:t xml:space="preserve"> (on Blackboard)</w:t>
      </w:r>
      <w:r w:rsidR="002705C4">
        <w:rPr>
          <w:rFonts w:ascii="Palatino Linotype" w:hAnsi="Palatino Linotype"/>
          <w:noProof/>
        </w:rPr>
        <w:t>.</w:t>
      </w:r>
    </w:p>
    <w:p w:rsidR="00596626" w:rsidRPr="00815DC8" w:rsidRDefault="00596626" w:rsidP="00596626">
      <w:pPr>
        <w:pStyle w:val="PlainText"/>
        <w:tabs>
          <w:tab w:val="left" w:pos="360"/>
          <w:tab w:val="left" w:pos="720"/>
        </w:tabs>
        <w:ind w:left="1080" w:hanging="1080"/>
        <w:rPr>
          <w:rFonts w:ascii="Palatino Linotype" w:hAnsi="Palatino Linotype"/>
          <w:noProof/>
        </w:rPr>
      </w:pPr>
      <w:r w:rsidRPr="00815DC8">
        <w:rPr>
          <w:rFonts w:ascii="Palatino Linotype" w:hAnsi="Palatino Linotype"/>
          <w:noProof/>
        </w:rPr>
        <w:t>WT</w:t>
      </w:r>
      <w:r w:rsidRPr="00815DC8">
        <w:rPr>
          <w:rFonts w:ascii="Palatino Linotype" w:hAnsi="Palatino Linotype"/>
          <w:noProof/>
        </w:rPr>
        <w:tab/>
      </w:r>
      <w:r w:rsidRPr="00815DC8">
        <w:rPr>
          <w:rFonts w:ascii="Palatino Linotype" w:hAnsi="Palatino Linotype"/>
          <w:noProof/>
        </w:rPr>
        <w:tab/>
        <w:t>=</w:t>
      </w:r>
      <w:r w:rsidRPr="00815DC8">
        <w:rPr>
          <w:rFonts w:ascii="Palatino Linotype" w:hAnsi="Palatino Linotype"/>
          <w:noProof/>
        </w:rPr>
        <w:tab/>
        <w:t xml:space="preserve">reading (listed by reading number, </w:t>
      </w:r>
      <w:r w:rsidRPr="00815DC8">
        <w:rPr>
          <w:rFonts w:ascii="Palatino Linotype" w:hAnsi="Palatino Linotype"/>
          <w:i/>
          <w:noProof/>
        </w:rPr>
        <w:t>not</w:t>
      </w:r>
      <w:r w:rsidRPr="00815DC8">
        <w:rPr>
          <w:rFonts w:ascii="Palatino Linotype" w:hAnsi="Palatino Linotype"/>
          <w:noProof/>
        </w:rPr>
        <w:t xml:space="preserve"> page number) in Weiss/Taruskin, </w:t>
      </w:r>
      <w:r w:rsidRPr="00815DC8">
        <w:rPr>
          <w:rFonts w:ascii="Palatino Linotype" w:hAnsi="Palatino Linotype"/>
          <w:i/>
          <w:noProof/>
        </w:rPr>
        <w:t>Music in the Western World</w:t>
      </w:r>
      <w:r w:rsidRPr="00815DC8">
        <w:rPr>
          <w:rFonts w:ascii="Palatino Linotype" w:hAnsi="Palatino Linotype"/>
          <w:noProof/>
        </w:rPr>
        <w:t>, 2nd edition (2008); will be posted on Blackboard</w:t>
      </w:r>
      <w:r w:rsidR="002705C4">
        <w:rPr>
          <w:rFonts w:ascii="Palatino Linotype" w:hAnsi="Palatino Linotype"/>
          <w:noProof/>
        </w:rPr>
        <w:t>.</w:t>
      </w:r>
    </w:p>
    <w:p w:rsidR="00596626" w:rsidRPr="00815DC8" w:rsidRDefault="00596626" w:rsidP="00596626">
      <w:pPr>
        <w:pStyle w:val="PlainText"/>
        <w:tabs>
          <w:tab w:val="left" w:pos="360"/>
          <w:tab w:val="left" w:pos="720"/>
        </w:tabs>
        <w:ind w:left="1080" w:hanging="1080"/>
        <w:rPr>
          <w:rFonts w:ascii="Palatino Linotype" w:hAnsi="Palatino Linotype"/>
          <w:b/>
          <w:noProof/>
          <w:sz w:val="22"/>
        </w:rPr>
      </w:pPr>
      <w:r w:rsidRPr="00815DC8">
        <w:rPr>
          <w:rFonts w:ascii="Palatino Linotype" w:hAnsi="Palatino Linotype"/>
          <w:noProof/>
          <w:color w:val="FF0000"/>
        </w:rPr>
        <w:t>Y</w:t>
      </w:r>
      <w:r w:rsidRPr="00815DC8">
        <w:rPr>
          <w:rFonts w:ascii="Palatino Linotype" w:hAnsi="Palatino Linotype"/>
          <w:noProof/>
        </w:rPr>
        <w:tab/>
      </w:r>
      <w:r w:rsidRPr="00815DC8">
        <w:rPr>
          <w:rFonts w:ascii="Palatino Linotype" w:hAnsi="Palatino Linotype"/>
          <w:noProof/>
        </w:rPr>
        <w:tab/>
        <w:t>=</w:t>
      </w:r>
      <w:r w:rsidRPr="00815DC8">
        <w:rPr>
          <w:rFonts w:ascii="Palatino Linotype" w:hAnsi="Palatino Linotype"/>
          <w:noProof/>
        </w:rPr>
        <w:tab/>
        <w:t>recordi</w:t>
      </w:r>
      <w:r>
        <w:rPr>
          <w:rFonts w:ascii="Palatino Linotype" w:hAnsi="Palatino Linotype"/>
          <w:noProof/>
        </w:rPr>
        <w:t>ngs on unlisted YouTube playlist (MuHL 350</w:t>
      </w:r>
      <w:r w:rsidRPr="00815DC8">
        <w:rPr>
          <w:rFonts w:ascii="Palatino Linotype" w:hAnsi="Palatino Linotype"/>
          <w:noProof/>
        </w:rPr>
        <w:t>-Brown) for this class</w:t>
      </w:r>
      <w:r>
        <w:rPr>
          <w:rFonts w:ascii="Palatino Linotype" w:hAnsi="Palatino Linotype"/>
          <w:noProof/>
        </w:rPr>
        <w:t xml:space="preserve">; see </w:t>
      </w:r>
      <w:hyperlink r:id="rId36" w:history="1">
        <w:r w:rsidRPr="00701C32">
          <w:rPr>
            <w:rStyle w:val="Hyperlink"/>
            <w:rFonts w:ascii="Palatino Linotype" w:hAnsi="Palatino Linotype"/>
            <w:noProof/>
          </w:rPr>
          <w:t>URL</w:t>
        </w:r>
      </w:hyperlink>
    </w:p>
    <w:p w:rsidR="00596626" w:rsidRPr="00815DC8" w:rsidRDefault="00596626" w:rsidP="00596626">
      <w:pPr>
        <w:pStyle w:val="PlainText"/>
        <w:rPr>
          <w:rFonts w:ascii="Palatino Linotype" w:hAnsi="Palatino Linotype"/>
          <w:b/>
          <w:noProof/>
          <w:sz w:val="24"/>
        </w:rPr>
      </w:pPr>
    </w:p>
    <w:p w:rsidR="00596626" w:rsidRPr="00B95C0A" w:rsidRDefault="00596626" w:rsidP="00042B77">
      <w:pPr>
        <w:pStyle w:val="PlainText"/>
        <w:tabs>
          <w:tab w:val="left" w:pos="720"/>
          <w:tab w:val="left" w:pos="2520"/>
          <w:tab w:val="left" w:pos="3240"/>
          <w:tab w:val="left" w:pos="3600"/>
        </w:tabs>
        <w:rPr>
          <w:rFonts w:ascii="Palatino Linotype" w:hAnsi="Palatino Linotype"/>
          <w:b/>
          <w:noProof/>
        </w:rPr>
      </w:pPr>
      <w:r w:rsidRPr="00815DC8">
        <w:rPr>
          <w:rFonts w:ascii="Palatino Linotype" w:hAnsi="Palatino Linotype"/>
          <w:b/>
          <w:noProof/>
        </w:rPr>
        <w:t>week</w:t>
      </w:r>
      <w:r w:rsidRPr="00815DC8">
        <w:rPr>
          <w:rFonts w:ascii="Palatino Linotype" w:hAnsi="Palatino Linotype"/>
          <w:b/>
          <w:noProof/>
        </w:rPr>
        <w:tab/>
        <w:t>date</w:t>
      </w:r>
      <w:r w:rsidRPr="00815DC8">
        <w:rPr>
          <w:rFonts w:ascii="Palatino Linotype" w:hAnsi="Palatino Linotype"/>
          <w:b/>
          <w:noProof/>
        </w:rPr>
        <w:tab/>
        <w:t xml:space="preserve">topics, </w:t>
      </w:r>
      <w:r w:rsidR="00E07040">
        <w:rPr>
          <w:rFonts w:ascii="Palatino Linotype" w:hAnsi="Palatino Linotype"/>
          <w:b/>
          <w:noProof/>
        </w:rPr>
        <w:t xml:space="preserve">pieces, </w:t>
      </w:r>
      <w:r w:rsidRPr="00815DC8">
        <w:rPr>
          <w:rFonts w:ascii="Palatino Linotype" w:hAnsi="Palatino Linotype"/>
          <w:b/>
          <w:noProof/>
        </w:rPr>
        <w:t xml:space="preserve">readings, </w:t>
      </w:r>
      <w:r w:rsidR="00E07040">
        <w:rPr>
          <w:rFonts w:ascii="Palatino Linotype" w:hAnsi="Palatino Linotype"/>
          <w:b/>
          <w:noProof/>
        </w:rPr>
        <w:t xml:space="preserve">activities, </w:t>
      </w:r>
      <w:r w:rsidRPr="00815DC8">
        <w:rPr>
          <w:rFonts w:ascii="Palatino Linotype" w:hAnsi="Palatino Linotype"/>
          <w:b/>
          <w:noProof/>
        </w:rPr>
        <w:t>assignment</w:t>
      </w:r>
      <w:r w:rsidR="00E07040">
        <w:rPr>
          <w:rFonts w:ascii="Palatino Linotype" w:hAnsi="Palatino Linotype"/>
          <w:b/>
          <w:noProof/>
        </w:rPr>
        <w:t>s</w:t>
      </w:r>
    </w:p>
    <w:p w:rsidR="00596626" w:rsidRDefault="00596626" w:rsidP="00042B77">
      <w:pPr>
        <w:tabs>
          <w:tab w:val="left" w:pos="2520"/>
        </w:tabs>
      </w:pPr>
    </w:p>
    <w:p w:rsidR="00596626" w:rsidRDefault="00042B77" w:rsidP="007372B1">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I</w:t>
      </w:r>
      <w:r w:rsidR="00B95C0A" w:rsidRPr="00042B77">
        <w:rPr>
          <w:rFonts w:ascii="Palatino Linotype" w:hAnsi="Palatino Linotype"/>
          <w:b/>
          <w:noProof/>
        </w:rPr>
        <w:tab/>
      </w:r>
      <w:r>
        <w:rPr>
          <w:rFonts w:ascii="Palatino Linotype" w:hAnsi="Palatino Linotype"/>
          <w:b/>
          <w:noProof/>
        </w:rPr>
        <w:t>Tu 18 Aug</w:t>
      </w:r>
      <w:r w:rsidR="00596626" w:rsidRPr="00042B77">
        <w:rPr>
          <w:rFonts w:ascii="Palatino Linotype" w:hAnsi="Palatino Linotype"/>
          <w:b/>
          <w:noProof/>
        </w:rPr>
        <w:tab/>
      </w:r>
      <w:r w:rsidR="007372B1">
        <w:rPr>
          <w:rFonts w:ascii="Palatino Linotype" w:hAnsi="Palatino Linotype"/>
          <w:b/>
          <w:noProof/>
        </w:rPr>
        <w:t>Introduction; the prehistory of early modern music</w:t>
      </w:r>
    </w:p>
    <w:p w:rsidR="007372B1" w:rsidRPr="00042B77" w:rsidRDefault="002D4A3D" w:rsidP="002D4A3D">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r>
      <w:r>
        <w:rPr>
          <w:rFonts w:ascii="Palatino Linotype" w:hAnsi="Palatino Linotype"/>
          <w:b/>
          <w:noProof/>
        </w:rPr>
        <w:tab/>
        <w:t>Rethinking t</w:t>
      </w:r>
      <w:r w:rsidR="007372B1">
        <w:rPr>
          <w:rFonts w:ascii="Palatino Linotype" w:hAnsi="Palatino Linotype"/>
          <w:b/>
          <w:noProof/>
        </w:rPr>
        <w:t>he canon of “Western Art Music”</w:t>
      </w:r>
      <w:r>
        <w:rPr>
          <w:rFonts w:ascii="Palatino Linotype" w:hAnsi="Palatino Linotype"/>
          <w:b/>
          <w:noProof/>
        </w:rPr>
        <w:t xml:space="preserve"> in</w:t>
      </w:r>
      <w:r w:rsidR="007372B1">
        <w:rPr>
          <w:rFonts w:ascii="Palatino Linotype" w:hAnsi="Palatino Linotype"/>
          <w:b/>
          <w:noProof/>
        </w:rPr>
        <w:t xml:space="preserve"> </w:t>
      </w:r>
      <w:r>
        <w:rPr>
          <w:rFonts w:ascii="Palatino Linotype" w:hAnsi="Palatino Linotype"/>
          <w:b/>
          <w:noProof/>
        </w:rPr>
        <w:t>this</w:t>
      </w:r>
      <w:r w:rsidR="007372B1">
        <w:rPr>
          <w:rFonts w:ascii="Palatino Linotype" w:hAnsi="Palatino Linotype"/>
          <w:b/>
          <w:noProof/>
        </w:rPr>
        <w:t xml:space="preserve"> historical moment</w:t>
      </w:r>
    </w:p>
    <w:p w:rsidR="00596626" w:rsidRPr="00B95C0A" w:rsidRDefault="00596626" w:rsidP="00B95C0A">
      <w:pPr>
        <w:pStyle w:val="PlainText"/>
        <w:tabs>
          <w:tab w:val="left" w:pos="720"/>
          <w:tab w:val="left" w:pos="2520"/>
          <w:tab w:val="left" w:pos="2880"/>
          <w:tab w:val="left" w:pos="3240"/>
          <w:tab w:val="left" w:pos="3960"/>
        </w:tabs>
        <w:ind w:left="3600" w:hanging="3240"/>
        <w:rPr>
          <w:rFonts w:ascii="Palatino Linotype" w:hAnsi="Palatino Linotype"/>
          <w:noProof/>
        </w:rPr>
      </w:pPr>
    </w:p>
    <w:p w:rsidR="002D4A3D" w:rsidRDefault="00596626" w:rsidP="00B95C0A">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Listen</w:t>
      </w:r>
      <w:r w:rsidR="00B95C0A">
        <w:rPr>
          <w:rFonts w:ascii="Palatino Linotype" w:hAnsi="Palatino Linotype"/>
          <w:b/>
          <w:bCs/>
          <w:noProof/>
        </w:rPr>
        <w:t>:</w:t>
      </w:r>
      <w:r w:rsidRPr="00815DC8">
        <w:rPr>
          <w:rFonts w:ascii="Palatino Linotype" w:hAnsi="Palatino Linotype"/>
          <w:noProof/>
        </w:rPr>
        <w:tab/>
      </w:r>
      <w:r w:rsidR="002D4A3D">
        <w:rPr>
          <w:rFonts w:ascii="Palatino Linotype" w:hAnsi="Palatino Linotype"/>
          <w:noProof/>
        </w:rPr>
        <w:t>—</w:t>
      </w:r>
      <w:r w:rsidR="002D4A3D">
        <w:rPr>
          <w:rFonts w:ascii="Palatino Linotype" w:hAnsi="Palatino Linotype"/>
          <w:noProof/>
        </w:rPr>
        <w:tab/>
      </w:r>
      <w:r w:rsidR="002D4A3D">
        <w:rPr>
          <w:rFonts w:ascii="Palatino Linotype" w:hAnsi="Palatino Linotype"/>
          <w:noProof/>
        </w:rPr>
        <w:tab/>
        <w:t xml:space="preserve">Jonathan Woody (b. 1983), </w:t>
      </w:r>
      <w:r w:rsidR="002D4A3D">
        <w:rPr>
          <w:rFonts w:ascii="Palatino Linotype" w:hAnsi="Palatino Linotype"/>
          <w:i/>
          <w:iCs/>
          <w:noProof/>
        </w:rPr>
        <w:t>Nigra sum sed formosa: A Fantasia on Micro</w:t>
      </w:r>
      <w:r w:rsidR="002D4A3D">
        <w:rPr>
          <w:rFonts w:ascii="Palatino Linotype" w:hAnsi="Palatino Linotype"/>
          <w:i/>
          <w:iCs/>
          <w:noProof/>
        </w:rPr>
        <w:softHyphen/>
        <w:t>agressions</w:t>
      </w:r>
      <w:r w:rsidR="002D4A3D">
        <w:rPr>
          <w:rFonts w:ascii="Palatino Linotype" w:hAnsi="Palatino Linotype"/>
          <w:noProof/>
        </w:rPr>
        <w:t xml:space="preserve"> (2019)</w:t>
      </w:r>
      <w:r w:rsidR="002D4A3D" w:rsidRPr="00815DC8">
        <w:rPr>
          <w:rFonts w:ascii="Palatino Linotype" w:hAnsi="Palatino Linotype"/>
          <w:noProof/>
        </w:rPr>
        <w:t>;</w:t>
      </w:r>
      <w:r w:rsidR="002D4A3D" w:rsidRPr="00815DC8">
        <w:rPr>
          <w:rFonts w:ascii="Palatino Linotype" w:hAnsi="Palatino Linotype"/>
          <w:noProof/>
          <w:color w:val="FF0000"/>
        </w:rPr>
        <w:t xml:space="preserve"> Y</w:t>
      </w:r>
    </w:p>
    <w:p w:rsidR="007372B1" w:rsidRDefault="002D4A3D" w:rsidP="00B95C0A">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r>
      <w:r w:rsidR="007372B1">
        <w:rPr>
          <w:rFonts w:ascii="Palatino Linotype" w:hAnsi="Palatino Linotype"/>
          <w:noProof/>
        </w:rPr>
        <w:t>A 1:7a</w:t>
      </w:r>
      <w:r w:rsidR="007372B1" w:rsidRPr="00815DC8">
        <w:rPr>
          <w:rFonts w:ascii="Palatino Linotype" w:hAnsi="Palatino Linotype"/>
          <w:noProof/>
        </w:rPr>
        <w:tab/>
      </w:r>
      <w:r w:rsidR="007372B1">
        <w:rPr>
          <w:rFonts w:ascii="Palatino Linotype" w:hAnsi="Palatino Linotype"/>
          <w:noProof/>
        </w:rPr>
        <w:t>“</w:t>
      </w:r>
      <w:r w:rsidR="007372B1">
        <w:rPr>
          <w:rFonts w:ascii="Palatino Linotype" w:hAnsi="Palatino Linotype" w:cs="Calibri"/>
        </w:rPr>
        <w:t>Ave maris stella” (plainchant</w:t>
      </w:r>
      <w:r w:rsidR="007372B1" w:rsidRPr="00A821D7">
        <w:rPr>
          <w:rFonts w:ascii="Palatino Linotype" w:hAnsi="Palatino Linotype" w:cs="Calibri"/>
        </w:rPr>
        <w:t xml:space="preserve"> </w:t>
      </w:r>
      <w:r w:rsidR="007372B1">
        <w:rPr>
          <w:rFonts w:ascii="Palatino Linotype" w:hAnsi="Palatino Linotype" w:cs="Calibri"/>
        </w:rPr>
        <w:t>vespers</w:t>
      </w:r>
      <w:r w:rsidR="007372B1" w:rsidRPr="00815DC8">
        <w:rPr>
          <w:rFonts w:ascii="Palatino Linotype" w:hAnsi="Palatino Linotype"/>
          <w:noProof/>
        </w:rPr>
        <w:t>;</w:t>
      </w:r>
      <w:r w:rsidR="007372B1">
        <w:rPr>
          <w:rFonts w:ascii="Palatino Linotype" w:hAnsi="Palatino Linotype"/>
          <w:noProof/>
        </w:rPr>
        <w:t xml:space="preserve"> hymn, 8th century);</w:t>
      </w:r>
      <w:r w:rsidR="007372B1" w:rsidRPr="00815DC8">
        <w:rPr>
          <w:rFonts w:ascii="Palatino Linotype" w:hAnsi="Palatino Linotype"/>
          <w:noProof/>
        </w:rPr>
        <w:t xml:space="preserve"> </w:t>
      </w:r>
      <w:r w:rsidR="007372B1" w:rsidRPr="00815DC8">
        <w:rPr>
          <w:rFonts w:ascii="Palatino Linotype" w:hAnsi="Palatino Linotype"/>
          <w:noProof/>
          <w:color w:val="FF0000"/>
        </w:rPr>
        <w:t xml:space="preserve">Y </w:t>
      </w:r>
      <w:r w:rsidR="007372B1" w:rsidRPr="00815DC8">
        <w:rPr>
          <w:rFonts w:ascii="Palatino Linotype" w:hAnsi="Palatino Linotype"/>
          <w:noProof/>
        </w:rPr>
        <w:t>(</w:t>
      </w:r>
      <w:r w:rsidR="007372B1">
        <w:rPr>
          <w:rFonts w:ascii="Palatino Linotype" w:hAnsi="Palatino Linotype"/>
          <w:noProof/>
        </w:rPr>
        <w:t>with score</w:t>
      </w:r>
      <w:r w:rsidR="007372B1" w:rsidRPr="00815DC8">
        <w:rPr>
          <w:rFonts w:ascii="Palatino Linotype" w:hAnsi="Palatino Linotype"/>
          <w:noProof/>
        </w:rPr>
        <w:t>)</w:t>
      </w:r>
    </w:p>
    <w:p w:rsidR="00596626" w:rsidRPr="007372B1" w:rsidRDefault="007372B1" w:rsidP="002D4A3D">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r>
      <w:r w:rsidR="00596626" w:rsidRPr="00815DC8">
        <w:rPr>
          <w:rFonts w:ascii="Palatino Linotype" w:hAnsi="Palatino Linotype"/>
          <w:noProof/>
        </w:rPr>
        <w:t>S</w:t>
      </w:r>
      <w:r w:rsidR="00596626" w:rsidRPr="00815DC8">
        <w:rPr>
          <w:rFonts w:ascii="Palatino Linotype" w:hAnsi="Palatino Linotype"/>
          <w:noProof/>
        </w:rPr>
        <w:tab/>
      </w:r>
      <w:r w:rsidR="00596626" w:rsidRPr="00815DC8">
        <w:rPr>
          <w:rFonts w:ascii="Palatino Linotype" w:hAnsi="Palatino Linotype"/>
          <w:noProof/>
        </w:rPr>
        <w:tab/>
      </w:r>
      <w:r>
        <w:rPr>
          <w:rFonts w:ascii="Palatino Linotype" w:hAnsi="Palatino Linotype"/>
          <w:noProof/>
        </w:rPr>
        <w:t>Claudio Monteverdi (1564-1643), “</w:t>
      </w:r>
      <w:r>
        <w:rPr>
          <w:rFonts w:ascii="Palatino Linotype" w:hAnsi="Palatino Linotype" w:cs="Calibri"/>
        </w:rPr>
        <w:t xml:space="preserve">Ave maris stella,” from 1610 </w:t>
      </w:r>
      <w:r w:rsidRPr="00C35101">
        <w:rPr>
          <w:rFonts w:ascii="Palatino Linotype" w:hAnsi="Palatino Linotype" w:cs="Calibri"/>
          <w:i/>
          <w:iCs/>
        </w:rPr>
        <w:t>Ves</w:t>
      </w:r>
      <w:r>
        <w:rPr>
          <w:rFonts w:ascii="Palatino Linotype" w:hAnsi="Palatino Linotype" w:cs="Calibri"/>
          <w:i/>
          <w:iCs/>
        </w:rPr>
        <w:softHyphen/>
      </w:r>
      <w:r w:rsidRPr="00C35101">
        <w:rPr>
          <w:rFonts w:ascii="Palatino Linotype" w:hAnsi="Palatino Linotype" w:cs="Calibri"/>
          <w:i/>
          <w:iCs/>
        </w:rPr>
        <w:t>pers</w:t>
      </w:r>
      <w:r w:rsidRPr="00815DC8">
        <w:rPr>
          <w:rFonts w:ascii="Palatino Linotype" w:hAnsi="Palatino Linotype"/>
          <w:noProof/>
        </w:rPr>
        <w:t>;</w:t>
      </w:r>
      <w:r w:rsidRPr="00815DC8">
        <w:rPr>
          <w:rFonts w:ascii="Palatino Linotype" w:hAnsi="Palatino Linotype"/>
          <w:noProof/>
          <w:color w:val="FF0000"/>
        </w:rPr>
        <w:t xml:space="preserve"> Y</w:t>
      </w:r>
      <w:r w:rsidRPr="00815DC8">
        <w:rPr>
          <w:rFonts w:ascii="Palatino Linotype" w:hAnsi="Palatino Linotype"/>
          <w:noProof/>
        </w:rPr>
        <w:t xml:space="preserve"> (</w:t>
      </w:r>
      <w:r>
        <w:rPr>
          <w:rFonts w:ascii="Palatino Linotype" w:hAnsi="Palatino Linotype"/>
          <w:noProof/>
        </w:rPr>
        <w:t>with score</w:t>
      </w:r>
      <w:r w:rsidRPr="00815DC8">
        <w:rPr>
          <w:rFonts w:ascii="Palatino Linotype" w:hAnsi="Palatino Linotype"/>
          <w:noProof/>
        </w:rPr>
        <w:t>)</w:t>
      </w:r>
    </w:p>
    <w:p w:rsidR="00596626" w:rsidRPr="00815DC8" w:rsidRDefault="00596626" w:rsidP="00B95C0A">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52666C" w:rsidRPr="00815DC8" w:rsidRDefault="00596626" w:rsidP="0052666C">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00B95C0A" w:rsidRPr="00B95C0A">
        <w:rPr>
          <w:rFonts w:ascii="Palatino Linotype" w:hAnsi="Palatino Linotype"/>
          <w:b/>
          <w:bCs/>
          <w:noProof/>
        </w:rPr>
        <w:t>Read</w:t>
      </w:r>
      <w:r w:rsidR="00B95C0A">
        <w:rPr>
          <w:rFonts w:ascii="Palatino Linotype" w:hAnsi="Palatino Linotype"/>
          <w:b/>
          <w:bCs/>
          <w:noProof/>
        </w:rPr>
        <w:t>:</w:t>
      </w:r>
      <w:r>
        <w:rPr>
          <w:rFonts w:ascii="Palatino Linotype" w:hAnsi="Palatino Linotype"/>
          <w:noProof/>
        </w:rPr>
        <w:tab/>
      </w:r>
      <w:r w:rsidR="007347A2">
        <w:rPr>
          <w:rFonts w:ascii="Palatino Linotype" w:hAnsi="Palatino Linotype"/>
          <w:noProof/>
        </w:rPr>
        <w:tab/>
      </w:r>
      <w:r w:rsidR="0052666C">
        <w:rPr>
          <w:rFonts w:ascii="Palatino Linotype" w:hAnsi="Palatino Linotype"/>
          <w:noProof/>
        </w:rPr>
        <w:t>H, Ch. 6, through p. 179 (browse)</w:t>
      </w:r>
    </w:p>
    <w:p w:rsidR="0052666C" w:rsidRDefault="0052666C" w:rsidP="0052666C">
      <w:pPr>
        <w:pStyle w:val="PlainText"/>
        <w:tabs>
          <w:tab w:val="left" w:pos="720"/>
          <w:tab w:val="left" w:pos="2160"/>
          <w:tab w:val="left" w:pos="2520"/>
          <w:tab w:val="left" w:pos="2880"/>
          <w:tab w:val="left" w:pos="3600"/>
        </w:tabs>
        <w:ind w:left="3240" w:hanging="3240"/>
        <w:rPr>
          <w:rFonts w:ascii="Palatino Linotype" w:hAnsi="Palatino Linotype"/>
          <w:noProof/>
        </w:rPr>
      </w:pPr>
      <w:r w:rsidRPr="00815DC8">
        <w:rPr>
          <w:rFonts w:ascii="Palatino Linotype" w:hAnsi="Palatino Linotype"/>
          <w:noProof/>
        </w:rPr>
        <w:tab/>
      </w:r>
      <w:r w:rsidRPr="00815DC8">
        <w:rPr>
          <w:rFonts w:ascii="Palatino Linotype" w:hAnsi="Palatino Linotype"/>
          <w:noProof/>
        </w:rPr>
        <w:tab/>
      </w:r>
      <w:r w:rsidR="007347A2">
        <w:rPr>
          <w:rFonts w:ascii="Palatino Linotype" w:hAnsi="Palatino Linotype"/>
          <w:noProof/>
        </w:rPr>
        <w:tab/>
      </w:r>
      <w:r w:rsidRPr="00815DC8">
        <w:rPr>
          <w:rFonts w:ascii="Palatino Linotype" w:hAnsi="Palatino Linotype"/>
          <w:noProof/>
        </w:rPr>
        <w:t>WT</w:t>
      </w:r>
      <w:r w:rsidRPr="00815DC8">
        <w:rPr>
          <w:rFonts w:ascii="Palatino Linotype" w:hAnsi="Palatino Linotype"/>
          <w:noProof/>
        </w:rPr>
        <w:tab/>
        <w:t>#</w:t>
      </w:r>
      <w:r>
        <w:rPr>
          <w:rFonts w:ascii="Palatino Linotype" w:hAnsi="Palatino Linotype"/>
          <w:noProof/>
        </w:rPr>
        <w:t>1 (Orpheus and the Magical Powers of Music)</w:t>
      </w:r>
    </w:p>
    <w:p w:rsidR="00596626" w:rsidRDefault="0052666C" w:rsidP="0052666C">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 #2 (Pythagoras…)</w:t>
      </w:r>
    </w:p>
    <w:p w:rsidR="00B95C0A" w:rsidRDefault="00B95C0A" w:rsidP="00596626">
      <w:pPr>
        <w:pStyle w:val="PlainText"/>
        <w:tabs>
          <w:tab w:val="left" w:pos="720"/>
          <w:tab w:val="left" w:pos="2160"/>
          <w:tab w:val="left" w:pos="2520"/>
          <w:tab w:val="left" w:pos="2880"/>
          <w:tab w:val="left" w:pos="3600"/>
        </w:tabs>
        <w:ind w:left="3240" w:hanging="3240"/>
        <w:rPr>
          <w:rFonts w:ascii="Palatino Linotype" w:hAnsi="Palatino Linotype"/>
          <w:noProof/>
        </w:rPr>
      </w:pPr>
    </w:p>
    <w:p w:rsidR="00B95C0A" w:rsidRPr="00C43EEC" w:rsidRDefault="00B95C0A" w:rsidP="00C43EEC">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In-class activity</w:t>
      </w:r>
      <w:r>
        <w:rPr>
          <w:rFonts w:ascii="Palatino Linotype" w:hAnsi="Palatino Linotype"/>
          <w:noProof/>
        </w:rPr>
        <w:t>:</w:t>
      </w:r>
      <w:r>
        <w:rPr>
          <w:rFonts w:ascii="Palatino Linotype" w:hAnsi="Palatino Linotype"/>
          <w:noProof/>
        </w:rPr>
        <w:tab/>
      </w:r>
      <w:r w:rsidR="00C43EEC">
        <w:rPr>
          <w:rFonts w:ascii="Palatino Linotype" w:hAnsi="Palatino Linotype"/>
          <w:noProof/>
        </w:rPr>
        <w:t xml:space="preserve">Discuss Woody and Mobley’s </w:t>
      </w:r>
      <w:r w:rsidR="00C43EEC">
        <w:rPr>
          <w:rFonts w:ascii="Palatino Linotype" w:hAnsi="Palatino Linotype"/>
          <w:i/>
          <w:iCs/>
          <w:noProof/>
        </w:rPr>
        <w:t>Microagressions</w:t>
      </w:r>
      <w:r w:rsidR="00C43EEC">
        <w:rPr>
          <w:rFonts w:ascii="Palatino Linotype" w:hAnsi="Palatino Linotype"/>
          <w:noProof/>
        </w:rPr>
        <w:t xml:space="preserve"> project.</w:t>
      </w:r>
    </w:p>
    <w:p w:rsidR="00B95C0A" w:rsidRDefault="00B95C0A" w:rsidP="00B95C0A">
      <w:pPr>
        <w:pStyle w:val="PlainText"/>
        <w:tabs>
          <w:tab w:val="left" w:pos="720"/>
          <w:tab w:val="left" w:pos="2520"/>
          <w:tab w:val="left" w:pos="2880"/>
          <w:tab w:val="left" w:pos="3240"/>
          <w:tab w:val="left" w:pos="3960"/>
        </w:tabs>
        <w:ind w:left="3600" w:hanging="3240"/>
        <w:rPr>
          <w:rFonts w:ascii="Palatino Linotype" w:hAnsi="Palatino Linotype"/>
          <w:noProof/>
        </w:rPr>
      </w:pPr>
    </w:p>
    <w:p w:rsidR="007F6288" w:rsidRDefault="00B95C0A" w:rsidP="007F6288">
      <w:pPr>
        <w:pStyle w:val="PlainText"/>
        <w:tabs>
          <w:tab w:val="left" w:pos="720"/>
          <w:tab w:val="left" w:pos="2520"/>
          <w:tab w:val="left" w:pos="2880"/>
          <w:tab w:val="left" w:pos="3240"/>
          <w:tab w:val="left" w:pos="3960"/>
        </w:tabs>
        <w:ind w:left="2790" w:hanging="243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Pr>
          <w:rFonts w:ascii="Palatino Linotype" w:hAnsi="Palatino Linotype"/>
          <w:noProof/>
        </w:rPr>
        <w:tab/>
      </w:r>
      <w:r w:rsidR="007F6288">
        <w:rPr>
          <w:rFonts w:ascii="Palatino Linotype" w:hAnsi="Palatino Linotype"/>
          <w:noProof/>
        </w:rPr>
        <w:t>Look ahead at WT readings, be prepared to discuss #45 in particular</w:t>
      </w:r>
    </w:p>
    <w:p w:rsidR="00B95C0A" w:rsidRPr="0060653C" w:rsidRDefault="007F6288" w:rsidP="002755CF">
      <w:pPr>
        <w:pStyle w:val="PlainText"/>
        <w:tabs>
          <w:tab w:val="left" w:pos="720"/>
          <w:tab w:val="left" w:pos="2520"/>
          <w:tab w:val="left" w:pos="2880"/>
          <w:tab w:val="left" w:pos="3240"/>
          <w:tab w:val="left" w:pos="3960"/>
        </w:tabs>
        <w:ind w:left="2790" w:hanging="2430"/>
        <w:rPr>
          <w:rFonts w:ascii="Palatino Linotype" w:hAnsi="Palatino Linotype"/>
          <w:noProof/>
        </w:rPr>
      </w:pPr>
      <w:r>
        <w:rPr>
          <w:rFonts w:ascii="Palatino Linotype" w:hAnsi="Palatino Linotype"/>
          <w:noProof/>
        </w:rPr>
        <w:tab/>
      </w:r>
      <w:r>
        <w:rPr>
          <w:rFonts w:ascii="Palatino Linotype" w:hAnsi="Palatino Linotype"/>
          <w:noProof/>
        </w:rPr>
        <w:tab/>
      </w:r>
      <w:r w:rsidR="00C43EEC">
        <w:rPr>
          <w:rFonts w:ascii="Palatino Linotype" w:hAnsi="Palatino Linotype"/>
          <w:noProof/>
        </w:rPr>
        <w:t xml:space="preserve">Optional: </w:t>
      </w:r>
      <w:r w:rsidR="007347A2">
        <w:rPr>
          <w:rFonts w:ascii="Palatino Linotype" w:hAnsi="Palatino Linotype"/>
          <w:noProof/>
        </w:rPr>
        <w:t xml:space="preserve"> look at </w:t>
      </w:r>
      <w:r w:rsidR="002755CF">
        <w:rPr>
          <w:rFonts w:ascii="Palatino Linotype" w:hAnsi="Palatino Linotype"/>
          <w:noProof/>
        </w:rPr>
        <w:t xml:space="preserve">early English </w:t>
      </w:r>
      <w:hyperlink r:id="rId37" w:anchor="v=onepage&amp;q&amp;f=false" w:history="1">
        <w:r w:rsidR="002755CF" w:rsidRPr="00BB4DF3">
          <w:rPr>
            <w:rStyle w:val="Hyperlink"/>
            <w:rFonts w:ascii="Palatino Linotype" w:hAnsi="Palatino Linotype"/>
            <w:noProof/>
          </w:rPr>
          <w:t>translation</w:t>
        </w:r>
      </w:hyperlink>
      <w:r w:rsidR="002755CF">
        <w:rPr>
          <w:rFonts w:ascii="Palatino Linotype" w:hAnsi="Palatino Linotype"/>
          <w:noProof/>
        </w:rPr>
        <w:t xml:space="preserve"> of Guarini, </w:t>
      </w:r>
      <w:r w:rsidR="002755CF">
        <w:rPr>
          <w:rFonts w:ascii="Palatino Linotype" w:hAnsi="Palatino Linotype"/>
          <w:i/>
          <w:iCs/>
          <w:noProof/>
        </w:rPr>
        <w:t>Il Pastor fido</w:t>
      </w:r>
      <w:r w:rsidR="002755CF">
        <w:rPr>
          <w:rFonts w:ascii="Palatino Linotype" w:hAnsi="Palatino Linotype"/>
          <w:noProof/>
        </w:rPr>
        <w:t xml:space="preserve">, </w:t>
      </w:r>
      <w:r w:rsidR="00D02FC0">
        <w:rPr>
          <w:rFonts w:ascii="Palatino Linotype" w:hAnsi="Palatino Linotype"/>
          <w:noProof/>
        </w:rPr>
        <w:t>especially</w:t>
      </w:r>
      <w:r w:rsidR="00D02FC0" w:rsidRPr="00F752F7">
        <w:rPr>
          <w:rFonts w:ascii="Palatino Linotype" w:hAnsi="Palatino Linotype"/>
          <w:noProof/>
        </w:rPr>
        <w:t xml:space="preserve"> </w:t>
      </w:r>
      <w:r w:rsidR="00C43EEC">
        <w:rPr>
          <w:rFonts w:ascii="Palatino Linotype" w:hAnsi="Palatino Linotype"/>
          <w:noProof/>
        </w:rPr>
        <w:t xml:space="preserve">beginning of Act I, scene </w:t>
      </w:r>
      <w:r w:rsidR="00BB4DF3">
        <w:rPr>
          <w:rFonts w:ascii="Palatino Linotype" w:hAnsi="Palatino Linotype"/>
          <w:noProof/>
        </w:rPr>
        <w:t xml:space="preserve">2 </w:t>
      </w:r>
      <w:r w:rsidR="00C43EEC">
        <w:rPr>
          <w:rFonts w:ascii="Palatino Linotype" w:hAnsi="Palatino Linotype"/>
          <w:noProof/>
        </w:rPr>
        <w:t xml:space="preserve">(and surrounding dialogue) </w:t>
      </w:r>
      <w:r w:rsidR="0060653C">
        <w:rPr>
          <w:rFonts w:ascii="Palatino Linotype" w:hAnsi="Palatino Linotype"/>
          <w:noProof/>
        </w:rPr>
        <w:t xml:space="preserve">for context of </w:t>
      </w:r>
      <w:r w:rsidR="002755CF">
        <w:rPr>
          <w:rFonts w:ascii="Palatino Linotype" w:hAnsi="Palatino Linotype"/>
          <w:noProof/>
        </w:rPr>
        <w:t>ma</w:t>
      </w:r>
      <w:r w:rsidR="002755CF">
        <w:rPr>
          <w:rFonts w:ascii="Palatino Linotype" w:hAnsi="Palatino Linotype"/>
          <w:noProof/>
        </w:rPr>
        <w:softHyphen/>
        <w:t xml:space="preserve">drigal </w:t>
      </w:r>
      <w:r w:rsidR="0060653C">
        <w:rPr>
          <w:rFonts w:ascii="Palatino Linotype" w:hAnsi="Palatino Linotype"/>
          <w:noProof/>
        </w:rPr>
        <w:t>“Cru</w:t>
      </w:r>
      <w:r w:rsidR="002755CF">
        <w:rPr>
          <w:rFonts w:ascii="Palatino Linotype" w:hAnsi="Palatino Linotype"/>
          <w:noProof/>
        </w:rPr>
        <w:t>da Amarilli”</w:t>
      </w:r>
    </w:p>
    <w:p w:rsidR="00596626" w:rsidRDefault="00596626" w:rsidP="00B95C0A">
      <w:pPr>
        <w:pStyle w:val="PlainText"/>
        <w:tabs>
          <w:tab w:val="left" w:pos="720"/>
          <w:tab w:val="left" w:pos="2520"/>
          <w:tab w:val="left" w:pos="2880"/>
          <w:tab w:val="left" w:pos="3240"/>
          <w:tab w:val="left" w:pos="3960"/>
        </w:tabs>
        <w:ind w:left="3600" w:hanging="3240"/>
        <w:rPr>
          <w:rFonts w:ascii="Palatino Linotype" w:hAnsi="Palatino Linotype"/>
          <w:noProof/>
        </w:rPr>
      </w:pPr>
    </w:p>
    <w:p w:rsidR="002705C4" w:rsidRDefault="002705C4" w:rsidP="00B95C0A">
      <w:pPr>
        <w:pStyle w:val="PlainText"/>
        <w:tabs>
          <w:tab w:val="left" w:pos="720"/>
          <w:tab w:val="left" w:pos="2520"/>
          <w:tab w:val="left" w:pos="2880"/>
          <w:tab w:val="left" w:pos="3240"/>
          <w:tab w:val="left" w:pos="3960"/>
        </w:tabs>
        <w:ind w:left="3600" w:hanging="3240"/>
        <w:rPr>
          <w:rFonts w:ascii="Palatino Linotype" w:hAnsi="Palatino Linotype"/>
          <w:noProof/>
        </w:rPr>
      </w:pPr>
    </w:p>
    <w:p w:rsidR="002705C4" w:rsidRPr="00815DC8" w:rsidRDefault="002705C4" w:rsidP="00B95C0A">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042B77" w:rsidRDefault="00042B77" w:rsidP="0052666C">
      <w:pPr>
        <w:pStyle w:val="PlainText"/>
        <w:tabs>
          <w:tab w:val="left" w:pos="720"/>
          <w:tab w:val="left" w:pos="2520"/>
          <w:tab w:val="left" w:pos="3240"/>
          <w:tab w:val="left" w:pos="3600"/>
        </w:tabs>
        <w:rPr>
          <w:rFonts w:ascii="Palatino Linotype" w:hAnsi="Palatino Linotype"/>
          <w:b/>
          <w:noProof/>
        </w:rPr>
      </w:pPr>
      <w:r w:rsidRPr="00042B77">
        <w:rPr>
          <w:rFonts w:ascii="Palatino Linotype" w:hAnsi="Palatino Linotype"/>
          <w:b/>
          <w:noProof/>
        </w:rPr>
        <w:lastRenderedPageBreak/>
        <w:tab/>
      </w:r>
      <w:r>
        <w:rPr>
          <w:rFonts w:ascii="Palatino Linotype" w:hAnsi="Palatino Linotype"/>
          <w:b/>
          <w:noProof/>
        </w:rPr>
        <w:t>Th 20 Aug</w:t>
      </w:r>
      <w:r w:rsidRPr="00042B77">
        <w:rPr>
          <w:rFonts w:ascii="Palatino Linotype" w:hAnsi="Palatino Linotype"/>
          <w:b/>
          <w:noProof/>
        </w:rPr>
        <w:tab/>
      </w:r>
      <w:r w:rsidR="0052666C">
        <w:rPr>
          <w:rFonts w:ascii="Palatino Linotype" w:hAnsi="Palatino Linotype"/>
          <w:b/>
          <w:noProof/>
        </w:rPr>
        <w:t xml:space="preserve">Italian madrigals and madrigalisms; the </w:t>
      </w:r>
      <w:r w:rsidR="0052666C">
        <w:rPr>
          <w:rFonts w:ascii="Palatino Linotype" w:hAnsi="Palatino Linotype"/>
          <w:b/>
          <w:i/>
          <w:iCs/>
          <w:noProof/>
        </w:rPr>
        <w:t>seconda pratica</w:t>
      </w:r>
    </w:p>
    <w:p w:rsidR="00042B77" w:rsidRPr="00042B77" w:rsidRDefault="00042B77" w:rsidP="00042B77">
      <w:pPr>
        <w:pStyle w:val="PlainText"/>
        <w:tabs>
          <w:tab w:val="left" w:pos="720"/>
          <w:tab w:val="left" w:pos="2520"/>
          <w:tab w:val="left" w:pos="3240"/>
          <w:tab w:val="left" w:pos="3600"/>
        </w:tabs>
        <w:rPr>
          <w:rFonts w:ascii="Palatino Linotype" w:hAnsi="Palatino Linotype"/>
          <w:b/>
          <w:noProof/>
        </w:rPr>
      </w:pPr>
    </w:p>
    <w:p w:rsidR="007347A2" w:rsidRDefault="00042B77" w:rsidP="00B06372">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7347A2">
        <w:rPr>
          <w:rFonts w:ascii="Palatino Linotype" w:hAnsi="Palatino Linotype"/>
          <w:noProof/>
        </w:rPr>
        <w:t>A 1:55</w:t>
      </w:r>
      <w:r w:rsidR="007347A2">
        <w:rPr>
          <w:rFonts w:ascii="Palatino Linotype" w:hAnsi="Palatino Linotype"/>
          <w:noProof/>
        </w:rPr>
        <w:tab/>
        <w:t xml:space="preserve">Marchetto Cara (ca. 1465-1525), frottola “Mal un muta per effecto” (early 16th century); </w:t>
      </w:r>
      <w:r w:rsidR="007347A2" w:rsidRPr="00815DC8">
        <w:rPr>
          <w:rFonts w:ascii="Palatino Linotype" w:hAnsi="Palatino Linotype"/>
          <w:noProof/>
          <w:color w:val="FF0000"/>
        </w:rPr>
        <w:t>Y</w:t>
      </w:r>
    </w:p>
    <w:p w:rsidR="007347A2" w:rsidRDefault="007347A2" w:rsidP="00B06372">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A 1:58</w:t>
      </w:r>
      <w:r w:rsidRPr="00815DC8">
        <w:rPr>
          <w:rFonts w:ascii="Palatino Linotype" w:hAnsi="Palatino Linotype"/>
          <w:noProof/>
        </w:rPr>
        <w:tab/>
      </w:r>
      <w:r>
        <w:rPr>
          <w:rFonts w:ascii="Palatino Linotype" w:hAnsi="Palatino Linotype" w:cs="Calibri"/>
        </w:rPr>
        <w:t>Jacques Arcadelt (1504/5-1568), “Il bianco e dolce cigno” (1539)</w:t>
      </w:r>
      <w:r w:rsidRPr="00815DC8">
        <w:rPr>
          <w:rFonts w:ascii="Palatino Linotype" w:hAnsi="Palatino Linotype"/>
          <w:noProof/>
        </w:rPr>
        <w:t xml:space="preserve">; </w:t>
      </w:r>
      <w:r w:rsidRPr="00815DC8">
        <w:rPr>
          <w:rFonts w:ascii="Palatino Linotype" w:hAnsi="Palatino Linotype"/>
          <w:noProof/>
          <w:color w:val="FF0000"/>
        </w:rPr>
        <w:t xml:space="preserve">Y </w:t>
      </w:r>
      <w:r w:rsidRPr="00815DC8">
        <w:rPr>
          <w:rFonts w:ascii="Palatino Linotype" w:hAnsi="Palatino Linotype"/>
          <w:noProof/>
        </w:rPr>
        <w:t>(</w:t>
      </w:r>
      <w:r>
        <w:rPr>
          <w:rFonts w:ascii="Palatino Linotype" w:hAnsi="Palatino Linotype"/>
          <w:noProof/>
        </w:rPr>
        <w:t>with score</w:t>
      </w:r>
      <w:r w:rsidRPr="00815DC8">
        <w:rPr>
          <w:rFonts w:ascii="Palatino Linotype" w:hAnsi="Palatino Linotype"/>
          <w:noProof/>
        </w:rPr>
        <w:t>)</w:t>
      </w:r>
    </w:p>
    <w:p w:rsidR="007347A2" w:rsidRDefault="007347A2" w:rsidP="00B06372">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A 1:59</w:t>
      </w:r>
      <w:r>
        <w:rPr>
          <w:rFonts w:ascii="Palatino Linotype" w:hAnsi="Palatino Linotype"/>
          <w:noProof/>
        </w:rPr>
        <w:tab/>
      </w:r>
      <w:r w:rsidRPr="00B06372">
        <w:rPr>
          <w:rFonts w:ascii="Palatino Linotype" w:hAnsi="Palatino Linotype" w:cs="Calibri"/>
        </w:rPr>
        <w:t>Cipriano</w:t>
      </w:r>
      <w:r>
        <w:rPr>
          <w:rFonts w:ascii="Palatino Linotype" w:hAnsi="Palatino Linotype"/>
          <w:noProof/>
        </w:rPr>
        <w:t xml:space="preserve"> de Rore (1515/16-1565),”Da le belle contrade d’oriente” (1566)</w:t>
      </w:r>
      <w:r w:rsidRPr="00815DC8">
        <w:rPr>
          <w:rFonts w:ascii="Palatino Linotype" w:hAnsi="Palatino Linotype"/>
          <w:noProof/>
        </w:rPr>
        <w:t xml:space="preserve">; </w:t>
      </w:r>
      <w:r w:rsidRPr="00815DC8">
        <w:rPr>
          <w:rFonts w:ascii="Palatino Linotype" w:hAnsi="Palatino Linotype"/>
          <w:noProof/>
          <w:color w:val="FF0000"/>
        </w:rPr>
        <w:t>Y</w:t>
      </w:r>
    </w:p>
    <w:p w:rsidR="00042B77" w:rsidRPr="00596626" w:rsidRDefault="007347A2" w:rsidP="007347A2">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A 1:61</w:t>
      </w:r>
      <w:r>
        <w:rPr>
          <w:rFonts w:ascii="Palatino Linotype" w:hAnsi="Palatino Linotype"/>
          <w:noProof/>
        </w:rPr>
        <w:tab/>
        <w:t>Monteverdi, “Cruda Amarilli (1605)</w:t>
      </w:r>
      <w:r w:rsidRPr="00815DC8">
        <w:rPr>
          <w:rFonts w:ascii="Palatino Linotype" w:hAnsi="Palatino Linotype"/>
          <w:noProof/>
        </w:rPr>
        <w:t xml:space="preserve">; </w:t>
      </w:r>
      <w:r w:rsidRPr="00815DC8">
        <w:rPr>
          <w:rFonts w:ascii="Palatino Linotype" w:hAnsi="Palatino Linotype"/>
          <w:noProof/>
          <w:color w:val="FF0000"/>
        </w:rPr>
        <w:t xml:space="preserve">Y </w:t>
      </w:r>
      <w:r w:rsidRPr="00815DC8">
        <w:rPr>
          <w:rFonts w:ascii="Palatino Linotype" w:hAnsi="Palatino Linotype"/>
          <w:noProof/>
        </w:rPr>
        <w:t>(</w:t>
      </w:r>
      <w:r>
        <w:rPr>
          <w:rFonts w:ascii="Palatino Linotype" w:hAnsi="Palatino Linotype"/>
          <w:noProof/>
        </w:rPr>
        <w:t>with score</w:t>
      </w:r>
      <w:r w:rsidRPr="00815DC8">
        <w:rPr>
          <w:rFonts w:ascii="Palatino Linotype" w:hAnsi="Palatino Linotype"/>
          <w:noProof/>
        </w:rPr>
        <w:t>)</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7347A2" w:rsidRPr="00815DC8" w:rsidRDefault="00042B77" w:rsidP="007347A2">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54028F">
        <w:rPr>
          <w:rFonts w:ascii="Palatino Linotype" w:hAnsi="Palatino Linotype"/>
          <w:noProof/>
        </w:rPr>
        <w:tab/>
        <w:t>H</w:t>
      </w:r>
      <w:r w:rsidR="0054028F">
        <w:rPr>
          <w:rFonts w:ascii="Palatino Linotype" w:hAnsi="Palatino Linotype"/>
          <w:noProof/>
        </w:rPr>
        <w:tab/>
      </w:r>
      <w:r w:rsidR="007347A2">
        <w:rPr>
          <w:rFonts w:ascii="Palatino Linotype" w:hAnsi="Palatino Linotype"/>
          <w:noProof/>
        </w:rPr>
        <w:t>Ch. 6, p. 179-end</w:t>
      </w:r>
    </w:p>
    <w:p w:rsidR="007347A2" w:rsidRDefault="007347A2" w:rsidP="007347A2">
      <w:pPr>
        <w:pStyle w:val="PlainText"/>
        <w:tabs>
          <w:tab w:val="left" w:pos="720"/>
          <w:tab w:val="left" w:pos="2160"/>
          <w:tab w:val="left" w:pos="2520"/>
          <w:tab w:val="left" w:pos="2880"/>
          <w:tab w:val="left" w:pos="3600"/>
        </w:tabs>
        <w:ind w:left="3240" w:hanging="3240"/>
        <w:rPr>
          <w:rFonts w:ascii="Palatino Linotype" w:hAnsi="Palatino Linotype"/>
          <w:noProof/>
        </w:rPr>
      </w:pPr>
      <w:r w:rsidRPr="00815DC8">
        <w:rPr>
          <w:rFonts w:ascii="Palatino Linotype" w:hAnsi="Palatino Linotype"/>
          <w:noProof/>
        </w:rPr>
        <w:tab/>
      </w:r>
      <w:r w:rsidRPr="00815DC8">
        <w:rPr>
          <w:rFonts w:ascii="Palatino Linotype" w:hAnsi="Palatino Linotype"/>
          <w:noProof/>
        </w:rPr>
        <w:tab/>
      </w:r>
      <w:r>
        <w:rPr>
          <w:rFonts w:ascii="Palatino Linotype" w:hAnsi="Palatino Linotype"/>
          <w:noProof/>
        </w:rPr>
        <w:tab/>
      </w:r>
      <w:r w:rsidR="0054028F">
        <w:rPr>
          <w:rFonts w:ascii="Palatino Linotype" w:hAnsi="Palatino Linotype"/>
          <w:noProof/>
        </w:rPr>
        <w:t>WT</w:t>
      </w:r>
      <w:r w:rsidR="0054028F">
        <w:rPr>
          <w:rFonts w:ascii="Palatino Linotype" w:hAnsi="Palatino Linotype"/>
          <w:noProof/>
        </w:rPr>
        <w:tab/>
      </w:r>
      <w:r w:rsidR="0054028F">
        <w:rPr>
          <w:rFonts w:ascii="Palatino Linotype" w:hAnsi="Palatino Linotype"/>
          <w:noProof/>
        </w:rPr>
        <w:tab/>
      </w:r>
      <w:r w:rsidRPr="00815DC8">
        <w:rPr>
          <w:rFonts w:ascii="Palatino Linotype" w:hAnsi="Palatino Linotype"/>
          <w:noProof/>
        </w:rPr>
        <w:t>#</w:t>
      </w:r>
      <w:r>
        <w:rPr>
          <w:rFonts w:ascii="Palatino Linotype" w:hAnsi="Palatino Linotype"/>
          <w:noProof/>
        </w:rPr>
        <w:t>38 (Madrigals and Madrigalisms)</w:t>
      </w:r>
    </w:p>
    <w:p w:rsidR="00042B77" w:rsidRDefault="0054028F" w:rsidP="007347A2">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w:t>
      </w:r>
      <w:r>
        <w:rPr>
          <w:rFonts w:ascii="Palatino Linotype" w:hAnsi="Palatino Linotype"/>
          <w:noProof/>
        </w:rPr>
        <w:tab/>
      </w:r>
      <w:r>
        <w:rPr>
          <w:rFonts w:ascii="Palatino Linotype" w:hAnsi="Palatino Linotype"/>
          <w:noProof/>
        </w:rPr>
        <w:tab/>
      </w:r>
      <w:r w:rsidR="007347A2">
        <w:rPr>
          <w:rFonts w:ascii="Palatino Linotype" w:hAnsi="Palatino Linotype"/>
          <w:noProof/>
        </w:rPr>
        <w:t>#45 (The “Second” Practice)</w:t>
      </w:r>
    </w:p>
    <w:p w:rsidR="00F752F7" w:rsidRDefault="00F752F7" w:rsidP="00F752F7">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
      </w:r>
      <w:r>
        <w:rPr>
          <w:rFonts w:ascii="Palatino Linotype" w:hAnsi="Palatino Linotype"/>
          <w:noProof/>
        </w:rPr>
        <w:tab/>
      </w:r>
      <w:r>
        <w:rPr>
          <w:rFonts w:ascii="Palatino Linotype" w:hAnsi="Palatino Linotype"/>
          <w:noProof/>
        </w:rPr>
        <w:tab/>
        <w:t xml:space="preserve">Browse </w:t>
      </w:r>
      <w:hyperlink r:id="rId38" w:history="1">
        <w:r w:rsidRPr="002755CF">
          <w:rPr>
            <w:rStyle w:val="Hyperlink"/>
            <w:rFonts w:ascii="Palatino Linotype" w:hAnsi="Palatino Linotype"/>
            <w:noProof/>
          </w:rPr>
          <w:t>first illustrated edition</w:t>
        </w:r>
      </w:hyperlink>
      <w:r>
        <w:rPr>
          <w:rFonts w:ascii="Palatino Linotype" w:hAnsi="Palatino Linotype"/>
          <w:noProof/>
        </w:rPr>
        <w:t xml:space="preserve"> of Guarini, </w:t>
      </w:r>
      <w:r>
        <w:rPr>
          <w:rFonts w:ascii="Palatino Linotype" w:hAnsi="Palatino Linotype"/>
          <w:i/>
          <w:iCs/>
          <w:noProof/>
        </w:rPr>
        <w:t>Il pastor fido</w:t>
      </w:r>
      <w:r>
        <w:rPr>
          <w:rFonts w:ascii="Palatino Linotype" w:hAnsi="Palatino Linotype"/>
          <w:noProof/>
        </w:rPr>
        <w:t xml:space="preserve"> (The Faithful Shepherd;  Venice, 1603), especially</w:t>
      </w:r>
      <w:r w:rsidRPr="00F752F7">
        <w:rPr>
          <w:rFonts w:ascii="Palatino Linotype" w:hAnsi="Palatino Linotype"/>
          <w:noProof/>
        </w:rPr>
        <w:t xml:space="preserve"> </w:t>
      </w:r>
      <w:r>
        <w:rPr>
          <w:rFonts w:ascii="Palatino Linotype" w:hAnsi="Palatino Linotype"/>
          <w:noProof/>
        </w:rPr>
        <w:t>beginning of Act I, scene 2 (optional)</w:t>
      </w:r>
    </w:p>
    <w:p w:rsidR="00D02FC0" w:rsidRPr="00F752F7" w:rsidRDefault="00D02FC0" w:rsidP="00F752F7">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
      </w:r>
      <w:r>
        <w:rPr>
          <w:rFonts w:ascii="Palatino Linotype" w:hAnsi="Palatino Linotype"/>
          <w:noProof/>
        </w:rPr>
        <w:tab/>
      </w:r>
      <w:r>
        <w:rPr>
          <w:rFonts w:ascii="Palatino Linotype" w:hAnsi="Palatino Linotype"/>
          <w:noProof/>
        </w:rPr>
        <w:tab/>
        <w:t xml:space="preserve">Browse </w:t>
      </w:r>
      <w:r w:rsidR="002755CF">
        <w:rPr>
          <w:rFonts w:ascii="Palatino Linotype" w:hAnsi="Palatino Linotype"/>
          <w:noProof/>
        </w:rPr>
        <w:t xml:space="preserve">early English </w:t>
      </w:r>
      <w:hyperlink r:id="rId39" w:anchor="v=onepage&amp;q&amp;f=false" w:history="1">
        <w:r w:rsidR="002755CF" w:rsidRPr="00BB4DF3">
          <w:rPr>
            <w:rStyle w:val="Hyperlink"/>
            <w:rFonts w:ascii="Palatino Linotype" w:hAnsi="Palatino Linotype"/>
            <w:noProof/>
          </w:rPr>
          <w:t>translation</w:t>
        </w:r>
      </w:hyperlink>
      <w:r w:rsidR="002755CF">
        <w:rPr>
          <w:rFonts w:ascii="Palatino Linotype" w:hAnsi="Palatino Linotype"/>
          <w:noProof/>
        </w:rPr>
        <w:t xml:space="preserve"> of Guarini, </w:t>
      </w:r>
      <w:r w:rsidR="002755CF">
        <w:rPr>
          <w:rFonts w:ascii="Palatino Linotype" w:hAnsi="Palatino Linotype"/>
          <w:i/>
          <w:iCs/>
          <w:noProof/>
        </w:rPr>
        <w:t>Il Pastor fido</w:t>
      </w:r>
      <w:r w:rsidR="002755CF">
        <w:rPr>
          <w:rFonts w:ascii="Palatino Linotype" w:hAnsi="Palatino Linotype"/>
          <w:noProof/>
        </w:rPr>
        <w:t>, especially</w:t>
      </w:r>
      <w:r w:rsidR="002755CF" w:rsidRPr="00F752F7">
        <w:rPr>
          <w:rFonts w:ascii="Palatino Linotype" w:hAnsi="Palatino Linotype"/>
          <w:noProof/>
        </w:rPr>
        <w:t xml:space="preserve"> </w:t>
      </w:r>
      <w:r w:rsidR="002755CF">
        <w:rPr>
          <w:rFonts w:ascii="Palatino Linotype" w:hAnsi="Palatino Linotype"/>
          <w:noProof/>
        </w:rPr>
        <w:t>beginning of Act I, scene 2</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In-class activity</w:t>
      </w:r>
      <w:r w:rsidR="00F752F7">
        <w:rPr>
          <w:rFonts w:ascii="Palatino Linotype" w:hAnsi="Palatino Linotype"/>
          <w:noProof/>
        </w:rPr>
        <w:t>:</w:t>
      </w:r>
      <w:r w:rsidR="00F752F7">
        <w:rPr>
          <w:rFonts w:ascii="Palatino Linotype" w:hAnsi="Palatino Linotype"/>
          <w:noProof/>
        </w:rPr>
        <w:tab/>
        <w:t>Analysis of the Arrtusi-Monteverdi debate (first t</w:t>
      </w:r>
      <w:r w:rsidR="00FE4CE1">
        <w:rPr>
          <w:rFonts w:ascii="Palatino Linotype" w:hAnsi="Palatino Linotype"/>
          <w:noProof/>
        </w:rPr>
        <w:t>w</w:t>
      </w:r>
      <w:r w:rsidR="00F752F7">
        <w:rPr>
          <w:rFonts w:ascii="Palatino Linotype" w:hAnsi="Palatino Linotype"/>
          <w:noProof/>
        </w:rPr>
        <w:t>o sections of WT # 45)</w:t>
      </w: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AB5046" w:rsidRPr="00AB5046" w:rsidRDefault="00042B77" w:rsidP="00AB5046">
      <w:pPr>
        <w:pStyle w:val="PlainText"/>
        <w:tabs>
          <w:tab w:val="left" w:pos="720"/>
          <w:tab w:val="left" w:pos="2520"/>
          <w:tab w:val="left" w:pos="2880"/>
          <w:tab w:val="left" w:pos="3240"/>
          <w:tab w:val="left" w:pos="3960"/>
        </w:tabs>
        <w:ind w:left="2970" w:hanging="261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Pr>
          <w:rFonts w:ascii="Palatino Linotype" w:hAnsi="Palatino Linotype"/>
          <w:noProof/>
        </w:rPr>
        <w:tab/>
      </w:r>
      <w:r w:rsidR="00AB5046">
        <w:rPr>
          <w:rFonts w:ascii="Palatino Linotype" w:hAnsi="Palatino Linotype"/>
          <w:noProof/>
        </w:rPr>
        <w:t xml:space="preserve">Watch as much of Monteverdi’s </w:t>
      </w:r>
      <w:hyperlink r:id="rId40" w:history="1">
        <w:r w:rsidR="00AB5046" w:rsidRPr="00FE4CE1">
          <w:rPr>
            <w:rStyle w:val="Hyperlink"/>
            <w:rFonts w:ascii="Palatino Linotype" w:hAnsi="Palatino Linotype"/>
            <w:i/>
            <w:iCs/>
            <w:noProof/>
          </w:rPr>
          <w:t>L’Orfeo</w:t>
        </w:r>
      </w:hyperlink>
      <w:r w:rsidR="00AB5046">
        <w:rPr>
          <w:rFonts w:ascii="Palatino Linotype" w:hAnsi="Palatino Linotype"/>
          <w:noProof/>
        </w:rPr>
        <w:t xml:space="preserve"> as you can (especially Prologue through Act II</w:t>
      </w:r>
      <w:r w:rsidR="00FE4CE1">
        <w:rPr>
          <w:rFonts w:ascii="Palatino Linotype" w:hAnsi="Palatino Linotype"/>
          <w:noProof/>
        </w:rPr>
        <w:t>;  use “cc” to enable subtitles</w:t>
      </w:r>
      <w:r w:rsidR="00AB5046">
        <w:rPr>
          <w:rFonts w:ascii="Palatino Linotype" w:hAnsi="Palatino Linotype"/>
          <w:noProof/>
        </w:rPr>
        <w:t>)</w:t>
      </w:r>
      <w:r w:rsidR="002705C4">
        <w:rPr>
          <w:rFonts w:ascii="Palatino Linotype" w:hAnsi="Palatino Linotype"/>
          <w:noProof/>
        </w:rPr>
        <w:t>.</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042B77" w:rsidRDefault="00042B77" w:rsidP="00740287">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II</w:t>
      </w:r>
      <w:r w:rsidRPr="00042B77">
        <w:rPr>
          <w:rFonts w:ascii="Palatino Linotype" w:hAnsi="Palatino Linotype"/>
          <w:b/>
          <w:noProof/>
        </w:rPr>
        <w:tab/>
      </w:r>
      <w:r>
        <w:rPr>
          <w:rFonts w:ascii="Palatino Linotype" w:hAnsi="Palatino Linotype"/>
          <w:b/>
          <w:noProof/>
        </w:rPr>
        <w:t>Tu 25 Aug</w:t>
      </w:r>
      <w:r w:rsidRPr="00042B77">
        <w:rPr>
          <w:rFonts w:ascii="Palatino Linotype" w:hAnsi="Palatino Linotype"/>
          <w:b/>
          <w:noProof/>
        </w:rPr>
        <w:tab/>
      </w:r>
      <w:r w:rsidR="00740287">
        <w:rPr>
          <w:rFonts w:ascii="Palatino Linotype" w:hAnsi="Palatino Linotype"/>
          <w:b/>
          <w:noProof/>
        </w:rPr>
        <w:t>Humanism, monody, and the first operas</w:t>
      </w:r>
    </w:p>
    <w:p w:rsidR="00042B77" w:rsidRPr="00042B77" w:rsidRDefault="00042B77" w:rsidP="00042B77">
      <w:pPr>
        <w:pStyle w:val="PlainText"/>
        <w:tabs>
          <w:tab w:val="left" w:pos="720"/>
          <w:tab w:val="left" w:pos="2520"/>
          <w:tab w:val="left" w:pos="3240"/>
          <w:tab w:val="left" w:pos="3600"/>
        </w:tabs>
        <w:rPr>
          <w:rFonts w:ascii="Palatino Linotype" w:hAnsi="Palatino Linotype"/>
          <w:b/>
          <w:noProof/>
        </w:rPr>
      </w:pPr>
    </w:p>
    <w:p w:rsidR="00740287" w:rsidRPr="00D44ADC" w:rsidRDefault="00042B77" w:rsidP="00B06372">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740287">
        <w:rPr>
          <w:rFonts w:ascii="Palatino Linotype" w:hAnsi="Palatino Linotype"/>
          <w:noProof/>
        </w:rPr>
        <w:t>A 1:65</w:t>
      </w:r>
      <w:r w:rsidR="00740287" w:rsidRPr="00815DC8">
        <w:rPr>
          <w:rFonts w:ascii="Palatino Linotype" w:hAnsi="Palatino Linotype"/>
          <w:noProof/>
        </w:rPr>
        <w:tab/>
      </w:r>
      <w:r w:rsidR="00740287">
        <w:rPr>
          <w:rFonts w:ascii="Palatino Linotype" w:hAnsi="Palatino Linotype"/>
          <w:noProof/>
        </w:rPr>
        <w:t xml:space="preserve">Giulio Caccini (1551-1618), “Amarilli, mia bella,” from </w:t>
      </w:r>
      <w:r w:rsidR="00740287">
        <w:rPr>
          <w:rFonts w:ascii="Palatino Linotype" w:hAnsi="Palatino Linotype"/>
          <w:i/>
          <w:iCs/>
          <w:noProof/>
        </w:rPr>
        <w:t>Le nuove musiche</w:t>
      </w:r>
      <w:r w:rsidR="00740287">
        <w:rPr>
          <w:rFonts w:ascii="Palatino Linotype" w:hAnsi="Palatino Linotype"/>
          <w:noProof/>
        </w:rPr>
        <w:t xml:space="preserve"> (1580s, publ. 1601);</w:t>
      </w:r>
      <w:r w:rsidR="00740287" w:rsidRPr="00D44ADC">
        <w:rPr>
          <w:rFonts w:ascii="Palatino Linotype" w:hAnsi="Palatino Linotype"/>
          <w:noProof/>
          <w:color w:val="FF0000"/>
        </w:rPr>
        <w:t xml:space="preserve"> </w:t>
      </w:r>
      <w:r w:rsidR="00740287" w:rsidRPr="00815DC8">
        <w:rPr>
          <w:rFonts w:ascii="Palatino Linotype" w:hAnsi="Palatino Linotype"/>
          <w:noProof/>
          <w:color w:val="FF0000"/>
        </w:rPr>
        <w:t>Y</w:t>
      </w:r>
    </w:p>
    <w:p w:rsidR="00740287" w:rsidRPr="00815DC8" w:rsidRDefault="00740287" w:rsidP="00740287">
      <w:pPr>
        <w:pStyle w:val="PlainText"/>
        <w:tabs>
          <w:tab w:val="left" w:pos="720"/>
          <w:tab w:val="left" w:pos="2160"/>
          <w:tab w:val="left" w:pos="2520"/>
          <w:tab w:val="left" w:pos="2880"/>
          <w:tab w:val="left" w:pos="3600"/>
        </w:tabs>
        <w:ind w:left="3240" w:hanging="3240"/>
        <w:rPr>
          <w:rFonts w:ascii="Palatino Linotype" w:hAnsi="Palatino Linotype" w:cs="Calibri"/>
        </w:rPr>
      </w:pPr>
      <w:r>
        <w:rPr>
          <w:rFonts w:ascii="Palatino Linotype" w:hAnsi="Palatino Linotype"/>
          <w:noProof/>
        </w:rPr>
        <w:tab/>
      </w:r>
      <w:r>
        <w:rPr>
          <w:rFonts w:ascii="Palatino Linotype" w:hAnsi="Palatino Linotype"/>
          <w:noProof/>
        </w:rPr>
        <w:tab/>
      </w:r>
      <w:r>
        <w:rPr>
          <w:rFonts w:ascii="Palatino Linotype" w:hAnsi="Palatino Linotype"/>
          <w:noProof/>
        </w:rPr>
        <w:tab/>
        <w:t>A 1:66</w:t>
      </w:r>
      <w:r w:rsidRPr="00815DC8">
        <w:rPr>
          <w:rFonts w:ascii="Palatino Linotype" w:hAnsi="Palatino Linotype"/>
          <w:noProof/>
        </w:rPr>
        <w:tab/>
      </w:r>
      <w:r>
        <w:rPr>
          <w:rFonts w:ascii="Palatino Linotype" w:hAnsi="Palatino Linotype" w:cs="Calibri"/>
        </w:rPr>
        <w:t>Jacopo Peri</w:t>
      </w:r>
      <w:r>
        <w:rPr>
          <w:rFonts w:ascii="Palatino Linotype" w:hAnsi="Palatino Linotype"/>
          <w:noProof/>
        </w:rPr>
        <w:t xml:space="preserve"> (1561-1633)</w:t>
      </w:r>
      <w:r>
        <w:rPr>
          <w:rFonts w:ascii="Palatino Linotype" w:hAnsi="Palatino Linotype" w:cs="Calibri"/>
        </w:rPr>
        <w:t xml:space="preserve">, excerpt from </w:t>
      </w:r>
      <w:r>
        <w:rPr>
          <w:rFonts w:ascii="Palatino Linotype" w:hAnsi="Palatino Linotype" w:cs="Calibri"/>
          <w:i/>
          <w:iCs/>
        </w:rPr>
        <w:t>Euridice</w:t>
      </w:r>
      <w:r>
        <w:rPr>
          <w:rFonts w:ascii="Palatino Linotype" w:hAnsi="Palatino Linotype" w:cs="Calibri"/>
        </w:rPr>
        <w:t xml:space="preserve"> (publ. 1601)</w:t>
      </w:r>
      <w:r w:rsidRPr="00815DC8">
        <w:rPr>
          <w:rFonts w:ascii="Palatino Linotype" w:hAnsi="Palatino Linotype"/>
          <w:noProof/>
        </w:rPr>
        <w:t xml:space="preserve">; </w:t>
      </w:r>
      <w:r w:rsidRPr="00815DC8">
        <w:rPr>
          <w:rFonts w:ascii="Palatino Linotype" w:hAnsi="Palatino Linotype"/>
          <w:noProof/>
          <w:color w:val="FF0000"/>
        </w:rPr>
        <w:t>Y</w:t>
      </w:r>
    </w:p>
    <w:p w:rsidR="00042B77" w:rsidRPr="00596626" w:rsidRDefault="00740287" w:rsidP="0074028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r>
        <w:rPr>
          <w:rFonts w:ascii="Palatino Linotype" w:hAnsi="Palatino Linotype"/>
          <w:noProof/>
        </w:rPr>
        <w:t>A 1:67</w:t>
      </w:r>
      <w:r w:rsidRPr="00815DC8">
        <w:rPr>
          <w:rFonts w:ascii="Palatino Linotype" w:hAnsi="Palatino Linotype"/>
          <w:noProof/>
        </w:rPr>
        <w:tab/>
      </w:r>
      <w:r>
        <w:rPr>
          <w:rFonts w:ascii="Palatino Linotype" w:hAnsi="Palatino Linotype"/>
          <w:noProof/>
        </w:rPr>
        <w:t xml:space="preserve">Monteverdi, </w:t>
      </w:r>
      <w:r>
        <w:rPr>
          <w:rFonts w:ascii="Palatino Linotype" w:hAnsi="Palatino Linotype"/>
          <w:i/>
          <w:iCs/>
          <w:noProof/>
        </w:rPr>
        <w:t>L’Orfeo</w:t>
      </w:r>
      <w:r>
        <w:rPr>
          <w:rFonts w:ascii="Palatino Linotype" w:hAnsi="Palatino Linotype"/>
          <w:noProof/>
        </w:rPr>
        <w:t xml:space="preserve"> (1607), Act II</w:t>
      </w:r>
      <w:r w:rsidRPr="00815DC8">
        <w:rPr>
          <w:rFonts w:ascii="Palatino Linotype" w:hAnsi="Palatino Linotype"/>
          <w:noProof/>
        </w:rPr>
        <w:t>;</w:t>
      </w:r>
      <w:r w:rsidRPr="00815DC8">
        <w:rPr>
          <w:rFonts w:ascii="Palatino Linotype" w:hAnsi="Palatino Linotype"/>
          <w:noProof/>
          <w:color w:val="FF0000"/>
        </w:rPr>
        <w:t xml:space="preserve"> Y</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740287" w:rsidRPr="00815DC8" w:rsidRDefault="00042B77" w:rsidP="00740287">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740287">
        <w:rPr>
          <w:rFonts w:ascii="Palatino Linotype" w:hAnsi="Palatino Linotype"/>
          <w:noProof/>
        </w:rPr>
        <w:tab/>
      </w:r>
      <w:r w:rsidR="0054028F">
        <w:rPr>
          <w:rFonts w:ascii="Palatino Linotype" w:hAnsi="Palatino Linotype"/>
          <w:noProof/>
        </w:rPr>
        <w:t>H</w:t>
      </w:r>
      <w:r w:rsidR="0054028F">
        <w:rPr>
          <w:rFonts w:ascii="Palatino Linotype" w:hAnsi="Palatino Linotype"/>
          <w:noProof/>
        </w:rPr>
        <w:tab/>
      </w:r>
      <w:r w:rsidR="00740287">
        <w:rPr>
          <w:rFonts w:ascii="Palatino Linotype" w:hAnsi="Palatino Linotype"/>
          <w:noProof/>
        </w:rPr>
        <w:t>Ch. 7, through p. 208 (and browse from here to end of chapter)</w:t>
      </w:r>
    </w:p>
    <w:p w:rsidR="00740287" w:rsidRDefault="00740287" w:rsidP="00740287">
      <w:pPr>
        <w:pStyle w:val="PlainText"/>
        <w:tabs>
          <w:tab w:val="left" w:pos="720"/>
          <w:tab w:val="left" w:pos="2160"/>
          <w:tab w:val="left" w:pos="2520"/>
          <w:tab w:val="left" w:pos="2880"/>
          <w:tab w:val="left" w:pos="3600"/>
        </w:tabs>
        <w:ind w:left="3240" w:hanging="3240"/>
        <w:rPr>
          <w:rFonts w:ascii="Palatino Linotype" w:hAnsi="Palatino Linotype"/>
          <w:noProof/>
        </w:rPr>
      </w:pPr>
      <w:r w:rsidRPr="00815DC8">
        <w:rPr>
          <w:rFonts w:ascii="Palatino Linotype" w:hAnsi="Palatino Linotype"/>
          <w:noProof/>
        </w:rPr>
        <w:tab/>
      </w:r>
      <w:r w:rsidRPr="00815DC8">
        <w:rPr>
          <w:rFonts w:ascii="Palatino Linotype" w:hAnsi="Palatino Linotype"/>
          <w:noProof/>
        </w:rPr>
        <w:tab/>
      </w:r>
      <w:r>
        <w:rPr>
          <w:rFonts w:ascii="Palatino Linotype" w:hAnsi="Palatino Linotype"/>
          <w:noProof/>
        </w:rPr>
        <w:tab/>
      </w:r>
      <w:r w:rsidR="0054028F">
        <w:rPr>
          <w:rFonts w:ascii="Palatino Linotype" w:hAnsi="Palatino Linotype"/>
          <w:noProof/>
        </w:rPr>
        <w:t>WT</w:t>
      </w:r>
      <w:r w:rsidR="0054028F">
        <w:rPr>
          <w:rFonts w:ascii="Palatino Linotype" w:hAnsi="Palatino Linotype"/>
          <w:noProof/>
        </w:rPr>
        <w:tab/>
      </w:r>
      <w:r w:rsidR="0054028F">
        <w:rPr>
          <w:rFonts w:ascii="Palatino Linotype" w:hAnsi="Palatino Linotype"/>
          <w:noProof/>
        </w:rPr>
        <w:tab/>
      </w:r>
      <w:r w:rsidRPr="00815DC8">
        <w:rPr>
          <w:rFonts w:ascii="Palatino Linotype" w:hAnsi="Palatino Linotype"/>
          <w:noProof/>
        </w:rPr>
        <w:t>#</w:t>
      </w:r>
      <w:r>
        <w:rPr>
          <w:rFonts w:ascii="Palatino Linotype" w:hAnsi="Palatino Linotype"/>
          <w:noProof/>
        </w:rPr>
        <w:t>43 (Radical Humanism…)</w:t>
      </w:r>
    </w:p>
    <w:p w:rsidR="00740287" w:rsidRDefault="00740287" w:rsidP="00740287">
      <w:pPr>
        <w:pStyle w:val="PlainText"/>
        <w:tabs>
          <w:tab w:val="left" w:pos="720"/>
          <w:tab w:val="left" w:pos="2160"/>
          <w:tab w:val="left" w:pos="2520"/>
          <w:tab w:val="left" w:pos="2880"/>
          <w:tab w:val="left" w:pos="3600"/>
        </w:tabs>
        <w:ind w:left="3240" w:hanging="3240"/>
        <w:rPr>
          <w:rFonts w:ascii="Palatino Linotype" w:hAnsi="Palatino Linotype"/>
          <w:noProof/>
        </w:rPr>
      </w:pPr>
      <w:r>
        <w:rPr>
          <w:rFonts w:ascii="Palatino Linotype" w:hAnsi="Palatino Linotype"/>
          <w:noProof/>
        </w:rPr>
        <w:tab/>
      </w:r>
      <w:r>
        <w:rPr>
          <w:rFonts w:ascii="Palatino Linotype" w:hAnsi="Palatino Linotype"/>
          <w:noProof/>
        </w:rPr>
        <w:tab/>
      </w:r>
      <w:r>
        <w:rPr>
          <w:rFonts w:ascii="Palatino Linotype" w:hAnsi="Palatino Linotype"/>
          <w:noProof/>
        </w:rPr>
        <w:tab/>
      </w:r>
      <w:r w:rsidR="0054028F">
        <w:rPr>
          <w:rFonts w:ascii="Palatino Linotype" w:hAnsi="Palatino Linotype"/>
          <w:noProof/>
        </w:rPr>
        <w:t>WT</w:t>
      </w:r>
      <w:r w:rsidR="0054028F">
        <w:rPr>
          <w:rFonts w:ascii="Palatino Linotype" w:hAnsi="Palatino Linotype"/>
          <w:noProof/>
        </w:rPr>
        <w:tab/>
      </w:r>
      <w:r w:rsidR="0054028F">
        <w:rPr>
          <w:rFonts w:ascii="Palatino Linotype" w:hAnsi="Palatino Linotype"/>
          <w:noProof/>
        </w:rPr>
        <w:tab/>
      </w:r>
      <w:r>
        <w:rPr>
          <w:rFonts w:ascii="Palatino Linotype" w:hAnsi="Palatino Linotype"/>
          <w:noProof/>
        </w:rPr>
        <w:t>#46 (The Earliest Operas)</w:t>
      </w:r>
    </w:p>
    <w:p w:rsidR="00042B77" w:rsidRDefault="00740287" w:rsidP="00740287">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r>
      <w:r w:rsidRPr="00815DC8">
        <w:rPr>
          <w:rFonts w:ascii="Palatino Linotype" w:hAnsi="Palatino Linotype"/>
          <w:noProof/>
        </w:rPr>
        <w:t>WT</w:t>
      </w:r>
      <w:r w:rsidR="0054028F">
        <w:rPr>
          <w:rFonts w:ascii="Palatino Linotype" w:hAnsi="Palatino Linotype"/>
          <w:noProof/>
        </w:rPr>
        <w:tab/>
      </w:r>
      <w:r w:rsidR="0054028F">
        <w:rPr>
          <w:rFonts w:ascii="Palatino Linotype" w:hAnsi="Palatino Linotype"/>
          <w:noProof/>
        </w:rPr>
        <w:tab/>
      </w:r>
      <w:r w:rsidRPr="00815DC8">
        <w:rPr>
          <w:rFonts w:ascii="Palatino Linotype" w:hAnsi="Palatino Linotype"/>
          <w:noProof/>
        </w:rPr>
        <w:t>#</w:t>
      </w:r>
      <w:r>
        <w:rPr>
          <w:rFonts w:ascii="Palatino Linotype" w:hAnsi="Palatino Linotype"/>
          <w:noProof/>
        </w:rPr>
        <w:t>49 (Venice, 1637…)</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740287">
      <w:pPr>
        <w:pStyle w:val="PlainText"/>
        <w:tabs>
          <w:tab w:val="left" w:pos="720"/>
          <w:tab w:val="left" w:pos="2520"/>
          <w:tab w:val="left" w:pos="3240"/>
          <w:tab w:val="left" w:pos="3600"/>
        </w:tabs>
        <w:rPr>
          <w:rFonts w:ascii="Palatino Linotype" w:hAnsi="Palatino Linotype"/>
          <w:b/>
          <w:noProof/>
        </w:rPr>
      </w:pPr>
      <w:r w:rsidRPr="00042B77">
        <w:rPr>
          <w:rFonts w:ascii="Palatino Linotype" w:hAnsi="Palatino Linotype"/>
          <w:b/>
          <w:noProof/>
        </w:rPr>
        <w:tab/>
      </w:r>
      <w:r>
        <w:rPr>
          <w:rFonts w:ascii="Palatino Linotype" w:hAnsi="Palatino Linotype"/>
          <w:b/>
          <w:noProof/>
        </w:rPr>
        <w:t>Th 27 Aug</w:t>
      </w:r>
      <w:r w:rsidRPr="00042B77">
        <w:rPr>
          <w:rFonts w:ascii="Palatino Linotype" w:hAnsi="Palatino Linotype"/>
          <w:b/>
          <w:noProof/>
        </w:rPr>
        <w:tab/>
      </w:r>
      <w:r w:rsidR="00740287">
        <w:rPr>
          <w:rFonts w:ascii="Palatino Linotype" w:hAnsi="Palatino Linotype"/>
          <w:b/>
          <w:noProof/>
        </w:rPr>
        <w:t>Keyboard and other instrumental music during the early 17th century</w:t>
      </w:r>
    </w:p>
    <w:p w:rsidR="00DA42BB" w:rsidRPr="00042B77" w:rsidRDefault="00DA42BB" w:rsidP="00740287">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r>
      <w:r>
        <w:rPr>
          <w:rFonts w:ascii="Palatino Linotype" w:hAnsi="Palatino Linotype"/>
          <w:b/>
          <w:noProof/>
        </w:rPr>
        <w:tab/>
        <w:t>Short practice listening quiz (not for grade)</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740287" w:rsidRDefault="00042B77" w:rsidP="00B06372">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t>S</w:t>
      </w:r>
      <w:r w:rsidR="00740287" w:rsidRPr="00815DC8">
        <w:rPr>
          <w:rFonts w:ascii="Palatino Linotype" w:hAnsi="Palatino Linotype"/>
          <w:noProof/>
        </w:rPr>
        <w:tab/>
      </w:r>
      <w:r w:rsidR="00740287" w:rsidRPr="00815DC8">
        <w:rPr>
          <w:rFonts w:ascii="Palatino Linotype" w:hAnsi="Palatino Linotype"/>
          <w:noProof/>
        </w:rPr>
        <w:tab/>
      </w:r>
      <w:r w:rsidR="00740287">
        <w:rPr>
          <w:rFonts w:ascii="Palatino Linotype" w:hAnsi="Palatino Linotype"/>
          <w:noProof/>
        </w:rPr>
        <w:t xml:space="preserve">Giovanni Paolo Cima (1570-1622), Sonata a 2 per violino e violone, from </w:t>
      </w:r>
      <w:r w:rsidR="00740287">
        <w:rPr>
          <w:rFonts w:ascii="Palatino Linotype" w:hAnsi="Palatino Linotype"/>
          <w:i/>
          <w:iCs/>
          <w:noProof/>
        </w:rPr>
        <w:t>Concerti ecclesiastici</w:t>
      </w:r>
      <w:r w:rsidR="00740287">
        <w:rPr>
          <w:rFonts w:ascii="Palatino Linotype" w:hAnsi="Palatino Linotype"/>
          <w:noProof/>
        </w:rPr>
        <w:t xml:space="preserve"> (publ. 1610)</w:t>
      </w:r>
      <w:r w:rsidR="00740287" w:rsidRPr="00815DC8">
        <w:rPr>
          <w:rFonts w:ascii="Palatino Linotype" w:hAnsi="Palatino Linotype"/>
          <w:noProof/>
        </w:rPr>
        <w:t>;</w:t>
      </w:r>
      <w:r w:rsidR="00740287" w:rsidRPr="00815DC8">
        <w:rPr>
          <w:rFonts w:ascii="Palatino Linotype" w:hAnsi="Palatino Linotype"/>
          <w:noProof/>
          <w:color w:val="FF0000"/>
        </w:rPr>
        <w:t xml:space="preserve"> Y</w:t>
      </w:r>
    </w:p>
    <w:p w:rsidR="00740287" w:rsidRDefault="00B06372" w:rsidP="00B06372">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r>
      <w:r w:rsidR="00740287">
        <w:rPr>
          <w:rFonts w:ascii="Palatino Linotype" w:hAnsi="Palatino Linotype"/>
          <w:noProof/>
        </w:rPr>
        <w:t>A 1:69</w:t>
      </w:r>
      <w:r w:rsidR="00740287" w:rsidRPr="00815DC8">
        <w:rPr>
          <w:rFonts w:ascii="Palatino Linotype" w:hAnsi="Palatino Linotype"/>
          <w:noProof/>
        </w:rPr>
        <w:tab/>
      </w:r>
      <w:r w:rsidR="00740287" w:rsidRPr="00B06372">
        <w:rPr>
          <w:rFonts w:ascii="Palatino Linotype" w:hAnsi="Palatino Linotype"/>
          <w:noProof/>
        </w:rPr>
        <w:t>Girolamo</w:t>
      </w:r>
      <w:r w:rsidR="00740287">
        <w:rPr>
          <w:rFonts w:ascii="Palatino Linotype" w:hAnsi="Palatino Linotype" w:cs="Calibri"/>
        </w:rPr>
        <w:t xml:space="preserve"> Frescobaldi (1583-1642), </w:t>
      </w:r>
      <w:r w:rsidR="00740287">
        <w:rPr>
          <w:rFonts w:ascii="Palatino Linotype" w:hAnsi="Palatino Linotype" w:cs="Calibri"/>
          <w:i/>
          <w:iCs/>
        </w:rPr>
        <w:t>Cento partite sopra passacagli</w:t>
      </w:r>
      <w:r w:rsidR="00740287">
        <w:rPr>
          <w:rFonts w:ascii="Palatino Linotype" w:hAnsi="Palatino Linotype" w:cs="Calibri"/>
        </w:rPr>
        <w:t xml:space="preserve"> (1637)</w:t>
      </w:r>
      <w:r w:rsidR="00740287" w:rsidRPr="00815DC8">
        <w:rPr>
          <w:rFonts w:ascii="Palatino Linotype" w:hAnsi="Palatino Linotype"/>
          <w:noProof/>
        </w:rPr>
        <w:t xml:space="preserve">; </w:t>
      </w:r>
      <w:r w:rsidR="00740287" w:rsidRPr="00815DC8">
        <w:rPr>
          <w:rFonts w:ascii="Palatino Linotype" w:hAnsi="Palatino Linotype"/>
          <w:noProof/>
          <w:color w:val="FF0000"/>
        </w:rPr>
        <w:t>Y</w:t>
      </w:r>
      <w:r w:rsidR="00740287">
        <w:rPr>
          <w:rFonts w:ascii="Palatino Linotype" w:hAnsi="Palatino Linotype"/>
          <w:noProof/>
        </w:rPr>
        <w:t xml:space="preserve"> (with score)</w:t>
      </w:r>
    </w:p>
    <w:p w:rsidR="00042B77" w:rsidRPr="00596626" w:rsidRDefault="00740287" w:rsidP="00740287">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A 1:70</w:t>
      </w:r>
      <w:r>
        <w:rPr>
          <w:rFonts w:ascii="Palatino Linotype" w:hAnsi="Palatino Linotype"/>
          <w:noProof/>
        </w:rPr>
        <w:tab/>
        <w:t xml:space="preserve">Samuel Scheidt (1587-1654), chorale partita </w:t>
      </w:r>
      <w:r>
        <w:rPr>
          <w:rFonts w:ascii="Palatino Linotype" w:hAnsi="Palatino Linotype"/>
          <w:i/>
          <w:iCs/>
          <w:noProof/>
        </w:rPr>
        <w:t>Christ lag in Todesbanden</w:t>
      </w:r>
      <w:r>
        <w:rPr>
          <w:rFonts w:ascii="Palatino Linotype" w:hAnsi="Palatino Linotype"/>
          <w:noProof/>
        </w:rPr>
        <w:t>, SSWV 131 (1624)</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740287" w:rsidRPr="00815DC8" w:rsidRDefault="00042B77" w:rsidP="00740287">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740287">
        <w:rPr>
          <w:rFonts w:ascii="Palatino Linotype" w:hAnsi="Palatino Linotype"/>
          <w:noProof/>
        </w:rPr>
        <w:tab/>
      </w:r>
      <w:r w:rsidR="0054028F">
        <w:rPr>
          <w:rFonts w:ascii="Palatino Linotype" w:hAnsi="Palatino Linotype"/>
          <w:noProof/>
        </w:rPr>
        <w:t>H</w:t>
      </w:r>
      <w:r w:rsidR="0054028F">
        <w:rPr>
          <w:rFonts w:ascii="Palatino Linotype" w:hAnsi="Palatino Linotype"/>
          <w:noProof/>
        </w:rPr>
        <w:tab/>
      </w:r>
      <w:r w:rsidR="00740287">
        <w:rPr>
          <w:rFonts w:ascii="Palatino Linotype" w:hAnsi="Palatino Linotype"/>
          <w:noProof/>
        </w:rPr>
        <w:t>Ch. 8, through p. 221</w:t>
      </w:r>
    </w:p>
    <w:p w:rsidR="00042B77" w:rsidRDefault="0054028F" w:rsidP="00740287">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w:t>
      </w:r>
      <w:r>
        <w:rPr>
          <w:rFonts w:ascii="Palatino Linotype" w:hAnsi="Palatino Linotype"/>
          <w:noProof/>
        </w:rPr>
        <w:tab/>
      </w:r>
      <w:r>
        <w:rPr>
          <w:rFonts w:ascii="Palatino Linotype" w:hAnsi="Palatino Linotype"/>
          <w:noProof/>
        </w:rPr>
        <w:tab/>
      </w:r>
      <w:r w:rsidR="00740287" w:rsidRPr="00815DC8">
        <w:rPr>
          <w:rFonts w:ascii="Palatino Linotype" w:hAnsi="Palatino Linotype"/>
          <w:noProof/>
        </w:rPr>
        <w:t>#</w:t>
      </w:r>
      <w:r w:rsidR="00740287">
        <w:rPr>
          <w:rFonts w:ascii="Palatino Linotype" w:hAnsi="Palatino Linotype"/>
          <w:noProof/>
        </w:rPr>
        <w:t>53 (Music in the Churches of Rome, 1639 [p. 167, on Frescobaldi])</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6F668B" w:rsidRDefault="00042B77" w:rsidP="006F668B">
      <w:pPr>
        <w:pStyle w:val="PlainText"/>
        <w:tabs>
          <w:tab w:val="left" w:pos="720"/>
          <w:tab w:val="left" w:pos="2160"/>
          <w:tab w:val="left" w:pos="2520"/>
          <w:tab w:val="left" w:pos="3240"/>
          <w:tab w:val="left" w:pos="3600"/>
        </w:tabs>
        <w:rPr>
          <w:rFonts w:ascii="Palatino Linotype" w:hAnsi="Palatino Linotype"/>
          <w:b/>
          <w:noProof/>
        </w:rPr>
      </w:pPr>
      <w:r>
        <w:rPr>
          <w:rFonts w:ascii="Palatino Linotype" w:hAnsi="Palatino Linotype"/>
          <w:b/>
          <w:noProof/>
        </w:rPr>
        <w:t>III</w:t>
      </w:r>
      <w:r w:rsidRPr="00042B77">
        <w:rPr>
          <w:rFonts w:ascii="Palatino Linotype" w:hAnsi="Palatino Linotype"/>
          <w:b/>
          <w:noProof/>
        </w:rPr>
        <w:tab/>
      </w:r>
      <w:r>
        <w:rPr>
          <w:rFonts w:ascii="Palatino Linotype" w:hAnsi="Palatino Linotype"/>
          <w:b/>
          <w:noProof/>
        </w:rPr>
        <w:t>Tu 1 Sep</w:t>
      </w:r>
      <w:r w:rsidRPr="00042B77">
        <w:rPr>
          <w:rFonts w:ascii="Palatino Linotype" w:hAnsi="Palatino Linotype"/>
          <w:b/>
          <w:noProof/>
        </w:rPr>
        <w:tab/>
      </w:r>
      <w:r w:rsidR="006F668B">
        <w:rPr>
          <w:rFonts w:ascii="Palatino Linotype" w:hAnsi="Palatino Linotype"/>
          <w:b/>
          <w:noProof/>
        </w:rPr>
        <w:tab/>
        <w:t>German and Italian vocal music at mid-century</w:t>
      </w:r>
    </w:p>
    <w:p w:rsidR="00042B77" w:rsidRPr="00042B77" w:rsidRDefault="006F668B" w:rsidP="006F668B">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r>
      <w:r>
        <w:rPr>
          <w:rFonts w:ascii="Palatino Linotype" w:hAnsi="Palatino Linotype"/>
          <w:b/>
          <w:noProof/>
        </w:rPr>
        <w:tab/>
        <w:t>Music in Italian convents</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6F668B" w:rsidRPr="00815DC8" w:rsidRDefault="00042B77" w:rsidP="00B06372">
      <w:pPr>
        <w:pStyle w:val="PlainText"/>
        <w:tabs>
          <w:tab w:val="left" w:pos="720"/>
          <w:tab w:val="left" w:pos="2520"/>
          <w:tab w:val="left" w:pos="2880"/>
          <w:tab w:val="left" w:pos="3240"/>
          <w:tab w:val="left" w:pos="3960"/>
        </w:tabs>
        <w:ind w:left="360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6F668B">
        <w:rPr>
          <w:rFonts w:ascii="Palatino Linotype" w:hAnsi="Palatino Linotype"/>
          <w:noProof/>
        </w:rPr>
        <w:t>A 1:71</w:t>
      </w:r>
      <w:r w:rsidR="006F668B" w:rsidRPr="00815DC8">
        <w:rPr>
          <w:rFonts w:ascii="Palatino Linotype" w:hAnsi="Palatino Linotype"/>
          <w:noProof/>
        </w:rPr>
        <w:tab/>
      </w:r>
      <w:r w:rsidR="006F668B" w:rsidRPr="00B06372">
        <w:rPr>
          <w:rFonts w:ascii="Palatino Linotype" w:hAnsi="Palatino Linotype"/>
          <w:noProof/>
        </w:rPr>
        <w:t>Heinrich</w:t>
      </w:r>
      <w:r w:rsidR="006F668B">
        <w:rPr>
          <w:rFonts w:ascii="Palatino Linotype" w:hAnsi="Palatino Linotype" w:cs="Calibri"/>
        </w:rPr>
        <w:t xml:space="preserve"> Schütz (1585-1672), </w:t>
      </w:r>
      <w:r w:rsidR="006F668B">
        <w:rPr>
          <w:rFonts w:ascii="Palatino Linotype" w:hAnsi="Palatino Linotype" w:cs="Calibri"/>
          <w:i/>
          <w:iCs/>
        </w:rPr>
        <w:t>Saul, Saul, was verfolgst du mich?</w:t>
      </w:r>
      <w:r w:rsidR="006F668B">
        <w:rPr>
          <w:rFonts w:ascii="Palatino Linotype" w:hAnsi="Palatino Linotype" w:cs="Calibri"/>
        </w:rPr>
        <w:t xml:space="preserve">, from </w:t>
      </w:r>
      <w:r w:rsidR="006F668B">
        <w:rPr>
          <w:rFonts w:ascii="Palatino Linotype" w:hAnsi="Palatino Linotype" w:cs="Calibri"/>
          <w:i/>
          <w:iCs/>
        </w:rPr>
        <w:t>Sym</w:t>
      </w:r>
      <w:r w:rsidR="006F668B">
        <w:rPr>
          <w:rFonts w:ascii="Palatino Linotype" w:hAnsi="Palatino Linotype" w:cs="Calibri"/>
          <w:i/>
          <w:iCs/>
        </w:rPr>
        <w:softHyphen/>
        <w:t xml:space="preserve">phoniae sacrae, </w:t>
      </w:r>
      <w:r w:rsidR="006F668B">
        <w:rPr>
          <w:rFonts w:ascii="Palatino Linotype" w:hAnsi="Palatino Linotype" w:cs="Calibri"/>
        </w:rPr>
        <w:t>III, SWV 415 (1650)</w:t>
      </w:r>
      <w:r w:rsidR="006F668B" w:rsidRPr="00815DC8">
        <w:rPr>
          <w:rFonts w:ascii="Palatino Linotype" w:hAnsi="Palatino Linotype"/>
          <w:noProof/>
        </w:rPr>
        <w:t xml:space="preserve">; </w:t>
      </w:r>
      <w:r w:rsidR="006F668B">
        <w:rPr>
          <w:rFonts w:ascii="Palatino Linotype" w:hAnsi="Palatino Linotype"/>
          <w:noProof/>
          <w:color w:val="FF0000"/>
        </w:rPr>
        <w:t>Y</w:t>
      </w:r>
    </w:p>
    <w:p w:rsidR="006F668B" w:rsidRPr="00815DC8" w:rsidRDefault="006F668B" w:rsidP="006F668B">
      <w:pPr>
        <w:pStyle w:val="PlainText"/>
        <w:tabs>
          <w:tab w:val="left" w:pos="720"/>
          <w:tab w:val="left" w:pos="2160"/>
          <w:tab w:val="left" w:pos="2520"/>
          <w:tab w:val="left" w:pos="2880"/>
          <w:tab w:val="left" w:pos="3600"/>
        </w:tabs>
        <w:ind w:left="324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r>
        <w:rPr>
          <w:rFonts w:ascii="Palatino Linotype" w:hAnsi="Palatino Linotype" w:cs="Calibri"/>
        </w:rPr>
        <w:tab/>
      </w:r>
      <w:r>
        <w:rPr>
          <w:rFonts w:ascii="Palatino Linotype" w:hAnsi="Palatino Linotype"/>
          <w:noProof/>
        </w:rPr>
        <w:t>A 1:72</w:t>
      </w:r>
      <w:r w:rsidRPr="00815DC8">
        <w:rPr>
          <w:rFonts w:ascii="Palatino Linotype" w:hAnsi="Palatino Linotype"/>
          <w:noProof/>
        </w:rPr>
        <w:tab/>
      </w:r>
      <w:r>
        <w:rPr>
          <w:rFonts w:ascii="Palatino Linotype" w:hAnsi="Palatino Linotype"/>
          <w:noProof/>
        </w:rPr>
        <w:t>Barbara Strozzi (1619-1677), “Lagrime mie” (1659)</w:t>
      </w:r>
      <w:r w:rsidRPr="00815DC8">
        <w:rPr>
          <w:rFonts w:ascii="Palatino Linotype" w:hAnsi="Palatino Linotype"/>
          <w:noProof/>
        </w:rPr>
        <w:t>;</w:t>
      </w:r>
      <w:r w:rsidRPr="00815DC8">
        <w:rPr>
          <w:rFonts w:ascii="Palatino Linotype" w:hAnsi="Palatino Linotype"/>
          <w:noProof/>
          <w:color w:val="FF0000"/>
        </w:rPr>
        <w:t xml:space="preserve"> Y</w:t>
      </w:r>
      <w:r>
        <w:rPr>
          <w:rFonts w:ascii="Palatino Linotype" w:hAnsi="Palatino Linotype"/>
          <w:noProof/>
        </w:rPr>
        <w:t xml:space="preserve"> (with score)</w:t>
      </w:r>
    </w:p>
    <w:p w:rsidR="006F668B" w:rsidRDefault="00B06372" w:rsidP="00B06372">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r>
      <w:r w:rsidR="006F668B">
        <w:rPr>
          <w:rFonts w:ascii="Palatino Linotype" w:hAnsi="Palatino Linotype"/>
          <w:noProof/>
        </w:rPr>
        <w:t>S</w:t>
      </w:r>
      <w:r w:rsidR="006F668B">
        <w:rPr>
          <w:rFonts w:ascii="Palatino Linotype" w:hAnsi="Palatino Linotype"/>
          <w:noProof/>
        </w:rPr>
        <w:tab/>
      </w:r>
      <w:r w:rsidR="006F668B">
        <w:rPr>
          <w:rFonts w:ascii="Palatino Linotype" w:hAnsi="Palatino Linotype"/>
          <w:noProof/>
        </w:rPr>
        <w:tab/>
        <w:t>Chiara Margarita Cozzolani (1602-1678), “Quis audivit” (publ. 1650)</w:t>
      </w:r>
      <w:r w:rsidR="006F668B" w:rsidRPr="00815DC8">
        <w:rPr>
          <w:rFonts w:ascii="Palatino Linotype" w:hAnsi="Palatino Linotype"/>
          <w:noProof/>
        </w:rPr>
        <w:t>;</w:t>
      </w:r>
      <w:r w:rsidR="006F668B" w:rsidRPr="00815DC8">
        <w:rPr>
          <w:rFonts w:ascii="Palatino Linotype" w:hAnsi="Palatino Linotype"/>
          <w:noProof/>
          <w:color w:val="FF0000"/>
        </w:rPr>
        <w:t xml:space="preserve"> Y</w:t>
      </w:r>
    </w:p>
    <w:p w:rsidR="00042B77" w:rsidRPr="00596626" w:rsidRDefault="006F668B" w:rsidP="006F668B">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S</w:t>
      </w:r>
      <w:r>
        <w:rPr>
          <w:rFonts w:ascii="Palatino Linotype" w:hAnsi="Palatino Linotype"/>
          <w:noProof/>
        </w:rPr>
        <w:tab/>
      </w:r>
      <w:r>
        <w:rPr>
          <w:rFonts w:ascii="Palatino Linotype" w:hAnsi="Palatino Linotype"/>
          <w:noProof/>
        </w:rPr>
        <w:tab/>
        <w:t>Maria Xaveria</w:t>
      </w:r>
      <w:r w:rsidRPr="00072DCE">
        <w:rPr>
          <w:rFonts w:ascii="Palatino Linotype" w:hAnsi="Palatino Linotype"/>
          <w:noProof/>
        </w:rPr>
        <w:t xml:space="preserve"> Perucona</w:t>
      </w:r>
      <w:r>
        <w:rPr>
          <w:rFonts w:ascii="Palatino Linotype" w:hAnsi="Palatino Linotype"/>
          <w:noProof/>
        </w:rPr>
        <w:t xml:space="preserve"> (ca. 1652-1709), “Cessate tympana”</w:t>
      </w:r>
      <w:r w:rsidRPr="00072DCE">
        <w:rPr>
          <w:rFonts w:ascii="Palatino Linotype" w:hAnsi="Palatino Linotype"/>
          <w:noProof/>
        </w:rPr>
        <w:t xml:space="preserve"> </w:t>
      </w:r>
      <w:r>
        <w:rPr>
          <w:rFonts w:ascii="Palatino Linotype" w:hAnsi="Palatino Linotype"/>
          <w:noProof/>
        </w:rPr>
        <w:t>(publ. 1675)</w:t>
      </w:r>
      <w:r w:rsidRPr="00815DC8">
        <w:rPr>
          <w:rFonts w:ascii="Palatino Linotype" w:hAnsi="Palatino Linotype"/>
          <w:noProof/>
        </w:rPr>
        <w:t>;</w:t>
      </w:r>
      <w:r w:rsidRPr="00815DC8">
        <w:rPr>
          <w:rFonts w:ascii="Palatino Linotype" w:hAnsi="Palatino Linotype"/>
          <w:noProof/>
          <w:color w:val="FF0000"/>
        </w:rPr>
        <w:t xml:space="preserve"> Y</w:t>
      </w:r>
      <w:r>
        <w:rPr>
          <w:rFonts w:ascii="Palatino Linotype" w:hAnsi="Palatino Linotype"/>
          <w:noProof/>
        </w:rPr>
        <w:t xml:space="preserve"> (1:48)</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54028F" w:rsidRPr="00815DC8" w:rsidRDefault="00042B77" w:rsidP="0054028F">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54028F">
        <w:rPr>
          <w:rFonts w:ascii="Palatino Linotype" w:hAnsi="Palatino Linotype"/>
          <w:noProof/>
        </w:rPr>
        <w:tab/>
      </w:r>
      <w:r w:rsidR="00760BD4">
        <w:rPr>
          <w:rFonts w:ascii="Palatino Linotype" w:hAnsi="Palatino Linotype"/>
          <w:noProof/>
        </w:rPr>
        <w:t>H</w:t>
      </w:r>
      <w:r w:rsidR="00760BD4">
        <w:rPr>
          <w:rFonts w:ascii="Palatino Linotype" w:hAnsi="Palatino Linotype"/>
          <w:noProof/>
        </w:rPr>
        <w:tab/>
      </w:r>
      <w:r w:rsidR="0054028F">
        <w:rPr>
          <w:rFonts w:ascii="Palatino Linotype" w:hAnsi="Palatino Linotype"/>
          <w:noProof/>
        </w:rPr>
        <w:t>Ch. 8, pp. 222-28</w:t>
      </w:r>
    </w:p>
    <w:p w:rsidR="0054028F" w:rsidRPr="00815DC8" w:rsidRDefault="0054028F" w:rsidP="0054028F">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815DC8">
        <w:rPr>
          <w:rFonts w:ascii="Palatino Linotype" w:hAnsi="Palatino Linotype"/>
          <w:noProof/>
        </w:rPr>
        <w:tab/>
      </w:r>
      <w:r>
        <w:rPr>
          <w:rFonts w:ascii="Palatino Linotype" w:hAnsi="Palatino Linotype"/>
          <w:noProof/>
        </w:rPr>
        <w:tab/>
        <w:t>WT</w:t>
      </w:r>
      <w:r w:rsidR="00760BD4">
        <w:rPr>
          <w:rFonts w:ascii="Palatino Linotype" w:hAnsi="Palatino Linotype"/>
          <w:noProof/>
        </w:rPr>
        <w:tab/>
      </w:r>
      <w:r w:rsidRPr="00815DC8">
        <w:rPr>
          <w:rFonts w:ascii="Palatino Linotype" w:hAnsi="Palatino Linotype"/>
          <w:noProof/>
        </w:rPr>
        <w:t>#</w:t>
      </w:r>
      <w:r>
        <w:rPr>
          <w:rFonts w:ascii="Palatino Linotype" w:hAnsi="Palatino Linotype"/>
          <w:noProof/>
        </w:rPr>
        <w:t>50 (Schütz Recounts His Career)</w:t>
      </w:r>
    </w:p>
    <w:p w:rsidR="00042B77" w:rsidRDefault="0054028F" w:rsidP="0054028F">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
      </w:r>
      <w:r>
        <w:rPr>
          <w:rFonts w:ascii="Palatino Linotype" w:hAnsi="Palatino Linotype"/>
          <w:noProof/>
        </w:rPr>
        <w:tab/>
      </w:r>
      <w:r>
        <w:rPr>
          <w:rFonts w:ascii="Palatino Linotype" w:hAnsi="Palatino Linotype"/>
          <w:noProof/>
        </w:rPr>
        <w:tab/>
        <w:t>[Candace Smith, of] Cappella Artemisia, “</w:t>
      </w:r>
      <w:r w:rsidRPr="00CB7512">
        <w:rPr>
          <w:rFonts w:ascii="Palatino Linotype" w:hAnsi="Palatino Linotype"/>
          <w:noProof/>
        </w:rPr>
        <w:t xml:space="preserve">Music By Nun </w:t>
      </w:r>
      <w:r>
        <w:rPr>
          <w:rFonts w:ascii="Palatino Linotype" w:hAnsi="Palatino Linotype"/>
          <w:noProof/>
        </w:rPr>
        <w:t xml:space="preserve">Composers in </w:t>
      </w:r>
      <w:r w:rsidRPr="00CB7512">
        <w:rPr>
          <w:rFonts w:ascii="Palatino Linotype" w:hAnsi="Palatino Linotype"/>
          <w:noProof/>
        </w:rPr>
        <w:t>Lom</w:t>
      </w:r>
      <w:r>
        <w:rPr>
          <w:rFonts w:ascii="Palatino Linotype" w:hAnsi="Palatino Linotype"/>
          <w:noProof/>
        </w:rPr>
        <w:softHyphen/>
      </w:r>
      <w:r w:rsidRPr="00CB7512">
        <w:rPr>
          <w:rFonts w:ascii="Palatino Linotype" w:hAnsi="Palatino Linotype"/>
          <w:noProof/>
        </w:rPr>
        <w:t>bar</w:t>
      </w:r>
      <w:r>
        <w:rPr>
          <w:rFonts w:ascii="Palatino Linotype" w:hAnsi="Palatino Linotype"/>
          <w:noProof/>
        </w:rPr>
        <w:softHyphen/>
      </w:r>
      <w:r w:rsidRPr="00CB7512">
        <w:rPr>
          <w:rFonts w:ascii="Palatino Linotype" w:hAnsi="Palatino Linotype"/>
          <w:noProof/>
        </w:rPr>
        <w:t>dy</w:t>
      </w:r>
      <w:r>
        <w:rPr>
          <w:rFonts w:ascii="Palatino Linotype" w:hAnsi="Palatino Linotype"/>
          <w:noProof/>
        </w:rPr>
        <w:t xml:space="preserve">,” </w:t>
      </w:r>
      <w:hyperlink r:id="rId41" w:history="1">
        <w:r w:rsidRPr="004B3BA9">
          <w:rPr>
            <w:rStyle w:val="Hyperlink"/>
            <w:rFonts w:ascii="Palatino Linotype" w:hAnsi="Palatino Linotype"/>
            <w:noProof/>
          </w:rPr>
          <w:t>http://cappella-artemisia.com/nun-composers-in-lombardy/</w:t>
        </w:r>
      </w:hyperlink>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Pr="00EA3F70" w:rsidRDefault="00042B77" w:rsidP="00EA3F70">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Pr>
          <w:rFonts w:ascii="Palatino Linotype" w:hAnsi="Palatino Linotype"/>
          <w:noProof/>
        </w:rPr>
        <w:tab/>
      </w:r>
      <w:r w:rsidR="007376AE" w:rsidRPr="007376AE">
        <w:rPr>
          <w:rFonts w:ascii="Palatino Linotype" w:hAnsi="Palatino Linotype"/>
          <w:noProof/>
          <w:color w:val="FF0000"/>
        </w:rPr>
        <w:t>AA</w:t>
      </w:r>
      <w:r w:rsidR="007376AE">
        <w:rPr>
          <w:rFonts w:ascii="Palatino Linotype" w:hAnsi="Palatino Linotype"/>
          <w:noProof/>
        </w:rPr>
        <w:tab/>
      </w:r>
      <w:r w:rsidR="007376AE">
        <w:rPr>
          <w:rFonts w:ascii="Palatino Linotype" w:hAnsi="Palatino Linotype"/>
          <w:noProof/>
        </w:rPr>
        <w:tab/>
        <w:t xml:space="preserve">Short exercise on main takeaways from Ahrendt article on </w:t>
      </w:r>
      <w:r w:rsidR="007376AE">
        <w:rPr>
          <w:rFonts w:ascii="Palatino Linotype" w:hAnsi="Palatino Linotype"/>
          <w:i/>
          <w:iCs/>
          <w:noProof/>
        </w:rPr>
        <w:t>Armide</w:t>
      </w:r>
      <w:r w:rsidR="00EA3F70">
        <w:rPr>
          <w:rFonts w:ascii="Palatino Linotype" w:hAnsi="Palatino Linotype"/>
          <w:noProof/>
        </w:rPr>
        <w:t xml:space="preserve"> see below)</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760BD4" w:rsidRPr="003E79E5" w:rsidRDefault="00042B77" w:rsidP="00760BD4">
      <w:pPr>
        <w:pStyle w:val="PlainText"/>
        <w:tabs>
          <w:tab w:val="left" w:pos="720"/>
          <w:tab w:val="left" w:pos="2160"/>
          <w:tab w:val="left" w:pos="2520"/>
          <w:tab w:val="left" w:pos="3240"/>
          <w:tab w:val="left" w:pos="3600"/>
        </w:tabs>
        <w:rPr>
          <w:rFonts w:ascii="Palatino Linotype" w:hAnsi="Palatino Linotype"/>
          <w:b/>
          <w:i/>
          <w:iCs/>
          <w:noProof/>
        </w:rPr>
      </w:pPr>
      <w:r w:rsidRPr="00042B77">
        <w:rPr>
          <w:rFonts w:ascii="Palatino Linotype" w:hAnsi="Palatino Linotype"/>
          <w:b/>
          <w:noProof/>
        </w:rPr>
        <w:tab/>
      </w:r>
      <w:r>
        <w:rPr>
          <w:rFonts w:ascii="Palatino Linotype" w:hAnsi="Palatino Linotype"/>
          <w:b/>
          <w:noProof/>
        </w:rPr>
        <w:t>Th 3 Sep</w:t>
      </w:r>
      <w:r w:rsidRPr="00042B77">
        <w:rPr>
          <w:rFonts w:ascii="Palatino Linotype" w:hAnsi="Palatino Linotype"/>
          <w:b/>
          <w:noProof/>
        </w:rPr>
        <w:tab/>
      </w:r>
      <w:r w:rsidR="00760BD4">
        <w:rPr>
          <w:rFonts w:ascii="Palatino Linotype" w:hAnsi="Palatino Linotype"/>
          <w:b/>
          <w:noProof/>
        </w:rPr>
        <w:tab/>
      </w:r>
      <w:r w:rsidR="00760BD4">
        <w:rPr>
          <w:rFonts w:ascii="Palatino Linotype" w:hAnsi="Palatino Linotype"/>
          <w:b/>
          <w:i/>
          <w:iCs/>
          <w:noProof/>
        </w:rPr>
        <w:t>Le goût français</w:t>
      </w:r>
      <w:r w:rsidR="00760BD4">
        <w:rPr>
          <w:rFonts w:ascii="Palatino Linotype" w:hAnsi="Palatino Linotype"/>
          <w:b/>
          <w:noProof/>
        </w:rPr>
        <w:t xml:space="preserve"> and </w:t>
      </w:r>
      <w:r w:rsidR="00760BD4">
        <w:rPr>
          <w:rFonts w:ascii="Palatino Linotype" w:hAnsi="Palatino Linotype"/>
          <w:b/>
          <w:i/>
          <w:iCs/>
          <w:noProof/>
        </w:rPr>
        <w:t>tragédie lyrique</w:t>
      </w:r>
    </w:p>
    <w:p w:rsidR="00042B77" w:rsidRPr="00042B77" w:rsidRDefault="00760BD4" w:rsidP="00760BD4">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r>
      <w:r>
        <w:rPr>
          <w:rFonts w:ascii="Palatino Linotype" w:hAnsi="Palatino Linotype"/>
          <w:b/>
          <w:noProof/>
        </w:rPr>
        <w:tab/>
        <w:t>First listening quiz</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760BD4" w:rsidRDefault="00042B77" w:rsidP="00760BD4">
      <w:pPr>
        <w:pStyle w:val="PlainText"/>
        <w:tabs>
          <w:tab w:val="left" w:pos="720"/>
          <w:tab w:val="left" w:pos="2160"/>
          <w:tab w:val="left" w:pos="2520"/>
          <w:tab w:val="left" w:pos="2880"/>
          <w:tab w:val="left" w:pos="3600"/>
        </w:tabs>
        <w:ind w:left="324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760BD4">
        <w:rPr>
          <w:rFonts w:ascii="Palatino Linotype" w:hAnsi="Palatino Linotype"/>
          <w:noProof/>
        </w:rPr>
        <w:tab/>
        <w:t>A 1:74/</w:t>
      </w:r>
      <w:r w:rsidR="00760BD4" w:rsidRPr="00815DC8">
        <w:rPr>
          <w:rFonts w:ascii="Palatino Linotype" w:hAnsi="Palatino Linotype"/>
          <w:noProof/>
        </w:rPr>
        <w:tab/>
      </w:r>
      <w:r w:rsidR="00760BD4">
        <w:rPr>
          <w:rFonts w:ascii="Palatino Linotype" w:hAnsi="Palatino Linotype" w:cs="Calibri"/>
        </w:rPr>
        <w:t xml:space="preserve">Jean-Baptiste Lully (1632-1687), </w:t>
      </w:r>
      <w:r w:rsidR="00760BD4">
        <w:rPr>
          <w:rFonts w:ascii="Palatino Linotype" w:hAnsi="Palatino Linotype" w:cs="Calibri"/>
          <w:i/>
          <w:iCs/>
        </w:rPr>
        <w:t>Atys</w:t>
      </w:r>
      <w:r w:rsidR="00760BD4">
        <w:rPr>
          <w:rFonts w:ascii="Palatino Linotype" w:hAnsi="Palatino Linotype" w:cs="Calibri"/>
        </w:rPr>
        <w:t xml:space="preserve"> (1676), Overture and Act III</w:t>
      </w:r>
      <w:r w:rsidR="00760BD4" w:rsidRPr="00815DC8">
        <w:rPr>
          <w:rFonts w:ascii="Palatino Linotype" w:hAnsi="Palatino Linotype"/>
          <w:noProof/>
        </w:rPr>
        <w:t xml:space="preserve">; </w:t>
      </w:r>
      <w:r w:rsidR="00760BD4" w:rsidRPr="00815DC8">
        <w:rPr>
          <w:rFonts w:ascii="Palatino Linotype" w:hAnsi="Palatino Linotype"/>
          <w:noProof/>
          <w:color w:val="FF0000"/>
        </w:rPr>
        <w:t>Y</w:t>
      </w:r>
    </w:p>
    <w:p w:rsidR="00760BD4" w:rsidRDefault="00B06372" w:rsidP="00B06372">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r>
      <w:r w:rsidR="00760BD4" w:rsidRPr="00815DC8">
        <w:rPr>
          <w:rFonts w:ascii="Palatino Linotype" w:hAnsi="Palatino Linotype"/>
          <w:noProof/>
        </w:rPr>
        <w:t>S</w:t>
      </w:r>
      <w:r w:rsidR="00760BD4" w:rsidRPr="00815DC8">
        <w:rPr>
          <w:rFonts w:ascii="Palatino Linotype" w:hAnsi="Palatino Linotype"/>
          <w:noProof/>
        </w:rPr>
        <w:tab/>
      </w:r>
      <w:r w:rsidR="00760BD4" w:rsidRPr="00815DC8">
        <w:rPr>
          <w:rFonts w:ascii="Palatino Linotype" w:hAnsi="Palatino Linotype"/>
          <w:noProof/>
        </w:rPr>
        <w:tab/>
      </w:r>
      <w:r w:rsidR="00760BD4">
        <w:rPr>
          <w:rFonts w:ascii="Palatino Linotype" w:hAnsi="Palatino Linotype"/>
          <w:noProof/>
        </w:rPr>
        <w:t xml:space="preserve">Jean-Féry Rebel (1666-1747), </w:t>
      </w:r>
      <w:r w:rsidR="00760BD4">
        <w:rPr>
          <w:rFonts w:ascii="Palatino Linotype" w:hAnsi="Palatino Linotype"/>
          <w:i/>
          <w:iCs/>
          <w:noProof/>
        </w:rPr>
        <w:t>Les Caractères de la danse</w:t>
      </w:r>
      <w:r w:rsidR="00760BD4">
        <w:rPr>
          <w:rFonts w:ascii="Palatino Linotype" w:hAnsi="Palatino Linotype"/>
          <w:noProof/>
        </w:rPr>
        <w:t xml:space="preserve"> (1715)</w:t>
      </w:r>
      <w:r w:rsidR="00760BD4" w:rsidRPr="00815DC8">
        <w:rPr>
          <w:rFonts w:ascii="Palatino Linotype" w:hAnsi="Palatino Linotype"/>
          <w:noProof/>
        </w:rPr>
        <w:t>;</w:t>
      </w:r>
      <w:r w:rsidR="00760BD4" w:rsidRPr="00815DC8">
        <w:rPr>
          <w:rFonts w:ascii="Palatino Linotype" w:hAnsi="Palatino Linotype"/>
          <w:noProof/>
          <w:color w:val="FF0000"/>
        </w:rPr>
        <w:t xml:space="preserve"> Y</w:t>
      </w:r>
      <w:r w:rsidR="00760BD4" w:rsidRPr="00815DC8">
        <w:rPr>
          <w:rFonts w:ascii="Palatino Linotype" w:hAnsi="Palatino Linotype"/>
          <w:noProof/>
        </w:rPr>
        <w:t xml:space="preserve"> (</w:t>
      </w:r>
      <w:r w:rsidR="00760BD4">
        <w:rPr>
          <w:rFonts w:ascii="Palatino Linotype" w:hAnsi="Palatino Linotype"/>
          <w:noProof/>
        </w:rPr>
        <w:t>with ba</w:t>
      </w:r>
      <w:r w:rsidR="00760BD4">
        <w:rPr>
          <w:rFonts w:ascii="Palatino Linotype" w:hAnsi="Palatino Linotype"/>
          <w:noProof/>
        </w:rPr>
        <w:softHyphen/>
        <w:t>roque-style dance staging</w:t>
      </w:r>
      <w:r w:rsidR="00760BD4" w:rsidRPr="00815DC8">
        <w:rPr>
          <w:rFonts w:ascii="Palatino Linotype" w:hAnsi="Palatino Linotype"/>
          <w:noProof/>
        </w:rPr>
        <w:t>)</w:t>
      </w:r>
    </w:p>
    <w:p w:rsidR="00042B77" w:rsidRPr="00596626" w:rsidRDefault="00760BD4" w:rsidP="00760BD4">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A 1:76</w:t>
      </w:r>
      <w:r>
        <w:rPr>
          <w:rFonts w:ascii="Palatino Linotype" w:hAnsi="Palatino Linotype"/>
          <w:noProof/>
        </w:rPr>
        <w:tab/>
        <w:t xml:space="preserve">François Couperin (1668-1733), “Le rossignol en amour” (with its </w:t>
      </w:r>
      <w:r>
        <w:rPr>
          <w:rFonts w:ascii="Palatino Linotype" w:hAnsi="Palatino Linotype"/>
          <w:i/>
          <w:iCs/>
          <w:noProof/>
        </w:rPr>
        <w:t>double</w:t>
      </w:r>
      <w:r>
        <w:rPr>
          <w:rFonts w:ascii="Palatino Linotype" w:hAnsi="Palatino Linotype"/>
          <w:noProof/>
        </w:rPr>
        <w:t xml:space="preserve">), from </w:t>
      </w:r>
      <w:r>
        <w:rPr>
          <w:rFonts w:ascii="Palatino Linotype" w:hAnsi="Palatino Linotype"/>
          <w:i/>
          <w:iCs/>
          <w:noProof/>
        </w:rPr>
        <w:t>Pièces de clavecin</w:t>
      </w:r>
      <w:r>
        <w:rPr>
          <w:rFonts w:ascii="Palatino Linotype" w:hAnsi="Palatino Linotype"/>
          <w:noProof/>
        </w:rPr>
        <w:t>, book 3 (publ. 1722)</w:t>
      </w:r>
      <w:r w:rsidRPr="00815DC8">
        <w:rPr>
          <w:rFonts w:ascii="Palatino Linotype" w:hAnsi="Palatino Linotype"/>
          <w:noProof/>
        </w:rPr>
        <w:t xml:space="preserve">; </w:t>
      </w:r>
      <w:r w:rsidRPr="00815DC8">
        <w:rPr>
          <w:rFonts w:ascii="Palatino Linotype" w:hAnsi="Palatino Linotype"/>
          <w:noProof/>
          <w:color w:val="FF0000"/>
        </w:rPr>
        <w:t>Y</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760BD4" w:rsidRPr="00815DC8" w:rsidRDefault="00042B77" w:rsidP="00760BD4">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760BD4">
        <w:rPr>
          <w:rFonts w:ascii="Palatino Linotype" w:hAnsi="Palatino Linotype"/>
          <w:noProof/>
        </w:rPr>
        <w:tab/>
        <w:t>H</w:t>
      </w:r>
      <w:r w:rsidR="00760BD4">
        <w:rPr>
          <w:rFonts w:ascii="Palatino Linotype" w:hAnsi="Palatino Linotype"/>
          <w:noProof/>
        </w:rPr>
        <w:tab/>
        <w:t>Ch. 8, pp. 228-34</w:t>
      </w:r>
    </w:p>
    <w:p w:rsidR="00760BD4" w:rsidRDefault="00760BD4" w:rsidP="00760BD4">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815DC8">
        <w:rPr>
          <w:rFonts w:ascii="Palatino Linotype" w:hAnsi="Palatino Linotype"/>
          <w:noProof/>
        </w:rPr>
        <w:tab/>
      </w:r>
      <w:r>
        <w:rPr>
          <w:rFonts w:ascii="Palatino Linotype" w:hAnsi="Palatino Linotype"/>
          <w:noProof/>
        </w:rPr>
        <w:tab/>
      </w:r>
      <w:r w:rsidRPr="00815DC8">
        <w:rPr>
          <w:rFonts w:ascii="Palatino Linotype" w:hAnsi="Palatino Linotype"/>
          <w:noProof/>
        </w:rPr>
        <w:t>WT</w:t>
      </w:r>
      <w:r w:rsidRPr="00815DC8">
        <w:rPr>
          <w:rFonts w:ascii="Palatino Linotype" w:hAnsi="Palatino Linotype"/>
          <w:noProof/>
        </w:rPr>
        <w:tab/>
        <w:t>#</w:t>
      </w:r>
      <w:r>
        <w:rPr>
          <w:rFonts w:ascii="Palatino Linotype" w:hAnsi="Palatino Linotype"/>
          <w:noProof/>
        </w:rPr>
        <w:t>54 (Music Under the Sun King)</w:t>
      </w:r>
    </w:p>
    <w:p w:rsidR="00042B77" w:rsidRDefault="00760BD4" w:rsidP="00760BD4">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w:t>
      </w:r>
      <w:r>
        <w:rPr>
          <w:rFonts w:ascii="Palatino Linotype" w:hAnsi="Palatino Linotype"/>
          <w:noProof/>
        </w:rPr>
        <w:tab/>
      </w:r>
      <w:r>
        <w:rPr>
          <w:rFonts w:ascii="Palatino Linotype" w:hAnsi="Palatino Linotype"/>
          <w:noProof/>
        </w:rPr>
        <w:tab/>
        <w:t xml:space="preserve">#67 (Couperin on his </w:t>
      </w:r>
      <w:r>
        <w:rPr>
          <w:rFonts w:ascii="Palatino Linotype" w:hAnsi="Palatino Linotype"/>
          <w:i/>
          <w:iCs/>
          <w:noProof/>
        </w:rPr>
        <w:t>Pièces de clavecin</w:t>
      </w:r>
      <w:r>
        <w:rPr>
          <w:rFonts w:ascii="Palatino Linotype" w:hAnsi="Palatino Linotype"/>
          <w:noProof/>
        </w:rPr>
        <w:t>)</w:t>
      </w:r>
    </w:p>
    <w:p w:rsidR="007376AE" w:rsidRPr="007376AE" w:rsidRDefault="007376AE" w:rsidP="00760BD4">
      <w:pPr>
        <w:pStyle w:val="PlainText"/>
        <w:tabs>
          <w:tab w:val="left" w:pos="720"/>
          <w:tab w:val="left" w:pos="2520"/>
          <w:tab w:val="left" w:pos="2880"/>
          <w:tab w:val="left" w:pos="3240"/>
          <w:tab w:val="left" w:pos="3960"/>
        </w:tabs>
        <w:ind w:left="3600" w:hanging="3240"/>
        <w:rPr>
          <w:rFonts w:ascii="Palatino Linotype" w:hAnsi="Palatino Linotype"/>
          <w:noProof/>
        </w:rPr>
      </w:pPr>
      <w:r w:rsidRPr="007376AE">
        <w:rPr>
          <w:rFonts w:ascii="Palatino Linotype" w:hAnsi="Palatino Linotype"/>
          <w:noProof/>
        </w:rPr>
        <w:tab/>
      </w:r>
      <w:r w:rsidRPr="007376AE">
        <w:rPr>
          <w:rFonts w:ascii="Palatino Linotype" w:hAnsi="Palatino Linotype"/>
          <w:noProof/>
        </w:rPr>
        <w:tab/>
        <w:t>Bb</w:t>
      </w:r>
      <w:r w:rsidRPr="007376AE">
        <w:rPr>
          <w:rFonts w:ascii="Palatino Linotype" w:hAnsi="Palatino Linotype"/>
          <w:noProof/>
        </w:rPr>
        <w:tab/>
      </w:r>
      <w:r w:rsidRPr="007376AE">
        <w:rPr>
          <w:rFonts w:ascii="Palatino Linotype" w:hAnsi="Palatino Linotype"/>
          <w:noProof/>
        </w:rPr>
        <w:tab/>
        <w:t>Rebekah Ahrendt, “</w:t>
      </w:r>
      <w:r w:rsidRPr="007376AE">
        <w:rPr>
          <w:rFonts w:ascii="Palatino Linotype" w:hAnsi="Palatino Linotype"/>
        </w:rPr>
        <w:t>Armide, the Huguenots, and The Hague</w:t>
      </w:r>
      <w:r w:rsidRPr="007376AE">
        <w:rPr>
          <w:rFonts w:ascii="Palatino Linotype" w:hAnsi="Palatino Linotype"/>
          <w:noProof/>
        </w:rPr>
        <w:t xml:space="preserve">,” </w:t>
      </w:r>
      <w:r w:rsidRPr="007376AE">
        <w:rPr>
          <w:rFonts w:ascii="Palatino Linotype" w:hAnsi="Palatino Linotype"/>
          <w:i/>
          <w:iCs/>
          <w:noProof/>
        </w:rPr>
        <w:t>The Opera Quarterly</w:t>
      </w:r>
      <w:r w:rsidRPr="007376AE">
        <w:rPr>
          <w:rFonts w:ascii="Palatino Linotype" w:hAnsi="Palatino Linotype"/>
          <w:noProof/>
        </w:rPr>
        <w:t>, 28 (2013), 131-58 (optional)</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772393" w:rsidRPr="00772393" w:rsidRDefault="00772393" w:rsidP="00042B77">
      <w:pPr>
        <w:pStyle w:val="PlainText"/>
        <w:tabs>
          <w:tab w:val="left" w:pos="720"/>
          <w:tab w:val="left" w:pos="2520"/>
          <w:tab w:val="left" w:pos="2880"/>
          <w:tab w:val="left" w:pos="3240"/>
          <w:tab w:val="left" w:pos="3960"/>
        </w:tabs>
        <w:ind w:left="3600" w:hanging="3240"/>
        <w:rPr>
          <w:rFonts w:ascii="Palatino Linotype" w:hAnsi="Palatino Linotype"/>
          <w:b/>
          <w:bCs/>
          <w:noProof/>
        </w:rPr>
      </w:pPr>
      <w:r w:rsidRPr="00772393">
        <w:rPr>
          <w:rFonts w:ascii="Palatino Linotype" w:hAnsi="Palatino Linotype"/>
          <w:b/>
          <w:bCs/>
          <w:noProof/>
        </w:rPr>
        <w:tab/>
        <w:t>F 4 Sep</w:t>
      </w:r>
      <w:r w:rsidRPr="00772393">
        <w:rPr>
          <w:rFonts w:ascii="Palatino Linotype" w:hAnsi="Palatino Linotype"/>
          <w:b/>
          <w:bCs/>
          <w:noProof/>
        </w:rPr>
        <w:tab/>
        <w:t>Add/drop deadline; last day to change to P/NP grading option</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042B77" w:rsidRDefault="00042B77" w:rsidP="00760BD4">
      <w:pPr>
        <w:pStyle w:val="PlainText"/>
        <w:tabs>
          <w:tab w:val="left" w:pos="720"/>
          <w:tab w:val="left" w:pos="2520"/>
          <w:tab w:val="left" w:pos="3240"/>
          <w:tab w:val="left" w:pos="3600"/>
        </w:tabs>
        <w:ind w:left="2880" w:hanging="2880"/>
        <w:rPr>
          <w:rFonts w:ascii="Palatino Linotype" w:hAnsi="Palatino Linotype"/>
          <w:b/>
          <w:noProof/>
        </w:rPr>
      </w:pPr>
      <w:r>
        <w:rPr>
          <w:rFonts w:ascii="Palatino Linotype" w:hAnsi="Palatino Linotype"/>
          <w:b/>
          <w:noProof/>
        </w:rPr>
        <w:t>IV</w:t>
      </w:r>
      <w:r w:rsidRPr="00042B77">
        <w:rPr>
          <w:rFonts w:ascii="Palatino Linotype" w:hAnsi="Palatino Linotype"/>
          <w:b/>
          <w:noProof/>
        </w:rPr>
        <w:tab/>
      </w:r>
      <w:r w:rsidR="002E145C">
        <w:rPr>
          <w:rFonts w:ascii="Palatino Linotype" w:hAnsi="Palatino Linotype"/>
          <w:b/>
          <w:noProof/>
        </w:rPr>
        <w:t>Tu 8 Sep</w:t>
      </w:r>
      <w:r w:rsidRPr="00042B77">
        <w:rPr>
          <w:rFonts w:ascii="Palatino Linotype" w:hAnsi="Palatino Linotype"/>
          <w:b/>
          <w:noProof/>
        </w:rPr>
        <w:tab/>
      </w:r>
      <w:r w:rsidR="00760BD4">
        <w:rPr>
          <w:rFonts w:ascii="Palatino Linotype" w:hAnsi="Palatino Linotype"/>
          <w:b/>
          <w:noProof/>
        </w:rPr>
        <w:t>guest lecture on music in colonial-era Latin America by Dr. Diane Oliva and David Morales</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596626" w:rsidRDefault="00042B77" w:rsidP="00760BD4">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760BD4">
        <w:rPr>
          <w:rFonts w:ascii="Palatino Linotype" w:hAnsi="Palatino Linotype"/>
          <w:noProof/>
        </w:rPr>
        <w:t>TBA</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t>H, Ch. 0, pp. 000-000</w:t>
      </w: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815DC8">
        <w:rPr>
          <w:rFonts w:ascii="Palatino Linotype" w:hAnsi="Palatino Linotype"/>
          <w:noProof/>
        </w:rPr>
        <w:tab/>
        <w:t>WT</w:t>
      </w:r>
      <w:r w:rsidRPr="00815DC8">
        <w:rPr>
          <w:rFonts w:ascii="Palatino Linotype" w:hAnsi="Palatino Linotype"/>
          <w:noProof/>
        </w:rPr>
        <w:tab/>
        <w:t>#</w:t>
      </w:r>
      <w:r>
        <w:rPr>
          <w:rFonts w:ascii="Palatino Linotype" w:hAnsi="Palatino Linotype"/>
          <w:noProof/>
        </w:rPr>
        <w:t>00 (title), pp. 000-000</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Pr="00FF54F1" w:rsidRDefault="00042B77" w:rsidP="002705C4">
      <w:pPr>
        <w:pStyle w:val="PlainText"/>
        <w:tabs>
          <w:tab w:val="left" w:pos="720"/>
          <w:tab w:val="left" w:pos="2520"/>
          <w:tab w:val="left" w:pos="2880"/>
          <w:tab w:val="left" w:pos="3240"/>
          <w:tab w:val="left" w:pos="3960"/>
        </w:tabs>
        <w:ind w:left="2970" w:hanging="261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sidR="003A409F">
        <w:rPr>
          <w:rFonts w:ascii="Palatino Linotype" w:hAnsi="Palatino Linotype"/>
          <w:noProof/>
        </w:rPr>
        <w:tab/>
        <w:t>Volunteer</w:t>
      </w:r>
      <w:r w:rsidR="00B06372">
        <w:rPr>
          <w:rFonts w:ascii="Palatino Linotype" w:hAnsi="Palatino Linotype"/>
          <w:noProof/>
        </w:rPr>
        <w:t xml:space="preserve"> to read </w:t>
      </w:r>
      <w:r w:rsidR="003A409F">
        <w:rPr>
          <w:rFonts w:ascii="Palatino Linotype" w:hAnsi="Palatino Linotype"/>
          <w:noProof/>
        </w:rPr>
        <w:t xml:space="preserve">article by </w:t>
      </w:r>
      <w:r w:rsidR="00B06372">
        <w:rPr>
          <w:rFonts w:ascii="Palatino Linotype" w:hAnsi="Palatino Linotype"/>
          <w:noProof/>
        </w:rPr>
        <w:t xml:space="preserve">White </w:t>
      </w:r>
      <w:r w:rsidR="003A409F">
        <w:rPr>
          <w:rFonts w:ascii="Palatino Linotype" w:hAnsi="Palatino Linotype"/>
          <w:noProof/>
        </w:rPr>
        <w:t>and</w:t>
      </w:r>
      <w:r w:rsidR="00B06372">
        <w:rPr>
          <w:rFonts w:ascii="Palatino Linotype" w:hAnsi="Palatino Linotype"/>
          <w:noProof/>
        </w:rPr>
        <w:t xml:space="preserve"> explain it</w:t>
      </w:r>
      <w:r w:rsidR="002705C4">
        <w:rPr>
          <w:rFonts w:ascii="Palatino Linotype" w:hAnsi="Palatino Linotype"/>
          <w:noProof/>
        </w:rPr>
        <w:t>s main points</w:t>
      </w:r>
      <w:r w:rsidR="00B06372">
        <w:rPr>
          <w:rFonts w:ascii="Palatino Linotype" w:hAnsi="Palatino Linotype"/>
          <w:noProof/>
        </w:rPr>
        <w:t xml:space="preserve"> to </w:t>
      </w:r>
      <w:r w:rsidR="003A409F">
        <w:rPr>
          <w:rFonts w:ascii="Palatino Linotype" w:hAnsi="Palatino Linotype"/>
          <w:noProof/>
        </w:rPr>
        <w:t xml:space="preserve">the </w:t>
      </w:r>
      <w:r w:rsidR="00B06372">
        <w:rPr>
          <w:rFonts w:ascii="Palatino Linotype" w:hAnsi="Palatino Linotype"/>
          <w:noProof/>
        </w:rPr>
        <w:t>class</w:t>
      </w:r>
      <w:r w:rsidR="003A409F">
        <w:rPr>
          <w:rFonts w:ascii="Palatino Linotype" w:hAnsi="Palatino Linotype"/>
          <w:noProof/>
        </w:rPr>
        <w:t xml:space="preserve"> next time</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042B77" w:rsidRDefault="00042B77" w:rsidP="00760BD4">
      <w:pPr>
        <w:pStyle w:val="PlainText"/>
        <w:tabs>
          <w:tab w:val="left" w:pos="720"/>
          <w:tab w:val="left" w:pos="2520"/>
          <w:tab w:val="left" w:pos="3240"/>
          <w:tab w:val="left" w:pos="3600"/>
        </w:tabs>
        <w:rPr>
          <w:rFonts w:ascii="Palatino Linotype" w:hAnsi="Palatino Linotype"/>
          <w:b/>
          <w:noProof/>
        </w:rPr>
      </w:pPr>
      <w:r w:rsidRPr="00042B77">
        <w:rPr>
          <w:rFonts w:ascii="Palatino Linotype" w:hAnsi="Palatino Linotype"/>
          <w:b/>
          <w:noProof/>
        </w:rPr>
        <w:tab/>
      </w:r>
      <w:r w:rsidR="002E145C">
        <w:rPr>
          <w:rFonts w:ascii="Palatino Linotype" w:hAnsi="Palatino Linotype"/>
          <w:b/>
          <w:noProof/>
        </w:rPr>
        <w:t>Th 10 Sep</w:t>
      </w:r>
      <w:r w:rsidRPr="00042B77">
        <w:rPr>
          <w:rFonts w:ascii="Palatino Linotype" w:hAnsi="Palatino Linotype"/>
          <w:b/>
          <w:noProof/>
        </w:rPr>
        <w:tab/>
      </w:r>
      <w:r w:rsidR="00760BD4">
        <w:rPr>
          <w:rFonts w:ascii="Palatino Linotype" w:hAnsi="Palatino Linotype"/>
          <w:b/>
          <w:noProof/>
        </w:rPr>
        <w:t>Purcell’s London</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760BD4" w:rsidRPr="00815DC8" w:rsidRDefault="00042B77" w:rsidP="00B06372">
      <w:pPr>
        <w:pStyle w:val="PlainText"/>
        <w:tabs>
          <w:tab w:val="left" w:pos="720"/>
          <w:tab w:val="left" w:pos="2520"/>
          <w:tab w:val="left" w:pos="2880"/>
          <w:tab w:val="left" w:pos="3240"/>
          <w:tab w:val="left" w:pos="3960"/>
        </w:tabs>
        <w:ind w:left="360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760BD4" w:rsidRPr="00815DC8">
        <w:rPr>
          <w:rFonts w:ascii="Palatino Linotype" w:hAnsi="Palatino Linotype"/>
          <w:noProof/>
        </w:rPr>
        <w:t>S</w:t>
      </w:r>
      <w:r w:rsidR="00760BD4" w:rsidRPr="00815DC8">
        <w:rPr>
          <w:rFonts w:ascii="Palatino Linotype" w:hAnsi="Palatino Linotype"/>
          <w:noProof/>
        </w:rPr>
        <w:tab/>
      </w:r>
      <w:r w:rsidR="00760BD4" w:rsidRPr="00815DC8">
        <w:rPr>
          <w:rFonts w:ascii="Palatino Linotype" w:hAnsi="Palatino Linotype"/>
          <w:noProof/>
        </w:rPr>
        <w:tab/>
      </w:r>
      <w:r w:rsidR="00760BD4">
        <w:rPr>
          <w:rFonts w:ascii="Palatino Linotype" w:hAnsi="Palatino Linotype" w:cs="Arial"/>
          <w:noProof/>
        </w:rPr>
        <w:t>“Cold and raw the North did blow” (traditional ballad)</w:t>
      </w:r>
      <w:r w:rsidR="00760BD4" w:rsidRPr="00815DC8">
        <w:rPr>
          <w:rFonts w:ascii="Palatino Linotype" w:hAnsi="Palatino Linotype"/>
          <w:noProof/>
        </w:rPr>
        <w:t xml:space="preserve">; </w:t>
      </w:r>
      <w:r w:rsidR="00760BD4" w:rsidRPr="00815DC8">
        <w:rPr>
          <w:rFonts w:ascii="Palatino Linotype" w:hAnsi="Palatino Linotype"/>
          <w:noProof/>
          <w:color w:val="FF0000"/>
        </w:rPr>
        <w:t>Y</w:t>
      </w:r>
    </w:p>
    <w:p w:rsidR="00760BD4" w:rsidRPr="00815DC8" w:rsidRDefault="00760BD4" w:rsidP="00B06372">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r w:rsidRPr="00815DC8">
        <w:rPr>
          <w:rFonts w:ascii="Palatino Linotype" w:hAnsi="Palatino Linotype"/>
          <w:noProof/>
        </w:rPr>
        <w:t>S</w:t>
      </w:r>
      <w:r w:rsidRPr="00815DC8">
        <w:rPr>
          <w:rFonts w:ascii="Palatino Linotype" w:hAnsi="Palatino Linotype"/>
          <w:noProof/>
        </w:rPr>
        <w:tab/>
      </w:r>
      <w:r w:rsidRPr="00815DC8">
        <w:rPr>
          <w:rFonts w:ascii="Palatino Linotype" w:hAnsi="Palatino Linotype"/>
          <w:noProof/>
        </w:rPr>
        <w:tab/>
      </w:r>
      <w:r>
        <w:rPr>
          <w:rFonts w:ascii="Palatino Linotype" w:hAnsi="Palatino Linotype"/>
          <w:noProof/>
        </w:rPr>
        <w:t xml:space="preserve">Henry </w:t>
      </w:r>
      <w:r w:rsidRPr="00271ABF">
        <w:rPr>
          <w:rFonts w:ascii="Palatino Linotype" w:hAnsi="Palatino Linotype" w:cs="Arial"/>
          <w:noProof/>
        </w:rPr>
        <w:t>Purcell</w:t>
      </w:r>
      <w:r>
        <w:rPr>
          <w:rFonts w:ascii="Palatino Linotype" w:hAnsi="Palatino Linotype" w:cs="Arial"/>
          <w:noProof/>
        </w:rPr>
        <w:t xml:space="preserve"> (1659-1695)</w:t>
      </w:r>
      <w:r w:rsidRPr="00271ABF">
        <w:rPr>
          <w:rFonts w:ascii="Palatino Linotype" w:hAnsi="Palatino Linotype" w:cs="Arial"/>
          <w:noProof/>
        </w:rPr>
        <w:t>,</w:t>
      </w:r>
      <w:r>
        <w:rPr>
          <w:rFonts w:ascii="Palatino Linotype" w:hAnsi="Palatino Linotype" w:cs="Arial"/>
          <w:noProof/>
        </w:rPr>
        <w:t xml:space="preserve"> air “May her blest example chase,” from </w:t>
      </w:r>
      <w:r w:rsidRPr="00CC2615">
        <w:rPr>
          <w:rFonts w:ascii="Palatino Linotype" w:hAnsi="Palatino Linotype" w:cs="Arial"/>
          <w:i/>
          <w:iCs/>
          <w:noProof/>
        </w:rPr>
        <w:t>Birthday Ode for Queen Mary</w:t>
      </w:r>
      <w:r>
        <w:rPr>
          <w:rFonts w:ascii="Palatino Linotype" w:hAnsi="Palatino Linotype" w:cs="Arial"/>
          <w:noProof/>
        </w:rPr>
        <w:t xml:space="preserve"> (1692)</w:t>
      </w:r>
      <w:r w:rsidRPr="00815DC8">
        <w:rPr>
          <w:rFonts w:ascii="Palatino Linotype" w:hAnsi="Palatino Linotype"/>
          <w:noProof/>
        </w:rPr>
        <w:t xml:space="preserve">; </w:t>
      </w:r>
      <w:r w:rsidRPr="00815DC8">
        <w:rPr>
          <w:rFonts w:ascii="Palatino Linotype" w:hAnsi="Palatino Linotype"/>
          <w:noProof/>
          <w:color w:val="FF0000"/>
        </w:rPr>
        <w:t>Y</w:t>
      </w:r>
    </w:p>
    <w:p w:rsidR="00042B77" w:rsidRPr="00596626" w:rsidRDefault="00760BD4" w:rsidP="00760BD4">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A 1:77</w:t>
      </w:r>
      <w:r>
        <w:rPr>
          <w:rFonts w:ascii="Palatino Linotype" w:hAnsi="Palatino Linotype"/>
          <w:noProof/>
        </w:rPr>
        <w:tab/>
      </w:r>
      <w:r w:rsidRPr="00271ABF">
        <w:rPr>
          <w:rFonts w:ascii="Palatino Linotype" w:hAnsi="Palatino Linotype" w:cs="Arial"/>
          <w:noProof/>
        </w:rPr>
        <w:t>Purcell</w:t>
      </w:r>
      <w:r>
        <w:rPr>
          <w:rFonts w:ascii="Palatino Linotype" w:hAnsi="Palatino Linotype" w:cs="Arial"/>
          <w:noProof/>
        </w:rPr>
        <w:t xml:space="preserve">, </w:t>
      </w:r>
      <w:r>
        <w:rPr>
          <w:rFonts w:ascii="Palatino Linotype" w:hAnsi="Palatino Linotype" w:cs="Arial"/>
          <w:i/>
          <w:iCs/>
          <w:noProof/>
        </w:rPr>
        <w:t>Dido and Aeneas</w:t>
      </w:r>
      <w:r>
        <w:rPr>
          <w:rFonts w:ascii="Palatino Linotype" w:hAnsi="Palatino Linotype" w:cs="Arial"/>
          <w:noProof/>
        </w:rPr>
        <w:t xml:space="preserve"> (by 1688), end of Act III; </w:t>
      </w:r>
      <w:r w:rsidRPr="00815DC8">
        <w:rPr>
          <w:rFonts w:ascii="Palatino Linotype" w:hAnsi="Palatino Linotype"/>
          <w:noProof/>
          <w:color w:val="FF0000"/>
        </w:rPr>
        <w:t>Y</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760BD4" w:rsidRPr="00815DC8" w:rsidRDefault="00042B77" w:rsidP="00760BD4">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760BD4">
        <w:rPr>
          <w:rFonts w:ascii="Palatino Linotype" w:hAnsi="Palatino Linotype"/>
          <w:noProof/>
        </w:rPr>
        <w:tab/>
        <w:t>H</w:t>
      </w:r>
      <w:r w:rsidR="00760BD4">
        <w:rPr>
          <w:rFonts w:ascii="Palatino Linotype" w:hAnsi="Palatino Linotype"/>
          <w:noProof/>
        </w:rPr>
        <w:tab/>
        <w:t>Ch. 8, p. 234-end</w:t>
      </w:r>
    </w:p>
    <w:p w:rsidR="00042B77" w:rsidRDefault="00B06372" w:rsidP="00B06372">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r>
      <w:r w:rsidR="00985FCC">
        <w:rPr>
          <w:rFonts w:ascii="Palatino Linotype" w:hAnsi="Palatino Linotype"/>
          <w:noProof/>
        </w:rPr>
        <w:t>Bb</w:t>
      </w:r>
      <w:r w:rsidR="00760BD4">
        <w:rPr>
          <w:rFonts w:ascii="Palatino Linotype" w:hAnsi="Palatino Linotype"/>
          <w:noProof/>
        </w:rPr>
        <w:tab/>
      </w:r>
      <w:r w:rsidR="00760BD4">
        <w:rPr>
          <w:rFonts w:ascii="Palatino Linotype" w:hAnsi="Palatino Linotype"/>
          <w:noProof/>
        </w:rPr>
        <w:tab/>
        <w:t xml:space="preserve">Bryan White, “Letter from Aleppo: Dating the Chelsea School </w:t>
      </w:r>
      <w:r w:rsidR="00760BD4" w:rsidRPr="009F6136">
        <w:rPr>
          <w:rFonts w:ascii="Palatino Linotype" w:hAnsi="Palatino Linotype"/>
          <w:noProof/>
        </w:rPr>
        <w:t>Perfor</w:t>
      </w:r>
      <w:r w:rsidR="00760BD4">
        <w:rPr>
          <w:rFonts w:ascii="Palatino Linotype" w:hAnsi="Palatino Linotype"/>
          <w:noProof/>
        </w:rPr>
        <w:softHyphen/>
      </w:r>
      <w:r w:rsidR="00760BD4" w:rsidRPr="009F6136">
        <w:rPr>
          <w:rFonts w:ascii="Palatino Linotype" w:hAnsi="Palatino Linotype"/>
          <w:noProof/>
        </w:rPr>
        <w:t>mance of</w:t>
      </w:r>
      <w:r w:rsidR="00760BD4">
        <w:rPr>
          <w:rFonts w:ascii="Palatino Linotype" w:hAnsi="Palatino Linotype"/>
          <w:noProof/>
        </w:rPr>
        <w:t xml:space="preserve"> </w:t>
      </w:r>
      <w:r w:rsidR="00760BD4" w:rsidRPr="009F6136">
        <w:rPr>
          <w:rFonts w:ascii="Palatino Linotype" w:hAnsi="Palatino Linotype"/>
          <w:i/>
          <w:iCs/>
          <w:noProof/>
        </w:rPr>
        <w:t>Dido and Aeneas</w:t>
      </w:r>
      <w:r w:rsidR="00760BD4" w:rsidRPr="009F6136">
        <w:rPr>
          <w:rFonts w:ascii="Palatino Linotype" w:hAnsi="Palatino Linotype"/>
          <w:noProof/>
        </w:rPr>
        <w:t xml:space="preserve">,” </w:t>
      </w:r>
      <w:r w:rsidR="00760BD4" w:rsidRPr="009F6136">
        <w:rPr>
          <w:rFonts w:ascii="Palatino Linotype" w:hAnsi="Palatino Linotype"/>
          <w:i/>
          <w:iCs/>
          <w:noProof/>
        </w:rPr>
        <w:t>Early Music</w:t>
      </w:r>
      <w:r w:rsidR="00760BD4" w:rsidRPr="009F6136">
        <w:rPr>
          <w:rFonts w:ascii="Palatino Linotype" w:hAnsi="Palatino Linotype"/>
          <w:noProof/>
        </w:rPr>
        <w:t xml:space="preserve"> 37 (2009), 417-28</w:t>
      </w:r>
      <w:r w:rsidR="00760BD4">
        <w:rPr>
          <w:rFonts w:ascii="Palatino Linotype" w:hAnsi="Palatino Linotype"/>
          <w:noProof/>
        </w:rPr>
        <w:t xml:space="preserve"> (optio</w:t>
      </w:r>
      <w:r>
        <w:rPr>
          <w:rFonts w:ascii="Palatino Linotype" w:hAnsi="Palatino Linotype"/>
          <w:noProof/>
        </w:rPr>
        <w:softHyphen/>
      </w:r>
      <w:r w:rsidR="00760BD4">
        <w:rPr>
          <w:rFonts w:ascii="Palatino Linotype" w:hAnsi="Palatino Linotype"/>
          <w:noProof/>
        </w:rPr>
        <w:t>nal)</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6236FB">
      <w:pPr>
        <w:pStyle w:val="PlainText"/>
        <w:tabs>
          <w:tab w:val="left" w:pos="720"/>
          <w:tab w:val="left" w:pos="2520"/>
          <w:tab w:val="left" w:pos="2880"/>
          <w:tab w:val="left" w:pos="3240"/>
          <w:tab w:val="left" w:pos="3960"/>
        </w:tabs>
        <w:ind w:left="2880" w:hanging="2520"/>
        <w:rPr>
          <w:rFonts w:ascii="Palatino Linotype" w:hAnsi="Palatino Linotype"/>
          <w:noProof/>
        </w:rPr>
      </w:pPr>
      <w:r>
        <w:rPr>
          <w:rFonts w:ascii="Palatino Linotype" w:hAnsi="Palatino Linotype"/>
          <w:noProof/>
        </w:rPr>
        <w:tab/>
      </w:r>
      <w:r w:rsidRPr="00B95C0A">
        <w:rPr>
          <w:rFonts w:ascii="Palatino Linotype" w:hAnsi="Palatino Linotype"/>
          <w:b/>
          <w:bCs/>
          <w:noProof/>
        </w:rPr>
        <w:t>In-class activity</w:t>
      </w:r>
      <w:r w:rsidR="003A409F">
        <w:rPr>
          <w:rFonts w:ascii="Palatino Linotype" w:hAnsi="Palatino Linotype"/>
          <w:noProof/>
        </w:rPr>
        <w:t>:</w:t>
      </w:r>
      <w:r w:rsidR="003A409F">
        <w:rPr>
          <w:rFonts w:ascii="Palatino Linotype" w:hAnsi="Palatino Linotype"/>
          <w:noProof/>
        </w:rPr>
        <w:tab/>
        <w:t xml:space="preserve">Discussion of White’s article and </w:t>
      </w:r>
      <w:r w:rsidR="006236FB">
        <w:rPr>
          <w:rFonts w:ascii="Palatino Linotype" w:hAnsi="Palatino Linotype"/>
          <w:noProof/>
        </w:rPr>
        <w:t>what it says about how established “facts” about famous works change with time and new information</w:t>
      </w: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73966" w:rsidRDefault="00042B77" w:rsidP="003A409F">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sidR="00073966">
        <w:rPr>
          <w:rFonts w:ascii="Palatino Linotype" w:hAnsi="Palatino Linotype"/>
          <w:noProof/>
        </w:rPr>
        <w:tab/>
      </w:r>
      <w:r w:rsidR="003A409F">
        <w:rPr>
          <w:rFonts w:ascii="Palatino Linotype" w:hAnsi="Palatino Linotype"/>
          <w:noProof/>
        </w:rPr>
        <w:t>Google Doc:  asking and answering your questions about the phenomenon of castration of singers(!), based on readings for next time</w:t>
      </w:r>
    </w:p>
    <w:p w:rsidR="00042B77" w:rsidRPr="00FF54F1" w:rsidRDefault="00D9260D" w:rsidP="003A409F">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r>
      <w:r w:rsidR="003A409F" w:rsidRPr="003A409F">
        <w:rPr>
          <w:rFonts w:ascii="Palatino Linotype" w:hAnsi="Palatino Linotype"/>
          <w:noProof/>
          <w:color w:val="FF0000"/>
        </w:rPr>
        <w:t>AA</w:t>
      </w:r>
      <w:r w:rsidR="003A409F">
        <w:rPr>
          <w:rFonts w:ascii="Palatino Linotype" w:hAnsi="Palatino Linotype"/>
          <w:noProof/>
        </w:rPr>
        <w:tab/>
      </w:r>
      <w:r w:rsidR="003A409F">
        <w:rPr>
          <w:rFonts w:ascii="Palatino Linotype" w:hAnsi="Palatino Linotype"/>
          <w:noProof/>
        </w:rPr>
        <w:tab/>
      </w:r>
      <w:r w:rsidR="003A409F">
        <w:rPr>
          <w:rFonts w:ascii="Palatino Linotype" w:hAnsi="Palatino Linotype"/>
        </w:rPr>
        <w:t>Compare</w:t>
      </w:r>
      <w:r w:rsidR="003A409F">
        <w:rPr>
          <w:rFonts w:ascii="Palatino Linotype" w:hAnsi="Palatino Linotype"/>
          <w:noProof/>
        </w:rPr>
        <w:t xml:space="preserve"> versions and</w:t>
      </w:r>
      <w:r w:rsidR="00073966">
        <w:rPr>
          <w:rFonts w:ascii="Palatino Linotype" w:hAnsi="Palatino Linotype"/>
          <w:noProof/>
        </w:rPr>
        <w:t xml:space="preserve"> pe</w:t>
      </w:r>
      <w:r w:rsidR="003A409F">
        <w:rPr>
          <w:rFonts w:ascii="Palatino Linotype" w:hAnsi="Palatino Linotype"/>
          <w:noProof/>
        </w:rPr>
        <w:t>rformances</w:t>
      </w:r>
      <w:r>
        <w:rPr>
          <w:rFonts w:ascii="Palatino Linotype" w:hAnsi="Palatino Linotype"/>
          <w:noProof/>
        </w:rPr>
        <w:t xml:space="preserve"> of </w:t>
      </w:r>
      <w:r w:rsidR="003A409F">
        <w:rPr>
          <w:rFonts w:ascii="Palatino Linotype" w:hAnsi="Palatino Linotype"/>
          <w:noProof/>
        </w:rPr>
        <w:t xml:space="preserve">Broschi (?), </w:t>
      </w:r>
      <w:r>
        <w:rPr>
          <w:rFonts w:ascii="Palatino Linotype" w:hAnsi="Palatino Linotype"/>
          <w:noProof/>
        </w:rPr>
        <w:t>“Son qual nave agitata” on Google Doc (optional)</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042B77" w:rsidRDefault="00042B77" w:rsidP="00FA7843">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V</w:t>
      </w:r>
      <w:r w:rsidRPr="00042B77">
        <w:rPr>
          <w:rFonts w:ascii="Palatino Linotype" w:hAnsi="Palatino Linotype"/>
          <w:b/>
          <w:noProof/>
        </w:rPr>
        <w:tab/>
      </w:r>
      <w:r w:rsidR="002E145C">
        <w:rPr>
          <w:rFonts w:ascii="Palatino Linotype" w:hAnsi="Palatino Linotype"/>
          <w:b/>
          <w:noProof/>
        </w:rPr>
        <w:t>Tu 15 Sep</w:t>
      </w:r>
      <w:r w:rsidRPr="00042B77">
        <w:rPr>
          <w:rFonts w:ascii="Palatino Linotype" w:hAnsi="Palatino Linotype"/>
          <w:b/>
          <w:noProof/>
        </w:rPr>
        <w:tab/>
      </w:r>
      <w:r w:rsidR="00FA7843" w:rsidRPr="004952AB">
        <w:rPr>
          <w:rFonts w:ascii="Palatino Linotype" w:hAnsi="Palatino Linotype"/>
          <w:b/>
          <w:i/>
          <w:iCs/>
          <w:noProof/>
        </w:rPr>
        <w:t>Dramma per musica</w:t>
      </w:r>
      <w:r w:rsidR="00FA7843">
        <w:rPr>
          <w:rFonts w:ascii="Palatino Linotype" w:hAnsi="Palatino Linotype"/>
          <w:b/>
          <w:noProof/>
        </w:rPr>
        <w:t xml:space="preserve"> (</w:t>
      </w:r>
      <w:r w:rsidR="00FA7843" w:rsidRPr="004952AB">
        <w:rPr>
          <w:rFonts w:ascii="Palatino Linotype" w:hAnsi="Palatino Linotype"/>
          <w:b/>
          <w:i/>
          <w:iCs/>
          <w:noProof/>
        </w:rPr>
        <w:t>opera seria</w:t>
      </w:r>
      <w:r w:rsidR="00FA7843">
        <w:rPr>
          <w:rFonts w:ascii="Palatino Linotype" w:hAnsi="Palatino Linotype"/>
          <w:b/>
          <w:noProof/>
        </w:rPr>
        <w:t>) in Italy and elsewhere</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FA7843" w:rsidRPr="00815DC8" w:rsidRDefault="00042B77" w:rsidP="00B06372">
      <w:pPr>
        <w:pStyle w:val="PlainText"/>
        <w:tabs>
          <w:tab w:val="left" w:pos="720"/>
          <w:tab w:val="left" w:pos="2520"/>
          <w:tab w:val="left" w:pos="2880"/>
          <w:tab w:val="left" w:pos="3240"/>
          <w:tab w:val="left" w:pos="3960"/>
        </w:tabs>
        <w:ind w:left="360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B06372">
        <w:rPr>
          <w:rFonts w:ascii="Palatino Linotype" w:hAnsi="Palatino Linotype"/>
          <w:noProof/>
        </w:rPr>
        <w:t>S</w:t>
      </w:r>
      <w:r w:rsidR="00B06372">
        <w:rPr>
          <w:rFonts w:ascii="Palatino Linotype" w:hAnsi="Palatino Linotype"/>
          <w:noProof/>
        </w:rPr>
        <w:tab/>
      </w:r>
      <w:r w:rsidR="00B06372">
        <w:rPr>
          <w:rFonts w:ascii="Palatino Linotype" w:hAnsi="Palatino Linotype"/>
          <w:noProof/>
        </w:rPr>
        <w:tab/>
      </w:r>
      <w:r w:rsidR="00FA7843">
        <w:rPr>
          <w:rFonts w:ascii="Palatino Linotype" w:hAnsi="Palatino Linotype" w:cs="Calibri"/>
        </w:rPr>
        <w:t xml:space="preserve">Leonardo Vinci (1690-1730), aria “Sogna il guerrier le schiere” from </w:t>
      </w:r>
      <w:r w:rsidR="00FA7843">
        <w:rPr>
          <w:rFonts w:ascii="Palatino Linotype" w:hAnsi="Palatino Linotype" w:cs="Calibri"/>
          <w:i/>
          <w:iCs/>
        </w:rPr>
        <w:t>Artaserse</w:t>
      </w:r>
      <w:r w:rsidR="00FA7843">
        <w:rPr>
          <w:rFonts w:ascii="Palatino Linotype" w:hAnsi="Palatino Linotype" w:cs="Calibri"/>
        </w:rPr>
        <w:t xml:space="preserve"> (1730)</w:t>
      </w:r>
      <w:r w:rsidR="00FA7843" w:rsidRPr="00815DC8">
        <w:rPr>
          <w:rFonts w:ascii="Palatino Linotype" w:hAnsi="Palatino Linotype"/>
          <w:noProof/>
        </w:rPr>
        <w:t xml:space="preserve">; </w:t>
      </w:r>
      <w:r w:rsidR="00FA7843" w:rsidRPr="00815DC8">
        <w:rPr>
          <w:rFonts w:ascii="Palatino Linotype" w:hAnsi="Palatino Linotype"/>
          <w:noProof/>
          <w:color w:val="FF0000"/>
        </w:rPr>
        <w:t>Y</w:t>
      </w:r>
    </w:p>
    <w:p w:rsidR="00042B77" w:rsidRPr="00596626" w:rsidRDefault="00FA7843" w:rsidP="00FA7843">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r>
      <w:r w:rsidRPr="00815DC8">
        <w:rPr>
          <w:rFonts w:ascii="Palatino Linotype" w:hAnsi="Palatino Linotype"/>
          <w:noProof/>
        </w:rPr>
        <w:t>S</w:t>
      </w:r>
      <w:r w:rsidRPr="00815DC8">
        <w:rPr>
          <w:rFonts w:ascii="Palatino Linotype" w:hAnsi="Palatino Linotype"/>
          <w:noProof/>
        </w:rPr>
        <w:tab/>
      </w:r>
      <w:r w:rsidRPr="00815DC8">
        <w:rPr>
          <w:rFonts w:ascii="Palatino Linotype" w:hAnsi="Palatino Linotype"/>
          <w:noProof/>
        </w:rPr>
        <w:tab/>
      </w:r>
      <w:r>
        <w:rPr>
          <w:rFonts w:ascii="Palatino Linotype" w:hAnsi="Palatino Linotype" w:cs="Calibri"/>
        </w:rPr>
        <w:t xml:space="preserve">Vinci, aria “Per quel paterno amplesso” from </w:t>
      </w:r>
      <w:r>
        <w:rPr>
          <w:rFonts w:ascii="Palatino Linotype" w:hAnsi="Palatino Linotype" w:cs="Calibri"/>
          <w:i/>
          <w:iCs/>
        </w:rPr>
        <w:t>Artaserse</w:t>
      </w:r>
      <w:r w:rsidRPr="00815DC8">
        <w:rPr>
          <w:rFonts w:ascii="Palatino Linotype" w:hAnsi="Palatino Linotype"/>
          <w:noProof/>
        </w:rPr>
        <w:t xml:space="preserve">; </w:t>
      </w:r>
      <w:r w:rsidRPr="00815DC8">
        <w:rPr>
          <w:rFonts w:ascii="Palatino Linotype" w:hAnsi="Palatino Linotype"/>
          <w:noProof/>
          <w:color w:val="FF0000"/>
        </w:rPr>
        <w:t>Y</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7353E5" w:rsidRPr="00815DC8" w:rsidRDefault="00042B77" w:rsidP="007353E5">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7353E5">
        <w:rPr>
          <w:rFonts w:ascii="Palatino Linotype" w:hAnsi="Palatino Linotype"/>
          <w:noProof/>
        </w:rPr>
        <w:tab/>
        <w:t>H</w:t>
      </w:r>
      <w:r w:rsidR="007353E5">
        <w:rPr>
          <w:rFonts w:ascii="Palatino Linotype" w:hAnsi="Palatino Linotype"/>
          <w:noProof/>
        </w:rPr>
        <w:tab/>
        <w:t>Ch. 9, through p. 247</w:t>
      </w:r>
    </w:p>
    <w:p w:rsidR="007353E5" w:rsidRDefault="007353E5" w:rsidP="007353E5">
      <w:pPr>
        <w:pStyle w:val="PlainText"/>
        <w:tabs>
          <w:tab w:val="left" w:pos="720"/>
          <w:tab w:val="left" w:pos="2160"/>
          <w:tab w:val="left" w:pos="2520"/>
          <w:tab w:val="left" w:pos="2880"/>
          <w:tab w:val="left" w:pos="3600"/>
        </w:tabs>
        <w:ind w:left="3240" w:hanging="3240"/>
        <w:rPr>
          <w:rFonts w:ascii="Palatino Linotype" w:hAnsi="Palatino Linotype"/>
          <w:noProof/>
        </w:rPr>
      </w:pPr>
      <w:r w:rsidRPr="00815DC8">
        <w:rPr>
          <w:rFonts w:ascii="Palatino Linotype" w:hAnsi="Palatino Linotype"/>
          <w:noProof/>
        </w:rPr>
        <w:tab/>
      </w:r>
      <w:r w:rsidRPr="00815DC8">
        <w:rPr>
          <w:rFonts w:ascii="Palatino Linotype" w:hAnsi="Palatino Linotype"/>
          <w:noProof/>
        </w:rPr>
        <w:tab/>
      </w:r>
      <w:r>
        <w:rPr>
          <w:rFonts w:ascii="Palatino Linotype" w:hAnsi="Palatino Linotype"/>
          <w:noProof/>
        </w:rPr>
        <w:tab/>
        <w:t>WT</w:t>
      </w:r>
      <w:r>
        <w:rPr>
          <w:rFonts w:ascii="Palatino Linotype" w:hAnsi="Palatino Linotype"/>
          <w:noProof/>
        </w:rPr>
        <w:tab/>
      </w:r>
      <w:r>
        <w:rPr>
          <w:rFonts w:ascii="Palatino Linotype" w:hAnsi="Palatino Linotype"/>
          <w:noProof/>
        </w:rPr>
        <w:tab/>
      </w:r>
      <w:r w:rsidRPr="00815DC8">
        <w:rPr>
          <w:rFonts w:ascii="Palatino Linotype" w:hAnsi="Palatino Linotype"/>
          <w:noProof/>
        </w:rPr>
        <w:t>#</w:t>
      </w:r>
      <w:r>
        <w:rPr>
          <w:rFonts w:ascii="Palatino Linotype" w:hAnsi="Palatino Linotype"/>
          <w:noProof/>
        </w:rPr>
        <w:t>59 (…The Doctrine of the Affections)</w:t>
      </w:r>
    </w:p>
    <w:p w:rsidR="007353E5" w:rsidRDefault="007353E5" w:rsidP="007353E5">
      <w:pPr>
        <w:pStyle w:val="PlainText"/>
        <w:tabs>
          <w:tab w:val="left" w:pos="720"/>
          <w:tab w:val="left" w:pos="2160"/>
          <w:tab w:val="left" w:pos="2520"/>
          <w:tab w:val="left" w:pos="2880"/>
          <w:tab w:val="left" w:pos="3600"/>
        </w:tabs>
        <w:ind w:left="3240" w:hanging="3240"/>
        <w:rPr>
          <w:rFonts w:ascii="Palatino Linotype" w:hAnsi="Palatino Linotype"/>
          <w:noProof/>
        </w:rPr>
      </w:pPr>
      <w:r>
        <w:rPr>
          <w:rFonts w:ascii="Palatino Linotype" w:hAnsi="Palatino Linotype"/>
          <w:noProof/>
        </w:rPr>
        <w:tab/>
      </w:r>
      <w:r>
        <w:rPr>
          <w:rFonts w:ascii="Palatino Linotype" w:hAnsi="Palatino Linotype"/>
          <w:noProof/>
        </w:rPr>
        <w:tab/>
      </w:r>
      <w:r>
        <w:rPr>
          <w:rFonts w:ascii="Palatino Linotype" w:hAnsi="Palatino Linotype"/>
          <w:noProof/>
        </w:rPr>
        <w:tab/>
      </w:r>
      <w:r w:rsidRPr="00815DC8">
        <w:rPr>
          <w:rFonts w:ascii="Palatino Linotype" w:hAnsi="Palatino Linotype"/>
          <w:noProof/>
        </w:rPr>
        <w:t>WT</w:t>
      </w:r>
      <w:r>
        <w:rPr>
          <w:rFonts w:ascii="Palatino Linotype" w:hAnsi="Palatino Linotype"/>
          <w:noProof/>
        </w:rPr>
        <w:tab/>
      </w:r>
      <w:r>
        <w:rPr>
          <w:rFonts w:ascii="Palatino Linotype" w:hAnsi="Palatino Linotype"/>
          <w:noProof/>
        </w:rPr>
        <w:tab/>
        <w:t>#62 (Castrato Singers)</w:t>
      </w:r>
    </w:p>
    <w:p w:rsidR="00042B77" w:rsidRDefault="007353E5" w:rsidP="007353E5">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w:t>
      </w:r>
      <w:r>
        <w:rPr>
          <w:rFonts w:ascii="Palatino Linotype" w:hAnsi="Palatino Linotype"/>
          <w:noProof/>
        </w:rPr>
        <w:tab/>
      </w:r>
      <w:r>
        <w:rPr>
          <w:rFonts w:ascii="Palatino Linotype" w:hAnsi="Palatino Linotype"/>
          <w:noProof/>
        </w:rPr>
        <w:tab/>
        <w:t>#63 (The Con</w:t>
      </w:r>
      <w:r>
        <w:rPr>
          <w:rFonts w:ascii="Palatino Linotype" w:hAnsi="Palatino Linotype"/>
          <w:noProof/>
        </w:rPr>
        <w:softHyphen/>
        <w:t>ventions of the Opera Seria)</w:t>
      </w:r>
    </w:p>
    <w:p w:rsidR="00E84994" w:rsidRDefault="00E84994" w:rsidP="00F75D94">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Bb</w:t>
      </w:r>
      <w:r>
        <w:rPr>
          <w:rFonts w:ascii="Palatino Linotype" w:hAnsi="Palatino Linotype"/>
          <w:noProof/>
        </w:rPr>
        <w:tab/>
      </w:r>
      <w:r>
        <w:rPr>
          <w:rFonts w:ascii="Palatino Linotype" w:hAnsi="Palatino Linotype"/>
          <w:noProof/>
        </w:rPr>
        <w:tab/>
        <w:t xml:space="preserve">John </w:t>
      </w:r>
      <w:r w:rsidRPr="00E84994">
        <w:rPr>
          <w:rFonts w:ascii="Palatino Linotype" w:hAnsi="Palatino Linotype"/>
          <w:noProof/>
        </w:rPr>
        <w:t xml:space="preserve">Rosselli, </w:t>
      </w:r>
      <w:r w:rsidRPr="00E84994">
        <w:rPr>
          <w:rFonts w:ascii="Palatino Linotype" w:hAnsi="Palatino Linotype"/>
        </w:rPr>
        <w:t xml:space="preserve">“The Castrati as a Professional Group and a Social Phenomenon, 1550-1850,” </w:t>
      </w:r>
      <w:r w:rsidRPr="00E84994">
        <w:rPr>
          <w:rFonts w:ascii="Palatino Linotype" w:hAnsi="Palatino Linotype"/>
          <w:i/>
          <w:iCs/>
        </w:rPr>
        <w:t>Acta Musicologica</w:t>
      </w:r>
      <w:r w:rsidRPr="00E84994">
        <w:rPr>
          <w:rFonts w:ascii="Palatino Linotype" w:hAnsi="Palatino Linotype"/>
        </w:rPr>
        <w:t>, 60 (1988): 143-79</w:t>
      </w:r>
      <w:r>
        <w:rPr>
          <w:rFonts w:ascii="Palatino Linotype" w:hAnsi="Palatino Linotype"/>
        </w:rPr>
        <w:t xml:space="preserve"> (optional)</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D9260D">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In-class activity</w:t>
      </w:r>
      <w:r w:rsidR="00407874">
        <w:rPr>
          <w:rFonts w:ascii="Palatino Linotype" w:hAnsi="Palatino Linotype"/>
          <w:noProof/>
        </w:rPr>
        <w:t>:</w:t>
      </w:r>
      <w:r w:rsidR="00407874">
        <w:rPr>
          <w:rFonts w:ascii="Palatino Linotype" w:hAnsi="Palatino Linotype"/>
          <w:noProof/>
        </w:rPr>
        <w:tab/>
        <w:t>D</w:t>
      </w:r>
      <w:r w:rsidR="00FA7843">
        <w:rPr>
          <w:rFonts w:ascii="Palatino Linotype" w:hAnsi="Palatino Linotype"/>
          <w:noProof/>
        </w:rPr>
        <w:t>iscuss readings in breakout groups</w:t>
      </w:r>
      <w:r w:rsidR="00D9260D">
        <w:rPr>
          <w:rFonts w:ascii="Palatino Linotype" w:hAnsi="Palatino Linotype"/>
          <w:noProof/>
        </w:rPr>
        <w:t xml:space="preserve"> and </w:t>
      </w:r>
      <w:r w:rsidR="00407874">
        <w:rPr>
          <w:rFonts w:ascii="Palatino Linotype" w:hAnsi="Palatino Linotype"/>
          <w:noProof/>
        </w:rPr>
        <w:t>generally</w:t>
      </w:r>
    </w:p>
    <w:p w:rsidR="00407874" w:rsidRDefault="00407874" w:rsidP="00D9260D">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042B77" w:rsidRDefault="00042B77" w:rsidP="007353E5">
      <w:pPr>
        <w:pStyle w:val="PlainText"/>
        <w:tabs>
          <w:tab w:val="left" w:pos="720"/>
          <w:tab w:val="left" w:pos="2520"/>
          <w:tab w:val="left" w:pos="3240"/>
          <w:tab w:val="left" w:pos="3600"/>
        </w:tabs>
        <w:rPr>
          <w:rFonts w:ascii="Palatino Linotype" w:hAnsi="Palatino Linotype"/>
          <w:b/>
          <w:noProof/>
        </w:rPr>
      </w:pPr>
      <w:r w:rsidRPr="00042B77">
        <w:rPr>
          <w:rFonts w:ascii="Palatino Linotype" w:hAnsi="Palatino Linotype"/>
          <w:b/>
          <w:noProof/>
        </w:rPr>
        <w:tab/>
      </w:r>
      <w:r w:rsidR="002E145C">
        <w:rPr>
          <w:rFonts w:ascii="Palatino Linotype" w:hAnsi="Palatino Linotype"/>
          <w:b/>
          <w:noProof/>
        </w:rPr>
        <w:t>Th 17 Sep</w:t>
      </w:r>
      <w:r w:rsidRPr="00042B77">
        <w:rPr>
          <w:rFonts w:ascii="Palatino Linotype" w:hAnsi="Palatino Linotype"/>
          <w:b/>
          <w:noProof/>
        </w:rPr>
        <w:tab/>
      </w:r>
      <w:r w:rsidR="007353E5">
        <w:rPr>
          <w:rFonts w:ascii="Palatino Linotype" w:hAnsi="Palatino Linotype"/>
          <w:b/>
          <w:noProof/>
        </w:rPr>
        <w:t>The Italian trio sonata and concerto: Corelli and Vivaldi</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7353E5" w:rsidRPr="00815DC8" w:rsidRDefault="00042B77" w:rsidP="007353E5">
      <w:pPr>
        <w:pStyle w:val="PlainText"/>
        <w:tabs>
          <w:tab w:val="left" w:pos="720"/>
          <w:tab w:val="left" w:pos="2160"/>
          <w:tab w:val="left" w:pos="2520"/>
          <w:tab w:val="left" w:pos="2880"/>
          <w:tab w:val="left" w:pos="3600"/>
        </w:tabs>
        <w:ind w:left="324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7353E5">
        <w:rPr>
          <w:rFonts w:ascii="Palatino Linotype" w:hAnsi="Palatino Linotype"/>
          <w:noProof/>
        </w:rPr>
        <w:tab/>
        <w:t xml:space="preserve">A 1:79 </w:t>
      </w:r>
      <w:r w:rsidR="007353E5" w:rsidRPr="00815DC8">
        <w:rPr>
          <w:rFonts w:ascii="Palatino Linotype" w:hAnsi="Palatino Linotype"/>
          <w:noProof/>
        </w:rPr>
        <w:tab/>
      </w:r>
      <w:r w:rsidR="007353E5">
        <w:rPr>
          <w:rFonts w:ascii="Palatino Linotype" w:hAnsi="Palatino Linotype" w:cs="Calibri"/>
        </w:rPr>
        <w:t>Arcangelo Corelli (1653-1713), Trio Sonata in G minor, op. 3, no. 11 (1689)</w:t>
      </w:r>
      <w:r w:rsidR="007353E5" w:rsidRPr="00815DC8">
        <w:rPr>
          <w:rFonts w:ascii="Palatino Linotype" w:hAnsi="Palatino Linotype"/>
          <w:noProof/>
        </w:rPr>
        <w:t xml:space="preserve">; </w:t>
      </w:r>
      <w:r w:rsidR="007353E5">
        <w:rPr>
          <w:rFonts w:ascii="Palatino Linotype" w:hAnsi="Palatino Linotype"/>
          <w:noProof/>
          <w:color w:val="FF0000"/>
        </w:rPr>
        <w:t>Y</w:t>
      </w:r>
    </w:p>
    <w:p w:rsidR="00042B77" w:rsidRPr="00596626" w:rsidRDefault="007353E5" w:rsidP="007353E5">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r>
        <w:rPr>
          <w:rFonts w:ascii="Palatino Linotype" w:hAnsi="Palatino Linotype"/>
          <w:noProof/>
        </w:rPr>
        <w:t>A 1:80</w:t>
      </w:r>
      <w:r w:rsidRPr="00815DC8">
        <w:rPr>
          <w:rFonts w:ascii="Palatino Linotype" w:hAnsi="Palatino Linotype"/>
          <w:noProof/>
        </w:rPr>
        <w:tab/>
      </w:r>
      <w:r>
        <w:rPr>
          <w:rFonts w:ascii="Palatino Linotype" w:hAnsi="Palatino Linotype"/>
          <w:noProof/>
        </w:rPr>
        <w:t xml:space="preserve">Antonio Vivaldi (1678-1741), </w:t>
      </w:r>
      <w:r>
        <w:rPr>
          <w:rFonts w:ascii="Palatino Linotype" w:hAnsi="Palatino Linotype"/>
          <w:i/>
          <w:iCs/>
          <w:noProof/>
        </w:rPr>
        <w:t>La primavera</w:t>
      </w:r>
      <w:r>
        <w:rPr>
          <w:rFonts w:ascii="Palatino Linotype" w:hAnsi="Palatino Linotype"/>
          <w:noProof/>
        </w:rPr>
        <w:t xml:space="preserve">, from </w:t>
      </w:r>
      <w:r>
        <w:rPr>
          <w:rFonts w:ascii="Palatino Linotype" w:hAnsi="Palatino Linotype"/>
          <w:i/>
          <w:iCs/>
          <w:noProof/>
        </w:rPr>
        <w:t>Il cimento dell’armonia e dell’invenzione</w:t>
      </w:r>
      <w:r>
        <w:rPr>
          <w:rFonts w:ascii="Palatino Linotype" w:hAnsi="Palatino Linotype"/>
          <w:noProof/>
        </w:rPr>
        <w:t xml:space="preserve"> (1725)</w:t>
      </w:r>
      <w:r w:rsidRPr="00815DC8">
        <w:rPr>
          <w:rFonts w:ascii="Palatino Linotype" w:hAnsi="Palatino Linotype"/>
          <w:noProof/>
        </w:rPr>
        <w:t>;</w:t>
      </w:r>
      <w:r w:rsidRPr="00815DC8">
        <w:rPr>
          <w:rFonts w:ascii="Palatino Linotype" w:hAnsi="Palatino Linotype"/>
          <w:noProof/>
          <w:color w:val="FF0000"/>
        </w:rPr>
        <w:t xml:space="preserve"> Y</w:t>
      </w:r>
      <w:r>
        <w:rPr>
          <w:rFonts w:ascii="Palatino Linotype" w:hAnsi="Palatino Linotype"/>
          <w:noProof/>
        </w:rPr>
        <w:t xml:space="preserve"> (with score)</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042B77" w:rsidRPr="00815DC8" w:rsidRDefault="00042B77" w:rsidP="003D798E">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sidR="003D798E">
        <w:rPr>
          <w:rFonts w:ascii="Palatino Linotype" w:hAnsi="Palatino Linotype"/>
          <w:noProof/>
        </w:rPr>
        <w:tab/>
        <w:t>H</w:t>
      </w:r>
      <w:r w:rsidR="003D798E">
        <w:rPr>
          <w:rFonts w:ascii="Palatino Linotype" w:hAnsi="Palatino Linotype"/>
          <w:noProof/>
        </w:rPr>
        <w:tab/>
      </w:r>
      <w:r w:rsidR="003D798E">
        <w:rPr>
          <w:rFonts w:ascii="Palatino Linotype" w:hAnsi="Palatino Linotype"/>
          <w:noProof/>
        </w:rPr>
        <w:tab/>
        <w:t>Ch. 9, p. 247-end</w:t>
      </w:r>
    </w:p>
    <w:p w:rsidR="00042B77" w:rsidRDefault="003D798E" w:rsidP="003D798E">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w:t>
      </w:r>
      <w:r>
        <w:rPr>
          <w:rFonts w:ascii="Palatino Linotype" w:hAnsi="Palatino Linotype"/>
          <w:noProof/>
        </w:rPr>
        <w:tab/>
      </w:r>
      <w:r>
        <w:rPr>
          <w:rFonts w:ascii="Palatino Linotype" w:hAnsi="Palatino Linotype"/>
          <w:noProof/>
        </w:rPr>
        <w:tab/>
      </w:r>
      <w:r w:rsidRPr="00815DC8">
        <w:rPr>
          <w:rFonts w:ascii="Palatino Linotype" w:hAnsi="Palatino Linotype"/>
          <w:noProof/>
        </w:rPr>
        <w:t>#</w:t>
      </w:r>
      <w:r>
        <w:rPr>
          <w:rFonts w:ascii="Palatino Linotype" w:hAnsi="Palatino Linotype"/>
          <w:noProof/>
        </w:rPr>
        <w:t>66 (A Traveler’s Impressions of Vivaldi)</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Pr="00FF54F1" w:rsidRDefault="00042B77" w:rsidP="00407874">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lastRenderedPageBreak/>
        <w:tab/>
      </w:r>
      <w:r w:rsidRPr="00B95C0A">
        <w:rPr>
          <w:rFonts w:ascii="Palatino Linotype" w:hAnsi="Palatino Linotype"/>
          <w:b/>
          <w:bCs/>
          <w:noProof/>
        </w:rPr>
        <w:t>Before next time:</w:t>
      </w:r>
      <w:r>
        <w:rPr>
          <w:rFonts w:ascii="Palatino Linotype" w:hAnsi="Palatino Linotype"/>
          <w:noProof/>
        </w:rPr>
        <w:tab/>
      </w:r>
      <w:r w:rsidR="00407874" w:rsidRPr="00831895">
        <w:rPr>
          <w:rFonts w:ascii="Palatino Linotype" w:hAnsi="Palatino Linotype"/>
          <w:noProof/>
          <w:color w:val="FF0000"/>
        </w:rPr>
        <w:t>AA</w:t>
      </w:r>
      <w:r w:rsidR="00407874">
        <w:rPr>
          <w:rFonts w:ascii="Palatino Linotype" w:hAnsi="Palatino Linotype"/>
          <w:noProof/>
        </w:rPr>
        <w:tab/>
      </w:r>
      <w:r w:rsidR="00407874">
        <w:rPr>
          <w:rFonts w:ascii="Palatino Linotype" w:hAnsi="Palatino Linotype"/>
          <w:noProof/>
        </w:rPr>
        <w:tab/>
        <w:t>Reflective exercise on</w:t>
      </w:r>
      <w:r w:rsidR="005D6CB9">
        <w:rPr>
          <w:rFonts w:ascii="Palatino Linotype" w:hAnsi="Palatino Linotype"/>
          <w:noProof/>
        </w:rPr>
        <w:t xml:space="preserve"> Hunter</w:t>
      </w:r>
      <w:r w:rsidR="00407874">
        <w:rPr>
          <w:rFonts w:ascii="Palatino Linotype" w:hAnsi="Palatino Linotype"/>
          <w:noProof/>
        </w:rPr>
        <w:t>,</w:t>
      </w:r>
      <w:r w:rsidR="005D6CB9">
        <w:rPr>
          <w:rFonts w:ascii="Palatino Linotype" w:hAnsi="Palatino Linotype"/>
          <w:noProof/>
        </w:rPr>
        <w:t xml:space="preserve"> “Hande</w:t>
      </w:r>
      <w:r w:rsidR="00407874">
        <w:rPr>
          <w:rFonts w:ascii="Palatino Linotype" w:hAnsi="Palatino Linotype"/>
          <w:noProof/>
        </w:rPr>
        <w:t>l and the Royal African Com</w:t>
      </w:r>
      <w:r w:rsidR="00407874">
        <w:rPr>
          <w:rFonts w:ascii="Palatino Linotype" w:hAnsi="Palatino Linotype"/>
          <w:noProof/>
        </w:rPr>
        <w:softHyphen/>
        <w:t>pany</w:t>
      </w:r>
      <w:r w:rsidR="005D6CB9">
        <w:rPr>
          <w:rFonts w:ascii="Palatino Linotype" w:hAnsi="Palatino Linotype"/>
          <w:noProof/>
        </w:rPr>
        <w:t>”</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042B77" w:rsidRDefault="00042B77" w:rsidP="005D6CB9">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VI</w:t>
      </w:r>
      <w:r w:rsidRPr="00042B77">
        <w:rPr>
          <w:rFonts w:ascii="Palatino Linotype" w:hAnsi="Palatino Linotype"/>
          <w:b/>
          <w:noProof/>
        </w:rPr>
        <w:tab/>
      </w:r>
      <w:r w:rsidR="002E145C">
        <w:rPr>
          <w:rFonts w:ascii="Palatino Linotype" w:hAnsi="Palatino Linotype"/>
          <w:b/>
          <w:noProof/>
        </w:rPr>
        <w:t>Tu 22 Sep</w:t>
      </w:r>
      <w:r w:rsidRPr="00042B77">
        <w:rPr>
          <w:rFonts w:ascii="Palatino Linotype" w:hAnsi="Palatino Linotype"/>
          <w:b/>
          <w:noProof/>
        </w:rPr>
        <w:tab/>
      </w:r>
      <w:r w:rsidR="005D6CB9">
        <w:rPr>
          <w:rFonts w:ascii="Palatino Linotype" w:hAnsi="Palatino Linotype"/>
          <w:b/>
          <w:noProof/>
        </w:rPr>
        <w:t>The careers of J. S. Bach and G. F. Handel</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5D6CB9" w:rsidRPr="00AF24E0" w:rsidRDefault="00042B77" w:rsidP="00AF24E0">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5D6CB9">
        <w:rPr>
          <w:rFonts w:ascii="Palatino Linotype" w:hAnsi="Palatino Linotype"/>
          <w:noProof/>
        </w:rPr>
        <w:t>A 1:81b</w:t>
      </w:r>
      <w:r w:rsidR="005D6CB9" w:rsidRPr="00815DC8">
        <w:rPr>
          <w:rFonts w:ascii="Palatino Linotype" w:hAnsi="Palatino Linotype"/>
          <w:noProof/>
        </w:rPr>
        <w:tab/>
      </w:r>
      <w:r w:rsidR="005D6CB9" w:rsidRPr="00AF24E0">
        <w:rPr>
          <w:rFonts w:ascii="Palatino Linotype" w:hAnsi="Palatino Linotype"/>
          <w:noProof/>
        </w:rPr>
        <w:t>Johann Sebastian Bach (1685-1750), chorale prelude “Durch Adams Fall ist ganz verderbt” (ca. 1715)</w:t>
      </w:r>
      <w:r w:rsidR="005D6CB9" w:rsidRPr="00815DC8">
        <w:rPr>
          <w:rFonts w:ascii="Palatino Linotype" w:hAnsi="Palatino Linotype"/>
          <w:noProof/>
        </w:rPr>
        <w:t xml:space="preserve">; </w:t>
      </w:r>
      <w:r w:rsidR="005D6CB9" w:rsidRPr="00B06372">
        <w:rPr>
          <w:rFonts w:ascii="Palatino Linotype" w:hAnsi="Palatino Linotype"/>
          <w:noProof/>
          <w:color w:val="FF0000"/>
        </w:rPr>
        <w:t>Y</w:t>
      </w:r>
      <w:r w:rsidR="00D17674">
        <w:rPr>
          <w:rFonts w:ascii="Palatino Linotype" w:hAnsi="Palatino Linotype"/>
          <w:noProof/>
        </w:rPr>
        <w:t xml:space="preserve"> (with score)</w:t>
      </w:r>
    </w:p>
    <w:p w:rsidR="005D6CB9" w:rsidRDefault="005D6CB9" w:rsidP="00AF24E0">
      <w:pPr>
        <w:pStyle w:val="PlainText"/>
        <w:tabs>
          <w:tab w:val="left" w:pos="720"/>
          <w:tab w:val="left" w:pos="2520"/>
          <w:tab w:val="left" w:pos="2880"/>
          <w:tab w:val="left" w:pos="3240"/>
          <w:tab w:val="left" w:pos="3960"/>
        </w:tabs>
        <w:ind w:left="3600" w:hanging="3240"/>
        <w:rPr>
          <w:rFonts w:ascii="Palatino Linotype" w:hAnsi="Palatino Linotype"/>
          <w:noProof/>
        </w:rPr>
      </w:pPr>
      <w:r w:rsidRPr="00AF24E0">
        <w:rPr>
          <w:rFonts w:ascii="Palatino Linotype" w:hAnsi="Palatino Linotype"/>
          <w:noProof/>
        </w:rPr>
        <w:tab/>
      </w:r>
      <w:r w:rsidRPr="00AF24E0">
        <w:rPr>
          <w:rFonts w:ascii="Palatino Linotype" w:hAnsi="Palatino Linotype"/>
          <w:noProof/>
        </w:rPr>
        <w:tab/>
      </w:r>
      <w:r>
        <w:rPr>
          <w:rFonts w:ascii="Palatino Linotype" w:hAnsi="Palatino Linotype"/>
          <w:noProof/>
        </w:rPr>
        <w:t>A 1:86</w:t>
      </w:r>
      <w:r>
        <w:rPr>
          <w:rFonts w:ascii="Palatino Linotype" w:hAnsi="Palatino Linotype"/>
          <w:noProof/>
        </w:rPr>
        <w:tab/>
        <w:t>J. S. Bach, cantata “Christ lag in Todesbanden,” BWV 4 (ca. 1707)</w:t>
      </w:r>
      <w:r w:rsidRPr="00815DC8">
        <w:rPr>
          <w:rFonts w:ascii="Palatino Linotype" w:hAnsi="Palatino Linotype"/>
          <w:noProof/>
        </w:rPr>
        <w:t>;</w:t>
      </w:r>
      <w:r w:rsidRPr="00AF24E0">
        <w:rPr>
          <w:rFonts w:ascii="Palatino Linotype" w:hAnsi="Palatino Linotype"/>
          <w:noProof/>
        </w:rPr>
        <w:t xml:space="preserve"> </w:t>
      </w:r>
      <w:r w:rsidRPr="00B06372">
        <w:rPr>
          <w:rFonts w:ascii="Palatino Linotype" w:hAnsi="Palatino Linotype"/>
          <w:noProof/>
          <w:color w:val="FF0000"/>
        </w:rPr>
        <w:t>Y</w:t>
      </w:r>
    </w:p>
    <w:p w:rsidR="005D6CB9" w:rsidRPr="00815DC8" w:rsidRDefault="005D6CB9" w:rsidP="00AF24E0">
      <w:pPr>
        <w:pStyle w:val="PlainText"/>
        <w:tabs>
          <w:tab w:val="left" w:pos="720"/>
          <w:tab w:val="left" w:pos="2520"/>
          <w:tab w:val="left" w:pos="2880"/>
          <w:tab w:val="left" w:pos="3240"/>
          <w:tab w:val="left" w:pos="3960"/>
        </w:tabs>
        <w:ind w:left="3600" w:hanging="3240"/>
        <w:rPr>
          <w:rFonts w:ascii="Palatino Linotype" w:hAnsi="Palatino Linotype"/>
          <w:noProof/>
        </w:rPr>
      </w:pPr>
      <w:r w:rsidRPr="00AF24E0">
        <w:rPr>
          <w:rFonts w:ascii="Palatino Linotype" w:hAnsi="Palatino Linotype"/>
          <w:noProof/>
        </w:rPr>
        <w:tab/>
      </w:r>
      <w:r w:rsidRPr="00AF24E0">
        <w:rPr>
          <w:rFonts w:ascii="Palatino Linotype" w:hAnsi="Palatino Linotype"/>
          <w:noProof/>
        </w:rPr>
        <w:tab/>
      </w:r>
      <w:r>
        <w:rPr>
          <w:rFonts w:ascii="Palatino Linotype" w:hAnsi="Palatino Linotype"/>
          <w:noProof/>
        </w:rPr>
        <w:t>A 1:89a</w:t>
      </w:r>
      <w:r w:rsidRPr="00815DC8">
        <w:rPr>
          <w:rFonts w:ascii="Palatino Linotype" w:hAnsi="Palatino Linotype"/>
          <w:noProof/>
        </w:rPr>
        <w:tab/>
      </w:r>
      <w:r>
        <w:rPr>
          <w:rFonts w:ascii="Palatino Linotype" w:hAnsi="Palatino Linotype"/>
          <w:noProof/>
        </w:rPr>
        <w:t>Handel, duetto “No, di voi non vo’ fidarmi,” first section (1741)</w:t>
      </w:r>
      <w:r w:rsidRPr="00815DC8">
        <w:rPr>
          <w:rFonts w:ascii="Palatino Linotype" w:hAnsi="Palatino Linotype"/>
          <w:noProof/>
        </w:rPr>
        <w:t>;</w:t>
      </w:r>
      <w:r w:rsidRPr="00AF24E0">
        <w:rPr>
          <w:rFonts w:ascii="Palatino Linotype" w:hAnsi="Palatino Linotype"/>
          <w:noProof/>
        </w:rPr>
        <w:t xml:space="preserve"> </w:t>
      </w:r>
      <w:r w:rsidRPr="00B06372">
        <w:rPr>
          <w:rFonts w:ascii="Palatino Linotype" w:hAnsi="Palatino Linotype"/>
          <w:noProof/>
          <w:color w:val="FF0000"/>
        </w:rPr>
        <w:t>Y</w:t>
      </w:r>
    </w:p>
    <w:p w:rsidR="00042B77" w:rsidRDefault="005D6CB9" w:rsidP="005D6CB9">
      <w:pPr>
        <w:pStyle w:val="PlainText"/>
        <w:tabs>
          <w:tab w:val="left" w:pos="720"/>
          <w:tab w:val="left" w:pos="2520"/>
          <w:tab w:val="left" w:pos="2880"/>
          <w:tab w:val="left" w:pos="3240"/>
          <w:tab w:val="left" w:pos="3960"/>
        </w:tabs>
        <w:ind w:left="3600" w:hanging="3240"/>
        <w:rPr>
          <w:rFonts w:ascii="Palatino Linotype" w:hAnsi="Palatino Linotype"/>
          <w:noProof/>
          <w:color w:val="FF0000"/>
        </w:rPr>
      </w:pPr>
      <w:r w:rsidRPr="00AF24E0">
        <w:rPr>
          <w:rFonts w:ascii="Palatino Linotype" w:hAnsi="Palatino Linotype"/>
          <w:noProof/>
        </w:rPr>
        <w:tab/>
      </w:r>
      <w:r w:rsidRPr="00AF24E0">
        <w:rPr>
          <w:rFonts w:ascii="Palatino Linotype" w:hAnsi="Palatino Linotype"/>
          <w:noProof/>
        </w:rPr>
        <w:tab/>
      </w:r>
      <w:r>
        <w:rPr>
          <w:rFonts w:ascii="Palatino Linotype" w:hAnsi="Palatino Linotype"/>
          <w:noProof/>
        </w:rPr>
        <w:t>A 1:89b</w:t>
      </w:r>
      <w:r w:rsidRPr="00815DC8">
        <w:rPr>
          <w:rFonts w:ascii="Palatino Linotype" w:hAnsi="Palatino Linotype"/>
          <w:noProof/>
        </w:rPr>
        <w:tab/>
      </w:r>
      <w:r>
        <w:rPr>
          <w:rFonts w:ascii="Palatino Linotype" w:hAnsi="Palatino Linotype"/>
          <w:noProof/>
        </w:rPr>
        <w:t xml:space="preserve">Handel, chorus “For unto us a Child is born,” from </w:t>
      </w:r>
      <w:r>
        <w:rPr>
          <w:rFonts w:ascii="Palatino Linotype" w:hAnsi="Palatino Linotype"/>
          <w:i/>
          <w:iCs/>
          <w:noProof/>
        </w:rPr>
        <w:t>Messiah</w:t>
      </w:r>
      <w:r>
        <w:rPr>
          <w:rFonts w:ascii="Palatino Linotype" w:hAnsi="Palatino Linotype"/>
          <w:noProof/>
        </w:rPr>
        <w:t xml:space="preserve"> (1741)</w:t>
      </w:r>
      <w:r w:rsidRPr="00815DC8">
        <w:rPr>
          <w:rFonts w:ascii="Palatino Linotype" w:hAnsi="Palatino Linotype"/>
          <w:noProof/>
        </w:rPr>
        <w:t>;</w:t>
      </w:r>
      <w:r w:rsidRPr="00815DC8">
        <w:rPr>
          <w:rFonts w:ascii="Palatino Linotype" w:hAnsi="Palatino Linotype"/>
          <w:noProof/>
          <w:color w:val="FF0000"/>
        </w:rPr>
        <w:t xml:space="preserve"> Y</w:t>
      </w:r>
      <w:r w:rsidR="00D17674">
        <w:rPr>
          <w:rFonts w:ascii="Palatino Linotype" w:hAnsi="Palatino Linotype"/>
          <w:noProof/>
        </w:rPr>
        <w:t xml:space="preserve"> (with score)</w:t>
      </w:r>
    </w:p>
    <w:p w:rsidR="005D6CB9" w:rsidRPr="00596626" w:rsidRDefault="005D6CB9" w:rsidP="005D6CB9">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color w:val="FF0000"/>
        </w:rPr>
        <w:tab/>
      </w:r>
      <w:r>
        <w:rPr>
          <w:rFonts w:ascii="Palatino Linotype" w:hAnsi="Palatino Linotype"/>
          <w:noProof/>
          <w:color w:val="FF0000"/>
        </w:rPr>
        <w:tab/>
      </w:r>
      <w:r>
        <w:rPr>
          <w:rFonts w:ascii="Palatino Linotype" w:hAnsi="Palatino Linotype"/>
          <w:noProof/>
        </w:rPr>
        <w:t>A 1:88</w:t>
      </w:r>
      <w:r>
        <w:rPr>
          <w:rFonts w:ascii="Palatino Linotype" w:hAnsi="Palatino Linotype"/>
          <w:noProof/>
        </w:rPr>
        <w:tab/>
        <w:t xml:space="preserve">George Frideric Handel (1685-1759), aria (I/3) “Empio, dirò, tu sei” from </w:t>
      </w:r>
      <w:r>
        <w:rPr>
          <w:rFonts w:ascii="Palatino Linotype" w:hAnsi="Palatino Linotype"/>
          <w:i/>
          <w:iCs/>
          <w:noProof/>
        </w:rPr>
        <w:t>Giulio Cesare in Egitto</w:t>
      </w:r>
      <w:r>
        <w:rPr>
          <w:rFonts w:ascii="Palatino Linotype" w:hAnsi="Palatino Linotype"/>
          <w:noProof/>
        </w:rPr>
        <w:t xml:space="preserve"> (1724)</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5D6CB9" w:rsidRPr="00815DC8" w:rsidRDefault="00042B77" w:rsidP="005D6CB9">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5D6CB9">
        <w:rPr>
          <w:rFonts w:ascii="Palatino Linotype" w:hAnsi="Palatino Linotype"/>
          <w:noProof/>
        </w:rPr>
        <w:tab/>
        <w:t>H</w:t>
      </w:r>
      <w:r w:rsidR="005D6CB9">
        <w:rPr>
          <w:rFonts w:ascii="Palatino Linotype" w:hAnsi="Palatino Linotype"/>
          <w:noProof/>
        </w:rPr>
        <w:tab/>
        <w:t>Ch. 10</w:t>
      </w:r>
    </w:p>
    <w:p w:rsidR="00042B77" w:rsidRDefault="005D6CB9" w:rsidP="005D6CB9">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w:t>
      </w:r>
      <w:r>
        <w:rPr>
          <w:rFonts w:ascii="Palatino Linotype" w:hAnsi="Palatino Linotype"/>
          <w:noProof/>
        </w:rPr>
        <w:tab/>
      </w:r>
      <w:r>
        <w:rPr>
          <w:rFonts w:ascii="Palatino Linotype" w:hAnsi="Palatino Linotype"/>
          <w:noProof/>
        </w:rPr>
        <w:tab/>
      </w:r>
      <w:r w:rsidRPr="00815DC8">
        <w:rPr>
          <w:rFonts w:ascii="Palatino Linotype" w:hAnsi="Palatino Linotype"/>
          <w:noProof/>
        </w:rPr>
        <w:t>#</w:t>
      </w:r>
      <w:r>
        <w:rPr>
          <w:rFonts w:ascii="Palatino Linotype" w:hAnsi="Palatino Linotype"/>
          <w:noProof/>
        </w:rPr>
        <w:t>71 (Bach’s Duties…), #73 (Bach’s Obituary)</w:t>
      </w:r>
    </w:p>
    <w:p w:rsidR="005D6CB9" w:rsidRDefault="005D6CB9" w:rsidP="005D6CB9">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
      </w:r>
      <w:r>
        <w:rPr>
          <w:rFonts w:ascii="Palatino Linotype" w:hAnsi="Palatino Linotype"/>
          <w:noProof/>
        </w:rPr>
        <w:tab/>
      </w:r>
      <w:r>
        <w:rPr>
          <w:rFonts w:ascii="Palatino Linotype" w:hAnsi="Palatino Linotype"/>
          <w:noProof/>
        </w:rPr>
        <w:tab/>
        <w:t>David Hunter, “</w:t>
      </w:r>
      <w:hyperlink r:id="rId42" w:history="1">
        <w:r w:rsidRPr="005D6CB9">
          <w:rPr>
            <w:rStyle w:val="Hyperlink"/>
            <w:rFonts w:ascii="Palatino Linotype" w:hAnsi="Palatino Linotype"/>
            <w:noProof/>
          </w:rPr>
          <w:t>Handel and the Royal African Company</w:t>
        </w:r>
      </w:hyperlink>
      <w:r>
        <w:rPr>
          <w:rFonts w:ascii="Palatino Linotype" w:hAnsi="Palatino Linotype"/>
          <w:noProof/>
        </w:rPr>
        <w:t xml:space="preserve">,” on AMS blog </w:t>
      </w:r>
      <w:r>
        <w:rPr>
          <w:rFonts w:ascii="Palatino Linotype" w:hAnsi="Palatino Linotype"/>
          <w:i/>
          <w:iCs/>
          <w:noProof/>
        </w:rPr>
        <w:t>Musicology Now</w:t>
      </w:r>
      <w:r>
        <w:rPr>
          <w:rFonts w:ascii="Palatino Linotype" w:hAnsi="Palatino Linotype"/>
          <w:noProof/>
        </w:rPr>
        <w:t xml:space="preserve"> (14 June 2015) </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In-class activity</w:t>
      </w:r>
      <w:r w:rsidR="00FE4CE1">
        <w:rPr>
          <w:rFonts w:ascii="Palatino Linotype" w:hAnsi="Palatino Linotype"/>
          <w:noProof/>
        </w:rPr>
        <w:t>:</w:t>
      </w:r>
      <w:r w:rsidR="00FE4CE1">
        <w:rPr>
          <w:rFonts w:ascii="Palatino Linotype" w:hAnsi="Palatino Linotype"/>
          <w:noProof/>
        </w:rPr>
        <w:tab/>
        <w:t xml:space="preserve">Discussion of </w:t>
      </w:r>
      <w:r w:rsidR="002705C4">
        <w:rPr>
          <w:rFonts w:ascii="Palatino Linotype" w:hAnsi="Palatino Linotype"/>
          <w:noProof/>
        </w:rPr>
        <w:t>Hunter’s blog post</w:t>
      </w: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FF54F1" w:rsidRDefault="00042B77" w:rsidP="002705C4">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Pr>
          <w:rFonts w:ascii="Palatino Linotype" w:hAnsi="Palatino Linotype"/>
          <w:noProof/>
        </w:rPr>
        <w:tab/>
      </w:r>
      <w:r w:rsidR="002705C4">
        <w:rPr>
          <w:rFonts w:ascii="Palatino Linotype" w:hAnsi="Palatino Linotype"/>
          <w:noProof/>
        </w:rPr>
        <w:t xml:space="preserve">Read </w:t>
      </w:r>
      <w:r w:rsidR="00D17674">
        <w:rPr>
          <w:rFonts w:ascii="Palatino Linotype" w:hAnsi="Palatino Linotype"/>
          <w:noProof/>
        </w:rPr>
        <w:t>Lehman</w:t>
      </w:r>
      <w:r w:rsidR="002705C4">
        <w:rPr>
          <w:rFonts w:ascii="Palatino Linotype" w:hAnsi="Palatino Linotype"/>
          <w:noProof/>
        </w:rPr>
        <w:t xml:space="preserve"> (see below)</w:t>
      </w:r>
      <w:r w:rsidR="00D17674">
        <w:rPr>
          <w:rFonts w:ascii="Palatino Linotype" w:hAnsi="Palatino Linotype"/>
          <w:noProof/>
        </w:rPr>
        <w:t xml:space="preserve">, </w:t>
      </w:r>
      <w:r w:rsidR="002705C4">
        <w:rPr>
          <w:rFonts w:ascii="Palatino Linotype" w:hAnsi="Palatino Linotype"/>
          <w:noProof/>
        </w:rPr>
        <w:t xml:space="preserve">browse </w:t>
      </w:r>
      <w:r w:rsidR="00D17674">
        <w:rPr>
          <w:rFonts w:ascii="Palatino Linotype" w:hAnsi="Palatino Linotype"/>
          <w:noProof/>
        </w:rPr>
        <w:t>websites</w:t>
      </w:r>
      <w:r w:rsidR="002705C4">
        <w:rPr>
          <w:rFonts w:ascii="Palatino Linotype" w:hAnsi="Palatino Linotype"/>
          <w:noProof/>
        </w:rPr>
        <w:t xml:space="preserve"> (TBA)</w:t>
      </w:r>
      <w:r w:rsidR="00D17674">
        <w:rPr>
          <w:rFonts w:ascii="Palatino Linotype" w:hAnsi="Palatino Linotype"/>
          <w:noProof/>
        </w:rPr>
        <w:t xml:space="preserve"> on </w:t>
      </w:r>
      <w:r w:rsidR="002705C4">
        <w:rPr>
          <w:rFonts w:ascii="Palatino Linotype" w:hAnsi="Palatino Linotype"/>
          <w:noProof/>
        </w:rPr>
        <w:t xml:space="preserve">baroque </w:t>
      </w:r>
      <w:r w:rsidR="00D17674">
        <w:rPr>
          <w:rFonts w:ascii="Palatino Linotype" w:hAnsi="Palatino Linotype"/>
          <w:noProof/>
        </w:rPr>
        <w:t>tuning</w:t>
      </w:r>
      <w:r w:rsidR="002705C4">
        <w:rPr>
          <w:rFonts w:ascii="Palatino Linotype" w:hAnsi="Palatino Linotype"/>
          <w:noProof/>
        </w:rPr>
        <w:t>s</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Default="00042B77" w:rsidP="00A25EAB">
      <w:pPr>
        <w:pStyle w:val="PlainText"/>
        <w:tabs>
          <w:tab w:val="left" w:pos="720"/>
          <w:tab w:val="left" w:pos="2520"/>
          <w:tab w:val="left" w:pos="3240"/>
          <w:tab w:val="left" w:pos="3600"/>
        </w:tabs>
        <w:rPr>
          <w:rFonts w:ascii="Palatino Linotype" w:hAnsi="Palatino Linotype"/>
          <w:b/>
          <w:noProof/>
        </w:rPr>
      </w:pPr>
      <w:r w:rsidRPr="00042B77">
        <w:rPr>
          <w:rFonts w:ascii="Palatino Linotype" w:hAnsi="Palatino Linotype"/>
          <w:b/>
          <w:noProof/>
        </w:rPr>
        <w:tab/>
      </w:r>
      <w:r w:rsidR="002E145C">
        <w:rPr>
          <w:rFonts w:ascii="Palatino Linotype" w:hAnsi="Palatino Linotype"/>
          <w:b/>
          <w:noProof/>
        </w:rPr>
        <w:t>Th 24 Sep</w:t>
      </w:r>
      <w:r w:rsidRPr="00042B77">
        <w:rPr>
          <w:rFonts w:ascii="Palatino Linotype" w:hAnsi="Palatino Linotype"/>
          <w:b/>
          <w:noProof/>
        </w:rPr>
        <w:tab/>
      </w:r>
      <w:r w:rsidR="001B1770">
        <w:rPr>
          <w:rFonts w:ascii="Palatino Linotype" w:hAnsi="Palatino Linotype"/>
          <w:b/>
          <w:noProof/>
        </w:rPr>
        <w:t>Bach</w:t>
      </w:r>
      <w:r w:rsidR="00A25EAB">
        <w:rPr>
          <w:rFonts w:ascii="Palatino Linotype" w:hAnsi="Palatino Linotype"/>
          <w:b/>
          <w:noProof/>
        </w:rPr>
        <w:t>’s</w:t>
      </w:r>
      <w:r w:rsidR="001B1770">
        <w:rPr>
          <w:rFonts w:ascii="Palatino Linotype" w:hAnsi="Palatino Linotype"/>
          <w:b/>
          <w:noProof/>
        </w:rPr>
        <w:t>:  instrumental music</w:t>
      </w:r>
    </w:p>
    <w:p w:rsidR="00831895" w:rsidRPr="00042B77" w:rsidRDefault="00831895" w:rsidP="00A25EAB">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r>
      <w:r>
        <w:rPr>
          <w:rFonts w:ascii="Palatino Linotype" w:hAnsi="Palatino Linotype"/>
          <w:b/>
          <w:noProof/>
        </w:rPr>
        <w:tab/>
        <w:t>Review</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D17674" w:rsidRPr="00F11151" w:rsidRDefault="00042B77" w:rsidP="00A25EAB">
      <w:pPr>
        <w:pStyle w:val="PlainText"/>
        <w:tabs>
          <w:tab w:val="left" w:pos="720"/>
          <w:tab w:val="left" w:pos="2520"/>
          <w:tab w:val="left" w:pos="2880"/>
          <w:tab w:val="left" w:pos="3240"/>
          <w:tab w:val="left" w:pos="3960"/>
        </w:tabs>
        <w:ind w:left="360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D17674">
        <w:rPr>
          <w:rFonts w:ascii="Palatino Linotype" w:hAnsi="Palatino Linotype"/>
          <w:noProof/>
        </w:rPr>
        <w:t>A 1:83a</w:t>
      </w:r>
      <w:r w:rsidR="00D17674">
        <w:rPr>
          <w:rFonts w:ascii="Palatino Linotype" w:hAnsi="Palatino Linotype"/>
          <w:noProof/>
        </w:rPr>
        <w:tab/>
        <w:t xml:space="preserve">J. S. Bach, Prelude no. 1 in C major, BWV 846, from </w:t>
      </w:r>
      <w:r w:rsidR="00D17674">
        <w:rPr>
          <w:rFonts w:ascii="Palatino Linotype" w:hAnsi="Palatino Linotype"/>
          <w:i/>
          <w:iCs/>
          <w:noProof/>
        </w:rPr>
        <w:t>Das wohltemperierte Clavier</w:t>
      </w:r>
      <w:r w:rsidR="00D17674">
        <w:rPr>
          <w:rFonts w:ascii="Palatino Linotype" w:hAnsi="Palatino Linotype"/>
          <w:noProof/>
        </w:rPr>
        <w:t xml:space="preserve">, Book I (1722); </w:t>
      </w:r>
      <w:r w:rsidR="00D17674" w:rsidRPr="00815DC8">
        <w:rPr>
          <w:rFonts w:ascii="Palatino Linotype" w:hAnsi="Palatino Linotype"/>
          <w:noProof/>
          <w:color w:val="FF0000"/>
        </w:rPr>
        <w:t>Y</w:t>
      </w:r>
    </w:p>
    <w:p w:rsidR="00D17674" w:rsidRDefault="00D17674" w:rsidP="00AF24E0">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cs="Calibri"/>
        </w:rPr>
        <w:tab/>
      </w:r>
      <w:r>
        <w:rPr>
          <w:rFonts w:ascii="Palatino Linotype" w:hAnsi="Palatino Linotype" w:cs="Calibri"/>
        </w:rPr>
        <w:tab/>
      </w:r>
      <w:r>
        <w:rPr>
          <w:rFonts w:ascii="Palatino Linotype" w:hAnsi="Palatino Linotype"/>
          <w:noProof/>
        </w:rPr>
        <w:t>A 1:83b</w:t>
      </w:r>
      <w:r>
        <w:rPr>
          <w:rFonts w:ascii="Palatino Linotype" w:hAnsi="Palatino Linotype"/>
          <w:noProof/>
        </w:rPr>
        <w:tab/>
        <w:t xml:space="preserve">J. S. Bach, Fugue no. 24 in B minor, BWV 869, from </w:t>
      </w:r>
      <w:r>
        <w:rPr>
          <w:rFonts w:ascii="Palatino Linotype" w:hAnsi="Palatino Linotype"/>
          <w:i/>
          <w:iCs/>
          <w:noProof/>
        </w:rPr>
        <w:t>Das wohltemperierte Clavier</w:t>
      </w:r>
      <w:r>
        <w:rPr>
          <w:rFonts w:ascii="Palatino Linotype" w:hAnsi="Palatino Linotype"/>
          <w:noProof/>
        </w:rPr>
        <w:t xml:space="preserve">, Book I (1722); </w:t>
      </w:r>
      <w:r w:rsidRPr="00815DC8">
        <w:rPr>
          <w:rFonts w:ascii="Palatino Linotype" w:hAnsi="Palatino Linotype"/>
          <w:noProof/>
          <w:color w:val="FF0000"/>
        </w:rPr>
        <w:t>Y</w:t>
      </w:r>
    </w:p>
    <w:p w:rsidR="00042B77" w:rsidRPr="00596626" w:rsidRDefault="00D17674" w:rsidP="00D17674">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cs="Calibri"/>
        </w:rPr>
        <w:tab/>
      </w:r>
      <w:r>
        <w:rPr>
          <w:rFonts w:ascii="Palatino Linotype" w:hAnsi="Palatino Linotype" w:cs="Calibri"/>
        </w:rPr>
        <w:tab/>
      </w:r>
      <w:r>
        <w:rPr>
          <w:rFonts w:ascii="Palatino Linotype" w:hAnsi="Palatino Linotype"/>
          <w:noProof/>
        </w:rPr>
        <w:t>A 1:85</w:t>
      </w:r>
      <w:r>
        <w:rPr>
          <w:rFonts w:ascii="Palatino Linotype" w:hAnsi="Palatino Linotype"/>
          <w:noProof/>
        </w:rPr>
        <w:tab/>
        <w:t xml:space="preserve">J. S. Bach, Brandenburg Concerto no. 5 in D major, BWV 1050 (1721), first movement; </w:t>
      </w:r>
      <w:r w:rsidRPr="00815DC8">
        <w:rPr>
          <w:rFonts w:ascii="Palatino Linotype" w:hAnsi="Palatino Linotype"/>
          <w:noProof/>
          <w:color w:val="FF0000"/>
        </w:rPr>
        <w:t>Y</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042B77" w:rsidRDefault="00042B77" w:rsidP="00B06372">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B06372">
        <w:rPr>
          <w:rFonts w:ascii="Palatino Linotype" w:hAnsi="Palatino Linotype"/>
          <w:noProof/>
        </w:rPr>
        <w:t>Bb</w:t>
      </w:r>
      <w:r w:rsidR="00B06372">
        <w:rPr>
          <w:rFonts w:ascii="Palatino Linotype" w:hAnsi="Palatino Linotype"/>
          <w:noProof/>
        </w:rPr>
        <w:tab/>
      </w:r>
      <w:r w:rsidR="00B06372">
        <w:rPr>
          <w:rFonts w:ascii="Palatino Linotype" w:hAnsi="Palatino Linotype"/>
          <w:noProof/>
        </w:rPr>
        <w:tab/>
      </w:r>
      <w:r w:rsidR="00D17674">
        <w:rPr>
          <w:rFonts w:ascii="Palatino Linotype" w:hAnsi="Palatino Linotype"/>
          <w:noProof/>
        </w:rPr>
        <w:t xml:space="preserve">Bradley Lehman, “Bach’s Extraordinary Temperament: Our Rosetta Stone – 1,” </w:t>
      </w:r>
      <w:r w:rsidR="00D17674">
        <w:rPr>
          <w:rFonts w:ascii="Palatino Linotype" w:hAnsi="Palatino Linotype"/>
          <w:i/>
          <w:iCs/>
          <w:noProof/>
        </w:rPr>
        <w:t>Early Music</w:t>
      </w:r>
      <w:r w:rsidR="00D17674">
        <w:rPr>
          <w:rFonts w:ascii="Palatino Linotype" w:hAnsi="Palatino Linotype"/>
          <w:noProof/>
        </w:rPr>
        <w:t xml:space="preserve"> 33 (2005): 3-24</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2705C4" w:rsidRDefault="002705C4"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Pr="00042B77" w:rsidRDefault="00042B77" w:rsidP="00D17674">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VII</w:t>
      </w:r>
      <w:r w:rsidRPr="00042B77">
        <w:rPr>
          <w:rFonts w:ascii="Palatino Linotype" w:hAnsi="Palatino Linotype"/>
          <w:b/>
          <w:noProof/>
        </w:rPr>
        <w:tab/>
      </w:r>
      <w:r w:rsidR="002E145C">
        <w:rPr>
          <w:rFonts w:ascii="Palatino Linotype" w:hAnsi="Palatino Linotype"/>
          <w:b/>
          <w:noProof/>
        </w:rPr>
        <w:t>Tu 29 Sep</w:t>
      </w:r>
      <w:r w:rsidRPr="00042B77">
        <w:rPr>
          <w:rFonts w:ascii="Palatino Linotype" w:hAnsi="Palatino Linotype"/>
          <w:b/>
          <w:noProof/>
        </w:rPr>
        <w:tab/>
      </w:r>
      <w:r w:rsidR="00D17674" w:rsidRPr="00D17674">
        <w:rPr>
          <w:rFonts w:ascii="Palatino Linotype" w:hAnsi="Palatino Linotype"/>
          <w:b/>
          <w:noProof/>
          <w:spacing w:val="30"/>
        </w:rPr>
        <w:t>Midterm exam</w:t>
      </w: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FF54F1" w:rsidRDefault="00042B77" w:rsidP="00831895">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Pr>
          <w:rFonts w:ascii="Palatino Linotype" w:hAnsi="Palatino Linotype"/>
          <w:noProof/>
        </w:rPr>
        <w:tab/>
      </w:r>
      <w:r w:rsidR="00831895" w:rsidRPr="00831895">
        <w:rPr>
          <w:rFonts w:ascii="Palatino Linotype" w:hAnsi="Palatino Linotype"/>
          <w:noProof/>
          <w:color w:val="FF0000"/>
        </w:rPr>
        <w:t>AA</w:t>
      </w:r>
      <w:r w:rsidR="00831895">
        <w:rPr>
          <w:rFonts w:ascii="Palatino Linotype" w:hAnsi="Palatino Linotype"/>
          <w:noProof/>
        </w:rPr>
        <w:tab/>
      </w:r>
      <w:r w:rsidR="00831895">
        <w:rPr>
          <w:rFonts w:ascii="Palatino Linotype" w:hAnsi="Palatino Linotype"/>
          <w:noProof/>
        </w:rPr>
        <w:tab/>
        <w:t>Reflective exercise on C. Ph. E. Bach’s attitude on expression in per</w:t>
      </w:r>
      <w:r w:rsidR="00FE4CE1">
        <w:rPr>
          <w:rFonts w:ascii="Palatino Linotype" w:hAnsi="Palatino Linotype"/>
          <w:noProof/>
        </w:rPr>
        <w:softHyphen/>
      </w:r>
      <w:r w:rsidR="00831895">
        <w:rPr>
          <w:rFonts w:ascii="Palatino Linotype" w:hAnsi="Palatino Linotype"/>
          <w:noProof/>
        </w:rPr>
        <w:t>formance</w:t>
      </w:r>
      <w:r w:rsidR="00FE4CE1">
        <w:rPr>
          <w:rFonts w:ascii="Palatino Linotype" w:hAnsi="Palatino Linotype"/>
          <w:noProof/>
        </w:rPr>
        <w:t xml:space="preserve"> (see below)</w:t>
      </w: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2705C4" w:rsidRPr="00815DC8" w:rsidRDefault="002705C4"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D17674" w:rsidRPr="005C0A71" w:rsidRDefault="00042B77" w:rsidP="00D17674">
      <w:pPr>
        <w:pStyle w:val="PlainText"/>
        <w:tabs>
          <w:tab w:val="left" w:pos="720"/>
          <w:tab w:val="left" w:pos="2160"/>
          <w:tab w:val="left" w:pos="2520"/>
          <w:tab w:val="left" w:pos="3240"/>
          <w:tab w:val="left" w:pos="3600"/>
        </w:tabs>
        <w:rPr>
          <w:rFonts w:ascii="Palatino Linotype" w:hAnsi="Palatino Linotype"/>
          <w:b/>
          <w:i/>
          <w:iCs/>
          <w:noProof/>
        </w:rPr>
      </w:pPr>
      <w:r w:rsidRPr="00042B77">
        <w:rPr>
          <w:rFonts w:ascii="Palatino Linotype" w:hAnsi="Palatino Linotype"/>
          <w:b/>
          <w:noProof/>
        </w:rPr>
        <w:tab/>
      </w:r>
      <w:r w:rsidR="002E145C">
        <w:rPr>
          <w:rFonts w:ascii="Palatino Linotype" w:hAnsi="Palatino Linotype"/>
          <w:b/>
          <w:noProof/>
        </w:rPr>
        <w:t>Th 1 Oct</w:t>
      </w:r>
      <w:r w:rsidRPr="00042B77">
        <w:rPr>
          <w:rFonts w:ascii="Palatino Linotype" w:hAnsi="Palatino Linotype"/>
          <w:b/>
          <w:noProof/>
        </w:rPr>
        <w:tab/>
      </w:r>
      <w:r w:rsidR="00D17674">
        <w:rPr>
          <w:rFonts w:ascii="Palatino Linotype" w:hAnsi="Palatino Linotype"/>
          <w:b/>
          <w:noProof/>
        </w:rPr>
        <w:tab/>
        <w:t xml:space="preserve">Two Bach sons; </w:t>
      </w:r>
      <w:r w:rsidR="00D17674">
        <w:rPr>
          <w:rFonts w:ascii="Palatino Linotype" w:hAnsi="Palatino Linotype"/>
          <w:b/>
          <w:i/>
          <w:iCs/>
          <w:noProof/>
        </w:rPr>
        <w:t>galant</w:t>
      </w:r>
      <w:r w:rsidR="00D17674">
        <w:rPr>
          <w:rFonts w:ascii="Palatino Linotype" w:hAnsi="Palatino Linotype"/>
          <w:b/>
          <w:noProof/>
        </w:rPr>
        <w:t xml:space="preserve"> style and </w:t>
      </w:r>
      <w:r w:rsidR="00D17674">
        <w:rPr>
          <w:rFonts w:ascii="Palatino Linotype" w:hAnsi="Palatino Linotype"/>
          <w:b/>
          <w:i/>
          <w:iCs/>
          <w:noProof/>
        </w:rPr>
        <w:t>Empfindsamkeit</w:t>
      </w:r>
    </w:p>
    <w:p w:rsidR="00042B77" w:rsidRPr="00042B77" w:rsidRDefault="00D17674" w:rsidP="00D17674">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r>
      <w:r>
        <w:rPr>
          <w:rFonts w:ascii="Palatino Linotype" w:hAnsi="Palatino Linotype"/>
          <w:b/>
          <w:noProof/>
        </w:rPr>
        <w:tab/>
        <w:t>Domenico Scarlatti and the keyboard sonata</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D17674" w:rsidRPr="00815DC8" w:rsidRDefault="00042B77" w:rsidP="00AF24E0">
      <w:pPr>
        <w:pStyle w:val="PlainText"/>
        <w:tabs>
          <w:tab w:val="left" w:pos="720"/>
          <w:tab w:val="left" w:pos="2520"/>
          <w:tab w:val="left" w:pos="2880"/>
          <w:tab w:val="left" w:pos="3240"/>
          <w:tab w:val="left" w:pos="3960"/>
        </w:tabs>
        <w:ind w:left="360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D17674">
        <w:rPr>
          <w:rFonts w:ascii="Palatino Linotype" w:hAnsi="Palatino Linotype"/>
          <w:noProof/>
        </w:rPr>
        <w:t>A 2:3</w:t>
      </w:r>
      <w:r w:rsidR="00D17674" w:rsidRPr="00815DC8">
        <w:rPr>
          <w:rFonts w:ascii="Palatino Linotype" w:hAnsi="Palatino Linotype"/>
          <w:noProof/>
        </w:rPr>
        <w:tab/>
      </w:r>
      <w:r w:rsidR="00D17674">
        <w:rPr>
          <w:rFonts w:ascii="Palatino Linotype" w:hAnsi="Palatino Linotype" w:cs="Calibri"/>
        </w:rPr>
        <w:t xml:space="preserve">Carl Philipp Emanuel Bach (1714-1788), Fantasia in C minor, Wq. 63/6/iii, from </w:t>
      </w:r>
      <w:r w:rsidR="00D17674">
        <w:rPr>
          <w:rFonts w:ascii="Palatino Linotype" w:hAnsi="Palatino Linotype" w:cs="Calibri"/>
          <w:i/>
          <w:iCs/>
        </w:rPr>
        <w:t>Achtzehn Probestücke in sechs Sonaten</w:t>
      </w:r>
      <w:r w:rsidR="00D17674">
        <w:rPr>
          <w:rFonts w:ascii="Palatino Linotype" w:hAnsi="Palatino Linotype" w:cs="Calibri"/>
        </w:rPr>
        <w:t xml:space="preserve"> (publ. 1753)</w:t>
      </w:r>
      <w:r w:rsidR="00D17674" w:rsidRPr="00815DC8">
        <w:rPr>
          <w:rFonts w:ascii="Palatino Linotype" w:hAnsi="Palatino Linotype"/>
          <w:noProof/>
        </w:rPr>
        <w:t xml:space="preserve">; </w:t>
      </w:r>
      <w:r w:rsidR="00D17674">
        <w:rPr>
          <w:rFonts w:ascii="Palatino Linotype" w:hAnsi="Palatino Linotype"/>
          <w:noProof/>
          <w:color w:val="FF0000"/>
        </w:rPr>
        <w:t>Y</w:t>
      </w:r>
    </w:p>
    <w:p w:rsidR="00D17674" w:rsidRDefault="00D17674" w:rsidP="00AF24E0">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lastRenderedPageBreak/>
        <w:tab/>
      </w:r>
      <w:r w:rsidRPr="00815DC8">
        <w:rPr>
          <w:rFonts w:ascii="Palatino Linotype" w:hAnsi="Palatino Linotype" w:cs="Calibri"/>
        </w:rPr>
        <w:tab/>
      </w:r>
      <w:r>
        <w:rPr>
          <w:rFonts w:ascii="Palatino Linotype" w:hAnsi="Palatino Linotype"/>
          <w:noProof/>
        </w:rPr>
        <w:t>A 2:4</w:t>
      </w:r>
      <w:r w:rsidRPr="00815DC8">
        <w:rPr>
          <w:rFonts w:ascii="Palatino Linotype" w:hAnsi="Palatino Linotype"/>
          <w:noProof/>
        </w:rPr>
        <w:tab/>
      </w:r>
      <w:r w:rsidRPr="00AF24E0">
        <w:rPr>
          <w:rFonts w:ascii="Palatino Linotype" w:hAnsi="Palatino Linotype" w:cs="Calibri"/>
        </w:rPr>
        <w:t>Johann</w:t>
      </w:r>
      <w:r>
        <w:rPr>
          <w:rFonts w:ascii="Palatino Linotype" w:hAnsi="Palatino Linotype"/>
          <w:noProof/>
        </w:rPr>
        <w:t xml:space="preserve"> Christian Bach (1735-1782), Sonata in D major, op. 5, no. 2 (1768), first movement</w:t>
      </w:r>
      <w:r w:rsidRPr="00815DC8">
        <w:rPr>
          <w:rFonts w:ascii="Palatino Linotype" w:hAnsi="Palatino Linotype"/>
          <w:noProof/>
        </w:rPr>
        <w:t>;</w:t>
      </w:r>
      <w:r w:rsidRPr="00815DC8">
        <w:rPr>
          <w:rFonts w:ascii="Palatino Linotype" w:hAnsi="Palatino Linotype"/>
          <w:noProof/>
          <w:color w:val="FF0000"/>
        </w:rPr>
        <w:t xml:space="preserve"> Y</w:t>
      </w:r>
    </w:p>
    <w:p w:rsidR="00042B77" w:rsidRPr="00596626" w:rsidRDefault="00D17674" w:rsidP="00D17674">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A 2:1</w:t>
      </w:r>
      <w:r>
        <w:rPr>
          <w:rFonts w:ascii="Palatino Linotype" w:hAnsi="Palatino Linotype"/>
          <w:noProof/>
        </w:rPr>
        <w:tab/>
        <w:t xml:space="preserve">Domenico Scarlatti (1685-1757), Sonata in G major, K. 105 (undated); </w:t>
      </w:r>
      <w:r>
        <w:rPr>
          <w:rFonts w:ascii="Palatino Linotype" w:hAnsi="Palatino Linotype"/>
          <w:noProof/>
          <w:color w:val="FF0000"/>
        </w:rPr>
        <w:t>Y</w:t>
      </w:r>
      <w:r w:rsidRPr="00815DC8">
        <w:rPr>
          <w:rFonts w:ascii="Palatino Linotype" w:hAnsi="Palatino Linotype"/>
          <w:noProof/>
        </w:rPr>
        <w:t xml:space="preserve"> (</w:t>
      </w:r>
      <w:r>
        <w:rPr>
          <w:rFonts w:ascii="Palatino Linotype" w:hAnsi="Palatino Linotype"/>
          <w:noProof/>
        </w:rPr>
        <w:t>with score</w:t>
      </w:r>
      <w:r w:rsidRPr="00815DC8">
        <w:rPr>
          <w:rFonts w:ascii="Palatino Linotype" w:hAnsi="Palatino Linotype"/>
          <w:noProof/>
        </w:rPr>
        <w:t>)</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D17674" w:rsidRPr="00815DC8" w:rsidRDefault="00042B77" w:rsidP="00D17674">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D17674">
        <w:rPr>
          <w:rFonts w:ascii="Palatino Linotype" w:hAnsi="Palatino Linotype"/>
          <w:noProof/>
        </w:rPr>
        <w:tab/>
        <w:t>H</w:t>
      </w:r>
      <w:r w:rsidR="00D17674">
        <w:rPr>
          <w:rFonts w:ascii="Palatino Linotype" w:hAnsi="Palatino Linotype"/>
          <w:noProof/>
        </w:rPr>
        <w:tab/>
        <w:t>Ch. 11, through p. 297</w:t>
      </w:r>
    </w:p>
    <w:p w:rsidR="00D17674" w:rsidRDefault="00D17674" w:rsidP="00D17674">
      <w:pPr>
        <w:pStyle w:val="PlainText"/>
        <w:tabs>
          <w:tab w:val="left" w:pos="720"/>
          <w:tab w:val="left" w:pos="2160"/>
          <w:tab w:val="left" w:pos="2520"/>
          <w:tab w:val="left" w:pos="2880"/>
          <w:tab w:val="left" w:pos="3600"/>
        </w:tabs>
        <w:ind w:left="3240" w:hanging="3240"/>
        <w:rPr>
          <w:rFonts w:ascii="Palatino Linotype" w:hAnsi="Palatino Linotype"/>
          <w:noProof/>
        </w:rPr>
      </w:pPr>
      <w:r w:rsidRPr="00815DC8">
        <w:rPr>
          <w:rFonts w:ascii="Palatino Linotype" w:hAnsi="Palatino Linotype"/>
          <w:noProof/>
        </w:rPr>
        <w:tab/>
      </w:r>
      <w:r w:rsidRPr="00815DC8">
        <w:rPr>
          <w:rFonts w:ascii="Palatino Linotype" w:hAnsi="Palatino Linotype"/>
          <w:noProof/>
        </w:rPr>
        <w:tab/>
      </w:r>
      <w:r>
        <w:rPr>
          <w:rFonts w:ascii="Palatino Linotype" w:hAnsi="Palatino Linotype"/>
          <w:noProof/>
        </w:rPr>
        <w:tab/>
        <w:t>WT</w:t>
      </w:r>
      <w:r>
        <w:rPr>
          <w:rFonts w:ascii="Palatino Linotype" w:hAnsi="Palatino Linotype"/>
          <w:noProof/>
        </w:rPr>
        <w:tab/>
      </w:r>
      <w:r>
        <w:rPr>
          <w:rFonts w:ascii="Palatino Linotype" w:hAnsi="Palatino Linotype"/>
          <w:noProof/>
        </w:rPr>
        <w:tab/>
      </w:r>
      <w:r w:rsidRPr="00815DC8">
        <w:rPr>
          <w:rFonts w:ascii="Palatino Linotype" w:hAnsi="Palatino Linotype"/>
          <w:noProof/>
        </w:rPr>
        <w:t>#</w:t>
      </w:r>
      <w:r>
        <w:rPr>
          <w:rFonts w:ascii="Palatino Linotype" w:hAnsi="Palatino Linotype"/>
          <w:noProof/>
        </w:rPr>
        <w:t>65 (Domenico Scarlatti…)</w:t>
      </w:r>
    </w:p>
    <w:p w:rsidR="00042B77" w:rsidRDefault="00D17674" w:rsidP="00D17674">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w:t>
      </w:r>
      <w:r>
        <w:rPr>
          <w:rFonts w:ascii="Palatino Linotype" w:hAnsi="Palatino Linotype"/>
          <w:noProof/>
        </w:rPr>
        <w:tab/>
      </w:r>
      <w:r>
        <w:rPr>
          <w:rFonts w:ascii="Palatino Linotype" w:hAnsi="Palatino Linotype"/>
          <w:noProof/>
        </w:rPr>
        <w:tab/>
        <w:t>#78 (</w:t>
      </w:r>
      <w:r>
        <w:rPr>
          <w:rFonts w:ascii="Palatino Linotype" w:hAnsi="Palatino Linotype" w:cs="Calibri"/>
        </w:rPr>
        <w:t>Carl Philipp Emanuel Bach…</w:t>
      </w:r>
      <w:r>
        <w:rPr>
          <w:rFonts w:ascii="Palatino Linotype" w:hAnsi="Palatino Linotype"/>
          <w:noProof/>
        </w:rPr>
        <w:t>)</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In-class activity</w:t>
      </w:r>
      <w:r w:rsidR="00FE4CE1">
        <w:rPr>
          <w:rFonts w:ascii="Palatino Linotype" w:hAnsi="Palatino Linotype"/>
          <w:noProof/>
        </w:rPr>
        <w:t>:</w:t>
      </w:r>
      <w:r w:rsidR="00FE4CE1">
        <w:rPr>
          <w:rFonts w:ascii="Palatino Linotype" w:hAnsi="Palatino Linotype"/>
          <w:noProof/>
        </w:rPr>
        <w:tab/>
        <w:t>Discussion of WT #78</w:t>
      </w: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FF54F1" w:rsidRDefault="00042B77" w:rsidP="000B0477">
      <w:pPr>
        <w:pStyle w:val="PlainText"/>
        <w:tabs>
          <w:tab w:val="left" w:pos="720"/>
          <w:tab w:val="left" w:pos="2520"/>
          <w:tab w:val="left" w:pos="2700"/>
          <w:tab w:val="left" w:pos="2880"/>
          <w:tab w:val="left" w:pos="3240"/>
          <w:tab w:val="left" w:pos="3960"/>
        </w:tabs>
        <w:ind w:left="2700" w:hanging="234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Pr>
          <w:rFonts w:ascii="Palatino Linotype" w:hAnsi="Palatino Linotype"/>
          <w:noProof/>
        </w:rPr>
        <w:tab/>
      </w:r>
      <w:r w:rsidR="00D17674">
        <w:rPr>
          <w:rFonts w:ascii="Palatino Linotype" w:hAnsi="Palatino Linotype"/>
          <w:noProof/>
        </w:rPr>
        <w:t xml:space="preserve">Read and </w:t>
      </w:r>
      <w:r w:rsidR="000B0477">
        <w:rPr>
          <w:rFonts w:ascii="Palatino Linotype" w:hAnsi="Palatino Linotype"/>
          <w:noProof/>
        </w:rPr>
        <w:t>work through Ch. 1 of the Special Collections teaching platform (see below).</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772393" w:rsidRDefault="00772393" w:rsidP="00D56FCB">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t>F 2 Oct</w:t>
      </w:r>
      <w:r>
        <w:rPr>
          <w:rFonts w:ascii="Palatino Linotype" w:hAnsi="Palatino Linotype"/>
          <w:b/>
          <w:noProof/>
        </w:rPr>
        <w:tab/>
        <w:t>Last day to drop w/o</w:t>
      </w:r>
      <w:r w:rsidRPr="00815DC8">
        <w:rPr>
          <w:rFonts w:ascii="Palatino Linotype" w:hAnsi="Palatino Linotype"/>
          <w:b/>
          <w:noProof/>
        </w:rPr>
        <w:t xml:space="preserve"> mark of “W”; last day to change P/NP to letter grade</w:t>
      </w:r>
    </w:p>
    <w:p w:rsidR="00772393" w:rsidRDefault="00772393" w:rsidP="00D56FCB">
      <w:pPr>
        <w:pStyle w:val="PlainText"/>
        <w:tabs>
          <w:tab w:val="left" w:pos="720"/>
          <w:tab w:val="left" w:pos="2520"/>
          <w:tab w:val="left" w:pos="3240"/>
          <w:tab w:val="left" w:pos="3600"/>
        </w:tabs>
        <w:rPr>
          <w:rFonts w:ascii="Palatino Linotype" w:hAnsi="Palatino Linotype"/>
          <w:b/>
          <w:noProof/>
        </w:rPr>
      </w:pPr>
    </w:p>
    <w:p w:rsidR="00042B77" w:rsidRPr="00042B77" w:rsidRDefault="00042B77" w:rsidP="00D56FCB">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VIII</w:t>
      </w:r>
      <w:r w:rsidRPr="00042B77">
        <w:rPr>
          <w:rFonts w:ascii="Palatino Linotype" w:hAnsi="Palatino Linotype"/>
          <w:b/>
          <w:noProof/>
        </w:rPr>
        <w:tab/>
      </w:r>
      <w:r w:rsidR="002E145C">
        <w:rPr>
          <w:rFonts w:ascii="Palatino Linotype" w:hAnsi="Palatino Linotype"/>
          <w:b/>
          <w:noProof/>
        </w:rPr>
        <w:t>Tu 6 Oct</w:t>
      </w:r>
      <w:r w:rsidRPr="00042B77">
        <w:rPr>
          <w:rFonts w:ascii="Palatino Linotype" w:hAnsi="Palatino Linotype"/>
          <w:b/>
          <w:noProof/>
        </w:rPr>
        <w:tab/>
      </w:r>
      <w:r w:rsidR="00D56FCB">
        <w:rPr>
          <w:rFonts w:ascii="Palatino Linotype" w:hAnsi="Palatino Linotype"/>
          <w:b/>
          <w:noProof/>
        </w:rPr>
        <w:t>virtual tour of primary sources in the Special Collections Library</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877387" w:rsidRDefault="00042B77" w:rsidP="000B0477">
      <w:pPr>
        <w:pStyle w:val="PlainText"/>
        <w:tabs>
          <w:tab w:val="left" w:pos="720"/>
          <w:tab w:val="left" w:pos="2520"/>
          <w:tab w:val="left" w:pos="2880"/>
          <w:tab w:val="left" w:pos="3240"/>
          <w:tab w:val="left" w:pos="3960"/>
        </w:tabs>
        <w:ind w:left="2790" w:hanging="2430"/>
        <w:rPr>
          <w:rFonts w:ascii="Palatino Linotype" w:hAnsi="Palatino Linotype"/>
          <w:i/>
          <w:iCs/>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0B0477">
        <w:rPr>
          <w:rFonts w:ascii="Palatino Linotype" w:hAnsi="Palatino Linotype"/>
          <w:noProof/>
        </w:rPr>
        <w:t>Ch. 1, “</w:t>
      </w:r>
      <w:hyperlink r:id="rId43" w:history="1">
        <w:r w:rsidR="000B0477" w:rsidRPr="000B0477">
          <w:rPr>
            <w:rStyle w:val="Hyperlink"/>
            <w:rFonts w:ascii="Palatino Linotype" w:hAnsi="Palatino Linotype"/>
            <w:noProof/>
          </w:rPr>
          <w:t>Special Collection</w:t>
        </w:r>
        <w:r w:rsidR="000B0477" w:rsidRPr="000B0477">
          <w:rPr>
            <w:rStyle w:val="Hyperlink"/>
            <w:rFonts w:ascii="Palatino Linotype" w:hAnsi="Palatino Linotype"/>
            <w:noProof/>
          </w:rPr>
          <w:t>s at the USC Libaries</w:t>
        </w:r>
      </w:hyperlink>
      <w:r w:rsidR="000B0477">
        <w:rPr>
          <w:rFonts w:ascii="Palatino Linotype" w:hAnsi="Palatino Linotype"/>
          <w:noProof/>
        </w:rPr>
        <w:t>,” on Special Collections teach</w:t>
      </w:r>
      <w:r w:rsidR="000B0477">
        <w:rPr>
          <w:rFonts w:ascii="Palatino Linotype" w:hAnsi="Palatino Linotype"/>
          <w:noProof/>
        </w:rPr>
        <w:softHyphen/>
        <w:t>ing platform</w:t>
      </w:r>
      <w:r w:rsidR="00877387">
        <w:rPr>
          <w:rFonts w:ascii="Palatino Linotype" w:hAnsi="Palatino Linotype"/>
          <w:noProof/>
        </w:rPr>
        <w:t xml:space="preserve"> </w:t>
      </w:r>
      <w:r w:rsidR="00877387">
        <w:rPr>
          <w:rFonts w:ascii="Palatino Linotype" w:hAnsi="Palatino Linotype"/>
          <w:i/>
          <w:iCs/>
          <w:noProof/>
        </w:rPr>
        <w:t>Primary Source Literacy</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FE4CE1">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sidR="00115A15">
        <w:rPr>
          <w:rFonts w:ascii="Palatino Linotype" w:hAnsi="Palatino Linotype"/>
          <w:noProof/>
        </w:rPr>
        <w:tab/>
      </w:r>
      <w:r w:rsidR="00DA3054" w:rsidRPr="00DA3054">
        <w:rPr>
          <w:rFonts w:ascii="Palatino Linotype" w:hAnsi="Palatino Linotype"/>
          <w:noProof/>
          <w:color w:val="FF0000"/>
        </w:rPr>
        <w:t>AA</w:t>
      </w:r>
      <w:r w:rsidR="00DA3054">
        <w:rPr>
          <w:rFonts w:ascii="Palatino Linotype" w:hAnsi="Palatino Linotype"/>
          <w:noProof/>
        </w:rPr>
        <w:tab/>
      </w:r>
      <w:r w:rsidR="00DA3054">
        <w:rPr>
          <w:rFonts w:ascii="Palatino Linotype" w:hAnsi="Palatino Linotype"/>
          <w:noProof/>
        </w:rPr>
        <w:tab/>
        <w:t>Short exercise on Saint-Georges (biographical or analytical)</w:t>
      </w:r>
    </w:p>
    <w:p w:rsidR="00DA3054" w:rsidRDefault="00DA3054" w:rsidP="00DA3054">
      <w:pPr>
        <w:pStyle w:val="PlainText"/>
        <w:tabs>
          <w:tab w:val="left" w:pos="720"/>
          <w:tab w:val="left" w:pos="2520"/>
          <w:tab w:val="left" w:pos="2880"/>
          <w:tab w:val="left" w:pos="3240"/>
          <w:tab w:val="left" w:pos="3960"/>
        </w:tabs>
        <w:ind w:left="3600" w:hanging="3240"/>
        <w:rPr>
          <w:rFonts w:ascii="Palatino Linotype" w:hAnsi="Palatino Linotype"/>
          <w:noProof/>
        </w:rPr>
      </w:pPr>
    </w:p>
    <w:p w:rsidR="00DA3054" w:rsidRPr="00FF54F1" w:rsidRDefault="00DA3054" w:rsidP="00DA3054">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r>
      <w:r w:rsidRPr="00DA3054">
        <w:rPr>
          <w:rFonts w:ascii="Palatino Linotype" w:hAnsi="Palatino Linotype"/>
          <w:noProof/>
          <w:color w:val="FF0000"/>
        </w:rPr>
        <w:t>AA</w:t>
      </w:r>
      <w:r>
        <w:rPr>
          <w:rFonts w:ascii="Palatino Linotype" w:hAnsi="Palatino Linotype"/>
          <w:noProof/>
        </w:rPr>
        <w:tab/>
      </w:r>
      <w:r>
        <w:rPr>
          <w:rFonts w:ascii="Palatino Linotype" w:hAnsi="Palatino Linotype"/>
          <w:noProof/>
        </w:rPr>
        <w:tab/>
        <w:t>Possible short exercise as follow-up to Special Collections tour</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Default="00042B77" w:rsidP="006B788A">
      <w:pPr>
        <w:pStyle w:val="PlainText"/>
        <w:tabs>
          <w:tab w:val="left" w:pos="720"/>
          <w:tab w:val="left" w:pos="2520"/>
          <w:tab w:val="center" w:pos="4680"/>
        </w:tabs>
        <w:rPr>
          <w:rFonts w:ascii="Palatino Linotype" w:hAnsi="Palatino Linotype"/>
          <w:b/>
          <w:noProof/>
        </w:rPr>
      </w:pPr>
      <w:r w:rsidRPr="00042B77">
        <w:rPr>
          <w:rFonts w:ascii="Palatino Linotype" w:hAnsi="Palatino Linotype"/>
          <w:b/>
          <w:noProof/>
        </w:rPr>
        <w:tab/>
      </w:r>
      <w:r w:rsidR="002E145C">
        <w:rPr>
          <w:rFonts w:ascii="Palatino Linotype" w:hAnsi="Palatino Linotype"/>
          <w:b/>
          <w:noProof/>
        </w:rPr>
        <w:t>Th 8 Oct</w:t>
      </w:r>
      <w:r w:rsidRPr="00042B77">
        <w:rPr>
          <w:rFonts w:ascii="Palatino Linotype" w:hAnsi="Palatino Linotype"/>
          <w:b/>
          <w:noProof/>
        </w:rPr>
        <w:tab/>
      </w:r>
      <w:r w:rsidR="006B788A">
        <w:rPr>
          <w:rFonts w:ascii="Palatino Linotype" w:hAnsi="Palatino Linotype"/>
          <w:b/>
          <w:noProof/>
        </w:rPr>
        <w:t xml:space="preserve">Italian comic opera and the Parisian </w:t>
      </w:r>
      <w:r w:rsidR="006B788A">
        <w:rPr>
          <w:rFonts w:ascii="Palatino Linotype" w:hAnsi="Palatino Linotype"/>
          <w:b/>
          <w:i/>
          <w:iCs/>
          <w:noProof/>
        </w:rPr>
        <w:t>Querelle des bouffons</w:t>
      </w:r>
    </w:p>
    <w:p w:rsidR="006B788A" w:rsidRPr="006B788A" w:rsidRDefault="006B788A" w:rsidP="006B788A">
      <w:pPr>
        <w:pStyle w:val="PlainText"/>
        <w:tabs>
          <w:tab w:val="left" w:pos="720"/>
          <w:tab w:val="left" w:pos="2520"/>
          <w:tab w:val="center" w:pos="4680"/>
        </w:tabs>
        <w:ind w:left="2700" w:hanging="2700"/>
        <w:rPr>
          <w:rFonts w:ascii="Palatino Linotype" w:hAnsi="Palatino Linotype"/>
          <w:b/>
          <w:noProof/>
        </w:rPr>
      </w:pPr>
      <w:r>
        <w:rPr>
          <w:rFonts w:ascii="Palatino Linotype" w:hAnsi="Palatino Linotype"/>
          <w:b/>
          <w:noProof/>
        </w:rPr>
        <w:tab/>
      </w:r>
      <w:r>
        <w:rPr>
          <w:rFonts w:ascii="Palatino Linotype" w:hAnsi="Palatino Linotype"/>
          <w:b/>
          <w:noProof/>
        </w:rPr>
        <w:tab/>
        <w:t>Joseph Bologne, Chevalier de Saint-Georges: a Black composer in Enlight</w:t>
      </w:r>
      <w:r>
        <w:rPr>
          <w:rFonts w:ascii="Palatino Linotype" w:hAnsi="Palatino Linotype"/>
          <w:b/>
          <w:noProof/>
        </w:rPr>
        <w:softHyphen/>
        <w:t>enment</w:t>
      </w:r>
      <w:r w:rsidR="00E105A5">
        <w:rPr>
          <w:rFonts w:ascii="Palatino Linotype" w:hAnsi="Palatino Linotype"/>
          <w:b/>
          <w:noProof/>
        </w:rPr>
        <w:t>-era</w:t>
      </w:r>
      <w:r>
        <w:rPr>
          <w:rFonts w:ascii="Palatino Linotype" w:hAnsi="Palatino Linotype"/>
          <w:b/>
          <w:noProof/>
        </w:rPr>
        <w:t xml:space="preserve"> Paris</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6B788A" w:rsidRPr="00815DC8" w:rsidRDefault="00042B77" w:rsidP="006B788A">
      <w:pPr>
        <w:pStyle w:val="PlainText"/>
        <w:tabs>
          <w:tab w:val="left" w:pos="720"/>
          <w:tab w:val="left" w:pos="2160"/>
          <w:tab w:val="left" w:pos="2520"/>
          <w:tab w:val="left" w:pos="2880"/>
          <w:tab w:val="left" w:pos="3600"/>
        </w:tabs>
        <w:ind w:left="324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6B788A">
        <w:rPr>
          <w:rFonts w:ascii="Palatino Linotype" w:hAnsi="Palatino Linotype"/>
          <w:noProof/>
        </w:rPr>
        <w:tab/>
        <w:t>A 2:5a</w:t>
      </w:r>
      <w:r w:rsidR="006B788A" w:rsidRPr="00815DC8">
        <w:rPr>
          <w:rFonts w:ascii="Palatino Linotype" w:hAnsi="Palatino Linotype"/>
          <w:noProof/>
        </w:rPr>
        <w:tab/>
      </w:r>
      <w:r w:rsidR="006B788A">
        <w:rPr>
          <w:rFonts w:ascii="Palatino Linotype" w:hAnsi="Palatino Linotype" w:cs="Calibri"/>
        </w:rPr>
        <w:t xml:space="preserve">Giovanni Battista Pergolesi (1710-1736), aria “A Serpina penserete,” from </w:t>
      </w:r>
      <w:r w:rsidR="006B788A">
        <w:rPr>
          <w:rFonts w:ascii="Palatino Linotype" w:hAnsi="Palatino Linotype" w:cs="Calibri"/>
          <w:i/>
          <w:iCs/>
        </w:rPr>
        <w:t>La serva padrona</w:t>
      </w:r>
      <w:r w:rsidR="006B788A">
        <w:rPr>
          <w:rFonts w:ascii="Palatino Linotype" w:hAnsi="Palatino Linotype" w:cs="Calibri"/>
        </w:rPr>
        <w:t xml:space="preserve"> (1733)</w:t>
      </w:r>
      <w:r w:rsidR="006B788A" w:rsidRPr="00815DC8">
        <w:rPr>
          <w:rFonts w:ascii="Palatino Linotype" w:hAnsi="Palatino Linotype"/>
          <w:noProof/>
        </w:rPr>
        <w:t xml:space="preserve">; </w:t>
      </w:r>
      <w:r w:rsidR="006B788A" w:rsidRPr="00815DC8">
        <w:rPr>
          <w:rFonts w:ascii="Palatino Linotype" w:hAnsi="Palatino Linotype"/>
          <w:noProof/>
          <w:color w:val="FF0000"/>
        </w:rPr>
        <w:t>Y</w:t>
      </w:r>
    </w:p>
    <w:p w:rsidR="00042B77" w:rsidRDefault="006B788A" w:rsidP="006B788A">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r w:rsidRPr="00815DC8">
        <w:rPr>
          <w:rFonts w:ascii="Palatino Linotype" w:hAnsi="Palatino Linotype"/>
          <w:noProof/>
        </w:rPr>
        <w:t>S</w:t>
      </w:r>
      <w:r w:rsidRPr="00815DC8">
        <w:rPr>
          <w:rFonts w:ascii="Palatino Linotype" w:hAnsi="Palatino Linotype"/>
          <w:noProof/>
        </w:rPr>
        <w:tab/>
      </w:r>
      <w:r w:rsidRPr="00815DC8">
        <w:rPr>
          <w:rFonts w:ascii="Palatino Linotype" w:hAnsi="Palatino Linotype"/>
          <w:noProof/>
        </w:rPr>
        <w:tab/>
      </w:r>
      <w:r>
        <w:rPr>
          <w:rFonts w:ascii="Palatino Linotype" w:hAnsi="Palatino Linotype"/>
          <w:noProof/>
        </w:rPr>
        <w:t xml:space="preserve">Antoine Dauvergne (1713-1797), ariette “Sa nonchalance” from </w:t>
      </w:r>
      <w:r>
        <w:rPr>
          <w:rFonts w:ascii="Palatino Linotype" w:hAnsi="Palatino Linotype"/>
          <w:i/>
          <w:noProof/>
        </w:rPr>
        <w:t>Les Tro</w:t>
      </w:r>
      <w:r>
        <w:rPr>
          <w:rFonts w:ascii="Palatino Linotype" w:hAnsi="Palatino Linotype"/>
          <w:i/>
          <w:noProof/>
        </w:rPr>
        <w:softHyphen/>
        <w:t>queurs</w:t>
      </w:r>
      <w:r>
        <w:rPr>
          <w:rFonts w:ascii="Palatino Linotype" w:hAnsi="Palatino Linotype"/>
          <w:noProof/>
        </w:rPr>
        <w:t xml:space="preserve"> (1753)</w:t>
      </w:r>
      <w:r w:rsidRPr="00815DC8">
        <w:rPr>
          <w:rFonts w:ascii="Palatino Linotype" w:hAnsi="Palatino Linotype"/>
          <w:noProof/>
        </w:rPr>
        <w:t>;</w:t>
      </w:r>
      <w:r w:rsidRPr="00815DC8">
        <w:rPr>
          <w:rFonts w:ascii="Palatino Linotype" w:hAnsi="Palatino Linotype"/>
          <w:noProof/>
          <w:color w:val="FF0000"/>
        </w:rPr>
        <w:t xml:space="preserve"> Y</w:t>
      </w:r>
    </w:p>
    <w:p w:rsidR="00985FCC" w:rsidRPr="00B71696" w:rsidRDefault="00985FCC" w:rsidP="00985FCC">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S</w:t>
      </w:r>
      <w:r>
        <w:rPr>
          <w:rFonts w:ascii="Palatino Linotype" w:hAnsi="Palatino Linotype"/>
          <w:noProof/>
        </w:rPr>
        <w:tab/>
      </w:r>
      <w:r>
        <w:rPr>
          <w:rFonts w:ascii="Palatino Linotype" w:hAnsi="Palatino Linotype"/>
          <w:noProof/>
        </w:rPr>
        <w:tab/>
      </w:r>
      <w:r w:rsidRPr="00985FCC">
        <w:rPr>
          <w:rFonts w:ascii="Palatino Linotype" w:hAnsi="Palatino Linotype"/>
          <w:bCs/>
          <w:noProof/>
        </w:rPr>
        <w:t>Joseph Bologne, Chevalier de Saint-Georges</w:t>
      </w:r>
      <w:r>
        <w:rPr>
          <w:rFonts w:ascii="Palatino Linotype" w:hAnsi="Palatino Linotype"/>
          <w:bCs/>
          <w:noProof/>
        </w:rPr>
        <w:t xml:space="preserve"> (1744-1799), </w:t>
      </w:r>
      <w:r w:rsidR="00B71696">
        <w:rPr>
          <w:rFonts w:ascii="Palatino Linotype" w:hAnsi="Palatino Linotype"/>
          <w:bCs/>
          <w:noProof/>
        </w:rPr>
        <w:t xml:space="preserve">excerpts from </w:t>
      </w:r>
      <w:r w:rsidR="00B71696">
        <w:rPr>
          <w:rFonts w:ascii="Palatino Linotype" w:hAnsi="Palatino Linotype"/>
          <w:bCs/>
          <w:i/>
          <w:iCs/>
          <w:noProof/>
        </w:rPr>
        <w:t>L’Amant anonyme</w:t>
      </w:r>
      <w:r w:rsidR="00B71696">
        <w:rPr>
          <w:rFonts w:ascii="Palatino Linotype" w:hAnsi="Palatino Linotype"/>
          <w:bCs/>
          <w:noProof/>
        </w:rPr>
        <w:t xml:space="preserve"> (1780)</w:t>
      </w:r>
      <w:r w:rsidR="00B71696" w:rsidRPr="00815DC8">
        <w:rPr>
          <w:rFonts w:ascii="Palatino Linotype" w:hAnsi="Palatino Linotype"/>
          <w:noProof/>
        </w:rPr>
        <w:t>;</w:t>
      </w:r>
      <w:r w:rsidR="00B71696" w:rsidRPr="00815DC8">
        <w:rPr>
          <w:rFonts w:ascii="Palatino Linotype" w:hAnsi="Palatino Linotype"/>
          <w:noProof/>
          <w:color w:val="FF0000"/>
        </w:rPr>
        <w:t xml:space="preserve"> Y</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985FCC" w:rsidRPr="00815DC8" w:rsidRDefault="00042B77" w:rsidP="00985FCC">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985FCC">
        <w:rPr>
          <w:rFonts w:ascii="Palatino Linotype" w:hAnsi="Palatino Linotype"/>
          <w:noProof/>
        </w:rPr>
        <w:tab/>
        <w:t>H</w:t>
      </w:r>
      <w:r w:rsidR="00985FCC">
        <w:rPr>
          <w:rFonts w:ascii="Palatino Linotype" w:hAnsi="Palatino Linotype"/>
          <w:noProof/>
        </w:rPr>
        <w:tab/>
        <w:t>Ch. 11, pp. 297-301</w:t>
      </w:r>
    </w:p>
    <w:p w:rsidR="00042B77" w:rsidRDefault="00985FCC" w:rsidP="00115A15">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815DC8">
        <w:rPr>
          <w:rFonts w:ascii="Palatino Linotype" w:hAnsi="Palatino Linotype"/>
          <w:noProof/>
        </w:rPr>
        <w:tab/>
        <w:t>WT</w:t>
      </w:r>
      <w:r w:rsidR="00115A15">
        <w:rPr>
          <w:rFonts w:ascii="Palatino Linotype" w:hAnsi="Palatino Linotype"/>
          <w:noProof/>
        </w:rPr>
        <w:tab/>
      </w:r>
      <w:r w:rsidR="00115A15">
        <w:rPr>
          <w:rFonts w:ascii="Palatino Linotype" w:hAnsi="Palatino Linotype"/>
          <w:noProof/>
        </w:rPr>
        <w:tab/>
      </w:r>
      <w:r w:rsidRPr="00815DC8">
        <w:rPr>
          <w:rFonts w:ascii="Palatino Linotype" w:hAnsi="Palatino Linotype"/>
          <w:noProof/>
        </w:rPr>
        <w:t>#</w:t>
      </w:r>
      <w:r>
        <w:rPr>
          <w:rFonts w:ascii="Palatino Linotype" w:hAnsi="Palatino Linotype"/>
          <w:noProof/>
        </w:rPr>
        <w:t>79 (Letter to a Lady…)</w:t>
      </w:r>
    </w:p>
    <w:p w:rsidR="00985FCC" w:rsidRDefault="00985FCC" w:rsidP="00115A15">
      <w:pPr>
        <w:pStyle w:val="PlainText"/>
        <w:tabs>
          <w:tab w:val="left" w:pos="720"/>
          <w:tab w:val="left" w:pos="2520"/>
          <w:tab w:val="left" w:pos="2880"/>
          <w:tab w:val="left" w:pos="3240"/>
          <w:tab w:val="left" w:pos="3960"/>
        </w:tabs>
        <w:ind w:left="3600" w:hanging="3240"/>
        <w:rPr>
          <w:rFonts w:ascii="Palatino Linotype" w:hAnsi="Palatino Linotype"/>
          <w:bCs/>
          <w:noProof/>
        </w:rPr>
      </w:pPr>
      <w:r>
        <w:rPr>
          <w:rFonts w:ascii="Palatino Linotype" w:hAnsi="Palatino Linotype"/>
          <w:noProof/>
        </w:rPr>
        <w:tab/>
      </w:r>
      <w:r>
        <w:rPr>
          <w:rFonts w:ascii="Palatino Linotype" w:hAnsi="Palatino Linotype"/>
          <w:noProof/>
        </w:rPr>
        <w:tab/>
        <w:t>Bb</w:t>
      </w:r>
      <w:r>
        <w:rPr>
          <w:rFonts w:ascii="Palatino Linotype" w:hAnsi="Palatino Linotype"/>
          <w:noProof/>
        </w:rPr>
        <w:tab/>
      </w:r>
      <w:r>
        <w:rPr>
          <w:rFonts w:ascii="Palatino Linotype" w:hAnsi="Palatino Linotype"/>
          <w:noProof/>
        </w:rPr>
        <w:tab/>
      </w:r>
      <w:r w:rsidR="00115A15">
        <w:rPr>
          <w:rFonts w:ascii="Palatino Linotype" w:hAnsi="Palatino Linotype"/>
          <w:noProof/>
        </w:rPr>
        <w:t>Gabriel Banat, “</w:t>
      </w:r>
      <w:r w:rsidR="00115A15" w:rsidRPr="00985FCC">
        <w:rPr>
          <w:rFonts w:ascii="Palatino Linotype" w:hAnsi="Palatino Linotype"/>
          <w:bCs/>
          <w:noProof/>
        </w:rPr>
        <w:t>Saint-Georges</w:t>
      </w:r>
      <w:r w:rsidR="00115A15">
        <w:rPr>
          <w:rFonts w:ascii="Palatino Linotype" w:hAnsi="Palatino Linotype"/>
          <w:bCs/>
          <w:noProof/>
        </w:rPr>
        <w:t xml:space="preserve"> [Saint-George], </w:t>
      </w:r>
      <w:r w:rsidR="00115A15">
        <w:rPr>
          <w:rFonts w:ascii="Palatino Linotype" w:hAnsi="Palatino Linotype"/>
          <w:noProof/>
        </w:rPr>
        <w:t>”</w:t>
      </w:r>
      <w:r w:rsidR="00115A15" w:rsidRPr="00985FCC">
        <w:rPr>
          <w:rFonts w:ascii="Palatino Linotype" w:hAnsi="Palatino Linotype"/>
          <w:bCs/>
          <w:noProof/>
        </w:rPr>
        <w:t>Joseph Bologne, Che</w:t>
      </w:r>
      <w:r w:rsidR="00115A15">
        <w:rPr>
          <w:rFonts w:ascii="Palatino Linotype" w:hAnsi="Palatino Linotype"/>
          <w:bCs/>
          <w:noProof/>
        </w:rPr>
        <w:softHyphen/>
      </w:r>
      <w:r w:rsidR="00115A15" w:rsidRPr="00985FCC">
        <w:rPr>
          <w:rFonts w:ascii="Palatino Linotype" w:hAnsi="Palatino Linotype"/>
          <w:bCs/>
          <w:noProof/>
        </w:rPr>
        <w:t>valier de Saint-Georges</w:t>
      </w:r>
      <w:r w:rsidR="00115A15">
        <w:rPr>
          <w:rFonts w:ascii="Palatino Linotype" w:hAnsi="Palatino Linotype"/>
          <w:bCs/>
          <w:noProof/>
        </w:rPr>
        <w:t xml:space="preserve">,” </w:t>
      </w:r>
      <w:r w:rsidR="00115A15">
        <w:rPr>
          <w:rFonts w:ascii="Palatino Linotype" w:hAnsi="Palatino Linotype"/>
          <w:bCs/>
          <w:i/>
          <w:iCs/>
          <w:noProof/>
        </w:rPr>
        <w:t>Grove Music Online</w:t>
      </w:r>
      <w:r w:rsidR="00115A15">
        <w:rPr>
          <w:rFonts w:ascii="Palatino Linotype" w:hAnsi="Palatino Linotype"/>
          <w:bCs/>
          <w:noProof/>
        </w:rPr>
        <w:t xml:space="preserve"> (PDF)</w:t>
      </w:r>
    </w:p>
    <w:p w:rsidR="00115A15" w:rsidRPr="00115A15" w:rsidRDefault="00115A15" w:rsidP="00115A15">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bCs/>
          <w:noProof/>
        </w:rPr>
        <w:tab/>
      </w:r>
      <w:r>
        <w:rPr>
          <w:rFonts w:ascii="Palatino Linotype" w:hAnsi="Palatino Linotype"/>
          <w:bCs/>
          <w:noProof/>
        </w:rPr>
        <w:tab/>
        <w:t>—</w:t>
      </w:r>
      <w:r>
        <w:rPr>
          <w:rFonts w:ascii="Palatino Linotype" w:hAnsi="Palatino Linotype"/>
          <w:bCs/>
          <w:noProof/>
        </w:rPr>
        <w:tab/>
      </w:r>
      <w:r>
        <w:rPr>
          <w:rFonts w:ascii="Palatino Linotype" w:hAnsi="Palatino Linotype"/>
          <w:bCs/>
          <w:noProof/>
        </w:rPr>
        <w:tab/>
        <w:t>Marcos Balter, “</w:t>
      </w:r>
      <w:hyperlink r:id="rId44" w:history="1">
        <w:r w:rsidRPr="00115A15">
          <w:rPr>
            <w:rStyle w:val="Hyperlink"/>
            <w:rFonts w:ascii="Palatino Linotype" w:hAnsi="Palatino Linotype"/>
            <w:bCs/>
            <w:noProof/>
          </w:rPr>
          <w:t>His Name is Joseph Boulogne</w:t>
        </w:r>
      </w:hyperlink>
      <w:r>
        <w:rPr>
          <w:rFonts w:ascii="Palatino Linotype" w:hAnsi="Palatino Linotype"/>
          <w:bCs/>
          <w:noProof/>
        </w:rPr>
        <w:t xml:space="preserve">, not ‘Black Mozart,’” </w:t>
      </w:r>
      <w:r>
        <w:rPr>
          <w:rFonts w:ascii="Palatino Linotype" w:hAnsi="Palatino Linotype"/>
          <w:bCs/>
          <w:i/>
          <w:iCs/>
          <w:noProof/>
        </w:rPr>
        <w:t>New York Times</w:t>
      </w:r>
      <w:r>
        <w:rPr>
          <w:rFonts w:ascii="Palatino Linotype" w:hAnsi="Palatino Linotype"/>
          <w:bCs/>
          <w:noProof/>
        </w:rPr>
        <w:t>, 22 July 2020</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FE4CE1">
      <w:pPr>
        <w:pStyle w:val="PlainText"/>
        <w:tabs>
          <w:tab w:val="left" w:pos="720"/>
          <w:tab w:val="left" w:pos="2520"/>
          <w:tab w:val="left" w:pos="2880"/>
          <w:tab w:val="left" w:pos="3240"/>
          <w:tab w:val="left" w:pos="3960"/>
        </w:tabs>
        <w:ind w:left="2880" w:hanging="2520"/>
        <w:rPr>
          <w:rFonts w:ascii="Palatino Linotype" w:hAnsi="Palatino Linotype"/>
          <w:noProof/>
        </w:rPr>
      </w:pPr>
      <w:r>
        <w:rPr>
          <w:rFonts w:ascii="Palatino Linotype" w:hAnsi="Palatino Linotype"/>
          <w:noProof/>
        </w:rPr>
        <w:tab/>
      </w:r>
      <w:r w:rsidRPr="00B95C0A">
        <w:rPr>
          <w:rFonts w:ascii="Palatino Linotype" w:hAnsi="Palatino Linotype"/>
          <w:b/>
          <w:bCs/>
          <w:noProof/>
        </w:rPr>
        <w:t>In-class activity</w:t>
      </w:r>
      <w:r w:rsidR="00FE4CE1">
        <w:rPr>
          <w:rFonts w:ascii="Palatino Linotype" w:hAnsi="Palatino Linotype"/>
          <w:noProof/>
        </w:rPr>
        <w:t>:</w:t>
      </w:r>
      <w:r w:rsidR="00FE4CE1">
        <w:rPr>
          <w:rFonts w:ascii="Palatino Linotype" w:hAnsi="Palatino Linotype"/>
          <w:noProof/>
        </w:rPr>
        <w:tab/>
        <w:t>Discussion of Saint-Georges in recent performance, news, and cultural critique</w:t>
      </w: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FE4CE1" w:rsidRDefault="00042B77" w:rsidP="00B81052">
      <w:pPr>
        <w:pStyle w:val="PlainText"/>
        <w:tabs>
          <w:tab w:val="left" w:pos="720"/>
          <w:tab w:val="left" w:pos="2520"/>
          <w:tab w:val="left" w:pos="2880"/>
          <w:tab w:val="left" w:pos="3240"/>
          <w:tab w:val="left" w:pos="3960"/>
        </w:tabs>
        <w:ind w:left="2880" w:hanging="252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Pr>
          <w:rFonts w:ascii="Palatino Linotype" w:hAnsi="Palatino Linotype"/>
          <w:noProof/>
        </w:rPr>
        <w:tab/>
      </w:r>
      <w:r w:rsidR="00FE4CE1">
        <w:rPr>
          <w:rFonts w:ascii="Palatino Linotype" w:hAnsi="Palatino Linotype"/>
          <w:noProof/>
        </w:rPr>
        <w:t xml:space="preserve">Watch as much of Gluck, </w:t>
      </w:r>
      <w:hyperlink r:id="rId45" w:history="1">
        <w:r w:rsidR="00FE4CE1" w:rsidRPr="00B81052">
          <w:rPr>
            <w:rStyle w:val="Hyperlink"/>
            <w:rFonts w:ascii="Palatino Linotype" w:hAnsi="Palatino Linotype"/>
            <w:i/>
            <w:iCs/>
            <w:noProof/>
          </w:rPr>
          <w:t>Orfeo ed Euridice</w:t>
        </w:r>
      </w:hyperlink>
      <w:r w:rsidR="00B81052">
        <w:rPr>
          <w:rFonts w:ascii="Palatino Linotype" w:hAnsi="Palatino Linotype"/>
          <w:noProof/>
        </w:rPr>
        <w:t xml:space="preserve"> as you can;  be thinking about how, and how much, it embodies the principles laid out in WT #83</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042B77" w:rsidRDefault="00042B77" w:rsidP="006B788A">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IX</w:t>
      </w:r>
      <w:r w:rsidRPr="00042B77">
        <w:rPr>
          <w:rFonts w:ascii="Palatino Linotype" w:hAnsi="Palatino Linotype"/>
          <w:b/>
          <w:noProof/>
        </w:rPr>
        <w:tab/>
      </w:r>
      <w:r w:rsidR="002E145C">
        <w:rPr>
          <w:rFonts w:ascii="Palatino Linotype" w:hAnsi="Palatino Linotype"/>
          <w:b/>
          <w:noProof/>
        </w:rPr>
        <w:t>Tu 13 Oct</w:t>
      </w:r>
      <w:r w:rsidRPr="00042B77">
        <w:rPr>
          <w:rFonts w:ascii="Palatino Linotype" w:hAnsi="Palatino Linotype"/>
          <w:b/>
          <w:noProof/>
        </w:rPr>
        <w:tab/>
      </w:r>
      <w:r w:rsidR="006B788A">
        <w:rPr>
          <w:rFonts w:ascii="Palatino Linotype" w:hAnsi="Palatino Linotype"/>
          <w:b/>
          <w:noProof/>
        </w:rPr>
        <w:t>Gluck and the reform of opera</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985FCC" w:rsidRDefault="00042B77" w:rsidP="006B788A">
      <w:pPr>
        <w:pStyle w:val="PlainText"/>
        <w:tabs>
          <w:tab w:val="left" w:pos="720"/>
          <w:tab w:val="left" w:pos="2160"/>
          <w:tab w:val="left" w:pos="2520"/>
          <w:tab w:val="left" w:pos="2880"/>
          <w:tab w:val="left" w:pos="3600"/>
        </w:tabs>
        <w:ind w:left="324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6B788A">
        <w:rPr>
          <w:rFonts w:ascii="Palatino Linotype" w:hAnsi="Palatino Linotype"/>
          <w:noProof/>
        </w:rPr>
        <w:tab/>
        <w:t>A 2:7a/</w:t>
      </w:r>
      <w:r w:rsidR="006B788A" w:rsidRPr="00815DC8">
        <w:rPr>
          <w:rFonts w:ascii="Palatino Linotype" w:hAnsi="Palatino Linotype"/>
          <w:noProof/>
        </w:rPr>
        <w:tab/>
      </w:r>
      <w:r w:rsidR="006B788A">
        <w:rPr>
          <w:rFonts w:ascii="Palatino Linotype" w:hAnsi="Palatino Linotype" w:cs="Calibri"/>
        </w:rPr>
        <w:t>Christoph Gluck (1714-1787), ope</w:t>
      </w:r>
      <w:r w:rsidR="00985FCC">
        <w:rPr>
          <w:rFonts w:ascii="Palatino Linotype" w:hAnsi="Palatino Linotype" w:cs="Calibri"/>
        </w:rPr>
        <w:t>ning chorus and recitative from</w:t>
      </w:r>
    </w:p>
    <w:p w:rsidR="006B788A" w:rsidRDefault="00985FCC" w:rsidP="00985FCC">
      <w:pPr>
        <w:pStyle w:val="PlainText"/>
        <w:tabs>
          <w:tab w:val="left" w:pos="720"/>
          <w:tab w:val="left" w:pos="2160"/>
          <w:tab w:val="left" w:pos="2520"/>
          <w:tab w:val="left" w:pos="2880"/>
          <w:tab w:val="left" w:pos="3600"/>
        </w:tabs>
        <w:ind w:left="3240" w:hanging="3240"/>
        <w:rPr>
          <w:rFonts w:ascii="Palatino Linotype" w:hAnsi="Palatino Linotype"/>
          <w:noProof/>
        </w:rPr>
      </w:pPr>
      <w:r>
        <w:rPr>
          <w:rFonts w:ascii="Palatino Linotype" w:hAnsi="Palatino Linotype" w:cs="Calibri"/>
        </w:rPr>
        <w:tab/>
      </w:r>
      <w:r>
        <w:rPr>
          <w:rFonts w:ascii="Palatino Linotype" w:hAnsi="Palatino Linotype" w:cs="Calibri"/>
        </w:rPr>
        <w:tab/>
      </w:r>
      <w:r>
        <w:rPr>
          <w:rFonts w:ascii="Palatino Linotype" w:hAnsi="Palatino Linotype" w:cs="Calibri"/>
        </w:rPr>
        <w:tab/>
        <w:t>S</w:t>
      </w:r>
      <w:r>
        <w:rPr>
          <w:rFonts w:ascii="Palatino Linotype" w:hAnsi="Palatino Linotype" w:cs="Calibri"/>
        </w:rPr>
        <w:tab/>
      </w:r>
      <w:r>
        <w:rPr>
          <w:rFonts w:ascii="Palatino Linotype" w:hAnsi="Palatino Linotype" w:cs="Calibri"/>
        </w:rPr>
        <w:tab/>
        <w:t xml:space="preserve">      </w:t>
      </w:r>
      <w:r w:rsidR="006B788A">
        <w:rPr>
          <w:rFonts w:ascii="Palatino Linotype" w:hAnsi="Palatino Linotype" w:cs="Calibri"/>
          <w:i/>
          <w:iCs/>
        </w:rPr>
        <w:t>Orfeo ed Euridice</w:t>
      </w:r>
      <w:r w:rsidR="006B788A">
        <w:rPr>
          <w:rFonts w:ascii="Palatino Linotype" w:hAnsi="Palatino Linotype" w:cs="Calibri"/>
        </w:rPr>
        <w:t xml:space="preserve"> (1762)</w:t>
      </w:r>
      <w:r w:rsidR="006B788A" w:rsidRPr="00815DC8">
        <w:rPr>
          <w:rFonts w:ascii="Palatino Linotype" w:hAnsi="Palatino Linotype"/>
          <w:noProof/>
        </w:rPr>
        <w:t xml:space="preserve">; </w:t>
      </w:r>
      <w:r w:rsidR="006B788A" w:rsidRPr="00815DC8">
        <w:rPr>
          <w:rFonts w:ascii="Palatino Linotype" w:hAnsi="Palatino Linotype"/>
          <w:noProof/>
          <w:color w:val="FF0000"/>
        </w:rPr>
        <w:t xml:space="preserve">Y </w:t>
      </w:r>
      <w:r w:rsidR="006B788A" w:rsidRPr="00815DC8">
        <w:rPr>
          <w:rFonts w:ascii="Palatino Linotype" w:hAnsi="Palatino Linotype"/>
          <w:noProof/>
        </w:rPr>
        <w:t>(</w:t>
      </w:r>
      <w:r>
        <w:rPr>
          <w:rFonts w:ascii="Palatino Linotype" w:hAnsi="Palatino Linotype"/>
          <w:noProof/>
        </w:rPr>
        <w:t>4:05</w:t>
      </w:r>
      <w:r w:rsidR="006B788A" w:rsidRPr="00815DC8">
        <w:rPr>
          <w:rFonts w:ascii="Palatino Linotype" w:hAnsi="Palatino Linotype"/>
          <w:noProof/>
        </w:rPr>
        <w:t>)</w:t>
      </w:r>
    </w:p>
    <w:p w:rsidR="006B788A" w:rsidRPr="00F648B2" w:rsidRDefault="006B788A" w:rsidP="002741DE">
      <w:pPr>
        <w:pStyle w:val="PlainText"/>
        <w:tabs>
          <w:tab w:val="left" w:pos="720"/>
          <w:tab w:val="left" w:pos="2160"/>
          <w:tab w:val="left" w:pos="2520"/>
          <w:tab w:val="left" w:pos="2880"/>
          <w:tab w:val="left" w:pos="3600"/>
        </w:tabs>
        <w:ind w:left="3240" w:hanging="3240"/>
        <w:rPr>
          <w:rFonts w:ascii="Palatino Linotype" w:hAnsi="Palatino Linotype"/>
          <w:noProof/>
        </w:rPr>
      </w:pPr>
      <w:r>
        <w:rPr>
          <w:rFonts w:ascii="Palatino Linotype" w:hAnsi="Palatino Linotype"/>
          <w:noProof/>
        </w:rPr>
        <w:tab/>
      </w:r>
      <w:r>
        <w:rPr>
          <w:rFonts w:ascii="Palatino Linotype" w:hAnsi="Palatino Linotype"/>
          <w:noProof/>
        </w:rPr>
        <w:tab/>
      </w:r>
      <w:r>
        <w:rPr>
          <w:rFonts w:ascii="Palatino Linotype" w:hAnsi="Palatino Linotype"/>
          <w:noProof/>
        </w:rPr>
        <w:tab/>
        <w:t>S</w:t>
      </w:r>
      <w:r>
        <w:rPr>
          <w:rFonts w:ascii="Palatino Linotype" w:hAnsi="Palatino Linotype"/>
          <w:noProof/>
        </w:rPr>
        <w:tab/>
      </w:r>
      <w:r>
        <w:rPr>
          <w:rFonts w:ascii="Palatino Linotype" w:hAnsi="Palatino Linotype"/>
          <w:noProof/>
        </w:rPr>
        <w:tab/>
      </w:r>
      <w:r>
        <w:rPr>
          <w:rFonts w:ascii="Palatino Linotype" w:hAnsi="Palatino Linotype" w:cs="Calibri"/>
        </w:rPr>
        <w:t xml:space="preserve">Gluck, </w:t>
      </w:r>
      <w:r w:rsidR="00F5744F">
        <w:rPr>
          <w:rFonts w:ascii="Palatino Linotype" w:hAnsi="Palatino Linotype" w:cs="Calibri"/>
        </w:rPr>
        <w:t>arioso “Deh placatevi con me” from</w:t>
      </w:r>
      <w:r>
        <w:rPr>
          <w:rFonts w:ascii="Palatino Linotype" w:hAnsi="Palatino Linotype" w:cs="Calibri"/>
        </w:rPr>
        <w:t xml:space="preserve"> Act II</w:t>
      </w:r>
      <w:r w:rsidR="00F5744F">
        <w:rPr>
          <w:rFonts w:ascii="Palatino Linotype" w:hAnsi="Palatino Linotype" w:cs="Calibri"/>
        </w:rPr>
        <w:t>, scene 1</w:t>
      </w:r>
      <w:r>
        <w:rPr>
          <w:rFonts w:ascii="Palatino Linotype" w:hAnsi="Palatino Linotype" w:cs="Calibri"/>
        </w:rPr>
        <w:t xml:space="preserve"> </w:t>
      </w:r>
      <w:r w:rsidR="00F5744F">
        <w:rPr>
          <w:rFonts w:ascii="Palatino Linotype" w:hAnsi="Palatino Linotype" w:cs="Calibri"/>
        </w:rPr>
        <w:t>of</w:t>
      </w:r>
      <w:r>
        <w:rPr>
          <w:rFonts w:ascii="Palatino Linotype" w:hAnsi="Palatino Linotype" w:cs="Calibri"/>
        </w:rPr>
        <w:t xml:space="preserve"> </w:t>
      </w:r>
      <w:r>
        <w:rPr>
          <w:rFonts w:ascii="Palatino Linotype" w:hAnsi="Palatino Linotype" w:cs="Calibri"/>
          <w:i/>
          <w:iCs/>
        </w:rPr>
        <w:t>Orfeo ed Euridice</w:t>
      </w:r>
      <w:r>
        <w:rPr>
          <w:rFonts w:ascii="Palatino Linotype" w:hAnsi="Palatino Linotype" w:cs="Calibri"/>
        </w:rPr>
        <w:t xml:space="preserve">; </w:t>
      </w:r>
      <w:r w:rsidRPr="00815DC8">
        <w:rPr>
          <w:rFonts w:ascii="Palatino Linotype" w:hAnsi="Palatino Linotype"/>
          <w:noProof/>
          <w:color w:val="FF0000"/>
        </w:rPr>
        <w:t>Y</w:t>
      </w:r>
      <w:r w:rsidRPr="00815DC8">
        <w:rPr>
          <w:rFonts w:ascii="Palatino Linotype" w:hAnsi="Palatino Linotype"/>
          <w:noProof/>
        </w:rPr>
        <w:t xml:space="preserve"> (</w:t>
      </w:r>
      <w:r w:rsidR="00985FCC">
        <w:rPr>
          <w:rFonts w:ascii="Palatino Linotype" w:hAnsi="Palatino Linotype"/>
          <w:noProof/>
        </w:rPr>
        <w:t>2</w:t>
      </w:r>
      <w:r w:rsidR="00F92624">
        <w:rPr>
          <w:rFonts w:ascii="Palatino Linotype" w:hAnsi="Palatino Linotype"/>
          <w:noProof/>
        </w:rPr>
        <w:t>9</w:t>
      </w:r>
      <w:r>
        <w:rPr>
          <w:rFonts w:ascii="Palatino Linotype" w:hAnsi="Palatino Linotype"/>
          <w:noProof/>
        </w:rPr>
        <w:t>:</w:t>
      </w:r>
      <w:r w:rsidR="00F92624">
        <w:rPr>
          <w:rFonts w:ascii="Palatino Linotype" w:hAnsi="Palatino Linotype"/>
          <w:noProof/>
        </w:rPr>
        <w:t>04</w:t>
      </w:r>
      <w:r>
        <w:rPr>
          <w:rFonts w:ascii="Palatino Linotype" w:hAnsi="Palatino Linotype"/>
          <w:noProof/>
        </w:rPr>
        <w:t>)</w:t>
      </w:r>
    </w:p>
    <w:p w:rsidR="00042B77" w:rsidRPr="00596626" w:rsidRDefault="006B788A" w:rsidP="00985FCC">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A 2:7b</w:t>
      </w:r>
      <w:r>
        <w:rPr>
          <w:rFonts w:ascii="Palatino Linotype" w:hAnsi="Palatino Linotype"/>
          <w:noProof/>
        </w:rPr>
        <w:tab/>
      </w:r>
      <w:r>
        <w:rPr>
          <w:rFonts w:ascii="Palatino Linotype" w:hAnsi="Palatino Linotype" w:cs="Calibri"/>
        </w:rPr>
        <w:t xml:space="preserve">Gluck, aria “Che farò senza Euridice?” from </w:t>
      </w:r>
      <w:r>
        <w:rPr>
          <w:rFonts w:ascii="Palatino Linotype" w:hAnsi="Palatino Linotype" w:cs="Calibri"/>
          <w:i/>
          <w:iCs/>
        </w:rPr>
        <w:t>Orfeo ed Euridice</w:t>
      </w:r>
      <w:r>
        <w:rPr>
          <w:rFonts w:ascii="Palatino Linotype" w:hAnsi="Palatino Linotype" w:cs="Calibri"/>
        </w:rPr>
        <w:t>;</w:t>
      </w:r>
      <w:r w:rsidRPr="00E81C10">
        <w:rPr>
          <w:rFonts w:ascii="Palatino Linotype" w:hAnsi="Palatino Linotype"/>
          <w:noProof/>
          <w:color w:val="FF0000"/>
        </w:rPr>
        <w:t xml:space="preserve"> </w:t>
      </w:r>
      <w:r w:rsidRPr="00815DC8">
        <w:rPr>
          <w:rFonts w:ascii="Palatino Linotype" w:hAnsi="Palatino Linotype"/>
          <w:noProof/>
          <w:color w:val="FF0000"/>
        </w:rPr>
        <w:t>Y</w:t>
      </w:r>
      <w:r w:rsidRPr="00815DC8">
        <w:rPr>
          <w:rFonts w:ascii="Palatino Linotype" w:hAnsi="Palatino Linotype"/>
          <w:noProof/>
        </w:rPr>
        <w:t xml:space="preserve"> (</w:t>
      </w:r>
      <w:r>
        <w:rPr>
          <w:rFonts w:ascii="Palatino Linotype" w:hAnsi="Palatino Linotype"/>
          <w:noProof/>
        </w:rPr>
        <w:t>1:</w:t>
      </w:r>
      <w:r w:rsidR="00985FCC">
        <w:rPr>
          <w:rFonts w:ascii="Palatino Linotype" w:hAnsi="Palatino Linotype"/>
          <w:noProof/>
        </w:rPr>
        <w:t>02</w:t>
      </w:r>
      <w:r>
        <w:rPr>
          <w:rFonts w:ascii="Palatino Linotype" w:hAnsi="Palatino Linotype"/>
          <w:noProof/>
        </w:rPr>
        <w:t>:55</w:t>
      </w:r>
      <w:r w:rsidRPr="00815DC8">
        <w:rPr>
          <w:rFonts w:ascii="Palatino Linotype" w:hAnsi="Palatino Linotype"/>
          <w:noProof/>
        </w:rPr>
        <w:t>)</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985FCC" w:rsidRPr="00815DC8" w:rsidRDefault="00042B77" w:rsidP="00985FCC">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985FCC">
        <w:rPr>
          <w:rFonts w:ascii="Palatino Linotype" w:hAnsi="Palatino Linotype"/>
          <w:noProof/>
        </w:rPr>
        <w:tab/>
        <w:t>H</w:t>
      </w:r>
      <w:r w:rsidR="00985FCC">
        <w:rPr>
          <w:rFonts w:ascii="Palatino Linotype" w:hAnsi="Palatino Linotype"/>
          <w:noProof/>
        </w:rPr>
        <w:tab/>
        <w:t>Ch. 11, p. 301-end</w:t>
      </w:r>
    </w:p>
    <w:p w:rsidR="00042B77" w:rsidRDefault="00985FCC" w:rsidP="00985FCC">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WT</w:t>
      </w:r>
      <w:r>
        <w:rPr>
          <w:rFonts w:ascii="Palatino Linotype" w:hAnsi="Palatino Linotype"/>
          <w:noProof/>
        </w:rPr>
        <w:tab/>
      </w:r>
      <w:r>
        <w:rPr>
          <w:rFonts w:ascii="Palatino Linotype" w:hAnsi="Palatino Linotype"/>
          <w:noProof/>
        </w:rPr>
        <w:tab/>
      </w:r>
      <w:r w:rsidRPr="00815DC8">
        <w:rPr>
          <w:rFonts w:ascii="Palatino Linotype" w:hAnsi="Palatino Linotype"/>
          <w:noProof/>
        </w:rPr>
        <w:t>#</w:t>
      </w:r>
      <w:r>
        <w:rPr>
          <w:rFonts w:ascii="Palatino Linotype" w:hAnsi="Palatino Linotype"/>
          <w:noProof/>
        </w:rPr>
        <w:t>83 (Gluck’s Operatic Manifesto)</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B81052">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In-class activity</w:t>
      </w:r>
      <w:r>
        <w:rPr>
          <w:rFonts w:ascii="Palatino Linotype" w:hAnsi="Palatino Linotype"/>
          <w:noProof/>
        </w:rPr>
        <w:t>:</w:t>
      </w:r>
      <w:r>
        <w:rPr>
          <w:rFonts w:ascii="Palatino Linotype" w:hAnsi="Palatino Linotype"/>
          <w:noProof/>
        </w:rPr>
        <w:tab/>
      </w:r>
      <w:r w:rsidR="00B81052">
        <w:rPr>
          <w:rFonts w:ascii="Palatino Linotype" w:hAnsi="Palatino Linotype"/>
          <w:noProof/>
        </w:rPr>
        <w:t>Discussion of “Gluck’s” (actually Calzabigi’s) operatic manifesto</w:t>
      </w:r>
    </w:p>
    <w:p w:rsidR="00042B77"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FF54F1" w:rsidRDefault="00042B77" w:rsidP="00DE7B28">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Pr>
          <w:rFonts w:ascii="Palatino Linotype" w:hAnsi="Palatino Linotype"/>
          <w:noProof/>
        </w:rPr>
        <w:tab/>
      </w:r>
      <w:r w:rsidR="00DE7B28" w:rsidRPr="00DE7B28">
        <w:rPr>
          <w:rFonts w:ascii="Palatino Linotype" w:hAnsi="Palatino Linotype"/>
          <w:noProof/>
          <w:color w:val="FF0000"/>
        </w:rPr>
        <w:t>AA</w:t>
      </w:r>
      <w:r w:rsidR="00DE7B28">
        <w:rPr>
          <w:rFonts w:ascii="Palatino Linotype" w:hAnsi="Palatino Linotype"/>
          <w:noProof/>
        </w:rPr>
        <w:tab/>
      </w:r>
      <w:r w:rsidR="00DE7B28">
        <w:rPr>
          <w:rFonts w:ascii="Palatino Linotype" w:hAnsi="Palatino Linotype"/>
          <w:noProof/>
        </w:rPr>
        <w:tab/>
        <w:t>Short exercise on Haydn’s first contract with Prince Esterházy (see WT #82)</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4F62E2" w:rsidRPr="00815DC8" w:rsidRDefault="00042B77" w:rsidP="004F62E2">
      <w:pPr>
        <w:pStyle w:val="PlainText"/>
        <w:tabs>
          <w:tab w:val="left" w:pos="720"/>
          <w:tab w:val="left" w:pos="2160"/>
          <w:tab w:val="left" w:pos="2520"/>
          <w:tab w:val="left" w:pos="3240"/>
          <w:tab w:val="left" w:pos="3600"/>
        </w:tabs>
        <w:rPr>
          <w:rFonts w:ascii="Palatino Linotype" w:hAnsi="Palatino Linotype"/>
          <w:b/>
          <w:noProof/>
        </w:rPr>
      </w:pPr>
      <w:r w:rsidRPr="00042B77">
        <w:rPr>
          <w:rFonts w:ascii="Palatino Linotype" w:hAnsi="Palatino Linotype"/>
          <w:b/>
          <w:noProof/>
        </w:rPr>
        <w:tab/>
      </w:r>
      <w:r w:rsidR="002E145C">
        <w:rPr>
          <w:rFonts w:ascii="Palatino Linotype" w:hAnsi="Palatino Linotype"/>
          <w:b/>
          <w:noProof/>
        </w:rPr>
        <w:t>Th 15 Oct</w:t>
      </w:r>
      <w:r w:rsidRPr="00042B77">
        <w:rPr>
          <w:rFonts w:ascii="Palatino Linotype" w:hAnsi="Palatino Linotype"/>
          <w:b/>
          <w:noProof/>
        </w:rPr>
        <w:tab/>
      </w:r>
      <w:r w:rsidR="004F62E2">
        <w:rPr>
          <w:rFonts w:ascii="Palatino Linotype" w:hAnsi="Palatino Linotype"/>
          <w:b/>
          <w:noProof/>
        </w:rPr>
        <w:tab/>
        <w:t>The birth of the symphony</w:t>
      </w:r>
    </w:p>
    <w:p w:rsidR="00042B77" w:rsidRPr="00042B77" w:rsidRDefault="004F62E2" w:rsidP="004F62E2">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r>
      <w:r>
        <w:rPr>
          <w:rFonts w:ascii="Palatino Linotype" w:hAnsi="Palatino Linotype"/>
          <w:b/>
          <w:noProof/>
        </w:rPr>
        <w:tab/>
        <w:t>Joseph Haydn’s early career</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4F62E2" w:rsidRPr="00815DC8" w:rsidRDefault="00042B77" w:rsidP="00AF24E0">
      <w:pPr>
        <w:pStyle w:val="PlainText"/>
        <w:tabs>
          <w:tab w:val="left" w:pos="720"/>
          <w:tab w:val="left" w:pos="2520"/>
          <w:tab w:val="left" w:pos="2880"/>
          <w:tab w:val="left" w:pos="3240"/>
          <w:tab w:val="left" w:pos="3960"/>
        </w:tabs>
        <w:ind w:left="360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4F62E2">
        <w:rPr>
          <w:rFonts w:ascii="Palatino Linotype" w:hAnsi="Palatino Linotype"/>
          <w:noProof/>
        </w:rPr>
        <w:t>A 2:</w:t>
      </w:r>
      <w:r w:rsidR="004F62E2" w:rsidRPr="00815DC8">
        <w:rPr>
          <w:rFonts w:ascii="Palatino Linotype" w:hAnsi="Palatino Linotype"/>
          <w:noProof/>
        </w:rPr>
        <w:tab/>
      </w:r>
      <w:r w:rsidR="004F62E2">
        <w:rPr>
          <w:rFonts w:ascii="Palatino Linotype" w:hAnsi="Palatino Linotype"/>
          <w:noProof/>
        </w:rPr>
        <w:t>8</w:t>
      </w:r>
      <w:r w:rsidR="004F62E2">
        <w:rPr>
          <w:rFonts w:ascii="Palatino Linotype" w:hAnsi="Palatino Linotype"/>
          <w:noProof/>
        </w:rPr>
        <w:tab/>
      </w:r>
      <w:r w:rsidR="004F62E2">
        <w:rPr>
          <w:rFonts w:ascii="Palatino Linotype" w:hAnsi="Palatino Linotype" w:cs="Calibri"/>
        </w:rPr>
        <w:t>Giovanni Battista Sammartini (1700/01-1775), Symphony no. 13 in G ma</w:t>
      </w:r>
      <w:r w:rsidR="004F62E2">
        <w:rPr>
          <w:rFonts w:ascii="Palatino Linotype" w:hAnsi="Palatino Linotype" w:cs="Calibri"/>
        </w:rPr>
        <w:softHyphen/>
        <w:t>jor (before ca. 1744)</w:t>
      </w:r>
      <w:r w:rsidR="004F62E2" w:rsidRPr="00815DC8">
        <w:rPr>
          <w:rFonts w:ascii="Palatino Linotype" w:hAnsi="Palatino Linotype"/>
          <w:noProof/>
        </w:rPr>
        <w:t xml:space="preserve">; </w:t>
      </w:r>
      <w:r w:rsidR="004F62E2" w:rsidRPr="00815DC8">
        <w:rPr>
          <w:rFonts w:ascii="Palatino Linotype" w:hAnsi="Palatino Linotype"/>
          <w:noProof/>
          <w:color w:val="FF0000"/>
        </w:rPr>
        <w:t>Y</w:t>
      </w:r>
    </w:p>
    <w:p w:rsidR="004F62E2" w:rsidRPr="00815DC8" w:rsidRDefault="004F62E2" w:rsidP="004F62E2">
      <w:pPr>
        <w:pStyle w:val="PlainText"/>
        <w:tabs>
          <w:tab w:val="left" w:pos="720"/>
          <w:tab w:val="left" w:pos="2160"/>
          <w:tab w:val="left" w:pos="2520"/>
          <w:tab w:val="left" w:pos="2880"/>
          <w:tab w:val="left" w:pos="3600"/>
        </w:tabs>
        <w:ind w:left="324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r>
        <w:rPr>
          <w:rFonts w:ascii="Palatino Linotype" w:hAnsi="Palatino Linotype" w:cs="Calibri"/>
        </w:rPr>
        <w:tab/>
      </w:r>
      <w:r>
        <w:rPr>
          <w:rFonts w:ascii="Palatino Linotype" w:hAnsi="Palatino Linotype"/>
          <w:noProof/>
        </w:rPr>
        <w:t>A 2:9</w:t>
      </w:r>
      <w:r>
        <w:rPr>
          <w:rFonts w:ascii="Palatino Linotype" w:hAnsi="Palatino Linotype"/>
          <w:noProof/>
        </w:rPr>
        <w:tab/>
        <w:t>Johann Stamitz (1717-1757), Symphony in D major (</w:t>
      </w:r>
      <w:r w:rsidRPr="00AF24E0">
        <w:rPr>
          <w:rFonts w:ascii="Palatino Linotype" w:hAnsi="Palatino Linotype"/>
          <w:i/>
          <w:iCs/>
          <w:noProof/>
        </w:rPr>
        <w:t>La melodia germa</w:t>
      </w:r>
      <w:r w:rsidR="00AF24E0">
        <w:rPr>
          <w:rFonts w:ascii="Palatino Linotype" w:hAnsi="Palatino Linotype"/>
          <w:i/>
          <w:iCs/>
          <w:noProof/>
        </w:rPr>
        <w:softHyphen/>
      </w:r>
      <w:r w:rsidRPr="00AF24E0">
        <w:rPr>
          <w:rFonts w:ascii="Palatino Linotype" w:hAnsi="Palatino Linotype"/>
          <w:i/>
          <w:iCs/>
          <w:noProof/>
        </w:rPr>
        <w:t>nica</w:t>
      </w:r>
      <w:r>
        <w:rPr>
          <w:rFonts w:ascii="Palatino Linotype" w:hAnsi="Palatino Linotype"/>
          <w:noProof/>
        </w:rPr>
        <w:t>, no. 1) (ca. 1754/55)</w:t>
      </w:r>
      <w:r w:rsidRPr="00815DC8">
        <w:rPr>
          <w:rFonts w:ascii="Palatino Linotype" w:hAnsi="Palatino Linotype"/>
          <w:noProof/>
        </w:rPr>
        <w:t>;</w:t>
      </w:r>
      <w:r w:rsidRPr="00815DC8">
        <w:rPr>
          <w:rFonts w:ascii="Palatino Linotype" w:hAnsi="Palatino Linotype"/>
          <w:noProof/>
          <w:color w:val="FF0000"/>
        </w:rPr>
        <w:t xml:space="preserve"> Y</w:t>
      </w:r>
    </w:p>
    <w:p w:rsidR="00042B77" w:rsidRPr="00596626" w:rsidRDefault="004F62E2" w:rsidP="004F62E2">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S</w:t>
      </w:r>
      <w:r>
        <w:rPr>
          <w:rFonts w:ascii="Palatino Linotype" w:hAnsi="Palatino Linotype"/>
          <w:noProof/>
        </w:rPr>
        <w:tab/>
      </w:r>
      <w:r>
        <w:rPr>
          <w:rFonts w:ascii="Palatino Linotype" w:hAnsi="Palatino Linotype"/>
          <w:noProof/>
        </w:rPr>
        <w:tab/>
        <w:t xml:space="preserve">Joseph Haydn (1732-1809), </w:t>
      </w:r>
      <w:r>
        <w:rPr>
          <w:rFonts w:ascii="Palatino Linotype" w:hAnsi="Palatino Linotype"/>
          <w:lang w:val="it-IT"/>
        </w:rPr>
        <w:t>Baryton Trio no. 97 in D, “Fatto per la fe</w:t>
      </w:r>
      <w:r w:rsidR="00DE7B28">
        <w:rPr>
          <w:rFonts w:ascii="Palatino Linotype" w:hAnsi="Palatino Linotype"/>
          <w:lang w:val="it-IT"/>
        </w:rPr>
        <w:softHyphen/>
      </w:r>
      <w:r>
        <w:rPr>
          <w:rFonts w:ascii="Palatino Linotype" w:hAnsi="Palatino Linotype"/>
          <w:lang w:val="it-IT"/>
        </w:rPr>
        <w:t>licis</w:t>
      </w:r>
      <w:r>
        <w:rPr>
          <w:rFonts w:ascii="Palatino Linotype" w:hAnsi="Palatino Linotype"/>
          <w:lang w:val="it-IT"/>
        </w:rPr>
        <w:softHyphen/>
        <w:t>sima nascita di S: Al: S: Prencipe Estorhazi” (1766?), first m</w:t>
      </w:r>
      <w:r w:rsidR="00DE7B28">
        <w:rPr>
          <w:rFonts w:ascii="Palatino Linotype" w:hAnsi="Palatino Linotype"/>
          <w:lang w:val="it-IT"/>
        </w:rPr>
        <w:t>o</w:t>
      </w:r>
      <w:r>
        <w:rPr>
          <w:rFonts w:ascii="Palatino Linotype" w:hAnsi="Palatino Linotype"/>
          <w:lang w:val="it-IT"/>
        </w:rPr>
        <w:t>v</w:t>
      </w:r>
      <w:r w:rsidR="00DE7B28">
        <w:rPr>
          <w:rFonts w:ascii="Palatino Linotype" w:hAnsi="Palatino Linotype"/>
          <w:lang w:val="it-IT"/>
        </w:rPr>
        <w:t>ement</w:t>
      </w:r>
      <w:r>
        <w:rPr>
          <w:rFonts w:ascii="Palatino Linotype" w:hAnsi="Palatino Linotype"/>
          <w:lang w:val="it-IT"/>
        </w:rPr>
        <w:t>;</w:t>
      </w:r>
      <w:r w:rsidRPr="00627E8F">
        <w:rPr>
          <w:rFonts w:ascii="Palatino Linotype" w:hAnsi="Palatino Linotype"/>
          <w:noProof/>
          <w:color w:val="FF0000"/>
        </w:rPr>
        <w:t xml:space="preserve"> </w:t>
      </w:r>
      <w:r w:rsidRPr="00815DC8">
        <w:rPr>
          <w:rFonts w:ascii="Palatino Linotype" w:hAnsi="Palatino Linotype"/>
          <w:noProof/>
          <w:color w:val="FF0000"/>
        </w:rPr>
        <w:t>Y</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4F62E2" w:rsidRPr="00815DC8" w:rsidRDefault="00042B77" w:rsidP="004F62E2">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4F62E2">
        <w:rPr>
          <w:rFonts w:ascii="Palatino Linotype" w:hAnsi="Palatino Linotype"/>
          <w:noProof/>
        </w:rPr>
        <w:tab/>
        <w:t>H</w:t>
      </w:r>
      <w:r w:rsidR="004F62E2">
        <w:rPr>
          <w:rFonts w:ascii="Palatino Linotype" w:hAnsi="Palatino Linotype"/>
          <w:noProof/>
        </w:rPr>
        <w:tab/>
        <w:t>Ch. 12, through p. 315</w:t>
      </w:r>
    </w:p>
    <w:p w:rsidR="00042B77" w:rsidRDefault="004F62E2" w:rsidP="004F62E2">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815DC8">
        <w:rPr>
          <w:rFonts w:ascii="Palatino Linotype" w:hAnsi="Palatino Linotype"/>
          <w:noProof/>
        </w:rPr>
        <w:tab/>
        <w:t>WT</w:t>
      </w:r>
      <w:r>
        <w:rPr>
          <w:rFonts w:ascii="Palatino Linotype" w:hAnsi="Palatino Linotype"/>
          <w:noProof/>
        </w:rPr>
        <w:tab/>
      </w:r>
      <w:r>
        <w:rPr>
          <w:rFonts w:ascii="Palatino Linotype" w:hAnsi="Palatino Linotype"/>
          <w:noProof/>
        </w:rPr>
        <w:tab/>
      </w:r>
      <w:r w:rsidRPr="00815DC8">
        <w:rPr>
          <w:rFonts w:ascii="Palatino Linotype" w:hAnsi="Palatino Linotype"/>
          <w:noProof/>
        </w:rPr>
        <w:t>#</w:t>
      </w:r>
      <w:r>
        <w:rPr>
          <w:rFonts w:ascii="Palatino Linotype" w:hAnsi="Palatino Linotype"/>
          <w:noProof/>
        </w:rPr>
        <w:t>82 (Haydn’s Duties)</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4F62E2">
      <w:pPr>
        <w:pStyle w:val="PlainText"/>
        <w:tabs>
          <w:tab w:val="left" w:pos="720"/>
          <w:tab w:val="left" w:pos="2520"/>
          <w:tab w:val="left" w:pos="3240"/>
          <w:tab w:val="left" w:pos="3600"/>
        </w:tabs>
        <w:rPr>
          <w:rFonts w:ascii="Palatino Linotype" w:hAnsi="Palatino Linotype"/>
          <w:b/>
          <w:noProof/>
        </w:rPr>
      </w:pPr>
      <w:r w:rsidRPr="00042B77">
        <w:rPr>
          <w:rFonts w:ascii="Palatino Linotype" w:hAnsi="Palatino Linotype"/>
          <w:b/>
          <w:noProof/>
        </w:rPr>
        <w:t>X</w:t>
      </w:r>
      <w:r w:rsidRPr="00042B77">
        <w:rPr>
          <w:rFonts w:ascii="Palatino Linotype" w:hAnsi="Palatino Linotype"/>
          <w:b/>
          <w:noProof/>
        </w:rPr>
        <w:tab/>
      </w:r>
      <w:r w:rsidR="002E145C">
        <w:rPr>
          <w:rFonts w:ascii="Palatino Linotype" w:hAnsi="Palatino Linotype"/>
          <w:b/>
          <w:noProof/>
        </w:rPr>
        <w:t>Tu 20 Oct</w:t>
      </w:r>
      <w:r w:rsidRPr="00042B77">
        <w:rPr>
          <w:rFonts w:ascii="Palatino Linotype" w:hAnsi="Palatino Linotype"/>
          <w:b/>
          <w:noProof/>
        </w:rPr>
        <w:tab/>
      </w:r>
      <w:r w:rsidR="004F62E2">
        <w:rPr>
          <w:rFonts w:ascii="Palatino Linotype" w:hAnsi="Palatino Linotype"/>
          <w:b/>
          <w:noProof/>
        </w:rPr>
        <w:t>Haydn and the String Quartet</w:t>
      </w:r>
    </w:p>
    <w:p w:rsidR="00295FB5" w:rsidRPr="00295FB5" w:rsidRDefault="00295FB5" w:rsidP="004F62E2">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r>
      <w:r>
        <w:rPr>
          <w:rFonts w:ascii="Palatino Linotype" w:hAnsi="Palatino Linotype"/>
          <w:b/>
          <w:noProof/>
        </w:rPr>
        <w:tab/>
        <w:t xml:space="preserve">Haydn’s </w:t>
      </w:r>
      <w:r>
        <w:rPr>
          <w:rFonts w:ascii="Palatino Linotype" w:hAnsi="Palatino Linotype"/>
          <w:b/>
          <w:i/>
          <w:iCs/>
          <w:noProof/>
        </w:rPr>
        <w:t>Seven Last Words of Christ</w:t>
      </w:r>
      <w:r>
        <w:rPr>
          <w:rFonts w:ascii="Palatino Linotype" w:hAnsi="Palatino Linotype"/>
          <w:b/>
          <w:noProof/>
        </w:rPr>
        <w:t xml:space="preserve"> and its Latin American background</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596626" w:rsidRDefault="00042B77" w:rsidP="00295FB5">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295FB5">
        <w:rPr>
          <w:rFonts w:ascii="Palatino Linotype" w:hAnsi="Palatino Linotype"/>
          <w:noProof/>
        </w:rPr>
        <w:t>A 2:11</w:t>
      </w:r>
      <w:r w:rsidR="00295FB5" w:rsidRPr="00815DC8">
        <w:rPr>
          <w:rFonts w:ascii="Palatino Linotype" w:hAnsi="Palatino Linotype"/>
          <w:noProof/>
        </w:rPr>
        <w:tab/>
      </w:r>
      <w:r w:rsidR="00295FB5">
        <w:rPr>
          <w:rFonts w:ascii="Palatino Linotype" w:hAnsi="Palatino Linotype" w:cs="Calibri"/>
        </w:rPr>
        <w:t>Haydn, String Quartet in E-flat major, op. 33, no. 2 (“The Joke”) (publ. 1782)</w:t>
      </w:r>
      <w:r w:rsidR="00295FB5" w:rsidRPr="00815DC8">
        <w:rPr>
          <w:rFonts w:ascii="Palatino Linotype" w:hAnsi="Palatino Linotype"/>
          <w:noProof/>
        </w:rPr>
        <w:t>;</w:t>
      </w:r>
      <w:r w:rsidR="00295FB5" w:rsidRPr="00815DC8">
        <w:rPr>
          <w:rFonts w:ascii="Palatino Linotype" w:hAnsi="Palatino Linotype"/>
          <w:noProof/>
          <w:color w:val="FF0000"/>
        </w:rPr>
        <w:t xml:space="preserve"> Y</w:t>
      </w:r>
    </w:p>
    <w:p w:rsidR="00295FB5" w:rsidRPr="007C26D9" w:rsidRDefault="00295FB5" w:rsidP="00C2577E">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r>
      <w:r w:rsidRPr="00815DC8">
        <w:rPr>
          <w:rFonts w:ascii="Palatino Linotype" w:hAnsi="Palatino Linotype"/>
          <w:noProof/>
        </w:rPr>
        <w:t>S</w:t>
      </w:r>
      <w:r w:rsidRPr="00815DC8">
        <w:rPr>
          <w:rFonts w:ascii="Palatino Linotype" w:hAnsi="Palatino Linotype"/>
          <w:noProof/>
        </w:rPr>
        <w:tab/>
      </w:r>
      <w:r w:rsidRPr="00815DC8">
        <w:rPr>
          <w:rFonts w:ascii="Palatino Linotype" w:hAnsi="Palatino Linotype"/>
          <w:noProof/>
        </w:rPr>
        <w:tab/>
      </w:r>
      <w:r>
        <w:rPr>
          <w:rFonts w:ascii="Palatino Linotype" w:hAnsi="Palatino Linotype" w:cs="Calibri"/>
        </w:rPr>
        <w:t xml:space="preserve">Haydn, </w:t>
      </w:r>
      <w:r w:rsidRPr="00CC1C33">
        <w:rPr>
          <w:rFonts w:ascii="Palatino Linotype" w:hAnsi="Palatino Linotype"/>
          <w:i/>
          <w:noProof/>
        </w:rPr>
        <w:t>Seven Last Words of Christ</w:t>
      </w:r>
      <w:r>
        <w:rPr>
          <w:rFonts w:ascii="Palatino Linotype" w:hAnsi="Palatino Linotype"/>
          <w:noProof/>
        </w:rPr>
        <w:t xml:space="preserve"> (1785; quartet version 1787)</w:t>
      </w:r>
      <w:r w:rsidR="007C26D9">
        <w:rPr>
          <w:rFonts w:ascii="Palatino Linotype" w:hAnsi="Palatino Linotype"/>
          <w:noProof/>
        </w:rPr>
        <w:t xml:space="preserve">, </w:t>
      </w:r>
      <w:r w:rsidR="00C2577E">
        <w:rPr>
          <w:rFonts w:ascii="Palatino Linotype" w:hAnsi="Palatino Linotype"/>
          <w:noProof/>
        </w:rPr>
        <w:t>Sonata 1</w:t>
      </w:r>
      <w:r w:rsidR="007C26D9">
        <w:rPr>
          <w:rFonts w:ascii="Palatino Linotype" w:hAnsi="Palatino Linotype"/>
          <w:noProof/>
        </w:rPr>
        <w:t>, “</w:t>
      </w:r>
      <w:r w:rsidR="007C26D9" w:rsidRPr="007C26D9">
        <w:rPr>
          <w:rFonts w:ascii="Palatino Linotype" w:hAnsi="Palatino Linotype"/>
          <w:noProof/>
        </w:rPr>
        <w:t>Pater, dimitte illis quia nesciunt quid faciunt</w:t>
      </w:r>
      <w:r w:rsidR="007C26D9">
        <w:rPr>
          <w:rFonts w:ascii="Palatino Linotype" w:hAnsi="Palatino Linotype"/>
          <w:noProof/>
        </w:rPr>
        <w:t>”</w:t>
      </w:r>
      <w:r>
        <w:rPr>
          <w:rFonts w:ascii="Palatino Linotype" w:hAnsi="Palatino Linotype"/>
          <w:noProof/>
        </w:rPr>
        <w:t xml:space="preserve">; </w:t>
      </w:r>
      <w:r w:rsidRPr="00536C41">
        <w:rPr>
          <w:rFonts w:ascii="Palatino Linotype" w:hAnsi="Palatino Linotype"/>
          <w:noProof/>
          <w:color w:val="FF0000"/>
        </w:rPr>
        <w:t>Y</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042B77" w:rsidRDefault="00042B77" w:rsidP="008962F9">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8962F9">
        <w:rPr>
          <w:rFonts w:ascii="Palatino Linotype" w:hAnsi="Palatino Linotype"/>
          <w:noProof/>
        </w:rPr>
        <w:t>H, Ch. 12, pp. 315-22</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AF24E0">
      <w:pPr>
        <w:pStyle w:val="PlainText"/>
        <w:tabs>
          <w:tab w:val="left" w:pos="720"/>
          <w:tab w:val="left" w:pos="2520"/>
          <w:tab w:val="left" w:pos="3240"/>
          <w:tab w:val="left" w:pos="3600"/>
        </w:tabs>
        <w:rPr>
          <w:rFonts w:ascii="Palatino Linotype" w:hAnsi="Palatino Linotype"/>
          <w:b/>
          <w:noProof/>
        </w:rPr>
      </w:pPr>
      <w:r w:rsidRPr="00042B77">
        <w:rPr>
          <w:rFonts w:ascii="Palatino Linotype" w:hAnsi="Palatino Linotype"/>
          <w:b/>
          <w:noProof/>
        </w:rPr>
        <w:tab/>
      </w:r>
      <w:r w:rsidR="002E145C">
        <w:rPr>
          <w:rFonts w:ascii="Palatino Linotype" w:hAnsi="Palatino Linotype"/>
          <w:b/>
          <w:noProof/>
        </w:rPr>
        <w:t>Th 22 Oct</w:t>
      </w:r>
      <w:r w:rsidRPr="00042B77">
        <w:rPr>
          <w:rFonts w:ascii="Palatino Linotype" w:hAnsi="Palatino Linotype"/>
          <w:b/>
          <w:noProof/>
        </w:rPr>
        <w:tab/>
      </w:r>
      <w:r w:rsidR="00AF24E0">
        <w:rPr>
          <w:rFonts w:ascii="Palatino Linotype" w:hAnsi="Palatino Linotype"/>
          <w:b/>
          <w:noProof/>
        </w:rPr>
        <w:t>Haydn’s later career</w:t>
      </w:r>
    </w:p>
    <w:p w:rsidR="00304DB8" w:rsidRPr="00042B77" w:rsidRDefault="00304DB8" w:rsidP="00304DB8">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r>
      <w:r>
        <w:rPr>
          <w:rFonts w:ascii="Palatino Linotype" w:hAnsi="Palatino Linotype"/>
          <w:b/>
          <w:noProof/>
        </w:rPr>
        <w:tab/>
        <w:t>Second listening quiz</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AF24E0" w:rsidRPr="00815DC8" w:rsidRDefault="00042B77" w:rsidP="00AF24E0">
      <w:pPr>
        <w:pStyle w:val="PlainText"/>
        <w:tabs>
          <w:tab w:val="left" w:pos="720"/>
          <w:tab w:val="left" w:pos="2160"/>
          <w:tab w:val="left" w:pos="2520"/>
          <w:tab w:val="left" w:pos="2880"/>
          <w:tab w:val="left" w:pos="3600"/>
        </w:tabs>
        <w:ind w:left="324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AF24E0">
        <w:rPr>
          <w:rFonts w:ascii="Palatino Linotype" w:hAnsi="Palatino Linotype"/>
          <w:noProof/>
        </w:rPr>
        <w:tab/>
        <w:t>A 2:12</w:t>
      </w:r>
      <w:r w:rsidR="00AF24E0" w:rsidRPr="00815DC8">
        <w:rPr>
          <w:rFonts w:ascii="Palatino Linotype" w:hAnsi="Palatino Linotype"/>
          <w:noProof/>
        </w:rPr>
        <w:tab/>
      </w:r>
      <w:r w:rsidR="00AF24E0">
        <w:rPr>
          <w:rFonts w:ascii="Palatino Linotype" w:hAnsi="Palatino Linotype" w:cs="Calibri"/>
        </w:rPr>
        <w:t>Haydn, Symphony no. 104 in D major, “London” (1795)</w:t>
      </w:r>
      <w:r w:rsidR="00AF24E0" w:rsidRPr="00815DC8">
        <w:rPr>
          <w:rFonts w:ascii="Palatino Linotype" w:hAnsi="Palatino Linotype"/>
          <w:noProof/>
        </w:rPr>
        <w:t xml:space="preserve">; </w:t>
      </w:r>
      <w:r w:rsidR="00AF24E0" w:rsidRPr="00815DC8">
        <w:rPr>
          <w:rFonts w:ascii="Palatino Linotype" w:hAnsi="Palatino Linotype"/>
          <w:noProof/>
          <w:color w:val="FF0000"/>
        </w:rPr>
        <w:t>Y</w:t>
      </w:r>
    </w:p>
    <w:p w:rsidR="00042B77" w:rsidRPr="00596626" w:rsidRDefault="00AF24E0" w:rsidP="00AF24E0">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lastRenderedPageBreak/>
        <w:tab/>
      </w:r>
      <w:r w:rsidRPr="00815DC8">
        <w:rPr>
          <w:rFonts w:ascii="Palatino Linotype" w:hAnsi="Palatino Linotype" w:cs="Calibri"/>
        </w:rPr>
        <w:tab/>
      </w:r>
      <w:r>
        <w:rPr>
          <w:rFonts w:ascii="Palatino Linotype" w:hAnsi="Palatino Linotype"/>
          <w:noProof/>
        </w:rPr>
        <w:t>A 2:13</w:t>
      </w:r>
      <w:r w:rsidRPr="00815DC8">
        <w:rPr>
          <w:rFonts w:ascii="Palatino Linotype" w:hAnsi="Palatino Linotype"/>
          <w:noProof/>
        </w:rPr>
        <w:tab/>
      </w:r>
      <w:r>
        <w:rPr>
          <w:rFonts w:ascii="Palatino Linotype" w:hAnsi="Palatino Linotype" w:cs="Calibri"/>
        </w:rPr>
        <w:t xml:space="preserve">Haydn, </w:t>
      </w:r>
      <w:r>
        <w:rPr>
          <w:rFonts w:ascii="Palatino Linotype" w:hAnsi="Palatino Linotype" w:cs="Calibri"/>
          <w:i/>
          <w:iCs/>
        </w:rPr>
        <w:t>Die Schöpfung</w:t>
      </w:r>
      <w:r>
        <w:rPr>
          <w:rFonts w:ascii="Palatino Linotype" w:hAnsi="Palatino Linotype" w:cs="Calibri"/>
        </w:rPr>
        <w:t xml:space="preserve"> (1798), Overture (“Die Vorstellung des Chaos” and no. 2 (recitative and chorus)</w:t>
      </w:r>
      <w:r w:rsidRPr="00815DC8">
        <w:rPr>
          <w:rFonts w:ascii="Palatino Linotype" w:hAnsi="Palatino Linotype"/>
          <w:noProof/>
        </w:rPr>
        <w:t>;</w:t>
      </w:r>
      <w:r w:rsidRPr="00815DC8">
        <w:rPr>
          <w:rFonts w:ascii="Palatino Linotype" w:hAnsi="Palatino Linotype"/>
          <w:noProof/>
          <w:color w:val="FF0000"/>
        </w:rPr>
        <w:t xml:space="preserve"> Y</w:t>
      </w:r>
      <w:r w:rsidRPr="00815DC8">
        <w:rPr>
          <w:rFonts w:ascii="Palatino Linotype" w:hAnsi="Palatino Linotype"/>
          <w:noProof/>
        </w:rPr>
        <w:t xml:space="preserve"> (</w:t>
      </w:r>
      <w:r>
        <w:rPr>
          <w:rFonts w:ascii="Palatino Linotype" w:hAnsi="Palatino Linotype"/>
          <w:noProof/>
        </w:rPr>
        <w:t>English-language per</w:t>
      </w:r>
      <w:r>
        <w:rPr>
          <w:rFonts w:ascii="Palatino Linotype" w:hAnsi="Palatino Linotype"/>
          <w:noProof/>
        </w:rPr>
        <w:softHyphen/>
        <w:t>formance</w:t>
      </w:r>
      <w:r w:rsidRPr="00815DC8">
        <w:rPr>
          <w:rFonts w:ascii="Palatino Linotype" w:hAnsi="Palatino Linotype"/>
          <w:noProof/>
        </w:rPr>
        <w:t>)</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AF24E0" w:rsidRPr="00815DC8" w:rsidRDefault="00042B77" w:rsidP="00AF24E0">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AF24E0">
        <w:rPr>
          <w:rFonts w:ascii="Palatino Linotype" w:hAnsi="Palatino Linotype"/>
          <w:noProof/>
        </w:rPr>
        <w:tab/>
        <w:t>H</w:t>
      </w:r>
      <w:r w:rsidR="00AF24E0">
        <w:rPr>
          <w:rFonts w:ascii="Palatino Linotype" w:hAnsi="Palatino Linotype"/>
          <w:noProof/>
        </w:rPr>
        <w:tab/>
        <w:t>Ch. 12, p. 323-end</w:t>
      </w:r>
    </w:p>
    <w:p w:rsidR="00042B77" w:rsidRDefault="00AF24E0" w:rsidP="00AF24E0">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815DC8">
        <w:rPr>
          <w:rFonts w:ascii="Palatino Linotype" w:hAnsi="Palatino Linotype"/>
          <w:noProof/>
        </w:rPr>
        <w:tab/>
        <w:t>WT</w:t>
      </w:r>
      <w:r>
        <w:rPr>
          <w:rFonts w:ascii="Palatino Linotype" w:hAnsi="Palatino Linotype"/>
          <w:noProof/>
        </w:rPr>
        <w:tab/>
      </w:r>
      <w:r>
        <w:rPr>
          <w:rFonts w:ascii="Palatino Linotype" w:hAnsi="Palatino Linotype"/>
          <w:noProof/>
        </w:rPr>
        <w:tab/>
      </w:r>
      <w:r w:rsidRPr="00815DC8">
        <w:rPr>
          <w:rFonts w:ascii="Palatino Linotype" w:hAnsi="Palatino Linotype"/>
          <w:noProof/>
        </w:rPr>
        <w:t>#</w:t>
      </w:r>
      <w:r>
        <w:rPr>
          <w:rFonts w:ascii="Palatino Linotype" w:hAnsi="Palatino Linotype"/>
          <w:noProof/>
        </w:rPr>
        <w:t>89 (Haydn’s Reception in London)</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Pr="00042B77" w:rsidRDefault="00042B77" w:rsidP="00AF24E0">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XI</w:t>
      </w:r>
      <w:r w:rsidRPr="00042B77">
        <w:rPr>
          <w:rFonts w:ascii="Palatino Linotype" w:hAnsi="Palatino Linotype"/>
          <w:b/>
          <w:noProof/>
        </w:rPr>
        <w:tab/>
      </w:r>
      <w:r w:rsidR="002E145C">
        <w:rPr>
          <w:rFonts w:ascii="Palatino Linotype" w:hAnsi="Palatino Linotype"/>
          <w:b/>
          <w:noProof/>
        </w:rPr>
        <w:t>Tu 27 Oct</w:t>
      </w:r>
      <w:r w:rsidRPr="00042B77">
        <w:rPr>
          <w:rFonts w:ascii="Palatino Linotype" w:hAnsi="Palatino Linotype"/>
          <w:b/>
          <w:noProof/>
        </w:rPr>
        <w:tab/>
      </w:r>
      <w:r w:rsidR="00AF24E0">
        <w:rPr>
          <w:rFonts w:ascii="Palatino Linotype" w:hAnsi="Palatino Linotype"/>
          <w:b/>
          <w:noProof/>
        </w:rPr>
        <w:t>Mozart’s operas for Vienna and Prague</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AF24E0" w:rsidRPr="00815DC8" w:rsidRDefault="00042B77" w:rsidP="00AF24E0">
      <w:pPr>
        <w:pStyle w:val="PlainText"/>
        <w:tabs>
          <w:tab w:val="left" w:pos="720"/>
          <w:tab w:val="left" w:pos="2520"/>
          <w:tab w:val="left" w:pos="2880"/>
          <w:tab w:val="left" w:pos="3240"/>
          <w:tab w:val="left" w:pos="3960"/>
        </w:tabs>
        <w:ind w:left="360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AF24E0" w:rsidRPr="00AF24E0">
        <w:rPr>
          <w:rFonts w:ascii="Palatino Linotype" w:hAnsi="Palatino Linotype" w:cs="Calibri"/>
        </w:rPr>
        <w:t>S</w:t>
      </w:r>
      <w:r w:rsidR="00AF24E0" w:rsidRPr="00AF24E0">
        <w:rPr>
          <w:rFonts w:ascii="Palatino Linotype" w:hAnsi="Palatino Linotype" w:cs="Calibri"/>
        </w:rPr>
        <w:tab/>
      </w:r>
      <w:r w:rsidR="00AF24E0" w:rsidRPr="00AF24E0">
        <w:rPr>
          <w:rFonts w:ascii="Palatino Linotype" w:hAnsi="Palatino Linotype" w:cs="Calibri"/>
        </w:rPr>
        <w:tab/>
        <w:t>Wolfgang Amadé Mozart (1756-1791), aria “Solche hergelauf’ne Laf</w:t>
      </w:r>
      <w:r w:rsidR="00B81052">
        <w:rPr>
          <w:rFonts w:ascii="Palatino Linotype" w:hAnsi="Palatino Linotype" w:cs="Calibri"/>
        </w:rPr>
        <w:softHyphen/>
      </w:r>
      <w:r w:rsidR="00AF24E0" w:rsidRPr="00AF24E0">
        <w:rPr>
          <w:rFonts w:ascii="Palatino Linotype" w:hAnsi="Palatino Linotype" w:cs="Calibri"/>
        </w:rPr>
        <w:t xml:space="preserve">fen” from </w:t>
      </w:r>
      <w:r w:rsidR="00AF24E0" w:rsidRPr="00AF24E0">
        <w:rPr>
          <w:rFonts w:ascii="Palatino Linotype" w:hAnsi="Palatino Linotype" w:cs="Calibri"/>
          <w:i/>
          <w:iCs/>
        </w:rPr>
        <w:t>Die Entführung aus dem Serail</w:t>
      </w:r>
      <w:r w:rsidR="00AF24E0" w:rsidRPr="00AF24E0">
        <w:rPr>
          <w:rFonts w:ascii="Palatino Linotype" w:hAnsi="Palatino Linotype" w:cs="Calibri"/>
        </w:rPr>
        <w:t xml:space="preserve"> (1782); Y</w:t>
      </w:r>
    </w:p>
    <w:p w:rsidR="00AF24E0" w:rsidRDefault="00AF24E0" w:rsidP="00AF24E0">
      <w:pPr>
        <w:pStyle w:val="PlainText"/>
        <w:tabs>
          <w:tab w:val="left" w:pos="720"/>
          <w:tab w:val="left" w:pos="2520"/>
          <w:tab w:val="left" w:pos="2880"/>
          <w:tab w:val="left" w:pos="3240"/>
          <w:tab w:val="left" w:pos="3960"/>
        </w:tabs>
        <w:ind w:left="3600" w:hanging="3240"/>
        <w:rPr>
          <w:rFonts w:ascii="Palatino Linotype" w:hAnsi="Palatino Linotype" w:cs="Calibri"/>
        </w:rPr>
      </w:pPr>
      <w:r w:rsidRPr="00AF24E0">
        <w:rPr>
          <w:rFonts w:ascii="Palatino Linotype" w:hAnsi="Palatino Linotype" w:cs="Calibri"/>
        </w:rPr>
        <w:tab/>
      </w:r>
      <w:r w:rsidRPr="00AF24E0">
        <w:rPr>
          <w:rFonts w:ascii="Palatino Linotype" w:hAnsi="Palatino Linotype" w:cs="Calibri"/>
        </w:rPr>
        <w:tab/>
        <w:t>S</w:t>
      </w:r>
      <w:r w:rsidRPr="00AF24E0">
        <w:rPr>
          <w:rFonts w:ascii="Palatino Linotype" w:hAnsi="Palatino Linotype" w:cs="Calibri"/>
        </w:rPr>
        <w:tab/>
      </w:r>
      <w:r w:rsidRPr="00AF24E0">
        <w:rPr>
          <w:rFonts w:ascii="Palatino Linotype" w:hAnsi="Palatino Linotype" w:cs="Calibri"/>
        </w:rPr>
        <w:tab/>
        <w:t xml:space="preserve">Mozart, aria “Se vuol ballare” from </w:t>
      </w:r>
      <w:r w:rsidRPr="00AF24E0">
        <w:rPr>
          <w:rFonts w:ascii="Palatino Linotype" w:hAnsi="Palatino Linotype" w:cs="Calibri"/>
          <w:i/>
          <w:iCs/>
        </w:rPr>
        <w:t>Le nozze di Figaro</w:t>
      </w:r>
      <w:r w:rsidRPr="00AF24E0">
        <w:rPr>
          <w:rFonts w:ascii="Palatino Linotype" w:hAnsi="Palatino Linotype" w:cs="Calibri"/>
        </w:rPr>
        <w:t xml:space="preserve"> (1786); Y (11:37, with preceding recitative)</w:t>
      </w:r>
    </w:p>
    <w:p w:rsidR="00042B77" w:rsidRPr="00596626" w:rsidRDefault="00AF24E0" w:rsidP="00AF24E0">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r>
        <w:rPr>
          <w:rFonts w:ascii="Palatino Linotype" w:hAnsi="Palatino Linotype"/>
          <w:noProof/>
        </w:rPr>
        <w:t>A 2:14</w:t>
      </w:r>
      <w:r w:rsidRPr="00815DC8">
        <w:rPr>
          <w:rFonts w:ascii="Palatino Linotype" w:hAnsi="Palatino Linotype"/>
          <w:noProof/>
        </w:rPr>
        <w:tab/>
      </w:r>
      <w:r>
        <w:rPr>
          <w:rFonts w:ascii="Palatino Linotype" w:hAnsi="Palatino Linotype"/>
          <w:noProof/>
        </w:rPr>
        <w:t xml:space="preserve">Mozart, duet “Là ci darem la mano” from </w:t>
      </w:r>
      <w:r>
        <w:rPr>
          <w:rFonts w:ascii="Palatino Linotype" w:hAnsi="Palatino Linotype"/>
          <w:i/>
          <w:iCs/>
          <w:noProof/>
        </w:rPr>
        <w:t>Don Giovanni</w:t>
      </w:r>
      <w:r>
        <w:rPr>
          <w:rFonts w:ascii="Palatino Linotype" w:hAnsi="Palatino Linotype"/>
          <w:noProof/>
        </w:rPr>
        <w:t xml:space="preserve"> (1787)</w:t>
      </w:r>
      <w:r w:rsidRPr="00815DC8">
        <w:rPr>
          <w:rFonts w:ascii="Palatino Linotype" w:hAnsi="Palatino Linotype"/>
          <w:noProof/>
        </w:rPr>
        <w:t>;</w:t>
      </w:r>
      <w:r w:rsidRPr="00815DC8">
        <w:rPr>
          <w:rFonts w:ascii="Palatino Linotype" w:hAnsi="Palatino Linotype"/>
          <w:noProof/>
          <w:color w:val="FF0000"/>
        </w:rPr>
        <w:t xml:space="preserve"> Y</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042B77" w:rsidRDefault="00042B77" w:rsidP="00AF24E0">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AF24E0">
        <w:rPr>
          <w:rFonts w:ascii="Palatino Linotype" w:hAnsi="Palatino Linotype"/>
          <w:noProof/>
        </w:rPr>
        <w:t>H, Ch. 13, through p. 341</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Pr="00FF54F1" w:rsidRDefault="00042B77" w:rsidP="00B81052">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sidRPr="00B95C0A">
        <w:rPr>
          <w:rFonts w:ascii="Palatino Linotype" w:hAnsi="Palatino Linotype"/>
          <w:b/>
          <w:bCs/>
          <w:noProof/>
        </w:rPr>
        <w:t>Before next time:</w:t>
      </w:r>
      <w:r>
        <w:rPr>
          <w:rFonts w:ascii="Palatino Linotype" w:hAnsi="Palatino Linotype"/>
          <w:noProof/>
        </w:rPr>
        <w:tab/>
      </w:r>
      <w:r w:rsidR="00B81052" w:rsidRPr="003D78F7">
        <w:rPr>
          <w:rFonts w:ascii="Palatino Linotype" w:hAnsi="Palatino Linotype"/>
          <w:noProof/>
          <w:color w:val="FF0000"/>
        </w:rPr>
        <w:t>AA</w:t>
      </w:r>
      <w:r w:rsidR="00B81052">
        <w:rPr>
          <w:rFonts w:ascii="Palatino Linotype" w:hAnsi="Palatino Linotype"/>
          <w:noProof/>
        </w:rPr>
        <w:tab/>
      </w:r>
      <w:r w:rsidR="00B81052">
        <w:rPr>
          <w:rFonts w:ascii="Palatino Linotype" w:hAnsi="Palatino Linotype"/>
          <w:noProof/>
        </w:rPr>
        <w:tab/>
        <w:t>Short exercise concerning “difficulties” in Mozart’s G-minor Sym</w:t>
      </w:r>
      <w:r w:rsidR="00B81052">
        <w:rPr>
          <w:rFonts w:ascii="Palatino Linotype" w:hAnsi="Palatino Linotype"/>
          <w:noProof/>
        </w:rPr>
        <w:softHyphen/>
        <w:t>phony, K. 550 (see article by Joná</w:t>
      </w:r>
      <w:r w:rsidR="00B81052">
        <w:rPr>
          <w:rFonts w:ascii="Palatino Linotype" w:hAnsi="Palatino Linotype"/>
          <w:noProof/>
          <w:lang w:val="cs-CZ"/>
        </w:rPr>
        <w:t>šová</w:t>
      </w:r>
      <w:r w:rsidR="00B81052">
        <w:rPr>
          <w:rFonts w:ascii="Palatino Linotype" w:hAnsi="Palatino Linotype"/>
          <w:noProof/>
        </w:rPr>
        <w:t>)</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042B77" w:rsidRDefault="00042B77" w:rsidP="00AF24E0">
      <w:pPr>
        <w:pStyle w:val="PlainText"/>
        <w:tabs>
          <w:tab w:val="left" w:pos="720"/>
          <w:tab w:val="left" w:pos="2520"/>
          <w:tab w:val="left" w:pos="3240"/>
          <w:tab w:val="left" w:pos="3600"/>
        </w:tabs>
        <w:rPr>
          <w:rFonts w:ascii="Palatino Linotype" w:hAnsi="Palatino Linotype"/>
          <w:b/>
          <w:noProof/>
        </w:rPr>
      </w:pPr>
      <w:r w:rsidRPr="00042B77">
        <w:rPr>
          <w:rFonts w:ascii="Palatino Linotype" w:hAnsi="Palatino Linotype"/>
          <w:b/>
          <w:noProof/>
        </w:rPr>
        <w:tab/>
      </w:r>
      <w:r w:rsidR="002E145C">
        <w:rPr>
          <w:rFonts w:ascii="Palatino Linotype" w:hAnsi="Palatino Linotype"/>
          <w:b/>
          <w:noProof/>
        </w:rPr>
        <w:t>Th 29 Oct</w:t>
      </w:r>
      <w:r w:rsidRPr="00042B77">
        <w:rPr>
          <w:rFonts w:ascii="Palatino Linotype" w:hAnsi="Palatino Linotype"/>
          <w:b/>
          <w:noProof/>
        </w:rPr>
        <w:tab/>
      </w:r>
      <w:r w:rsidR="00AF24E0">
        <w:rPr>
          <w:rFonts w:ascii="Palatino Linotype" w:hAnsi="Palatino Linotype"/>
          <w:b/>
          <w:noProof/>
        </w:rPr>
        <w:t>Mozart’s mature symphonies and concertos; the beautiful and the sublime</w:t>
      </w:r>
    </w:p>
    <w:p w:rsidR="00042B77" w:rsidRPr="00B95C0A"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AF24E0" w:rsidRPr="00815DC8" w:rsidRDefault="00042B77" w:rsidP="00B06372">
      <w:pPr>
        <w:pStyle w:val="PlainText"/>
        <w:tabs>
          <w:tab w:val="left" w:pos="720"/>
          <w:tab w:val="left" w:pos="2520"/>
          <w:tab w:val="left" w:pos="2880"/>
          <w:tab w:val="left" w:pos="3240"/>
          <w:tab w:val="left" w:pos="3960"/>
        </w:tabs>
        <w:ind w:left="360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AF24E0">
        <w:rPr>
          <w:rFonts w:ascii="Palatino Linotype" w:hAnsi="Palatino Linotype"/>
          <w:noProof/>
        </w:rPr>
        <w:t>A 2:15</w:t>
      </w:r>
      <w:r w:rsidR="00AF24E0" w:rsidRPr="00815DC8">
        <w:rPr>
          <w:rFonts w:ascii="Palatino Linotype" w:hAnsi="Palatino Linotype"/>
          <w:noProof/>
        </w:rPr>
        <w:tab/>
      </w:r>
      <w:r w:rsidR="00AF24E0">
        <w:rPr>
          <w:rFonts w:ascii="Palatino Linotype" w:hAnsi="Palatino Linotype"/>
          <w:noProof/>
        </w:rPr>
        <w:t>Mozart, Symphony no. 40 in G minor, K. 550 (1788), first movement</w:t>
      </w:r>
      <w:r w:rsidR="00AF24E0" w:rsidRPr="00815DC8">
        <w:rPr>
          <w:rFonts w:ascii="Palatino Linotype" w:hAnsi="Palatino Linotype"/>
          <w:noProof/>
        </w:rPr>
        <w:t xml:space="preserve">; </w:t>
      </w:r>
      <w:r w:rsidR="00AF24E0" w:rsidRPr="00815DC8">
        <w:rPr>
          <w:rFonts w:ascii="Palatino Linotype" w:hAnsi="Palatino Linotype"/>
          <w:noProof/>
          <w:color w:val="FF0000"/>
        </w:rPr>
        <w:t>Y</w:t>
      </w:r>
      <w:r w:rsidR="00AF24E0">
        <w:rPr>
          <w:rFonts w:ascii="Palatino Linotype" w:hAnsi="Palatino Linotype"/>
          <w:noProof/>
          <w:color w:val="FF0000"/>
        </w:rPr>
        <w:t xml:space="preserve"> </w:t>
      </w:r>
      <w:r w:rsidR="00AF24E0">
        <w:rPr>
          <w:rFonts w:ascii="Palatino Linotype" w:hAnsi="Palatino Linotype"/>
          <w:noProof/>
        </w:rPr>
        <w:t>(33:56)</w:t>
      </w:r>
    </w:p>
    <w:p w:rsidR="00AF24E0" w:rsidRDefault="00AF24E0" w:rsidP="00B06372">
      <w:pPr>
        <w:pStyle w:val="PlainText"/>
        <w:tabs>
          <w:tab w:val="left" w:pos="720"/>
          <w:tab w:val="left" w:pos="2520"/>
          <w:tab w:val="left" w:pos="2880"/>
          <w:tab w:val="left" w:pos="3240"/>
          <w:tab w:val="left" w:pos="3960"/>
        </w:tabs>
        <w:ind w:left="3600" w:hanging="3240"/>
        <w:rPr>
          <w:rFonts w:ascii="Palatino Linotype" w:hAnsi="Palatino Linotype"/>
          <w:noProof/>
          <w:color w:val="FF0000"/>
        </w:rPr>
      </w:pPr>
      <w:r w:rsidRPr="00815DC8">
        <w:rPr>
          <w:rFonts w:ascii="Palatino Linotype" w:hAnsi="Palatino Linotype" w:cs="Calibri"/>
        </w:rPr>
        <w:tab/>
      </w:r>
      <w:r w:rsidRPr="00815DC8">
        <w:rPr>
          <w:rFonts w:ascii="Palatino Linotype" w:hAnsi="Palatino Linotype" w:cs="Calibri"/>
        </w:rPr>
        <w:tab/>
      </w:r>
      <w:r>
        <w:rPr>
          <w:rFonts w:ascii="Palatino Linotype" w:hAnsi="Palatino Linotype"/>
          <w:noProof/>
        </w:rPr>
        <w:t>A 2:16</w:t>
      </w:r>
      <w:r w:rsidRPr="00815DC8">
        <w:rPr>
          <w:rFonts w:ascii="Palatino Linotype" w:hAnsi="Palatino Linotype"/>
          <w:noProof/>
        </w:rPr>
        <w:tab/>
      </w:r>
      <w:r>
        <w:rPr>
          <w:rFonts w:ascii="Palatino Linotype" w:hAnsi="Palatino Linotype"/>
          <w:noProof/>
        </w:rPr>
        <w:t>Mozart, Symphony no. 41 in C major, “Jupiter” (1788), fourth move</w:t>
      </w:r>
      <w:r w:rsidR="00DE7B28">
        <w:rPr>
          <w:rFonts w:ascii="Palatino Linotype" w:hAnsi="Palatino Linotype"/>
          <w:noProof/>
        </w:rPr>
        <w:softHyphen/>
      </w:r>
      <w:r>
        <w:rPr>
          <w:rFonts w:ascii="Palatino Linotype" w:hAnsi="Palatino Linotype"/>
          <w:noProof/>
        </w:rPr>
        <w:t>ment</w:t>
      </w:r>
      <w:r w:rsidRPr="00815DC8">
        <w:rPr>
          <w:rFonts w:ascii="Palatino Linotype" w:hAnsi="Palatino Linotype"/>
          <w:noProof/>
        </w:rPr>
        <w:t xml:space="preserve">; </w:t>
      </w:r>
      <w:r w:rsidRPr="00815DC8">
        <w:rPr>
          <w:rFonts w:ascii="Palatino Linotype" w:hAnsi="Palatino Linotype"/>
          <w:noProof/>
          <w:color w:val="FF0000"/>
        </w:rPr>
        <w:t>Y</w:t>
      </w:r>
    </w:p>
    <w:p w:rsidR="00042B77" w:rsidRPr="00596626" w:rsidRDefault="00AF24E0" w:rsidP="00AF24E0">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r>
        <w:rPr>
          <w:rFonts w:ascii="Palatino Linotype" w:hAnsi="Palatino Linotype"/>
          <w:noProof/>
        </w:rPr>
        <w:t>A 2:17  Mozart, Piano Concerto no. 17 in G major, K. 453 (1784), first two move</w:t>
      </w:r>
      <w:r>
        <w:rPr>
          <w:rFonts w:ascii="Palatino Linotype" w:hAnsi="Palatino Linotype"/>
          <w:noProof/>
        </w:rPr>
        <w:softHyphen/>
        <w:t xml:space="preserve">ments; </w:t>
      </w:r>
      <w:r w:rsidRPr="00815DC8">
        <w:rPr>
          <w:rFonts w:ascii="Palatino Linotype" w:hAnsi="Palatino Linotype"/>
          <w:noProof/>
          <w:color w:val="FF0000"/>
        </w:rPr>
        <w:t>Y</w:t>
      </w:r>
      <w:r>
        <w:rPr>
          <w:rFonts w:ascii="Palatino Linotype" w:hAnsi="Palatino Linotype"/>
          <w:noProof/>
          <w:color w:val="FF0000"/>
        </w:rPr>
        <w:t xml:space="preserve"> </w:t>
      </w:r>
      <w:r>
        <w:rPr>
          <w:rFonts w:ascii="Palatino Linotype" w:hAnsi="Palatino Linotype"/>
          <w:noProof/>
        </w:rPr>
        <w:t>(6:00)</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AF24E0" w:rsidRDefault="00042B77" w:rsidP="00AF24E0">
      <w:pPr>
        <w:pStyle w:val="PlainText"/>
        <w:tabs>
          <w:tab w:val="left" w:pos="720"/>
          <w:tab w:val="left" w:pos="2160"/>
          <w:tab w:val="left" w:pos="2520"/>
          <w:tab w:val="left" w:pos="3240"/>
          <w:tab w:val="left" w:pos="3600"/>
        </w:tabs>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AF24E0">
        <w:rPr>
          <w:rFonts w:ascii="Palatino Linotype" w:hAnsi="Palatino Linotype"/>
          <w:noProof/>
        </w:rPr>
        <w:tab/>
        <w:t>H</w:t>
      </w:r>
      <w:r w:rsidR="00AF24E0">
        <w:rPr>
          <w:rFonts w:ascii="Palatino Linotype" w:hAnsi="Palatino Linotype"/>
          <w:noProof/>
        </w:rPr>
        <w:tab/>
        <w:t>Ch. 13, pp. 342-49, 351-end</w:t>
      </w:r>
    </w:p>
    <w:p w:rsidR="00895028" w:rsidRPr="00D010FD" w:rsidRDefault="00895028" w:rsidP="00D010FD">
      <w:pPr>
        <w:pStyle w:val="PlainText"/>
        <w:tabs>
          <w:tab w:val="left" w:pos="720"/>
          <w:tab w:val="left" w:pos="2160"/>
          <w:tab w:val="left" w:pos="2520"/>
          <w:tab w:val="left" w:pos="3240"/>
          <w:tab w:val="left" w:pos="3600"/>
        </w:tabs>
        <w:ind w:left="3600" w:hanging="3600"/>
        <w:rPr>
          <w:rFonts w:ascii="Palatino Linotype" w:hAnsi="Palatino Linotype"/>
          <w:noProof/>
        </w:rPr>
      </w:pPr>
      <w:r>
        <w:rPr>
          <w:rFonts w:ascii="Palatino Linotype" w:hAnsi="Palatino Linotype"/>
          <w:noProof/>
        </w:rPr>
        <w:tab/>
      </w:r>
      <w:r>
        <w:rPr>
          <w:rFonts w:ascii="Palatino Linotype" w:hAnsi="Palatino Linotype"/>
          <w:noProof/>
        </w:rPr>
        <w:tab/>
      </w:r>
      <w:r>
        <w:rPr>
          <w:rFonts w:ascii="Palatino Linotype" w:hAnsi="Palatino Linotype"/>
          <w:noProof/>
        </w:rPr>
        <w:tab/>
        <w:t>Bb</w:t>
      </w:r>
      <w:r>
        <w:rPr>
          <w:rFonts w:ascii="Palatino Linotype" w:hAnsi="Palatino Linotype"/>
          <w:noProof/>
        </w:rPr>
        <w:tab/>
        <w:t>Milada Joná</w:t>
      </w:r>
      <w:r>
        <w:rPr>
          <w:rFonts w:ascii="Palatino Linotype" w:hAnsi="Palatino Linotype"/>
          <w:noProof/>
          <w:lang w:val="cs-CZ"/>
        </w:rPr>
        <w:t>šová,</w:t>
      </w:r>
      <w:r w:rsidR="00D010FD">
        <w:rPr>
          <w:rFonts w:ascii="Palatino Linotype" w:hAnsi="Palatino Linotype"/>
          <w:noProof/>
          <w:lang w:val="cs-CZ"/>
        </w:rPr>
        <w:t xml:space="preserve"> "A Performance of the G Minor Symphony K. 550 at Baron van Swieten’s Rooms in Mozart’s Presence,“ </w:t>
      </w:r>
      <w:r w:rsidR="00D010FD">
        <w:rPr>
          <w:rFonts w:ascii="Palatino Linotype" w:hAnsi="Palatino Linotype"/>
          <w:i/>
          <w:iCs/>
          <w:noProof/>
          <w:lang w:val="cs-CZ"/>
        </w:rPr>
        <w:t>Newsletter of the Mozart Society of America</w:t>
      </w:r>
      <w:r w:rsidR="00D010FD">
        <w:rPr>
          <w:rFonts w:ascii="Palatino Linotype" w:hAnsi="Palatino Linotype"/>
          <w:noProof/>
          <w:lang w:val="cs-CZ"/>
        </w:rPr>
        <w:t>, 16 no. 1 (2012), 1-4, 17</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767893">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XII</w:t>
      </w:r>
      <w:r w:rsidRPr="00042B77">
        <w:rPr>
          <w:rFonts w:ascii="Palatino Linotype" w:hAnsi="Palatino Linotype"/>
          <w:b/>
          <w:noProof/>
        </w:rPr>
        <w:tab/>
      </w:r>
      <w:r w:rsidR="002E145C">
        <w:rPr>
          <w:rFonts w:ascii="Palatino Linotype" w:hAnsi="Palatino Linotype"/>
          <w:b/>
          <w:noProof/>
        </w:rPr>
        <w:t>Tu 3 Nov</w:t>
      </w:r>
      <w:r w:rsidRPr="00042B77">
        <w:rPr>
          <w:rFonts w:ascii="Palatino Linotype" w:hAnsi="Palatino Linotype"/>
          <w:b/>
          <w:noProof/>
        </w:rPr>
        <w:tab/>
      </w:r>
      <w:r w:rsidR="00767893">
        <w:rPr>
          <w:rFonts w:ascii="Palatino Linotype" w:hAnsi="Palatino Linotype"/>
          <w:b/>
          <w:noProof/>
        </w:rPr>
        <w:t>Mozart’s operas from 1791</w:t>
      </w:r>
    </w:p>
    <w:p w:rsidR="002E145C" w:rsidRPr="00042B77" w:rsidRDefault="002E145C" w:rsidP="002E145C">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r>
      <w:r>
        <w:rPr>
          <w:rFonts w:ascii="Palatino Linotype" w:hAnsi="Palatino Linotype"/>
          <w:b/>
          <w:noProof/>
        </w:rPr>
        <w:tab/>
      </w:r>
      <w:r w:rsidRPr="002E145C">
        <w:rPr>
          <w:rFonts w:ascii="Palatino Linotype" w:hAnsi="Palatino Linotype"/>
          <w:b/>
          <w:noProof/>
          <w:spacing w:val="30"/>
        </w:rPr>
        <w:t>Election day –</w:t>
      </w:r>
      <w:r>
        <w:rPr>
          <w:rFonts w:ascii="Palatino Linotype" w:hAnsi="Palatino Linotype"/>
          <w:b/>
          <w:noProof/>
        </w:rPr>
        <w:t xml:space="preserve"> synchronous attendance via Zoom </w:t>
      </w:r>
      <w:r w:rsidR="00767893">
        <w:rPr>
          <w:rFonts w:ascii="Palatino Linotype" w:hAnsi="Palatino Linotype"/>
          <w:b/>
          <w:noProof/>
        </w:rPr>
        <w:t xml:space="preserve">is </w:t>
      </w:r>
      <w:r>
        <w:rPr>
          <w:rFonts w:ascii="Palatino Linotype" w:hAnsi="Palatino Linotype"/>
          <w:b/>
          <w:noProof/>
        </w:rPr>
        <w:t>optional</w:t>
      </w:r>
    </w:p>
    <w:p w:rsidR="00042B77" w:rsidRPr="00042B77" w:rsidRDefault="00042B77" w:rsidP="00042B77">
      <w:pPr>
        <w:pStyle w:val="PlainText"/>
        <w:tabs>
          <w:tab w:val="left" w:pos="720"/>
          <w:tab w:val="left" w:pos="2520"/>
          <w:tab w:val="left" w:pos="3240"/>
          <w:tab w:val="left" w:pos="3600"/>
        </w:tabs>
        <w:rPr>
          <w:rFonts w:ascii="Palatino Linotype" w:hAnsi="Palatino Linotype"/>
          <w:b/>
          <w:noProof/>
        </w:rPr>
      </w:pPr>
    </w:p>
    <w:p w:rsidR="00767893" w:rsidRPr="00815DC8" w:rsidRDefault="00042B77" w:rsidP="00767893">
      <w:pPr>
        <w:pStyle w:val="PlainText"/>
        <w:tabs>
          <w:tab w:val="left" w:pos="720"/>
          <w:tab w:val="left" w:pos="2520"/>
          <w:tab w:val="left" w:pos="2880"/>
          <w:tab w:val="left" w:pos="3240"/>
          <w:tab w:val="left" w:pos="3960"/>
        </w:tabs>
        <w:ind w:left="3600" w:hanging="3240"/>
        <w:rPr>
          <w:rFonts w:ascii="Palatino Linotype" w:hAnsi="Palatino Linotype" w:cs="Calibri"/>
        </w:rPr>
      </w:pPr>
      <w:r w:rsidRPr="00815DC8">
        <w:rPr>
          <w:rFonts w:ascii="Palatino Linotype" w:hAnsi="Palatino Linotype"/>
          <w:noProof/>
        </w:rPr>
        <w:tab/>
      </w:r>
      <w:r w:rsidRPr="00B95C0A">
        <w:rPr>
          <w:rFonts w:ascii="Palatino Linotype" w:hAnsi="Palatino Linotype"/>
          <w:b/>
          <w:bCs/>
          <w:noProof/>
        </w:rPr>
        <w:t>Listen</w:t>
      </w:r>
      <w:r>
        <w:rPr>
          <w:rFonts w:ascii="Palatino Linotype" w:hAnsi="Palatino Linotype"/>
          <w:b/>
          <w:bCs/>
          <w:noProof/>
        </w:rPr>
        <w:t>:</w:t>
      </w:r>
      <w:r w:rsidRPr="00815DC8">
        <w:rPr>
          <w:rFonts w:ascii="Palatino Linotype" w:hAnsi="Palatino Linotype"/>
          <w:noProof/>
        </w:rPr>
        <w:tab/>
      </w:r>
      <w:r w:rsidR="00767893" w:rsidRPr="00815DC8">
        <w:rPr>
          <w:rFonts w:ascii="Palatino Linotype" w:hAnsi="Palatino Linotype"/>
          <w:noProof/>
        </w:rPr>
        <w:t>S</w:t>
      </w:r>
      <w:r w:rsidR="00767893" w:rsidRPr="00815DC8">
        <w:rPr>
          <w:rFonts w:ascii="Palatino Linotype" w:hAnsi="Palatino Linotype"/>
          <w:noProof/>
        </w:rPr>
        <w:tab/>
      </w:r>
      <w:r w:rsidR="00767893" w:rsidRPr="00815DC8">
        <w:rPr>
          <w:rFonts w:ascii="Palatino Linotype" w:hAnsi="Palatino Linotype"/>
          <w:noProof/>
        </w:rPr>
        <w:tab/>
      </w:r>
      <w:r w:rsidR="00767893" w:rsidRPr="00271ABF">
        <w:rPr>
          <w:rFonts w:ascii="Palatino Linotype" w:hAnsi="Palatino Linotype"/>
          <w:noProof/>
        </w:rPr>
        <w:t>Mozart,</w:t>
      </w:r>
      <w:r w:rsidR="00767893">
        <w:rPr>
          <w:rFonts w:ascii="Palatino Linotype" w:hAnsi="Palatino Linotype"/>
          <w:noProof/>
        </w:rPr>
        <w:t xml:space="preserve"> excerpt from Finale of Act II (scene of the two armored men) of </w:t>
      </w:r>
      <w:r w:rsidR="00767893">
        <w:rPr>
          <w:rFonts w:ascii="Palatino Linotype" w:hAnsi="Palatino Linotype"/>
          <w:i/>
          <w:noProof/>
        </w:rPr>
        <w:t>Die Zauberflöte</w:t>
      </w:r>
      <w:r w:rsidR="00767893">
        <w:rPr>
          <w:rFonts w:ascii="Palatino Linotype" w:hAnsi="Palatino Linotype"/>
          <w:noProof/>
        </w:rPr>
        <w:t xml:space="preserve"> (1791); </w:t>
      </w:r>
      <w:r w:rsidR="00767893" w:rsidRPr="00536C41">
        <w:rPr>
          <w:rFonts w:ascii="Palatino Linotype" w:hAnsi="Palatino Linotype"/>
          <w:noProof/>
          <w:color w:val="FF0000"/>
        </w:rPr>
        <w:t>Y</w:t>
      </w:r>
      <w:r w:rsidR="00767893">
        <w:rPr>
          <w:rFonts w:ascii="Palatino Linotype" w:hAnsi="Palatino Linotype"/>
          <w:noProof/>
        </w:rPr>
        <w:t xml:space="preserve"> (1:03:50)</w:t>
      </w:r>
    </w:p>
    <w:p w:rsidR="00042B77" w:rsidRPr="00596626" w:rsidRDefault="00767893" w:rsidP="00767893">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r w:rsidRPr="00815DC8">
        <w:rPr>
          <w:rFonts w:ascii="Palatino Linotype" w:hAnsi="Palatino Linotype"/>
          <w:noProof/>
        </w:rPr>
        <w:t>S</w:t>
      </w:r>
      <w:r w:rsidRPr="00815DC8">
        <w:rPr>
          <w:rFonts w:ascii="Palatino Linotype" w:hAnsi="Palatino Linotype"/>
          <w:noProof/>
        </w:rPr>
        <w:tab/>
      </w:r>
      <w:r w:rsidRPr="00815DC8">
        <w:rPr>
          <w:rFonts w:ascii="Palatino Linotype" w:hAnsi="Palatino Linotype"/>
          <w:noProof/>
        </w:rPr>
        <w:tab/>
      </w:r>
      <w:r>
        <w:rPr>
          <w:rFonts w:ascii="Palatino Linotype" w:hAnsi="Palatino Linotype"/>
          <w:noProof/>
        </w:rPr>
        <w:t>Mozart, aria “D</w:t>
      </w:r>
      <w:r w:rsidRPr="00B5223D">
        <w:rPr>
          <w:rFonts w:ascii="Palatino Linotype" w:hAnsi="Palatino Linotype"/>
          <w:noProof/>
        </w:rPr>
        <w:t>eh</w:t>
      </w:r>
      <w:r>
        <w:rPr>
          <w:rFonts w:ascii="Palatino Linotype" w:hAnsi="Palatino Linotype"/>
          <w:noProof/>
        </w:rPr>
        <w:t>,</w:t>
      </w:r>
      <w:r w:rsidRPr="00B5223D">
        <w:rPr>
          <w:rFonts w:ascii="Palatino Linotype" w:hAnsi="Palatino Linotype"/>
          <w:noProof/>
        </w:rPr>
        <w:t xml:space="preserve"> per questo istante</w:t>
      </w:r>
      <w:r>
        <w:rPr>
          <w:rFonts w:ascii="Palatino Linotype" w:hAnsi="Palatino Linotype"/>
          <w:noProof/>
        </w:rPr>
        <w:t xml:space="preserve"> solo” from </w:t>
      </w:r>
      <w:r>
        <w:rPr>
          <w:rFonts w:ascii="Palatino Linotype" w:hAnsi="Palatino Linotype"/>
          <w:i/>
          <w:iCs/>
          <w:noProof/>
        </w:rPr>
        <w:t>La clemenza di Tito</w:t>
      </w:r>
      <w:r>
        <w:rPr>
          <w:rFonts w:ascii="Palatino Linotype" w:hAnsi="Palatino Linotype"/>
          <w:noProof/>
        </w:rPr>
        <w:t xml:space="preserve"> (1791)</w:t>
      </w:r>
      <w:r w:rsidRPr="00815DC8">
        <w:rPr>
          <w:rFonts w:ascii="Palatino Linotype" w:hAnsi="Palatino Linotype"/>
          <w:noProof/>
        </w:rPr>
        <w:t>;</w:t>
      </w:r>
      <w:r w:rsidRPr="00815DC8">
        <w:rPr>
          <w:rFonts w:ascii="Palatino Linotype" w:hAnsi="Palatino Linotype"/>
          <w:noProof/>
          <w:color w:val="FF0000"/>
        </w:rPr>
        <w:t xml:space="preserve"> Y</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cs="Calibri"/>
        </w:rPr>
        <w:tab/>
      </w:r>
      <w:r w:rsidRPr="00815DC8">
        <w:rPr>
          <w:rFonts w:ascii="Palatino Linotype" w:hAnsi="Palatino Linotype" w:cs="Calibri"/>
        </w:rPr>
        <w:tab/>
      </w:r>
    </w:p>
    <w:p w:rsidR="00042B77" w:rsidRDefault="00042B77" w:rsidP="00767893">
      <w:pPr>
        <w:pStyle w:val="PlainText"/>
        <w:tabs>
          <w:tab w:val="left" w:pos="720"/>
          <w:tab w:val="left" w:pos="2520"/>
          <w:tab w:val="left" w:pos="2880"/>
          <w:tab w:val="left" w:pos="3240"/>
          <w:tab w:val="left" w:pos="3960"/>
        </w:tabs>
        <w:ind w:left="3600" w:hanging="3240"/>
        <w:rPr>
          <w:rFonts w:ascii="Palatino Linotype" w:hAnsi="Palatino Linotype"/>
          <w:noProof/>
        </w:rPr>
      </w:pPr>
      <w:r w:rsidRPr="00815DC8">
        <w:rPr>
          <w:rFonts w:ascii="Palatino Linotype" w:hAnsi="Palatino Linotype"/>
          <w:noProof/>
        </w:rPr>
        <w:tab/>
      </w:r>
      <w:r w:rsidRPr="00B95C0A">
        <w:rPr>
          <w:rFonts w:ascii="Palatino Linotype" w:hAnsi="Palatino Linotype"/>
          <w:b/>
          <w:bCs/>
          <w:noProof/>
        </w:rPr>
        <w:t>Read</w:t>
      </w:r>
      <w:r>
        <w:rPr>
          <w:rFonts w:ascii="Palatino Linotype" w:hAnsi="Palatino Linotype"/>
          <w:b/>
          <w:bCs/>
          <w:noProof/>
        </w:rPr>
        <w:t>:</w:t>
      </w:r>
      <w:r>
        <w:rPr>
          <w:rFonts w:ascii="Palatino Linotype" w:hAnsi="Palatino Linotype"/>
          <w:noProof/>
        </w:rPr>
        <w:tab/>
      </w:r>
      <w:r w:rsidR="00767893">
        <w:rPr>
          <w:rFonts w:ascii="Palatino Linotype" w:hAnsi="Palatino Linotype"/>
          <w:noProof/>
        </w:rPr>
        <w:t>H</w:t>
      </w:r>
      <w:r w:rsidR="00767893">
        <w:rPr>
          <w:rFonts w:ascii="Palatino Linotype" w:hAnsi="Palatino Linotype"/>
          <w:noProof/>
        </w:rPr>
        <w:tab/>
      </w:r>
      <w:r w:rsidR="00767893">
        <w:rPr>
          <w:rFonts w:ascii="Palatino Linotype" w:hAnsi="Palatino Linotype"/>
          <w:noProof/>
        </w:rPr>
        <w:tab/>
        <w:t>Ch. 13, pp. 341-42</w:t>
      </w:r>
    </w:p>
    <w:p w:rsidR="00767893" w:rsidRPr="00321B8A" w:rsidRDefault="00767893" w:rsidP="00767893">
      <w:pPr>
        <w:pStyle w:val="PlainText"/>
        <w:tabs>
          <w:tab w:val="left" w:pos="720"/>
          <w:tab w:val="left" w:pos="2520"/>
          <w:tab w:val="left" w:pos="2880"/>
          <w:tab w:val="left" w:pos="3240"/>
          <w:tab w:val="left" w:pos="3960"/>
        </w:tabs>
        <w:ind w:left="3600" w:hanging="3240"/>
        <w:rPr>
          <w:rFonts w:ascii="Palatino Linotype" w:hAnsi="Palatino Linotype"/>
          <w:noProof/>
        </w:rPr>
      </w:pPr>
      <w:r>
        <w:rPr>
          <w:rFonts w:ascii="Palatino Linotype" w:hAnsi="Palatino Linotype"/>
          <w:noProof/>
        </w:rPr>
        <w:tab/>
      </w:r>
      <w:r>
        <w:rPr>
          <w:rFonts w:ascii="Palatino Linotype" w:hAnsi="Palatino Linotype"/>
          <w:noProof/>
        </w:rPr>
        <w:tab/>
        <w:t>Bb</w:t>
      </w:r>
      <w:r>
        <w:rPr>
          <w:rFonts w:ascii="Palatino Linotype" w:hAnsi="Palatino Linotype"/>
          <w:noProof/>
        </w:rPr>
        <w:tab/>
      </w:r>
      <w:r>
        <w:rPr>
          <w:rFonts w:ascii="Palatino Linotype" w:hAnsi="Palatino Linotype"/>
          <w:noProof/>
        </w:rPr>
        <w:tab/>
        <w:t xml:space="preserve">Catherine Coppola, “Historical Residue or Modern Practice? </w:t>
      </w:r>
      <w:r w:rsidR="00321B8A">
        <w:rPr>
          <w:rFonts w:ascii="Palatino Linotype" w:hAnsi="Palatino Linotype"/>
          <w:noProof/>
        </w:rPr>
        <w:t xml:space="preserve"> In De</w:t>
      </w:r>
      <w:r w:rsidR="00321B8A">
        <w:rPr>
          <w:rFonts w:ascii="Palatino Linotype" w:hAnsi="Palatino Linotype"/>
          <w:noProof/>
        </w:rPr>
        <w:softHyphen/>
        <w:t xml:space="preserve">fense of the Text for </w:t>
      </w:r>
      <w:r w:rsidR="00321B8A">
        <w:rPr>
          <w:rFonts w:ascii="Palatino Linotype" w:hAnsi="Palatino Linotype"/>
          <w:i/>
          <w:iCs/>
          <w:noProof/>
        </w:rPr>
        <w:t>The Magic Flute</w:t>
      </w:r>
      <w:r w:rsidR="00321B8A">
        <w:rPr>
          <w:rFonts w:ascii="Palatino Linotype" w:hAnsi="Palatino Linotype"/>
          <w:noProof/>
        </w:rPr>
        <w:t xml:space="preserve">,” </w:t>
      </w:r>
      <w:r w:rsidR="00321B8A">
        <w:rPr>
          <w:rFonts w:ascii="Palatino Linotype" w:hAnsi="Palatino Linotype"/>
          <w:i/>
          <w:iCs/>
          <w:noProof/>
        </w:rPr>
        <w:t>Newsletter of the Mozart So</w:t>
      </w:r>
      <w:r w:rsidR="00321B8A">
        <w:rPr>
          <w:rFonts w:ascii="Palatino Linotype" w:hAnsi="Palatino Linotype"/>
          <w:i/>
          <w:iCs/>
          <w:noProof/>
        </w:rPr>
        <w:softHyphen/>
        <w:t>ciety of America</w:t>
      </w:r>
      <w:r w:rsidR="00321B8A">
        <w:rPr>
          <w:rFonts w:ascii="Palatino Linotype" w:hAnsi="Palatino Linotype"/>
          <w:noProof/>
        </w:rPr>
        <w:t>, 24:1 (2020), 7-11</w:t>
      </w:r>
    </w:p>
    <w:p w:rsidR="00042B77" w:rsidRDefault="00042B77" w:rsidP="00042B77">
      <w:pPr>
        <w:pStyle w:val="PlainText"/>
        <w:tabs>
          <w:tab w:val="left" w:pos="720"/>
          <w:tab w:val="left" w:pos="2160"/>
          <w:tab w:val="left" w:pos="2520"/>
          <w:tab w:val="left" w:pos="2880"/>
          <w:tab w:val="left" w:pos="3600"/>
        </w:tabs>
        <w:ind w:left="3240" w:hanging="3240"/>
        <w:rPr>
          <w:rFonts w:ascii="Palatino Linotype" w:hAnsi="Palatino Linotype"/>
          <w:noProof/>
        </w:rPr>
      </w:pPr>
    </w:p>
    <w:p w:rsidR="00042B77" w:rsidRDefault="00042B77" w:rsidP="00144343">
      <w:pPr>
        <w:pStyle w:val="PlainText"/>
        <w:tabs>
          <w:tab w:val="left" w:pos="720"/>
          <w:tab w:val="left" w:pos="2520"/>
          <w:tab w:val="left" w:pos="3240"/>
          <w:tab w:val="left" w:pos="3600"/>
        </w:tabs>
        <w:rPr>
          <w:rFonts w:ascii="Palatino Linotype" w:hAnsi="Palatino Linotype"/>
          <w:b/>
          <w:noProof/>
        </w:rPr>
      </w:pPr>
      <w:r w:rsidRPr="00042B77">
        <w:rPr>
          <w:rFonts w:ascii="Palatino Linotype" w:hAnsi="Palatino Linotype"/>
          <w:b/>
          <w:noProof/>
        </w:rPr>
        <w:tab/>
      </w:r>
      <w:r w:rsidR="002E145C">
        <w:rPr>
          <w:rFonts w:ascii="Palatino Linotype" w:hAnsi="Palatino Linotype"/>
          <w:b/>
          <w:noProof/>
        </w:rPr>
        <w:t>Th 5 Nov</w:t>
      </w:r>
      <w:r w:rsidRPr="00042B77">
        <w:rPr>
          <w:rFonts w:ascii="Palatino Linotype" w:hAnsi="Palatino Linotype"/>
          <w:b/>
          <w:noProof/>
        </w:rPr>
        <w:tab/>
      </w:r>
      <w:r w:rsidR="00144343">
        <w:rPr>
          <w:rFonts w:ascii="Palatino Linotype" w:hAnsi="Palatino Linotype"/>
          <w:b/>
          <w:noProof/>
        </w:rPr>
        <w:t>Class presentations</w:t>
      </w:r>
    </w:p>
    <w:p w:rsidR="008216AF" w:rsidRDefault="008216AF" w:rsidP="00144343">
      <w:pPr>
        <w:pStyle w:val="PlainText"/>
        <w:tabs>
          <w:tab w:val="left" w:pos="720"/>
          <w:tab w:val="left" w:pos="2520"/>
          <w:tab w:val="left" w:pos="3240"/>
          <w:tab w:val="left" w:pos="3600"/>
        </w:tabs>
        <w:rPr>
          <w:rFonts w:ascii="Palatino Linotype" w:hAnsi="Palatino Linotype"/>
          <w:b/>
          <w:noProof/>
        </w:rPr>
      </w:pPr>
    </w:p>
    <w:p w:rsidR="008216AF" w:rsidRPr="00042B77" w:rsidRDefault="008216AF" w:rsidP="00144343">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ab/>
        <w:t>F 6 Nov</w:t>
      </w:r>
      <w:r>
        <w:rPr>
          <w:rFonts w:ascii="Palatino Linotype" w:hAnsi="Palatino Linotype"/>
          <w:b/>
          <w:noProof/>
        </w:rPr>
        <w:tab/>
      </w:r>
      <w:r w:rsidRPr="00815DC8">
        <w:rPr>
          <w:rFonts w:ascii="Palatino Linotype" w:hAnsi="Palatino Linotype"/>
          <w:b/>
          <w:noProof/>
        </w:rPr>
        <w:t>Last day to drop with mark of “W” on transcript</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042B77" w:rsidRDefault="00042B77" w:rsidP="00144343">
      <w:pPr>
        <w:pStyle w:val="PlainText"/>
        <w:tabs>
          <w:tab w:val="left" w:pos="720"/>
          <w:tab w:val="left" w:pos="2520"/>
          <w:tab w:val="left" w:pos="3240"/>
          <w:tab w:val="left" w:pos="3600"/>
        </w:tabs>
        <w:rPr>
          <w:rFonts w:ascii="Palatino Linotype" w:hAnsi="Palatino Linotype"/>
          <w:b/>
          <w:noProof/>
        </w:rPr>
      </w:pPr>
      <w:r>
        <w:rPr>
          <w:rFonts w:ascii="Palatino Linotype" w:hAnsi="Palatino Linotype"/>
          <w:b/>
          <w:noProof/>
        </w:rPr>
        <w:t>XIII</w:t>
      </w:r>
      <w:r w:rsidRPr="00042B77">
        <w:rPr>
          <w:rFonts w:ascii="Palatino Linotype" w:hAnsi="Palatino Linotype"/>
          <w:b/>
          <w:noProof/>
        </w:rPr>
        <w:tab/>
      </w:r>
      <w:r w:rsidR="002E145C">
        <w:rPr>
          <w:rFonts w:ascii="Palatino Linotype" w:hAnsi="Palatino Linotype"/>
          <w:b/>
          <w:noProof/>
        </w:rPr>
        <w:t>Tu 10 Nov</w:t>
      </w:r>
      <w:r w:rsidRPr="00042B77">
        <w:rPr>
          <w:rFonts w:ascii="Palatino Linotype" w:hAnsi="Palatino Linotype"/>
          <w:b/>
          <w:noProof/>
        </w:rPr>
        <w:tab/>
      </w:r>
      <w:r w:rsidR="00144343">
        <w:rPr>
          <w:rFonts w:ascii="Palatino Linotype" w:hAnsi="Palatino Linotype"/>
          <w:b/>
          <w:noProof/>
        </w:rPr>
        <w:t>Class presentations</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042B77" w:rsidRPr="00042B77" w:rsidRDefault="00042B77" w:rsidP="00144343">
      <w:pPr>
        <w:pStyle w:val="PlainText"/>
        <w:tabs>
          <w:tab w:val="left" w:pos="720"/>
          <w:tab w:val="left" w:pos="2520"/>
          <w:tab w:val="left" w:pos="3240"/>
          <w:tab w:val="left" w:pos="3600"/>
        </w:tabs>
        <w:rPr>
          <w:rFonts w:ascii="Palatino Linotype" w:hAnsi="Palatino Linotype"/>
          <w:b/>
          <w:noProof/>
        </w:rPr>
      </w:pPr>
      <w:r w:rsidRPr="00042B77">
        <w:rPr>
          <w:rFonts w:ascii="Palatino Linotype" w:hAnsi="Palatino Linotype"/>
          <w:b/>
          <w:noProof/>
        </w:rPr>
        <w:tab/>
      </w:r>
      <w:r w:rsidR="002E145C">
        <w:rPr>
          <w:rFonts w:ascii="Palatino Linotype" w:hAnsi="Palatino Linotype"/>
          <w:b/>
          <w:noProof/>
        </w:rPr>
        <w:t>Th 12 Nov</w:t>
      </w:r>
      <w:r w:rsidRPr="00042B77">
        <w:rPr>
          <w:rFonts w:ascii="Palatino Linotype" w:hAnsi="Palatino Linotype"/>
          <w:b/>
          <w:noProof/>
        </w:rPr>
        <w:tab/>
      </w:r>
      <w:r w:rsidR="00144343">
        <w:rPr>
          <w:rFonts w:ascii="Palatino Linotype" w:hAnsi="Palatino Linotype"/>
          <w:b/>
          <w:noProof/>
        </w:rPr>
        <w:t>Class presentations</w:t>
      </w:r>
    </w:p>
    <w:p w:rsidR="00042B77" w:rsidRPr="00815DC8" w:rsidRDefault="00042B77" w:rsidP="00042B77">
      <w:pPr>
        <w:pStyle w:val="PlainText"/>
        <w:tabs>
          <w:tab w:val="left" w:pos="720"/>
          <w:tab w:val="left" w:pos="2520"/>
          <w:tab w:val="left" w:pos="2880"/>
          <w:tab w:val="left" w:pos="3240"/>
          <w:tab w:val="left" w:pos="3960"/>
        </w:tabs>
        <w:ind w:left="3600" w:hanging="3240"/>
        <w:rPr>
          <w:rFonts w:ascii="Palatino Linotype" w:hAnsi="Palatino Linotype"/>
          <w:noProof/>
        </w:rPr>
      </w:pPr>
    </w:p>
    <w:p w:rsidR="00596626" w:rsidRPr="00E07040" w:rsidRDefault="002E145C" w:rsidP="00E07040">
      <w:pPr>
        <w:pStyle w:val="PlainText"/>
        <w:tabs>
          <w:tab w:val="left" w:pos="720"/>
          <w:tab w:val="left" w:pos="2520"/>
          <w:tab w:val="left" w:pos="2880"/>
          <w:tab w:val="left" w:pos="3240"/>
          <w:tab w:val="left" w:pos="3960"/>
        </w:tabs>
        <w:ind w:left="3600" w:hanging="3240"/>
        <w:rPr>
          <w:rFonts w:ascii="Palatino Linotype" w:hAnsi="Palatino Linotype"/>
          <w:b/>
          <w:bCs/>
          <w:noProof/>
          <w:spacing w:val="30"/>
        </w:rPr>
      </w:pPr>
      <w:r w:rsidRPr="00E07040">
        <w:rPr>
          <w:rFonts w:ascii="Palatino Linotype" w:hAnsi="Palatino Linotype"/>
          <w:noProof/>
        </w:rPr>
        <w:tab/>
      </w:r>
      <w:r w:rsidR="00E07040" w:rsidRPr="00E07040">
        <w:rPr>
          <w:rFonts w:ascii="Palatino Linotype" w:hAnsi="Palatino Linotype"/>
          <w:b/>
          <w:bCs/>
          <w:noProof/>
        </w:rPr>
        <w:t>Tu 24 Nov</w:t>
      </w:r>
      <w:r w:rsidRPr="00E07040">
        <w:rPr>
          <w:rFonts w:ascii="Palatino Linotype" w:hAnsi="Palatino Linotype"/>
          <w:b/>
          <w:bCs/>
          <w:noProof/>
        </w:rPr>
        <w:tab/>
      </w:r>
      <w:r w:rsidRPr="00E07040">
        <w:rPr>
          <w:rFonts w:ascii="Palatino Linotype" w:hAnsi="Palatino Linotype"/>
          <w:b/>
          <w:bCs/>
          <w:noProof/>
          <w:spacing w:val="30"/>
        </w:rPr>
        <w:t>Final examination</w:t>
      </w:r>
    </w:p>
    <w:p w:rsidR="00E07040" w:rsidRPr="00E07040" w:rsidRDefault="00E07040" w:rsidP="00E07040">
      <w:pPr>
        <w:rPr>
          <w:rFonts w:eastAsia="MS Mincho"/>
        </w:rPr>
      </w:pPr>
      <w:r w:rsidRPr="00E07040">
        <w:rPr>
          <w:bCs/>
        </w:rPr>
        <w:tab/>
      </w:r>
      <w:r w:rsidRPr="00E07040">
        <w:rPr>
          <w:rFonts w:eastAsia="MS Mincho"/>
        </w:rPr>
        <w:t>8:00-10:00 a.m.</w:t>
      </w:r>
    </w:p>
    <w:p w:rsidR="002E145C" w:rsidRPr="00E07040" w:rsidRDefault="00E07040" w:rsidP="00E07040">
      <w:pPr>
        <w:pStyle w:val="PlainText"/>
        <w:tabs>
          <w:tab w:val="left" w:pos="720"/>
          <w:tab w:val="left" w:pos="2520"/>
          <w:tab w:val="left" w:pos="2880"/>
          <w:tab w:val="left" w:pos="3240"/>
          <w:tab w:val="left" w:pos="3960"/>
        </w:tabs>
        <w:ind w:left="3600" w:hanging="3240"/>
        <w:rPr>
          <w:rFonts w:ascii="Palatino Linotype" w:hAnsi="Palatino Linotype"/>
          <w:bCs/>
          <w:noProof/>
        </w:rPr>
      </w:pPr>
      <w:r w:rsidRPr="00E07040">
        <w:rPr>
          <w:rFonts w:ascii="Palatino Linotype" w:eastAsia="MS Mincho" w:hAnsi="Palatino Linotype"/>
        </w:rPr>
        <w:tab/>
        <w:t>(sorry!)</w:t>
      </w:r>
    </w:p>
    <w:p w:rsidR="002E145C" w:rsidRDefault="002E145C" w:rsidP="00B95C0A">
      <w:pPr>
        <w:pStyle w:val="PlainText"/>
        <w:tabs>
          <w:tab w:val="left" w:pos="720"/>
          <w:tab w:val="left" w:pos="2520"/>
          <w:tab w:val="left" w:pos="2880"/>
          <w:tab w:val="left" w:pos="3240"/>
          <w:tab w:val="left" w:pos="3960"/>
        </w:tabs>
        <w:ind w:left="3600" w:hanging="3240"/>
        <w:rPr>
          <w:rFonts w:ascii="Palatino Linotype" w:hAnsi="Palatino Linotype"/>
          <w:bCs/>
          <w:noProof/>
        </w:rPr>
      </w:pPr>
    </w:p>
    <w:p w:rsidR="002705C4" w:rsidRPr="002E145C" w:rsidRDefault="002705C4" w:rsidP="00B95C0A">
      <w:pPr>
        <w:pStyle w:val="PlainText"/>
        <w:tabs>
          <w:tab w:val="left" w:pos="720"/>
          <w:tab w:val="left" w:pos="2520"/>
          <w:tab w:val="left" w:pos="2880"/>
          <w:tab w:val="left" w:pos="3240"/>
          <w:tab w:val="left" w:pos="3960"/>
        </w:tabs>
        <w:ind w:left="3600" w:hanging="3240"/>
        <w:rPr>
          <w:rFonts w:ascii="Palatino Linotype" w:hAnsi="Palatino Linotype"/>
          <w:bCs/>
          <w:noProof/>
        </w:rPr>
      </w:pPr>
      <w:bookmarkStart w:id="2" w:name="_GoBack"/>
      <w:bookmarkEnd w:id="2"/>
    </w:p>
    <w:sectPr w:rsidR="002705C4" w:rsidRPr="002E145C" w:rsidSect="00D84E2E">
      <w:headerReference w:type="defaul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29" w:rsidRDefault="00822C29" w:rsidP="00D84E2E">
      <w:r>
        <w:separator/>
      </w:r>
    </w:p>
  </w:endnote>
  <w:endnote w:type="continuationSeparator" w:id="0">
    <w:p w:rsidR="00822C29" w:rsidRDefault="00822C29" w:rsidP="00D8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29" w:rsidRDefault="00822C29" w:rsidP="00D84E2E">
      <w:r>
        <w:separator/>
      </w:r>
    </w:p>
  </w:footnote>
  <w:footnote w:type="continuationSeparator" w:id="0">
    <w:p w:rsidR="00822C29" w:rsidRDefault="00822C29" w:rsidP="00D8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78946535"/>
      <w:docPartObj>
        <w:docPartGallery w:val="Page Numbers (Top of Page)"/>
        <w:docPartUnique/>
      </w:docPartObj>
    </w:sdtPr>
    <w:sdtEndPr>
      <w:rPr>
        <w:noProof/>
      </w:rPr>
    </w:sdtEndPr>
    <w:sdtContent>
      <w:p w:rsidR="009875C3" w:rsidRDefault="009875C3">
        <w:pPr>
          <w:pStyle w:val="Header"/>
          <w:jc w:val="right"/>
        </w:pPr>
        <w:r>
          <w:rPr>
            <w:noProof w:val="0"/>
          </w:rPr>
          <w:fldChar w:fldCharType="begin"/>
        </w:r>
        <w:r>
          <w:instrText xml:space="preserve"> PAGE   \* MERGEFORMAT </w:instrText>
        </w:r>
        <w:r>
          <w:rPr>
            <w:noProof w:val="0"/>
          </w:rPr>
          <w:fldChar w:fldCharType="separate"/>
        </w:r>
        <w:r w:rsidR="002705C4">
          <w:t>15</w:t>
        </w:r>
        <w:r>
          <w:fldChar w:fldCharType="end"/>
        </w:r>
      </w:p>
    </w:sdtContent>
  </w:sdt>
  <w:p w:rsidR="009875C3" w:rsidRDefault="0098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02DC"/>
    <w:multiLevelType w:val="hybridMultilevel"/>
    <w:tmpl w:val="B8AAD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33AA4"/>
    <w:multiLevelType w:val="hybridMultilevel"/>
    <w:tmpl w:val="91D408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C838C0"/>
    <w:multiLevelType w:val="hybridMultilevel"/>
    <w:tmpl w:val="C6BA6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2E"/>
    <w:rsid w:val="00022B7D"/>
    <w:rsid w:val="00042B77"/>
    <w:rsid w:val="00064F20"/>
    <w:rsid w:val="00073966"/>
    <w:rsid w:val="000A155F"/>
    <w:rsid w:val="000B0477"/>
    <w:rsid w:val="00115A15"/>
    <w:rsid w:val="00144343"/>
    <w:rsid w:val="001B1770"/>
    <w:rsid w:val="001E7C0B"/>
    <w:rsid w:val="00265BF7"/>
    <w:rsid w:val="002705C4"/>
    <w:rsid w:val="00273C4A"/>
    <w:rsid w:val="002741DE"/>
    <w:rsid w:val="002755CF"/>
    <w:rsid w:val="00295FB5"/>
    <w:rsid w:val="002D4A3D"/>
    <w:rsid w:val="002E145C"/>
    <w:rsid w:val="002F42AD"/>
    <w:rsid w:val="00304DB8"/>
    <w:rsid w:val="0032199B"/>
    <w:rsid w:val="00321B8A"/>
    <w:rsid w:val="00356071"/>
    <w:rsid w:val="00364036"/>
    <w:rsid w:val="0039373C"/>
    <w:rsid w:val="003A409F"/>
    <w:rsid w:val="003D1CC0"/>
    <w:rsid w:val="003D78F7"/>
    <w:rsid w:val="003D798E"/>
    <w:rsid w:val="00407874"/>
    <w:rsid w:val="00426F50"/>
    <w:rsid w:val="004F62E2"/>
    <w:rsid w:val="0052666C"/>
    <w:rsid w:val="0054028F"/>
    <w:rsid w:val="00596626"/>
    <w:rsid w:val="005D6CB9"/>
    <w:rsid w:val="0060653C"/>
    <w:rsid w:val="00616EEA"/>
    <w:rsid w:val="006236FB"/>
    <w:rsid w:val="00640F02"/>
    <w:rsid w:val="00670DD6"/>
    <w:rsid w:val="00680AF8"/>
    <w:rsid w:val="00681B45"/>
    <w:rsid w:val="006B788A"/>
    <w:rsid w:val="006C695B"/>
    <w:rsid w:val="006F668B"/>
    <w:rsid w:val="007347A2"/>
    <w:rsid w:val="007353E5"/>
    <w:rsid w:val="00735695"/>
    <w:rsid w:val="007372B1"/>
    <w:rsid w:val="007376AE"/>
    <w:rsid w:val="00740287"/>
    <w:rsid w:val="00760BD4"/>
    <w:rsid w:val="00764530"/>
    <w:rsid w:val="00767893"/>
    <w:rsid w:val="00772393"/>
    <w:rsid w:val="0079064B"/>
    <w:rsid w:val="007C0E94"/>
    <w:rsid w:val="007C26D9"/>
    <w:rsid w:val="007F6288"/>
    <w:rsid w:val="008216AF"/>
    <w:rsid w:val="00822C29"/>
    <w:rsid w:val="00831895"/>
    <w:rsid w:val="00877387"/>
    <w:rsid w:val="00895028"/>
    <w:rsid w:val="008962F9"/>
    <w:rsid w:val="008D15E1"/>
    <w:rsid w:val="008D607A"/>
    <w:rsid w:val="00936BDA"/>
    <w:rsid w:val="00985FCC"/>
    <w:rsid w:val="009875C3"/>
    <w:rsid w:val="009C4C23"/>
    <w:rsid w:val="00A25EAB"/>
    <w:rsid w:val="00AB5046"/>
    <w:rsid w:val="00AF24E0"/>
    <w:rsid w:val="00B06372"/>
    <w:rsid w:val="00B22202"/>
    <w:rsid w:val="00B71696"/>
    <w:rsid w:val="00B81052"/>
    <w:rsid w:val="00B81CCE"/>
    <w:rsid w:val="00B95C0A"/>
    <w:rsid w:val="00BB4DF3"/>
    <w:rsid w:val="00BC5135"/>
    <w:rsid w:val="00BF59FE"/>
    <w:rsid w:val="00C02981"/>
    <w:rsid w:val="00C2577E"/>
    <w:rsid w:val="00C32ECB"/>
    <w:rsid w:val="00C43EEC"/>
    <w:rsid w:val="00C745F2"/>
    <w:rsid w:val="00C92C7D"/>
    <w:rsid w:val="00CA3B51"/>
    <w:rsid w:val="00D010FD"/>
    <w:rsid w:val="00D02FC0"/>
    <w:rsid w:val="00D17674"/>
    <w:rsid w:val="00D56FCB"/>
    <w:rsid w:val="00D75F62"/>
    <w:rsid w:val="00D84E2E"/>
    <w:rsid w:val="00D9260D"/>
    <w:rsid w:val="00DA3054"/>
    <w:rsid w:val="00DA3C13"/>
    <w:rsid w:val="00DA42BB"/>
    <w:rsid w:val="00DE7B28"/>
    <w:rsid w:val="00DF7CB5"/>
    <w:rsid w:val="00E07040"/>
    <w:rsid w:val="00E105A5"/>
    <w:rsid w:val="00E15A40"/>
    <w:rsid w:val="00E41A46"/>
    <w:rsid w:val="00E84994"/>
    <w:rsid w:val="00EA3F70"/>
    <w:rsid w:val="00EC173D"/>
    <w:rsid w:val="00EC47B0"/>
    <w:rsid w:val="00F13D3D"/>
    <w:rsid w:val="00F5744F"/>
    <w:rsid w:val="00F752F7"/>
    <w:rsid w:val="00F75D94"/>
    <w:rsid w:val="00F92624"/>
    <w:rsid w:val="00FA7843"/>
    <w:rsid w:val="00FE4BBE"/>
    <w:rsid w:val="00FE4CE1"/>
    <w:rsid w:val="00FE62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046E"/>
  <w15:chartTrackingRefBased/>
  <w15:docId w15:val="{97173A0E-ACF0-4DBF-8F0F-301D8C49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2E"/>
    <w:rPr>
      <w:noProof/>
    </w:rPr>
  </w:style>
  <w:style w:type="paragraph" w:styleId="Heading1">
    <w:name w:val="heading 1"/>
    <w:basedOn w:val="Normal"/>
    <w:link w:val="Heading1Char"/>
    <w:uiPriority w:val="9"/>
    <w:qFormat/>
    <w:rsid w:val="00D84E2E"/>
    <w:pPr>
      <w:spacing w:before="100" w:beforeAutospacing="1" w:after="100" w:afterAutospacing="1"/>
      <w:outlineLvl w:val="0"/>
    </w:pPr>
    <w:rPr>
      <w:rFonts w:ascii="Times New Roman" w:eastAsia="Times New Roman" w:hAnsi="Times New Roman" w:cs="Times New Roman"/>
      <w:b/>
      <w:bCs/>
      <w:noProof w:val="0"/>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199B"/>
    <w:rPr>
      <w:color w:val="002060"/>
      <w:u w:val="single"/>
    </w:rPr>
  </w:style>
  <w:style w:type="paragraph" w:styleId="PlainText">
    <w:name w:val="Plain Text"/>
    <w:basedOn w:val="Normal"/>
    <w:link w:val="PlainTextChar"/>
    <w:rsid w:val="00D84E2E"/>
    <w:rPr>
      <w:rFonts w:ascii="Courier New" w:eastAsia="Times New Roman" w:hAnsi="Courier New" w:cs="Times New Roman"/>
      <w:noProof w:val="0"/>
      <w:szCs w:val="20"/>
    </w:rPr>
  </w:style>
  <w:style w:type="character" w:customStyle="1" w:styleId="PlainTextChar">
    <w:name w:val="Plain Text Char"/>
    <w:basedOn w:val="DefaultParagraphFont"/>
    <w:link w:val="PlainText"/>
    <w:rsid w:val="00D84E2E"/>
    <w:rPr>
      <w:rFonts w:ascii="Courier New" w:eastAsia="Times New Roman" w:hAnsi="Courier New" w:cs="Times New Roman"/>
      <w:szCs w:val="20"/>
    </w:rPr>
  </w:style>
  <w:style w:type="paragraph" w:styleId="Header">
    <w:name w:val="header"/>
    <w:basedOn w:val="Normal"/>
    <w:link w:val="HeaderChar"/>
    <w:uiPriority w:val="99"/>
    <w:unhideWhenUsed/>
    <w:rsid w:val="00D84E2E"/>
    <w:pPr>
      <w:tabs>
        <w:tab w:val="center" w:pos="4680"/>
        <w:tab w:val="right" w:pos="9360"/>
      </w:tabs>
    </w:pPr>
  </w:style>
  <w:style w:type="character" w:customStyle="1" w:styleId="HeaderChar">
    <w:name w:val="Header Char"/>
    <w:basedOn w:val="DefaultParagraphFont"/>
    <w:link w:val="Header"/>
    <w:uiPriority w:val="99"/>
    <w:rsid w:val="00D84E2E"/>
    <w:rPr>
      <w:noProof/>
    </w:rPr>
  </w:style>
  <w:style w:type="paragraph" w:styleId="Footer">
    <w:name w:val="footer"/>
    <w:basedOn w:val="Normal"/>
    <w:link w:val="FooterChar"/>
    <w:uiPriority w:val="99"/>
    <w:unhideWhenUsed/>
    <w:rsid w:val="00D84E2E"/>
    <w:pPr>
      <w:tabs>
        <w:tab w:val="center" w:pos="4680"/>
        <w:tab w:val="right" w:pos="9360"/>
      </w:tabs>
    </w:pPr>
  </w:style>
  <w:style w:type="character" w:customStyle="1" w:styleId="FooterChar">
    <w:name w:val="Footer Char"/>
    <w:basedOn w:val="DefaultParagraphFont"/>
    <w:link w:val="Footer"/>
    <w:uiPriority w:val="99"/>
    <w:rsid w:val="00D84E2E"/>
    <w:rPr>
      <w:noProof/>
    </w:rPr>
  </w:style>
  <w:style w:type="character" w:customStyle="1" w:styleId="Heading1Char">
    <w:name w:val="Heading 1 Char"/>
    <w:basedOn w:val="DefaultParagraphFont"/>
    <w:link w:val="Heading1"/>
    <w:uiPriority w:val="9"/>
    <w:rsid w:val="00D84E2E"/>
    <w:rPr>
      <w:rFonts w:ascii="Times New Roman" w:eastAsia="Times New Roman" w:hAnsi="Times New Roman" w:cs="Times New Roman"/>
      <w:b/>
      <w:bCs/>
      <w:kern w:val="36"/>
      <w:sz w:val="48"/>
      <w:szCs w:val="48"/>
      <w:lang w:bidi="he-IL"/>
    </w:rPr>
  </w:style>
  <w:style w:type="paragraph" w:styleId="ListParagraph">
    <w:name w:val="List Paragraph"/>
    <w:basedOn w:val="Normal"/>
    <w:uiPriority w:val="34"/>
    <w:qFormat/>
    <w:rsid w:val="00EC173D"/>
    <w:pPr>
      <w:ind w:left="720"/>
      <w:contextualSpacing/>
    </w:pPr>
  </w:style>
  <w:style w:type="table" w:styleId="TableGrid">
    <w:name w:val="Table Grid"/>
    <w:basedOn w:val="TableNormal"/>
    <w:uiPriority w:val="39"/>
    <w:rsid w:val="0068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5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0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oup.com/ushe/?cc=us&amp;lang=en&amp;" TargetMode="External"/><Relationship Id="rId13" Type="http://schemas.openxmlformats.org/officeDocument/2006/relationships/hyperlink" Target="http://shmu.alexanderstreet.com/" TargetMode="External"/><Relationship Id="rId18" Type="http://schemas.openxmlformats.org/officeDocument/2006/relationships/hyperlink" Target="https://studentbasicneeds.usc.edu/resources/technology-assistance/" TargetMode="External"/><Relationship Id="rId26" Type="http://schemas.openxmlformats.org/officeDocument/2006/relationships/hyperlink" Target="https://studenthealth.usc.edu/sexual-assault/" TargetMode="External"/><Relationship Id="rId39" Type="http://schemas.openxmlformats.org/officeDocument/2006/relationships/hyperlink" Target="https://books.google.com/books?id=JgsJAAAAQAAJ&amp;printsec=frontcover&amp;source=gbs_ge_summary_r&amp;cad=0" TargetMode="External"/><Relationship Id="rId3" Type="http://schemas.openxmlformats.org/officeDocument/2006/relationships/settings" Target="settings.xml"/><Relationship Id="rId21" Type="http://schemas.openxmlformats.org/officeDocument/2006/relationships/hyperlink" Target="https://software.usc.edu/" TargetMode="External"/><Relationship Id="rId34" Type="http://schemas.openxmlformats.org/officeDocument/2006/relationships/hyperlink" Target="http://emergency.usc.edu/" TargetMode="External"/><Relationship Id="rId42" Type="http://schemas.openxmlformats.org/officeDocument/2006/relationships/hyperlink" Target="http://www.musicologynow.org/2015/06/handel-and-royal-african-company.html" TargetMode="External"/><Relationship Id="rId47" Type="http://schemas.openxmlformats.org/officeDocument/2006/relationships/fontTable" Target="fontTable.xml"/><Relationship Id="rId7" Type="http://schemas.openxmlformats.org/officeDocument/2006/relationships/hyperlink" Target="mailto:brucebro@usc.edu" TargetMode="External"/><Relationship Id="rId12" Type="http://schemas.openxmlformats.org/officeDocument/2006/relationships/hyperlink" Target="https://libproxy.usc.edu/login?url=http://www.oxfordwesternmusic.com" TargetMode="External"/><Relationship Id="rId17" Type="http://schemas.openxmlformats.org/officeDocument/2006/relationships/hyperlink" Target="https://software.usc.edu/" TargetMode="External"/><Relationship Id="rId25" Type="http://schemas.openxmlformats.org/officeDocument/2006/relationships/hyperlink" Target="http://www.suicidepreventionlifeline.org/" TargetMode="External"/><Relationship Id="rId33" Type="http://schemas.openxmlformats.org/officeDocument/2006/relationships/hyperlink" Target="http://dps.usc.edu/" TargetMode="External"/><Relationship Id="rId38" Type="http://schemas.openxmlformats.org/officeDocument/2006/relationships/hyperlink" Target="https://archive.org/details/ilpastorfidotrag00guar_0/page/n6"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playlist?list=PLbQDB1yPsr-4aZ28FyIELDFNkxFzbJH8-" TargetMode="External"/><Relationship Id="rId20" Type="http://schemas.openxmlformats.org/officeDocument/2006/relationships/hyperlink" Target="https://studentblackboardhelp.usc.edu/" TargetMode="External"/><Relationship Id="rId29" Type="http://schemas.openxmlformats.org/officeDocument/2006/relationships/hyperlink" Target="https://usc-advocate.symplicity.com/care_report/" TargetMode="External"/><Relationship Id="rId41" Type="http://schemas.openxmlformats.org/officeDocument/2006/relationships/hyperlink" Target="http://cappella-artemisia.com/nun-composers-in-lombar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gage.com/c/music-in-the-western-world-2e-weiss" TargetMode="External"/><Relationship Id="rId24" Type="http://schemas.openxmlformats.org/officeDocument/2006/relationships/hyperlink" Target="https://studenthealth.usc.edu/counseling/" TargetMode="External"/><Relationship Id="rId32" Type="http://schemas.openxmlformats.org/officeDocument/2006/relationships/hyperlink" Target="https://diversity.usc.edu/" TargetMode="External"/><Relationship Id="rId37" Type="http://schemas.openxmlformats.org/officeDocument/2006/relationships/hyperlink" Target="https://books.google.com/books?id=JgsJAAAAQAAJ&amp;printsec=frontcover&amp;source=gbs_ge_summary_r&amp;cad=0" TargetMode="External"/><Relationship Id="rId40" Type="http://schemas.openxmlformats.org/officeDocument/2006/relationships/hyperlink" Target="https://www.youtube.com/watch?v=jUep3sqe35o&amp;t=1870s" TargetMode="External"/><Relationship Id="rId45" Type="http://schemas.openxmlformats.org/officeDocument/2006/relationships/hyperlink" Target="https://www.youtube.com/watch?v=JUpZ1Npj23M&amp;t=3814s" TargetMode="External"/><Relationship Id="rId5" Type="http://schemas.openxmlformats.org/officeDocument/2006/relationships/footnotes" Target="footnotes.xml"/><Relationship Id="rId15" Type="http://schemas.openxmlformats.org/officeDocument/2006/relationships/hyperlink" Target="http://imslp.org/wiki/Main_Page" TargetMode="External"/><Relationship Id="rId23" Type="http://schemas.openxmlformats.org/officeDocument/2006/relationships/hyperlink" Target="http://policy.usc.edu/scientific-misconduct" TargetMode="External"/><Relationship Id="rId28" Type="http://schemas.openxmlformats.org/officeDocument/2006/relationships/hyperlink" Target="http://titleix.usc.edu" TargetMode="External"/><Relationship Id="rId36" Type="http://schemas.openxmlformats.org/officeDocument/2006/relationships/hyperlink" Target="https://www.youtube.com/playlist?list=PLbQDB1yPsr-4aZ28FyIELDFNkxFzbJH8-" TargetMode="External"/><Relationship Id="rId10" Type="http://schemas.openxmlformats.org/officeDocument/2006/relationships/hyperlink" Target="https://global.oup.com/ushe/?cc=us&amp;lang=en&amp;" TargetMode="External"/><Relationship Id="rId19" Type="http://schemas.openxmlformats.org/officeDocument/2006/relationships/hyperlink" Target="https://keepteaching.usc.edu/start-learning/" TargetMode="External"/><Relationship Id="rId31" Type="http://schemas.openxmlformats.org/officeDocument/2006/relationships/hyperlink" Target="https://campussupport.usc.edu/" TargetMode="External"/><Relationship Id="rId44" Type="http://schemas.openxmlformats.org/officeDocument/2006/relationships/hyperlink" Target="https://www.nytimes.com/2020/07/22/arts/music/black-mozart-joseph-boulogne.html?smid=em-share" TargetMode="External"/><Relationship Id="rId4" Type="http://schemas.openxmlformats.org/officeDocument/2006/relationships/webSettings" Target="webSettings.xml"/><Relationship Id="rId9" Type="http://schemas.openxmlformats.org/officeDocument/2006/relationships/hyperlink" Target="https://global.oup.com/ushe/?cc=us&amp;lang=en&amp;" TargetMode="External"/><Relationship Id="rId14" Type="http://schemas.openxmlformats.org/officeDocument/2006/relationships/hyperlink" Target="https://libraries.usc.edu/" TargetMode="External"/><Relationship Id="rId22" Type="http://schemas.openxmlformats.org/officeDocument/2006/relationships/hyperlink" Target="https://policy.usc.edu/scampus-part-b/" TargetMode="External"/><Relationship Id="rId27" Type="http://schemas.openxmlformats.org/officeDocument/2006/relationships/hyperlink" Target="https://equity.usc.edu/" TargetMode="External"/><Relationship Id="rId30" Type="http://schemas.openxmlformats.org/officeDocument/2006/relationships/hyperlink" Target="http://dsp.usc.edu/" TargetMode="External"/><Relationship Id="rId35" Type="http://schemas.openxmlformats.org/officeDocument/2006/relationships/hyperlink" Target="http://dps.usc.edu/" TargetMode="External"/><Relationship Id="rId43" Type="http://schemas.openxmlformats.org/officeDocument/2006/relationships/hyperlink" Target="https://scalar.usc.edu/works/primary-source-literacy---an-introduction/welcome-to-special-collections-at-the-usc-libraries?path=welcome-to-special-collections-at-usc-librari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11483</TotalTime>
  <Pages>15</Pages>
  <Words>5239</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Brown</dc:creator>
  <cp:keywords/>
  <dc:description/>
  <cp:lastModifiedBy>Bruce Brown</cp:lastModifiedBy>
  <cp:revision>43</cp:revision>
  <dcterms:created xsi:type="dcterms:W3CDTF">2020-08-07T20:37:00Z</dcterms:created>
  <dcterms:modified xsi:type="dcterms:W3CDTF">2020-08-18T03:10:00Z</dcterms:modified>
</cp:coreProperties>
</file>