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2B293" w14:textId="77777777" w:rsidR="006278F2" w:rsidRPr="00B11297" w:rsidRDefault="006278F2" w:rsidP="006278F2">
      <w:pPr>
        <w:widowControl w:val="0"/>
        <w:autoSpaceDE w:val="0"/>
        <w:autoSpaceDN w:val="0"/>
        <w:adjustRightInd w:val="0"/>
        <w:ind w:right="-27"/>
        <w:rPr>
          <w:rFonts w:asciiTheme="majorHAnsi" w:hAnsiTheme="majorHAnsi" w:cs="Helvetica"/>
          <w:b/>
          <w:bCs/>
        </w:rPr>
      </w:pPr>
      <w:r w:rsidRPr="00B11297">
        <w:rPr>
          <w:rFonts w:asciiTheme="majorHAnsi" w:hAnsiTheme="majorHAnsi" w:cs="Helvetica"/>
          <w:b/>
          <w:bCs/>
        </w:rPr>
        <w:t>UNIVERSITY OF SOUTHERN CALIFORNIA</w:t>
      </w:r>
    </w:p>
    <w:p w14:paraId="3159962F" w14:textId="2D98C4D2" w:rsidR="006278F2" w:rsidRPr="00B11297" w:rsidRDefault="006278F2" w:rsidP="006278F2">
      <w:pPr>
        <w:widowControl w:val="0"/>
        <w:autoSpaceDE w:val="0"/>
        <w:autoSpaceDN w:val="0"/>
        <w:adjustRightInd w:val="0"/>
        <w:ind w:right="-27"/>
        <w:rPr>
          <w:rFonts w:asciiTheme="majorHAnsi" w:hAnsiTheme="majorHAnsi" w:cs="Helvetica"/>
          <w:b/>
          <w:bCs/>
        </w:rPr>
      </w:pPr>
      <w:r w:rsidRPr="00B11297">
        <w:rPr>
          <w:rFonts w:asciiTheme="majorHAnsi" w:hAnsiTheme="majorHAnsi" w:cs="Helvetica"/>
          <w:b/>
          <w:bCs/>
        </w:rPr>
        <w:t xml:space="preserve">Orchestration </w:t>
      </w:r>
      <w:r w:rsidR="003B14DF" w:rsidRPr="00B11297">
        <w:rPr>
          <w:rFonts w:asciiTheme="majorHAnsi" w:hAnsiTheme="majorHAnsi" w:cs="Helvetica"/>
          <w:b/>
          <w:bCs/>
        </w:rPr>
        <w:t>Review (MUCO 339</w:t>
      </w:r>
      <w:r w:rsidRPr="00B11297">
        <w:rPr>
          <w:rFonts w:asciiTheme="majorHAnsi" w:hAnsiTheme="majorHAnsi" w:cs="Helvetica"/>
          <w:b/>
          <w:bCs/>
        </w:rPr>
        <w:t>)</w:t>
      </w:r>
      <w:r w:rsidRPr="00B11297">
        <w:rPr>
          <w:rFonts w:asciiTheme="majorHAnsi" w:hAnsiTheme="majorHAnsi" w:cs="Helvetica"/>
          <w:b/>
          <w:bCs/>
        </w:rPr>
        <w:tab/>
      </w:r>
    </w:p>
    <w:p w14:paraId="54E34850" w14:textId="10621C9B" w:rsidR="006278F2" w:rsidRPr="00B11297" w:rsidRDefault="006278F2" w:rsidP="006278F2">
      <w:pPr>
        <w:widowControl w:val="0"/>
        <w:autoSpaceDE w:val="0"/>
        <w:autoSpaceDN w:val="0"/>
        <w:adjustRightInd w:val="0"/>
        <w:ind w:right="-27"/>
        <w:rPr>
          <w:rFonts w:asciiTheme="majorHAnsi" w:hAnsiTheme="majorHAnsi" w:cs="Helvetica"/>
          <w:b/>
          <w:bCs/>
        </w:rPr>
      </w:pPr>
      <w:r w:rsidRPr="00B11297">
        <w:rPr>
          <w:rFonts w:asciiTheme="majorHAnsi" w:hAnsiTheme="majorHAnsi" w:cs="Helvetica"/>
          <w:b/>
          <w:bCs/>
        </w:rPr>
        <w:t xml:space="preserve">Monday &amp; Wednesday, </w:t>
      </w:r>
      <w:r w:rsidR="003B14DF" w:rsidRPr="00B11297">
        <w:rPr>
          <w:rFonts w:asciiTheme="majorHAnsi" w:hAnsiTheme="majorHAnsi" w:cs="Helvetica"/>
          <w:b/>
          <w:bCs/>
        </w:rPr>
        <w:t>9-9:50am</w:t>
      </w:r>
      <w:r w:rsidR="00754578" w:rsidRPr="00B11297">
        <w:rPr>
          <w:rFonts w:asciiTheme="majorHAnsi" w:hAnsiTheme="majorHAnsi" w:cs="Helvetica"/>
          <w:b/>
          <w:bCs/>
        </w:rPr>
        <w:t xml:space="preserve"> ONLINE</w:t>
      </w:r>
    </w:p>
    <w:p w14:paraId="2E5A0A97" w14:textId="77777777" w:rsidR="006278F2" w:rsidRPr="00B11297" w:rsidRDefault="006278F2" w:rsidP="006278F2">
      <w:pPr>
        <w:widowControl w:val="0"/>
        <w:autoSpaceDE w:val="0"/>
        <w:autoSpaceDN w:val="0"/>
        <w:adjustRightInd w:val="0"/>
        <w:ind w:right="-27"/>
        <w:rPr>
          <w:rFonts w:asciiTheme="majorHAnsi" w:hAnsiTheme="majorHAnsi" w:cs="Helvetica"/>
          <w:b/>
          <w:bCs/>
        </w:rPr>
      </w:pPr>
      <w:r w:rsidRPr="00B11297">
        <w:rPr>
          <w:rFonts w:asciiTheme="majorHAnsi" w:hAnsiTheme="majorHAnsi" w:cs="Helvetica"/>
          <w:b/>
          <w:bCs/>
        </w:rPr>
        <w:t xml:space="preserve">Mark Weiser, Professor </w:t>
      </w:r>
    </w:p>
    <w:p w14:paraId="4F55216A" w14:textId="77777777" w:rsidR="006278F2" w:rsidRPr="00B11297" w:rsidRDefault="006278F2" w:rsidP="006278F2">
      <w:pPr>
        <w:widowControl w:val="0"/>
        <w:autoSpaceDE w:val="0"/>
        <w:autoSpaceDN w:val="0"/>
        <w:adjustRightInd w:val="0"/>
        <w:ind w:right="-27"/>
        <w:rPr>
          <w:rFonts w:asciiTheme="majorHAnsi" w:hAnsiTheme="majorHAnsi" w:cs="Helvetica"/>
          <w:b/>
          <w:bCs/>
        </w:rPr>
      </w:pPr>
    </w:p>
    <w:p w14:paraId="0FEFC231" w14:textId="77777777" w:rsidR="006278F2" w:rsidRPr="00B11297" w:rsidRDefault="006278F2" w:rsidP="006278F2">
      <w:pPr>
        <w:widowControl w:val="0"/>
        <w:autoSpaceDE w:val="0"/>
        <w:autoSpaceDN w:val="0"/>
        <w:adjustRightInd w:val="0"/>
        <w:ind w:right="-27"/>
        <w:rPr>
          <w:rFonts w:asciiTheme="majorHAnsi" w:hAnsiTheme="majorHAnsi" w:cs="Helvetica"/>
        </w:rPr>
      </w:pPr>
      <w:r w:rsidRPr="00B11297">
        <w:rPr>
          <w:rFonts w:asciiTheme="majorHAnsi" w:hAnsiTheme="majorHAnsi" w:cs="Helvetica"/>
        </w:rPr>
        <w:t>Email: markweis@usc.edu</w:t>
      </w:r>
    </w:p>
    <w:p w14:paraId="64315A57" w14:textId="3623B1C8" w:rsidR="006278F2" w:rsidRPr="00B11297" w:rsidRDefault="006278F2" w:rsidP="006278F2">
      <w:pPr>
        <w:widowControl w:val="0"/>
        <w:autoSpaceDE w:val="0"/>
        <w:autoSpaceDN w:val="0"/>
        <w:adjustRightInd w:val="0"/>
        <w:ind w:right="-27"/>
        <w:rPr>
          <w:rFonts w:asciiTheme="majorHAnsi" w:hAnsiTheme="majorHAnsi" w:cs="Helvetica"/>
        </w:rPr>
      </w:pPr>
      <w:r w:rsidRPr="00B11297">
        <w:rPr>
          <w:rFonts w:asciiTheme="majorHAnsi" w:hAnsiTheme="majorHAnsi" w:cs="Helvetica"/>
        </w:rPr>
        <w:t xml:space="preserve">Office hours: </w:t>
      </w:r>
      <w:r w:rsidR="00754578" w:rsidRPr="00B11297">
        <w:rPr>
          <w:rFonts w:asciiTheme="majorHAnsi" w:hAnsiTheme="majorHAnsi" w:cs="Helvetica"/>
        </w:rPr>
        <w:t xml:space="preserve">Mondays &amp; </w:t>
      </w:r>
      <w:r w:rsidR="00276AEE" w:rsidRPr="00B11297">
        <w:rPr>
          <w:rFonts w:asciiTheme="majorHAnsi" w:hAnsiTheme="majorHAnsi" w:cs="Helvetica"/>
        </w:rPr>
        <w:t xml:space="preserve">Wednesdays, </w:t>
      </w:r>
      <w:r w:rsidR="00754578" w:rsidRPr="00B11297">
        <w:rPr>
          <w:rFonts w:asciiTheme="majorHAnsi" w:hAnsiTheme="majorHAnsi" w:cs="Helvetica"/>
        </w:rPr>
        <w:t>4-5pm or by appointment</w:t>
      </w:r>
    </w:p>
    <w:p w14:paraId="546394C5" w14:textId="77777777" w:rsidR="006278F2" w:rsidRPr="00B11297" w:rsidRDefault="006278F2" w:rsidP="006278F2">
      <w:pPr>
        <w:widowControl w:val="0"/>
        <w:autoSpaceDE w:val="0"/>
        <w:autoSpaceDN w:val="0"/>
        <w:adjustRightInd w:val="0"/>
        <w:ind w:right="-27"/>
        <w:rPr>
          <w:rFonts w:asciiTheme="majorHAnsi" w:hAnsiTheme="majorHAnsi" w:cs="Helvetica"/>
          <w:b/>
          <w:bCs/>
        </w:rPr>
      </w:pPr>
    </w:p>
    <w:p w14:paraId="0B4F2941" w14:textId="77777777" w:rsidR="006278F2" w:rsidRPr="00B11297" w:rsidRDefault="006278F2" w:rsidP="006278F2">
      <w:pPr>
        <w:widowControl w:val="0"/>
        <w:autoSpaceDE w:val="0"/>
        <w:autoSpaceDN w:val="0"/>
        <w:adjustRightInd w:val="0"/>
        <w:ind w:right="-27"/>
        <w:rPr>
          <w:rFonts w:asciiTheme="majorHAnsi" w:hAnsiTheme="majorHAnsi" w:cs="Helvetica"/>
          <w:i/>
          <w:iCs/>
        </w:rPr>
      </w:pPr>
      <w:r w:rsidRPr="00B11297">
        <w:rPr>
          <w:rFonts w:asciiTheme="majorHAnsi" w:hAnsiTheme="majorHAnsi" w:cs="Helvetica"/>
        </w:rPr>
        <w:t>REQUIRED TEXTS AND MATERIALS</w:t>
      </w:r>
    </w:p>
    <w:p w14:paraId="76EE545D" w14:textId="77777777" w:rsidR="006278F2" w:rsidRPr="00B11297" w:rsidRDefault="006278F2" w:rsidP="006278F2">
      <w:pPr>
        <w:widowControl w:val="0"/>
        <w:autoSpaceDE w:val="0"/>
        <w:autoSpaceDN w:val="0"/>
        <w:adjustRightInd w:val="0"/>
        <w:ind w:right="-27"/>
        <w:rPr>
          <w:rFonts w:asciiTheme="majorHAnsi" w:hAnsiTheme="majorHAnsi" w:cs="Helvetica"/>
          <w:sz w:val="22"/>
          <w:szCs w:val="22"/>
        </w:rPr>
      </w:pPr>
      <w:r w:rsidRPr="00B11297">
        <w:rPr>
          <w:rFonts w:asciiTheme="majorHAnsi" w:hAnsiTheme="majorHAnsi" w:cs="Helvetica"/>
          <w:sz w:val="22"/>
          <w:szCs w:val="22"/>
        </w:rPr>
        <w:t xml:space="preserve">Kennan/Grantham </w:t>
      </w:r>
      <w:r w:rsidRPr="00B11297">
        <w:rPr>
          <w:rFonts w:asciiTheme="majorHAnsi" w:hAnsiTheme="majorHAnsi" w:cs="Helvetica"/>
          <w:i/>
          <w:iCs/>
          <w:sz w:val="22"/>
          <w:szCs w:val="22"/>
        </w:rPr>
        <w:t>The Technique of Orchestration</w:t>
      </w:r>
      <w:r w:rsidRPr="00B11297">
        <w:rPr>
          <w:rFonts w:asciiTheme="majorHAnsi" w:hAnsiTheme="majorHAnsi" w:cs="Helvetica"/>
          <w:sz w:val="22"/>
          <w:szCs w:val="22"/>
        </w:rPr>
        <w:t xml:space="preserve">, 6th edition </w:t>
      </w:r>
    </w:p>
    <w:p w14:paraId="725A9C85" w14:textId="2D7E705E" w:rsidR="006278F2" w:rsidRPr="00B11297" w:rsidRDefault="006278F2" w:rsidP="006278F2">
      <w:pPr>
        <w:widowControl w:val="0"/>
        <w:autoSpaceDE w:val="0"/>
        <w:autoSpaceDN w:val="0"/>
        <w:adjustRightInd w:val="0"/>
        <w:ind w:right="-27"/>
        <w:rPr>
          <w:rFonts w:asciiTheme="majorHAnsi" w:hAnsiTheme="majorHAnsi" w:cs="Helvetica"/>
          <w:sz w:val="22"/>
          <w:szCs w:val="22"/>
        </w:rPr>
      </w:pPr>
      <w:r w:rsidRPr="00B11297">
        <w:rPr>
          <w:rFonts w:asciiTheme="majorHAnsi" w:hAnsiTheme="majorHAnsi" w:cs="Helvetica"/>
          <w:sz w:val="22"/>
          <w:szCs w:val="22"/>
        </w:rPr>
        <w:t xml:space="preserve">Orchestral Staff Paper </w:t>
      </w:r>
      <w:r w:rsidR="00754578" w:rsidRPr="00B11297">
        <w:rPr>
          <w:rFonts w:asciiTheme="majorHAnsi" w:hAnsiTheme="majorHAnsi" w:cs="Helvetica"/>
          <w:sz w:val="22"/>
          <w:szCs w:val="22"/>
        </w:rPr>
        <w:t xml:space="preserve">and/or computer notation software (Finale, Sibelius, </w:t>
      </w:r>
      <w:proofErr w:type="spellStart"/>
      <w:r w:rsidR="00754578" w:rsidRPr="00B11297">
        <w:rPr>
          <w:rFonts w:asciiTheme="majorHAnsi" w:hAnsiTheme="majorHAnsi" w:cs="Helvetica"/>
          <w:sz w:val="22"/>
          <w:szCs w:val="22"/>
        </w:rPr>
        <w:t>Musescore</w:t>
      </w:r>
      <w:proofErr w:type="spellEnd"/>
      <w:r w:rsidR="00754578" w:rsidRPr="00B11297">
        <w:rPr>
          <w:rFonts w:asciiTheme="majorHAnsi" w:hAnsiTheme="majorHAnsi" w:cs="Helvetica"/>
          <w:sz w:val="22"/>
          <w:szCs w:val="22"/>
        </w:rPr>
        <w:t>, etc.)</w:t>
      </w:r>
    </w:p>
    <w:p w14:paraId="19338D42" w14:textId="77777777" w:rsidR="006278F2" w:rsidRPr="00B11297" w:rsidRDefault="006278F2" w:rsidP="006278F2">
      <w:pPr>
        <w:widowControl w:val="0"/>
        <w:autoSpaceDE w:val="0"/>
        <w:autoSpaceDN w:val="0"/>
        <w:adjustRightInd w:val="0"/>
        <w:ind w:right="-27"/>
        <w:rPr>
          <w:rFonts w:asciiTheme="majorHAnsi" w:hAnsiTheme="majorHAnsi" w:cs="Helvetica"/>
        </w:rPr>
      </w:pPr>
    </w:p>
    <w:p w14:paraId="69BEE907" w14:textId="77777777" w:rsidR="006278F2" w:rsidRPr="00B11297" w:rsidRDefault="006278F2" w:rsidP="006278F2">
      <w:pPr>
        <w:widowControl w:val="0"/>
        <w:autoSpaceDE w:val="0"/>
        <w:autoSpaceDN w:val="0"/>
        <w:adjustRightInd w:val="0"/>
        <w:ind w:right="-27"/>
        <w:rPr>
          <w:rFonts w:asciiTheme="majorHAnsi" w:hAnsiTheme="majorHAnsi" w:cs="Helvetica"/>
        </w:rPr>
      </w:pPr>
      <w:r w:rsidRPr="00B11297">
        <w:rPr>
          <w:rFonts w:asciiTheme="majorHAnsi" w:hAnsiTheme="majorHAnsi" w:cs="Helvetica"/>
        </w:rPr>
        <w:t>COURSE DESCRIPTION</w:t>
      </w:r>
    </w:p>
    <w:p w14:paraId="5BFE9964" w14:textId="2ED386F1" w:rsidR="006278F2" w:rsidRPr="00882346" w:rsidRDefault="00645CE9" w:rsidP="006278F2">
      <w:pPr>
        <w:widowControl w:val="0"/>
        <w:autoSpaceDE w:val="0"/>
        <w:autoSpaceDN w:val="0"/>
        <w:adjustRightInd w:val="0"/>
        <w:ind w:right="-27"/>
        <w:rPr>
          <w:rFonts w:asciiTheme="majorHAnsi" w:hAnsiTheme="majorHAnsi" w:cs="Helvetica"/>
          <w:sz w:val="22"/>
          <w:szCs w:val="22"/>
        </w:rPr>
      </w:pPr>
      <w:r>
        <w:rPr>
          <w:rFonts w:asciiTheme="majorHAnsi" w:hAnsiTheme="majorHAnsi" w:cs="Helvetica"/>
          <w:sz w:val="22"/>
          <w:szCs w:val="22"/>
        </w:rPr>
        <w:t>Orchestration Review is a</w:t>
      </w:r>
      <w:r w:rsidR="006278F2" w:rsidRPr="00882346">
        <w:rPr>
          <w:rFonts w:asciiTheme="majorHAnsi" w:hAnsiTheme="majorHAnsi" w:cs="Helvetica"/>
          <w:sz w:val="22"/>
          <w:szCs w:val="22"/>
        </w:rPr>
        <w:t xml:space="preserve"> general review course of basic orchestration techniques, focusing on arrangements for small and large ensembles, instrumental </w:t>
      </w:r>
      <w:r>
        <w:rPr>
          <w:rFonts w:asciiTheme="majorHAnsi" w:hAnsiTheme="majorHAnsi" w:cs="Helvetica"/>
          <w:sz w:val="22"/>
          <w:szCs w:val="22"/>
        </w:rPr>
        <w:t xml:space="preserve">ranges, playing techniques, </w:t>
      </w:r>
      <w:r w:rsidR="006278F2" w:rsidRPr="00882346">
        <w:rPr>
          <w:rFonts w:asciiTheme="majorHAnsi" w:hAnsiTheme="majorHAnsi" w:cs="Helvetica"/>
          <w:sz w:val="22"/>
          <w:szCs w:val="22"/>
        </w:rPr>
        <w:t>transpositions</w:t>
      </w:r>
      <w:r>
        <w:rPr>
          <w:rFonts w:asciiTheme="majorHAnsi" w:hAnsiTheme="majorHAnsi" w:cs="Helvetica"/>
          <w:sz w:val="22"/>
          <w:szCs w:val="22"/>
        </w:rPr>
        <w:t>, and score reading skills</w:t>
      </w:r>
      <w:r w:rsidR="006278F2" w:rsidRPr="00882346">
        <w:rPr>
          <w:rFonts w:asciiTheme="majorHAnsi" w:hAnsiTheme="majorHAnsi" w:cs="Helvetica"/>
          <w:sz w:val="22"/>
          <w:szCs w:val="22"/>
        </w:rPr>
        <w:t>.</w:t>
      </w:r>
    </w:p>
    <w:p w14:paraId="514F8817" w14:textId="77777777" w:rsidR="006278F2" w:rsidRPr="00B11297" w:rsidRDefault="006278F2" w:rsidP="006278F2">
      <w:pPr>
        <w:widowControl w:val="0"/>
        <w:autoSpaceDE w:val="0"/>
        <w:autoSpaceDN w:val="0"/>
        <w:adjustRightInd w:val="0"/>
        <w:ind w:right="-27"/>
        <w:rPr>
          <w:rFonts w:asciiTheme="majorHAnsi" w:hAnsiTheme="majorHAnsi" w:cs="Helvetica"/>
        </w:rPr>
      </w:pPr>
      <w:bookmarkStart w:id="0" w:name="_GoBack"/>
      <w:bookmarkEnd w:id="0"/>
    </w:p>
    <w:p w14:paraId="7324B05F" w14:textId="77777777" w:rsidR="006278F2" w:rsidRPr="00B11297" w:rsidRDefault="006278F2" w:rsidP="006278F2">
      <w:pPr>
        <w:widowControl w:val="0"/>
        <w:autoSpaceDE w:val="0"/>
        <w:autoSpaceDN w:val="0"/>
        <w:adjustRightInd w:val="0"/>
        <w:ind w:right="-27"/>
        <w:rPr>
          <w:rFonts w:asciiTheme="majorHAnsi" w:hAnsiTheme="majorHAnsi" w:cs="Helvetica"/>
        </w:rPr>
      </w:pPr>
      <w:r w:rsidRPr="00B11297">
        <w:rPr>
          <w:rFonts w:asciiTheme="majorHAnsi" w:hAnsiTheme="majorHAnsi" w:cs="Helvetica"/>
        </w:rPr>
        <w:t>HOMEWORK</w:t>
      </w:r>
    </w:p>
    <w:p w14:paraId="618F1A6E" w14:textId="77777777" w:rsidR="006278F2" w:rsidRPr="00882346" w:rsidRDefault="006278F2" w:rsidP="006278F2">
      <w:pPr>
        <w:widowControl w:val="0"/>
        <w:autoSpaceDE w:val="0"/>
        <w:autoSpaceDN w:val="0"/>
        <w:adjustRightInd w:val="0"/>
        <w:ind w:right="-27"/>
        <w:rPr>
          <w:rFonts w:asciiTheme="majorHAnsi" w:hAnsiTheme="majorHAnsi" w:cs="Helvetica"/>
          <w:sz w:val="22"/>
          <w:szCs w:val="22"/>
        </w:rPr>
      </w:pPr>
      <w:r w:rsidRPr="00882346">
        <w:rPr>
          <w:rFonts w:asciiTheme="majorHAnsi" w:hAnsiTheme="majorHAnsi" w:cs="Helvetica"/>
          <w:sz w:val="22"/>
          <w:szCs w:val="22"/>
        </w:rPr>
        <w:t xml:space="preserve">There will be regular homework assignments to reinforce material covered in class. These will be primarily written assignments and analysis. </w:t>
      </w:r>
      <w:r w:rsidRPr="00882346">
        <w:rPr>
          <w:rFonts w:asciiTheme="majorHAnsi" w:hAnsiTheme="majorHAnsi" w:cs="Helvetica"/>
          <w:sz w:val="22"/>
          <w:szCs w:val="22"/>
          <w:u w:val="single"/>
        </w:rPr>
        <w:t>No late work will be accepted.</w:t>
      </w:r>
      <w:r w:rsidRPr="00882346">
        <w:rPr>
          <w:rFonts w:asciiTheme="majorHAnsi" w:hAnsiTheme="majorHAnsi" w:cs="Helvetica"/>
          <w:sz w:val="22"/>
          <w:szCs w:val="22"/>
        </w:rPr>
        <w:t xml:space="preserve"> If you are away for a professional engagement, you must notify me ahead of time and turn in assignments upon your return. You are responsible for all assignments given during your absence.  </w:t>
      </w:r>
    </w:p>
    <w:p w14:paraId="49F5D9C8" w14:textId="77777777" w:rsidR="006278F2" w:rsidRPr="00B11297" w:rsidRDefault="006278F2" w:rsidP="006278F2">
      <w:pPr>
        <w:widowControl w:val="0"/>
        <w:autoSpaceDE w:val="0"/>
        <w:autoSpaceDN w:val="0"/>
        <w:adjustRightInd w:val="0"/>
        <w:ind w:right="-27"/>
        <w:rPr>
          <w:rFonts w:asciiTheme="majorHAnsi" w:hAnsiTheme="majorHAnsi" w:cs="Helvetica"/>
        </w:rPr>
      </w:pPr>
    </w:p>
    <w:p w14:paraId="77B0B61A" w14:textId="77777777" w:rsidR="006278F2" w:rsidRPr="00B11297" w:rsidRDefault="006278F2" w:rsidP="006278F2">
      <w:pPr>
        <w:widowControl w:val="0"/>
        <w:autoSpaceDE w:val="0"/>
        <w:autoSpaceDN w:val="0"/>
        <w:adjustRightInd w:val="0"/>
        <w:ind w:right="-27"/>
        <w:rPr>
          <w:rFonts w:asciiTheme="majorHAnsi" w:hAnsiTheme="majorHAnsi" w:cs="Helvetica"/>
        </w:rPr>
      </w:pPr>
      <w:r w:rsidRPr="00B11297">
        <w:rPr>
          <w:rFonts w:asciiTheme="majorHAnsi" w:hAnsiTheme="majorHAnsi" w:cs="Helvetica"/>
        </w:rPr>
        <w:t>TESTS AND QUIZZES</w:t>
      </w:r>
    </w:p>
    <w:p w14:paraId="51470B97" w14:textId="691C5D05" w:rsidR="006278F2" w:rsidRPr="00882346" w:rsidRDefault="006278F2" w:rsidP="006278F2">
      <w:pPr>
        <w:widowControl w:val="0"/>
        <w:autoSpaceDE w:val="0"/>
        <w:autoSpaceDN w:val="0"/>
        <w:adjustRightInd w:val="0"/>
        <w:ind w:right="-27"/>
        <w:rPr>
          <w:rFonts w:asciiTheme="majorHAnsi" w:hAnsiTheme="majorHAnsi" w:cs="Helvetica"/>
          <w:sz w:val="22"/>
          <w:szCs w:val="22"/>
        </w:rPr>
      </w:pPr>
      <w:r w:rsidRPr="00882346">
        <w:rPr>
          <w:rFonts w:asciiTheme="majorHAnsi" w:hAnsiTheme="majorHAnsi" w:cs="Helvetica"/>
          <w:sz w:val="22"/>
          <w:szCs w:val="22"/>
        </w:rPr>
        <w:t xml:space="preserve">Expect some short </w:t>
      </w:r>
      <w:r w:rsidR="00754578" w:rsidRPr="00882346">
        <w:rPr>
          <w:rFonts w:asciiTheme="majorHAnsi" w:hAnsiTheme="majorHAnsi" w:cs="Helvetica"/>
          <w:sz w:val="22"/>
          <w:szCs w:val="22"/>
        </w:rPr>
        <w:t xml:space="preserve">take-home </w:t>
      </w:r>
      <w:r w:rsidRPr="00882346">
        <w:rPr>
          <w:rFonts w:asciiTheme="majorHAnsi" w:hAnsiTheme="majorHAnsi" w:cs="Helvetica"/>
          <w:sz w:val="22"/>
          <w:szCs w:val="22"/>
        </w:rPr>
        <w:t xml:space="preserve">quizzes. There will also be a Mid-Term </w:t>
      </w:r>
      <w:r w:rsidR="00754578" w:rsidRPr="00882346">
        <w:rPr>
          <w:rFonts w:asciiTheme="majorHAnsi" w:hAnsiTheme="majorHAnsi" w:cs="Helvetica"/>
          <w:sz w:val="22"/>
          <w:szCs w:val="22"/>
        </w:rPr>
        <w:t xml:space="preserve">project </w:t>
      </w:r>
      <w:r w:rsidRPr="00882346">
        <w:rPr>
          <w:rFonts w:asciiTheme="majorHAnsi" w:hAnsiTheme="majorHAnsi" w:cs="Helvetica"/>
          <w:sz w:val="22"/>
          <w:szCs w:val="22"/>
        </w:rPr>
        <w:t>and a Final Exam</w:t>
      </w:r>
      <w:r w:rsidR="00754578" w:rsidRPr="00882346">
        <w:rPr>
          <w:rFonts w:asciiTheme="majorHAnsi" w:hAnsiTheme="majorHAnsi" w:cs="Helvetica"/>
          <w:sz w:val="22"/>
          <w:szCs w:val="22"/>
        </w:rPr>
        <w:t xml:space="preserve"> project</w:t>
      </w:r>
      <w:r w:rsidRPr="00882346">
        <w:rPr>
          <w:rFonts w:asciiTheme="majorHAnsi" w:hAnsiTheme="majorHAnsi" w:cs="Helvetica"/>
          <w:sz w:val="22"/>
          <w:szCs w:val="22"/>
        </w:rPr>
        <w:t xml:space="preserve">. </w:t>
      </w:r>
    </w:p>
    <w:p w14:paraId="4F50A640" w14:textId="77777777" w:rsidR="00882346" w:rsidRPr="001A0412" w:rsidRDefault="00882346" w:rsidP="00882346">
      <w:pPr>
        <w:widowControl w:val="0"/>
        <w:autoSpaceDE w:val="0"/>
        <w:autoSpaceDN w:val="0"/>
        <w:adjustRightInd w:val="0"/>
        <w:ind w:right="11"/>
        <w:rPr>
          <w:rFonts w:asciiTheme="majorHAnsi" w:hAnsiTheme="majorHAnsi" w:cs="Helvetica"/>
        </w:rPr>
      </w:pPr>
    </w:p>
    <w:p w14:paraId="6406B306" w14:textId="77777777" w:rsidR="00882346" w:rsidRPr="001A0412" w:rsidRDefault="00882346" w:rsidP="00882346">
      <w:pPr>
        <w:widowControl w:val="0"/>
        <w:autoSpaceDE w:val="0"/>
        <w:autoSpaceDN w:val="0"/>
        <w:adjustRightInd w:val="0"/>
        <w:ind w:right="11"/>
        <w:rPr>
          <w:rFonts w:asciiTheme="majorHAnsi" w:hAnsiTheme="majorHAnsi" w:cs="Helvetica"/>
        </w:rPr>
      </w:pPr>
      <w:r w:rsidRPr="001A0412">
        <w:rPr>
          <w:rFonts w:asciiTheme="majorHAnsi" w:hAnsiTheme="majorHAnsi" w:cs="Helvetica"/>
        </w:rPr>
        <w:t>GRADING</w:t>
      </w:r>
    </w:p>
    <w:p w14:paraId="700EDBD9" w14:textId="77777777" w:rsidR="00882346" w:rsidRDefault="00882346" w:rsidP="00882346">
      <w:pPr>
        <w:widowControl w:val="0"/>
        <w:autoSpaceDE w:val="0"/>
        <w:autoSpaceDN w:val="0"/>
        <w:adjustRightInd w:val="0"/>
        <w:ind w:right="11"/>
        <w:rPr>
          <w:rFonts w:asciiTheme="majorHAnsi" w:hAnsiTheme="majorHAnsi" w:cs="Helvetica"/>
        </w:rPr>
      </w:pPr>
      <w:r>
        <w:rPr>
          <w:rFonts w:asciiTheme="majorHAnsi" w:hAnsiTheme="majorHAnsi" w:cs="Helvetica"/>
        </w:rPr>
        <w:t>Homework &amp; Quizzes</w:t>
      </w:r>
      <w:r>
        <w:rPr>
          <w:rFonts w:asciiTheme="majorHAnsi" w:hAnsiTheme="majorHAnsi" w:cs="Helvetica"/>
        </w:rPr>
        <w:tab/>
        <w:t>60%</w:t>
      </w:r>
    </w:p>
    <w:p w14:paraId="0514F88A" w14:textId="77777777" w:rsidR="00882346" w:rsidRDefault="00882346" w:rsidP="00882346">
      <w:pPr>
        <w:widowControl w:val="0"/>
        <w:autoSpaceDE w:val="0"/>
        <w:autoSpaceDN w:val="0"/>
        <w:adjustRightInd w:val="0"/>
        <w:ind w:right="11"/>
        <w:rPr>
          <w:rFonts w:asciiTheme="majorHAnsi" w:hAnsiTheme="majorHAnsi" w:cs="Helvetica"/>
        </w:rPr>
      </w:pPr>
      <w:r>
        <w:rPr>
          <w:rFonts w:asciiTheme="majorHAnsi" w:hAnsiTheme="majorHAnsi" w:cs="Helvetica"/>
        </w:rPr>
        <w:t>Midterm Project</w:t>
      </w:r>
      <w:r>
        <w:rPr>
          <w:rFonts w:asciiTheme="majorHAnsi" w:hAnsiTheme="majorHAnsi" w:cs="Helvetica"/>
        </w:rPr>
        <w:tab/>
        <w:t>20%</w:t>
      </w:r>
    </w:p>
    <w:p w14:paraId="108F7E68" w14:textId="77777777" w:rsidR="00882346" w:rsidRDefault="00882346" w:rsidP="00882346">
      <w:pPr>
        <w:widowControl w:val="0"/>
        <w:autoSpaceDE w:val="0"/>
        <w:autoSpaceDN w:val="0"/>
        <w:adjustRightInd w:val="0"/>
        <w:ind w:right="11"/>
        <w:rPr>
          <w:rFonts w:asciiTheme="majorHAnsi" w:hAnsiTheme="majorHAnsi" w:cs="Helvetica"/>
        </w:rPr>
      </w:pPr>
      <w:r>
        <w:rPr>
          <w:rFonts w:asciiTheme="majorHAnsi" w:hAnsiTheme="majorHAnsi" w:cs="Helvetica"/>
        </w:rPr>
        <w:t>Final Exam Project</w:t>
      </w:r>
      <w:r>
        <w:rPr>
          <w:rFonts w:asciiTheme="majorHAnsi" w:hAnsiTheme="majorHAnsi" w:cs="Helvetica"/>
        </w:rPr>
        <w:tab/>
        <w:t>20%</w:t>
      </w:r>
    </w:p>
    <w:p w14:paraId="6BF11F11" w14:textId="77777777" w:rsidR="00882346" w:rsidRPr="001A0412" w:rsidRDefault="00882346" w:rsidP="00882346">
      <w:pPr>
        <w:widowControl w:val="0"/>
        <w:autoSpaceDE w:val="0"/>
        <w:autoSpaceDN w:val="0"/>
        <w:adjustRightInd w:val="0"/>
        <w:ind w:right="11"/>
        <w:rPr>
          <w:rFonts w:asciiTheme="majorHAnsi" w:hAnsiTheme="majorHAnsi" w:cs="Helvetica"/>
        </w:rPr>
      </w:pPr>
    </w:p>
    <w:p w14:paraId="1C41AD5D" w14:textId="77777777" w:rsidR="00882346" w:rsidRPr="001A0412" w:rsidRDefault="00882346" w:rsidP="00882346">
      <w:pPr>
        <w:widowControl w:val="0"/>
        <w:autoSpaceDE w:val="0"/>
        <w:autoSpaceDN w:val="0"/>
        <w:adjustRightInd w:val="0"/>
        <w:ind w:right="11"/>
        <w:rPr>
          <w:rFonts w:asciiTheme="majorHAnsi" w:hAnsiTheme="majorHAnsi" w:cs="Helvetica"/>
        </w:rPr>
      </w:pPr>
      <w:r w:rsidRPr="001A0412">
        <w:rPr>
          <w:rFonts w:asciiTheme="majorHAnsi" w:hAnsiTheme="majorHAnsi" w:cs="Helvetica"/>
        </w:rPr>
        <w:t>MID-TERM &amp; FINAL EXAM</w:t>
      </w:r>
      <w:r>
        <w:rPr>
          <w:rFonts w:asciiTheme="majorHAnsi" w:hAnsiTheme="majorHAnsi" w:cs="Helvetica"/>
        </w:rPr>
        <w:t xml:space="preserve"> PROJECTS</w:t>
      </w:r>
    </w:p>
    <w:p w14:paraId="1EA488B4" w14:textId="77777777" w:rsidR="00882346" w:rsidRPr="00AF2D6F" w:rsidRDefault="00882346" w:rsidP="00882346">
      <w:pPr>
        <w:widowControl w:val="0"/>
        <w:autoSpaceDE w:val="0"/>
        <w:autoSpaceDN w:val="0"/>
        <w:adjustRightInd w:val="0"/>
        <w:ind w:right="11"/>
        <w:rPr>
          <w:rFonts w:asciiTheme="majorHAnsi" w:hAnsiTheme="majorHAnsi" w:cs="Helvetica"/>
          <w:sz w:val="22"/>
          <w:szCs w:val="22"/>
        </w:rPr>
      </w:pPr>
      <w:r w:rsidRPr="00AF2D6F">
        <w:rPr>
          <w:rFonts w:asciiTheme="majorHAnsi" w:hAnsiTheme="majorHAnsi" w:cs="Helvetica"/>
          <w:sz w:val="22"/>
          <w:szCs w:val="22"/>
        </w:rPr>
        <w:t>Due to the semester being online, there will not be a midterm or final exam. Instead, there will be a midterm exam project and final exam project. Details to follow. Below are the due dates for each:</w:t>
      </w:r>
    </w:p>
    <w:p w14:paraId="291D128C" w14:textId="77777777" w:rsidR="00882346" w:rsidRDefault="00882346" w:rsidP="00882346">
      <w:pPr>
        <w:widowControl w:val="0"/>
        <w:autoSpaceDE w:val="0"/>
        <w:autoSpaceDN w:val="0"/>
        <w:adjustRightInd w:val="0"/>
        <w:ind w:right="11"/>
        <w:rPr>
          <w:rFonts w:asciiTheme="majorHAnsi" w:hAnsiTheme="majorHAnsi" w:cs="Helvetica"/>
        </w:rPr>
      </w:pPr>
    </w:p>
    <w:p w14:paraId="5B5D3E54" w14:textId="77777777" w:rsidR="00882346" w:rsidRPr="00AF2D6F" w:rsidRDefault="00882346" w:rsidP="00882346">
      <w:pPr>
        <w:widowControl w:val="0"/>
        <w:autoSpaceDE w:val="0"/>
        <w:autoSpaceDN w:val="0"/>
        <w:adjustRightInd w:val="0"/>
        <w:ind w:left="720" w:right="11"/>
        <w:rPr>
          <w:rFonts w:asciiTheme="majorHAnsi" w:hAnsiTheme="majorHAnsi" w:cs="Helvetica"/>
          <w:sz w:val="22"/>
          <w:szCs w:val="22"/>
        </w:rPr>
      </w:pPr>
      <w:r w:rsidRPr="00AF2D6F">
        <w:rPr>
          <w:rFonts w:asciiTheme="majorHAnsi" w:hAnsiTheme="majorHAnsi" w:cs="Helvetica"/>
          <w:b/>
          <w:sz w:val="22"/>
          <w:szCs w:val="22"/>
        </w:rPr>
        <w:t>Midterm project</w:t>
      </w:r>
      <w:r w:rsidRPr="00AF2D6F">
        <w:rPr>
          <w:rFonts w:asciiTheme="majorHAnsi" w:hAnsiTheme="majorHAnsi" w:cs="Helvetica"/>
          <w:sz w:val="22"/>
          <w:szCs w:val="22"/>
        </w:rPr>
        <w:t>: Monday, September 28</w:t>
      </w:r>
    </w:p>
    <w:p w14:paraId="111D346E" w14:textId="286F7134" w:rsidR="00882346" w:rsidRPr="00882346" w:rsidRDefault="00882346" w:rsidP="00882346">
      <w:pPr>
        <w:widowControl w:val="0"/>
        <w:autoSpaceDE w:val="0"/>
        <w:autoSpaceDN w:val="0"/>
        <w:adjustRightInd w:val="0"/>
        <w:ind w:left="720" w:right="11"/>
        <w:rPr>
          <w:rFonts w:asciiTheme="majorHAnsi" w:hAnsiTheme="majorHAnsi" w:cs="Helvetica"/>
          <w:sz w:val="22"/>
          <w:szCs w:val="22"/>
        </w:rPr>
      </w:pPr>
      <w:r w:rsidRPr="00AF2D6F">
        <w:rPr>
          <w:rFonts w:asciiTheme="majorHAnsi" w:hAnsiTheme="majorHAnsi" w:cs="Helvetica"/>
          <w:b/>
          <w:sz w:val="22"/>
          <w:szCs w:val="22"/>
        </w:rPr>
        <w:t>Final Exam Project</w:t>
      </w:r>
      <w:r w:rsidRPr="00AF2D6F">
        <w:rPr>
          <w:rFonts w:asciiTheme="majorHAnsi" w:hAnsiTheme="majorHAnsi" w:cs="Helvetica"/>
          <w:sz w:val="22"/>
          <w:szCs w:val="22"/>
        </w:rPr>
        <w:t>: Monday, November 16 (Note that this date is after classes end on 11/13)</w:t>
      </w:r>
    </w:p>
    <w:p w14:paraId="5656A763" w14:textId="77777777" w:rsidR="00882346" w:rsidRDefault="00882346" w:rsidP="00882346">
      <w:pPr>
        <w:widowControl w:val="0"/>
        <w:autoSpaceDE w:val="0"/>
        <w:autoSpaceDN w:val="0"/>
        <w:adjustRightInd w:val="0"/>
        <w:ind w:right="11"/>
        <w:rPr>
          <w:rFonts w:asciiTheme="majorHAnsi" w:hAnsiTheme="majorHAnsi" w:cs="Helvetica"/>
        </w:rPr>
      </w:pPr>
    </w:p>
    <w:p w14:paraId="28712D37" w14:textId="77777777" w:rsidR="00882346" w:rsidRPr="001A0412" w:rsidRDefault="00882346" w:rsidP="00882346">
      <w:pPr>
        <w:widowControl w:val="0"/>
        <w:autoSpaceDE w:val="0"/>
        <w:autoSpaceDN w:val="0"/>
        <w:adjustRightInd w:val="0"/>
        <w:ind w:right="11"/>
        <w:rPr>
          <w:rFonts w:asciiTheme="majorHAnsi" w:hAnsiTheme="majorHAnsi" w:cs="Helvetica"/>
        </w:rPr>
      </w:pPr>
      <w:r w:rsidRPr="001A0412">
        <w:rPr>
          <w:rFonts w:asciiTheme="majorHAnsi" w:hAnsiTheme="majorHAnsi" w:cs="Helvetica"/>
        </w:rPr>
        <w:t>BLACKBOARD</w:t>
      </w:r>
    </w:p>
    <w:p w14:paraId="18E054E0" w14:textId="77777777" w:rsidR="00882346" w:rsidRPr="00AF2D6F" w:rsidRDefault="00882346" w:rsidP="00882346">
      <w:pPr>
        <w:widowControl w:val="0"/>
        <w:autoSpaceDE w:val="0"/>
        <w:autoSpaceDN w:val="0"/>
        <w:adjustRightInd w:val="0"/>
        <w:ind w:right="11"/>
        <w:rPr>
          <w:rFonts w:asciiTheme="majorHAnsi" w:hAnsiTheme="majorHAnsi" w:cs="Helvetica"/>
          <w:sz w:val="22"/>
          <w:szCs w:val="22"/>
        </w:rPr>
      </w:pPr>
      <w:r w:rsidRPr="00AF2D6F">
        <w:rPr>
          <w:rFonts w:asciiTheme="majorHAnsi" w:hAnsiTheme="majorHAnsi" w:cs="Helvetica"/>
          <w:sz w:val="22"/>
          <w:szCs w:val="22"/>
        </w:rPr>
        <w:t xml:space="preserve">Blackboard is a USC on-line resource where you can see your grades from the class, check for assignments, and find this syllabus as well as other class-related materials. The URL is: </w:t>
      </w:r>
      <w:r w:rsidRPr="00AF2D6F">
        <w:rPr>
          <w:rFonts w:asciiTheme="majorHAnsi" w:hAnsiTheme="majorHAnsi" w:cs="Helvetica"/>
          <w:b/>
          <w:bCs/>
          <w:sz w:val="22"/>
          <w:szCs w:val="22"/>
        </w:rPr>
        <w:t>blackboard.usc.edu</w:t>
      </w:r>
    </w:p>
    <w:p w14:paraId="7124CA32" w14:textId="77777777" w:rsidR="00882346" w:rsidRDefault="00882346" w:rsidP="00882346">
      <w:pPr>
        <w:widowControl w:val="0"/>
        <w:autoSpaceDE w:val="0"/>
        <w:autoSpaceDN w:val="0"/>
        <w:adjustRightInd w:val="0"/>
        <w:ind w:right="11"/>
        <w:rPr>
          <w:rFonts w:asciiTheme="majorHAnsi" w:hAnsiTheme="majorHAnsi" w:cs="Helvetica"/>
        </w:rPr>
      </w:pPr>
    </w:p>
    <w:p w14:paraId="683691F9" w14:textId="77777777" w:rsidR="00882346" w:rsidRDefault="00882346" w:rsidP="00882346">
      <w:pPr>
        <w:rPr>
          <w:rFonts w:asciiTheme="majorHAnsi" w:hAnsiTheme="majorHAnsi"/>
          <w:caps/>
        </w:rPr>
      </w:pPr>
    </w:p>
    <w:p w14:paraId="108ADFC4" w14:textId="77777777" w:rsidR="00882346" w:rsidRDefault="00882346" w:rsidP="00882346">
      <w:pPr>
        <w:rPr>
          <w:rFonts w:asciiTheme="majorHAnsi" w:hAnsiTheme="majorHAnsi"/>
          <w:caps/>
        </w:rPr>
      </w:pPr>
    </w:p>
    <w:p w14:paraId="3AB721AB" w14:textId="77777777" w:rsidR="00882346" w:rsidRDefault="00882346" w:rsidP="00882346">
      <w:pPr>
        <w:rPr>
          <w:rFonts w:asciiTheme="majorHAnsi" w:hAnsiTheme="majorHAnsi"/>
          <w:caps/>
        </w:rPr>
      </w:pPr>
    </w:p>
    <w:p w14:paraId="2B6DE28A" w14:textId="77777777" w:rsidR="00882346" w:rsidRPr="001A0412" w:rsidRDefault="00882346" w:rsidP="00882346">
      <w:pPr>
        <w:rPr>
          <w:rFonts w:asciiTheme="majorHAnsi" w:hAnsiTheme="majorHAnsi"/>
          <w:caps/>
        </w:rPr>
      </w:pPr>
      <w:r w:rsidRPr="001A0412">
        <w:rPr>
          <w:rFonts w:asciiTheme="majorHAnsi" w:hAnsiTheme="majorHAnsi"/>
          <w:caps/>
        </w:rPr>
        <w:t>Technological Proficiency and Hardware/Software Required</w:t>
      </w:r>
      <w:r>
        <w:rPr>
          <w:rFonts w:asciiTheme="majorHAnsi" w:hAnsiTheme="majorHAnsi"/>
          <w:caps/>
        </w:rPr>
        <w:t>*</w:t>
      </w:r>
    </w:p>
    <w:p w14:paraId="3198A412" w14:textId="77777777" w:rsidR="00882346" w:rsidRPr="00AF2D6F" w:rsidRDefault="00882346" w:rsidP="00882346">
      <w:pPr>
        <w:rPr>
          <w:rFonts w:asciiTheme="majorHAnsi" w:hAnsiTheme="majorHAnsi"/>
          <w:sz w:val="22"/>
          <w:szCs w:val="22"/>
        </w:rPr>
      </w:pPr>
      <w:r w:rsidRPr="00AF2D6F">
        <w:rPr>
          <w:rFonts w:asciiTheme="majorHAnsi" w:hAnsiTheme="majorHAnsi"/>
          <w:sz w:val="22"/>
          <w:szCs w:val="22"/>
        </w:rPr>
        <w:t>It is expected that students will have access to a desktop or laptop computer that can send and receive PDFs. Class may be attended via a tablet, or, worst-case scenario, a smart phone. That said</w:t>
      </w:r>
      <w:proofErr w:type="gramStart"/>
      <w:r w:rsidRPr="00AF2D6F">
        <w:rPr>
          <w:rFonts w:asciiTheme="majorHAnsi" w:hAnsiTheme="majorHAnsi"/>
          <w:sz w:val="22"/>
          <w:szCs w:val="22"/>
        </w:rPr>
        <w:t>,</w:t>
      </w:r>
      <w:proofErr w:type="gramEnd"/>
      <w:r w:rsidRPr="00AF2D6F">
        <w:rPr>
          <w:rFonts w:asciiTheme="majorHAnsi" w:hAnsiTheme="majorHAnsi"/>
          <w:sz w:val="22"/>
          <w:szCs w:val="22"/>
        </w:rPr>
        <w:t xml:space="preserve"> a computer is by far the best medium for class.</w:t>
      </w:r>
    </w:p>
    <w:p w14:paraId="47DB1B82" w14:textId="77777777" w:rsidR="00882346" w:rsidRDefault="00882346" w:rsidP="00882346">
      <w:pPr>
        <w:rPr>
          <w:rFonts w:asciiTheme="majorHAnsi" w:hAnsiTheme="majorHAnsi"/>
        </w:rPr>
      </w:pPr>
    </w:p>
    <w:p w14:paraId="3BBB2351" w14:textId="77777777" w:rsidR="00882346" w:rsidRPr="00627040" w:rsidRDefault="00882346" w:rsidP="00882346">
      <w:pPr>
        <w:rPr>
          <w:rFonts w:asciiTheme="majorHAnsi" w:hAnsiTheme="majorHAnsi" w:cstheme="majorHAnsi"/>
          <w:sz w:val="20"/>
          <w:szCs w:val="20"/>
        </w:rPr>
      </w:pPr>
      <w:r>
        <w:rPr>
          <w:rFonts w:asciiTheme="majorHAnsi" w:hAnsiTheme="majorHAnsi" w:cstheme="majorHAnsi"/>
          <w:b/>
          <w:bCs/>
          <w:sz w:val="20"/>
          <w:szCs w:val="20"/>
        </w:rPr>
        <w:t>*</w:t>
      </w:r>
      <w:r w:rsidRPr="00DF5704">
        <w:rPr>
          <w:rFonts w:asciiTheme="majorHAnsi" w:hAnsiTheme="majorHAnsi" w:cstheme="majorHAnsi"/>
          <w:b/>
          <w:bCs/>
          <w:sz w:val="20"/>
          <w:szCs w:val="20"/>
        </w:rPr>
        <w:t>USC technology rental program</w:t>
      </w:r>
      <w:r w:rsidRPr="00DF5704">
        <w:rPr>
          <w:rFonts w:asciiTheme="majorHAnsi" w:hAnsiTheme="majorHAnsi" w:cstheme="majorHAnsi"/>
          <w:color w:val="7030A0"/>
          <w:sz w:val="20"/>
          <w:szCs w:val="20"/>
        </w:rPr>
        <w:br/>
      </w:r>
      <w:r w:rsidRPr="00627040">
        <w:rPr>
          <w:rFonts w:asciiTheme="majorHAnsi" w:hAnsiTheme="majorHAnsi" w:cstheme="majorHAnsi"/>
          <w:sz w:val="20"/>
          <w:szCs w:val="20"/>
        </w:rPr>
        <w:t xml:space="preserve">We realize that attending classes online and completing coursework remotely requires access to technology that not all students possess. If you need resources to successfully participate in your classes, such as a laptop or </w:t>
      </w:r>
      <w:proofErr w:type="gramStart"/>
      <w:r w:rsidRPr="00627040">
        <w:rPr>
          <w:rFonts w:asciiTheme="majorHAnsi" w:hAnsiTheme="majorHAnsi" w:cstheme="majorHAnsi"/>
          <w:sz w:val="20"/>
          <w:szCs w:val="20"/>
        </w:rPr>
        <w:t>internet</w:t>
      </w:r>
      <w:proofErr w:type="gramEnd"/>
      <w:r w:rsidRPr="00627040">
        <w:rPr>
          <w:rFonts w:asciiTheme="majorHAnsi" w:hAnsiTheme="majorHAnsi" w:cstheme="majorHAnsi"/>
          <w:sz w:val="20"/>
          <w:szCs w:val="20"/>
        </w:rPr>
        <w:t xml:space="preserve"> hotspot, you may be eligible for the university’s equipment rental program. To apply, please </w:t>
      </w:r>
      <w:hyperlink r:id="rId7" w:history="1">
        <w:r w:rsidRPr="00627040">
          <w:rPr>
            <w:rStyle w:val="Hyperlink"/>
            <w:rFonts w:asciiTheme="majorHAnsi" w:hAnsiTheme="majorHAnsi" w:cstheme="majorHAnsi"/>
            <w:sz w:val="20"/>
            <w:szCs w:val="20"/>
          </w:rPr>
          <w:t>submit an application.</w:t>
        </w:r>
      </w:hyperlink>
      <w:r w:rsidRPr="00627040">
        <w:rPr>
          <w:rFonts w:asciiTheme="majorHAnsi" w:hAnsiTheme="majorHAnsi" w:cstheme="majorHAnsi"/>
          <w:sz w:val="20"/>
          <w:szCs w:val="20"/>
        </w:rPr>
        <w:t> The Student Basic Needs team will contact all applicants in early August and distribute equipment to eligible applicants prior to the start of the fall semester.</w:t>
      </w:r>
    </w:p>
    <w:p w14:paraId="1546B325" w14:textId="77777777" w:rsidR="00882346" w:rsidRDefault="00882346" w:rsidP="00882346">
      <w:pPr>
        <w:rPr>
          <w:rFonts w:asciiTheme="majorHAnsi" w:hAnsiTheme="majorHAnsi" w:cstheme="majorHAnsi"/>
          <w:sz w:val="20"/>
          <w:szCs w:val="20"/>
        </w:rPr>
      </w:pPr>
    </w:p>
    <w:p w14:paraId="54534850" w14:textId="77777777" w:rsidR="00882346" w:rsidRPr="00DF5704" w:rsidRDefault="00882346" w:rsidP="00882346">
      <w:pPr>
        <w:rPr>
          <w:rFonts w:asciiTheme="majorHAnsi" w:hAnsiTheme="majorHAnsi" w:cstheme="majorHAnsi"/>
          <w:b/>
          <w:bCs/>
          <w:sz w:val="20"/>
          <w:szCs w:val="20"/>
        </w:rPr>
      </w:pPr>
      <w:r w:rsidRPr="00DF5704">
        <w:rPr>
          <w:rFonts w:asciiTheme="majorHAnsi" w:hAnsiTheme="majorHAnsi" w:cstheme="majorHAnsi"/>
          <w:b/>
          <w:bCs/>
          <w:sz w:val="20"/>
          <w:szCs w:val="20"/>
        </w:rPr>
        <w:t xml:space="preserve">USC Technology Support Links </w:t>
      </w:r>
    </w:p>
    <w:p w14:paraId="1A0A15E8" w14:textId="77777777" w:rsidR="00882346" w:rsidRPr="00DF5704" w:rsidRDefault="00645CE9" w:rsidP="00882346">
      <w:pPr>
        <w:rPr>
          <w:rFonts w:asciiTheme="majorHAnsi" w:hAnsiTheme="majorHAnsi" w:cstheme="majorHAnsi"/>
          <w:sz w:val="20"/>
          <w:szCs w:val="20"/>
        </w:rPr>
      </w:pPr>
      <w:hyperlink r:id="rId8" w:history="1">
        <w:r w:rsidR="00882346" w:rsidRPr="00DF5704">
          <w:rPr>
            <w:rStyle w:val="Hyperlink"/>
            <w:rFonts w:asciiTheme="majorHAnsi" w:hAnsiTheme="majorHAnsi" w:cstheme="majorHAnsi"/>
            <w:sz w:val="20"/>
            <w:szCs w:val="20"/>
          </w:rPr>
          <w:t>Zoom information for students</w:t>
        </w:r>
      </w:hyperlink>
    </w:p>
    <w:p w14:paraId="0FF72DE4" w14:textId="77777777" w:rsidR="00882346" w:rsidRPr="00DF5704" w:rsidRDefault="00645CE9" w:rsidP="00882346">
      <w:pPr>
        <w:rPr>
          <w:rFonts w:asciiTheme="majorHAnsi" w:hAnsiTheme="majorHAnsi" w:cstheme="majorHAnsi"/>
          <w:sz w:val="20"/>
          <w:szCs w:val="20"/>
        </w:rPr>
      </w:pPr>
      <w:hyperlink r:id="rId9" w:history="1">
        <w:r w:rsidR="00882346" w:rsidRPr="00DF5704">
          <w:rPr>
            <w:rStyle w:val="Hyperlink"/>
            <w:rFonts w:asciiTheme="majorHAnsi" w:hAnsiTheme="majorHAnsi" w:cstheme="majorHAnsi"/>
            <w:sz w:val="20"/>
            <w:szCs w:val="20"/>
          </w:rPr>
          <w:t>Blackboard help for students</w:t>
        </w:r>
      </w:hyperlink>
    </w:p>
    <w:p w14:paraId="18A837AE" w14:textId="77777777" w:rsidR="00882346" w:rsidRPr="00134254" w:rsidRDefault="00645CE9" w:rsidP="00882346">
      <w:pPr>
        <w:rPr>
          <w:rFonts w:asciiTheme="majorHAnsi" w:hAnsiTheme="majorHAnsi" w:cstheme="majorHAnsi"/>
          <w:sz w:val="20"/>
          <w:szCs w:val="20"/>
        </w:rPr>
      </w:pPr>
      <w:hyperlink r:id="rId10" w:history="1">
        <w:r w:rsidR="00882346" w:rsidRPr="00DF5704">
          <w:rPr>
            <w:rStyle w:val="Hyperlink"/>
            <w:rFonts w:asciiTheme="majorHAnsi" w:hAnsiTheme="majorHAnsi" w:cstheme="majorHAnsi"/>
            <w:sz w:val="20"/>
            <w:szCs w:val="20"/>
          </w:rPr>
          <w:t>Software available to USC Campus</w:t>
        </w:r>
      </w:hyperlink>
    </w:p>
    <w:p w14:paraId="086CDC5D" w14:textId="77777777" w:rsidR="00882346" w:rsidRDefault="00882346" w:rsidP="00882346">
      <w:pPr>
        <w:rPr>
          <w:rFonts w:asciiTheme="majorHAnsi" w:hAnsiTheme="majorHAnsi"/>
          <w:b/>
          <w:bCs/>
          <w:lang w:val="en"/>
        </w:rPr>
      </w:pPr>
    </w:p>
    <w:p w14:paraId="534EA092" w14:textId="77777777" w:rsidR="00882346" w:rsidRPr="00F615C9" w:rsidRDefault="00882346" w:rsidP="00882346">
      <w:pPr>
        <w:rPr>
          <w:rFonts w:asciiTheme="majorHAnsi" w:hAnsiTheme="majorHAnsi"/>
          <w:b/>
          <w:bCs/>
          <w:lang w:val="en"/>
        </w:rPr>
      </w:pPr>
      <w:r w:rsidRPr="00F615C9">
        <w:rPr>
          <w:rFonts w:asciiTheme="majorHAnsi" w:hAnsiTheme="majorHAnsi"/>
          <w:b/>
          <w:bCs/>
          <w:lang w:val="en"/>
        </w:rPr>
        <w:t>Synchronous session recording notice</w:t>
      </w:r>
    </w:p>
    <w:p w14:paraId="0A72D124" w14:textId="77777777" w:rsidR="00882346" w:rsidRPr="00AF2D6F" w:rsidRDefault="00882346" w:rsidP="00882346">
      <w:pPr>
        <w:rPr>
          <w:rFonts w:asciiTheme="majorHAnsi" w:hAnsiTheme="majorHAnsi"/>
          <w:sz w:val="22"/>
          <w:szCs w:val="22"/>
          <w:lang w:val="en"/>
        </w:rPr>
      </w:pPr>
      <w:r w:rsidRPr="00AF2D6F">
        <w:rPr>
          <w:rFonts w:asciiTheme="majorHAnsi" w:hAnsiTheme="majorHAnsi"/>
          <w:sz w:val="22"/>
          <w:szCs w:val="22"/>
          <w:lang w:val="en"/>
        </w:rPr>
        <w:t>As required by USC, the synchronous sessions for this course will be recorded and provided to all students asynchronously.  This policy does not apply to individual lessons.</w:t>
      </w:r>
    </w:p>
    <w:p w14:paraId="71CE0C38" w14:textId="77777777" w:rsidR="00882346" w:rsidRPr="00F615C9" w:rsidRDefault="00882346" w:rsidP="00882346">
      <w:pPr>
        <w:rPr>
          <w:rFonts w:asciiTheme="majorHAnsi" w:hAnsiTheme="majorHAnsi"/>
          <w:b/>
          <w:bCs/>
          <w:lang w:val="en"/>
        </w:rPr>
      </w:pPr>
    </w:p>
    <w:p w14:paraId="08B7BEC0" w14:textId="77777777" w:rsidR="00882346" w:rsidRPr="00F615C9" w:rsidRDefault="00882346" w:rsidP="00882346">
      <w:pPr>
        <w:rPr>
          <w:rFonts w:asciiTheme="majorHAnsi" w:hAnsiTheme="majorHAnsi"/>
          <w:b/>
          <w:bCs/>
          <w:lang w:val="en"/>
        </w:rPr>
      </w:pPr>
      <w:r w:rsidRPr="00F615C9">
        <w:rPr>
          <w:rFonts w:asciiTheme="majorHAnsi" w:hAnsiTheme="majorHAnsi"/>
          <w:b/>
          <w:bCs/>
          <w:lang w:val="en"/>
        </w:rPr>
        <w:t>Sharing of course materials outside of the learning environment</w:t>
      </w:r>
    </w:p>
    <w:p w14:paraId="0C1D8FB7" w14:textId="77777777" w:rsidR="00882346" w:rsidRPr="00AF2D6F" w:rsidRDefault="00882346" w:rsidP="00882346">
      <w:pPr>
        <w:rPr>
          <w:rFonts w:asciiTheme="majorHAnsi" w:hAnsiTheme="majorHAnsi"/>
        </w:rPr>
      </w:pPr>
      <w:r w:rsidRPr="00AF2D6F">
        <w:rPr>
          <w:rFonts w:asciiTheme="majorHAnsi" w:hAnsiTheme="majorHAnsi"/>
        </w:rPr>
        <w:t>USC has a policy that prohibits sharing of any synchronous and asynchronous course content outside of the learning environment. Please do not share or otherwise distribute class materials, music scores or recordings produced by me or any students in the conduct of this course without expressed permission.</w:t>
      </w:r>
    </w:p>
    <w:p w14:paraId="651F094A" w14:textId="77777777" w:rsidR="00882346" w:rsidRPr="00AF2D6F" w:rsidRDefault="00882346" w:rsidP="00882346">
      <w:pPr>
        <w:rPr>
          <w:rFonts w:asciiTheme="majorHAnsi" w:hAnsiTheme="majorHAnsi"/>
        </w:rPr>
      </w:pPr>
      <w:proofErr w:type="spellStart"/>
      <w:r w:rsidRPr="00AF2D6F">
        <w:rPr>
          <w:rFonts w:asciiTheme="majorHAnsi" w:hAnsiTheme="majorHAnsi"/>
          <w:i/>
          <w:iCs/>
        </w:rPr>
        <w:t>SCampus</w:t>
      </w:r>
      <w:proofErr w:type="spellEnd"/>
      <w:r w:rsidRPr="00AF2D6F">
        <w:rPr>
          <w:rFonts w:asciiTheme="majorHAnsi" w:hAnsiTheme="majorHAnsi"/>
          <w:i/>
          <w:iCs/>
        </w:rPr>
        <w:t xml:space="preserve"> Section 11.12(B) </w:t>
      </w:r>
    </w:p>
    <w:p w14:paraId="72B4435B" w14:textId="77777777" w:rsidR="00882346" w:rsidRDefault="00882346" w:rsidP="00882346">
      <w:pPr>
        <w:rPr>
          <w:rFonts w:asciiTheme="majorHAnsi" w:hAnsiTheme="majorHAnsi"/>
          <w:i/>
          <w:iCs/>
        </w:rPr>
      </w:pPr>
    </w:p>
    <w:p w14:paraId="0888F458" w14:textId="77777777" w:rsidR="00882346" w:rsidRPr="00AF2D6F" w:rsidRDefault="00882346" w:rsidP="00882346">
      <w:pPr>
        <w:rPr>
          <w:rFonts w:asciiTheme="majorHAnsi" w:hAnsiTheme="majorHAnsi"/>
        </w:rPr>
      </w:pPr>
      <w:r w:rsidRPr="00AF2D6F">
        <w:rPr>
          <w:rFonts w:asciiTheme="majorHAnsi" w:hAnsiTheme="majorHAnsi"/>
          <w:i/>
          <w:iCs/>
        </w:rPr>
        <w:t xml:space="preserve">Distribution or use of notes or recordings based on university classes or lectures without the express permission of the instructor for purposes other than individual or group study is a violation of the USC Student Conduct Code. This includes, but is not limited to, providing materials for distribution by services publishing class notes. This restriction on unauthorized use also applies to all information, which had been distributed to students or in any way had been displayed for use in relationship to the class, whether obtained in class, via email, on the Internet or via any other media. </w:t>
      </w:r>
      <w:proofErr w:type="gramStart"/>
      <w:r w:rsidRPr="00AF2D6F">
        <w:rPr>
          <w:rFonts w:asciiTheme="majorHAnsi" w:hAnsiTheme="majorHAnsi"/>
          <w:i/>
          <w:iCs/>
        </w:rPr>
        <w:t>(</w:t>
      </w:r>
      <w:proofErr w:type="spellStart"/>
      <w:r w:rsidRPr="00AF2D6F">
        <w:rPr>
          <w:rFonts w:asciiTheme="majorHAnsi" w:hAnsiTheme="majorHAnsi"/>
          <w:i/>
          <w:iCs/>
        </w:rPr>
        <w:t>SeeSection</w:t>
      </w:r>
      <w:proofErr w:type="spellEnd"/>
      <w:r w:rsidRPr="00AF2D6F">
        <w:rPr>
          <w:rFonts w:asciiTheme="majorHAnsi" w:hAnsiTheme="majorHAnsi"/>
          <w:i/>
          <w:iCs/>
        </w:rPr>
        <w:t xml:space="preserve"> C.1 Class Notes Policy).</w:t>
      </w:r>
      <w:proofErr w:type="gramEnd"/>
    </w:p>
    <w:p w14:paraId="0912983B" w14:textId="77777777" w:rsidR="00882346" w:rsidRPr="00F615C9" w:rsidRDefault="00882346" w:rsidP="00882346">
      <w:pPr>
        <w:rPr>
          <w:rFonts w:asciiTheme="majorHAnsi" w:hAnsiTheme="majorHAnsi"/>
        </w:rPr>
      </w:pPr>
    </w:p>
    <w:p w14:paraId="2966D51E" w14:textId="77777777" w:rsidR="00882346" w:rsidRPr="00F615C9" w:rsidRDefault="00882346" w:rsidP="00882346">
      <w:pPr>
        <w:rPr>
          <w:rFonts w:asciiTheme="majorHAnsi" w:hAnsiTheme="majorHAnsi"/>
          <w:b/>
          <w:bCs/>
          <w:lang w:val="en"/>
        </w:rPr>
      </w:pPr>
      <w:r w:rsidRPr="00F615C9">
        <w:rPr>
          <w:rFonts w:asciiTheme="majorHAnsi" w:hAnsiTheme="majorHAnsi"/>
          <w:b/>
          <w:bCs/>
          <w:lang w:val="en"/>
        </w:rPr>
        <w:t>Zoom etiquette</w:t>
      </w:r>
    </w:p>
    <w:p w14:paraId="5B171E3F" w14:textId="1E937131" w:rsidR="00882346" w:rsidRPr="00882346" w:rsidRDefault="00882346" w:rsidP="00882346">
      <w:pPr>
        <w:rPr>
          <w:rFonts w:asciiTheme="majorHAnsi" w:hAnsiTheme="majorHAnsi"/>
          <w:sz w:val="22"/>
          <w:szCs w:val="22"/>
          <w:lang w:val="en"/>
        </w:rPr>
      </w:pPr>
      <w:r w:rsidRPr="00AF2D6F">
        <w:rPr>
          <w:rFonts w:asciiTheme="majorHAnsi" w:hAnsiTheme="majorHAnsi"/>
          <w:sz w:val="22"/>
          <w:szCs w:val="22"/>
          <w:lang w:val="en"/>
        </w:rPr>
        <w:t>I expect you to demonstrate your presence and participation in class by your being on camera in all Zoom sessions.  If you will be unable to keep your camera on during the synchronous Zoom session, please contact me prior to the class session to discuss.</w:t>
      </w:r>
    </w:p>
    <w:p w14:paraId="20F0336D" w14:textId="77777777" w:rsidR="00882346" w:rsidRDefault="00882346" w:rsidP="00882346">
      <w:pPr>
        <w:rPr>
          <w:rFonts w:asciiTheme="majorHAnsi" w:hAnsiTheme="majorHAnsi" w:cstheme="minorHAnsi"/>
          <w:b/>
        </w:rPr>
      </w:pPr>
    </w:p>
    <w:p w14:paraId="39F19C96" w14:textId="77777777" w:rsidR="00882346" w:rsidRPr="00AF2D6F" w:rsidRDefault="00882346" w:rsidP="00882346">
      <w:pPr>
        <w:rPr>
          <w:rFonts w:asciiTheme="majorHAnsi" w:hAnsiTheme="majorHAnsi" w:cstheme="minorHAnsi"/>
          <w:b/>
        </w:rPr>
      </w:pPr>
      <w:r w:rsidRPr="00AF2D6F">
        <w:rPr>
          <w:rFonts w:asciiTheme="majorHAnsi" w:hAnsiTheme="majorHAnsi" w:cstheme="minorHAnsi"/>
          <w:b/>
        </w:rPr>
        <w:t>Academic Conduct</w:t>
      </w:r>
    </w:p>
    <w:p w14:paraId="051104FB" w14:textId="77777777" w:rsidR="00882346" w:rsidRPr="00AF2D6F" w:rsidRDefault="00882346" w:rsidP="00882346">
      <w:pPr>
        <w:rPr>
          <w:rFonts w:asciiTheme="majorHAnsi" w:hAnsiTheme="majorHAnsi" w:cstheme="minorHAnsi"/>
          <w:sz w:val="20"/>
          <w:szCs w:val="20"/>
        </w:rPr>
      </w:pPr>
      <w:r w:rsidRPr="00AF2D6F">
        <w:rPr>
          <w:rFonts w:asciiTheme="majorHAnsi" w:hAnsiTheme="majorHAns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AF2D6F">
        <w:rPr>
          <w:rFonts w:asciiTheme="majorHAnsi" w:hAnsiTheme="majorHAnsi" w:cstheme="minorHAnsi"/>
          <w:sz w:val="20"/>
          <w:szCs w:val="20"/>
        </w:rPr>
        <w:t>SCampus</w:t>
      </w:r>
      <w:proofErr w:type="spellEnd"/>
      <w:r w:rsidRPr="00AF2D6F">
        <w:rPr>
          <w:rFonts w:asciiTheme="majorHAnsi" w:hAnsiTheme="majorHAnsi" w:cstheme="minorHAnsi"/>
          <w:sz w:val="20"/>
          <w:szCs w:val="20"/>
        </w:rPr>
        <w:t xml:space="preserve"> in Part B, Section 11, “Behavior Violating University Standards” </w:t>
      </w:r>
      <w:hyperlink r:id="rId11">
        <w:r w:rsidRPr="00AF2D6F">
          <w:rPr>
            <w:rFonts w:asciiTheme="majorHAnsi" w:hAnsiTheme="majorHAnsi" w:cstheme="minorHAnsi"/>
            <w:color w:val="0070C0"/>
            <w:sz w:val="20"/>
            <w:szCs w:val="20"/>
            <w:u w:val="single"/>
          </w:rPr>
          <w:t>policy.usc.edu/</w:t>
        </w:r>
        <w:proofErr w:type="spellStart"/>
        <w:r w:rsidRPr="00AF2D6F">
          <w:rPr>
            <w:rFonts w:asciiTheme="majorHAnsi" w:hAnsiTheme="majorHAnsi" w:cstheme="minorHAnsi"/>
            <w:color w:val="0070C0"/>
            <w:sz w:val="20"/>
            <w:szCs w:val="20"/>
            <w:u w:val="single"/>
          </w:rPr>
          <w:t>scampus</w:t>
        </w:r>
        <w:proofErr w:type="spellEnd"/>
        <w:r w:rsidRPr="00AF2D6F">
          <w:rPr>
            <w:rFonts w:asciiTheme="majorHAnsi" w:hAnsiTheme="majorHAnsi" w:cstheme="minorHAnsi"/>
            <w:color w:val="0070C0"/>
            <w:sz w:val="20"/>
            <w:szCs w:val="20"/>
            <w:u w:val="single"/>
          </w:rPr>
          <w:t>-part-b</w:t>
        </w:r>
      </w:hyperlink>
      <w:r w:rsidRPr="00AF2D6F">
        <w:rPr>
          <w:rFonts w:asciiTheme="majorHAnsi" w:hAnsiTheme="majorHAnsi" w:cstheme="minorHAnsi"/>
          <w:sz w:val="20"/>
          <w:szCs w:val="20"/>
        </w:rPr>
        <w:t xml:space="preserve">. Other forms of academic dishonesty are equally unacceptable. See additional information in </w:t>
      </w:r>
      <w:proofErr w:type="spellStart"/>
      <w:r w:rsidRPr="00AF2D6F">
        <w:rPr>
          <w:rFonts w:asciiTheme="majorHAnsi" w:hAnsiTheme="majorHAnsi" w:cstheme="minorHAnsi"/>
          <w:sz w:val="20"/>
          <w:szCs w:val="20"/>
        </w:rPr>
        <w:t>SCampus</w:t>
      </w:r>
      <w:proofErr w:type="spellEnd"/>
      <w:r w:rsidRPr="00AF2D6F">
        <w:rPr>
          <w:rFonts w:asciiTheme="majorHAnsi" w:hAnsiTheme="majorHAnsi" w:cstheme="minorHAnsi"/>
          <w:sz w:val="20"/>
          <w:szCs w:val="20"/>
        </w:rPr>
        <w:t xml:space="preserve"> and university policies on scientific misconduct, </w:t>
      </w:r>
      <w:hyperlink r:id="rId12">
        <w:r w:rsidRPr="00AF2D6F">
          <w:rPr>
            <w:rFonts w:asciiTheme="majorHAnsi" w:hAnsiTheme="majorHAnsi" w:cstheme="minorHAnsi"/>
            <w:color w:val="0070C0"/>
            <w:sz w:val="20"/>
            <w:szCs w:val="20"/>
            <w:u w:val="single"/>
          </w:rPr>
          <w:t>policy.usc.edu/scientific-misconduct</w:t>
        </w:r>
      </w:hyperlink>
      <w:r w:rsidRPr="00AF2D6F">
        <w:rPr>
          <w:rFonts w:asciiTheme="majorHAnsi" w:hAnsiTheme="majorHAnsi" w:cstheme="minorHAnsi"/>
          <w:sz w:val="20"/>
          <w:szCs w:val="20"/>
        </w:rPr>
        <w:t>.</w:t>
      </w:r>
    </w:p>
    <w:p w14:paraId="78F8C688" w14:textId="77777777" w:rsidR="00882346" w:rsidRPr="00AF2D6F" w:rsidRDefault="00882346" w:rsidP="00882346">
      <w:pPr>
        <w:rPr>
          <w:rFonts w:asciiTheme="majorHAnsi" w:hAnsiTheme="majorHAnsi" w:cstheme="minorHAnsi"/>
          <w:sz w:val="20"/>
          <w:szCs w:val="20"/>
        </w:rPr>
      </w:pPr>
    </w:p>
    <w:p w14:paraId="7AE535D4" w14:textId="77777777" w:rsidR="00882346" w:rsidRPr="00AF2D6F" w:rsidRDefault="00882346" w:rsidP="00882346">
      <w:pPr>
        <w:rPr>
          <w:rFonts w:asciiTheme="majorHAnsi" w:hAnsiTheme="majorHAnsi" w:cstheme="minorHAnsi"/>
          <w:b/>
        </w:rPr>
      </w:pPr>
      <w:r w:rsidRPr="00AF2D6F">
        <w:rPr>
          <w:rFonts w:asciiTheme="majorHAnsi" w:hAnsiTheme="majorHAnsi" w:cstheme="minorHAnsi"/>
          <w:b/>
        </w:rPr>
        <w:t>Support Systems</w:t>
      </w:r>
    </w:p>
    <w:p w14:paraId="464F11E8" w14:textId="77777777" w:rsidR="00882346" w:rsidRPr="00AF2D6F" w:rsidRDefault="00882346" w:rsidP="00882346">
      <w:pPr>
        <w:rPr>
          <w:rFonts w:asciiTheme="majorHAnsi" w:hAnsiTheme="majorHAnsi" w:cstheme="minorHAnsi"/>
          <w:i/>
          <w:sz w:val="20"/>
          <w:szCs w:val="20"/>
        </w:rPr>
      </w:pPr>
      <w:r w:rsidRPr="00AF2D6F">
        <w:rPr>
          <w:rFonts w:asciiTheme="majorHAnsi" w:hAnsiTheme="majorHAnsi" w:cstheme="minorHAnsi"/>
          <w:i/>
          <w:sz w:val="20"/>
          <w:szCs w:val="20"/>
        </w:rPr>
        <w:t xml:space="preserve">Counseling and Mental Health - (213) 740-9355 – 24/7 on </w:t>
      </w:r>
      <w:proofErr w:type="gramStart"/>
      <w:r w:rsidRPr="00AF2D6F">
        <w:rPr>
          <w:rFonts w:asciiTheme="majorHAnsi" w:hAnsiTheme="majorHAnsi" w:cstheme="minorHAnsi"/>
          <w:i/>
          <w:sz w:val="20"/>
          <w:szCs w:val="20"/>
        </w:rPr>
        <w:t>call</w:t>
      </w:r>
      <w:proofErr w:type="gramEnd"/>
    </w:p>
    <w:p w14:paraId="626ECFEA" w14:textId="77777777" w:rsidR="00882346" w:rsidRPr="00AF2D6F" w:rsidRDefault="00645CE9" w:rsidP="00882346">
      <w:pPr>
        <w:rPr>
          <w:rFonts w:asciiTheme="majorHAnsi" w:hAnsiTheme="majorHAnsi" w:cstheme="minorHAnsi"/>
          <w:color w:val="0070C0"/>
          <w:sz w:val="20"/>
          <w:szCs w:val="20"/>
          <w:u w:val="single"/>
        </w:rPr>
      </w:pPr>
      <w:hyperlink r:id="rId13" w:history="1">
        <w:proofErr w:type="gramStart"/>
        <w:r w:rsidR="00882346" w:rsidRPr="00AF2D6F">
          <w:rPr>
            <w:rStyle w:val="Hyperlink"/>
            <w:rFonts w:asciiTheme="majorHAnsi" w:hAnsiTheme="majorHAnsi" w:cstheme="minorHAnsi"/>
            <w:color w:val="0070C0"/>
            <w:sz w:val="20"/>
            <w:szCs w:val="20"/>
          </w:rPr>
          <w:t>studenthealth.usc.edu</w:t>
        </w:r>
        <w:proofErr w:type="gramEnd"/>
        <w:r w:rsidR="00882346" w:rsidRPr="00AF2D6F">
          <w:rPr>
            <w:rStyle w:val="Hyperlink"/>
            <w:rFonts w:asciiTheme="majorHAnsi" w:hAnsiTheme="majorHAnsi" w:cstheme="minorHAnsi"/>
            <w:color w:val="0070C0"/>
            <w:sz w:val="20"/>
            <w:szCs w:val="20"/>
          </w:rPr>
          <w:t>/counseling</w:t>
        </w:r>
      </w:hyperlink>
    </w:p>
    <w:p w14:paraId="502B2DA8" w14:textId="77777777" w:rsidR="00882346" w:rsidRPr="00AF2D6F" w:rsidRDefault="00882346" w:rsidP="00882346">
      <w:pPr>
        <w:rPr>
          <w:rFonts w:asciiTheme="majorHAnsi" w:hAnsiTheme="majorHAnsi" w:cstheme="minorHAnsi"/>
          <w:sz w:val="20"/>
          <w:szCs w:val="20"/>
        </w:rPr>
      </w:pPr>
      <w:r w:rsidRPr="00AF2D6F">
        <w:rPr>
          <w:rFonts w:asciiTheme="majorHAnsi" w:hAnsiTheme="majorHAnsi" w:cstheme="minorHAnsi"/>
          <w:sz w:val="20"/>
          <w:szCs w:val="20"/>
        </w:rPr>
        <w:t xml:space="preserve">Free and confidential mental health treatment for students, including short-term psychotherapy, group counseling, stress fitness workshops, and crisis intervention. </w:t>
      </w:r>
    </w:p>
    <w:p w14:paraId="23836438" w14:textId="77777777" w:rsidR="00882346" w:rsidRPr="00AF2D6F" w:rsidRDefault="00882346" w:rsidP="00882346">
      <w:pPr>
        <w:rPr>
          <w:rFonts w:asciiTheme="majorHAnsi" w:hAnsiTheme="majorHAnsi" w:cstheme="minorHAnsi"/>
          <w:sz w:val="20"/>
          <w:szCs w:val="20"/>
        </w:rPr>
      </w:pPr>
      <w:r w:rsidRPr="00AF2D6F">
        <w:rPr>
          <w:rFonts w:asciiTheme="majorHAnsi" w:hAnsiTheme="majorHAnsi" w:cstheme="minorHAnsi"/>
          <w:sz w:val="20"/>
          <w:szCs w:val="20"/>
        </w:rPr>
        <w:fldChar w:fldCharType="begin"/>
      </w:r>
      <w:r w:rsidRPr="00AF2D6F">
        <w:rPr>
          <w:rFonts w:asciiTheme="majorHAnsi" w:hAnsiTheme="majorHAnsi" w:cstheme="minorHAnsi"/>
          <w:sz w:val="20"/>
          <w:szCs w:val="20"/>
        </w:rPr>
        <w:instrText xml:space="preserve"> HYPERLINK "https://engemannshc.usc.edu/counseling/" </w:instrText>
      </w:r>
      <w:r w:rsidRPr="00AF2D6F">
        <w:rPr>
          <w:rFonts w:asciiTheme="majorHAnsi" w:hAnsiTheme="majorHAnsi" w:cstheme="minorHAnsi"/>
          <w:sz w:val="20"/>
          <w:szCs w:val="20"/>
        </w:rPr>
        <w:fldChar w:fldCharType="separate"/>
      </w:r>
    </w:p>
    <w:p w14:paraId="02A87830" w14:textId="77777777" w:rsidR="00882346" w:rsidRPr="00AF2D6F" w:rsidRDefault="00882346" w:rsidP="00882346">
      <w:pPr>
        <w:rPr>
          <w:rFonts w:asciiTheme="majorHAnsi" w:hAnsiTheme="majorHAnsi" w:cstheme="minorHAnsi"/>
          <w:i/>
          <w:sz w:val="20"/>
          <w:szCs w:val="20"/>
        </w:rPr>
      </w:pPr>
      <w:r w:rsidRPr="00AF2D6F">
        <w:rPr>
          <w:rFonts w:asciiTheme="majorHAnsi" w:hAnsiTheme="majorHAnsi" w:cstheme="minorHAnsi"/>
          <w:sz w:val="20"/>
          <w:szCs w:val="20"/>
        </w:rPr>
        <w:fldChar w:fldCharType="end"/>
      </w:r>
      <w:r w:rsidRPr="00AF2D6F">
        <w:rPr>
          <w:rFonts w:asciiTheme="majorHAnsi" w:hAnsiTheme="majorHAnsi" w:cstheme="minorHAnsi"/>
          <w:i/>
          <w:sz w:val="20"/>
          <w:szCs w:val="20"/>
        </w:rPr>
        <w:t>National Suicide Prevention Lifeline - 1 (800) 273-8255 – 24/7 on call</w:t>
      </w:r>
    </w:p>
    <w:p w14:paraId="141773A0" w14:textId="77777777" w:rsidR="00882346" w:rsidRPr="00AF2D6F" w:rsidRDefault="00645CE9" w:rsidP="00882346">
      <w:pPr>
        <w:rPr>
          <w:rFonts w:asciiTheme="majorHAnsi" w:hAnsiTheme="majorHAnsi" w:cstheme="minorHAnsi"/>
          <w:i/>
          <w:color w:val="0070C0"/>
          <w:sz w:val="20"/>
          <w:szCs w:val="20"/>
        </w:rPr>
      </w:pPr>
      <w:hyperlink r:id="rId14">
        <w:proofErr w:type="gramStart"/>
        <w:r w:rsidR="00882346" w:rsidRPr="00AF2D6F">
          <w:rPr>
            <w:rFonts w:asciiTheme="majorHAnsi" w:hAnsiTheme="majorHAnsi" w:cstheme="minorHAnsi"/>
            <w:color w:val="0070C0"/>
            <w:sz w:val="20"/>
            <w:szCs w:val="20"/>
            <w:u w:val="single"/>
          </w:rPr>
          <w:t>suicidepreventionlifeline.org</w:t>
        </w:r>
        <w:proofErr w:type="gramEnd"/>
      </w:hyperlink>
    </w:p>
    <w:p w14:paraId="62BB7EB7" w14:textId="77777777" w:rsidR="00882346" w:rsidRPr="00AF2D6F" w:rsidRDefault="00882346" w:rsidP="00882346">
      <w:pPr>
        <w:rPr>
          <w:rFonts w:asciiTheme="majorHAnsi" w:hAnsiTheme="majorHAnsi" w:cstheme="minorHAnsi"/>
          <w:sz w:val="20"/>
          <w:szCs w:val="20"/>
        </w:rPr>
      </w:pPr>
      <w:r w:rsidRPr="00AF2D6F">
        <w:rPr>
          <w:rFonts w:asciiTheme="majorHAnsi" w:hAnsiTheme="majorHAnsi" w:cstheme="minorHAnsi"/>
          <w:sz w:val="20"/>
          <w:szCs w:val="20"/>
        </w:rPr>
        <w:t>Free and confidential emotional support to people in suicidal crisis or emotional distress 24 hours a day, 7 days a week.</w:t>
      </w:r>
    </w:p>
    <w:p w14:paraId="4DF92F29" w14:textId="77777777" w:rsidR="00882346" w:rsidRPr="00AF2D6F" w:rsidRDefault="00882346" w:rsidP="00882346">
      <w:pPr>
        <w:rPr>
          <w:rFonts w:asciiTheme="majorHAnsi" w:hAnsiTheme="majorHAnsi" w:cstheme="minorHAnsi"/>
          <w:sz w:val="20"/>
          <w:szCs w:val="20"/>
        </w:rPr>
      </w:pPr>
      <w:r w:rsidRPr="00AF2D6F">
        <w:rPr>
          <w:rFonts w:asciiTheme="majorHAnsi" w:hAnsiTheme="majorHAnsi" w:cstheme="minorHAnsi"/>
          <w:sz w:val="20"/>
          <w:szCs w:val="20"/>
        </w:rPr>
        <w:fldChar w:fldCharType="begin"/>
      </w:r>
      <w:r w:rsidRPr="00AF2D6F">
        <w:rPr>
          <w:rFonts w:asciiTheme="majorHAnsi" w:hAnsiTheme="majorHAnsi" w:cstheme="minorHAnsi"/>
          <w:sz w:val="20"/>
          <w:szCs w:val="20"/>
        </w:rPr>
        <w:instrText xml:space="preserve"> HYPERLINK "http://www.suicidepreventionlifeline.org/" </w:instrText>
      </w:r>
      <w:r w:rsidRPr="00AF2D6F">
        <w:rPr>
          <w:rFonts w:asciiTheme="majorHAnsi" w:hAnsiTheme="majorHAnsi" w:cstheme="minorHAnsi"/>
          <w:sz w:val="20"/>
          <w:szCs w:val="20"/>
        </w:rPr>
        <w:fldChar w:fldCharType="separate"/>
      </w:r>
    </w:p>
    <w:p w14:paraId="6B931B52" w14:textId="77777777" w:rsidR="00882346" w:rsidRPr="00AF2D6F" w:rsidRDefault="00882346" w:rsidP="00882346">
      <w:pPr>
        <w:rPr>
          <w:rFonts w:asciiTheme="majorHAnsi" w:hAnsiTheme="majorHAnsi" w:cstheme="minorHAnsi"/>
          <w:i/>
          <w:sz w:val="20"/>
          <w:szCs w:val="20"/>
        </w:rPr>
      </w:pPr>
      <w:r w:rsidRPr="00AF2D6F">
        <w:rPr>
          <w:rFonts w:asciiTheme="majorHAnsi" w:hAnsiTheme="majorHAnsi" w:cstheme="minorHAnsi"/>
          <w:sz w:val="20"/>
          <w:szCs w:val="20"/>
        </w:rPr>
        <w:fldChar w:fldCharType="end"/>
      </w:r>
      <w:r w:rsidRPr="00AF2D6F">
        <w:rPr>
          <w:rFonts w:asciiTheme="majorHAnsi" w:hAnsiTheme="majorHAnsi" w:cstheme="minorHAnsi"/>
          <w:i/>
          <w:sz w:val="20"/>
          <w:szCs w:val="20"/>
        </w:rPr>
        <w:t>Relationship and Sexual Violence Prevention Services (RSVP) - (213) 740-9355(WELL), press “0” after hours – 24/7 on call</w:t>
      </w:r>
    </w:p>
    <w:p w14:paraId="058C1A6B" w14:textId="77777777" w:rsidR="00882346" w:rsidRPr="00AF2D6F" w:rsidRDefault="00645CE9" w:rsidP="00882346">
      <w:pPr>
        <w:rPr>
          <w:rFonts w:asciiTheme="majorHAnsi" w:hAnsiTheme="majorHAnsi" w:cstheme="minorHAnsi"/>
          <w:color w:val="0070C0"/>
          <w:sz w:val="20"/>
          <w:szCs w:val="20"/>
        </w:rPr>
      </w:pPr>
      <w:hyperlink r:id="rId15" w:history="1">
        <w:proofErr w:type="gramStart"/>
        <w:r w:rsidR="00882346" w:rsidRPr="00AF2D6F">
          <w:rPr>
            <w:rStyle w:val="Hyperlink"/>
            <w:rFonts w:asciiTheme="majorHAnsi" w:hAnsiTheme="majorHAnsi" w:cstheme="minorHAnsi"/>
            <w:color w:val="0070C0"/>
            <w:sz w:val="20"/>
            <w:szCs w:val="20"/>
          </w:rPr>
          <w:t>studenthealth.usc.edu</w:t>
        </w:r>
        <w:proofErr w:type="gramEnd"/>
        <w:r w:rsidR="00882346" w:rsidRPr="00AF2D6F">
          <w:rPr>
            <w:rStyle w:val="Hyperlink"/>
            <w:rFonts w:asciiTheme="majorHAnsi" w:hAnsiTheme="majorHAnsi" w:cstheme="minorHAnsi"/>
            <w:color w:val="0070C0"/>
            <w:sz w:val="20"/>
            <w:szCs w:val="20"/>
          </w:rPr>
          <w:t>/sexual-assault</w:t>
        </w:r>
      </w:hyperlink>
    </w:p>
    <w:p w14:paraId="6ADE37A3" w14:textId="77777777" w:rsidR="00882346" w:rsidRPr="00AF2D6F" w:rsidRDefault="00882346" w:rsidP="00882346">
      <w:pPr>
        <w:rPr>
          <w:rFonts w:asciiTheme="majorHAnsi" w:hAnsiTheme="majorHAnsi" w:cstheme="minorHAnsi"/>
          <w:color w:val="1155CC"/>
          <w:sz w:val="20"/>
          <w:szCs w:val="20"/>
          <w:u w:val="single"/>
        </w:rPr>
      </w:pPr>
      <w:r w:rsidRPr="00AF2D6F">
        <w:rPr>
          <w:rFonts w:asciiTheme="majorHAnsi" w:hAnsiTheme="majorHAnsi" w:cstheme="minorHAnsi"/>
          <w:sz w:val="20"/>
          <w:szCs w:val="20"/>
        </w:rPr>
        <w:t>Free and confidential therapy services, workshops, and training for situations related to gender-based harm.</w:t>
      </w:r>
      <w:r w:rsidRPr="00AF2D6F">
        <w:rPr>
          <w:rFonts w:asciiTheme="majorHAnsi" w:hAnsiTheme="majorHAnsi" w:cstheme="minorHAnsi"/>
          <w:sz w:val="20"/>
          <w:szCs w:val="20"/>
        </w:rPr>
        <w:fldChar w:fldCharType="begin"/>
      </w:r>
      <w:r w:rsidRPr="00AF2D6F">
        <w:rPr>
          <w:rFonts w:asciiTheme="majorHAnsi" w:hAnsiTheme="majorHAnsi" w:cstheme="minorHAnsi"/>
          <w:sz w:val="20"/>
          <w:szCs w:val="20"/>
        </w:rPr>
        <w:instrText xml:space="preserve"> HYPERLINK "https://engemannshc.usc.edu/rsvp/" </w:instrText>
      </w:r>
      <w:r w:rsidRPr="00AF2D6F">
        <w:rPr>
          <w:rFonts w:asciiTheme="majorHAnsi" w:hAnsiTheme="majorHAnsi" w:cstheme="minorHAnsi"/>
          <w:sz w:val="20"/>
          <w:szCs w:val="20"/>
        </w:rPr>
        <w:fldChar w:fldCharType="separate"/>
      </w:r>
    </w:p>
    <w:p w14:paraId="6A094DF7" w14:textId="77777777" w:rsidR="00882346" w:rsidRPr="00AF2D6F" w:rsidRDefault="00882346" w:rsidP="00882346">
      <w:pPr>
        <w:rPr>
          <w:rFonts w:asciiTheme="majorHAnsi" w:hAnsiTheme="majorHAnsi" w:cstheme="minorHAnsi"/>
          <w:sz w:val="20"/>
          <w:szCs w:val="20"/>
        </w:rPr>
      </w:pPr>
      <w:r w:rsidRPr="00AF2D6F">
        <w:rPr>
          <w:rFonts w:asciiTheme="majorHAnsi" w:hAnsiTheme="majorHAnsi" w:cstheme="minorHAnsi"/>
          <w:sz w:val="20"/>
          <w:szCs w:val="20"/>
        </w:rPr>
        <w:fldChar w:fldCharType="end"/>
      </w:r>
    </w:p>
    <w:p w14:paraId="0200F059" w14:textId="77777777" w:rsidR="00882346" w:rsidRPr="00AF2D6F" w:rsidRDefault="00882346" w:rsidP="00882346">
      <w:pPr>
        <w:rPr>
          <w:rFonts w:asciiTheme="majorHAnsi" w:hAnsiTheme="majorHAnsi" w:cstheme="minorHAnsi"/>
          <w:i/>
          <w:sz w:val="20"/>
          <w:szCs w:val="20"/>
        </w:rPr>
      </w:pPr>
      <w:r w:rsidRPr="00AF2D6F">
        <w:rPr>
          <w:rFonts w:asciiTheme="majorHAnsi" w:hAnsiTheme="majorHAnsi" w:cstheme="minorHAnsi"/>
          <w:i/>
          <w:sz w:val="20"/>
          <w:szCs w:val="20"/>
        </w:rPr>
        <w:t>Office of Equity and Diversity (OED) - (213) 740-5086 | Title IX – (213) 821-8298</w:t>
      </w:r>
    </w:p>
    <w:p w14:paraId="79114438" w14:textId="77777777" w:rsidR="00882346" w:rsidRPr="00AF2D6F" w:rsidRDefault="00645CE9" w:rsidP="00882346">
      <w:pPr>
        <w:rPr>
          <w:rFonts w:asciiTheme="majorHAnsi" w:hAnsiTheme="majorHAnsi" w:cstheme="minorHAnsi"/>
          <w:b/>
          <w:i/>
          <w:sz w:val="20"/>
          <w:szCs w:val="20"/>
        </w:rPr>
      </w:pPr>
      <w:hyperlink r:id="rId16">
        <w:proofErr w:type="gramStart"/>
        <w:r w:rsidR="00882346" w:rsidRPr="00AF2D6F">
          <w:rPr>
            <w:rFonts w:asciiTheme="majorHAnsi" w:hAnsiTheme="majorHAnsi" w:cstheme="minorHAnsi"/>
            <w:color w:val="0070C0"/>
            <w:sz w:val="20"/>
            <w:szCs w:val="20"/>
            <w:u w:val="single"/>
          </w:rPr>
          <w:t>equity.usc.edu</w:t>
        </w:r>
        <w:proofErr w:type="gramEnd"/>
      </w:hyperlink>
      <w:r w:rsidR="00882346" w:rsidRPr="00AF2D6F">
        <w:rPr>
          <w:rFonts w:asciiTheme="majorHAnsi" w:hAnsiTheme="majorHAnsi" w:cstheme="minorHAnsi"/>
          <w:sz w:val="20"/>
          <w:szCs w:val="20"/>
        </w:rPr>
        <w:t>,</w:t>
      </w:r>
      <w:r w:rsidR="00882346" w:rsidRPr="00AF2D6F">
        <w:rPr>
          <w:rFonts w:asciiTheme="majorHAnsi" w:hAnsiTheme="majorHAnsi" w:cstheme="minorHAnsi"/>
          <w:color w:val="0070C0"/>
          <w:sz w:val="20"/>
          <w:szCs w:val="20"/>
        </w:rPr>
        <w:t xml:space="preserve"> </w:t>
      </w:r>
      <w:hyperlink r:id="rId17">
        <w:r w:rsidR="00882346" w:rsidRPr="00AF2D6F">
          <w:rPr>
            <w:rFonts w:asciiTheme="majorHAnsi" w:hAnsiTheme="majorHAnsi" w:cstheme="minorHAnsi"/>
            <w:color w:val="0070C0"/>
            <w:sz w:val="20"/>
            <w:szCs w:val="20"/>
            <w:u w:val="single"/>
          </w:rPr>
          <w:t>titleix.usc.edu</w:t>
        </w:r>
      </w:hyperlink>
    </w:p>
    <w:p w14:paraId="267319E6" w14:textId="77777777" w:rsidR="00882346" w:rsidRPr="00AF2D6F" w:rsidRDefault="00882346" w:rsidP="00882346">
      <w:pPr>
        <w:rPr>
          <w:rFonts w:asciiTheme="majorHAnsi" w:hAnsiTheme="majorHAnsi" w:cstheme="minorHAnsi"/>
          <w:sz w:val="20"/>
          <w:szCs w:val="20"/>
        </w:rPr>
      </w:pPr>
      <w:r w:rsidRPr="00AF2D6F">
        <w:rPr>
          <w:rFonts w:asciiTheme="majorHAnsi" w:hAnsiTheme="majorHAnsi" w:cstheme="minorHAnsi"/>
          <w:sz w:val="20"/>
          <w:szCs w:val="20"/>
        </w:rPr>
        <w:t xml:space="preserve">Information about how to get help or help someone affected by harassment or discrimination, rights of protected classes, reporting options, and additional resources for students, faculty, staff, visitors, and applicants. </w:t>
      </w:r>
    </w:p>
    <w:p w14:paraId="28B55935" w14:textId="77777777" w:rsidR="00882346" w:rsidRPr="00AF2D6F" w:rsidRDefault="00882346" w:rsidP="00882346">
      <w:pPr>
        <w:rPr>
          <w:rFonts w:asciiTheme="majorHAnsi" w:hAnsiTheme="majorHAnsi" w:cstheme="minorHAnsi"/>
          <w:sz w:val="20"/>
          <w:szCs w:val="20"/>
        </w:rPr>
      </w:pPr>
    </w:p>
    <w:p w14:paraId="502C1920" w14:textId="77777777" w:rsidR="00882346" w:rsidRPr="00AF2D6F" w:rsidRDefault="00882346" w:rsidP="00882346">
      <w:pPr>
        <w:rPr>
          <w:rFonts w:asciiTheme="majorHAnsi" w:hAnsiTheme="majorHAnsi" w:cstheme="minorHAnsi"/>
          <w:i/>
          <w:sz w:val="20"/>
          <w:szCs w:val="20"/>
        </w:rPr>
      </w:pPr>
      <w:r w:rsidRPr="00AF2D6F">
        <w:rPr>
          <w:rFonts w:asciiTheme="majorHAnsi" w:hAnsiTheme="majorHAnsi" w:cstheme="minorHAnsi"/>
          <w:i/>
          <w:sz w:val="20"/>
          <w:szCs w:val="20"/>
        </w:rPr>
        <w:t>Reporting Incidents of Bias or Harassment - (213) 740-5086 or (213) 821-8298</w:t>
      </w:r>
    </w:p>
    <w:p w14:paraId="46CCB66B" w14:textId="77777777" w:rsidR="00882346" w:rsidRPr="00AF2D6F" w:rsidRDefault="00645CE9" w:rsidP="00882346">
      <w:pPr>
        <w:rPr>
          <w:rFonts w:asciiTheme="majorHAnsi" w:hAnsiTheme="majorHAnsi" w:cstheme="minorHAnsi"/>
          <w:color w:val="0070C0"/>
          <w:sz w:val="20"/>
          <w:szCs w:val="20"/>
          <w:u w:val="single"/>
        </w:rPr>
      </w:pPr>
      <w:hyperlink r:id="rId18" w:history="1">
        <w:proofErr w:type="gramStart"/>
        <w:r w:rsidR="00882346" w:rsidRPr="00AF2D6F">
          <w:rPr>
            <w:rStyle w:val="Hyperlink"/>
            <w:rFonts w:asciiTheme="majorHAnsi" w:hAnsiTheme="majorHAnsi" w:cstheme="minorHAnsi"/>
            <w:color w:val="0070C0"/>
            <w:sz w:val="20"/>
            <w:szCs w:val="20"/>
          </w:rPr>
          <w:t>usc</w:t>
        </w:r>
        <w:proofErr w:type="gramEnd"/>
        <w:r w:rsidR="00882346" w:rsidRPr="00AF2D6F">
          <w:rPr>
            <w:rStyle w:val="Hyperlink"/>
            <w:rFonts w:asciiTheme="majorHAnsi" w:hAnsiTheme="majorHAnsi" w:cstheme="minorHAnsi"/>
            <w:color w:val="0070C0"/>
            <w:sz w:val="20"/>
            <w:szCs w:val="20"/>
          </w:rPr>
          <w:t>-advocate.symplicity.com/</w:t>
        </w:r>
        <w:proofErr w:type="spellStart"/>
        <w:r w:rsidR="00882346" w:rsidRPr="00AF2D6F">
          <w:rPr>
            <w:rStyle w:val="Hyperlink"/>
            <w:rFonts w:asciiTheme="majorHAnsi" w:hAnsiTheme="majorHAnsi" w:cstheme="minorHAnsi"/>
            <w:color w:val="0070C0"/>
            <w:sz w:val="20"/>
            <w:szCs w:val="20"/>
          </w:rPr>
          <w:t>care_report</w:t>
        </w:r>
        <w:proofErr w:type="spellEnd"/>
      </w:hyperlink>
    </w:p>
    <w:p w14:paraId="367EFFE3" w14:textId="77777777" w:rsidR="00882346" w:rsidRPr="00AF2D6F" w:rsidRDefault="00882346" w:rsidP="00882346">
      <w:pPr>
        <w:rPr>
          <w:rFonts w:asciiTheme="majorHAnsi" w:hAnsiTheme="majorHAnsi" w:cstheme="minorHAnsi"/>
          <w:color w:val="1155CC"/>
          <w:sz w:val="20"/>
          <w:szCs w:val="20"/>
          <w:u w:val="single"/>
        </w:rPr>
      </w:pPr>
      <w:r w:rsidRPr="00AF2D6F">
        <w:rPr>
          <w:rFonts w:asciiTheme="majorHAnsi" w:hAnsiTheme="majorHAnsi" w:cstheme="minorHAnsi"/>
          <w:sz w:val="20"/>
          <w:szCs w:val="20"/>
        </w:rPr>
        <w:t xml:space="preserve">Avenue to report incidents of bias, hate crimes, and </w:t>
      </w:r>
      <w:proofErr w:type="spellStart"/>
      <w:r w:rsidRPr="00AF2D6F">
        <w:rPr>
          <w:rFonts w:asciiTheme="majorHAnsi" w:hAnsiTheme="majorHAnsi" w:cstheme="minorHAnsi"/>
          <w:sz w:val="20"/>
          <w:szCs w:val="20"/>
        </w:rPr>
        <w:t>microaggressions</w:t>
      </w:r>
      <w:proofErr w:type="spellEnd"/>
      <w:r w:rsidRPr="00AF2D6F">
        <w:rPr>
          <w:rFonts w:asciiTheme="majorHAnsi" w:hAnsiTheme="majorHAnsi" w:cstheme="minorHAnsi"/>
          <w:sz w:val="20"/>
          <w:szCs w:val="20"/>
        </w:rPr>
        <w:t xml:space="preserve"> to the Office of Equity and Diversity |Title IX for appropriate investigation, supportive measures, and response.</w:t>
      </w:r>
      <w:r w:rsidRPr="00AF2D6F">
        <w:rPr>
          <w:rFonts w:asciiTheme="majorHAnsi" w:hAnsiTheme="majorHAnsi" w:cstheme="minorHAnsi"/>
          <w:sz w:val="20"/>
          <w:szCs w:val="20"/>
        </w:rPr>
        <w:fldChar w:fldCharType="begin"/>
      </w:r>
      <w:r w:rsidRPr="00AF2D6F">
        <w:rPr>
          <w:rFonts w:asciiTheme="majorHAnsi" w:hAnsiTheme="majorHAnsi" w:cstheme="minorHAnsi"/>
          <w:sz w:val="20"/>
          <w:szCs w:val="20"/>
        </w:rPr>
        <w:instrText xml:space="preserve"> HYPERLINK "https://studentaffairs.usc.edu/bias-assessment-response-support/" </w:instrText>
      </w:r>
      <w:r w:rsidRPr="00AF2D6F">
        <w:rPr>
          <w:rFonts w:asciiTheme="majorHAnsi" w:hAnsiTheme="majorHAnsi" w:cstheme="minorHAnsi"/>
          <w:sz w:val="20"/>
          <w:szCs w:val="20"/>
        </w:rPr>
        <w:fldChar w:fldCharType="separate"/>
      </w:r>
    </w:p>
    <w:p w14:paraId="412B7936" w14:textId="77777777" w:rsidR="00882346" w:rsidRPr="00AF2D6F" w:rsidRDefault="00882346" w:rsidP="00882346">
      <w:pPr>
        <w:rPr>
          <w:rFonts w:asciiTheme="majorHAnsi" w:hAnsiTheme="majorHAnsi" w:cstheme="minorHAnsi"/>
          <w:sz w:val="20"/>
          <w:szCs w:val="20"/>
        </w:rPr>
      </w:pPr>
      <w:r w:rsidRPr="00AF2D6F">
        <w:rPr>
          <w:rFonts w:asciiTheme="majorHAnsi" w:hAnsiTheme="majorHAnsi" w:cstheme="minorHAnsi"/>
          <w:sz w:val="20"/>
          <w:szCs w:val="20"/>
        </w:rPr>
        <w:fldChar w:fldCharType="end"/>
      </w:r>
    </w:p>
    <w:p w14:paraId="3BD5ECFA" w14:textId="77777777" w:rsidR="00882346" w:rsidRPr="00AF2D6F" w:rsidRDefault="00882346" w:rsidP="00882346">
      <w:pPr>
        <w:rPr>
          <w:rFonts w:asciiTheme="majorHAnsi" w:hAnsiTheme="majorHAnsi" w:cstheme="minorHAnsi"/>
          <w:i/>
          <w:sz w:val="20"/>
          <w:szCs w:val="20"/>
        </w:rPr>
      </w:pPr>
      <w:r w:rsidRPr="00AF2D6F">
        <w:rPr>
          <w:rFonts w:asciiTheme="majorHAnsi" w:hAnsiTheme="majorHAnsi" w:cstheme="minorHAnsi"/>
          <w:i/>
          <w:sz w:val="20"/>
          <w:szCs w:val="20"/>
        </w:rPr>
        <w:t>The Office of Disability Services and Programs - (213) 740-0776</w:t>
      </w:r>
    </w:p>
    <w:p w14:paraId="18F0FCED" w14:textId="77777777" w:rsidR="00882346" w:rsidRPr="00AF2D6F" w:rsidRDefault="00645CE9" w:rsidP="00882346">
      <w:pPr>
        <w:rPr>
          <w:rFonts w:asciiTheme="majorHAnsi" w:hAnsiTheme="majorHAnsi" w:cstheme="minorHAnsi"/>
          <w:color w:val="0070C0"/>
          <w:sz w:val="20"/>
          <w:szCs w:val="20"/>
        </w:rPr>
      </w:pPr>
      <w:hyperlink r:id="rId19">
        <w:proofErr w:type="gramStart"/>
        <w:r w:rsidR="00882346" w:rsidRPr="00AF2D6F">
          <w:rPr>
            <w:rFonts w:asciiTheme="majorHAnsi" w:hAnsiTheme="majorHAnsi" w:cstheme="minorHAnsi"/>
            <w:color w:val="0070C0"/>
            <w:sz w:val="20"/>
            <w:szCs w:val="20"/>
            <w:u w:val="single"/>
          </w:rPr>
          <w:t>dsp.usc.edu</w:t>
        </w:r>
        <w:proofErr w:type="gramEnd"/>
      </w:hyperlink>
    </w:p>
    <w:p w14:paraId="7023DC39" w14:textId="77777777" w:rsidR="00882346" w:rsidRPr="00AF2D6F" w:rsidRDefault="00882346" w:rsidP="00882346">
      <w:pPr>
        <w:rPr>
          <w:rFonts w:asciiTheme="majorHAnsi" w:hAnsiTheme="majorHAnsi" w:cstheme="minorHAnsi"/>
          <w:sz w:val="20"/>
          <w:szCs w:val="20"/>
        </w:rPr>
      </w:pPr>
      <w:proofErr w:type="gramStart"/>
      <w:r w:rsidRPr="00AF2D6F">
        <w:rPr>
          <w:rFonts w:asciiTheme="majorHAnsi" w:hAnsiTheme="majorHAnsi" w:cstheme="minorHAnsi"/>
          <w:sz w:val="20"/>
          <w:szCs w:val="20"/>
        </w:rPr>
        <w:t>Support and accommodations for students with disabilities.</w:t>
      </w:r>
      <w:proofErr w:type="gramEnd"/>
      <w:r w:rsidRPr="00AF2D6F">
        <w:rPr>
          <w:rFonts w:asciiTheme="majorHAnsi" w:hAnsiTheme="majorHAnsi" w:cstheme="minorHAnsi"/>
          <w:sz w:val="20"/>
          <w:szCs w:val="20"/>
        </w:rPr>
        <w:t xml:space="preserve"> Services include assistance in providing readers/</w:t>
      </w:r>
      <w:proofErr w:type="spellStart"/>
      <w:r w:rsidRPr="00AF2D6F">
        <w:rPr>
          <w:rFonts w:asciiTheme="majorHAnsi" w:hAnsiTheme="majorHAnsi" w:cstheme="minorHAnsi"/>
          <w:sz w:val="20"/>
          <w:szCs w:val="20"/>
        </w:rPr>
        <w:t>notetakers</w:t>
      </w:r>
      <w:proofErr w:type="spellEnd"/>
      <w:r w:rsidRPr="00AF2D6F">
        <w:rPr>
          <w:rFonts w:asciiTheme="majorHAnsi" w:hAnsiTheme="majorHAnsi" w:cstheme="minorHAnsi"/>
          <w:sz w:val="20"/>
          <w:szCs w:val="20"/>
        </w:rPr>
        <w:t>/interpreters, special accommodations for test taking needs, assistance with architectural barriers, assistive technology, and support for individual needs.</w:t>
      </w:r>
    </w:p>
    <w:p w14:paraId="2AC46587" w14:textId="77777777" w:rsidR="00882346" w:rsidRPr="00AF2D6F" w:rsidRDefault="00882346" w:rsidP="00882346">
      <w:pPr>
        <w:rPr>
          <w:rFonts w:asciiTheme="majorHAnsi" w:hAnsiTheme="majorHAnsi" w:cstheme="minorHAnsi"/>
          <w:sz w:val="20"/>
          <w:szCs w:val="20"/>
        </w:rPr>
      </w:pPr>
    </w:p>
    <w:p w14:paraId="4B77B865" w14:textId="77777777" w:rsidR="00882346" w:rsidRPr="00AF2D6F" w:rsidRDefault="00882346" w:rsidP="00882346">
      <w:pPr>
        <w:rPr>
          <w:rFonts w:asciiTheme="majorHAnsi" w:hAnsiTheme="majorHAnsi" w:cstheme="minorHAnsi"/>
          <w:i/>
          <w:sz w:val="20"/>
          <w:szCs w:val="20"/>
        </w:rPr>
      </w:pPr>
      <w:r w:rsidRPr="00AF2D6F">
        <w:rPr>
          <w:rFonts w:asciiTheme="majorHAnsi" w:hAnsiTheme="majorHAnsi" w:cstheme="minorHAnsi"/>
          <w:i/>
          <w:sz w:val="20"/>
          <w:szCs w:val="20"/>
        </w:rPr>
        <w:t>USC Campus Support and Intervention - (213) 821-4710</w:t>
      </w:r>
    </w:p>
    <w:p w14:paraId="4AE9D80D" w14:textId="77777777" w:rsidR="00882346" w:rsidRPr="00AF2D6F" w:rsidRDefault="00645CE9" w:rsidP="00882346">
      <w:pPr>
        <w:rPr>
          <w:rFonts w:asciiTheme="majorHAnsi" w:hAnsiTheme="majorHAnsi" w:cstheme="minorHAnsi"/>
          <w:color w:val="0070C0"/>
          <w:sz w:val="20"/>
          <w:szCs w:val="20"/>
          <w:u w:val="single"/>
        </w:rPr>
      </w:pPr>
      <w:hyperlink r:id="rId20" w:history="1">
        <w:proofErr w:type="gramStart"/>
        <w:r w:rsidR="00882346" w:rsidRPr="00AF2D6F">
          <w:rPr>
            <w:rStyle w:val="Hyperlink"/>
            <w:rFonts w:asciiTheme="majorHAnsi" w:hAnsiTheme="majorHAnsi" w:cstheme="minorHAnsi"/>
            <w:color w:val="0070C0"/>
            <w:sz w:val="20"/>
            <w:szCs w:val="20"/>
          </w:rPr>
          <w:t>campussupport.usc.edu</w:t>
        </w:r>
        <w:proofErr w:type="gramEnd"/>
      </w:hyperlink>
    </w:p>
    <w:p w14:paraId="08125101" w14:textId="77777777" w:rsidR="00882346" w:rsidRPr="00AF2D6F" w:rsidRDefault="00882346" w:rsidP="00882346">
      <w:pPr>
        <w:rPr>
          <w:rFonts w:asciiTheme="majorHAnsi" w:hAnsiTheme="majorHAnsi" w:cstheme="minorHAnsi"/>
          <w:sz w:val="20"/>
          <w:szCs w:val="20"/>
        </w:rPr>
      </w:pPr>
      <w:r w:rsidRPr="00AF2D6F">
        <w:rPr>
          <w:rFonts w:asciiTheme="majorHAnsi" w:hAnsiTheme="majorHAnsi" w:cstheme="minorHAnsi"/>
          <w:sz w:val="20"/>
          <w:szCs w:val="20"/>
        </w:rPr>
        <w:t>Assists students and families in resolving complex personal, financial, and academic issues adversely affecting their success as a student.</w:t>
      </w:r>
    </w:p>
    <w:p w14:paraId="41BA4484" w14:textId="77777777" w:rsidR="00882346" w:rsidRPr="00AF2D6F" w:rsidRDefault="00882346" w:rsidP="00882346">
      <w:pPr>
        <w:rPr>
          <w:rFonts w:asciiTheme="majorHAnsi" w:hAnsiTheme="majorHAnsi" w:cstheme="minorHAnsi"/>
          <w:i/>
          <w:sz w:val="20"/>
          <w:szCs w:val="20"/>
        </w:rPr>
      </w:pPr>
    </w:p>
    <w:p w14:paraId="21E35BCA" w14:textId="77777777" w:rsidR="00882346" w:rsidRPr="00AF2D6F" w:rsidRDefault="00882346" w:rsidP="00882346">
      <w:pPr>
        <w:rPr>
          <w:rFonts w:asciiTheme="majorHAnsi" w:hAnsiTheme="majorHAnsi" w:cstheme="minorHAnsi"/>
          <w:i/>
          <w:sz w:val="20"/>
          <w:szCs w:val="20"/>
        </w:rPr>
      </w:pPr>
      <w:r w:rsidRPr="00AF2D6F">
        <w:rPr>
          <w:rFonts w:asciiTheme="majorHAnsi" w:hAnsiTheme="majorHAnsi" w:cstheme="minorHAnsi"/>
          <w:i/>
          <w:sz w:val="20"/>
          <w:szCs w:val="20"/>
        </w:rPr>
        <w:t>Diversity at USC - (213) 740-2101</w:t>
      </w:r>
    </w:p>
    <w:p w14:paraId="2A451413" w14:textId="77777777" w:rsidR="00882346" w:rsidRPr="00AF2D6F" w:rsidRDefault="00645CE9" w:rsidP="00882346">
      <w:pPr>
        <w:rPr>
          <w:rFonts w:asciiTheme="majorHAnsi" w:hAnsiTheme="majorHAnsi" w:cstheme="minorHAnsi"/>
          <w:i/>
          <w:color w:val="0070C0"/>
          <w:sz w:val="20"/>
          <w:szCs w:val="20"/>
        </w:rPr>
      </w:pPr>
      <w:hyperlink r:id="rId21">
        <w:proofErr w:type="gramStart"/>
        <w:r w:rsidR="00882346" w:rsidRPr="00AF2D6F">
          <w:rPr>
            <w:rFonts w:asciiTheme="majorHAnsi" w:hAnsiTheme="majorHAnsi" w:cstheme="minorHAnsi"/>
            <w:color w:val="0070C0"/>
            <w:sz w:val="20"/>
            <w:szCs w:val="20"/>
            <w:u w:val="single"/>
          </w:rPr>
          <w:t>diversity.usc.edu</w:t>
        </w:r>
        <w:proofErr w:type="gramEnd"/>
      </w:hyperlink>
    </w:p>
    <w:p w14:paraId="371FDF84" w14:textId="77777777" w:rsidR="00882346" w:rsidRPr="00AF2D6F" w:rsidRDefault="00882346" w:rsidP="00882346">
      <w:pPr>
        <w:rPr>
          <w:rFonts w:asciiTheme="majorHAnsi" w:hAnsiTheme="majorHAnsi" w:cstheme="minorHAnsi"/>
          <w:color w:val="1155CC"/>
          <w:sz w:val="20"/>
          <w:szCs w:val="20"/>
          <w:u w:val="single"/>
        </w:rPr>
      </w:pPr>
      <w:r w:rsidRPr="00AF2D6F">
        <w:rPr>
          <w:rFonts w:asciiTheme="majorHAnsi" w:hAnsiTheme="majorHAns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AF2D6F">
        <w:rPr>
          <w:rFonts w:asciiTheme="majorHAnsi" w:hAnsiTheme="majorHAnsi" w:cstheme="minorHAnsi"/>
          <w:sz w:val="20"/>
          <w:szCs w:val="20"/>
        </w:rPr>
        <w:fldChar w:fldCharType="begin"/>
      </w:r>
      <w:r w:rsidRPr="00AF2D6F">
        <w:rPr>
          <w:rFonts w:asciiTheme="majorHAnsi" w:hAnsiTheme="majorHAnsi" w:cstheme="minorHAnsi"/>
          <w:sz w:val="20"/>
          <w:szCs w:val="20"/>
        </w:rPr>
        <w:instrText xml:space="preserve"> HYPERLINK "https://diversity.usc.edu/" </w:instrText>
      </w:r>
      <w:r w:rsidRPr="00AF2D6F">
        <w:rPr>
          <w:rFonts w:asciiTheme="majorHAnsi" w:hAnsiTheme="majorHAnsi" w:cstheme="minorHAnsi"/>
          <w:sz w:val="20"/>
          <w:szCs w:val="20"/>
        </w:rPr>
        <w:fldChar w:fldCharType="separate"/>
      </w:r>
    </w:p>
    <w:p w14:paraId="5CCE90C9" w14:textId="77777777" w:rsidR="00882346" w:rsidRPr="00AF2D6F" w:rsidRDefault="00882346" w:rsidP="00882346">
      <w:pPr>
        <w:rPr>
          <w:rFonts w:asciiTheme="majorHAnsi" w:hAnsiTheme="majorHAnsi" w:cstheme="minorHAnsi"/>
          <w:sz w:val="20"/>
          <w:szCs w:val="20"/>
        </w:rPr>
      </w:pPr>
      <w:r w:rsidRPr="00AF2D6F">
        <w:rPr>
          <w:rFonts w:asciiTheme="majorHAnsi" w:hAnsiTheme="majorHAnsi" w:cstheme="minorHAnsi"/>
          <w:sz w:val="20"/>
          <w:szCs w:val="20"/>
        </w:rPr>
        <w:fldChar w:fldCharType="end"/>
      </w:r>
    </w:p>
    <w:p w14:paraId="7B9553F2" w14:textId="77777777" w:rsidR="00882346" w:rsidRPr="00AF2D6F" w:rsidRDefault="00882346" w:rsidP="00882346">
      <w:pPr>
        <w:rPr>
          <w:rFonts w:asciiTheme="majorHAnsi" w:hAnsiTheme="majorHAnsi" w:cstheme="minorHAnsi"/>
          <w:i/>
          <w:sz w:val="20"/>
          <w:szCs w:val="20"/>
        </w:rPr>
      </w:pPr>
      <w:r w:rsidRPr="00AF2D6F">
        <w:rPr>
          <w:rFonts w:asciiTheme="majorHAnsi" w:hAnsiTheme="majorHAnsi" w:cstheme="minorHAnsi"/>
          <w:i/>
          <w:sz w:val="20"/>
          <w:szCs w:val="20"/>
        </w:rPr>
        <w:t xml:space="preserve">USC Emergency - UPC: (213) 740-4321, HSC: (323) 442-1000 – 24/7 on call </w:t>
      </w:r>
    </w:p>
    <w:p w14:paraId="2AC25E75" w14:textId="77777777" w:rsidR="00882346" w:rsidRPr="00AF2D6F" w:rsidRDefault="00645CE9" w:rsidP="00882346">
      <w:pPr>
        <w:rPr>
          <w:rFonts w:asciiTheme="majorHAnsi" w:hAnsiTheme="majorHAnsi" w:cstheme="minorHAnsi"/>
          <w:i/>
          <w:sz w:val="20"/>
          <w:szCs w:val="20"/>
        </w:rPr>
      </w:pPr>
      <w:hyperlink r:id="rId22">
        <w:proofErr w:type="gramStart"/>
        <w:r w:rsidR="00882346" w:rsidRPr="00AF2D6F">
          <w:rPr>
            <w:rFonts w:asciiTheme="majorHAnsi" w:hAnsiTheme="majorHAnsi" w:cstheme="minorHAnsi"/>
            <w:color w:val="0070C0"/>
            <w:sz w:val="20"/>
            <w:szCs w:val="20"/>
            <w:u w:val="single"/>
          </w:rPr>
          <w:t>dps.usc.edu</w:t>
        </w:r>
        <w:proofErr w:type="gramEnd"/>
      </w:hyperlink>
      <w:r w:rsidR="00882346" w:rsidRPr="00AF2D6F">
        <w:rPr>
          <w:rFonts w:asciiTheme="majorHAnsi" w:hAnsiTheme="majorHAnsi" w:cstheme="minorHAnsi"/>
          <w:sz w:val="20"/>
          <w:szCs w:val="20"/>
        </w:rPr>
        <w:t xml:space="preserve">, </w:t>
      </w:r>
      <w:hyperlink r:id="rId23">
        <w:r w:rsidR="00882346" w:rsidRPr="00AF2D6F">
          <w:rPr>
            <w:rFonts w:asciiTheme="majorHAnsi" w:hAnsiTheme="majorHAnsi" w:cstheme="minorHAnsi"/>
            <w:color w:val="0070C0"/>
            <w:sz w:val="20"/>
            <w:szCs w:val="20"/>
            <w:u w:val="single"/>
          </w:rPr>
          <w:t>emergency.usc.edu</w:t>
        </w:r>
      </w:hyperlink>
    </w:p>
    <w:p w14:paraId="7DAE6593" w14:textId="77777777" w:rsidR="00882346" w:rsidRPr="00AF2D6F" w:rsidRDefault="00882346" w:rsidP="00882346">
      <w:pPr>
        <w:rPr>
          <w:rFonts w:asciiTheme="majorHAnsi" w:hAnsiTheme="majorHAnsi" w:cstheme="minorHAnsi"/>
          <w:i/>
          <w:sz w:val="20"/>
          <w:szCs w:val="20"/>
        </w:rPr>
      </w:pPr>
      <w:proofErr w:type="gramStart"/>
      <w:r w:rsidRPr="00AF2D6F">
        <w:rPr>
          <w:rFonts w:asciiTheme="majorHAnsi" w:hAnsiTheme="majorHAnsi" w:cstheme="minorHAnsi"/>
          <w:sz w:val="20"/>
          <w:szCs w:val="20"/>
        </w:rPr>
        <w:t>Emergency assistance and avenue to report a crime.</w:t>
      </w:r>
      <w:proofErr w:type="gramEnd"/>
      <w:r w:rsidRPr="00AF2D6F">
        <w:rPr>
          <w:rFonts w:asciiTheme="majorHAnsi" w:hAnsiTheme="majorHAnsi" w:cstheme="minorHAnsi"/>
          <w:sz w:val="20"/>
          <w:szCs w:val="20"/>
        </w:rPr>
        <w:t xml:space="preserve"> Latest updates regarding safety, including ways in which instruction will be continued if an officially declared emergency makes travel to campus infeasible.</w:t>
      </w:r>
    </w:p>
    <w:p w14:paraId="267BA5A6" w14:textId="77777777" w:rsidR="00882346" w:rsidRPr="00AF2D6F" w:rsidRDefault="00882346" w:rsidP="00882346">
      <w:pPr>
        <w:rPr>
          <w:rFonts w:asciiTheme="majorHAnsi" w:hAnsiTheme="majorHAnsi" w:cstheme="minorHAnsi"/>
          <w:i/>
          <w:sz w:val="20"/>
          <w:szCs w:val="20"/>
        </w:rPr>
      </w:pPr>
    </w:p>
    <w:p w14:paraId="708EA4D9" w14:textId="77777777" w:rsidR="00882346" w:rsidRPr="00AF2D6F" w:rsidRDefault="00882346" w:rsidP="00882346">
      <w:pPr>
        <w:rPr>
          <w:rFonts w:asciiTheme="majorHAnsi" w:hAnsiTheme="majorHAnsi" w:cstheme="minorHAnsi"/>
          <w:i/>
          <w:sz w:val="20"/>
          <w:szCs w:val="20"/>
        </w:rPr>
      </w:pPr>
      <w:r w:rsidRPr="00AF2D6F">
        <w:rPr>
          <w:rFonts w:asciiTheme="majorHAnsi" w:hAnsiTheme="majorHAnsi" w:cstheme="minorHAnsi"/>
          <w:i/>
          <w:sz w:val="20"/>
          <w:szCs w:val="20"/>
        </w:rPr>
        <w:t xml:space="preserve">USC Department of Public Safety - UPC: (213) 740-6000, HSC: (323) 442-120 – 24/7 on call </w:t>
      </w:r>
    </w:p>
    <w:p w14:paraId="2B5706FA" w14:textId="77777777" w:rsidR="00882346" w:rsidRPr="00AF2D6F" w:rsidRDefault="00645CE9" w:rsidP="00882346">
      <w:pPr>
        <w:rPr>
          <w:rFonts w:asciiTheme="majorHAnsi" w:hAnsiTheme="majorHAnsi" w:cstheme="minorHAnsi"/>
          <w:color w:val="0070C0"/>
          <w:sz w:val="20"/>
          <w:szCs w:val="20"/>
        </w:rPr>
      </w:pPr>
      <w:hyperlink r:id="rId24">
        <w:proofErr w:type="gramStart"/>
        <w:r w:rsidR="00882346" w:rsidRPr="00AF2D6F">
          <w:rPr>
            <w:rFonts w:asciiTheme="majorHAnsi" w:hAnsiTheme="majorHAnsi" w:cstheme="minorHAnsi"/>
            <w:color w:val="0070C0"/>
            <w:sz w:val="20"/>
            <w:szCs w:val="20"/>
            <w:u w:val="single"/>
          </w:rPr>
          <w:t>dps.usc.edu</w:t>
        </w:r>
        <w:proofErr w:type="gramEnd"/>
      </w:hyperlink>
    </w:p>
    <w:p w14:paraId="44B37F42" w14:textId="77777777" w:rsidR="00882346" w:rsidRPr="00AF2D6F" w:rsidRDefault="00882346" w:rsidP="00882346">
      <w:pPr>
        <w:rPr>
          <w:rFonts w:asciiTheme="majorHAnsi" w:hAnsiTheme="majorHAnsi" w:cstheme="minorHAnsi"/>
          <w:sz w:val="20"/>
          <w:szCs w:val="20"/>
        </w:rPr>
      </w:pPr>
      <w:proofErr w:type="gramStart"/>
      <w:r w:rsidRPr="00AF2D6F">
        <w:rPr>
          <w:rFonts w:asciiTheme="majorHAnsi" w:hAnsiTheme="majorHAnsi" w:cstheme="minorHAnsi"/>
          <w:sz w:val="20"/>
          <w:szCs w:val="20"/>
        </w:rPr>
        <w:t>Non-emergency assistance or information.</w:t>
      </w:r>
      <w:proofErr w:type="gramEnd"/>
    </w:p>
    <w:p w14:paraId="3F5EBF7C" w14:textId="77777777" w:rsidR="00481859" w:rsidRPr="006278F2" w:rsidRDefault="00481859" w:rsidP="006278F2">
      <w:pPr>
        <w:spacing w:line="360" w:lineRule="auto"/>
        <w:rPr>
          <w:rFonts w:asciiTheme="minorHAnsi" w:hAnsiTheme="minorHAnsi"/>
        </w:rPr>
      </w:pPr>
    </w:p>
    <w:sectPr w:rsidR="00481859" w:rsidRPr="006278F2" w:rsidSect="006278F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E86"/>
    <w:multiLevelType w:val="hybridMultilevel"/>
    <w:tmpl w:val="EE445E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6ED7C54"/>
    <w:multiLevelType w:val="hybridMultilevel"/>
    <w:tmpl w:val="121AC2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77853AF"/>
    <w:multiLevelType w:val="hybridMultilevel"/>
    <w:tmpl w:val="6680B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8190F61"/>
    <w:multiLevelType w:val="hybridMultilevel"/>
    <w:tmpl w:val="AF92003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30223675"/>
    <w:multiLevelType w:val="hybridMultilevel"/>
    <w:tmpl w:val="CCFC8C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72956C8"/>
    <w:multiLevelType w:val="hybridMultilevel"/>
    <w:tmpl w:val="29E2485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3EB97F91"/>
    <w:multiLevelType w:val="hybridMultilevel"/>
    <w:tmpl w:val="570498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79C7034"/>
    <w:multiLevelType w:val="hybridMultilevel"/>
    <w:tmpl w:val="B8504D1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50B858AA"/>
    <w:multiLevelType w:val="hybridMultilevel"/>
    <w:tmpl w:val="5784DD7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62ED78CB"/>
    <w:multiLevelType w:val="hybridMultilevel"/>
    <w:tmpl w:val="B8D082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66103F81"/>
    <w:multiLevelType w:val="hybridMultilevel"/>
    <w:tmpl w:val="59A6B87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87A56C4"/>
    <w:multiLevelType w:val="hybridMultilevel"/>
    <w:tmpl w:val="3B54581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78FB02ED"/>
    <w:multiLevelType w:val="hybridMultilevel"/>
    <w:tmpl w:val="EE908E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1"/>
  </w:num>
  <w:num w:numId="4">
    <w:abstractNumId w:val="5"/>
  </w:num>
  <w:num w:numId="5">
    <w:abstractNumId w:val="10"/>
  </w:num>
  <w:num w:numId="6">
    <w:abstractNumId w:val="2"/>
  </w:num>
  <w:num w:numId="7">
    <w:abstractNumId w:val="7"/>
  </w:num>
  <w:num w:numId="8">
    <w:abstractNumId w:val="12"/>
  </w:num>
  <w:num w:numId="9">
    <w:abstractNumId w:val="6"/>
  </w:num>
  <w:num w:numId="10">
    <w:abstractNumId w:val="9"/>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50D"/>
    <w:rsid w:val="000233D2"/>
    <w:rsid w:val="00161B54"/>
    <w:rsid w:val="001D5EC1"/>
    <w:rsid w:val="0021450D"/>
    <w:rsid w:val="00276AEE"/>
    <w:rsid w:val="003B14DF"/>
    <w:rsid w:val="00481859"/>
    <w:rsid w:val="006278F2"/>
    <w:rsid w:val="00645CE9"/>
    <w:rsid w:val="00754578"/>
    <w:rsid w:val="00882346"/>
    <w:rsid w:val="00B11297"/>
    <w:rsid w:val="00B66D55"/>
    <w:rsid w:val="00C068ED"/>
    <w:rsid w:val="00F11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731ED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07D61"/>
    <w:rPr>
      <w:b/>
    </w:rPr>
  </w:style>
  <w:style w:type="character" w:styleId="Hyperlink">
    <w:name w:val="Hyperlink"/>
    <w:basedOn w:val="DefaultParagraphFont"/>
    <w:uiPriority w:val="99"/>
    <w:unhideWhenUsed/>
    <w:rsid w:val="0088234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07D61"/>
    <w:rPr>
      <w:b/>
    </w:rPr>
  </w:style>
  <w:style w:type="character" w:styleId="Hyperlink">
    <w:name w:val="Hyperlink"/>
    <w:basedOn w:val="DefaultParagraphFont"/>
    <w:uiPriority w:val="99"/>
    <w:unhideWhenUsed/>
    <w:rsid w:val="008823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tudentblackboardhelp.usc.edu/" TargetMode="External"/><Relationship Id="rId20" Type="http://schemas.openxmlformats.org/officeDocument/2006/relationships/hyperlink" Target="https://campussupport.usc.edu/" TargetMode="External"/><Relationship Id="rId21" Type="http://schemas.openxmlformats.org/officeDocument/2006/relationships/hyperlink" Target="https://diversity.usc.edu/" TargetMode="External"/><Relationship Id="rId22" Type="http://schemas.openxmlformats.org/officeDocument/2006/relationships/hyperlink" Target="http://dps.usc.edu/" TargetMode="External"/><Relationship Id="rId23" Type="http://schemas.openxmlformats.org/officeDocument/2006/relationships/hyperlink" Target="http://emergency.usc.edu/" TargetMode="External"/><Relationship Id="rId24" Type="http://schemas.openxmlformats.org/officeDocument/2006/relationships/hyperlink" Target="http://dps.usc.edu/"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software.usc.edu/" TargetMode="External"/><Relationship Id="rId11" Type="http://schemas.openxmlformats.org/officeDocument/2006/relationships/hyperlink" Target="https://policy.usc.edu/scampus-part-b/" TargetMode="External"/><Relationship Id="rId12" Type="http://schemas.openxmlformats.org/officeDocument/2006/relationships/hyperlink" Target="http://policy.usc.edu/scientific-misconduct" TargetMode="External"/><Relationship Id="rId13" Type="http://schemas.openxmlformats.org/officeDocument/2006/relationships/hyperlink" Target="https://studenthealth.usc.edu/counseling/" TargetMode="External"/><Relationship Id="rId14" Type="http://schemas.openxmlformats.org/officeDocument/2006/relationships/hyperlink" Target="http://www.suicidepreventionlifeline.org/" TargetMode="External"/><Relationship Id="rId15" Type="http://schemas.openxmlformats.org/officeDocument/2006/relationships/hyperlink" Target="https://studenthealth.usc.edu/sexual-assault/" TargetMode="External"/><Relationship Id="rId16" Type="http://schemas.openxmlformats.org/officeDocument/2006/relationships/hyperlink" Target="https://equity.usc.edu/" TargetMode="External"/><Relationship Id="rId17" Type="http://schemas.openxmlformats.org/officeDocument/2006/relationships/hyperlink" Target="http://titleix.usc.edu" TargetMode="External"/><Relationship Id="rId18" Type="http://schemas.openxmlformats.org/officeDocument/2006/relationships/hyperlink" Target="https://usc-advocate.symplicity.com/care_report/" TargetMode="External"/><Relationship Id="rId19" Type="http://schemas.openxmlformats.org/officeDocument/2006/relationships/hyperlink" Target="http://dsp.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studentbasicneeds.usc.edu/resources/technology-assistance/" TargetMode="External"/><Relationship Id="rId8" Type="http://schemas.openxmlformats.org/officeDocument/2006/relationships/hyperlink" Target="https://keepteaching.usc.edu/start-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33B58-1972-2641-AD07-C55E82EE0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1303</Words>
  <Characters>7433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Brahms Symphony No</vt:lpstr>
    </vt:vector>
  </TitlesOfParts>
  <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Brahms Symphony No</dc:title>
  <dc:subject/>
  <dc:creator>Mark Weiser</dc:creator>
  <cp:keywords/>
  <cp:lastModifiedBy>Mark Weiser</cp:lastModifiedBy>
  <cp:revision>4</cp:revision>
  <cp:lastPrinted>2010-08-21T18:13:00Z</cp:lastPrinted>
  <dcterms:created xsi:type="dcterms:W3CDTF">2020-08-14T22:53:00Z</dcterms:created>
  <dcterms:modified xsi:type="dcterms:W3CDTF">2020-08-15T15:20:00Z</dcterms:modified>
</cp:coreProperties>
</file>