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ABDA" w14:textId="7B218F62" w:rsidR="00B407EB" w:rsidRPr="004C31E2" w:rsidRDefault="00CA30CC" w:rsidP="00226149">
      <w:pPr>
        <w:tabs>
          <w:tab w:val="left" w:pos="2700"/>
          <w:tab w:val="right" w:pos="9360"/>
        </w:tabs>
        <w:jc w:val="center"/>
        <w:outlineLvl w:val="0"/>
        <w:rPr>
          <w:b/>
          <w:bCs/>
          <w:color w:val="000000" w:themeColor="text1"/>
          <w:sz w:val="28"/>
          <w:szCs w:val="28"/>
        </w:rPr>
      </w:pPr>
      <w:r w:rsidRPr="004C31E2">
        <w:rPr>
          <w:b/>
          <w:bCs/>
          <w:color w:val="000000" w:themeColor="text1"/>
          <w:sz w:val="28"/>
          <w:szCs w:val="28"/>
        </w:rPr>
        <w:t xml:space="preserve"> </w:t>
      </w:r>
      <w:r w:rsidR="00BD7845" w:rsidRPr="004C31E2">
        <w:rPr>
          <w:b/>
          <w:bCs/>
          <w:color w:val="000000" w:themeColor="text1"/>
          <w:sz w:val="28"/>
          <w:szCs w:val="28"/>
        </w:rPr>
        <w:t xml:space="preserve">  </w:t>
      </w:r>
      <w:r w:rsidR="009A6D95" w:rsidRPr="004C31E2">
        <w:rPr>
          <w:b/>
          <w:bCs/>
          <w:color w:val="000000" w:themeColor="text1"/>
          <w:sz w:val="28"/>
          <w:szCs w:val="28"/>
        </w:rPr>
        <w:t xml:space="preserve"> </w:t>
      </w:r>
      <w:r w:rsidR="00B407EB" w:rsidRPr="004C31E2">
        <w:rPr>
          <w:b/>
          <w:bCs/>
          <w:color w:val="000000" w:themeColor="text1"/>
          <w:sz w:val="28"/>
          <w:szCs w:val="28"/>
        </w:rPr>
        <w:t>GESM 120</w:t>
      </w:r>
    </w:p>
    <w:p w14:paraId="2CDCA7C8" w14:textId="200CC62B" w:rsidR="00B407EB" w:rsidRPr="004C31E2" w:rsidRDefault="00AD004A" w:rsidP="00226149">
      <w:pPr>
        <w:tabs>
          <w:tab w:val="left" w:pos="2700"/>
          <w:tab w:val="right" w:pos="9360"/>
        </w:tabs>
        <w:jc w:val="center"/>
        <w:outlineLvl w:val="0"/>
        <w:rPr>
          <w:b/>
          <w:bCs/>
          <w:color w:val="000000" w:themeColor="text1"/>
          <w:sz w:val="28"/>
          <w:szCs w:val="28"/>
        </w:rPr>
      </w:pPr>
      <w:r w:rsidRPr="004C31E2">
        <w:rPr>
          <w:b/>
          <w:bCs/>
          <w:color w:val="000000" w:themeColor="text1"/>
          <w:sz w:val="28"/>
          <w:szCs w:val="28"/>
        </w:rPr>
        <w:t>Language, Law</w:t>
      </w:r>
      <w:r w:rsidR="00B407EB" w:rsidRPr="004C31E2">
        <w:rPr>
          <w:b/>
          <w:bCs/>
          <w:color w:val="000000" w:themeColor="text1"/>
          <w:sz w:val="28"/>
          <w:szCs w:val="28"/>
        </w:rPr>
        <w:t xml:space="preserve"> and Literature</w:t>
      </w:r>
    </w:p>
    <w:p w14:paraId="281D787A" w14:textId="77777777" w:rsidR="00D20878" w:rsidRPr="004C31E2" w:rsidRDefault="00D20878" w:rsidP="00226149">
      <w:pPr>
        <w:tabs>
          <w:tab w:val="left" w:pos="2700"/>
          <w:tab w:val="right" w:pos="9360"/>
        </w:tabs>
        <w:jc w:val="center"/>
        <w:outlineLvl w:val="0"/>
        <w:rPr>
          <w:b/>
          <w:color w:val="000000" w:themeColor="text1"/>
        </w:rPr>
      </w:pPr>
    </w:p>
    <w:p w14:paraId="0DA3AB7A" w14:textId="376114A2" w:rsidR="00D20878" w:rsidRPr="004C31E2" w:rsidRDefault="00B407EB" w:rsidP="00226149">
      <w:pPr>
        <w:jc w:val="center"/>
        <w:outlineLvl w:val="0"/>
        <w:rPr>
          <w:bCs/>
          <w:color w:val="000000" w:themeColor="text1"/>
          <w:sz w:val="28"/>
          <w:szCs w:val="28"/>
        </w:rPr>
      </w:pPr>
      <w:r w:rsidRPr="004C31E2">
        <w:rPr>
          <w:bCs/>
          <w:color w:val="000000" w:themeColor="text1"/>
          <w:sz w:val="28"/>
          <w:szCs w:val="28"/>
        </w:rPr>
        <w:t xml:space="preserve">GE Seminar in Humanistic </w:t>
      </w:r>
      <w:proofErr w:type="gramStart"/>
      <w:r w:rsidRPr="004C31E2">
        <w:rPr>
          <w:bCs/>
          <w:color w:val="000000" w:themeColor="text1"/>
          <w:sz w:val="28"/>
          <w:szCs w:val="28"/>
        </w:rPr>
        <w:t>Inquiry</w:t>
      </w:r>
      <w:r w:rsidR="00BF585A">
        <w:rPr>
          <w:bCs/>
          <w:color w:val="000000" w:themeColor="text1"/>
          <w:sz w:val="28"/>
          <w:szCs w:val="28"/>
        </w:rPr>
        <w:t xml:space="preserve">  --</w:t>
      </w:r>
      <w:proofErr w:type="gramEnd"/>
      <w:r w:rsidR="00BF585A">
        <w:rPr>
          <w:bCs/>
          <w:color w:val="000000" w:themeColor="text1"/>
          <w:sz w:val="28"/>
          <w:szCs w:val="28"/>
        </w:rPr>
        <w:t xml:space="preserve"> course 35391D</w:t>
      </w:r>
    </w:p>
    <w:p w14:paraId="5AF621EA" w14:textId="651F8D72" w:rsidR="009C7A07" w:rsidRPr="004C31E2" w:rsidRDefault="00EB1B22" w:rsidP="009D264F">
      <w:pPr>
        <w:jc w:val="center"/>
        <w:outlineLvl w:val="0"/>
        <w:rPr>
          <w:bCs/>
          <w:color w:val="000000" w:themeColor="text1"/>
          <w:sz w:val="28"/>
          <w:szCs w:val="28"/>
        </w:rPr>
      </w:pPr>
      <w:r>
        <w:rPr>
          <w:bCs/>
          <w:color w:val="000000" w:themeColor="text1"/>
          <w:sz w:val="28"/>
          <w:szCs w:val="28"/>
        </w:rPr>
        <w:t>Fall</w:t>
      </w:r>
      <w:r w:rsidR="004F2AEF" w:rsidRPr="004C31E2">
        <w:rPr>
          <w:bCs/>
          <w:color w:val="000000" w:themeColor="text1"/>
          <w:sz w:val="28"/>
          <w:szCs w:val="28"/>
        </w:rPr>
        <w:t xml:space="preserve"> 20</w:t>
      </w:r>
      <w:r w:rsidR="00E25B84" w:rsidRPr="004C31E2">
        <w:rPr>
          <w:bCs/>
          <w:color w:val="000000" w:themeColor="text1"/>
          <w:sz w:val="28"/>
          <w:szCs w:val="28"/>
        </w:rPr>
        <w:t>20</w:t>
      </w:r>
      <w:r w:rsidR="003702D8" w:rsidRPr="004C31E2">
        <w:rPr>
          <w:bCs/>
          <w:color w:val="000000" w:themeColor="text1"/>
          <w:sz w:val="28"/>
          <w:szCs w:val="28"/>
        </w:rPr>
        <w:t xml:space="preserve"> </w:t>
      </w:r>
    </w:p>
    <w:p w14:paraId="157CF061" w14:textId="77777777" w:rsidR="0098103F" w:rsidRPr="004C31E2" w:rsidRDefault="0098103F" w:rsidP="00D20878">
      <w:pPr>
        <w:rPr>
          <w:b/>
          <w:bCs/>
          <w:color w:val="000000" w:themeColor="text1"/>
          <w:szCs w:val="24"/>
        </w:rPr>
      </w:pPr>
    </w:p>
    <w:p w14:paraId="592D7EA8" w14:textId="77777777" w:rsidR="009C7A07" w:rsidRPr="004C31E2" w:rsidRDefault="009C7A07" w:rsidP="00D20878">
      <w:pPr>
        <w:rPr>
          <w:b/>
          <w:bCs/>
          <w:color w:val="000000" w:themeColor="text1"/>
          <w:sz w:val="16"/>
          <w:szCs w:val="16"/>
        </w:rPr>
      </w:pPr>
    </w:p>
    <w:p w14:paraId="4160E4D9" w14:textId="2B7CE631" w:rsidR="005B5863" w:rsidRPr="004C31E2" w:rsidRDefault="00D20878" w:rsidP="006C47ED">
      <w:pPr>
        <w:tabs>
          <w:tab w:val="left" w:pos="5130"/>
        </w:tabs>
        <w:outlineLvl w:val="0"/>
        <w:rPr>
          <w:color w:val="000000" w:themeColor="text1"/>
          <w:szCs w:val="24"/>
        </w:rPr>
      </w:pPr>
      <w:r w:rsidRPr="004C31E2">
        <w:rPr>
          <w:b/>
          <w:bCs/>
          <w:color w:val="000000" w:themeColor="text1"/>
          <w:sz w:val="28"/>
          <w:szCs w:val="24"/>
        </w:rPr>
        <w:t>Time</w:t>
      </w:r>
      <w:r w:rsidRPr="004C31E2">
        <w:rPr>
          <w:b/>
          <w:bCs/>
          <w:color w:val="000000" w:themeColor="text1"/>
          <w:szCs w:val="24"/>
        </w:rPr>
        <w:t>:</w:t>
      </w:r>
      <w:r w:rsidR="00667E8D" w:rsidRPr="004C31E2">
        <w:rPr>
          <w:b/>
          <w:bCs/>
          <w:color w:val="000000" w:themeColor="text1"/>
          <w:szCs w:val="24"/>
        </w:rPr>
        <w:t xml:space="preserve"> </w:t>
      </w:r>
      <w:r w:rsidR="00F33D57" w:rsidRPr="004C31E2">
        <w:rPr>
          <w:color w:val="000000" w:themeColor="text1"/>
          <w:szCs w:val="24"/>
        </w:rPr>
        <w:t xml:space="preserve">  </w:t>
      </w:r>
      <w:r w:rsidR="000A53B7" w:rsidRPr="004C31E2">
        <w:rPr>
          <w:color w:val="000000" w:themeColor="text1"/>
          <w:szCs w:val="24"/>
        </w:rPr>
        <w:t>Tuesdays and Thursdays</w:t>
      </w:r>
      <w:r w:rsidR="00A342A7" w:rsidRPr="004C31E2">
        <w:rPr>
          <w:color w:val="000000" w:themeColor="text1"/>
          <w:szCs w:val="24"/>
        </w:rPr>
        <w:t xml:space="preserve">, </w:t>
      </w:r>
      <w:r w:rsidR="00E25B84" w:rsidRPr="004C31E2">
        <w:rPr>
          <w:color w:val="000000" w:themeColor="text1"/>
          <w:szCs w:val="24"/>
        </w:rPr>
        <w:t>5</w:t>
      </w:r>
      <w:r w:rsidR="00A342A7" w:rsidRPr="004C31E2">
        <w:rPr>
          <w:color w:val="000000" w:themeColor="text1"/>
          <w:szCs w:val="24"/>
        </w:rPr>
        <w:t xml:space="preserve">:00 </w:t>
      </w:r>
      <w:r w:rsidR="00E25B84" w:rsidRPr="004C31E2">
        <w:rPr>
          <w:color w:val="000000" w:themeColor="text1"/>
          <w:szCs w:val="24"/>
        </w:rPr>
        <w:t>p</w:t>
      </w:r>
      <w:r w:rsidR="000A53B7" w:rsidRPr="004C31E2">
        <w:rPr>
          <w:color w:val="000000" w:themeColor="text1"/>
          <w:szCs w:val="24"/>
        </w:rPr>
        <w:t xml:space="preserve">m </w:t>
      </w:r>
      <w:r w:rsidR="00A342A7" w:rsidRPr="004C31E2">
        <w:rPr>
          <w:color w:val="000000" w:themeColor="text1"/>
          <w:szCs w:val="24"/>
        </w:rPr>
        <w:t xml:space="preserve">- </w:t>
      </w:r>
      <w:r w:rsidR="00E25B84" w:rsidRPr="004C31E2">
        <w:rPr>
          <w:color w:val="000000" w:themeColor="text1"/>
          <w:szCs w:val="24"/>
        </w:rPr>
        <w:t>6</w:t>
      </w:r>
      <w:r w:rsidR="00A342A7" w:rsidRPr="004C31E2">
        <w:rPr>
          <w:color w:val="000000" w:themeColor="text1"/>
          <w:szCs w:val="24"/>
        </w:rPr>
        <w:t>:20 pm</w:t>
      </w:r>
    </w:p>
    <w:p w14:paraId="3D382F4D" w14:textId="77777777" w:rsidR="00D20878" w:rsidRPr="004C31E2" w:rsidRDefault="00D20878" w:rsidP="00226149">
      <w:pPr>
        <w:outlineLvl w:val="0"/>
        <w:rPr>
          <w:color w:val="000000" w:themeColor="text1"/>
          <w:szCs w:val="24"/>
        </w:rPr>
      </w:pPr>
    </w:p>
    <w:p w14:paraId="2F7B67FA" w14:textId="60E7397C" w:rsidR="00D20878" w:rsidRPr="004C31E2" w:rsidRDefault="00C161F6" w:rsidP="00EC4992">
      <w:pPr>
        <w:tabs>
          <w:tab w:val="left" w:pos="720"/>
          <w:tab w:val="left" w:pos="1440"/>
          <w:tab w:val="left" w:pos="1980"/>
        </w:tabs>
        <w:rPr>
          <w:color w:val="000000" w:themeColor="text1"/>
          <w:szCs w:val="24"/>
        </w:rPr>
      </w:pPr>
      <w:r w:rsidRPr="004C31E2">
        <w:rPr>
          <w:b/>
          <w:bCs/>
          <w:color w:val="000000" w:themeColor="text1"/>
          <w:sz w:val="28"/>
          <w:szCs w:val="24"/>
        </w:rPr>
        <w:t>Place</w:t>
      </w:r>
      <w:r w:rsidRPr="004C31E2">
        <w:rPr>
          <w:b/>
          <w:bCs/>
          <w:color w:val="000000" w:themeColor="text1"/>
          <w:szCs w:val="24"/>
        </w:rPr>
        <w:t>:</w:t>
      </w:r>
      <w:proofErr w:type="gramStart"/>
      <w:r w:rsidRPr="004C31E2">
        <w:rPr>
          <w:b/>
          <w:bCs/>
          <w:color w:val="000000" w:themeColor="text1"/>
          <w:szCs w:val="24"/>
        </w:rPr>
        <w:t xml:space="preserve"> </w:t>
      </w:r>
      <w:r w:rsidR="00667E8D" w:rsidRPr="004C31E2">
        <w:rPr>
          <w:b/>
          <w:bCs/>
          <w:color w:val="000000" w:themeColor="text1"/>
          <w:szCs w:val="24"/>
        </w:rPr>
        <w:t xml:space="preserve"> </w:t>
      </w:r>
      <w:r w:rsidR="00BF585A">
        <w:rPr>
          <w:b/>
          <w:bCs/>
          <w:color w:val="000000" w:themeColor="text1"/>
          <w:szCs w:val="24"/>
        </w:rPr>
        <w:t xml:space="preserve"> [</w:t>
      </w:r>
      <w:proofErr w:type="gramEnd"/>
      <w:r w:rsidR="00BF585A">
        <w:rPr>
          <w:color w:val="000000" w:themeColor="text1"/>
          <w:szCs w:val="24"/>
        </w:rPr>
        <w:t>Online course]</w:t>
      </w:r>
      <w:r w:rsidR="00EC4992" w:rsidRPr="004C31E2">
        <w:rPr>
          <w:b/>
          <w:bCs/>
          <w:color w:val="000000" w:themeColor="text1"/>
          <w:szCs w:val="24"/>
        </w:rPr>
        <w:tab/>
      </w:r>
    </w:p>
    <w:p w14:paraId="2C50B4D8" w14:textId="77777777" w:rsidR="00D20878" w:rsidRPr="004C31E2" w:rsidRDefault="00D20878" w:rsidP="00D20878">
      <w:pPr>
        <w:rPr>
          <w:color w:val="000000" w:themeColor="text1"/>
          <w:szCs w:val="24"/>
        </w:rPr>
      </w:pPr>
    </w:p>
    <w:p w14:paraId="2F367FD6" w14:textId="77777777" w:rsidR="00D20878" w:rsidRPr="004C31E2" w:rsidRDefault="00D20878" w:rsidP="00D20878">
      <w:pPr>
        <w:tabs>
          <w:tab w:val="left" w:pos="1800"/>
        </w:tabs>
        <w:rPr>
          <w:color w:val="000000" w:themeColor="text1"/>
          <w:szCs w:val="24"/>
        </w:rPr>
      </w:pPr>
      <w:r w:rsidRPr="004C31E2">
        <w:rPr>
          <w:b/>
          <w:bCs/>
          <w:color w:val="000000" w:themeColor="text1"/>
          <w:sz w:val="28"/>
          <w:szCs w:val="24"/>
        </w:rPr>
        <w:t>Instructor</w:t>
      </w:r>
      <w:r w:rsidRPr="004C31E2">
        <w:rPr>
          <w:b/>
          <w:bCs/>
          <w:color w:val="000000" w:themeColor="text1"/>
          <w:szCs w:val="24"/>
        </w:rPr>
        <w:t>:</w:t>
      </w:r>
      <w:r w:rsidRPr="004C31E2">
        <w:rPr>
          <w:color w:val="000000" w:themeColor="text1"/>
          <w:szCs w:val="24"/>
        </w:rPr>
        <w:t xml:space="preserve"> </w:t>
      </w:r>
      <w:r w:rsidRPr="004C31E2">
        <w:rPr>
          <w:color w:val="000000" w:themeColor="text1"/>
          <w:szCs w:val="24"/>
        </w:rPr>
        <w:tab/>
        <w:t>Prof. Sandra Ferrari Disner</w:t>
      </w:r>
    </w:p>
    <w:p w14:paraId="58D30584" w14:textId="4339AD8E" w:rsidR="00D20878" w:rsidRPr="004C31E2" w:rsidRDefault="00D20878" w:rsidP="00D20878">
      <w:pPr>
        <w:tabs>
          <w:tab w:val="left" w:pos="1800"/>
        </w:tabs>
        <w:rPr>
          <w:color w:val="000000" w:themeColor="text1"/>
          <w:szCs w:val="24"/>
        </w:rPr>
      </w:pPr>
      <w:r w:rsidRPr="004C31E2">
        <w:rPr>
          <w:color w:val="000000" w:themeColor="text1"/>
          <w:szCs w:val="24"/>
        </w:rPr>
        <w:tab/>
        <w:t>GFS 3</w:t>
      </w:r>
      <w:r w:rsidR="00D825F9" w:rsidRPr="004C31E2">
        <w:rPr>
          <w:color w:val="000000" w:themeColor="text1"/>
          <w:szCs w:val="24"/>
        </w:rPr>
        <w:t>01</w:t>
      </w:r>
      <w:r w:rsidR="00AD004A" w:rsidRPr="004C31E2">
        <w:rPr>
          <w:color w:val="000000" w:themeColor="text1"/>
          <w:szCs w:val="24"/>
        </w:rPr>
        <w:t>d</w:t>
      </w:r>
    </w:p>
    <w:p w14:paraId="32876B73" w14:textId="64B104D3" w:rsidR="00D20878" w:rsidRPr="004C31E2" w:rsidRDefault="007F6123" w:rsidP="00D20878">
      <w:pPr>
        <w:tabs>
          <w:tab w:val="left" w:pos="1800"/>
        </w:tabs>
        <w:ind w:left="1800"/>
        <w:rPr>
          <w:color w:val="000000" w:themeColor="text1"/>
          <w:szCs w:val="24"/>
        </w:rPr>
      </w:pPr>
      <w:r w:rsidRPr="004C31E2">
        <w:rPr>
          <w:color w:val="000000" w:themeColor="text1"/>
          <w:szCs w:val="24"/>
        </w:rPr>
        <w:t>e</w:t>
      </w:r>
      <w:r w:rsidR="00D20878" w:rsidRPr="004C31E2">
        <w:rPr>
          <w:color w:val="000000" w:themeColor="text1"/>
          <w:szCs w:val="24"/>
        </w:rPr>
        <w:t xml:space="preserve">mail: </w:t>
      </w:r>
      <w:hyperlink r:id="rId7" w:history="1">
        <w:r w:rsidR="00D20878" w:rsidRPr="004C31E2">
          <w:rPr>
            <w:rStyle w:val="Hyperlink"/>
            <w:color w:val="000000" w:themeColor="text1"/>
            <w:szCs w:val="24"/>
          </w:rPr>
          <w:t>sdisner@usc.edu</w:t>
        </w:r>
      </w:hyperlink>
    </w:p>
    <w:p w14:paraId="1031F418" w14:textId="77777777" w:rsidR="00D20878" w:rsidRPr="004C31E2" w:rsidRDefault="00D20878" w:rsidP="00D20878">
      <w:pPr>
        <w:tabs>
          <w:tab w:val="left" w:pos="1800"/>
        </w:tabs>
        <w:rPr>
          <w:color w:val="000000" w:themeColor="text1"/>
          <w:szCs w:val="24"/>
        </w:rPr>
      </w:pPr>
    </w:p>
    <w:p w14:paraId="08D1E6F5" w14:textId="200F646E" w:rsidR="004F2AEF" w:rsidRDefault="00D20878" w:rsidP="00D20878">
      <w:pPr>
        <w:tabs>
          <w:tab w:val="left" w:pos="1800"/>
        </w:tabs>
        <w:rPr>
          <w:color w:val="000000" w:themeColor="text1"/>
        </w:rPr>
      </w:pPr>
      <w:r w:rsidRPr="004C31E2">
        <w:rPr>
          <w:b/>
          <w:bCs/>
          <w:color w:val="000000" w:themeColor="text1"/>
          <w:sz w:val="28"/>
          <w:szCs w:val="24"/>
        </w:rPr>
        <w:t>Office hours:</w:t>
      </w:r>
      <w:r w:rsidRPr="004C31E2">
        <w:rPr>
          <w:b/>
          <w:bCs/>
          <w:color w:val="000000" w:themeColor="text1"/>
          <w:szCs w:val="24"/>
        </w:rPr>
        <w:t xml:space="preserve"> </w:t>
      </w:r>
      <w:r w:rsidRPr="004C31E2">
        <w:rPr>
          <w:color w:val="000000" w:themeColor="text1"/>
          <w:szCs w:val="24"/>
        </w:rPr>
        <w:tab/>
      </w:r>
      <w:r w:rsidR="00F00A32" w:rsidRPr="005C206E">
        <w:rPr>
          <w:color w:val="000000" w:themeColor="text1"/>
        </w:rPr>
        <w:t>Monday afternoons and Thursday mornings, TBA</w:t>
      </w:r>
    </w:p>
    <w:p w14:paraId="098C980C" w14:textId="77777777" w:rsidR="00F00A32" w:rsidRPr="004C31E2" w:rsidRDefault="00F00A32" w:rsidP="00D20878">
      <w:pPr>
        <w:tabs>
          <w:tab w:val="left" w:pos="1800"/>
        </w:tabs>
        <w:rPr>
          <w:color w:val="000000" w:themeColor="text1"/>
          <w:sz w:val="18"/>
          <w:szCs w:val="18"/>
        </w:rPr>
      </w:pPr>
      <w:bookmarkStart w:id="0" w:name="_GoBack"/>
      <w:bookmarkEnd w:id="0"/>
    </w:p>
    <w:p w14:paraId="1D664145" w14:textId="77777777" w:rsidR="00D20878" w:rsidRPr="004C31E2" w:rsidRDefault="00D20878" w:rsidP="00D20878">
      <w:pPr>
        <w:tabs>
          <w:tab w:val="left" w:pos="1800"/>
        </w:tabs>
        <w:rPr>
          <w:color w:val="000000" w:themeColor="text1"/>
          <w:sz w:val="18"/>
          <w:szCs w:val="18"/>
        </w:rPr>
      </w:pPr>
      <w:r w:rsidRPr="004C31E2">
        <w:rPr>
          <w:color w:val="000000" w:themeColor="text1"/>
          <w:sz w:val="18"/>
          <w:szCs w:val="18"/>
        </w:rPr>
        <w:tab/>
      </w:r>
    </w:p>
    <w:p w14:paraId="76E2B21B" w14:textId="77777777" w:rsidR="006C7BDE" w:rsidRPr="004C31E2" w:rsidRDefault="00D20878" w:rsidP="005F6BB3">
      <w:pPr>
        <w:tabs>
          <w:tab w:val="left" w:pos="810"/>
        </w:tabs>
        <w:rPr>
          <w:b/>
          <w:bCs/>
          <w:color w:val="000000" w:themeColor="text1"/>
          <w:szCs w:val="24"/>
        </w:rPr>
      </w:pPr>
      <w:r w:rsidRPr="004C31E2">
        <w:rPr>
          <w:b/>
          <w:bCs/>
          <w:color w:val="000000" w:themeColor="text1"/>
          <w:sz w:val="28"/>
          <w:szCs w:val="24"/>
        </w:rPr>
        <w:t>Course description:</w:t>
      </w:r>
      <w:r w:rsidR="009C7A07" w:rsidRPr="004C31E2">
        <w:rPr>
          <w:b/>
          <w:bCs/>
          <w:color w:val="000000" w:themeColor="text1"/>
          <w:szCs w:val="24"/>
        </w:rPr>
        <w:t xml:space="preserve"> </w:t>
      </w:r>
    </w:p>
    <w:p w14:paraId="081F86E9" w14:textId="77777777" w:rsidR="00EA1647" w:rsidRPr="004C31E2" w:rsidRDefault="005F6BB3" w:rsidP="005F6BB3">
      <w:pPr>
        <w:tabs>
          <w:tab w:val="left" w:pos="810"/>
        </w:tabs>
        <w:rPr>
          <w:color w:val="000000" w:themeColor="text1"/>
        </w:rPr>
      </w:pPr>
      <w:r w:rsidRPr="004C31E2">
        <w:rPr>
          <w:color w:val="000000" w:themeColor="text1"/>
        </w:rPr>
        <w:t xml:space="preserve">Language is the attorney’s </w:t>
      </w:r>
      <w:r w:rsidR="002C4A8C" w:rsidRPr="004C31E2">
        <w:rPr>
          <w:color w:val="000000" w:themeColor="text1"/>
        </w:rPr>
        <w:t>essential</w:t>
      </w:r>
      <w:r w:rsidRPr="004C31E2">
        <w:rPr>
          <w:color w:val="000000" w:themeColor="text1"/>
        </w:rPr>
        <w:t xml:space="preserve"> tool in activities such as arguing a case, drawing up a contr</w:t>
      </w:r>
      <w:r w:rsidR="00330803" w:rsidRPr="004C31E2">
        <w:rPr>
          <w:color w:val="000000" w:themeColor="text1"/>
        </w:rPr>
        <w:t xml:space="preserve">act, or defending a trademark. </w:t>
      </w:r>
      <w:r w:rsidRPr="004C31E2">
        <w:rPr>
          <w:color w:val="000000" w:themeColor="text1"/>
        </w:rPr>
        <w:t xml:space="preserve"> </w:t>
      </w:r>
      <w:r w:rsidR="00874380" w:rsidRPr="004C31E2">
        <w:rPr>
          <w:color w:val="000000" w:themeColor="text1"/>
        </w:rPr>
        <w:t xml:space="preserve">It is </w:t>
      </w:r>
      <w:r w:rsidR="00E00280" w:rsidRPr="004C31E2">
        <w:rPr>
          <w:color w:val="000000" w:themeColor="text1"/>
        </w:rPr>
        <w:t>used by</w:t>
      </w:r>
      <w:r w:rsidR="00874380" w:rsidRPr="004C31E2">
        <w:rPr>
          <w:color w:val="000000" w:themeColor="text1"/>
        </w:rPr>
        <w:t xml:space="preserve"> police </w:t>
      </w:r>
      <w:r w:rsidR="00E00280" w:rsidRPr="004C31E2">
        <w:rPr>
          <w:color w:val="000000" w:themeColor="text1"/>
        </w:rPr>
        <w:t xml:space="preserve">to </w:t>
      </w:r>
      <w:r w:rsidR="00874380" w:rsidRPr="004C31E2">
        <w:rPr>
          <w:color w:val="000000" w:themeColor="text1"/>
        </w:rPr>
        <w:t>request per</w:t>
      </w:r>
      <w:r w:rsidR="00CE146E" w:rsidRPr="004C31E2">
        <w:rPr>
          <w:color w:val="000000" w:themeColor="text1"/>
        </w:rPr>
        <w:t>mission to conduct a search,</w:t>
      </w:r>
      <w:r w:rsidR="00874380" w:rsidRPr="004C31E2">
        <w:rPr>
          <w:color w:val="000000" w:themeColor="text1"/>
        </w:rPr>
        <w:t xml:space="preserve"> </w:t>
      </w:r>
      <w:r w:rsidR="00E00280" w:rsidRPr="004C31E2">
        <w:rPr>
          <w:color w:val="000000" w:themeColor="text1"/>
        </w:rPr>
        <w:t xml:space="preserve">by </w:t>
      </w:r>
      <w:r w:rsidR="00874380" w:rsidRPr="004C31E2">
        <w:rPr>
          <w:color w:val="000000" w:themeColor="text1"/>
        </w:rPr>
        <w:t>detainees</w:t>
      </w:r>
      <w:r w:rsidR="00E00280" w:rsidRPr="004C31E2">
        <w:rPr>
          <w:color w:val="000000" w:themeColor="text1"/>
        </w:rPr>
        <w:t xml:space="preserve"> to</w:t>
      </w:r>
      <w:r w:rsidR="00874380" w:rsidRPr="004C31E2">
        <w:rPr>
          <w:color w:val="000000" w:themeColor="text1"/>
        </w:rPr>
        <w:t xml:space="preserve"> invoke their right to legal counsel</w:t>
      </w:r>
      <w:r w:rsidR="00CE146E" w:rsidRPr="004C31E2">
        <w:rPr>
          <w:color w:val="000000" w:themeColor="text1"/>
        </w:rPr>
        <w:t>, and by victims to describe their ordeal.</w:t>
      </w:r>
      <w:r w:rsidR="00411FF1" w:rsidRPr="004C31E2">
        <w:rPr>
          <w:color w:val="000000" w:themeColor="text1"/>
        </w:rPr>
        <w:t xml:space="preserve">   </w:t>
      </w:r>
    </w:p>
    <w:p w14:paraId="2CBF7B9A" w14:textId="77777777" w:rsidR="00EA1647" w:rsidRPr="004C31E2" w:rsidRDefault="00EA1647" w:rsidP="005F6BB3">
      <w:pPr>
        <w:tabs>
          <w:tab w:val="left" w:pos="810"/>
        </w:tabs>
        <w:rPr>
          <w:color w:val="000000" w:themeColor="text1"/>
        </w:rPr>
      </w:pPr>
    </w:p>
    <w:p w14:paraId="668F0227" w14:textId="77777777" w:rsidR="005F6BB3" w:rsidRPr="004C31E2" w:rsidRDefault="007A2511" w:rsidP="005F6BB3">
      <w:pPr>
        <w:tabs>
          <w:tab w:val="left" w:pos="810"/>
        </w:tabs>
        <w:rPr>
          <w:color w:val="000000" w:themeColor="text1"/>
        </w:rPr>
      </w:pPr>
      <w:r w:rsidRPr="004C31E2">
        <w:rPr>
          <w:color w:val="000000" w:themeColor="text1"/>
        </w:rPr>
        <w:t xml:space="preserve">The precise, clear, and artful use of language has </w:t>
      </w:r>
      <w:r w:rsidR="00C161F6" w:rsidRPr="004C31E2">
        <w:rPr>
          <w:color w:val="000000" w:themeColor="text1"/>
        </w:rPr>
        <w:t xml:space="preserve">for centuries </w:t>
      </w:r>
      <w:r w:rsidRPr="004C31E2">
        <w:rPr>
          <w:color w:val="000000" w:themeColor="text1"/>
        </w:rPr>
        <w:t xml:space="preserve">affected the outcome of legal disputes -- </w:t>
      </w:r>
      <w:r w:rsidR="00C161F6" w:rsidRPr="004C31E2">
        <w:rPr>
          <w:color w:val="000000" w:themeColor="text1"/>
        </w:rPr>
        <w:t>even long</w:t>
      </w:r>
      <w:r w:rsidR="009F28B2" w:rsidRPr="004C31E2">
        <w:rPr>
          <w:color w:val="000000" w:themeColor="text1"/>
        </w:rPr>
        <w:t xml:space="preserve"> </w:t>
      </w:r>
      <w:r w:rsidRPr="004C31E2">
        <w:rPr>
          <w:color w:val="000000" w:themeColor="text1"/>
        </w:rPr>
        <w:t xml:space="preserve">before the plot of </w:t>
      </w:r>
      <w:r w:rsidRPr="004C31E2">
        <w:rPr>
          <w:i/>
          <w:color w:val="000000" w:themeColor="text1"/>
        </w:rPr>
        <w:t>The Merchant of Venice</w:t>
      </w:r>
      <w:r w:rsidRPr="004C31E2">
        <w:rPr>
          <w:color w:val="000000" w:themeColor="text1"/>
        </w:rPr>
        <w:t xml:space="preserve"> famously turned on Portia's linguistic skills. </w:t>
      </w:r>
    </w:p>
    <w:p w14:paraId="17528530" w14:textId="77777777" w:rsidR="005F6BB3" w:rsidRPr="004C31E2" w:rsidRDefault="005F6BB3" w:rsidP="005F6BB3">
      <w:pPr>
        <w:tabs>
          <w:tab w:val="left" w:pos="810"/>
        </w:tabs>
        <w:rPr>
          <w:color w:val="000000" w:themeColor="text1"/>
        </w:rPr>
      </w:pPr>
    </w:p>
    <w:p w14:paraId="53CC2EF2" w14:textId="77777777" w:rsidR="007A2511" w:rsidRPr="004C31E2" w:rsidRDefault="007A2511" w:rsidP="005F6BB3">
      <w:pPr>
        <w:tabs>
          <w:tab w:val="left" w:pos="810"/>
        </w:tabs>
        <w:rPr>
          <w:color w:val="000000" w:themeColor="text1"/>
        </w:rPr>
      </w:pPr>
      <w:r w:rsidRPr="004C31E2">
        <w:rPr>
          <w:color w:val="000000" w:themeColor="text1"/>
        </w:rPr>
        <w:t xml:space="preserve">This course will examine some of the landmark issues in American jurisprudence through the prism of language.   Whether discussing the Miranda rights of detainees, or the treatment of rape victims on the witness stand, or the </w:t>
      </w:r>
      <w:r w:rsidR="001E3934" w:rsidRPr="004C31E2">
        <w:rPr>
          <w:color w:val="000000" w:themeColor="text1"/>
        </w:rPr>
        <w:t xml:space="preserve">responsibilities of jurors, or the deniability of </w:t>
      </w:r>
      <w:r w:rsidR="00A12D30" w:rsidRPr="004C31E2">
        <w:rPr>
          <w:color w:val="000000" w:themeColor="text1"/>
        </w:rPr>
        <w:t xml:space="preserve">an instigation to murder, we will first review the case law, then </w:t>
      </w:r>
      <w:r w:rsidR="009F28B2" w:rsidRPr="004C31E2">
        <w:rPr>
          <w:color w:val="000000" w:themeColor="text1"/>
        </w:rPr>
        <w:t xml:space="preserve">illuminate it with linguistic principles, and finally explore the use of </w:t>
      </w:r>
      <w:r w:rsidR="00DC3C9E" w:rsidRPr="004C31E2">
        <w:rPr>
          <w:color w:val="000000" w:themeColor="text1"/>
        </w:rPr>
        <w:t xml:space="preserve">legal </w:t>
      </w:r>
      <w:r w:rsidR="009F28B2" w:rsidRPr="004C31E2">
        <w:rPr>
          <w:color w:val="000000" w:themeColor="text1"/>
        </w:rPr>
        <w:t>language in some notable works of literature, film, and ballad.</w:t>
      </w:r>
    </w:p>
    <w:p w14:paraId="5B31CFB5" w14:textId="77777777" w:rsidR="009F28B2" w:rsidRPr="004C31E2" w:rsidRDefault="009F28B2" w:rsidP="009F28B2">
      <w:pPr>
        <w:tabs>
          <w:tab w:val="left" w:pos="810"/>
        </w:tabs>
        <w:rPr>
          <w:color w:val="000000" w:themeColor="text1"/>
        </w:rPr>
      </w:pPr>
    </w:p>
    <w:p w14:paraId="20FA2BC5" w14:textId="611AC658" w:rsidR="005F6BB3" w:rsidRPr="004C31E2" w:rsidRDefault="005F6BB3" w:rsidP="005F6BB3">
      <w:pPr>
        <w:tabs>
          <w:tab w:val="left" w:pos="810"/>
        </w:tabs>
        <w:rPr>
          <w:color w:val="000000" w:themeColor="text1"/>
        </w:rPr>
      </w:pPr>
      <w:r w:rsidRPr="004C31E2">
        <w:rPr>
          <w:color w:val="000000" w:themeColor="text1"/>
        </w:rPr>
        <w:t>Linguistics</w:t>
      </w:r>
      <w:r w:rsidR="00411FF1" w:rsidRPr="004C31E2">
        <w:rPr>
          <w:color w:val="000000" w:themeColor="text1"/>
        </w:rPr>
        <w:t>, the scientific study of language,</w:t>
      </w:r>
      <w:r w:rsidRPr="004C31E2">
        <w:rPr>
          <w:color w:val="000000" w:themeColor="text1"/>
        </w:rPr>
        <w:t xml:space="preserve"> </w:t>
      </w:r>
      <w:r w:rsidR="00874380" w:rsidRPr="004C31E2">
        <w:rPr>
          <w:color w:val="000000" w:themeColor="text1"/>
        </w:rPr>
        <w:t xml:space="preserve">can </w:t>
      </w:r>
      <w:r w:rsidR="009F28B2" w:rsidRPr="004C31E2">
        <w:rPr>
          <w:color w:val="000000" w:themeColor="text1"/>
        </w:rPr>
        <w:t>shed a great deal of light on</w:t>
      </w:r>
      <w:r w:rsidR="00874380" w:rsidRPr="004C31E2">
        <w:rPr>
          <w:color w:val="000000" w:themeColor="text1"/>
        </w:rPr>
        <w:t xml:space="preserve"> </w:t>
      </w:r>
      <w:r w:rsidR="00F636FE" w:rsidRPr="004C31E2">
        <w:rPr>
          <w:color w:val="000000" w:themeColor="text1"/>
        </w:rPr>
        <w:t xml:space="preserve">the language of the law.   It can reveal where </w:t>
      </w:r>
      <w:r w:rsidR="00EA1647" w:rsidRPr="004C31E2">
        <w:rPr>
          <w:color w:val="000000" w:themeColor="text1"/>
        </w:rPr>
        <w:t xml:space="preserve">(and why) </w:t>
      </w:r>
      <w:r w:rsidR="00F636FE" w:rsidRPr="004C31E2">
        <w:rPr>
          <w:color w:val="000000" w:themeColor="text1"/>
        </w:rPr>
        <w:t xml:space="preserve">laws and legal documents are ambiguous, and where </w:t>
      </w:r>
      <w:r w:rsidR="00EA1647" w:rsidRPr="004C31E2">
        <w:rPr>
          <w:color w:val="000000" w:themeColor="text1"/>
        </w:rPr>
        <w:t xml:space="preserve">(and why) </w:t>
      </w:r>
      <w:r w:rsidR="00F636FE" w:rsidRPr="004C31E2">
        <w:rPr>
          <w:color w:val="000000" w:themeColor="text1"/>
        </w:rPr>
        <w:t xml:space="preserve">they may be susceptible to lawyerly manipulation.  </w:t>
      </w:r>
      <w:r w:rsidRPr="004C31E2">
        <w:rPr>
          <w:color w:val="000000" w:themeColor="text1"/>
        </w:rPr>
        <w:t xml:space="preserve">It can point out all the promises implied, but never actually specified, in a </w:t>
      </w:r>
      <w:r w:rsidR="00F636FE" w:rsidRPr="004C31E2">
        <w:rPr>
          <w:color w:val="000000" w:themeColor="text1"/>
        </w:rPr>
        <w:t>legal document</w:t>
      </w:r>
      <w:r w:rsidRPr="004C31E2">
        <w:rPr>
          <w:color w:val="000000" w:themeColor="text1"/>
        </w:rPr>
        <w:t xml:space="preserve">.   </w:t>
      </w:r>
      <w:r w:rsidR="00F636FE" w:rsidRPr="004C31E2">
        <w:rPr>
          <w:color w:val="000000" w:themeColor="text1"/>
        </w:rPr>
        <w:t xml:space="preserve">It can </w:t>
      </w:r>
      <w:r w:rsidR="00192D90" w:rsidRPr="004C31E2">
        <w:rPr>
          <w:color w:val="000000" w:themeColor="text1"/>
        </w:rPr>
        <w:t>discern</w:t>
      </w:r>
      <w:r w:rsidR="009D264F" w:rsidRPr="004C31E2">
        <w:rPr>
          <w:color w:val="000000" w:themeColor="text1"/>
        </w:rPr>
        <w:t xml:space="preserve"> the power relationships in</w:t>
      </w:r>
      <w:r w:rsidR="00F636FE" w:rsidRPr="004C31E2">
        <w:rPr>
          <w:color w:val="000000" w:themeColor="text1"/>
        </w:rPr>
        <w:t xml:space="preserve"> courtroom interactions between </w:t>
      </w:r>
      <w:r w:rsidR="00CE146E" w:rsidRPr="004C31E2">
        <w:rPr>
          <w:color w:val="000000" w:themeColor="text1"/>
        </w:rPr>
        <w:t xml:space="preserve">lawyer and witness, or </w:t>
      </w:r>
      <w:r w:rsidR="00C161F6" w:rsidRPr="004C31E2">
        <w:rPr>
          <w:color w:val="000000" w:themeColor="text1"/>
        </w:rPr>
        <w:t xml:space="preserve">those </w:t>
      </w:r>
      <w:r w:rsidR="00CE146E" w:rsidRPr="004C31E2">
        <w:rPr>
          <w:color w:val="000000" w:themeColor="text1"/>
        </w:rPr>
        <w:t xml:space="preserve">between police and suspect.  </w:t>
      </w:r>
      <w:r w:rsidRPr="004C31E2">
        <w:rPr>
          <w:color w:val="000000" w:themeColor="text1"/>
        </w:rPr>
        <w:t xml:space="preserve">It can justify the use of </w:t>
      </w:r>
      <w:r w:rsidR="006B2201" w:rsidRPr="004C31E2">
        <w:rPr>
          <w:color w:val="000000" w:themeColor="text1"/>
        </w:rPr>
        <w:t>the sentence</w:t>
      </w:r>
      <w:r w:rsidRPr="004C31E2">
        <w:rPr>
          <w:color w:val="000000" w:themeColor="text1"/>
        </w:rPr>
        <w:t xml:space="preserve">, </w:t>
      </w:r>
      <w:r w:rsidR="009D264F" w:rsidRPr="004C31E2">
        <w:rPr>
          <w:rFonts w:cs="Verdana"/>
          <w:color w:val="000000" w:themeColor="text1"/>
          <w:szCs w:val="24"/>
        </w:rPr>
        <w:t>"</w:t>
      </w:r>
      <w:r w:rsidRPr="004C31E2">
        <w:rPr>
          <w:rFonts w:cs="Verdana"/>
          <w:color w:val="000000" w:themeColor="text1"/>
          <w:szCs w:val="24"/>
        </w:rPr>
        <w:t>It depends on what the meaning of the word 'is' is.</w:t>
      </w:r>
      <w:r w:rsidR="006E2D91" w:rsidRPr="004C31E2">
        <w:rPr>
          <w:rFonts w:cs="Verdana"/>
          <w:color w:val="000000" w:themeColor="text1"/>
          <w:szCs w:val="24"/>
        </w:rPr>
        <w:t>"</w:t>
      </w:r>
      <w:r w:rsidRPr="004C31E2">
        <w:rPr>
          <w:rFonts w:cs="Verdana"/>
          <w:color w:val="000000" w:themeColor="text1"/>
          <w:szCs w:val="24"/>
        </w:rPr>
        <w:t xml:space="preserve"> </w:t>
      </w:r>
      <w:r w:rsidRPr="004C31E2">
        <w:rPr>
          <w:color w:val="000000" w:themeColor="text1"/>
        </w:rPr>
        <w:t xml:space="preserve">  </w:t>
      </w:r>
    </w:p>
    <w:p w14:paraId="386DF650" w14:textId="77777777" w:rsidR="005F6BB3" w:rsidRPr="004C31E2" w:rsidRDefault="005F6BB3" w:rsidP="005F6BB3">
      <w:pPr>
        <w:tabs>
          <w:tab w:val="left" w:pos="810"/>
        </w:tabs>
        <w:rPr>
          <w:color w:val="000000" w:themeColor="text1"/>
        </w:rPr>
      </w:pPr>
    </w:p>
    <w:p w14:paraId="6D8F3B6B" w14:textId="3772CA59" w:rsidR="005F6BB3" w:rsidRPr="004C31E2" w:rsidRDefault="005F6BB3" w:rsidP="005F6BB3">
      <w:pPr>
        <w:tabs>
          <w:tab w:val="left" w:pos="810"/>
        </w:tabs>
        <w:rPr>
          <w:b/>
          <w:i/>
          <w:color w:val="000000" w:themeColor="text1"/>
        </w:rPr>
      </w:pPr>
      <w:r w:rsidRPr="004C31E2">
        <w:rPr>
          <w:color w:val="000000" w:themeColor="text1"/>
        </w:rPr>
        <w:t>All of the li</w:t>
      </w:r>
      <w:r w:rsidR="006E2D91" w:rsidRPr="004C31E2">
        <w:rPr>
          <w:color w:val="000000" w:themeColor="text1"/>
        </w:rPr>
        <w:t>nguistic tools and concepts</w:t>
      </w:r>
      <w:r w:rsidRPr="004C31E2">
        <w:rPr>
          <w:color w:val="000000" w:themeColor="text1"/>
        </w:rPr>
        <w:t xml:space="preserve"> needed </w:t>
      </w:r>
      <w:r w:rsidR="00874380" w:rsidRPr="004C31E2">
        <w:rPr>
          <w:color w:val="000000" w:themeColor="text1"/>
        </w:rPr>
        <w:t>for this course</w:t>
      </w:r>
      <w:r w:rsidRPr="004C31E2">
        <w:rPr>
          <w:color w:val="000000" w:themeColor="text1"/>
        </w:rPr>
        <w:t xml:space="preserve"> will be </w:t>
      </w:r>
      <w:r w:rsidR="00874380" w:rsidRPr="004C31E2">
        <w:rPr>
          <w:color w:val="000000" w:themeColor="text1"/>
        </w:rPr>
        <w:t>introduced early in the semester</w:t>
      </w:r>
      <w:r w:rsidRPr="004C31E2">
        <w:rPr>
          <w:color w:val="000000" w:themeColor="text1"/>
        </w:rPr>
        <w:t>.  There are</w:t>
      </w:r>
      <w:r w:rsidR="0099453D" w:rsidRPr="004C31E2">
        <w:rPr>
          <w:color w:val="000000" w:themeColor="text1"/>
        </w:rPr>
        <w:t>, of course,</w:t>
      </w:r>
      <w:r w:rsidRPr="004C31E2">
        <w:rPr>
          <w:color w:val="000000" w:themeColor="text1"/>
        </w:rPr>
        <w:t xml:space="preserve"> </w:t>
      </w:r>
      <w:r w:rsidRPr="004C31E2">
        <w:rPr>
          <w:b/>
          <w:i/>
          <w:color w:val="000000" w:themeColor="text1"/>
        </w:rPr>
        <w:t xml:space="preserve">no prerequisites </w:t>
      </w:r>
      <w:r w:rsidR="0099453D" w:rsidRPr="004C31E2">
        <w:rPr>
          <w:color w:val="000000" w:themeColor="text1"/>
        </w:rPr>
        <w:t>for this GE seminar</w:t>
      </w:r>
      <w:r w:rsidRPr="004C31E2">
        <w:rPr>
          <w:b/>
          <w:i/>
          <w:color w:val="000000" w:themeColor="text1"/>
        </w:rPr>
        <w:t>.</w:t>
      </w:r>
    </w:p>
    <w:p w14:paraId="2AE76857" w14:textId="77777777" w:rsidR="005F6BB3" w:rsidRPr="004C31E2" w:rsidRDefault="005F6BB3" w:rsidP="005F6BB3">
      <w:pPr>
        <w:tabs>
          <w:tab w:val="left" w:pos="810"/>
        </w:tabs>
        <w:rPr>
          <w:color w:val="000000" w:themeColor="text1"/>
        </w:rPr>
      </w:pPr>
    </w:p>
    <w:p w14:paraId="6FF0BCA3" w14:textId="77777777" w:rsidR="004E3805" w:rsidRDefault="005F6BB3" w:rsidP="00124287">
      <w:pPr>
        <w:tabs>
          <w:tab w:val="left" w:pos="810"/>
        </w:tabs>
        <w:rPr>
          <w:color w:val="000000" w:themeColor="text1"/>
        </w:rPr>
      </w:pPr>
      <w:r w:rsidRPr="004C31E2">
        <w:rPr>
          <w:color w:val="000000" w:themeColor="text1"/>
        </w:rPr>
        <w:t xml:space="preserve">Grades will be based on </w:t>
      </w:r>
      <w:r w:rsidR="00CB7847" w:rsidRPr="004C31E2">
        <w:rPr>
          <w:color w:val="000000" w:themeColor="text1"/>
        </w:rPr>
        <w:t>four</w:t>
      </w:r>
      <w:r w:rsidR="00874380" w:rsidRPr="004C31E2">
        <w:rPr>
          <w:color w:val="000000" w:themeColor="text1"/>
        </w:rPr>
        <w:t xml:space="preserve"> written</w:t>
      </w:r>
      <w:r w:rsidRPr="004C31E2">
        <w:rPr>
          <w:color w:val="000000" w:themeColor="text1"/>
        </w:rPr>
        <w:t xml:space="preserve"> assignments (supp</w:t>
      </w:r>
      <w:r w:rsidR="00874380" w:rsidRPr="004C31E2">
        <w:rPr>
          <w:color w:val="000000" w:themeColor="text1"/>
        </w:rPr>
        <w:t xml:space="preserve">lemented by occasional </w:t>
      </w:r>
      <w:r w:rsidRPr="004C31E2">
        <w:rPr>
          <w:color w:val="000000" w:themeColor="text1"/>
        </w:rPr>
        <w:t>questions</w:t>
      </w:r>
      <w:r w:rsidR="00874380" w:rsidRPr="004C31E2">
        <w:rPr>
          <w:color w:val="000000" w:themeColor="text1"/>
        </w:rPr>
        <w:t xml:space="preserve"> </w:t>
      </w:r>
      <w:r w:rsidR="006E2D91" w:rsidRPr="004C31E2">
        <w:rPr>
          <w:color w:val="000000" w:themeColor="text1"/>
        </w:rPr>
        <w:t xml:space="preserve">posed </w:t>
      </w:r>
      <w:r w:rsidR="00874380" w:rsidRPr="004C31E2">
        <w:rPr>
          <w:color w:val="000000" w:themeColor="text1"/>
        </w:rPr>
        <w:t>in class</w:t>
      </w:r>
      <w:r w:rsidRPr="004C31E2">
        <w:rPr>
          <w:color w:val="000000" w:themeColor="text1"/>
        </w:rPr>
        <w:t xml:space="preserve">), </w:t>
      </w:r>
      <w:r w:rsidR="005B5863" w:rsidRPr="004C31E2">
        <w:rPr>
          <w:color w:val="000000" w:themeColor="text1"/>
        </w:rPr>
        <w:t>a midterm exam</w:t>
      </w:r>
      <w:r w:rsidR="00874380" w:rsidRPr="004C31E2">
        <w:rPr>
          <w:color w:val="000000" w:themeColor="text1"/>
        </w:rPr>
        <w:t xml:space="preserve">, </w:t>
      </w:r>
      <w:r w:rsidR="00CB7847" w:rsidRPr="004C31E2">
        <w:rPr>
          <w:color w:val="000000" w:themeColor="text1"/>
        </w:rPr>
        <w:t>and a final exam</w:t>
      </w:r>
      <w:r w:rsidR="00874380" w:rsidRPr="004C31E2">
        <w:rPr>
          <w:color w:val="000000" w:themeColor="text1"/>
        </w:rPr>
        <w:t>.</w:t>
      </w:r>
      <w:r w:rsidR="00C721F3" w:rsidRPr="004C31E2">
        <w:rPr>
          <w:color w:val="000000" w:themeColor="text1"/>
        </w:rPr>
        <w:t xml:space="preserve">   Attendance and active participation, which are vital for a lively seminar discussion, will be factored into the final grade.</w:t>
      </w:r>
      <w:r w:rsidR="00277EFE" w:rsidRPr="004C31E2">
        <w:rPr>
          <w:color w:val="000000" w:themeColor="text1"/>
        </w:rPr>
        <w:t xml:space="preserve">   Late submissions will be marked down by 10% each day, beginning immediately after class.</w:t>
      </w:r>
    </w:p>
    <w:p w14:paraId="5BDA36CC" w14:textId="2E9F6B9C" w:rsidR="00311ABF" w:rsidRDefault="00311ABF" w:rsidP="00124287">
      <w:pPr>
        <w:tabs>
          <w:tab w:val="left" w:pos="810"/>
        </w:tabs>
        <w:rPr>
          <w:color w:val="000000" w:themeColor="text1"/>
        </w:rPr>
      </w:pPr>
      <w:r w:rsidRPr="004C31E2">
        <w:rPr>
          <w:color w:val="000000" w:themeColor="text1"/>
        </w:rPr>
        <w:lastRenderedPageBreak/>
        <w:t>F</w:t>
      </w:r>
      <w:r w:rsidR="00E81F11" w:rsidRPr="004C31E2">
        <w:rPr>
          <w:color w:val="000000" w:themeColor="text1"/>
        </w:rPr>
        <w:t xml:space="preserve">ilm screenings are not optional events.  </w:t>
      </w:r>
      <w:r w:rsidR="004E3805">
        <w:rPr>
          <w:color w:val="000000" w:themeColor="text1"/>
        </w:rPr>
        <w:t xml:space="preserve">Full-length films are available via </w:t>
      </w:r>
      <w:proofErr w:type="spellStart"/>
      <w:r w:rsidR="004E3805">
        <w:rPr>
          <w:color w:val="000000" w:themeColor="text1"/>
        </w:rPr>
        <w:t>Kanopy</w:t>
      </w:r>
      <w:proofErr w:type="spellEnd"/>
      <w:r w:rsidR="004E3805">
        <w:rPr>
          <w:color w:val="000000" w:themeColor="text1"/>
        </w:rPr>
        <w:t>; links to film clips shown in class will be made available upon request.</w:t>
      </w:r>
    </w:p>
    <w:p w14:paraId="34F00C40" w14:textId="7812BF26" w:rsidR="004E3805" w:rsidRDefault="004E3805" w:rsidP="00124287">
      <w:pPr>
        <w:tabs>
          <w:tab w:val="left" w:pos="810"/>
        </w:tabs>
        <w:rPr>
          <w:color w:val="000000" w:themeColor="text1"/>
        </w:rPr>
      </w:pPr>
    </w:p>
    <w:p w14:paraId="023C1516" w14:textId="4AB26FE6" w:rsidR="004E3805" w:rsidRPr="004C31E2" w:rsidRDefault="004E3805" w:rsidP="00124287">
      <w:pPr>
        <w:tabs>
          <w:tab w:val="left" w:pos="810"/>
        </w:tabs>
        <w:rPr>
          <w:color w:val="000000" w:themeColor="text1"/>
        </w:rPr>
      </w:pPr>
      <w:r>
        <w:rPr>
          <w:color w:val="000000" w:themeColor="text1"/>
        </w:rPr>
        <w:t xml:space="preserve">Guest lectures are not optional events.  Unless the student presents a valid excuse for his/her absence, </w:t>
      </w:r>
      <w:r w:rsidR="001826D2" w:rsidRPr="001826D2">
        <w:rPr>
          <w:color w:val="000000" w:themeColor="text1"/>
        </w:rPr>
        <w:t xml:space="preserve">each missed guest lecture </w:t>
      </w:r>
      <w:r w:rsidR="001826D2">
        <w:rPr>
          <w:color w:val="000000" w:themeColor="text1"/>
        </w:rPr>
        <w:t xml:space="preserve">will result in one point being </w:t>
      </w:r>
      <w:r>
        <w:rPr>
          <w:color w:val="000000" w:themeColor="text1"/>
        </w:rPr>
        <w:t>deducted from the class participation total.</w:t>
      </w:r>
    </w:p>
    <w:p w14:paraId="5B381734" w14:textId="77777777" w:rsidR="00EA1647" w:rsidRPr="004C31E2" w:rsidRDefault="00EA1647" w:rsidP="00124287">
      <w:pPr>
        <w:tabs>
          <w:tab w:val="left" w:pos="810"/>
        </w:tabs>
        <w:rPr>
          <w:color w:val="000000" w:themeColor="text1"/>
        </w:rPr>
      </w:pPr>
    </w:p>
    <w:p w14:paraId="79655259" w14:textId="17276B7B" w:rsidR="00693162" w:rsidRPr="004C31E2" w:rsidRDefault="00E351E1" w:rsidP="00124287">
      <w:pPr>
        <w:tabs>
          <w:tab w:val="left" w:pos="810"/>
        </w:tabs>
        <w:rPr>
          <w:color w:val="000000" w:themeColor="text1"/>
        </w:rPr>
      </w:pPr>
      <w:r w:rsidRPr="004C31E2">
        <w:rPr>
          <w:color w:val="000000" w:themeColor="text1"/>
        </w:rPr>
        <w:t xml:space="preserve">Prompts will be provided for the four written assignments, and these will </w:t>
      </w:r>
      <w:r w:rsidR="00693162" w:rsidRPr="004C31E2">
        <w:rPr>
          <w:color w:val="000000" w:themeColor="text1"/>
        </w:rPr>
        <w:t>be</w:t>
      </w:r>
      <w:r w:rsidRPr="004C31E2">
        <w:rPr>
          <w:color w:val="000000" w:themeColor="text1"/>
        </w:rPr>
        <w:t xml:space="preserve"> the operative guidelines.   </w:t>
      </w:r>
      <w:r w:rsidR="00693162" w:rsidRPr="004C31E2">
        <w:rPr>
          <w:color w:val="000000" w:themeColor="text1"/>
        </w:rPr>
        <w:t>The most successful responses to the prompts are those that carefully consider the questions posed and proceed to answer them thoughtfully, making frequent and appropriate reference to the readings.</w:t>
      </w:r>
    </w:p>
    <w:p w14:paraId="527A7EE0" w14:textId="77777777" w:rsidR="00E351E1" w:rsidRPr="004C31E2" w:rsidRDefault="00E351E1" w:rsidP="00124287">
      <w:pPr>
        <w:tabs>
          <w:tab w:val="left" w:pos="810"/>
        </w:tabs>
        <w:rPr>
          <w:color w:val="000000" w:themeColor="text1"/>
        </w:rPr>
      </w:pPr>
    </w:p>
    <w:p w14:paraId="68A4DD9F" w14:textId="25C188F6" w:rsidR="00AC2219" w:rsidRPr="004C31E2" w:rsidRDefault="005F6BB3" w:rsidP="00124287">
      <w:pPr>
        <w:tabs>
          <w:tab w:val="left" w:pos="810"/>
        </w:tabs>
        <w:rPr>
          <w:color w:val="000000" w:themeColor="text1"/>
        </w:rPr>
      </w:pPr>
      <w:r w:rsidRPr="004C31E2">
        <w:rPr>
          <w:b/>
          <w:color w:val="000000" w:themeColor="text1"/>
          <w:sz w:val="28"/>
        </w:rPr>
        <w:t>Course objectives</w:t>
      </w:r>
      <w:r w:rsidRPr="004C31E2">
        <w:rPr>
          <w:color w:val="000000" w:themeColor="text1"/>
          <w:sz w:val="28"/>
        </w:rPr>
        <w:t>:</w:t>
      </w:r>
      <w:r w:rsidR="00524BBF" w:rsidRPr="004C31E2">
        <w:rPr>
          <w:color w:val="000000" w:themeColor="text1"/>
          <w:sz w:val="28"/>
        </w:rPr>
        <w:t xml:space="preserve">  </w:t>
      </w:r>
    </w:p>
    <w:p w14:paraId="17D70B49" w14:textId="77777777" w:rsidR="005F6BB3" w:rsidRPr="004C31E2" w:rsidRDefault="00524BBF" w:rsidP="00226149">
      <w:pPr>
        <w:tabs>
          <w:tab w:val="left" w:pos="810"/>
        </w:tabs>
        <w:outlineLvl w:val="0"/>
        <w:rPr>
          <w:color w:val="000000" w:themeColor="text1"/>
          <w:sz w:val="28"/>
        </w:rPr>
      </w:pPr>
      <w:r w:rsidRPr="004C31E2">
        <w:rPr>
          <w:color w:val="000000" w:themeColor="text1"/>
        </w:rPr>
        <w:t>After reading case law and related works of literature, film, and ballad, the student should be able to:</w:t>
      </w:r>
    </w:p>
    <w:p w14:paraId="2FD89FED" w14:textId="77777777" w:rsidR="006C7BDE" w:rsidRPr="004C31E2" w:rsidRDefault="005F6BB3" w:rsidP="005F6BB3">
      <w:pPr>
        <w:pStyle w:val="ListParagraph"/>
        <w:tabs>
          <w:tab w:val="left" w:pos="360"/>
        </w:tabs>
        <w:ind w:left="0"/>
        <w:rPr>
          <w:color w:val="000000" w:themeColor="text1"/>
        </w:rPr>
      </w:pPr>
      <w:r w:rsidRPr="004C31E2">
        <w:rPr>
          <w:color w:val="000000" w:themeColor="text1"/>
        </w:rPr>
        <w:t xml:space="preserve">• Demonstrate the ability to critically analyze legal discourse, including </w:t>
      </w:r>
      <w:r w:rsidR="00524BBF" w:rsidRPr="004C31E2">
        <w:rPr>
          <w:color w:val="000000" w:themeColor="text1"/>
        </w:rPr>
        <w:t xml:space="preserve">courtroom questioning, </w:t>
      </w:r>
      <w:r w:rsidR="006C7BDE" w:rsidRPr="004C31E2">
        <w:rPr>
          <w:color w:val="000000" w:themeColor="text1"/>
        </w:rPr>
        <w:t xml:space="preserve">  </w:t>
      </w:r>
    </w:p>
    <w:p w14:paraId="247C079D" w14:textId="77777777" w:rsidR="00874380" w:rsidRPr="004C31E2" w:rsidRDefault="006C7BDE" w:rsidP="005F6BB3">
      <w:pPr>
        <w:pStyle w:val="ListParagraph"/>
        <w:tabs>
          <w:tab w:val="left" w:pos="360"/>
        </w:tabs>
        <w:ind w:left="0"/>
        <w:rPr>
          <w:color w:val="000000" w:themeColor="text1"/>
        </w:rPr>
      </w:pPr>
      <w:r w:rsidRPr="004C31E2">
        <w:rPr>
          <w:color w:val="000000" w:themeColor="text1"/>
        </w:rPr>
        <w:t xml:space="preserve">  </w:t>
      </w:r>
      <w:r w:rsidR="00524BBF" w:rsidRPr="004C31E2">
        <w:rPr>
          <w:color w:val="000000" w:themeColor="text1"/>
        </w:rPr>
        <w:t>police</w:t>
      </w:r>
      <w:r w:rsidRPr="004C31E2">
        <w:rPr>
          <w:color w:val="000000" w:themeColor="text1"/>
        </w:rPr>
        <w:t xml:space="preserve"> </w:t>
      </w:r>
      <w:r w:rsidR="00016759" w:rsidRPr="004C31E2">
        <w:rPr>
          <w:color w:val="000000" w:themeColor="text1"/>
        </w:rPr>
        <w:t>interrogation, invocation</w:t>
      </w:r>
      <w:r w:rsidR="00524BBF" w:rsidRPr="004C31E2">
        <w:rPr>
          <w:color w:val="000000" w:themeColor="text1"/>
        </w:rPr>
        <w:t xml:space="preserve"> of rights, </w:t>
      </w:r>
      <w:r w:rsidR="00016759" w:rsidRPr="004C31E2">
        <w:rPr>
          <w:color w:val="000000" w:themeColor="text1"/>
        </w:rPr>
        <w:t xml:space="preserve">overt and covert </w:t>
      </w:r>
      <w:r w:rsidR="005F6BB3" w:rsidRPr="004C31E2">
        <w:rPr>
          <w:color w:val="000000" w:themeColor="text1"/>
        </w:rPr>
        <w:t>threats, warnings, and promises.</w:t>
      </w:r>
    </w:p>
    <w:p w14:paraId="453CD492" w14:textId="77777777" w:rsidR="00524BBF" w:rsidRPr="004C31E2" w:rsidRDefault="00874380" w:rsidP="00524BBF">
      <w:pPr>
        <w:pStyle w:val="ListParagraph"/>
        <w:tabs>
          <w:tab w:val="left" w:pos="360"/>
        </w:tabs>
        <w:ind w:left="0"/>
        <w:contextualSpacing w:val="0"/>
        <w:rPr>
          <w:color w:val="000000" w:themeColor="text1"/>
        </w:rPr>
      </w:pPr>
      <w:r w:rsidRPr="004C31E2">
        <w:rPr>
          <w:color w:val="000000" w:themeColor="text1"/>
        </w:rPr>
        <w:t xml:space="preserve">• Recognize structures that merely imply, rather that state, certain facts.  </w:t>
      </w:r>
    </w:p>
    <w:p w14:paraId="49B3CA44" w14:textId="77777777" w:rsidR="005F6BB3" w:rsidRPr="004C31E2" w:rsidRDefault="00524BBF" w:rsidP="00524BBF">
      <w:pPr>
        <w:pStyle w:val="ListParagraph"/>
        <w:tabs>
          <w:tab w:val="left" w:pos="360"/>
        </w:tabs>
        <w:ind w:left="0"/>
        <w:contextualSpacing w:val="0"/>
        <w:rPr>
          <w:color w:val="000000" w:themeColor="text1"/>
        </w:rPr>
      </w:pPr>
      <w:r w:rsidRPr="004C31E2">
        <w:rPr>
          <w:color w:val="000000" w:themeColor="text1"/>
        </w:rPr>
        <w:t>• Recognize ambiguity in the structure and vocabulary</w:t>
      </w:r>
      <w:r w:rsidR="00874380" w:rsidRPr="004C31E2">
        <w:rPr>
          <w:color w:val="000000" w:themeColor="text1"/>
        </w:rPr>
        <w:t xml:space="preserve"> </w:t>
      </w:r>
      <w:r w:rsidRPr="004C31E2">
        <w:rPr>
          <w:color w:val="000000" w:themeColor="text1"/>
        </w:rPr>
        <w:t>of legal discourse.</w:t>
      </w:r>
    </w:p>
    <w:p w14:paraId="11637BC1" w14:textId="77777777" w:rsidR="00CB7847" w:rsidRPr="004C31E2" w:rsidRDefault="00CB7847" w:rsidP="005F6BB3">
      <w:pPr>
        <w:pStyle w:val="ListParagraph"/>
        <w:tabs>
          <w:tab w:val="left" w:pos="360"/>
        </w:tabs>
        <w:ind w:left="0"/>
        <w:contextualSpacing w:val="0"/>
        <w:rPr>
          <w:color w:val="000000" w:themeColor="text1"/>
        </w:rPr>
      </w:pPr>
      <w:r w:rsidRPr="004C31E2">
        <w:rPr>
          <w:color w:val="000000" w:themeColor="text1"/>
        </w:rPr>
        <w:t xml:space="preserve">• Recognize the linguistic and societal influences upon jurors </w:t>
      </w:r>
      <w:r w:rsidR="00524BBF" w:rsidRPr="004C31E2">
        <w:rPr>
          <w:color w:val="000000" w:themeColor="text1"/>
        </w:rPr>
        <w:t>which</w:t>
      </w:r>
      <w:r w:rsidRPr="004C31E2">
        <w:rPr>
          <w:color w:val="000000" w:themeColor="text1"/>
        </w:rPr>
        <w:t xml:space="preserve"> may countervail the direct </w:t>
      </w:r>
    </w:p>
    <w:p w14:paraId="308F67EB" w14:textId="77777777" w:rsidR="00926D84" w:rsidRPr="004C31E2" w:rsidRDefault="00CB7847" w:rsidP="005F6BB3">
      <w:pPr>
        <w:pStyle w:val="ListParagraph"/>
        <w:tabs>
          <w:tab w:val="left" w:pos="360"/>
        </w:tabs>
        <w:ind w:left="0"/>
        <w:contextualSpacing w:val="0"/>
        <w:rPr>
          <w:color w:val="000000" w:themeColor="text1"/>
        </w:rPr>
      </w:pPr>
      <w:r w:rsidRPr="004C31E2">
        <w:rPr>
          <w:color w:val="000000" w:themeColor="text1"/>
        </w:rPr>
        <w:t xml:space="preserve">  evidence presented in court.</w:t>
      </w:r>
    </w:p>
    <w:p w14:paraId="08925CD2" w14:textId="488C304D" w:rsidR="00874380" w:rsidRPr="004C31E2" w:rsidRDefault="00EC0477" w:rsidP="005F6BB3">
      <w:pPr>
        <w:pStyle w:val="ListParagraph"/>
        <w:tabs>
          <w:tab w:val="left" w:pos="360"/>
        </w:tabs>
        <w:ind w:left="0"/>
        <w:contextualSpacing w:val="0"/>
        <w:rPr>
          <w:color w:val="000000" w:themeColor="text1"/>
        </w:rPr>
      </w:pPr>
      <w:r w:rsidRPr="004C31E2">
        <w:rPr>
          <w:color w:val="000000" w:themeColor="text1"/>
        </w:rPr>
        <w:t xml:space="preserve">• </w:t>
      </w:r>
      <w:r w:rsidR="00524BBF" w:rsidRPr="004C31E2">
        <w:rPr>
          <w:color w:val="000000" w:themeColor="text1"/>
        </w:rPr>
        <w:t>Discern power imbalances in courtroom</w:t>
      </w:r>
      <w:r w:rsidR="00311ABF" w:rsidRPr="004C31E2">
        <w:rPr>
          <w:color w:val="000000" w:themeColor="text1"/>
        </w:rPr>
        <w:t xml:space="preserve"> and law enforcement</w:t>
      </w:r>
      <w:r w:rsidR="00524BBF" w:rsidRPr="004C31E2">
        <w:rPr>
          <w:color w:val="000000" w:themeColor="text1"/>
        </w:rPr>
        <w:t xml:space="preserve"> interactions.</w:t>
      </w:r>
    </w:p>
    <w:p w14:paraId="71FF8B79" w14:textId="021B16B8" w:rsidR="005F6BB3" w:rsidRPr="004C31E2" w:rsidRDefault="005F6BB3" w:rsidP="00524BBF">
      <w:pPr>
        <w:pStyle w:val="ListParagraph"/>
        <w:tabs>
          <w:tab w:val="left" w:pos="360"/>
        </w:tabs>
        <w:ind w:left="0"/>
        <w:contextualSpacing w:val="0"/>
        <w:rPr>
          <w:color w:val="000000" w:themeColor="text1"/>
        </w:rPr>
      </w:pPr>
      <w:r w:rsidRPr="004C31E2">
        <w:rPr>
          <w:color w:val="000000" w:themeColor="text1"/>
        </w:rPr>
        <w:t xml:space="preserve">• </w:t>
      </w:r>
      <w:r w:rsidR="0026406E">
        <w:rPr>
          <w:color w:val="000000" w:themeColor="text1"/>
        </w:rPr>
        <w:t>Point out the</w:t>
      </w:r>
      <w:r w:rsidR="00AC2219" w:rsidRPr="004C31E2">
        <w:rPr>
          <w:color w:val="000000" w:themeColor="text1"/>
        </w:rPr>
        <w:t xml:space="preserve"> subtle power of language </w:t>
      </w:r>
      <w:r w:rsidR="0026406E">
        <w:rPr>
          <w:color w:val="000000" w:themeColor="text1"/>
        </w:rPr>
        <w:t xml:space="preserve">in driving the plots of </w:t>
      </w:r>
      <w:r w:rsidR="00AC2219" w:rsidRPr="004C31E2">
        <w:rPr>
          <w:color w:val="000000" w:themeColor="text1"/>
        </w:rPr>
        <w:t xml:space="preserve">some great works </w:t>
      </w:r>
      <w:r w:rsidR="00C161F6" w:rsidRPr="004C31E2">
        <w:rPr>
          <w:color w:val="000000" w:themeColor="text1"/>
        </w:rPr>
        <w:t>of world literature.</w:t>
      </w:r>
    </w:p>
    <w:p w14:paraId="74AE93D8" w14:textId="00215A68" w:rsidR="00D20878" w:rsidRPr="004C31E2" w:rsidRDefault="00874380" w:rsidP="00874380">
      <w:pPr>
        <w:pStyle w:val="ListParagraph"/>
        <w:tabs>
          <w:tab w:val="left" w:pos="360"/>
        </w:tabs>
        <w:ind w:left="0"/>
        <w:contextualSpacing w:val="0"/>
        <w:rPr>
          <w:color w:val="000000" w:themeColor="text1"/>
        </w:rPr>
      </w:pPr>
      <w:r w:rsidRPr="004C31E2">
        <w:rPr>
          <w:color w:val="000000" w:themeColor="text1"/>
        </w:rPr>
        <w:t xml:space="preserve"> </w:t>
      </w:r>
    </w:p>
    <w:p w14:paraId="686AB0FD" w14:textId="77777777" w:rsidR="00874380" w:rsidRPr="004C31E2" w:rsidRDefault="00874380" w:rsidP="005B5863">
      <w:pPr>
        <w:outlineLvl w:val="0"/>
        <w:rPr>
          <w:b/>
          <w:bCs/>
          <w:color w:val="000000" w:themeColor="text1"/>
          <w:sz w:val="28"/>
          <w:szCs w:val="24"/>
        </w:rPr>
      </w:pPr>
      <w:r w:rsidRPr="004C31E2">
        <w:rPr>
          <w:b/>
          <w:bCs/>
          <w:color w:val="000000" w:themeColor="text1"/>
          <w:sz w:val="28"/>
          <w:szCs w:val="24"/>
        </w:rPr>
        <w:t>Readings:</w:t>
      </w:r>
    </w:p>
    <w:p w14:paraId="318F8376" w14:textId="77777777" w:rsidR="002A479E" w:rsidRPr="004C31E2" w:rsidRDefault="002A479E" w:rsidP="00874380">
      <w:pPr>
        <w:outlineLvl w:val="0"/>
        <w:rPr>
          <w:bCs/>
          <w:color w:val="000000" w:themeColor="text1"/>
          <w:sz w:val="16"/>
          <w:szCs w:val="16"/>
        </w:rPr>
      </w:pPr>
    </w:p>
    <w:p w14:paraId="69B31597" w14:textId="0F68482F" w:rsidR="002A479E" w:rsidRPr="004C31E2" w:rsidRDefault="002A479E" w:rsidP="00874380">
      <w:pPr>
        <w:outlineLvl w:val="0"/>
        <w:rPr>
          <w:b/>
          <w:bCs/>
          <w:color w:val="000000" w:themeColor="text1"/>
          <w:szCs w:val="24"/>
        </w:rPr>
      </w:pPr>
      <w:r w:rsidRPr="004C31E2">
        <w:rPr>
          <w:b/>
          <w:bCs/>
          <w:color w:val="000000" w:themeColor="text1"/>
          <w:szCs w:val="24"/>
        </w:rPr>
        <w:t xml:space="preserve">Commentary on </w:t>
      </w:r>
      <w:r w:rsidR="006D621F" w:rsidRPr="004C31E2">
        <w:rPr>
          <w:b/>
          <w:bCs/>
          <w:color w:val="000000" w:themeColor="text1"/>
          <w:szCs w:val="24"/>
        </w:rPr>
        <w:t>c</w:t>
      </w:r>
      <w:r w:rsidRPr="004C31E2">
        <w:rPr>
          <w:b/>
          <w:bCs/>
          <w:color w:val="000000" w:themeColor="text1"/>
          <w:szCs w:val="24"/>
        </w:rPr>
        <w:t xml:space="preserve">ase </w:t>
      </w:r>
      <w:r w:rsidR="006D621F" w:rsidRPr="004C31E2">
        <w:rPr>
          <w:b/>
          <w:bCs/>
          <w:color w:val="000000" w:themeColor="text1"/>
          <w:szCs w:val="24"/>
        </w:rPr>
        <w:t>l</w:t>
      </w:r>
      <w:r w:rsidRPr="004C31E2">
        <w:rPr>
          <w:b/>
          <w:bCs/>
          <w:color w:val="000000" w:themeColor="text1"/>
          <w:szCs w:val="24"/>
        </w:rPr>
        <w:t>aw</w:t>
      </w:r>
      <w:r w:rsidR="00C721F3" w:rsidRPr="004C31E2">
        <w:rPr>
          <w:b/>
          <w:bCs/>
          <w:color w:val="000000" w:themeColor="text1"/>
          <w:szCs w:val="24"/>
        </w:rPr>
        <w:t xml:space="preserve"> </w:t>
      </w:r>
      <w:r w:rsidR="00C721F3" w:rsidRPr="004C31E2">
        <w:rPr>
          <w:bCs/>
          <w:color w:val="000000" w:themeColor="text1"/>
          <w:szCs w:val="24"/>
        </w:rPr>
        <w:t>(required readings</w:t>
      </w:r>
      <w:r w:rsidR="00C721F3" w:rsidRPr="004C31E2">
        <w:rPr>
          <w:b/>
          <w:bCs/>
          <w:color w:val="000000" w:themeColor="text1"/>
          <w:szCs w:val="24"/>
        </w:rPr>
        <w:t>)</w:t>
      </w:r>
      <w:r w:rsidRPr="004C31E2">
        <w:rPr>
          <w:color w:val="000000" w:themeColor="text1"/>
          <w:szCs w:val="24"/>
        </w:rPr>
        <w:t>:</w:t>
      </w:r>
    </w:p>
    <w:p w14:paraId="1BCA3BC0" w14:textId="77777777" w:rsidR="00ED00B2" w:rsidRPr="004C31E2" w:rsidRDefault="005B5863" w:rsidP="00366B02">
      <w:pPr>
        <w:tabs>
          <w:tab w:val="left" w:pos="810"/>
        </w:tabs>
        <w:rPr>
          <w:color w:val="000000" w:themeColor="text1"/>
        </w:rPr>
      </w:pPr>
      <w:r w:rsidRPr="004C31E2">
        <w:rPr>
          <w:color w:val="000000" w:themeColor="text1"/>
        </w:rPr>
        <w:t xml:space="preserve">Ainsworth, Janet, </w:t>
      </w:r>
      <w:r w:rsidR="00ED00B2" w:rsidRPr="004C31E2">
        <w:rPr>
          <w:color w:val="000000" w:themeColor="text1"/>
        </w:rPr>
        <w:t>2008.   "'You have the right to remain silent...' but only if you ask for it just so."</w:t>
      </w:r>
    </w:p>
    <w:p w14:paraId="3862F6C3" w14:textId="77777777" w:rsidR="009F45D6" w:rsidRPr="004C31E2" w:rsidRDefault="00ED00B2" w:rsidP="00366B02">
      <w:pPr>
        <w:tabs>
          <w:tab w:val="left" w:pos="810"/>
        </w:tabs>
        <w:rPr>
          <w:color w:val="000000" w:themeColor="text1"/>
        </w:rPr>
      </w:pPr>
      <w:r w:rsidRPr="004C31E2">
        <w:rPr>
          <w:color w:val="000000" w:themeColor="text1"/>
        </w:rPr>
        <w:tab/>
      </w:r>
      <w:r w:rsidRPr="004C31E2">
        <w:rPr>
          <w:i/>
          <w:color w:val="000000" w:themeColor="text1"/>
        </w:rPr>
        <w:t>International Journal of Speech, Language and the Law</w:t>
      </w:r>
      <w:r w:rsidR="009F41CC" w:rsidRPr="004C31E2">
        <w:rPr>
          <w:color w:val="000000" w:themeColor="text1"/>
        </w:rPr>
        <w:t xml:space="preserve"> 15:1</w:t>
      </w:r>
      <w:r w:rsidR="002A479E" w:rsidRPr="004C31E2">
        <w:rPr>
          <w:color w:val="000000" w:themeColor="text1"/>
        </w:rPr>
        <w:t>-21.</w:t>
      </w:r>
    </w:p>
    <w:p w14:paraId="1791F334" w14:textId="07B15F4C" w:rsidR="00ED00B2" w:rsidRPr="004C31E2" w:rsidRDefault="009F45D6" w:rsidP="00366B02">
      <w:pPr>
        <w:tabs>
          <w:tab w:val="left" w:pos="810"/>
        </w:tabs>
        <w:rPr>
          <w:i/>
          <w:color w:val="000000" w:themeColor="text1"/>
        </w:rPr>
      </w:pPr>
      <w:r w:rsidRPr="004C31E2">
        <w:rPr>
          <w:color w:val="000000" w:themeColor="text1"/>
        </w:rPr>
        <w:t xml:space="preserve">Ainsworth, Janet 2012. "The meaning of silence in the right to remain silent".   </w:t>
      </w:r>
      <w:r w:rsidRPr="004C31E2">
        <w:rPr>
          <w:i/>
          <w:color w:val="000000" w:themeColor="text1"/>
        </w:rPr>
        <w:t xml:space="preserve">Oxford Handbook </w:t>
      </w:r>
      <w:r w:rsidR="00133D7D">
        <w:rPr>
          <w:i/>
          <w:color w:val="000000" w:themeColor="text1"/>
        </w:rPr>
        <w:tab/>
      </w:r>
      <w:r w:rsidRPr="004C31E2">
        <w:rPr>
          <w:i/>
          <w:color w:val="000000" w:themeColor="text1"/>
        </w:rPr>
        <w:t>of Language and Law</w:t>
      </w:r>
      <w:r w:rsidR="0079796F" w:rsidRPr="004C31E2">
        <w:rPr>
          <w:i/>
          <w:color w:val="000000" w:themeColor="text1"/>
        </w:rPr>
        <w:t xml:space="preserve">. </w:t>
      </w:r>
      <w:r w:rsidR="0079796F" w:rsidRPr="004C31E2">
        <w:rPr>
          <w:color w:val="000000" w:themeColor="text1"/>
        </w:rPr>
        <w:t xml:space="preserve"> Oxford: Oxford University Press.  pp. 287-298.</w:t>
      </w:r>
    </w:p>
    <w:p w14:paraId="60D0E609" w14:textId="4B7BF615" w:rsidR="00E40FE4" w:rsidRPr="004C31E2" w:rsidRDefault="00E40FE4" w:rsidP="00ED00B2">
      <w:pPr>
        <w:tabs>
          <w:tab w:val="left" w:pos="810"/>
        </w:tabs>
        <w:rPr>
          <w:color w:val="000000" w:themeColor="text1"/>
        </w:rPr>
      </w:pPr>
      <w:proofErr w:type="spellStart"/>
      <w:r w:rsidRPr="004C31E2">
        <w:rPr>
          <w:color w:val="000000" w:themeColor="text1"/>
        </w:rPr>
        <w:t>Coulthard</w:t>
      </w:r>
      <w:proofErr w:type="spellEnd"/>
      <w:r w:rsidRPr="004C31E2">
        <w:rPr>
          <w:color w:val="000000" w:themeColor="text1"/>
        </w:rPr>
        <w:t xml:space="preserve">, Malcolm, 2002.  "Whose voice is it?"  </w:t>
      </w:r>
      <w:r w:rsidRPr="004C31E2">
        <w:rPr>
          <w:i/>
          <w:color w:val="000000" w:themeColor="text1"/>
        </w:rPr>
        <w:t xml:space="preserve">Language in the Legal Process </w:t>
      </w:r>
      <w:r w:rsidRPr="004C31E2">
        <w:rPr>
          <w:color w:val="000000" w:themeColor="text1"/>
        </w:rPr>
        <w:t>(J. Cotterill, ed.)</w:t>
      </w:r>
    </w:p>
    <w:p w14:paraId="45E60612" w14:textId="08CC02E9" w:rsidR="00E40FE4" w:rsidRPr="004C31E2" w:rsidRDefault="00E40FE4" w:rsidP="00ED00B2">
      <w:pPr>
        <w:tabs>
          <w:tab w:val="left" w:pos="810"/>
        </w:tabs>
        <w:rPr>
          <w:color w:val="000000" w:themeColor="text1"/>
        </w:rPr>
      </w:pPr>
      <w:r w:rsidRPr="004C31E2">
        <w:rPr>
          <w:color w:val="000000" w:themeColor="text1"/>
        </w:rPr>
        <w:tab/>
        <w:t xml:space="preserve">pp. 19-34.  NY: Palgrave  </w:t>
      </w:r>
    </w:p>
    <w:p w14:paraId="2E0673E0" w14:textId="2562BAD3" w:rsidR="00806CC2" w:rsidRPr="004C31E2" w:rsidRDefault="009F41CC" w:rsidP="00ED00B2">
      <w:pPr>
        <w:tabs>
          <w:tab w:val="left" w:pos="810"/>
        </w:tabs>
        <w:rPr>
          <w:color w:val="000000" w:themeColor="text1"/>
        </w:rPr>
      </w:pPr>
      <w:proofErr w:type="spellStart"/>
      <w:r w:rsidRPr="004C31E2">
        <w:rPr>
          <w:color w:val="000000" w:themeColor="text1"/>
        </w:rPr>
        <w:t>Elwork</w:t>
      </w:r>
      <w:proofErr w:type="spellEnd"/>
      <w:r w:rsidRPr="004C31E2">
        <w:rPr>
          <w:color w:val="000000" w:themeColor="text1"/>
        </w:rPr>
        <w:t xml:space="preserve">, </w:t>
      </w:r>
      <w:proofErr w:type="spellStart"/>
      <w:r w:rsidRPr="004C31E2">
        <w:rPr>
          <w:color w:val="000000" w:themeColor="text1"/>
        </w:rPr>
        <w:t>Amiram</w:t>
      </w:r>
      <w:proofErr w:type="spellEnd"/>
      <w:r w:rsidRPr="004C31E2">
        <w:rPr>
          <w:color w:val="000000" w:themeColor="text1"/>
        </w:rPr>
        <w:t xml:space="preserve">, Sales, Bruce &amp; </w:t>
      </w:r>
      <w:proofErr w:type="spellStart"/>
      <w:r w:rsidRPr="004C31E2">
        <w:rPr>
          <w:color w:val="000000" w:themeColor="text1"/>
        </w:rPr>
        <w:t>Alfini</w:t>
      </w:r>
      <w:proofErr w:type="spellEnd"/>
      <w:r w:rsidRPr="004C31E2">
        <w:rPr>
          <w:color w:val="000000" w:themeColor="text1"/>
        </w:rPr>
        <w:t>, James (1982</w:t>
      </w:r>
      <w:proofErr w:type="gramStart"/>
      <w:r w:rsidRPr="004C31E2">
        <w:rPr>
          <w:color w:val="000000" w:themeColor="text1"/>
        </w:rPr>
        <w:t xml:space="preserve">)  </w:t>
      </w:r>
      <w:r w:rsidR="00852648" w:rsidRPr="004C31E2">
        <w:rPr>
          <w:color w:val="000000" w:themeColor="text1"/>
        </w:rPr>
        <w:t>Introduction</w:t>
      </w:r>
      <w:proofErr w:type="gramEnd"/>
      <w:r w:rsidR="00852648" w:rsidRPr="004C31E2">
        <w:rPr>
          <w:color w:val="000000" w:themeColor="text1"/>
        </w:rPr>
        <w:t xml:space="preserve"> to </w:t>
      </w:r>
      <w:r w:rsidRPr="004C31E2">
        <w:rPr>
          <w:i/>
          <w:color w:val="000000" w:themeColor="text1"/>
        </w:rPr>
        <w:t xml:space="preserve">Making Jury Instructions </w:t>
      </w:r>
      <w:r w:rsidR="00852648" w:rsidRPr="004C31E2">
        <w:rPr>
          <w:i/>
          <w:color w:val="000000" w:themeColor="text1"/>
        </w:rPr>
        <w:tab/>
      </w:r>
      <w:r w:rsidRPr="004C31E2">
        <w:rPr>
          <w:i/>
          <w:color w:val="000000" w:themeColor="text1"/>
        </w:rPr>
        <w:t>Understandable</w:t>
      </w:r>
      <w:r w:rsidR="00BE4E64" w:rsidRPr="004C31E2">
        <w:rPr>
          <w:i/>
          <w:color w:val="000000" w:themeColor="text1"/>
        </w:rPr>
        <w:t>.</w:t>
      </w:r>
      <w:r w:rsidR="00806CC2" w:rsidRPr="004C31E2">
        <w:rPr>
          <w:color w:val="000000" w:themeColor="text1"/>
        </w:rPr>
        <w:t xml:space="preserve"> </w:t>
      </w:r>
      <w:r w:rsidR="00852648" w:rsidRPr="004C31E2">
        <w:rPr>
          <w:color w:val="000000" w:themeColor="text1"/>
        </w:rPr>
        <w:t xml:space="preserve"> </w:t>
      </w:r>
      <w:r w:rsidRPr="004C31E2">
        <w:rPr>
          <w:color w:val="000000" w:themeColor="text1"/>
        </w:rPr>
        <w:t xml:space="preserve">Charlottesville:  </w:t>
      </w:r>
      <w:proofErr w:type="spellStart"/>
      <w:r w:rsidRPr="004C31E2">
        <w:rPr>
          <w:color w:val="000000" w:themeColor="text1"/>
        </w:rPr>
        <w:t>Mich</w:t>
      </w:r>
      <w:r w:rsidR="00BE4E64" w:rsidRPr="004C31E2">
        <w:rPr>
          <w:color w:val="000000" w:themeColor="text1"/>
        </w:rPr>
        <w:t>ie</w:t>
      </w:r>
      <w:proofErr w:type="spellEnd"/>
      <w:r w:rsidR="00BA1CB1" w:rsidRPr="004C31E2">
        <w:rPr>
          <w:color w:val="000000" w:themeColor="text1"/>
        </w:rPr>
        <w:t>.</w:t>
      </w:r>
    </w:p>
    <w:p w14:paraId="10BFE5AF" w14:textId="77777777" w:rsidR="00D17DB5" w:rsidRPr="004C31E2" w:rsidRDefault="00806CC2" w:rsidP="00806CC2">
      <w:pPr>
        <w:tabs>
          <w:tab w:val="left" w:pos="810"/>
        </w:tabs>
        <w:rPr>
          <w:i/>
          <w:color w:val="000000" w:themeColor="text1"/>
        </w:rPr>
      </w:pPr>
      <w:proofErr w:type="spellStart"/>
      <w:r w:rsidRPr="004C31E2">
        <w:rPr>
          <w:color w:val="000000" w:themeColor="text1"/>
        </w:rPr>
        <w:t>Tiersma</w:t>
      </w:r>
      <w:proofErr w:type="spellEnd"/>
      <w:r w:rsidRPr="004C31E2">
        <w:rPr>
          <w:color w:val="000000" w:themeColor="text1"/>
        </w:rPr>
        <w:t xml:space="preserve">, Peter, 1995.  "Dictionaries and Death:  Do capital jurors understand mitigation?"  </w:t>
      </w:r>
      <w:r w:rsidRPr="004C31E2">
        <w:rPr>
          <w:i/>
          <w:color w:val="000000" w:themeColor="text1"/>
        </w:rPr>
        <w:t xml:space="preserve">Utah </w:t>
      </w:r>
    </w:p>
    <w:p w14:paraId="2CDB1D3A" w14:textId="6467601C" w:rsidR="00806CC2" w:rsidRPr="004C31E2" w:rsidRDefault="00D17DB5" w:rsidP="00806CC2">
      <w:pPr>
        <w:tabs>
          <w:tab w:val="left" w:pos="810"/>
        </w:tabs>
        <w:rPr>
          <w:color w:val="000000" w:themeColor="text1"/>
        </w:rPr>
      </w:pPr>
      <w:r w:rsidRPr="004C31E2">
        <w:rPr>
          <w:i/>
          <w:color w:val="000000" w:themeColor="text1"/>
        </w:rPr>
        <w:tab/>
      </w:r>
      <w:r w:rsidR="00806CC2" w:rsidRPr="004C31E2">
        <w:rPr>
          <w:i/>
          <w:color w:val="000000" w:themeColor="text1"/>
        </w:rPr>
        <w:t>Law Review</w:t>
      </w:r>
      <w:r w:rsidR="00503028" w:rsidRPr="004C31E2">
        <w:rPr>
          <w:i/>
          <w:color w:val="000000" w:themeColor="text1"/>
        </w:rPr>
        <w:t xml:space="preserve"> </w:t>
      </w:r>
      <w:r w:rsidR="00503028" w:rsidRPr="004C31E2">
        <w:rPr>
          <w:color w:val="000000" w:themeColor="text1"/>
        </w:rPr>
        <w:t>1995</w:t>
      </w:r>
      <w:r w:rsidR="00CD7DED" w:rsidRPr="004C31E2">
        <w:rPr>
          <w:color w:val="000000" w:themeColor="text1"/>
        </w:rPr>
        <w:t>: 1-49.</w:t>
      </w:r>
    </w:p>
    <w:p w14:paraId="6CDF0F73" w14:textId="0112AD67" w:rsidR="00852648" w:rsidRPr="004C31E2" w:rsidRDefault="00852648" w:rsidP="00852648">
      <w:pPr>
        <w:rPr>
          <w:rFonts w:ascii="Times New Roman" w:eastAsia="Times New Roman" w:hAnsi="Times New Roman"/>
          <w:iCs/>
          <w:color w:val="000000" w:themeColor="text1"/>
          <w:szCs w:val="24"/>
        </w:rPr>
      </w:pPr>
      <w:proofErr w:type="spellStart"/>
      <w:r w:rsidRPr="004C31E2">
        <w:rPr>
          <w:color w:val="000000" w:themeColor="text1"/>
        </w:rPr>
        <w:t>Tiersma</w:t>
      </w:r>
      <w:proofErr w:type="spellEnd"/>
      <w:r w:rsidRPr="004C31E2">
        <w:rPr>
          <w:color w:val="000000" w:themeColor="text1"/>
        </w:rPr>
        <w:t xml:space="preserve">, Peter, 2006. </w:t>
      </w:r>
      <w:r w:rsidRPr="004C31E2">
        <w:rPr>
          <w:iCs/>
          <w:color w:val="000000" w:themeColor="text1"/>
        </w:rPr>
        <w:t xml:space="preserve">"Communicating with Juries:  How to draft more understandable jury </w:t>
      </w:r>
      <w:r w:rsidRPr="004C31E2">
        <w:rPr>
          <w:iCs/>
          <w:color w:val="000000" w:themeColor="text1"/>
        </w:rPr>
        <w:tab/>
      </w:r>
      <w:r w:rsidRPr="004C31E2">
        <w:rPr>
          <w:iCs/>
          <w:color w:val="000000" w:themeColor="text1"/>
          <w:szCs w:val="24"/>
        </w:rPr>
        <w:t xml:space="preserve">instructions".  </w:t>
      </w:r>
      <w:r w:rsidRPr="00852648">
        <w:rPr>
          <w:i/>
          <w:color w:val="000000" w:themeColor="text1"/>
          <w:szCs w:val="24"/>
        </w:rPr>
        <w:t xml:space="preserve">The Scribes Journal of Legal Writing, </w:t>
      </w:r>
      <w:r w:rsidRPr="00852648">
        <w:rPr>
          <w:iCs/>
          <w:color w:val="000000" w:themeColor="text1"/>
          <w:szCs w:val="24"/>
        </w:rPr>
        <w:t>10</w:t>
      </w:r>
      <w:r w:rsidRPr="004C31E2">
        <w:rPr>
          <w:iCs/>
          <w:color w:val="000000" w:themeColor="text1"/>
          <w:szCs w:val="24"/>
        </w:rPr>
        <w:t xml:space="preserve">: </w:t>
      </w:r>
      <w:r w:rsidRPr="00852648">
        <w:rPr>
          <w:iCs/>
          <w:color w:val="000000" w:themeColor="text1"/>
          <w:szCs w:val="24"/>
        </w:rPr>
        <w:t>1-54</w:t>
      </w:r>
      <w:r w:rsidRPr="004C31E2">
        <w:rPr>
          <w:iCs/>
          <w:color w:val="000000" w:themeColor="text1"/>
          <w:szCs w:val="24"/>
        </w:rPr>
        <w:t>.</w:t>
      </w:r>
    </w:p>
    <w:p w14:paraId="6CFD0BD1" w14:textId="77777777" w:rsidR="00DA62BB" w:rsidRPr="004C31E2" w:rsidRDefault="00806CC2" w:rsidP="00806CC2">
      <w:pPr>
        <w:tabs>
          <w:tab w:val="left" w:pos="810"/>
        </w:tabs>
        <w:rPr>
          <w:color w:val="000000" w:themeColor="text1"/>
        </w:rPr>
      </w:pPr>
      <w:proofErr w:type="spellStart"/>
      <w:r w:rsidRPr="004C31E2">
        <w:rPr>
          <w:color w:val="000000" w:themeColor="text1"/>
        </w:rPr>
        <w:t>Tiersma</w:t>
      </w:r>
      <w:proofErr w:type="spellEnd"/>
      <w:r w:rsidRPr="004C31E2">
        <w:rPr>
          <w:color w:val="000000" w:themeColor="text1"/>
        </w:rPr>
        <w:t>, P</w:t>
      </w:r>
      <w:r w:rsidR="0079796F" w:rsidRPr="004C31E2">
        <w:rPr>
          <w:color w:val="000000" w:themeColor="text1"/>
        </w:rPr>
        <w:t xml:space="preserve">eter </w:t>
      </w:r>
      <w:r w:rsidR="006C7BDE" w:rsidRPr="004C31E2">
        <w:rPr>
          <w:color w:val="000000" w:themeColor="text1"/>
        </w:rPr>
        <w:t>&amp;</w:t>
      </w:r>
      <w:r w:rsidR="0079796F" w:rsidRPr="004C31E2">
        <w:rPr>
          <w:color w:val="000000" w:themeColor="text1"/>
        </w:rPr>
        <w:t xml:space="preserve"> </w:t>
      </w:r>
      <w:proofErr w:type="spellStart"/>
      <w:r w:rsidR="0079796F" w:rsidRPr="004C31E2">
        <w:rPr>
          <w:color w:val="000000" w:themeColor="text1"/>
        </w:rPr>
        <w:t>Solan</w:t>
      </w:r>
      <w:proofErr w:type="spellEnd"/>
      <w:r w:rsidR="006C7BDE" w:rsidRPr="004C31E2">
        <w:rPr>
          <w:color w:val="000000" w:themeColor="text1"/>
        </w:rPr>
        <w:t>, Lawrence, 2004.</w:t>
      </w:r>
      <w:r w:rsidR="0079796F" w:rsidRPr="004C31E2">
        <w:rPr>
          <w:color w:val="000000" w:themeColor="text1"/>
        </w:rPr>
        <w:t xml:space="preserve"> </w:t>
      </w:r>
      <w:r w:rsidR="006C7BDE" w:rsidRPr="004C31E2">
        <w:rPr>
          <w:color w:val="000000" w:themeColor="text1"/>
        </w:rPr>
        <w:t>"Cops and robbers"</w:t>
      </w:r>
      <w:r w:rsidRPr="004C31E2">
        <w:rPr>
          <w:color w:val="000000" w:themeColor="text1"/>
        </w:rPr>
        <w:t xml:space="preserve"> </w:t>
      </w:r>
      <w:r w:rsidRPr="004C31E2">
        <w:rPr>
          <w:i/>
          <w:color w:val="000000" w:themeColor="text1"/>
        </w:rPr>
        <w:t>Law &amp; Society Review</w:t>
      </w:r>
      <w:r w:rsidR="00CD7DED" w:rsidRPr="004C31E2">
        <w:rPr>
          <w:color w:val="000000" w:themeColor="text1"/>
        </w:rPr>
        <w:t xml:space="preserve"> 38(2</w:t>
      </w:r>
      <w:r w:rsidRPr="004C31E2">
        <w:rPr>
          <w:color w:val="000000" w:themeColor="text1"/>
        </w:rPr>
        <w:t>)</w:t>
      </w:r>
      <w:r w:rsidR="00CD7DED" w:rsidRPr="004C31E2">
        <w:rPr>
          <w:color w:val="000000" w:themeColor="text1"/>
        </w:rPr>
        <w:t>: 229-66.</w:t>
      </w:r>
    </w:p>
    <w:p w14:paraId="0125EB6D" w14:textId="77777777" w:rsidR="005F4085" w:rsidRPr="004C31E2" w:rsidRDefault="00286747" w:rsidP="00E65EE4">
      <w:pPr>
        <w:spacing w:beforeLines="1" w:before="2" w:afterLines="1" w:after="2"/>
        <w:rPr>
          <w:color w:val="000000" w:themeColor="text1"/>
          <w:szCs w:val="22"/>
        </w:rPr>
      </w:pPr>
      <w:r w:rsidRPr="004C31E2">
        <w:rPr>
          <w:color w:val="000000" w:themeColor="text1"/>
          <w:szCs w:val="22"/>
        </w:rPr>
        <w:t>Ward, Colleen</w:t>
      </w:r>
      <w:r w:rsidR="00503028" w:rsidRPr="004C31E2">
        <w:rPr>
          <w:color w:val="000000" w:themeColor="text1"/>
          <w:szCs w:val="22"/>
        </w:rPr>
        <w:t>, 1995</w:t>
      </w:r>
      <w:r w:rsidR="00DA62BB" w:rsidRPr="004C31E2">
        <w:rPr>
          <w:color w:val="000000" w:themeColor="text1"/>
          <w:szCs w:val="22"/>
        </w:rPr>
        <w:t>.</w:t>
      </w:r>
      <w:r w:rsidR="00503028" w:rsidRPr="004C31E2">
        <w:rPr>
          <w:color w:val="000000" w:themeColor="text1"/>
          <w:szCs w:val="22"/>
        </w:rPr>
        <w:t xml:space="preserve"> </w:t>
      </w:r>
      <w:r w:rsidR="00DA62BB" w:rsidRPr="004C31E2">
        <w:rPr>
          <w:color w:val="000000" w:themeColor="text1"/>
          <w:szCs w:val="22"/>
        </w:rPr>
        <w:t xml:space="preserve"> </w:t>
      </w:r>
      <w:r w:rsidR="00417EE8" w:rsidRPr="004C31E2">
        <w:rPr>
          <w:i/>
          <w:color w:val="000000" w:themeColor="text1"/>
          <w:szCs w:val="22"/>
        </w:rPr>
        <w:t>Attitudes T</w:t>
      </w:r>
      <w:r w:rsidR="00DA62BB" w:rsidRPr="004C31E2">
        <w:rPr>
          <w:i/>
          <w:color w:val="000000" w:themeColor="text1"/>
          <w:szCs w:val="22"/>
        </w:rPr>
        <w:t xml:space="preserve">owards </w:t>
      </w:r>
      <w:r w:rsidR="00417EE8" w:rsidRPr="004C31E2">
        <w:rPr>
          <w:i/>
          <w:color w:val="000000" w:themeColor="text1"/>
          <w:szCs w:val="22"/>
        </w:rPr>
        <w:t>R</w:t>
      </w:r>
      <w:r w:rsidR="00DA62BB" w:rsidRPr="004C31E2">
        <w:rPr>
          <w:i/>
          <w:color w:val="000000" w:themeColor="text1"/>
          <w:szCs w:val="22"/>
        </w:rPr>
        <w:t>ape</w:t>
      </w:r>
      <w:r w:rsidR="00DA62BB" w:rsidRPr="004C31E2">
        <w:rPr>
          <w:color w:val="000000" w:themeColor="text1"/>
          <w:szCs w:val="22"/>
        </w:rPr>
        <w:t xml:space="preserve">. </w:t>
      </w:r>
      <w:r w:rsidR="00503028" w:rsidRPr="004C31E2">
        <w:rPr>
          <w:color w:val="000000" w:themeColor="text1"/>
          <w:szCs w:val="22"/>
        </w:rPr>
        <w:t xml:space="preserve"> </w:t>
      </w:r>
      <w:r w:rsidR="00DA62BB" w:rsidRPr="004C31E2">
        <w:rPr>
          <w:color w:val="000000" w:themeColor="text1"/>
          <w:szCs w:val="22"/>
        </w:rPr>
        <w:t>London: Sage</w:t>
      </w:r>
      <w:r w:rsidR="00503028" w:rsidRPr="004C31E2">
        <w:rPr>
          <w:color w:val="000000" w:themeColor="text1"/>
          <w:szCs w:val="22"/>
        </w:rPr>
        <w:t>.</w:t>
      </w:r>
    </w:p>
    <w:p w14:paraId="112D5E52" w14:textId="77777777" w:rsidR="0081470E" w:rsidRPr="004C31E2" w:rsidRDefault="0081470E" w:rsidP="0081470E">
      <w:pPr>
        <w:spacing w:beforeLines="1" w:before="2" w:afterLines="1" w:after="2"/>
        <w:rPr>
          <w:color w:val="000000" w:themeColor="text1"/>
          <w:szCs w:val="22"/>
        </w:rPr>
      </w:pPr>
    </w:p>
    <w:p w14:paraId="1F8B90FF" w14:textId="0E55EB37" w:rsidR="007729C6" w:rsidRPr="004C31E2" w:rsidRDefault="00AC2219" w:rsidP="0081470E">
      <w:pPr>
        <w:spacing w:beforeLines="1" w:before="2" w:afterLines="1" w:after="2"/>
        <w:rPr>
          <w:color w:val="000000" w:themeColor="text1"/>
        </w:rPr>
      </w:pPr>
      <w:r w:rsidRPr="004C31E2">
        <w:rPr>
          <w:b/>
          <w:color w:val="000000" w:themeColor="text1"/>
        </w:rPr>
        <w:t>Works of</w:t>
      </w:r>
      <w:r w:rsidR="007729C6" w:rsidRPr="004C31E2">
        <w:rPr>
          <w:b/>
          <w:color w:val="000000" w:themeColor="text1"/>
        </w:rPr>
        <w:t xml:space="preserve"> world literature, film, and </w:t>
      </w:r>
      <w:r w:rsidR="00C721F3" w:rsidRPr="004C31E2">
        <w:rPr>
          <w:b/>
          <w:color w:val="000000" w:themeColor="text1"/>
        </w:rPr>
        <w:t>ballad</w:t>
      </w:r>
      <w:r w:rsidR="00667614" w:rsidRPr="004C31E2">
        <w:rPr>
          <w:b/>
          <w:color w:val="000000" w:themeColor="text1"/>
        </w:rPr>
        <w:t xml:space="preserve"> </w:t>
      </w:r>
      <w:r w:rsidR="00C721F3" w:rsidRPr="004C31E2">
        <w:rPr>
          <w:color w:val="000000" w:themeColor="text1"/>
        </w:rPr>
        <w:t xml:space="preserve">(required readings), </w:t>
      </w:r>
      <w:r w:rsidR="00667614" w:rsidRPr="004C31E2">
        <w:rPr>
          <w:color w:val="000000" w:themeColor="text1"/>
        </w:rPr>
        <w:t>including</w:t>
      </w:r>
      <w:r w:rsidR="007729C6" w:rsidRPr="004C31E2">
        <w:rPr>
          <w:color w:val="000000" w:themeColor="text1"/>
        </w:rPr>
        <w:t>:</w:t>
      </w:r>
    </w:p>
    <w:p w14:paraId="484646DA" w14:textId="77777777" w:rsidR="007729C6" w:rsidRPr="004C31E2" w:rsidRDefault="007729C6" w:rsidP="00016759">
      <w:pPr>
        <w:tabs>
          <w:tab w:val="left" w:pos="810"/>
        </w:tabs>
        <w:rPr>
          <w:color w:val="000000" w:themeColor="text1"/>
        </w:rPr>
      </w:pPr>
      <w:r w:rsidRPr="004C31E2">
        <w:rPr>
          <w:i/>
          <w:color w:val="000000" w:themeColor="text1"/>
        </w:rPr>
        <w:t>Anatomy of a Murder</w:t>
      </w:r>
      <w:r w:rsidRPr="004C31E2">
        <w:rPr>
          <w:color w:val="000000" w:themeColor="text1"/>
        </w:rPr>
        <w:t xml:space="preserve"> by Robert Traver</w:t>
      </w:r>
      <w:r w:rsidR="00E5074B" w:rsidRPr="004C31E2">
        <w:rPr>
          <w:color w:val="000000" w:themeColor="text1"/>
        </w:rPr>
        <w:t xml:space="preserve"> </w:t>
      </w:r>
      <w:r w:rsidR="00352151" w:rsidRPr="004C31E2">
        <w:rPr>
          <w:color w:val="000000" w:themeColor="text1"/>
        </w:rPr>
        <w:t xml:space="preserve">(pen name for Michigan Supreme Court Justice John D. </w:t>
      </w:r>
      <w:r w:rsidR="00352151" w:rsidRPr="004C31E2">
        <w:rPr>
          <w:color w:val="000000" w:themeColor="text1"/>
        </w:rPr>
        <w:tab/>
        <w:t xml:space="preserve">Voelker), </w:t>
      </w:r>
      <w:r w:rsidR="00E5074B" w:rsidRPr="004C31E2">
        <w:rPr>
          <w:color w:val="000000" w:themeColor="text1"/>
        </w:rPr>
        <w:t xml:space="preserve">and excerpts from the 1959 </w:t>
      </w:r>
      <w:r w:rsidR="00352151" w:rsidRPr="004C31E2">
        <w:rPr>
          <w:color w:val="000000" w:themeColor="text1"/>
        </w:rPr>
        <w:t>film directed by Otto Preminger</w:t>
      </w:r>
      <w:r w:rsidR="00E5074B" w:rsidRPr="004C31E2">
        <w:rPr>
          <w:color w:val="000000" w:themeColor="text1"/>
        </w:rPr>
        <w:t>.</w:t>
      </w:r>
      <w:r w:rsidR="00E5074B" w:rsidRPr="004C31E2">
        <w:rPr>
          <w:color w:val="000000" w:themeColor="text1"/>
        </w:rPr>
        <w:tab/>
      </w:r>
    </w:p>
    <w:p w14:paraId="4B18E639" w14:textId="154F2708" w:rsidR="00352151" w:rsidRPr="004C31E2" w:rsidRDefault="00352151" w:rsidP="00806CC2">
      <w:pPr>
        <w:tabs>
          <w:tab w:val="left" w:pos="810"/>
        </w:tabs>
        <w:rPr>
          <w:color w:val="000000" w:themeColor="text1"/>
        </w:rPr>
      </w:pPr>
      <w:r w:rsidRPr="004C31E2">
        <w:rPr>
          <w:i/>
          <w:color w:val="000000" w:themeColor="text1"/>
        </w:rPr>
        <w:t xml:space="preserve">Bartleby, the Scrivener, </w:t>
      </w:r>
      <w:r w:rsidRPr="004C31E2">
        <w:rPr>
          <w:color w:val="000000" w:themeColor="text1"/>
        </w:rPr>
        <w:t>by Herman Melville</w:t>
      </w:r>
      <w:r w:rsidR="006E73A1" w:rsidRPr="004C31E2">
        <w:rPr>
          <w:color w:val="000000" w:themeColor="text1"/>
        </w:rPr>
        <w:t>*</w:t>
      </w:r>
    </w:p>
    <w:p w14:paraId="686B7508" w14:textId="77777777" w:rsidR="007F6123" w:rsidRPr="004C31E2" w:rsidRDefault="007F6123" w:rsidP="007F6123">
      <w:pPr>
        <w:tabs>
          <w:tab w:val="left" w:pos="810"/>
        </w:tabs>
        <w:rPr>
          <w:color w:val="000000" w:themeColor="text1"/>
        </w:rPr>
      </w:pPr>
      <w:r w:rsidRPr="004C31E2">
        <w:rPr>
          <w:i/>
          <w:color w:val="000000" w:themeColor="text1"/>
        </w:rPr>
        <w:t>Becket</w:t>
      </w:r>
      <w:r w:rsidRPr="004C31E2">
        <w:rPr>
          <w:color w:val="000000" w:themeColor="text1"/>
        </w:rPr>
        <w:t>, by Jean Anouilh*</w:t>
      </w:r>
    </w:p>
    <w:p w14:paraId="53E639FD" w14:textId="68358373" w:rsidR="007F6123" w:rsidRPr="004C31E2" w:rsidRDefault="007F6123" w:rsidP="007F6123">
      <w:pPr>
        <w:tabs>
          <w:tab w:val="left" w:pos="810"/>
        </w:tabs>
        <w:rPr>
          <w:color w:val="000000" w:themeColor="text1"/>
        </w:rPr>
      </w:pPr>
      <w:r w:rsidRPr="004C31E2">
        <w:rPr>
          <w:i/>
          <w:color w:val="000000" w:themeColor="text1"/>
        </w:rPr>
        <w:t xml:space="preserve">The Decameron, </w:t>
      </w:r>
      <w:r w:rsidRPr="004C31E2">
        <w:rPr>
          <w:color w:val="000000" w:themeColor="text1"/>
        </w:rPr>
        <w:t>by Giovanni Boccaccio</w:t>
      </w:r>
    </w:p>
    <w:p w14:paraId="3DA74720" w14:textId="71D27F5D" w:rsidR="007B66D0" w:rsidRPr="004C31E2" w:rsidRDefault="007B66D0" w:rsidP="007F6123">
      <w:pPr>
        <w:tabs>
          <w:tab w:val="left" w:pos="810"/>
        </w:tabs>
        <w:rPr>
          <w:color w:val="000000" w:themeColor="text1"/>
        </w:rPr>
      </w:pPr>
      <w:r w:rsidRPr="004C31E2">
        <w:rPr>
          <w:i/>
          <w:color w:val="000000" w:themeColor="text1"/>
        </w:rPr>
        <w:t xml:space="preserve">Edward II, </w:t>
      </w:r>
      <w:r w:rsidRPr="004C31E2">
        <w:rPr>
          <w:color w:val="000000" w:themeColor="text1"/>
        </w:rPr>
        <w:t>by Christopher Marlowe</w:t>
      </w:r>
    </w:p>
    <w:p w14:paraId="0376B370" w14:textId="012BC3D3" w:rsidR="007B66D0" w:rsidRPr="004C31E2" w:rsidRDefault="007F6123" w:rsidP="00806CC2">
      <w:pPr>
        <w:tabs>
          <w:tab w:val="left" w:pos="810"/>
        </w:tabs>
        <w:rPr>
          <w:color w:val="000000" w:themeColor="text1"/>
        </w:rPr>
      </w:pPr>
      <w:r w:rsidRPr="004C31E2">
        <w:rPr>
          <w:i/>
          <w:color w:val="000000" w:themeColor="text1"/>
        </w:rPr>
        <w:t xml:space="preserve">Henry VI, </w:t>
      </w:r>
      <w:r w:rsidR="00FD6C79" w:rsidRPr="004C31E2">
        <w:rPr>
          <w:i/>
          <w:color w:val="000000" w:themeColor="text1"/>
        </w:rPr>
        <w:t xml:space="preserve">part 2 </w:t>
      </w:r>
      <w:r w:rsidR="007B66D0" w:rsidRPr="004C31E2">
        <w:rPr>
          <w:color w:val="000000" w:themeColor="text1"/>
        </w:rPr>
        <w:t>by William Shakespeare</w:t>
      </w:r>
    </w:p>
    <w:p w14:paraId="1544E80F" w14:textId="7BCE8A94" w:rsidR="007729C6" w:rsidRPr="004C31E2" w:rsidRDefault="007729C6" w:rsidP="00806CC2">
      <w:pPr>
        <w:tabs>
          <w:tab w:val="left" w:pos="810"/>
        </w:tabs>
        <w:rPr>
          <w:color w:val="000000" w:themeColor="text1"/>
        </w:rPr>
      </w:pPr>
      <w:r w:rsidRPr="004C31E2">
        <w:rPr>
          <w:i/>
          <w:color w:val="000000" w:themeColor="text1"/>
        </w:rPr>
        <w:t>Let Him Dangle</w:t>
      </w:r>
      <w:r w:rsidRPr="004C31E2">
        <w:rPr>
          <w:color w:val="000000" w:themeColor="text1"/>
        </w:rPr>
        <w:t>, lyrics by Elvis Costello</w:t>
      </w:r>
    </w:p>
    <w:p w14:paraId="265215F1" w14:textId="77777777" w:rsidR="007F6123" w:rsidRPr="004C31E2" w:rsidRDefault="007F6123" w:rsidP="007F6123">
      <w:pPr>
        <w:tabs>
          <w:tab w:val="left" w:pos="810"/>
        </w:tabs>
        <w:rPr>
          <w:color w:val="000000" w:themeColor="text1"/>
        </w:rPr>
      </w:pPr>
      <w:r w:rsidRPr="004C31E2">
        <w:rPr>
          <w:i/>
          <w:color w:val="000000" w:themeColor="text1"/>
        </w:rPr>
        <w:lastRenderedPageBreak/>
        <w:t xml:space="preserve">Macbeth, </w:t>
      </w:r>
      <w:r w:rsidRPr="004C31E2">
        <w:rPr>
          <w:color w:val="000000" w:themeColor="text1"/>
        </w:rPr>
        <w:t>by William Shakespeare*</w:t>
      </w:r>
    </w:p>
    <w:p w14:paraId="49AB7BF2" w14:textId="77777777" w:rsidR="007729C6" w:rsidRPr="004C31E2" w:rsidRDefault="00ED14B8" w:rsidP="00806CC2">
      <w:pPr>
        <w:tabs>
          <w:tab w:val="left" w:pos="810"/>
        </w:tabs>
        <w:rPr>
          <w:color w:val="000000" w:themeColor="text1"/>
        </w:rPr>
      </w:pPr>
      <w:r w:rsidRPr="004C31E2">
        <w:rPr>
          <w:i/>
          <w:color w:val="000000" w:themeColor="text1"/>
        </w:rPr>
        <w:t xml:space="preserve">Richard II, </w:t>
      </w:r>
      <w:r w:rsidRPr="004C31E2">
        <w:rPr>
          <w:color w:val="000000" w:themeColor="text1"/>
        </w:rPr>
        <w:t>by William Shakespeare</w:t>
      </w:r>
    </w:p>
    <w:p w14:paraId="52BEDF56" w14:textId="583121F1" w:rsidR="00ED14B8" w:rsidRPr="004C31E2" w:rsidRDefault="007729C6" w:rsidP="00806CC2">
      <w:pPr>
        <w:tabs>
          <w:tab w:val="left" w:pos="810"/>
        </w:tabs>
        <w:rPr>
          <w:color w:val="000000" w:themeColor="text1"/>
        </w:rPr>
      </w:pPr>
      <w:r w:rsidRPr="004C31E2">
        <w:rPr>
          <w:i/>
          <w:color w:val="000000" w:themeColor="text1"/>
        </w:rPr>
        <w:t>Sanctuary</w:t>
      </w:r>
      <w:r w:rsidRPr="004C31E2">
        <w:rPr>
          <w:color w:val="000000" w:themeColor="text1"/>
        </w:rPr>
        <w:t>, by William Faulkner</w:t>
      </w:r>
      <w:r w:rsidR="0098103F" w:rsidRPr="004C31E2">
        <w:rPr>
          <w:color w:val="000000" w:themeColor="text1"/>
        </w:rPr>
        <w:t>*</w:t>
      </w:r>
    </w:p>
    <w:p w14:paraId="7F8AB9B5" w14:textId="77777777" w:rsidR="00AC2219" w:rsidRPr="004C31E2" w:rsidRDefault="00ED14B8" w:rsidP="00806CC2">
      <w:pPr>
        <w:tabs>
          <w:tab w:val="left" w:pos="810"/>
        </w:tabs>
        <w:rPr>
          <w:color w:val="000000" w:themeColor="text1"/>
        </w:rPr>
      </w:pPr>
      <w:r w:rsidRPr="004C31E2">
        <w:rPr>
          <w:i/>
          <w:color w:val="000000" w:themeColor="text1"/>
        </w:rPr>
        <w:t>Tristan and Isolde</w:t>
      </w:r>
      <w:r w:rsidRPr="004C31E2">
        <w:rPr>
          <w:color w:val="000000" w:themeColor="text1"/>
        </w:rPr>
        <w:t xml:space="preserve">, by Gottfried von </w:t>
      </w:r>
      <w:proofErr w:type="spellStart"/>
      <w:r w:rsidRPr="004C31E2">
        <w:rPr>
          <w:color w:val="000000" w:themeColor="text1"/>
        </w:rPr>
        <w:t>Strassburg</w:t>
      </w:r>
      <w:proofErr w:type="spellEnd"/>
    </w:p>
    <w:p w14:paraId="0803624C" w14:textId="77777777" w:rsidR="0021515B" w:rsidRPr="004C31E2" w:rsidRDefault="00AC2219" w:rsidP="00806CC2">
      <w:pPr>
        <w:tabs>
          <w:tab w:val="left" w:pos="810"/>
        </w:tabs>
        <w:rPr>
          <w:color w:val="000000" w:themeColor="text1"/>
        </w:rPr>
      </w:pPr>
      <w:r w:rsidRPr="004C31E2">
        <w:rPr>
          <w:i/>
          <w:color w:val="000000" w:themeColor="text1"/>
        </w:rPr>
        <w:t>Twelve Angry Men</w:t>
      </w:r>
      <w:r w:rsidR="00E5074B" w:rsidRPr="004C31E2">
        <w:rPr>
          <w:color w:val="000000" w:themeColor="text1"/>
        </w:rPr>
        <w:t xml:space="preserve"> </w:t>
      </w:r>
      <w:r w:rsidR="00EF76A5" w:rsidRPr="004C31E2">
        <w:rPr>
          <w:color w:val="000000" w:themeColor="text1"/>
        </w:rPr>
        <w:t xml:space="preserve">(1957 film directed by Sidney Lumet, screenplay by </w:t>
      </w:r>
      <w:r w:rsidR="00E5074B" w:rsidRPr="004C31E2">
        <w:rPr>
          <w:color w:val="000000" w:themeColor="text1"/>
        </w:rPr>
        <w:t>Reginald Ro</w:t>
      </w:r>
      <w:r w:rsidR="00EF76A5" w:rsidRPr="004C31E2">
        <w:rPr>
          <w:color w:val="000000" w:themeColor="text1"/>
        </w:rPr>
        <w:t>se</w:t>
      </w:r>
      <w:r w:rsidR="00016759" w:rsidRPr="004C31E2">
        <w:rPr>
          <w:color w:val="000000" w:themeColor="text1"/>
        </w:rPr>
        <w:t>)</w:t>
      </w:r>
    </w:p>
    <w:p w14:paraId="6525470A" w14:textId="1BA964C8" w:rsidR="0098103F" w:rsidRPr="004C31E2" w:rsidRDefault="00852648" w:rsidP="00806CC2">
      <w:pPr>
        <w:tabs>
          <w:tab w:val="left" w:pos="810"/>
        </w:tabs>
        <w:rPr>
          <w:color w:val="000000" w:themeColor="text1"/>
        </w:rPr>
      </w:pPr>
      <w:r w:rsidRPr="004C31E2">
        <w:rPr>
          <w:color w:val="000000" w:themeColor="text1"/>
        </w:rPr>
        <w:t>[</w:t>
      </w:r>
      <w:r w:rsidR="0098103F" w:rsidRPr="004C31E2">
        <w:rPr>
          <w:color w:val="000000" w:themeColor="text1"/>
        </w:rPr>
        <w:t xml:space="preserve">Starred items are </w:t>
      </w:r>
      <w:r w:rsidR="00EE3A1D" w:rsidRPr="004C31E2">
        <w:rPr>
          <w:color w:val="000000" w:themeColor="text1"/>
        </w:rPr>
        <w:t xml:space="preserve">to be read in their entirety.  </w:t>
      </w:r>
      <w:r w:rsidR="0098103F" w:rsidRPr="004C31E2">
        <w:rPr>
          <w:color w:val="000000" w:themeColor="text1"/>
        </w:rPr>
        <w:t>Excerpts from the other works will be provided.]</w:t>
      </w:r>
    </w:p>
    <w:p w14:paraId="62232EF6" w14:textId="651B1EC3" w:rsidR="0098103F" w:rsidRPr="004C31E2" w:rsidRDefault="0098103F" w:rsidP="00806CC2">
      <w:pPr>
        <w:tabs>
          <w:tab w:val="left" w:pos="810"/>
        </w:tabs>
        <w:rPr>
          <w:i/>
          <w:color w:val="000000" w:themeColor="text1"/>
        </w:rPr>
      </w:pPr>
    </w:p>
    <w:p w14:paraId="057FCF5D" w14:textId="6309C0FD" w:rsidR="00852648" w:rsidRPr="004C31E2" w:rsidRDefault="004E3805" w:rsidP="00852648">
      <w:pPr>
        <w:outlineLvl w:val="0"/>
        <w:rPr>
          <w:b/>
          <w:bCs/>
          <w:color w:val="000000" w:themeColor="text1"/>
          <w:szCs w:val="24"/>
        </w:rPr>
      </w:pPr>
      <w:r>
        <w:rPr>
          <w:b/>
          <w:bCs/>
          <w:color w:val="000000" w:themeColor="text1"/>
          <w:szCs w:val="24"/>
        </w:rPr>
        <w:t>Notable c</w:t>
      </w:r>
      <w:r w:rsidR="00852648" w:rsidRPr="004C31E2">
        <w:rPr>
          <w:b/>
          <w:bCs/>
          <w:color w:val="000000" w:themeColor="text1"/>
          <w:szCs w:val="24"/>
        </w:rPr>
        <w:t xml:space="preserve">ase law </w:t>
      </w:r>
      <w:r w:rsidR="00852648" w:rsidRPr="004C31E2">
        <w:rPr>
          <w:bCs/>
          <w:color w:val="000000" w:themeColor="text1"/>
          <w:szCs w:val="24"/>
        </w:rPr>
        <w:t>(for reference only; not required):</w:t>
      </w:r>
    </w:p>
    <w:p w14:paraId="07254E60" w14:textId="77777777" w:rsidR="00852648" w:rsidRPr="004C31E2" w:rsidRDefault="00852648" w:rsidP="00852648">
      <w:pPr>
        <w:outlineLvl w:val="0"/>
        <w:rPr>
          <w:color w:val="000000" w:themeColor="text1"/>
        </w:rPr>
      </w:pPr>
      <w:r w:rsidRPr="004C31E2">
        <w:rPr>
          <w:i/>
          <w:color w:val="000000" w:themeColor="text1"/>
        </w:rPr>
        <w:t>Berghuis v. Thompkins</w:t>
      </w:r>
      <w:r w:rsidRPr="004C31E2">
        <w:rPr>
          <w:color w:val="000000" w:themeColor="text1"/>
        </w:rPr>
        <w:t xml:space="preserve">   130 S. Ct. 2250</w:t>
      </w:r>
    </w:p>
    <w:p w14:paraId="3D3C78A4" w14:textId="77777777" w:rsidR="00852648" w:rsidRPr="004C31E2" w:rsidRDefault="00852648" w:rsidP="00852648">
      <w:pPr>
        <w:outlineLvl w:val="0"/>
        <w:rPr>
          <w:bCs/>
          <w:color w:val="000000" w:themeColor="text1"/>
          <w:szCs w:val="24"/>
        </w:rPr>
      </w:pPr>
      <w:r w:rsidRPr="004C31E2">
        <w:rPr>
          <w:bCs/>
          <w:i/>
          <w:color w:val="000000" w:themeColor="text1"/>
          <w:szCs w:val="24"/>
        </w:rPr>
        <w:t>Davis v. United States</w:t>
      </w:r>
      <w:r w:rsidRPr="004C31E2">
        <w:rPr>
          <w:bCs/>
          <w:color w:val="000000" w:themeColor="text1"/>
          <w:szCs w:val="24"/>
        </w:rPr>
        <w:t xml:space="preserve">   512 U.S. 452</w:t>
      </w:r>
    </w:p>
    <w:p w14:paraId="53ECF528" w14:textId="77777777" w:rsidR="00852648" w:rsidRPr="004C31E2" w:rsidRDefault="00852648" w:rsidP="00852648">
      <w:pPr>
        <w:outlineLvl w:val="0"/>
        <w:rPr>
          <w:bCs/>
          <w:color w:val="000000" w:themeColor="text1"/>
          <w:szCs w:val="24"/>
        </w:rPr>
      </w:pPr>
      <w:r w:rsidRPr="004C31E2">
        <w:rPr>
          <w:bCs/>
          <w:i/>
          <w:color w:val="000000" w:themeColor="text1"/>
          <w:szCs w:val="24"/>
        </w:rPr>
        <w:t>Miranda v. Arizona</w:t>
      </w:r>
      <w:r w:rsidRPr="004C31E2">
        <w:rPr>
          <w:bCs/>
          <w:color w:val="000000" w:themeColor="text1"/>
          <w:szCs w:val="24"/>
        </w:rPr>
        <w:t xml:space="preserve">    384 U.S. 458</w:t>
      </w:r>
    </w:p>
    <w:p w14:paraId="4485E79B" w14:textId="77777777" w:rsidR="00852648" w:rsidRPr="004C31E2" w:rsidRDefault="00852648" w:rsidP="00852648">
      <w:pPr>
        <w:outlineLvl w:val="0"/>
        <w:rPr>
          <w:bCs/>
          <w:color w:val="000000" w:themeColor="text1"/>
          <w:szCs w:val="24"/>
        </w:rPr>
      </w:pPr>
      <w:r w:rsidRPr="004C31E2">
        <w:rPr>
          <w:bCs/>
          <w:i/>
          <w:color w:val="000000" w:themeColor="text1"/>
          <w:szCs w:val="24"/>
        </w:rPr>
        <w:t xml:space="preserve">Regina v. </w:t>
      </w:r>
      <w:proofErr w:type="gramStart"/>
      <w:r w:rsidRPr="004C31E2">
        <w:rPr>
          <w:bCs/>
          <w:i/>
          <w:color w:val="000000" w:themeColor="text1"/>
          <w:szCs w:val="24"/>
        </w:rPr>
        <w:t xml:space="preserve">Bentley  </w:t>
      </w:r>
      <w:r w:rsidRPr="004C31E2">
        <w:rPr>
          <w:bCs/>
          <w:color w:val="000000" w:themeColor="text1"/>
          <w:szCs w:val="24"/>
        </w:rPr>
        <w:t>1</w:t>
      </w:r>
      <w:proofErr w:type="gramEnd"/>
      <w:r w:rsidRPr="004C31E2">
        <w:rPr>
          <w:bCs/>
          <w:color w:val="000000" w:themeColor="text1"/>
          <w:szCs w:val="24"/>
        </w:rPr>
        <w:t xml:space="preserve"> Cr. App. R. 307  (U.K.)</w:t>
      </w:r>
    </w:p>
    <w:p w14:paraId="60130A9C" w14:textId="77777777" w:rsidR="00852648" w:rsidRPr="004C31E2" w:rsidRDefault="00852648" w:rsidP="00852648">
      <w:pPr>
        <w:outlineLvl w:val="0"/>
        <w:rPr>
          <w:bCs/>
          <w:color w:val="000000" w:themeColor="text1"/>
          <w:szCs w:val="24"/>
        </w:rPr>
      </w:pPr>
      <w:r w:rsidRPr="004C31E2">
        <w:rPr>
          <w:bCs/>
          <w:i/>
          <w:color w:val="000000" w:themeColor="text1"/>
          <w:szCs w:val="24"/>
        </w:rPr>
        <w:t xml:space="preserve">Schneckloth v. </w:t>
      </w:r>
      <w:proofErr w:type="spellStart"/>
      <w:r w:rsidRPr="004C31E2">
        <w:rPr>
          <w:bCs/>
          <w:i/>
          <w:color w:val="000000" w:themeColor="text1"/>
          <w:szCs w:val="24"/>
        </w:rPr>
        <w:t>Bustamonte</w:t>
      </w:r>
      <w:proofErr w:type="spellEnd"/>
      <w:r w:rsidRPr="004C31E2">
        <w:rPr>
          <w:bCs/>
          <w:i/>
          <w:color w:val="000000" w:themeColor="text1"/>
          <w:szCs w:val="24"/>
        </w:rPr>
        <w:t xml:space="preserve">   </w:t>
      </w:r>
      <w:r w:rsidRPr="004C31E2">
        <w:rPr>
          <w:bCs/>
          <w:color w:val="000000" w:themeColor="text1"/>
          <w:szCs w:val="24"/>
        </w:rPr>
        <w:t>412 U.S. 218</w:t>
      </w:r>
    </w:p>
    <w:p w14:paraId="5C78130D" w14:textId="225936BE" w:rsidR="00852648" w:rsidRPr="004C31E2" w:rsidRDefault="00852648" w:rsidP="00806CC2">
      <w:pPr>
        <w:tabs>
          <w:tab w:val="left" w:pos="810"/>
        </w:tabs>
        <w:rPr>
          <w:i/>
          <w:color w:val="000000" w:themeColor="text1"/>
        </w:rPr>
      </w:pPr>
    </w:p>
    <w:p w14:paraId="5395DA75" w14:textId="77777777" w:rsidR="00852648" w:rsidRPr="004C31E2" w:rsidRDefault="00852648" w:rsidP="00806CC2">
      <w:pPr>
        <w:tabs>
          <w:tab w:val="left" w:pos="810"/>
        </w:tabs>
        <w:rPr>
          <w:i/>
          <w:color w:val="000000" w:themeColor="text1"/>
        </w:rPr>
      </w:pPr>
    </w:p>
    <w:p w14:paraId="53E27A5E" w14:textId="77777777" w:rsidR="00D20878" w:rsidRPr="004C31E2" w:rsidRDefault="00366B02" w:rsidP="00226149">
      <w:pPr>
        <w:outlineLvl w:val="0"/>
        <w:rPr>
          <w:b/>
          <w:bCs/>
          <w:color w:val="000000" w:themeColor="text1"/>
          <w:szCs w:val="24"/>
        </w:rPr>
      </w:pPr>
      <w:r w:rsidRPr="004C31E2">
        <w:rPr>
          <w:b/>
          <w:bCs/>
          <w:color w:val="000000" w:themeColor="text1"/>
          <w:sz w:val="28"/>
          <w:szCs w:val="28"/>
        </w:rPr>
        <w:t>Grad</w:t>
      </w:r>
      <w:r w:rsidR="00543BBB" w:rsidRPr="004C31E2">
        <w:rPr>
          <w:b/>
          <w:bCs/>
          <w:color w:val="000000" w:themeColor="text1"/>
          <w:sz w:val="28"/>
          <w:szCs w:val="28"/>
        </w:rPr>
        <w:t>e</w:t>
      </w:r>
      <w:r w:rsidR="00D20878" w:rsidRPr="004C31E2">
        <w:rPr>
          <w:b/>
          <w:bCs/>
          <w:color w:val="000000" w:themeColor="text1"/>
          <w:sz w:val="28"/>
          <w:szCs w:val="28"/>
        </w:rPr>
        <w:t xml:space="preserve"> </w:t>
      </w:r>
      <w:r w:rsidR="00543BBB" w:rsidRPr="004C31E2">
        <w:rPr>
          <w:b/>
          <w:bCs/>
          <w:color w:val="000000" w:themeColor="text1"/>
          <w:sz w:val="28"/>
          <w:szCs w:val="28"/>
        </w:rPr>
        <w:t>components</w:t>
      </w:r>
      <w:r w:rsidR="00D20878" w:rsidRPr="004C31E2">
        <w:rPr>
          <w:b/>
          <w:bCs/>
          <w:color w:val="000000" w:themeColor="text1"/>
          <w:szCs w:val="24"/>
        </w:rPr>
        <w:t>:</w:t>
      </w:r>
      <w:r w:rsidRPr="004C31E2">
        <w:rPr>
          <w:b/>
          <w:bCs/>
          <w:color w:val="000000" w:themeColor="text1"/>
          <w:szCs w:val="24"/>
        </w:rPr>
        <w:t xml:space="preserve">   </w:t>
      </w:r>
    </w:p>
    <w:p w14:paraId="5F587E07" w14:textId="77777777" w:rsidR="00984E7A" w:rsidRPr="00984E7A" w:rsidRDefault="009842AD" w:rsidP="003115EE">
      <w:pPr>
        <w:numPr>
          <w:ilvl w:val="0"/>
          <w:numId w:val="1"/>
        </w:numPr>
        <w:rPr>
          <w:color w:val="000000" w:themeColor="text1"/>
          <w:szCs w:val="24"/>
          <w:u w:val="single"/>
        </w:rPr>
      </w:pPr>
      <w:r w:rsidRPr="004C31E2">
        <w:rPr>
          <w:color w:val="000000" w:themeColor="text1"/>
          <w:szCs w:val="24"/>
          <w:u w:val="single"/>
        </w:rPr>
        <w:t>Class</w:t>
      </w:r>
      <w:r w:rsidR="0019594F" w:rsidRPr="004C31E2">
        <w:rPr>
          <w:color w:val="000000" w:themeColor="text1"/>
          <w:szCs w:val="24"/>
          <w:u w:val="single"/>
        </w:rPr>
        <w:t xml:space="preserve"> </w:t>
      </w:r>
      <w:r w:rsidR="00D20878" w:rsidRPr="004C31E2">
        <w:rPr>
          <w:color w:val="000000" w:themeColor="text1"/>
          <w:szCs w:val="24"/>
          <w:u w:val="single"/>
        </w:rPr>
        <w:t>participation</w:t>
      </w:r>
      <w:r w:rsidR="00E3119A" w:rsidRPr="004C31E2">
        <w:rPr>
          <w:color w:val="000000" w:themeColor="text1"/>
          <w:szCs w:val="24"/>
        </w:rPr>
        <w:t xml:space="preserve"> (</w:t>
      </w:r>
      <w:r w:rsidR="00E3119A" w:rsidRPr="004C31E2">
        <w:rPr>
          <w:b/>
          <w:color w:val="000000" w:themeColor="text1"/>
          <w:szCs w:val="24"/>
        </w:rPr>
        <w:t>1</w:t>
      </w:r>
      <w:r w:rsidR="00984E7A">
        <w:rPr>
          <w:b/>
          <w:color w:val="000000" w:themeColor="text1"/>
          <w:szCs w:val="24"/>
        </w:rPr>
        <w:t>0</w:t>
      </w:r>
      <w:r w:rsidR="00E3119A" w:rsidRPr="004C31E2">
        <w:rPr>
          <w:b/>
          <w:color w:val="000000" w:themeColor="text1"/>
          <w:szCs w:val="24"/>
        </w:rPr>
        <w:t xml:space="preserve">% </w:t>
      </w:r>
      <w:r w:rsidR="00E3119A" w:rsidRPr="004C31E2">
        <w:rPr>
          <w:color w:val="000000" w:themeColor="text1"/>
          <w:szCs w:val="24"/>
        </w:rPr>
        <w:t xml:space="preserve">of </w:t>
      </w:r>
      <w:r w:rsidR="00543BBB" w:rsidRPr="004C31E2">
        <w:rPr>
          <w:color w:val="000000" w:themeColor="text1"/>
          <w:szCs w:val="24"/>
        </w:rPr>
        <w:t xml:space="preserve">final </w:t>
      </w:r>
      <w:r w:rsidR="00E3119A" w:rsidRPr="004C31E2">
        <w:rPr>
          <w:color w:val="000000" w:themeColor="text1"/>
          <w:szCs w:val="24"/>
        </w:rPr>
        <w:t>grade)</w:t>
      </w:r>
      <w:r w:rsidR="0019594F" w:rsidRPr="004C31E2">
        <w:rPr>
          <w:color w:val="000000" w:themeColor="text1"/>
          <w:szCs w:val="24"/>
        </w:rPr>
        <w:t xml:space="preserve">, including </w:t>
      </w:r>
      <w:r w:rsidR="00C721F3" w:rsidRPr="004C31E2">
        <w:rPr>
          <w:color w:val="000000" w:themeColor="text1"/>
          <w:szCs w:val="24"/>
        </w:rPr>
        <w:t xml:space="preserve">responses in class, and </w:t>
      </w:r>
    </w:p>
    <w:p w14:paraId="327D4DAD" w14:textId="3C75D98D" w:rsidR="00D20878" w:rsidRPr="004C31E2" w:rsidRDefault="00984E7A" w:rsidP="003115EE">
      <w:pPr>
        <w:numPr>
          <w:ilvl w:val="0"/>
          <w:numId w:val="1"/>
        </w:numPr>
        <w:rPr>
          <w:color w:val="000000" w:themeColor="text1"/>
          <w:szCs w:val="24"/>
          <w:u w:val="single"/>
        </w:rPr>
      </w:pPr>
      <w:r>
        <w:rPr>
          <w:color w:val="000000" w:themeColor="text1"/>
          <w:szCs w:val="24"/>
        </w:rPr>
        <w:t>Pop quizzes (</w:t>
      </w:r>
      <w:r w:rsidRPr="00984E7A">
        <w:rPr>
          <w:b/>
          <w:bCs/>
          <w:color w:val="000000" w:themeColor="text1"/>
          <w:szCs w:val="24"/>
        </w:rPr>
        <w:t xml:space="preserve">4% </w:t>
      </w:r>
      <w:r>
        <w:rPr>
          <w:color w:val="000000" w:themeColor="text1"/>
          <w:szCs w:val="24"/>
        </w:rPr>
        <w:t xml:space="preserve">of final grade), consisting of </w:t>
      </w:r>
      <w:r w:rsidR="0019594F" w:rsidRPr="004C31E2">
        <w:rPr>
          <w:color w:val="000000" w:themeColor="text1"/>
          <w:szCs w:val="24"/>
        </w:rPr>
        <w:t xml:space="preserve">written questions to be completed in class, </w:t>
      </w:r>
      <w:r>
        <w:rPr>
          <w:color w:val="000000" w:themeColor="text1"/>
          <w:szCs w:val="24"/>
        </w:rPr>
        <w:t xml:space="preserve">which are </w:t>
      </w:r>
      <w:r w:rsidR="0019594F" w:rsidRPr="004C31E2">
        <w:rPr>
          <w:color w:val="000000" w:themeColor="text1"/>
          <w:szCs w:val="24"/>
        </w:rPr>
        <w:t>designed to probe your knowledge of the week's reading</w:t>
      </w:r>
      <w:r w:rsidR="003115EE" w:rsidRPr="004C31E2">
        <w:rPr>
          <w:color w:val="000000" w:themeColor="text1"/>
          <w:szCs w:val="24"/>
        </w:rPr>
        <w:t>(</w:t>
      </w:r>
      <w:r w:rsidR="0019594F" w:rsidRPr="004C31E2">
        <w:rPr>
          <w:color w:val="000000" w:themeColor="text1"/>
          <w:szCs w:val="24"/>
        </w:rPr>
        <w:t>s</w:t>
      </w:r>
      <w:r w:rsidR="003115EE" w:rsidRPr="004C31E2">
        <w:rPr>
          <w:color w:val="000000" w:themeColor="text1"/>
          <w:szCs w:val="24"/>
        </w:rPr>
        <w:t>)</w:t>
      </w:r>
      <w:r w:rsidR="0019594F" w:rsidRPr="004C31E2">
        <w:rPr>
          <w:color w:val="000000" w:themeColor="text1"/>
          <w:szCs w:val="24"/>
        </w:rPr>
        <w:t xml:space="preserve">. </w:t>
      </w:r>
      <w:r w:rsidR="00874380" w:rsidRPr="004C31E2">
        <w:rPr>
          <w:color w:val="000000" w:themeColor="text1"/>
          <w:szCs w:val="24"/>
        </w:rPr>
        <w:t xml:space="preserve">  </w:t>
      </w:r>
      <w:r>
        <w:rPr>
          <w:color w:val="000000" w:themeColor="text1"/>
          <w:szCs w:val="24"/>
        </w:rPr>
        <w:t xml:space="preserve">To compensate for the occasional tardy </w:t>
      </w:r>
      <w:r w:rsidR="00874380" w:rsidRPr="004C31E2">
        <w:rPr>
          <w:color w:val="000000" w:themeColor="text1"/>
          <w:szCs w:val="24"/>
        </w:rPr>
        <w:t>a</w:t>
      </w:r>
      <w:r>
        <w:rPr>
          <w:color w:val="000000" w:themeColor="text1"/>
          <w:szCs w:val="24"/>
        </w:rPr>
        <w:t>rrival or absence, ea</w:t>
      </w:r>
      <w:r w:rsidR="00874380" w:rsidRPr="004C31E2">
        <w:rPr>
          <w:color w:val="000000" w:themeColor="text1"/>
          <w:szCs w:val="24"/>
        </w:rPr>
        <w:t xml:space="preserve">ch student's lowest-graded question will be discarded.   </w:t>
      </w:r>
    </w:p>
    <w:p w14:paraId="0C19C469" w14:textId="0A2DBA79" w:rsidR="00E3119A" w:rsidRPr="004C31E2" w:rsidRDefault="00CB7847" w:rsidP="003115EE">
      <w:pPr>
        <w:numPr>
          <w:ilvl w:val="0"/>
          <w:numId w:val="1"/>
        </w:numPr>
        <w:rPr>
          <w:color w:val="000000" w:themeColor="text1"/>
        </w:rPr>
      </w:pPr>
      <w:r w:rsidRPr="004C31E2">
        <w:rPr>
          <w:color w:val="000000" w:themeColor="text1"/>
          <w:szCs w:val="24"/>
          <w:u w:val="single"/>
        </w:rPr>
        <w:t>Four</w:t>
      </w:r>
      <w:r w:rsidR="0019594F" w:rsidRPr="004C31E2">
        <w:rPr>
          <w:color w:val="000000" w:themeColor="text1"/>
          <w:szCs w:val="24"/>
          <w:u w:val="single"/>
        </w:rPr>
        <w:t xml:space="preserve"> written assignments</w:t>
      </w:r>
      <w:r w:rsidR="0019594F" w:rsidRPr="004C31E2">
        <w:rPr>
          <w:color w:val="000000" w:themeColor="text1"/>
          <w:szCs w:val="24"/>
        </w:rPr>
        <w:t xml:space="preserve"> </w:t>
      </w:r>
      <w:r w:rsidR="00E3119A" w:rsidRPr="004C31E2">
        <w:rPr>
          <w:b/>
          <w:color w:val="000000" w:themeColor="text1"/>
          <w:szCs w:val="24"/>
        </w:rPr>
        <w:t>(</w:t>
      </w:r>
      <w:r w:rsidR="002C659F" w:rsidRPr="004C31E2">
        <w:rPr>
          <w:b/>
          <w:color w:val="000000" w:themeColor="text1"/>
          <w:szCs w:val="24"/>
        </w:rPr>
        <w:t>36%</w:t>
      </w:r>
      <w:r w:rsidR="00E3119A" w:rsidRPr="004C31E2">
        <w:rPr>
          <w:color w:val="000000" w:themeColor="text1"/>
          <w:szCs w:val="24"/>
        </w:rPr>
        <w:t xml:space="preserve"> of grade)</w:t>
      </w:r>
      <w:r w:rsidR="00F84DF5" w:rsidRPr="004C31E2">
        <w:rPr>
          <w:color w:val="000000" w:themeColor="text1"/>
          <w:szCs w:val="24"/>
        </w:rPr>
        <w:t>, cumulatively 2</w:t>
      </w:r>
      <w:r w:rsidR="007B1959" w:rsidRPr="004C31E2">
        <w:rPr>
          <w:color w:val="000000" w:themeColor="text1"/>
          <w:szCs w:val="24"/>
        </w:rPr>
        <w:t>0+</w:t>
      </w:r>
      <w:r w:rsidR="00F84DF5" w:rsidRPr="004C31E2">
        <w:rPr>
          <w:color w:val="000000" w:themeColor="text1"/>
          <w:szCs w:val="24"/>
        </w:rPr>
        <w:t xml:space="preserve"> pages of work.</w:t>
      </w:r>
      <w:r w:rsidR="00AB206E" w:rsidRPr="004C31E2">
        <w:rPr>
          <w:color w:val="000000" w:themeColor="text1"/>
          <w:szCs w:val="24"/>
        </w:rPr>
        <w:t xml:space="preserve"> </w:t>
      </w:r>
      <w:r w:rsidR="00455087" w:rsidRPr="004C31E2">
        <w:rPr>
          <w:color w:val="000000" w:themeColor="text1"/>
          <w:szCs w:val="24"/>
        </w:rPr>
        <w:t xml:space="preserve"> Points will be deducted</w:t>
      </w:r>
      <w:r w:rsidR="00543BBB" w:rsidRPr="004C31E2">
        <w:rPr>
          <w:color w:val="000000" w:themeColor="text1"/>
          <w:szCs w:val="24"/>
        </w:rPr>
        <w:t xml:space="preserve"> for late submission without a valid and</w:t>
      </w:r>
      <w:r w:rsidR="00543BBB" w:rsidRPr="004C31E2">
        <w:rPr>
          <w:bCs/>
          <w:color w:val="000000" w:themeColor="text1"/>
          <w:szCs w:val="24"/>
        </w:rPr>
        <w:t xml:space="preserve"> documented</w:t>
      </w:r>
      <w:r w:rsidR="00543BBB" w:rsidRPr="004C31E2">
        <w:rPr>
          <w:color w:val="000000" w:themeColor="text1"/>
          <w:szCs w:val="24"/>
        </w:rPr>
        <w:t xml:space="preserve"> reason, such as illness.</w:t>
      </w:r>
    </w:p>
    <w:p w14:paraId="5390AC76" w14:textId="77777777" w:rsidR="00F31F96" w:rsidRPr="004C31E2" w:rsidRDefault="00F31F96" w:rsidP="003115EE">
      <w:pPr>
        <w:numPr>
          <w:ilvl w:val="0"/>
          <w:numId w:val="1"/>
        </w:numPr>
        <w:rPr>
          <w:color w:val="000000" w:themeColor="text1"/>
        </w:rPr>
      </w:pPr>
      <w:r w:rsidRPr="004C31E2">
        <w:rPr>
          <w:color w:val="000000" w:themeColor="text1"/>
          <w:u w:val="single"/>
        </w:rPr>
        <w:t xml:space="preserve">Midterm </w:t>
      </w:r>
      <w:r w:rsidR="00E60AB3" w:rsidRPr="004C31E2">
        <w:rPr>
          <w:color w:val="000000" w:themeColor="text1"/>
          <w:u w:val="single"/>
        </w:rPr>
        <w:t>quiz</w:t>
      </w:r>
      <w:r w:rsidRPr="004C31E2">
        <w:rPr>
          <w:color w:val="000000" w:themeColor="text1"/>
        </w:rPr>
        <w:t xml:space="preserve"> (</w:t>
      </w:r>
      <w:r w:rsidR="002A2B3F" w:rsidRPr="004C31E2">
        <w:rPr>
          <w:b/>
          <w:color w:val="000000" w:themeColor="text1"/>
        </w:rPr>
        <w:t>2</w:t>
      </w:r>
      <w:r w:rsidR="00CB7847" w:rsidRPr="004C31E2">
        <w:rPr>
          <w:b/>
          <w:color w:val="000000" w:themeColor="text1"/>
        </w:rPr>
        <w:t>5</w:t>
      </w:r>
      <w:r w:rsidRPr="004C31E2">
        <w:rPr>
          <w:b/>
          <w:color w:val="000000" w:themeColor="text1"/>
        </w:rPr>
        <w:t>%</w:t>
      </w:r>
      <w:r w:rsidRPr="004C31E2">
        <w:rPr>
          <w:color w:val="000000" w:themeColor="text1"/>
        </w:rPr>
        <w:t xml:space="preserve"> of grade)</w:t>
      </w:r>
    </w:p>
    <w:p w14:paraId="70350D2C" w14:textId="77777777" w:rsidR="00C13762" w:rsidRPr="004C31E2" w:rsidRDefault="00F31F96" w:rsidP="003115EE">
      <w:pPr>
        <w:numPr>
          <w:ilvl w:val="0"/>
          <w:numId w:val="1"/>
        </w:numPr>
        <w:rPr>
          <w:color w:val="000000" w:themeColor="text1"/>
        </w:rPr>
      </w:pPr>
      <w:r w:rsidRPr="004C31E2">
        <w:rPr>
          <w:color w:val="000000" w:themeColor="text1"/>
          <w:u w:val="single"/>
        </w:rPr>
        <w:t xml:space="preserve">Final </w:t>
      </w:r>
      <w:r w:rsidR="00CB7847" w:rsidRPr="004C31E2">
        <w:rPr>
          <w:color w:val="000000" w:themeColor="text1"/>
          <w:u w:val="single"/>
        </w:rPr>
        <w:t>exam</w:t>
      </w:r>
      <w:r w:rsidRPr="004C31E2">
        <w:rPr>
          <w:color w:val="000000" w:themeColor="text1"/>
        </w:rPr>
        <w:t xml:space="preserve"> (</w:t>
      </w:r>
      <w:r w:rsidR="00CB7847" w:rsidRPr="004C31E2">
        <w:rPr>
          <w:b/>
          <w:color w:val="000000" w:themeColor="text1"/>
        </w:rPr>
        <w:t>25</w:t>
      </w:r>
      <w:r w:rsidRPr="004C31E2">
        <w:rPr>
          <w:b/>
          <w:color w:val="000000" w:themeColor="text1"/>
        </w:rPr>
        <w:t>%</w:t>
      </w:r>
      <w:r w:rsidRPr="004C31E2">
        <w:rPr>
          <w:color w:val="000000" w:themeColor="text1"/>
        </w:rPr>
        <w:t xml:space="preserve"> of grade) </w:t>
      </w:r>
    </w:p>
    <w:p w14:paraId="3E4736D0" w14:textId="77777777" w:rsidR="00CB20EC" w:rsidRPr="004C31E2" w:rsidRDefault="00CB20EC" w:rsidP="00D20878">
      <w:pPr>
        <w:rPr>
          <w:b/>
          <w:color w:val="000000" w:themeColor="text1"/>
          <w:szCs w:val="24"/>
        </w:rPr>
      </w:pPr>
    </w:p>
    <w:p w14:paraId="29B68508" w14:textId="77777777" w:rsidR="00852648" w:rsidRPr="004C31E2" w:rsidRDefault="00852648" w:rsidP="00852648">
      <w:pPr>
        <w:outlineLvl w:val="0"/>
        <w:rPr>
          <w:b/>
          <w:color w:val="000000" w:themeColor="text1"/>
        </w:rPr>
      </w:pPr>
      <w:r w:rsidRPr="004C31E2">
        <w:rPr>
          <w:b/>
          <w:color w:val="000000" w:themeColor="text1"/>
        </w:rPr>
        <w:t>Late Submission and Make-up Work:</w:t>
      </w:r>
    </w:p>
    <w:p w14:paraId="5A1A4924" w14:textId="35B10D39" w:rsidR="00852648" w:rsidRPr="004C31E2" w:rsidRDefault="00852648" w:rsidP="00852648">
      <w:pPr>
        <w:rPr>
          <w:color w:val="000000" w:themeColor="text1"/>
        </w:rPr>
      </w:pPr>
      <w:r w:rsidRPr="004C31E2">
        <w:rPr>
          <w:color w:val="000000" w:themeColor="text1"/>
        </w:rPr>
        <w:t xml:space="preserve">For the midterm exam (not the final, which obeys strict University rules), if a </w:t>
      </w:r>
      <w:r w:rsidRPr="004C31E2">
        <w:rPr>
          <w:i/>
          <w:color w:val="000000" w:themeColor="text1"/>
        </w:rPr>
        <w:t>documented</w:t>
      </w:r>
      <w:r w:rsidRPr="004C31E2">
        <w:rPr>
          <w:color w:val="000000" w:themeColor="text1"/>
        </w:rPr>
        <w:t xml:space="preserve"> emergency occurs, a student will be allowed to make up the exam within five days.  Undocumented emergencies will not be granted such consideration.</w:t>
      </w:r>
    </w:p>
    <w:p w14:paraId="1581F56D" w14:textId="77777777" w:rsidR="00852648" w:rsidRPr="004C31E2" w:rsidRDefault="00852648" w:rsidP="00852648">
      <w:pPr>
        <w:rPr>
          <w:color w:val="000000" w:themeColor="text1"/>
        </w:rPr>
      </w:pPr>
    </w:p>
    <w:p w14:paraId="3D74BDA0" w14:textId="55151EC3" w:rsidR="00852648" w:rsidRPr="004C31E2" w:rsidRDefault="00852648" w:rsidP="00852648">
      <w:pPr>
        <w:rPr>
          <w:color w:val="000000" w:themeColor="text1"/>
        </w:rPr>
      </w:pPr>
      <w:r w:rsidRPr="004C31E2">
        <w:rPr>
          <w:color w:val="000000" w:themeColor="text1"/>
        </w:rPr>
        <w:t xml:space="preserve">All assignments are expected to be submitted on time.  A deduction of 10% </w:t>
      </w:r>
      <w:r w:rsidRPr="004C31E2">
        <w:rPr>
          <w:i/>
          <w:color w:val="000000" w:themeColor="text1"/>
        </w:rPr>
        <w:t>per day</w:t>
      </w:r>
      <w:r w:rsidRPr="004C31E2">
        <w:rPr>
          <w:color w:val="000000" w:themeColor="text1"/>
        </w:rPr>
        <w:t xml:space="preserve"> will be applied to any assignments submitted late</w:t>
      </w:r>
      <w:r w:rsidR="004E3805">
        <w:rPr>
          <w:color w:val="000000" w:themeColor="text1"/>
        </w:rPr>
        <w:t xml:space="preserve"> (here defined as</w:t>
      </w:r>
      <w:r w:rsidRPr="004C31E2">
        <w:rPr>
          <w:color w:val="000000" w:themeColor="text1"/>
        </w:rPr>
        <w:t xml:space="preserve"> ‘submitted </w:t>
      </w:r>
      <w:r w:rsidRPr="004C31E2">
        <w:rPr>
          <w:i/>
          <w:color w:val="000000" w:themeColor="text1"/>
        </w:rPr>
        <w:t xml:space="preserve">after the end of the </w:t>
      </w:r>
      <w:r w:rsidR="00984E7A">
        <w:rPr>
          <w:i/>
          <w:color w:val="000000" w:themeColor="text1"/>
        </w:rPr>
        <w:t xml:space="preserve">class meeting </w:t>
      </w:r>
      <w:r w:rsidRPr="004C31E2">
        <w:rPr>
          <w:color w:val="000000" w:themeColor="text1"/>
        </w:rPr>
        <w:t>on the due date’</w:t>
      </w:r>
      <w:r w:rsidR="004E3805">
        <w:rPr>
          <w:color w:val="000000" w:themeColor="text1"/>
        </w:rPr>
        <w:t>)</w:t>
      </w:r>
      <w:r w:rsidRPr="004C31E2">
        <w:rPr>
          <w:color w:val="000000" w:themeColor="text1"/>
        </w:rPr>
        <w:t xml:space="preserve">. </w:t>
      </w:r>
      <w:r w:rsidR="004E3805">
        <w:rPr>
          <w:color w:val="000000" w:themeColor="text1"/>
        </w:rPr>
        <w:t>No a</w:t>
      </w:r>
      <w:r w:rsidRPr="004C31E2">
        <w:rPr>
          <w:color w:val="000000" w:themeColor="text1"/>
        </w:rPr>
        <w:t xml:space="preserve">ssignment submitted after the subsequent class </w:t>
      </w:r>
      <w:r w:rsidR="00984E7A">
        <w:rPr>
          <w:color w:val="000000" w:themeColor="text1"/>
        </w:rPr>
        <w:t>meeting</w:t>
      </w:r>
      <w:r w:rsidRPr="004C31E2">
        <w:rPr>
          <w:color w:val="000000" w:themeColor="text1"/>
        </w:rPr>
        <w:t xml:space="preserve"> will be accepted</w:t>
      </w:r>
      <w:r w:rsidR="004E3805">
        <w:rPr>
          <w:color w:val="000000" w:themeColor="text1"/>
        </w:rPr>
        <w:t>.</w:t>
      </w:r>
      <w:r w:rsidRPr="004C31E2">
        <w:rPr>
          <w:color w:val="000000" w:themeColor="text1"/>
        </w:rPr>
        <w:t xml:space="preserve"> </w:t>
      </w:r>
    </w:p>
    <w:p w14:paraId="5709B801" w14:textId="77777777" w:rsidR="00693162" w:rsidRPr="004C31E2" w:rsidRDefault="00693162" w:rsidP="00D20878">
      <w:pPr>
        <w:rPr>
          <w:b/>
          <w:color w:val="000000" w:themeColor="text1"/>
          <w:szCs w:val="24"/>
        </w:rPr>
      </w:pPr>
    </w:p>
    <w:p w14:paraId="1C68D40F" w14:textId="64185B91" w:rsidR="00193ABB" w:rsidRPr="004C31E2" w:rsidRDefault="00D20878" w:rsidP="00AD004A">
      <w:pPr>
        <w:outlineLvl w:val="0"/>
        <w:rPr>
          <w:b/>
          <w:color w:val="000000" w:themeColor="text1"/>
          <w:sz w:val="28"/>
          <w:szCs w:val="24"/>
        </w:rPr>
      </w:pPr>
      <w:r w:rsidRPr="004C31E2">
        <w:rPr>
          <w:b/>
          <w:bCs/>
          <w:color w:val="000000" w:themeColor="text1"/>
          <w:sz w:val="28"/>
          <w:szCs w:val="24"/>
        </w:rPr>
        <w:t>Academic integrity:</w:t>
      </w:r>
    </w:p>
    <w:p w14:paraId="6111814B" w14:textId="5B2E82B5" w:rsidR="00CE209B" w:rsidRPr="004C31E2" w:rsidRDefault="00193ABB" w:rsidP="00193ABB">
      <w:pPr>
        <w:rPr>
          <w:color w:val="000000" w:themeColor="text1"/>
        </w:rPr>
      </w:pPr>
      <w:r w:rsidRPr="004C31E2">
        <w:rPr>
          <w:rFonts w:cs="Garamond"/>
          <w:color w:val="000000" w:themeColor="text1"/>
        </w:rPr>
        <w:t xml:space="preserve">USC seeks to maintain an optimal learning environment. </w:t>
      </w:r>
      <w:r w:rsidRPr="004C31E2">
        <w:rPr>
          <w:b/>
          <w:color w:val="000000" w:themeColor="text1"/>
        </w:rPr>
        <w:t xml:space="preserve"> </w:t>
      </w:r>
      <w:r w:rsidRPr="004C31E2">
        <w:rPr>
          <w:color w:val="000000" w:themeColor="text1"/>
        </w:rPr>
        <w:t>Students are expected to uphold the USC Student Conduct Code</w:t>
      </w:r>
      <w:r w:rsidR="00311ABF" w:rsidRPr="004C31E2">
        <w:rPr>
          <w:color w:val="000000" w:themeColor="text1"/>
        </w:rPr>
        <w:t xml:space="preserve">, which can be found in </w:t>
      </w:r>
      <w:r w:rsidRPr="004C31E2">
        <w:rPr>
          <w:color w:val="000000" w:themeColor="text1"/>
        </w:rPr>
        <w:t>Section 13.00 of</w:t>
      </w:r>
      <w:r w:rsidR="00852648" w:rsidRPr="004C31E2">
        <w:rPr>
          <w:color w:val="000000" w:themeColor="text1"/>
        </w:rPr>
        <w:t xml:space="preserve"> </w:t>
      </w:r>
      <w:r w:rsidRPr="004C31E2">
        <w:rPr>
          <w:color w:val="000000" w:themeColor="text1"/>
        </w:rPr>
        <w:t xml:space="preserve">http://studentaffairs.usc.edu/scampus/.  Violations of the code harm every student in the </w:t>
      </w:r>
      <w:proofErr w:type="gramStart"/>
      <w:r w:rsidRPr="004C31E2">
        <w:rPr>
          <w:color w:val="000000" w:themeColor="text1"/>
        </w:rPr>
        <w:t>class, and</w:t>
      </w:r>
      <w:proofErr w:type="gramEnd"/>
      <w:r w:rsidRPr="004C31E2">
        <w:rPr>
          <w:color w:val="000000" w:themeColor="text1"/>
        </w:rPr>
        <w:t xml:space="preserve"> </w:t>
      </w:r>
      <w:r w:rsidR="00311ABF" w:rsidRPr="004C31E2">
        <w:rPr>
          <w:color w:val="000000" w:themeColor="text1"/>
        </w:rPr>
        <w:t>carry</w:t>
      </w:r>
      <w:r w:rsidRPr="004C31E2">
        <w:rPr>
          <w:color w:val="000000" w:themeColor="text1"/>
        </w:rPr>
        <w:t xml:space="preserve"> strict sanctions. (See </w:t>
      </w:r>
      <w:hyperlink r:id="rId8" w:history="1">
        <w:r w:rsidRPr="004C31E2">
          <w:rPr>
            <w:rStyle w:val="Hyperlink"/>
            <w:color w:val="000000" w:themeColor="text1"/>
          </w:rPr>
          <w:t>https://sjacs.usc.edu/students/academic-integrity/</w:t>
        </w:r>
      </w:hyperlink>
      <w:r w:rsidRPr="004C31E2">
        <w:rPr>
          <w:color w:val="000000" w:themeColor="text1"/>
        </w:rPr>
        <w:t xml:space="preserve"> ). </w:t>
      </w:r>
      <w:r w:rsidR="00497BE6" w:rsidRPr="004C31E2">
        <w:rPr>
          <w:color w:val="000000" w:themeColor="text1"/>
        </w:rPr>
        <w:t xml:space="preserve"> </w:t>
      </w:r>
    </w:p>
    <w:p w14:paraId="68134337" w14:textId="77777777" w:rsidR="00CE209B" w:rsidRPr="004E3805" w:rsidRDefault="00CE209B" w:rsidP="00193ABB">
      <w:pPr>
        <w:rPr>
          <w:color w:val="000000" w:themeColor="text1"/>
          <w:sz w:val="18"/>
          <w:szCs w:val="18"/>
        </w:rPr>
      </w:pPr>
    </w:p>
    <w:p w14:paraId="524F4E15" w14:textId="4F903ADE" w:rsidR="00193ABB" w:rsidRDefault="00497BE6" w:rsidP="00193ABB">
      <w:pPr>
        <w:rPr>
          <w:color w:val="000000" w:themeColor="text1"/>
        </w:rPr>
      </w:pPr>
      <w:r w:rsidRPr="004C31E2">
        <w:rPr>
          <w:color w:val="000000" w:themeColor="text1"/>
        </w:rPr>
        <w:t xml:space="preserve">If you think that an infraction such as plagiarism will go undetected, </w:t>
      </w:r>
      <w:r w:rsidR="0098103F" w:rsidRPr="004C31E2">
        <w:rPr>
          <w:color w:val="000000" w:themeColor="text1"/>
        </w:rPr>
        <w:t>be apprised</w:t>
      </w:r>
      <w:r w:rsidRPr="004C31E2">
        <w:rPr>
          <w:color w:val="000000" w:themeColor="text1"/>
        </w:rPr>
        <w:t xml:space="preserve"> that your instructor is a forensic linguist.</w:t>
      </w:r>
    </w:p>
    <w:p w14:paraId="6B2F3043" w14:textId="77777777" w:rsidR="00B64803" w:rsidRPr="004E3805" w:rsidRDefault="00B64803" w:rsidP="00193ABB">
      <w:pPr>
        <w:rPr>
          <w:color w:val="000000" w:themeColor="text1"/>
          <w:szCs w:val="24"/>
        </w:rPr>
      </w:pPr>
    </w:p>
    <w:p w14:paraId="10754AF0" w14:textId="77777777" w:rsidR="00AD004A" w:rsidRPr="004C31E2" w:rsidRDefault="00AD004A" w:rsidP="00AD004A">
      <w:pPr>
        <w:outlineLvl w:val="0"/>
        <w:rPr>
          <w:color w:val="000000" w:themeColor="text1"/>
          <w:sz w:val="28"/>
          <w:szCs w:val="24"/>
        </w:rPr>
      </w:pPr>
      <w:r w:rsidRPr="004C31E2">
        <w:rPr>
          <w:b/>
          <w:bCs/>
          <w:color w:val="000000" w:themeColor="text1"/>
          <w:sz w:val="28"/>
          <w:szCs w:val="24"/>
        </w:rPr>
        <w:t>Students with disabilities:</w:t>
      </w:r>
    </w:p>
    <w:p w14:paraId="62809172" w14:textId="77777777" w:rsidR="004E3805" w:rsidRDefault="00193ABB" w:rsidP="004E3805">
      <w:pPr>
        <w:widowControl w:val="0"/>
        <w:autoSpaceDE w:val="0"/>
        <w:autoSpaceDN w:val="0"/>
        <w:adjustRightInd w:val="0"/>
        <w:spacing w:after="240"/>
        <w:rPr>
          <w:color w:val="000000" w:themeColor="text1"/>
          <w:u w:val="single"/>
        </w:rPr>
      </w:pPr>
      <w:r w:rsidRPr="004C31E2">
        <w:rPr>
          <w:color w:val="000000" w:themeColor="text1"/>
        </w:rPr>
        <w:t xml:space="preserve">Students needing special accommodations due to a physical or learning disability should contact the instructor as early in the semester as </w:t>
      </w:r>
      <w:proofErr w:type="gramStart"/>
      <w:r w:rsidRPr="004C31E2">
        <w:rPr>
          <w:color w:val="000000" w:themeColor="text1"/>
        </w:rPr>
        <w:t>possible, and</w:t>
      </w:r>
      <w:proofErr w:type="gramEnd"/>
      <w:r w:rsidRPr="004C31E2">
        <w:rPr>
          <w:color w:val="000000" w:themeColor="text1"/>
        </w:rPr>
        <w:t xml:space="preserve"> should also contact Disability Services and Programs (DSP) to obtain a letter of verification for approved accommodations.  </w:t>
      </w:r>
      <w:r w:rsidR="007C537B">
        <w:rPr>
          <w:rFonts w:cs="Garamond"/>
          <w:color w:val="000000" w:themeColor="text1"/>
        </w:rPr>
        <w:t xml:space="preserve">Contact </w:t>
      </w:r>
      <w:r w:rsidRPr="004C31E2">
        <w:rPr>
          <w:rFonts w:cs="Garamond"/>
          <w:color w:val="000000" w:themeColor="text1"/>
        </w:rPr>
        <w:t xml:space="preserve">DSP </w:t>
      </w:r>
      <w:r w:rsidR="007C537B">
        <w:rPr>
          <w:rFonts w:cs="Garamond"/>
          <w:color w:val="000000" w:themeColor="text1"/>
        </w:rPr>
        <w:t>at</w:t>
      </w:r>
      <w:r w:rsidRPr="004C31E2">
        <w:rPr>
          <w:rFonts w:cs="Garamond"/>
          <w:color w:val="000000" w:themeColor="text1"/>
        </w:rPr>
        <w:t xml:space="preserve"> (213) 740-0776 </w:t>
      </w:r>
      <w:r w:rsidR="007C537B">
        <w:rPr>
          <w:rFonts w:cs="Garamond"/>
          <w:color w:val="000000" w:themeColor="text1"/>
        </w:rPr>
        <w:t>or</w:t>
      </w:r>
      <w:r w:rsidRPr="004C31E2">
        <w:rPr>
          <w:color w:val="000000" w:themeColor="text1"/>
        </w:rPr>
        <w:t xml:space="preserve"> </w:t>
      </w:r>
      <w:hyperlink r:id="rId9" w:history="1">
        <w:r w:rsidRPr="004C31E2">
          <w:rPr>
            <w:rStyle w:val="Hyperlink"/>
            <w:color w:val="000000" w:themeColor="text1"/>
          </w:rPr>
          <w:t>http://sait.usc.edu/academicsupport/centerprograms/dsp/home_index.html</w:t>
        </w:r>
      </w:hyperlink>
      <w:r w:rsidR="00E81F11" w:rsidRPr="004C31E2">
        <w:rPr>
          <w:rStyle w:val="Hyperlink"/>
          <w:color w:val="000000" w:themeColor="text1"/>
        </w:rPr>
        <w:t>.</w:t>
      </w:r>
    </w:p>
    <w:p w14:paraId="34CDA187" w14:textId="7F405818" w:rsidR="00714722" w:rsidRPr="004E3805" w:rsidRDefault="00543BBB" w:rsidP="004E3805">
      <w:pPr>
        <w:widowControl w:val="0"/>
        <w:autoSpaceDE w:val="0"/>
        <w:autoSpaceDN w:val="0"/>
        <w:adjustRightInd w:val="0"/>
        <w:spacing w:after="240"/>
        <w:rPr>
          <w:color w:val="000000" w:themeColor="text1"/>
          <w:u w:val="single"/>
        </w:rPr>
      </w:pPr>
      <w:r w:rsidRPr="004C31E2">
        <w:rPr>
          <w:b/>
          <w:color w:val="000000" w:themeColor="text1"/>
          <w:sz w:val="28"/>
        </w:rPr>
        <w:lastRenderedPageBreak/>
        <w:t>Tentative Course Schedule</w:t>
      </w:r>
      <w:r w:rsidRPr="004C31E2">
        <w:rPr>
          <w:color w:val="000000" w:themeColor="text1"/>
          <w:sz w:val="28"/>
        </w:rPr>
        <w:t>:</w:t>
      </w:r>
    </w:p>
    <w:p w14:paraId="4B86F94C" w14:textId="77777777" w:rsidR="007C537B" w:rsidRPr="007C537B" w:rsidRDefault="007C537B" w:rsidP="007C537B">
      <w:pPr>
        <w:tabs>
          <w:tab w:val="left" w:pos="810"/>
        </w:tabs>
        <w:outlineLvl w:val="0"/>
        <w:rPr>
          <w:color w:val="000000" w:themeColor="text1"/>
          <w:szCs w:val="24"/>
        </w:rPr>
      </w:pPr>
    </w:p>
    <w:p w14:paraId="5BB591D6" w14:textId="7E6D1745" w:rsidR="00D04E18" w:rsidRPr="004C31E2" w:rsidRDefault="00630189" w:rsidP="00C77644">
      <w:pPr>
        <w:tabs>
          <w:tab w:val="left" w:pos="810"/>
        </w:tabs>
        <w:outlineLvl w:val="0"/>
        <w:rPr>
          <w:color w:val="000000" w:themeColor="text1"/>
        </w:rPr>
      </w:pPr>
      <w:r>
        <w:rPr>
          <w:color w:val="000000" w:themeColor="text1"/>
        </w:rPr>
        <w:t>August 1</w:t>
      </w:r>
      <w:r w:rsidR="00370468">
        <w:rPr>
          <w:color w:val="000000" w:themeColor="text1"/>
        </w:rPr>
        <w:t>8</w:t>
      </w:r>
      <w:r w:rsidR="00E351E1" w:rsidRPr="004C31E2">
        <w:rPr>
          <w:color w:val="000000" w:themeColor="text1"/>
        </w:rPr>
        <w:t xml:space="preserve">:  </w:t>
      </w:r>
      <w:r w:rsidR="00543BBB" w:rsidRPr="004C31E2">
        <w:rPr>
          <w:color w:val="000000" w:themeColor="text1"/>
        </w:rPr>
        <w:t>Course introduction</w:t>
      </w:r>
      <w:r w:rsidR="00E57F56" w:rsidRPr="004C31E2">
        <w:rPr>
          <w:color w:val="000000" w:themeColor="text1"/>
        </w:rPr>
        <w:t xml:space="preserve"> </w:t>
      </w:r>
      <w:r w:rsidR="001F238A" w:rsidRPr="004C31E2">
        <w:rPr>
          <w:color w:val="000000" w:themeColor="text1"/>
        </w:rPr>
        <w:t xml:space="preserve"> </w:t>
      </w:r>
    </w:p>
    <w:p w14:paraId="5FA8A89D" w14:textId="77777777" w:rsidR="00736839" w:rsidRPr="004E3805" w:rsidRDefault="00736839" w:rsidP="00543BBB">
      <w:pPr>
        <w:tabs>
          <w:tab w:val="left" w:pos="810"/>
        </w:tabs>
        <w:rPr>
          <w:color w:val="000000" w:themeColor="text1"/>
          <w:sz w:val="28"/>
          <w:szCs w:val="28"/>
        </w:rPr>
      </w:pPr>
    </w:p>
    <w:p w14:paraId="6C46A9E6" w14:textId="625D6761" w:rsidR="00FC6FAD" w:rsidRPr="004C31E2" w:rsidRDefault="00370468" w:rsidP="00852648">
      <w:pPr>
        <w:tabs>
          <w:tab w:val="left" w:pos="810"/>
        </w:tabs>
        <w:rPr>
          <w:color w:val="000000" w:themeColor="text1"/>
        </w:rPr>
      </w:pPr>
      <w:r>
        <w:rPr>
          <w:color w:val="000000" w:themeColor="text1"/>
        </w:rPr>
        <w:t>August 20, 25, 27</w:t>
      </w:r>
      <w:r w:rsidR="00736839" w:rsidRPr="004C31E2">
        <w:rPr>
          <w:color w:val="000000" w:themeColor="text1"/>
        </w:rPr>
        <w:t xml:space="preserve">: </w:t>
      </w:r>
      <w:r w:rsidR="003C65AD" w:rsidRPr="004C31E2">
        <w:rPr>
          <w:color w:val="000000" w:themeColor="text1"/>
        </w:rPr>
        <w:t xml:space="preserve">  I</w:t>
      </w:r>
      <w:r w:rsidR="00DC17DD" w:rsidRPr="004C31E2">
        <w:rPr>
          <w:color w:val="000000" w:themeColor="text1"/>
        </w:rPr>
        <w:t>nvocation of Miranda rights</w:t>
      </w:r>
      <w:r w:rsidR="00852648" w:rsidRPr="004C31E2">
        <w:rPr>
          <w:color w:val="000000" w:themeColor="text1"/>
        </w:rPr>
        <w:t xml:space="preserve">.  Considerations of </w:t>
      </w:r>
      <w:r w:rsidR="00852648" w:rsidRPr="004C31E2">
        <w:rPr>
          <w:i/>
          <w:iCs/>
          <w:color w:val="000000" w:themeColor="text1"/>
        </w:rPr>
        <w:t>Davis v US</w:t>
      </w:r>
      <w:r w:rsidR="00852648" w:rsidRPr="004C31E2">
        <w:rPr>
          <w:color w:val="000000" w:themeColor="text1"/>
        </w:rPr>
        <w:t>, 512 U.S. 452.</w:t>
      </w:r>
    </w:p>
    <w:p w14:paraId="4DEE3D32" w14:textId="77777777" w:rsidR="006E5A5A" w:rsidRPr="004C31E2" w:rsidRDefault="00AF5C4D" w:rsidP="00AF5C4D">
      <w:pPr>
        <w:tabs>
          <w:tab w:val="left" w:pos="810"/>
        </w:tabs>
        <w:ind w:left="720"/>
        <w:rPr>
          <w:color w:val="000000" w:themeColor="text1"/>
        </w:rPr>
      </w:pPr>
      <w:r w:rsidRPr="004C31E2">
        <w:rPr>
          <w:color w:val="000000" w:themeColor="text1"/>
        </w:rPr>
        <w:t>Ainsworth</w:t>
      </w:r>
      <w:r w:rsidR="009F45D6" w:rsidRPr="004C31E2">
        <w:rPr>
          <w:color w:val="000000" w:themeColor="text1"/>
        </w:rPr>
        <w:t xml:space="preserve"> </w:t>
      </w:r>
      <w:r w:rsidR="00360E2D" w:rsidRPr="004C31E2">
        <w:rPr>
          <w:color w:val="000000" w:themeColor="text1"/>
        </w:rPr>
        <w:t>(</w:t>
      </w:r>
      <w:r w:rsidR="009F45D6" w:rsidRPr="004C31E2">
        <w:rPr>
          <w:color w:val="000000" w:themeColor="text1"/>
        </w:rPr>
        <w:t>2008</w:t>
      </w:r>
      <w:r w:rsidR="00360E2D" w:rsidRPr="004C31E2">
        <w:rPr>
          <w:color w:val="000000" w:themeColor="text1"/>
        </w:rPr>
        <w:t>)</w:t>
      </w:r>
      <w:r w:rsidRPr="004C31E2">
        <w:rPr>
          <w:color w:val="000000" w:themeColor="text1"/>
        </w:rPr>
        <w:t xml:space="preserve">: </w:t>
      </w:r>
      <w:r w:rsidR="00360E2D" w:rsidRPr="004C31E2">
        <w:rPr>
          <w:color w:val="000000" w:themeColor="text1"/>
        </w:rPr>
        <w:t>"'</w:t>
      </w:r>
      <w:r w:rsidR="00736839" w:rsidRPr="004C31E2">
        <w:rPr>
          <w:color w:val="000000" w:themeColor="text1"/>
        </w:rPr>
        <w:t xml:space="preserve">You </w:t>
      </w:r>
      <w:r w:rsidR="00360E2D" w:rsidRPr="004C31E2">
        <w:rPr>
          <w:color w:val="000000" w:themeColor="text1"/>
        </w:rPr>
        <w:t>have the right to remain silent</w:t>
      </w:r>
      <w:r w:rsidR="00736839" w:rsidRPr="004C31E2">
        <w:rPr>
          <w:color w:val="000000" w:themeColor="text1"/>
        </w:rPr>
        <w:t>…</w:t>
      </w:r>
      <w:r w:rsidR="004C3DFA" w:rsidRPr="004C31E2">
        <w:rPr>
          <w:color w:val="000000" w:themeColor="text1"/>
        </w:rPr>
        <w:t>’</w:t>
      </w:r>
      <w:r w:rsidR="00736839" w:rsidRPr="004C31E2">
        <w:rPr>
          <w:color w:val="000000" w:themeColor="text1"/>
        </w:rPr>
        <w:t xml:space="preserve"> but on</w:t>
      </w:r>
      <w:r w:rsidR="00D152CD" w:rsidRPr="004C31E2">
        <w:rPr>
          <w:color w:val="000000" w:themeColor="text1"/>
        </w:rPr>
        <w:t xml:space="preserve">ly if you ask for it </w:t>
      </w:r>
      <w:r w:rsidR="00D152CD" w:rsidRPr="004C31E2">
        <w:rPr>
          <w:i/>
          <w:color w:val="000000" w:themeColor="text1"/>
        </w:rPr>
        <w:t>just so</w:t>
      </w:r>
      <w:r w:rsidR="00895053" w:rsidRPr="004C31E2">
        <w:rPr>
          <w:color w:val="000000" w:themeColor="text1"/>
        </w:rPr>
        <w:t>".</w:t>
      </w:r>
      <w:r w:rsidR="00D152CD" w:rsidRPr="004C31E2">
        <w:rPr>
          <w:color w:val="000000" w:themeColor="text1"/>
        </w:rPr>
        <w:t xml:space="preserve"> </w:t>
      </w:r>
    </w:p>
    <w:p w14:paraId="6DF0DC4E" w14:textId="4753FB40" w:rsidR="00360E2D" w:rsidRPr="004C31E2" w:rsidRDefault="006E5A5A" w:rsidP="00AF5C4D">
      <w:pPr>
        <w:tabs>
          <w:tab w:val="left" w:pos="810"/>
        </w:tabs>
        <w:ind w:left="720"/>
        <w:rPr>
          <w:color w:val="000000" w:themeColor="text1"/>
        </w:rPr>
      </w:pPr>
      <w:r w:rsidRPr="004C31E2">
        <w:rPr>
          <w:color w:val="000000" w:themeColor="text1"/>
        </w:rPr>
        <w:t>[Note</w:t>
      </w:r>
      <w:r w:rsidR="00852648" w:rsidRPr="004C31E2">
        <w:rPr>
          <w:color w:val="000000" w:themeColor="text1"/>
        </w:rPr>
        <w:t xml:space="preserve"> that</w:t>
      </w:r>
      <w:r w:rsidR="00D152CD" w:rsidRPr="004C31E2">
        <w:rPr>
          <w:color w:val="000000" w:themeColor="text1"/>
        </w:rPr>
        <w:t xml:space="preserve"> </w:t>
      </w:r>
      <w:r w:rsidR="003E3A8B" w:rsidRPr="004C31E2">
        <w:rPr>
          <w:color w:val="000000" w:themeColor="text1"/>
        </w:rPr>
        <w:t xml:space="preserve">this would be a good time to start doing the lengthy readings </w:t>
      </w:r>
      <w:r w:rsidR="00852648" w:rsidRPr="004C31E2">
        <w:rPr>
          <w:color w:val="000000" w:themeColor="text1"/>
        </w:rPr>
        <w:t xml:space="preserve">for </w:t>
      </w:r>
      <w:r w:rsidR="009F3C3F">
        <w:rPr>
          <w:color w:val="000000" w:themeColor="text1"/>
        </w:rPr>
        <w:t>early September</w:t>
      </w:r>
      <w:r w:rsidR="00852648" w:rsidRPr="004C31E2">
        <w:rPr>
          <w:color w:val="000000" w:themeColor="text1"/>
        </w:rPr>
        <w:t>.</w:t>
      </w:r>
      <w:r w:rsidR="003E3A8B" w:rsidRPr="004C31E2">
        <w:rPr>
          <w:color w:val="000000" w:themeColor="text1"/>
        </w:rPr>
        <w:t>]</w:t>
      </w:r>
    </w:p>
    <w:p w14:paraId="4C409100" w14:textId="77777777" w:rsidR="00AB5096" w:rsidRPr="004C31E2" w:rsidRDefault="00AB5096" w:rsidP="00CB406C">
      <w:pPr>
        <w:tabs>
          <w:tab w:val="left" w:pos="810"/>
        </w:tabs>
        <w:rPr>
          <w:color w:val="000000" w:themeColor="text1"/>
        </w:rPr>
      </w:pPr>
      <w:r w:rsidRPr="004C31E2">
        <w:rPr>
          <w:color w:val="000000" w:themeColor="text1"/>
        </w:rPr>
        <w:tab/>
      </w:r>
    </w:p>
    <w:p w14:paraId="0EBE83F0" w14:textId="57085749" w:rsidR="00AF5C4D" w:rsidRPr="004C31E2" w:rsidRDefault="00CB406C" w:rsidP="00AB5096">
      <w:pPr>
        <w:tabs>
          <w:tab w:val="left" w:pos="720"/>
          <w:tab w:val="left" w:pos="810"/>
        </w:tabs>
        <w:rPr>
          <w:color w:val="000000" w:themeColor="text1"/>
        </w:rPr>
      </w:pPr>
      <w:r w:rsidRPr="004C31E2">
        <w:rPr>
          <w:color w:val="000000" w:themeColor="text1"/>
        </w:rPr>
        <w:t xml:space="preserve">Assignment </w:t>
      </w:r>
      <w:r w:rsidR="003B1DF8" w:rsidRPr="004C31E2">
        <w:rPr>
          <w:color w:val="000000" w:themeColor="text1"/>
        </w:rPr>
        <w:t>1</w:t>
      </w:r>
      <w:r w:rsidR="00037C52" w:rsidRPr="004C31E2">
        <w:rPr>
          <w:color w:val="000000" w:themeColor="text1"/>
        </w:rPr>
        <w:t xml:space="preserve"> (</w:t>
      </w:r>
      <w:r w:rsidRPr="004C31E2">
        <w:rPr>
          <w:color w:val="000000" w:themeColor="text1"/>
        </w:rPr>
        <w:t xml:space="preserve">due </w:t>
      </w:r>
      <w:r w:rsidR="009F3C3F">
        <w:rPr>
          <w:color w:val="000000" w:themeColor="text1"/>
        </w:rPr>
        <w:t>September 8</w:t>
      </w:r>
      <w:r w:rsidRPr="004C31E2">
        <w:rPr>
          <w:color w:val="000000" w:themeColor="text1"/>
        </w:rPr>
        <w:t xml:space="preserve">):  Write a reaction paper to Ainsworth 2008, </w:t>
      </w:r>
      <w:r w:rsidR="003C5F8D" w:rsidRPr="004C31E2">
        <w:rPr>
          <w:color w:val="000000" w:themeColor="text1"/>
        </w:rPr>
        <w:t>including</w:t>
      </w:r>
      <w:r w:rsidR="000E5281" w:rsidRPr="004C31E2">
        <w:rPr>
          <w:color w:val="000000" w:themeColor="text1"/>
        </w:rPr>
        <w:t xml:space="preserve"> your own </w:t>
      </w:r>
      <w:r w:rsidR="00A342A7" w:rsidRPr="004C31E2">
        <w:rPr>
          <w:color w:val="000000" w:themeColor="text1"/>
        </w:rPr>
        <w:tab/>
      </w:r>
      <w:r w:rsidRPr="004C31E2">
        <w:rPr>
          <w:color w:val="000000" w:themeColor="text1"/>
        </w:rPr>
        <w:t xml:space="preserve">views </w:t>
      </w:r>
      <w:r w:rsidR="003C5F8D" w:rsidRPr="004C31E2">
        <w:rPr>
          <w:color w:val="000000" w:themeColor="text1"/>
        </w:rPr>
        <w:t>on</w:t>
      </w:r>
      <w:r w:rsidRPr="004C31E2">
        <w:rPr>
          <w:color w:val="000000" w:themeColor="text1"/>
        </w:rPr>
        <w:t xml:space="preserve"> what ought to count as a </w:t>
      </w:r>
      <w:r w:rsidR="004567DC" w:rsidRPr="004C31E2">
        <w:rPr>
          <w:color w:val="000000" w:themeColor="text1"/>
        </w:rPr>
        <w:t>proper</w:t>
      </w:r>
      <w:r w:rsidRPr="004C31E2">
        <w:rPr>
          <w:color w:val="000000" w:themeColor="text1"/>
        </w:rPr>
        <w:t xml:space="preserve"> invocation of one's Miranda rights.</w:t>
      </w:r>
      <w:r w:rsidR="0019594F" w:rsidRPr="004C31E2">
        <w:rPr>
          <w:color w:val="000000" w:themeColor="text1"/>
        </w:rPr>
        <w:t xml:space="preserve">   </w:t>
      </w:r>
    </w:p>
    <w:p w14:paraId="5D26EDB1" w14:textId="77777777" w:rsidR="00E30599" w:rsidRPr="004E3805" w:rsidRDefault="00E30599" w:rsidP="00360E2D">
      <w:pPr>
        <w:tabs>
          <w:tab w:val="left" w:pos="810"/>
        </w:tabs>
        <w:rPr>
          <w:color w:val="000000" w:themeColor="text1"/>
          <w:sz w:val="28"/>
          <w:szCs w:val="28"/>
        </w:rPr>
      </w:pPr>
    </w:p>
    <w:p w14:paraId="26EF1CD8" w14:textId="5504A41A" w:rsidR="004A0F15" w:rsidRPr="004C31E2" w:rsidRDefault="00370468" w:rsidP="00C745A1">
      <w:pPr>
        <w:tabs>
          <w:tab w:val="left" w:pos="810"/>
        </w:tabs>
        <w:rPr>
          <w:color w:val="000000" w:themeColor="text1"/>
        </w:rPr>
      </w:pPr>
      <w:r>
        <w:rPr>
          <w:color w:val="000000" w:themeColor="text1"/>
        </w:rPr>
        <w:t>September 1, 3</w:t>
      </w:r>
      <w:r w:rsidR="00360E2D" w:rsidRPr="004C31E2">
        <w:rPr>
          <w:color w:val="000000" w:themeColor="text1"/>
        </w:rPr>
        <w:t>:   Conversational implicatures</w:t>
      </w:r>
      <w:r w:rsidR="000027E2" w:rsidRPr="004C31E2">
        <w:rPr>
          <w:color w:val="000000" w:themeColor="text1"/>
        </w:rPr>
        <w:t xml:space="preserve"> in literature</w:t>
      </w:r>
      <w:r w:rsidR="00C745A1" w:rsidRPr="004C31E2">
        <w:rPr>
          <w:color w:val="000000" w:themeColor="text1"/>
        </w:rPr>
        <w:t xml:space="preserve"> </w:t>
      </w:r>
    </w:p>
    <w:p w14:paraId="3E3254B9" w14:textId="714774D3" w:rsidR="00F362FD" w:rsidRPr="004C31E2" w:rsidRDefault="004A0F15" w:rsidP="00360E2D">
      <w:pPr>
        <w:tabs>
          <w:tab w:val="left" w:pos="810"/>
        </w:tabs>
        <w:ind w:left="720"/>
        <w:rPr>
          <w:color w:val="000000" w:themeColor="text1"/>
        </w:rPr>
      </w:pPr>
      <w:r w:rsidRPr="004C31E2">
        <w:rPr>
          <w:color w:val="000000" w:themeColor="text1"/>
        </w:rPr>
        <w:t xml:space="preserve"> </w:t>
      </w:r>
      <w:r w:rsidR="00EF2D65" w:rsidRPr="004C31E2">
        <w:rPr>
          <w:color w:val="000000" w:themeColor="text1"/>
        </w:rPr>
        <w:t>The</w:t>
      </w:r>
      <w:r w:rsidR="00DC3D49" w:rsidRPr="004C31E2">
        <w:rPr>
          <w:color w:val="000000" w:themeColor="text1"/>
        </w:rPr>
        <w:t xml:space="preserve"> following works (</w:t>
      </w:r>
      <w:r w:rsidR="00EF2D65" w:rsidRPr="004C31E2">
        <w:rPr>
          <w:color w:val="000000" w:themeColor="text1"/>
        </w:rPr>
        <w:t xml:space="preserve">passages </w:t>
      </w:r>
      <w:r w:rsidR="006021FE" w:rsidRPr="004C31E2">
        <w:rPr>
          <w:color w:val="000000" w:themeColor="text1"/>
        </w:rPr>
        <w:t>on Blackboard</w:t>
      </w:r>
      <w:r w:rsidR="00EF2D65" w:rsidRPr="004C31E2">
        <w:rPr>
          <w:color w:val="000000" w:themeColor="text1"/>
        </w:rPr>
        <w:t xml:space="preserve"> </w:t>
      </w:r>
      <w:r w:rsidR="00DC3D49" w:rsidRPr="004C31E2">
        <w:rPr>
          <w:color w:val="000000" w:themeColor="text1"/>
        </w:rPr>
        <w:t xml:space="preserve">or </w:t>
      </w:r>
      <w:r w:rsidR="00BE15DD">
        <w:rPr>
          <w:color w:val="000000" w:themeColor="text1"/>
        </w:rPr>
        <w:t xml:space="preserve">works </w:t>
      </w:r>
      <w:r w:rsidR="00DC3D49" w:rsidRPr="004C31E2">
        <w:rPr>
          <w:color w:val="000000" w:themeColor="text1"/>
        </w:rPr>
        <w:t xml:space="preserve">in </w:t>
      </w:r>
      <w:r w:rsidR="005F1423" w:rsidRPr="004C31E2">
        <w:rPr>
          <w:color w:val="000000" w:themeColor="text1"/>
        </w:rPr>
        <w:t xml:space="preserve">their </w:t>
      </w:r>
      <w:r w:rsidR="00DC3D49" w:rsidRPr="004C31E2">
        <w:rPr>
          <w:color w:val="000000" w:themeColor="text1"/>
        </w:rPr>
        <w:t>entirety):</w:t>
      </w:r>
    </w:p>
    <w:p w14:paraId="2BE91746" w14:textId="48CE70A8" w:rsidR="00DE3CF2" w:rsidRPr="004C31E2" w:rsidRDefault="00F362FD" w:rsidP="00360E2D">
      <w:pPr>
        <w:tabs>
          <w:tab w:val="left" w:pos="810"/>
        </w:tabs>
        <w:ind w:left="720"/>
        <w:rPr>
          <w:color w:val="000000" w:themeColor="text1"/>
        </w:rPr>
      </w:pPr>
      <w:r w:rsidRPr="004C31E2">
        <w:rPr>
          <w:color w:val="000000" w:themeColor="text1"/>
        </w:rPr>
        <w:t xml:space="preserve"> </w:t>
      </w:r>
      <w:r w:rsidR="007F6123" w:rsidRPr="004C31E2">
        <w:rPr>
          <w:i/>
          <w:color w:val="000000" w:themeColor="text1"/>
        </w:rPr>
        <w:t xml:space="preserve">Becket, </w:t>
      </w:r>
      <w:r w:rsidR="007F6123" w:rsidRPr="004C31E2">
        <w:rPr>
          <w:color w:val="000000" w:themeColor="text1"/>
        </w:rPr>
        <w:t>by Jean Anouilh</w:t>
      </w:r>
      <w:r w:rsidR="008A7E69" w:rsidRPr="004C31E2">
        <w:rPr>
          <w:color w:val="000000" w:themeColor="text1"/>
        </w:rPr>
        <w:t xml:space="preserve"> (</w:t>
      </w:r>
      <w:r w:rsidR="004A0F15" w:rsidRPr="004C31E2">
        <w:rPr>
          <w:color w:val="000000" w:themeColor="text1"/>
        </w:rPr>
        <w:t>"Will no one rid me of this turbulent</w:t>
      </w:r>
      <w:r w:rsidR="008A7E69" w:rsidRPr="004C31E2">
        <w:rPr>
          <w:color w:val="000000" w:themeColor="text1"/>
        </w:rPr>
        <w:t xml:space="preserve"> priest?")</w:t>
      </w:r>
    </w:p>
    <w:p w14:paraId="5131FC36" w14:textId="325A5FA0" w:rsidR="00DC3D49" w:rsidRPr="004C31E2" w:rsidRDefault="00DC3D49" w:rsidP="00360E2D">
      <w:pPr>
        <w:tabs>
          <w:tab w:val="left" w:pos="810"/>
        </w:tabs>
        <w:ind w:left="720"/>
        <w:rPr>
          <w:color w:val="000000" w:themeColor="text1"/>
        </w:rPr>
      </w:pPr>
      <w:r w:rsidRPr="004C31E2">
        <w:rPr>
          <w:i/>
          <w:color w:val="000000" w:themeColor="text1"/>
        </w:rPr>
        <w:tab/>
        <w:t>Macbeth</w:t>
      </w:r>
      <w:r w:rsidRPr="004C31E2">
        <w:rPr>
          <w:color w:val="000000" w:themeColor="text1"/>
        </w:rPr>
        <w:t xml:space="preserve">, by William </w:t>
      </w:r>
      <w:proofErr w:type="gramStart"/>
      <w:r w:rsidRPr="004C31E2">
        <w:rPr>
          <w:color w:val="000000" w:themeColor="text1"/>
        </w:rPr>
        <w:t>Shakespeare  (</w:t>
      </w:r>
      <w:proofErr w:type="gramEnd"/>
      <w:r w:rsidRPr="004C31E2">
        <w:rPr>
          <w:color w:val="000000" w:themeColor="text1"/>
        </w:rPr>
        <w:t>"For none of woman born shall harm Macbeth.”)</w:t>
      </w:r>
    </w:p>
    <w:p w14:paraId="0281A96F" w14:textId="5E4FBE23" w:rsidR="00DC3D49" w:rsidRPr="004C31E2" w:rsidRDefault="00DC3D49" w:rsidP="00360E2D">
      <w:pPr>
        <w:tabs>
          <w:tab w:val="left" w:pos="810"/>
        </w:tabs>
        <w:ind w:left="720"/>
        <w:rPr>
          <w:color w:val="000000" w:themeColor="text1"/>
        </w:rPr>
      </w:pPr>
      <w:r w:rsidRPr="004C31E2">
        <w:rPr>
          <w:i/>
          <w:color w:val="000000" w:themeColor="text1"/>
        </w:rPr>
        <w:t xml:space="preserve"> Tristan and Isolde</w:t>
      </w:r>
      <w:r w:rsidRPr="004C31E2">
        <w:rPr>
          <w:color w:val="000000" w:themeColor="text1"/>
        </w:rPr>
        <w:t xml:space="preserve">, by Gottfried von </w:t>
      </w:r>
      <w:proofErr w:type="spellStart"/>
      <w:r w:rsidRPr="004C31E2">
        <w:rPr>
          <w:color w:val="000000" w:themeColor="text1"/>
        </w:rPr>
        <w:t>Strassburg</w:t>
      </w:r>
      <w:proofErr w:type="spellEnd"/>
      <w:r w:rsidRPr="004C31E2">
        <w:rPr>
          <w:color w:val="000000" w:themeColor="text1"/>
        </w:rPr>
        <w:t xml:space="preserve"> ("Never been in any other man's arms")</w:t>
      </w:r>
    </w:p>
    <w:p w14:paraId="282E98A5" w14:textId="77777777" w:rsidR="00F362FD" w:rsidRPr="004C31E2" w:rsidRDefault="00DE3CF2" w:rsidP="00360E2D">
      <w:pPr>
        <w:tabs>
          <w:tab w:val="left" w:pos="810"/>
        </w:tabs>
        <w:ind w:left="720"/>
        <w:rPr>
          <w:color w:val="000000" w:themeColor="text1"/>
        </w:rPr>
      </w:pPr>
      <w:r w:rsidRPr="004C31E2">
        <w:rPr>
          <w:color w:val="000000" w:themeColor="text1"/>
        </w:rPr>
        <w:t xml:space="preserve"> </w:t>
      </w:r>
      <w:r w:rsidRPr="004C31E2">
        <w:rPr>
          <w:i/>
          <w:color w:val="000000" w:themeColor="text1"/>
        </w:rPr>
        <w:t>Richard II</w:t>
      </w:r>
      <w:r w:rsidRPr="004C31E2">
        <w:rPr>
          <w:color w:val="000000" w:themeColor="text1"/>
        </w:rPr>
        <w:t xml:space="preserve">, by William </w:t>
      </w:r>
      <w:proofErr w:type="gramStart"/>
      <w:r w:rsidRPr="004C31E2">
        <w:rPr>
          <w:color w:val="000000" w:themeColor="text1"/>
        </w:rPr>
        <w:t>Shakespeare  (</w:t>
      </w:r>
      <w:proofErr w:type="gramEnd"/>
      <w:r w:rsidRPr="004C31E2">
        <w:rPr>
          <w:color w:val="000000" w:themeColor="text1"/>
        </w:rPr>
        <w:t>"Have I no friend will rid me of this living fear?")</w:t>
      </w:r>
    </w:p>
    <w:p w14:paraId="5D48799A" w14:textId="77777777" w:rsidR="00360E2D" w:rsidRPr="004C31E2" w:rsidRDefault="00360E2D" w:rsidP="00360E2D">
      <w:pPr>
        <w:tabs>
          <w:tab w:val="left" w:pos="810"/>
        </w:tabs>
        <w:rPr>
          <w:color w:val="000000" w:themeColor="text1"/>
        </w:rPr>
      </w:pPr>
    </w:p>
    <w:p w14:paraId="406DE3D5" w14:textId="70380414" w:rsidR="00C77644" w:rsidRPr="004C31E2" w:rsidRDefault="00370468" w:rsidP="00543BBB">
      <w:pPr>
        <w:tabs>
          <w:tab w:val="left" w:pos="810"/>
        </w:tabs>
        <w:rPr>
          <w:color w:val="000000" w:themeColor="text1"/>
        </w:rPr>
      </w:pPr>
      <w:r>
        <w:rPr>
          <w:color w:val="000000" w:themeColor="text1"/>
        </w:rPr>
        <w:t>Sept. 8, 10</w:t>
      </w:r>
      <w:r w:rsidR="003C65AD" w:rsidRPr="004C31E2">
        <w:rPr>
          <w:color w:val="000000" w:themeColor="text1"/>
        </w:rPr>
        <w:t xml:space="preserve">: </w:t>
      </w:r>
      <w:r w:rsidR="00852648" w:rsidRPr="004C31E2">
        <w:rPr>
          <w:color w:val="000000" w:themeColor="text1"/>
        </w:rPr>
        <w:t xml:space="preserve"> </w:t>
      </w:r>
      <w:r w:rsidR="00FF6813" w:rsidRPr="004C31E2">
        <w:rPr>
          <w:color w:val="000000" w:themeColor="text1"/>
        </w:rPr>
        <w:t>The linguistics of silence</w:t>
      </w:r>
      <w:r w:rsidR="00852648" w:rsidRPr="004C31E2">
        <w:rPr>
          <w:color w:val="000000" w:themeColor="text1"/>
        </w:rPr>
        <w:t xml:space="preserve">.  Considerations of </w:t>
      </w:r>
      <w:r w:rsidR="00852648" w:rsidRPr="004C31E2">
        <w:rPr>
          <w:i/>
          <w:iCs/>
          <w:color w:val="000000" w:themeColor="text1"/>
        </w:rPr>
        <w:t xml:space="preserve">Berghuis v Thompkins, </w:t>
      </w:r>
      <w:r w:rsidR="00852648" w:rsidRPr="004C31E2">
        <w:rPr>
          <w:color w:val="000000" w:themeColor="text1"/>
        </w:rPr>
        <w:t>130 S. Ct. 2250.</w:t>
      </w:r>
      <w:r w:rsidR="00FF6813" w:rsidRPr="004C31E2">
        <w:rPr>
          <w:color w:val="000000" w:themeColor="text1"/>
        </w:rPr>
        <w:t xml:space="preserve"> </w:t>
      </w:r>
    </w:p>
    <w:p w14:paraId="355ACC29" w14:textId="633DD366" w:rsidR="00CB406C" w:rsidRPr="004C31E2" w:rsidRDefault="00C77644" w:rsidP="00852648">
      <w:pPr>
        <w:tabs>
          <w:tab w:val="left" w:pos="810"/>
        </w:tabs>
        <w:rPr>
          <w:color w:val="000000" w:themeColor="text1"/>
        </w:rPr>
      </w:pPr>
      <w:r w:rsidRPr="004C31E2">
        <w:rPr>
          <w:color w:val="000000" w:themeColor="text1"/>
        </w:rPr>
        <w:tab/>
        <w:t>Ainsworth</w:t>
      </w:r>
      <w:r w:rsidR="00671BBF" w:rsidRPr="004C31E2">
        <w:rPr>
          <w:color w:val="000000" w:themeColor="text1"/>
        </w:rPr>
        <w:t xml:space="preserve"> (2012</w:t>
      </w:r>
      <w:proofErr w:type="gramStart"/>
      <w:r w:rsidR="00671BBF" w:rsidRPr="004C31E2">
        <w:rPr>
          <w:color w:val="000000" w:themeColor="text1"/>
        </w:rPr>
        <w:t>)</w:t>
      </w:r>
      <w:r w:rsidRPr="004C31E2">
        <w:rPr>
          <w:color w:val="000000" w:themeColor="text1"/>
        </w:rPr>
        <w:t xml:space="preserve">  "</w:t>
      </w:r>
      <w:proofErr w:type="gramEnd"/>
      <w:r w:rsidRPr="004C31E2">
        <w:rPr>
          <w:color w:val="000000" w:themeColor="text1"/>
        </w:rPr>
        <w:t>The meaning of silence in the right to</w:t>
      </w:r>
      <w:r w:rsidR="009F45D6" w:rsidRPr="004C31E2">
        <w:rPr>
          <w:color w:val="000000" w:themeColor="text1"/>
        </w:rPr>
        <w:t xml:space="preserve"> </w:t>
      </w:r>
      <w:r w:rsidRPr="004C31E2">
        <w:rPr>
          <w:color w:val="000000" w:themeColor="text1"/>
        </w:rPr>
        <w:t>remain silent</w:t>
      </w:r>
      <w:r w:rsidR="00671BBF" w:rsidRPr="004C31E2">
        <w:rPr>
          <w:color w:val="000000" w:themeColor="text1"/>
        </w:rPr>
        <w:t>"</w:t>
      </w:r>
    </w:p>
    <w:p w14:paraId="463C08D8" w14:textId="241D6A4E" w:rsidR="007C40D9" w:rsidRPr="004C31E2" w:rsidRDefault="002C659F" w:rsidP="007C40D9">
      <w:pPr>
        <w:tabs>
          <w:tab w:val="left" w:pos="810"/>
        </w:tabs>
        <w:rPr>
          <w:color w:val="000000" w:themeColor="text1"/>
        </w:rPr>
      </w:pPr>
      <w:r w:rsidRPr="004C31E2">
        <w:rPr>
          <w:color w:val="000000" w:themeColor="text1"/>
        </w:rPr>
        <w:tab/>
      </w:r>
      <w:r w:rsidR="00852648" w:rsidRPr="004C31E2">
        <w:rPr>
          <w:color w:val="000000" w:themeColor="text1"/>
        </w:rPr>
        <w:t>D</w:t>
      </w:r>
      <w:r w:rsidR="00FC6FAD" w:rsidRPr="004C31E2">
        <w:rPr>
          <w:color w:val="000000" w:themeColor="text1"/>
        </w:rPr>
        <w:t>iscussion of Assignment 1.</w:t>
      </w:r>
    </w:p>
    <w:p w14:paraId="64779D60" w14:textId="77777777" w:rsidR="007C40D9" w:rsidRPr="004C31E2" w:rsidRDefault="007C40D9" w:rsidP="007C40D9">
      <w:pPr>
        <w:tabs>
          <w:tab w:val="left" w:pos="810"/>
        </w:tabs>
        <w:rPr>
          <w:color w:val="000000" w:themeColor="text1"/>
        </w:rPr>
      </w:pPr>
    </w:p>
    <w:p w14:paraId="576C5640" w14:textId="04B91368" w:rsidR="00193ABB" w:rsidRPr="004C31E2" w:rsidRDefault="00370468" w:rsidP="00193ABB">
      <w:pPr>
        <w:tabs>
          <w:tab w:val="left" w:pos="810"/>
        </w:tabs>
        <w:rPr>
          <w:color w:val="000000" w:themeColor="text1"/>
        </w:rPr>
      </w:pPr>
      <w:r>
        <w:rPr>
          <w:color w:val="000000" w:themeColor="text1"/>
        </w:rPr>
        <w:t>September 15, 17</w:t>
      </w:r>
      <w:r w:rsidR="004964BB" w:rsidRPr="004C31E2">
        <w:rPr>
          <w:color w:val="000000" w:themeColor="text1"/>
        </w:rPr>
        <w:t xml:space="preserve">:   </w:t>
      </w:r>
      <w:r w:rsidR="004132B1" w:rsidRPr="004C31E2">
        <w:rPr>
          <w:color w:val="000000" w:themeColor="text1"/>
        </w:rPr>
        <w:t>Questions on the witness stand I</w:t>
      </w:r>
      <w:r w:rsidR="00193ABB" w:rsidRPr="004C31E2">
        <w:rPr>
          <w:color w:val="000000" w:themeColor="text1"/>
        </w:rPr>
        <w:t>:  How to phrase a question</w:t>
      </w:r>
      <w:r w:rsidR="00852648" w:rsidRPr="004C31E2">
        <w:rPr>
          <w:color w:val="000000" w:themeColor="text1"/>
        </w:rPr>
        <w:t>.</w:t>
      </w:r>
      <w:r w:rsidR="00193ABB" w:rsidRPr="004C31E2">
        <w:rPr>
          <w:color w:val="000000" w:themeColor="text1"/>
        </w:rPr>
        <w:t xml:space="preserve"> </w:t>
      </w:r>
    </w:p>
    <w:p w14:paraId="7235B96D" w14:textId="77777777" w:rsidR="00193ABB" w:rsidRPr="004C31E2" w:rsidRDefault="00193ABB" w:rsidP="00193ABB">
      <w:pPr>
        <w:outlineLvl w:val="0"/>
        <w:rPr>
          <w:color w:val="000000" w:themeColor="text1"/>
        </w:rPr>
      </w:pPr>
      <w:r w:rsidRPr="004C31E2">
        <w:rPr>
          <w:color w:val="000000" w:themeColor="text1"/>
        </w:rPr>
        <w:tab/>
      </w:r>
      <w:r w:rsidRPr="004C31E2">
        <w:rPr>
          <w:i/>
          <w:color w:val="000000" w:themeColor="text1"/>
        </w:rPr>
        <w:t xml:space="preserve">Bartleby, the Scrivener, </w:t>
      </w:r>
      <w:r w:rsidRPr="004C31E2">
        <w:rPr>
          <w:color w:val="000000" w:themeColor="text1"/>
        </w:rPr>
        <w:t>by Herman Melville</w:t>
      </w:r>
    </w:p>
    <w:p w14:paraId="265D8221" w14:textId="77777777" w:rsidR="00193ABB" w:rsidRPr="004C31E2" w:rsidRDefault="00193ABB" w:rsidP="00193ABB">
      <w:pPr>
        <w:outlineLvl w:val="0"/>
        <w:rPr>
          <w:color w:val="000000" w:themeColor="text1"/>
        </w:rPr>
      </w:pPr>
    </w:p>
    <w:p w14:paraId="0A6A29B4" w14:textId="6F724851" w:rsidR="00193ABB" w:rsidRPr="004C31E2" w:rsidRDefault="00370468" w:rsidP="00852648">
      <w:pPr>
        <w:tabs>
          <w:tab w:val="left" w:pos="810"/>
        </w:tabs>
        <w:rPr>
          <w:color w:val="000000" w:themeColor="text1"/>
        </w:rPr>
      </w:pPr>
      <w:r>
        <w:rPr>
          <w:color w:val="000000" w:themeColor="text1"/>
        </w:rPr>
        <w:t>Sept. 22, 24</w:t>
      </w:r>
      <w:r w:rsidR="00193ABB" w:rsidRPr="004C31E2">
        <w:rPr>
          <w:color w:val="000000" w:themeColor="text1"/>
        </w:rPr>
        <w:t>: Consenting to a search</w:t>
      </w:r>
      <w:r w:rsidR="00852648" w:rsidRPr="004C31E2">
        <w:rPr>
          <w:color w:val="000000" w:themeColor="text1"/>
        </w:rPr>
        <w:t xml:space="preserve">. Considerations of </w:t>
      </w:r>
      <w:r w:rsidR="00193ABB" w:rsidRPr="004C31E2">
        <w:rPr>
          <w:bCs/>
          <w:i/>
          <w:color w:val="000000" w:themeColor="text1"/>
          <w:szCs w:val="24"/>
        </w:rPr>
        <w:t xml:space="preserve">Schneckloth v </w:t>
      </w:r>
      <w:proofErr w:type="spellStart"/>
      <w:r w:rsidR="00193ABB" w:rsidRPr="004C31E2">
        <w:rPr>
          <w:bCs/>
          <w:i/>
          <w:color w:val="000000" w:themeColor="text1"/>
          <w:szCs w:val="24"/>
        </w:rPr>
        <w:t>Bustamonte</w:t>
      </w:r>
      <w:proofErr w:type="spellEnd"/>
      <w:r w:rsidR="00193ABB" w:rsidRPr="004C31E2">
        <w:rPr>
          <w:bCs/>
          <w:i/>
          <w:color w:val="000000" w:themeColor="text1"/>
          <w:szCs w:val="24"/>
        </w:rPr>
        <w:t xml:space="preserve"> </w:t>
      </w:r>
      <w:r w:rsidR="00193ABB" w:rsidRPr="004C31E2">
        <w:rPr>
          <w:bCs/>
          <w:color w:val="000000" w:themeColor="text1"/>
          <w:szCs w:val="24"/>
        </w:rPr>
        <w:t>412 U.S. 218</w:t>
      </w:r>
      <w:r w:rsidR="00852648" w:rsidRPr="004C31E2">
        <w:rPr>
          <w:bCs/>
          <w:color w:val="000000" w:themeColor="text1"/>
          <w:szCs w:val="24"/>
        </w:rPr>
        <w:t>.</w:t>
      </w:r>
      <w:r w:rsidR="00193ABB" w:rsidRPr="004C31E2">
        <w:rPr>
          <w:bCs/>
          <w:color w:val="000000" w:themeColor="text1"/>
          <w:szCs w:val="24"/>
        </w:rPr>
        <w:t xml:space="preserve">  </w:t>
      </w:r>
    </w:p>
    <w:p w14:paraId="25CE8AD3" w14:textId="5ABDE684" w:rsidR="00193ABB" w:rsidRPr="004C31E2" w:rsidRDefault="00193ABB" w:rsidP="00193ABB">
      <w:pPr>
        <w:tabs>
          <w:tab w:val="left" w:pos="810"/>
        </w:tabs>
        <w:rPr>
          <w:color w:val="000000" w:themeColor="text1"/>
        </w:rPr>
      </w:pPr>
      <w:r w:rsidRPr="004C31E2">
        <w:rPr>
          <w:color w:val="000000" w:themeColor="text1"/>
        </w:rPr>
        <w:tab/>
      </w:r>
      <w:proofErr w:type="spellStart"/>
      <w:r w:rsidRPr="004C31E2">
        <w:rPr>
          <w:color w:val="000000" w:themeColor="text1"/>
        </w:rPr>
        <w:t>Tiersma</w:t>
      </w:r>
      <w:proofErr w:type="spellEnd"/>
      <w:r w:rsidRPr="004C31E2">
        <w:rPr>
          <w:color w:val="000000" w:themeColor="text1"/>
        </w:rPr>
        <w:t xml:space="preserve"> &amp; </w:t>
      </w:r>
      <w:proofErr w:type="spellStart"/>
      <w:r w:rsidRPr="004C31E2">
        <w:rPr>
          <w:color w:val="000000" w:themeColor="text1"/>
        </w:rPr>
        <w:t>Solan</w:t>
      </w:r>
      <w:proofErr w:type="spellEnd"/>
      <w:r w:rsidRPr="004C31E2">
        <w:rPr>
          <w:color w:val="000000" w:themeColor="text1"/>
        </w:rPr>
        <w:t xml:space="preserve"> (2004</w:t>
      </w:r>
      <w:proofErr w:type="gramStart"/>
      <w:r w:rsidRPr="004C31E2">
        <w:rPr>
          <w:color w:val="000000" w:themeColor="text1"/>
        </w:rPr>
        <w:t>)  "</w:t>
      </w:r>
      <w:proofErr w:type="gramEnd"/>
      <w:r w:rsidRPr="004C31E2">
        <w:rPr>
          <w:color w:val="000000" w:themeColor="text1"/>
        </w:rPr>
        <w:t>Cops and Robbers", pp. 229-239 [</w:t>
      </w:r>
      <w:r w:rsidR="00E81F11" w:rsidRPr="004C31E2">
        <w:rPr>
          <w:color w:val="000000" w:themeColor="text1"/>
        </w:rPr>
        <w:t xml:space="preserve">posted </w:t>
      </w:r>
      <w:r w:rsidRPr="004C31E2">
        <w:rPr>
          <w:color w:val="000000" w:themeColor="text1"/>
        </w:rPr>
        <w:t>on Blackboard]</w:t>
      </w:r>
    </w:p>
    <w:p w14:paraId="5647D20D" w14:textId="77777777" w:rsidR="00F918BC" w:rsidRPr="004C31E2" w:rsidRDefault="00F918BC" w:rsidP="00193ABB">
      <w:pPr>
        <w:tabs>
          <w:tab w:val="left" w:pos="810"/>
        </w:tabs>
        <w:rPr>
          <w:color w:val="000000" w:themeColor="text1"/>
        </w:rPr>
      </w:pPr>
    </w:p>
    <w:p w14:paraId="107BC205" w14:textId="61BEA960" w:rsidR="00A16349" w:rsidRPr="004C31E2" w:rsidRDefault="00395A01" w:rsidP="00CE1C5D">
      <w:pPr>
        <w:outlineLvl w:val="0"/>
        <w:rPr>
          <w:rStyle w:val="Hyperlink"/>
          <w:color w:val="000000" w:themeColor="text1"/>
          <w:u w:val="none"/>
        </w:rPr>
      </w:pPr>
      <w:r w:rsidRPr="004C31E2">
        <w:rPr>
          <w:color w:val="000000" w:themeColor="text1"/>
        </w:rPr>
        <w:t xml:space="preserve">Assignment 2 (due </w:t>
      </w:r>
      <w:r w:rsidR="003E6CCC">
        <w:rPr>
          <w:color w:val="000000" w:themeColor="text1"/>
        </w:rPr>
        <w:t xml:space="preserve">October </w:t>
      </w:r>
      <w:r w:rsidR="009F3C3F">
        <w:rPr>
          <w:color w:val="000000" w:themeColor="text1"/>
        </w:rPr>
        <w:t>1</w:t>
      </w:r>
      <w:r w:rsidR="00F918BC" w:rsidRPr="004C31E2">
        <w:rPr>
          <w:color w:val="000000" w:themeColor="text1"/>
        </w:rPr>
        <w:t>)</w:t>
      </w:r>
      <w:r w:rsidR="00884D4F" w:rsidRPr="004C31E2">
        <w:rPr>
          <w:color w:val="000000" w:themeColor="text1"/>
        </w:rPr>
        <w:t>:</w:t>
      </w:r>
      <w:r w:rsidR="00F918BC" w:rsidRPr="004C31E2">
        <w:rPr>
          <w:color w:val="000000" w:themeColor="text1"/>
        </w:rPr>
        <w:t xml:space="preserve">  Write your own wording for the request and consent needed for a </w:t>
      </w:r>
      <w:r w:rsidR="00F918BC" w:rsidRPr="004C31E2">
        <w:rPr>
          <w:color w:val="000000" w:themeColor="text1"/>
        </w:rPr>
        <w:tab/>
        <w:t xml:space="preserve">consensual </w:t>
      </w:r>
      <w:proofErr w:type="gramStart"/>
      <w:r w:rsidR="00F918BC" w:rsidRPr="004C31E2">
        <w:rPr>
          <w:color w:val="000000" w:themeColor="text1"/>
        </w:rPr>
        <w:t>search, and</w:t>
      </w:r>
      <w:proofErr w:type="gramEnd"/>
      <w:r w:rsidR="00F918BC" w:rsidRPr="004C31E2">
        <w:rPr>
          <w:color w:val="000000" w:themeColor="text1"/>
        </w:rPr>
        <w:t xml:space="preserve"> consider the words of Bartleby the Scrivener in this context.</w:t>
      </w:r>
      <w:r w:rsidR="00A16349" w:rsidRPr="004C31E2">
        <w:rPr>
          <w:rStyle w:val="Hyperlink"/>
          <w:color w:val="000000" w:themeColor="text1"/>
          <w:u w:val="none"/>
        </w:rPr>
        <w:t xml:space="preserve"> </w:t>
      </w:r>
    </w:p>
    <w:p w14:paraId="691D91A7" w14:textId="77777777" w:rsidR="00CE1C5D" w:rsidRPr="004C31E2" w:rsidRDefault="00CE1C5D" w:rsidP="00F918BC">
      <w:pPr>
        <w:tabs>
          <w:tab w:val="left" w:pos="810"/>
        </w:tabs>
        <w:rPr>
          <w:color w:val="000000" w:themeColor="text1"/>
        </w:rPr>
      </w:pPr>
    </w:p>
    <w:p w14:paraId="7BCBFCE1" w14:textId="36B65C15" w:rsidR="009662F2" w:rsidRPr="004C31E2" w:rsidRDefault="00370468" w:rsidP="00CE1C5D">
      <w:pPr>
        <w:tabs>
          <w:tab w:val="left" w:pos="810"/>
        </w:tabs>
        <w:rPr>
          <w:rStyle w:val="Hyperlink"/>
          <w:color w:val="000000" w:themeColor="text1"/>
          <w:u w:val="none"/>
        </w:rPr>
      </w:pPr>
      <w:r>
        <w:rPr>
          <w:rStyle w:val="Hyperlink"/>
          <w:color w:val="000000" w:themeColor="text1"/>
          <w:u w:val="none"/>
        </w:rPr>
        <w:t>September 29</w:t>
      </w:r>
      <w:r w:rsidR="004964BB" w:rsidRPr="004C31E2">
        <w:rPr>
          <w:rStyle w:val="Hyperlink"/>
          <w:color w:val="000000" w:themeColor="text1"/>
          <w:u w:val="none"/>
        </w:rPr>
        <w:t xml:space="preserve">:   Courtroom practices.   Discursive strategies used in litigation.   </w:t>
      </w:r>
    </w:p>
    <w:p w14:paraId="4CDF73C5" w14:textId="3BECB643" w:rsidR="004964BB" w:rsidRPr="004C31E2" w:rsidRDefault="009662F2" w:rsidP="00CE1C5D">
      <w:pPr>
        <w:tabs>
          <w:tab w:val="left" w:pos="810"/>
        </w:tabs>
        <w:rPr>
          <w:rStyle w:val="Hyperlink"/>
          <w:color w:val="000000" w:themeColor="text1"/>
          <w:u w:val="none"/>
        </w:rPr>
      </w:pPr>
      <w:r w:rsidRPr="004C31E2">
        <w:rPr>
          <w:rStyle w:val="Hyperlink"/>
          <w:color w:val="000000" w:themeColor="text1"/>
          <w:u w:val="none"/>
        </w:rPr>
        <w:tab/>
      </w:r>
      <w:r w:rsidR="004964BB" w:rsidRPr="004C31E2">
        <w:rPr>
          <w:rStyle w:val="Hyperlink"/>
          <w:color w:val="000000" w:themeColor="text1"/>
          <w:u w:val="none"/>
        </w:rPr>
        <w:t xml:space="preserve">Readings from Conley &amp; </w:t>
      </w:r>
      <w:proofErr w:type="spellStart"/>
      <w:r w:rsidR="004964BB" w:rsidRPr="004C31E2">
        <w:rPr>
          <w:rStyle w:val="Hyperlink"/>
          <w:color w:val="000000" w:themeColor="text1"/>
          <w:u w:val="none"/>
        </w:rPr>
        <w:t>O'Barr</w:t>
      </w:r>
      <w:proofErr w:type="spellEnd"/>
      <w:r w:rsidR="004964BB" w:rsidRPr="004C31E2">
        <w:rPr>
          <w:rStyle w:val="Hyperlink"/>
          <w:color w:val="000000" w:themeColor="text1"/>
          <w:u w:val="none"/>
        </w:rPr>
        <w:t xml:space="preserve"> on handout.   </w:t>
      </w:r>
    </w:p>
    <w:p w14:paraId="1BE566C7" w14:textId="7C38BD40" w:rsidR="00714722" w:rsidRPr="004C31E2" w:rsidRDefault="004964BB" w:rsidP="00A849E1">
      <w:pPr>
        <w:tabs>
          <w:tab w:val="left" w:pos="810"/>
        </w:tabs>
        <w:rPr>
          <w:color w:val="000000" w:themeColor="text1"/>
        </w:rPr>
      </w:pPr>
      <w:r w:rsidRPr="004C31E2">
        <w:rPr>
          <w:rStyle w:val="Hyperlink"/>
          <w:color w:val="000000" w:themeColor="text1"/>
          <w:u w:val="none"/>
        </w:rPr>
        <w:tab/>
        <w:t xml:space="preserve">Also, </w:t>
      </w:r>
      <w:r w:rsidRPr="004C31E2">
        <w:rPr>
          <w:color w:val="000000" w:themeColor="text1"/>
        </w:rPr>
        <w:t>www.dailymotion.com/video/xjl0_vicky-pollard-courtroom_fun</w:t>
      </w:r>
    </w:p>
    <w:p w14:paraId="27C12DF2" w14:textId="06D85844" w:rsidR="00852648" w:rsidRPr="004C31E2" w:rsidRDefault="00852648" w:rsidP="00A849E1">
      <w:pPr>
        <w:tabs>
          <w:tab w:val="left" w:pos="810"/>
        </w:tabs>
        <w:rPr>
          <w:rStyle w:val="Hyperlink"/>
          <w:color w:val="000000" w:themeColor="text1"/>
          <w:u w:val="none"/>
        </w:rPr>
      </w:pPr>
    </w:p>
    <w:p w14:paraId="6E95A641" w14:textId="07A6D184" w:rsidR="009B694F" w:rsidRPr="004C31E2" w:rsidRDefault="00370468" w:rsidP="009B694F">
      <w:pPr>
        <w:tabs>
          <w:tab w:val="left" w:pos="810"/>
        </w:tabs>
        <w:rPr>
          <w:color w:val="000000" w:themeColor="text1"/>
        </w:rPr>
      </w:pPr>
      <w:r>
        <w:rPr>
          <w:color w:val="000000" w:themeColor="text1"/>
        </w:rPr>
        <w:t xml:space="preserve">October </w:t>
      </w:r>
      <w:r w:rsidR="003E6CCC">
        <w:rPr>
          <w:color w:val="000000" w:themeColor="text1"/>
        </w:rPr>
        <w:t>1</w:t>
      </w:r>
      <w:r w:rsidR="009B694F" w:rsidRPr="004C31E2">
        <w:rPr>
          <w:color w:val="000000" w:themeColor="text1"/>
        </w:rPr>
        <w:t>:  The police statement:  The case of Derek Bentley</w:t>
      </w:r>
    </w:p>
    <w:p w14:paraId="7E18037F" w14:textId="7DA553D8" w:rsidR="009B694F" w:rsidRPr="004C31E2" w:rsidRDefault="009B694F" w:rsidP="009B694F">
      <w:pPr>
        <w:tabs>
          <w:tab w:val="left" w:pos="810"/>
        </w:tabs>
        <w:rPr>
          <w:color w:val="000000" w:themeColor="text1"/>
        </w:rPr>
      </w:pPr>
      <w:r w:rsidRPr="004C31E2">
        <w:rPr>
          <w:color w:val="000000" w:themeColor="text1"/>
        </w:rPr>
        <w:tab/>
        <w:t xml:space="preserve"> Chapter </w:t>
      </w:r>
      <w:r w:rsidR="00ED78D9">
        <w:rPr>
          <w:color w:val="000000" w:themeColor="text1"/>
        </w:rPr>
        <w:t>on Blackboard</w:t>
      </w:r>
      <w:r w:rsidRPr="004C31E2">
        <w:rPr>
          <w:color w:val="000000" w:themeColor="text1"/>
        </w:rPr>
        <w:t xml:space="preserve"> by Malcolm </w:t>
      </w:r>
      <w:proofErr w:type="spellStart"/>
      <w:r w:rsidRPr="004C31E2">
        <w:rPr>
          <w:color w:val="000000" w:themeColor="text1"/>
        </w:rPr>
        <w:t>Coulthard</w:t>
      </w:r>
      <w:proofErr w:type="spellEnd"/>
      <w:r w:rsidRPr="004C31E2">
        <w:rPr>
          <w:color w:val="000000" w:themeColor="text1"/>
        </w:rPr>
        <w:t>.</w:t>
      </w:r>
    </w:p>
    <w:p w14:paraId="2CD6372F" w14:textId="60869F19" w:rsidR="009B694F" w:rsidRDefault="009B694F" w:rsidP="009B694F">
      <w:pPr>
        <w:tabs>
          <w:tab w:val="left" w:pos="810"/>
        </w:tabs>
        <w:rPr>
          <w:rStyle w:val="Hyperlink"/>
          <w:color w:val="000000" w:themeColor="text1"/>
        </w:rPr>
      </w:pPr>
      <w:r w:rsidRPr="004C31E2">
        <w:rPr>
          <w:color w:val="000000" w:themeColor="text1"/>
        </w:rPr>
        <w:tab/>
        <w:t xml:space="preserve"> "Let Him Dangle" by Elvis Costello </w:t>
      </w:r>
      <w:hyperlink r:id="rId10" w:history="1">
        <w:r w:rsidRPr="004C31E2">
          <w:rPr>
            <w:rStyle w:val="Hyperlink"/>
            <w:color w:val="000000" w:themeColor="text1"/>
          </w:rPr>
          <w:t>https://www.youtube.com/watch?v=eVpktlj1KA0</w:t>
        </w:r>
      </w:hyperlink>
    </w:p>
    <w:p w14:paraId="27926716" w14:textId="77777777" w:rsidR="007C537B" w:rsidRPr="004C31E2" w:rsidRDefault="007C537B" w:rsidP="009B694F">
      <w:pPr>
        <w:tabs>
          <w:tab w:val="left" w:pos="810"/>
        </w:tabs>
        <w:rPr>
          <w:rStyle w:val="Hyperlink"/>
          <w:color w:val="000000" w:themeColor="text1"/>
        </w:rPr>
      </w:pPr>
    </w:p>
    <w:p w14:paraId="75BD6C38" w14:textId="6105DA8C" w:rsidR="00D07DBA" w:rsidRPr="004C31E2" w:rsidRDefault="00370468" w:rsidP="00D07DBA">
      <w:pPr>
        <w:tabs>
          <w:tab w:val="left" w:pos="810"/>
        </w:tabs>
        <w:rPr>
          <w:color w:val="000000" w:themeColor="text1"/>
        </w:rPr>
      </w:pPr>
      <w:r>
        <w:rPr>
          <w:color w:val="000000" w:themeColor="text1"/>
        </w:rPr>
        <w:t xml:space="preserve">October </w:t>
      </w:r>
      <w:r w:rsidR="003E6CCC">
        <w:rPr>
          <w:color w:val="000000" w:themeColor="text1"/>
        </w:rPr>
        <w:t>6</w:t>
      </w:r>
      <w:r w:rsidR="0037055A" w:rsidRPr="004C31E2">
        <w:rPr>
          <w:color w:val="000000" w:themeColor="text1"/>
        </w:rPr>
        <w:t xml:space="preserve">:   </w:t>
      </w:r>
      <w:r w:rsidR="00D07DBA" w:rsidRPr="004C31E2">
        <w:rPr>
          <w:color w:val="000000" w:themeColor="text1"/>
        </w:rPr>
        <w:t>The jury trial, I</w:t>
      </w:r>
    </w:p>
    <w:p w14:paraId="7EEDA3C4" w14:textId="77777777" w:rsidR="00D07DBA" w:rsidRPr="004C31E2" w:rsidRDefault="00D07DBA" w:rsidP="00D07DBA">
      <w:pPr>
        <w:tabs>
          <w:tab w:val="left" w:pos="810"/>
        </w:tabs>
        <w:rPr>
          <w:color w:val="000000" w:themeColor="text1"/>
        </w:rPr>
      </w:pPr>
      <w:r w:rsidRPr="004C31E2">
        <w:rPr>
          <w:color w:val="000000" w:themeColor="text1"/>
        </w:rPr>
        <w:tab/>
        <w:t>Guest speaker:  William Weiss, Esq., Chief Public Defender (ret.), LA County Courthouse</w:t>
      </w:r>
    </w:p>
    <w:p w14:paraId="4403EAC8" w14:textId="77777777" w:rsidR="00D07DBA" w:rsidRDefault="00D07DBA" w:rsidP="00D07DBA">
      <w:pPr>
        <w:tabs>
          <w:tab w:val="left" w:pos="810"/>
        </w:tabs>
        <w:rPr>
          <w:color w:val="000000" w:themeColor="text1"/>
        </w:rPr>
      </w:pPr>
    </w:p>
    <w:p w14:paraId="47E2F321" w14:textId="57ADFD5C" w:rsidR="009B694F" w:rsidRPr="004C31E2" w:rsidRDefault="009B694F" w:rsidP="00D07DBA">
      <w:pPr>
        <w:tabs>
          <w:tab w:val="left" w:pos="810"/>
        </w:tabs>
        <w:rPr>
          <w:color w:val="000000" w:themeColor="text1"/>
        </w:rPr>
      </w:pPr>
    </w:p>
    <w:p w14:paraId="69DDD4DB" w14:textId="21DB4E0C" w:rsidR="001A7371" w:rsidRPr="004C31E2" w:rsidRDefault="00370468" w:rsidP="00151A6B">
      <w:pPr>
        <w:pBdr>
          <w:top w:val="single" w:sz="4" w:space="1" w:color="auto"/>
          <w:left w:val="single" w:sz="4" w:space="4" w:color="auto"/>
          <w:bottom w:val="single" w:sz="4" w:space="1" w:color="auto"/>
          <w:right w:val="single" w:sz="4" w:space="4" w:color="auto"/>
        </w:pBdr>
        <w:tabs>
          <w:tab w:val="left" w:pos="720"/>
          <w:tab w:val="left" w:pos="1440"/>
          <w:tab w:val="right" w:pos="9360"/>
        </w:tabs>
        <w:outlineLvl w:val="0"/>
        <w:rPr>
          <w:color w:val="000000" w:themeColor="text1"/>
        </w:rPr>
      </w:pPr>
      <w:r>
        <w:rPr>
          <w:color w:val="000000" w:themeColor="text1"/>
        </w:rPr>
        <w:t xml:space="preserve">October </w:t>
      </w:r>
      <w:r w:rsidR="003E6CCC">
        <w:rPr>
          <w:color w:val="000000" w:themeColor="text1"/>
        </w:rPr>
        <w:t>8</w:t>
      </w:r>
      <w:r w:rsidR="005C5DDF" w:rsidRPr="004C31E2">
        <w:rPr>
          <w:color w:val="000000" w:themeColor="text1"/>
        </w:rPr>
        <w:t xml:space="preserve">:     Midterm exam </w:t>
      </w:r>
    </w:p>
    <w:p w14:paraId="54853AF8" w14:textId="77777777" w:rsidR="009B694F" w:rsidRPr="004C31E2" w:rsidRDefault="009B694F" w:rsidP="00B61B74">
      <w:pPr>
        <w:tabs>
          <w:tab w:val="left" w:pos="810"/>
        </w:tabs>
        <w:rPr>
          <w:color w:val="000000" w:themeColor="text1"/>
        </w:rPr>
      </w:pPr>
    </w:p>
    <w:p w14:paraId="49D1C65A" w14:textId="77777777" w:rsidR="004E3805" w:rsidRDefault="004E3805" w:rsidP="00D07DBA">
      <w:pPr>
        <w:tabs>
          <w:tab w:val="left" w:pos="810"/>
        </w:tabs>
        <w:rPr>
          <w:color w:val="000000" w:themeColor="text1"/>
        </w:rPr>
      </w:pPr>
    </w:p>
    <w:p w14:paraId="421885F4" w14:textId="2E1DD71A" w:rsidR="00FC6E8F" w:rsidRDefault="00D07DBA" w:rsidP="00D07DBA">
      <w:pPr>
        <w:tabs>
          <w:tab w:val="left" w:pos="810"/>
        </w:tabs>
        <w:rPr>
          <w:color w:val="FF0000"/>
        </w:rPr>
      </w:pPr>
      <w:r>
        <w:rPr>
          <w:color w:val="000000" w:themeColor="text1"/>
        </w:rPr>
        <w:lastRenderedPageBreak/>
        <w:t xml:space="preserve">October </w:t>
      </w:r>
      <w:r w:rsidR="003E6CCC">
        <w:rPr>
          <w:color w:val="000000" w:themeColor="text1"/>
        </w:rPr>
        <w:t>13</w:t>
      </w:r>
      <w:r w:rsidR="00B61B74" w:rsidRPr="004C31E2">
        <w:rPr>
          <w:color w:val="000000" w:themeColor="text1"/>
        </w:rPr>
        <w:t xml:space="preserve">:  </w:t>
      </w:r>
      <w:r w:rsidRPr="004C31E2">
        <w:rPr>
          <w:color w:val="000000" w:themeColor="text1"/>
        </w:rPr>
        <w:t>The jury trial, I</w:t>
      </w:r>
      <w:r w:rsidR="00FC6E8F">
        <w:rPr>
          <w:color w:val="000000" w:themeColor="text1"/>
        </w:rPr>
        <w:t>I</w:t>
      </w:r>
      <w:r>
        <w:rPr>
          <w:color w:val="000000" w:themeColor="text1"/>
        </w:rPr>
        <w:t xml:space="preserve">.  </w:t>
      </w:r>
      <w:r>
        <w:rPr>
          <w:color w:val="FF0000"/>
        </w:rPr>
        <w:t xml:space="preserve"> </w:t>
      </w:r>
    </w:p>
    <w:p w14:paraId="702BCB06" w14:textId="09DD19F6" w:rsidR="00D07DBA" w:rsidRPr="00370468" w:rsidRDefault="00FC6E8F" w:rsidP="00D07DBA">
      <w:pPr>
        <w:tabs>
          <w:tab w:val="left" w:pos="810"/>
        </w:tabs>
        <w:rPr>
          <w:color w:val="FF0000"/>
        </w:rPr>
      </w:pPr>
      <w:r>
        <w:rPr>
          <w:color w:val="FF0000"/>
        </w:rPr>
        <w:tab/>
      </w:r>
      <w:r w:rsidR="00D07DBA">
        <w:rPr>
          <w:color w:val="000000" w:themeColor="text1"/>
        </w:rPr>
        <w:t>Required f</w:t>
      </w:r>
      <w:r w:rsidR="00D07DBA" w:rsidRPr="004C31E2">
        <w:rPr>
          <w:color w:val="000000" w:themeColor="text1"/>
        </w:rPr>
        <w:t xml:space="preserve">ilm </w:t>
      </w:r>
      <w:r w:rsidR="00D07DBA" w:rsidRPr="004C31E2">
        <w:rPr>
          <w:i/>
          <w:color w:val="000000" w:themeColor="text1"/>
        </w:rPr>
        <w:t>Twelve Angry Men</w:t>
      </w:r>
      <w:r w:rsidR="00D07DBA" w:rsidRPr="004C31E2">
        <w:rPr>
          <w:color w:val="000000" w:themeColor="text1"/>
        </w:rPr>
        <w:t xml:space="preserve"> (1957).  Directed by Sidney Lumet; screenplay by </w:t>
      </w:r>
      <w:r>
        <w:rPr>
          <w:color w:val="000000" w:themeColor="text1"/>
        </w:rPr>
        <w:tab/>
      </w:r>
      <w:r w:rsidR="00D07DBA" w:rsidRPr="004C31E2">
        <w:rPr>
          <w:color w:val="000000" w:themeColor="text1"/>
        </w:rPr>
        <w:t>Reginald Rose</w:t>
      </w:r>
      <w:r w:rsidR="00D07DBA">
        <w:rPr>
          <w:color w:val="000000" w:themeColor="text1"/>
        </w:rPr>
        <w:t xml:space="preserve">.  Available through </w:t>
      </w:r>
      <w:proofErr w:type="spellStart"/>
      <w:r w:rsidR="00D07DBA">
        <w:rPr>
          <w:color w:val="000000" w:themeColor="text1"/>
        </w:rPr>
        <w:t>Kanopy</w:t>
      </w:r>
      <w:proofErr w:type="spellEnd"/>
      <w:r w:rsidR="00D07DBA">
        <w:rPr>
          <w:color w:val="000000" w:themeColor="text1"/>
        </w:rPr>
        <w:t>, USC course reserves.</w:t>
      </w:r>
    </w:p>
    <w:p w14:paraId="5B18A2E8" w14:textId="29B6B547" w:rsidR="00D07DBA" w:rsidRPr="003E6CCC" w:rsidRDefault="00D07DBA" w:rsidP="00D07DBA">
      <w:pPr>
        <w:tabs>
          <w:tab w:val="left" w:pos="810"/>
        </w:tabs>
        <w:rPr>
          <w:rStyle w:val="Hyperlink"/>
          <w:color w:val="000000" w:themeColor="text1"/>
          <w:u w:val="none"/>
        </w:rPr>
      </w:pPr>
      <w:r>
        <w:rPr>
          <w:color w:val="000000" w:themeColor="text1"/>
        </w:rPr>
        <w:tab/>
      </w:r>
      <w:r w:rsidRPr="004C31E2">
        <w:rPr>
          <w:color w:val="000000" w:themeColor="text1"/>
        </w:rPr>
        <w:t>[</w:t>
      </w:r>
      <w:r w:rsidR="00984E7A">
        <w:rPr>
          <w:color w:val="000000" w:themeColor="text1"/>
        </w:rPr>
        <w:t>W</w:t>
      </w:r>
      <w:r w:rsidR="003E6CCC">
        <w:rPr>
          <w:color w:val="000000" w:themeColor="text1"/>
        </w:rPr>
        <w:t xml:space="preserve">atch the film on your own and submit answers to a prompt. </w:t>
      </w:r>
      <w:r w:rsidR="00984E7A">
        <w:rPr>
          <w:color w:val="000000" w:themeColor="text1"/>
        </w:rPr>
        <w:t xml:space="preserve"> </w:t>
      </w:r>
      <w:r w:rsidR="00984E7A">
        <w:rPr>
          <w:i/>
          <w:iCs/>
          <w:color w:val="000000" w:themeColor="text1"/>
        </w:rPr>
        <w:t>Short</w:t>
      </w:r>
      <w:r w:rsidR="003E6CCC">
        <w:rPr>
          <w:i/>
          <w:iCs/>
          <w:color w:val="000000" w:themeColor="text1"/>
        </w:rPr>
        <w:t xml:space="preserve"> class meeting.</w:t>
      </w:r>
      <w:r w:rsidR="003E6CCC">
        <w:rPr>
          <w:color w:val="000000" w:themeColor="text1"/>
        </w:rPr>
        <w:t>]</w:t>
      </w:r>
    </w:p>
    <w:p w14:paraId="3D7F2661" w14:textId="5B2E96B1" w:rsidR="00370468" w:rsidRPr="004C31E2" w:rsidRDefault="00370468" w:rsidP="00D07DBA">
      <w:pPr>
        <w:tabs>
          <w:tab w:val="left" w:pos="810"/>
        </w:tabs>
        <w:rPr>
          <w:rStyle w:val="Hyperlink"/>
          <w:color w:val="000000" w:themeColor="text1"/>
          <w:u w:val="none"/>
        </w:rPr>
      </w:pPr>
    </w:p>
    <w:p w14:paraId="2DEEFB80" w14:textId="77777777" w:rsidR="00A872FB" w:rsidRPr="004C31E2" w:rsidRDefault="00A872FB" w:rsidP="001A7371">
      <w:pPr>
        <w:tabs>
          <w:tab w:val="left" w:pos="810"/>
        </w:tabs>
        <w:rPr>
          <w:color w:val="000000" w:themeColor="text1"/>
          <w:sz w:val="11"/>
          <w:szCs w:val="11"/>
        </w:rPr>
      </w:pPr>
    </w:p>
    <w:p w14:paraId="081CC3EC" w14:textId="13954746" w:rsidR="009400C4" w:rsidRPr="004C31E2" w:rsidRDefault="003E6CCC" w:rsidP="009400C4">
      <w:pPr>
        <w:tabs>
          <w:tab w:val="left" w:pos="810"/>
        </w:tabs>
        <w:rPr>
          <w:color w:val="000000" w:themeColor="text1"/>
        </w:rPr>
      </w:pPr>
      <w:r>
        <w:rPr>
          <w:color w:val="000000" w:themeColor="text1"/>
        </w:rPr>
        <w:t>October 15</w:t>
      </w:r>
      <w:r w:rsidR="009400C4" w:rsidRPr="004C31E2">
        <w:rPr>
          <w:color w:val="000000" w:themeColor="text1"/>
        </w:rPr>
        <w:t xml:space="preserve">: </w:t>
      </w:r>
      <w:r w:rsidR="00311ABF" w:rsidRPr="004C31E2">
        <w:rPr>
          <w:color w:val="000000" w:themeColor="text1"/>
        </w:rPr>
        <w:t xml:space="preserve"> </w:t>
      </w:r>
      <w:r w:rsidR="009400C4" w:rsidRPr="004C31E2">
        <w:rPr>
          <w:color w:val="000000" w:themeColor="text1"/>
        </w:rPr>
        <w:t>Legal language</w:t>
      </w:r>
    </w:p>
    <w:p w14:paraId="5E90A236" w14:textId="0239AE64" w:rsidR="00193ABB" w:rsidRPr="004C31E2" w:rsidRDefault="009400C4" w:rsidP="00321FFB">
      <w:pPr>
        <w:tabs>
          <w:tab w:val="left" w:pos="810"/>
        </w:tabs>
        <w:rPr>
          <w:color w:val="000000" w:themeColor="text1"/>
        </w:rPr>
      </w:pPr>
      <w:r w:rsidRPr="004C31E2">
        <w:rPr>
          <w:color w:val="000000" w:themeColor="text1"/>
        </w:rPr>
        <w:tab/>
      </w:r>
      <w:proofErr w:type="spellStart"/>
      <w:r w:rsidRPr="004C31E2">
        <w:rPr>
          <w:color w:val="000000" w:themeColor="text1"/>
        </w:rPr>
        <w:t>Tiersma</w:t>
      </w:r>
      <w:proofErr w:type="spellEnd"/>
      <w:r w:rsidRPr="004C31E2">
        <w:rPr>
          <w:color w:val="000000" w:themeColor="text1"/>
        </w:rPr>
        <w:t xml:space="preserve">, Peter, 1995.  "Dictionaries and Death:  Do capital jurors understand mitigation?"  </w:t>
      </w:r>
      <w:r w:rsidRPr="004C31E2">
        <w:rPr>
          <w:color w:val="000000" w:themeColor="text1"/>
        </w:rPr>
        <w:tab/>
      </w:r>
      <w:r w:rsidRPr="004C31E2">
        <w:rPr>
          <w:i/>
          <w:color w:val="000000" w:themeColor="text1"/>
        </w:rPr>
        <w:t>Utah Law Review</w:t>
      </w:r>
      <w:r w:rsidRPr="004C31E2">
        <w:rPr>
          <w:color w:val="000000" w:themeColor="text1"/>
        </w:rPr>
        <w:t xml:space="preserve">: </w:t>
      </w:r>
      <w:r w:rsidR="00B002C6">
        <w:rPr>
          <w:color w:val="000000" w:themeColor="text1"/>
        </w:rPr>
        <w:t>1</w:t>
      </w:r>
      <w:r w:rsidRPr="004C31E2">
        <w:rPr>
          <w:color w:val="000000" w:themeColor="text1"/>
        </w:rPr>
        <w:t>-</w:t>
      </w:r>
      <w:r w:rsidR="00B002C6">
        <w:rPr>
          <w:color w:val="000000" w:themeColor="text1"/>
        </w:rPr>
        <w:t>4</w:t>
      </w:r>
      <w:r w:rsidRPr="004C31E2">
        <w:rPr>
          <w:color w:val="000000" w:themeColor="text1"/>
        </w:rPr>
        <w:t>9.</w:t>
      </w:r>
      <w:r w:rsidR="00B80A3A" w:rsidRPr="004C31E2">
        <w:rPr>
          <w:color w:val="000000" w:themeColor="text1"/>
        </w:rPr>
        <w:t xml:space="preserve"> </w:t>
      </w:r>
      <w:r w:rsidR="00E81F11" w:rsidRPr="004C31E2">
        <w:rPr>
          <w:color w:val="000000" w:themeColor="text1"/>
        </w:rPr>
        <w:t xml:space="preserve"> [</w:t>
      </w:r>
      <w:r w:rsidR="00DC3D49" w:rsidRPr="004C31E2">
        <w:rPr>
          <w:color w:val="000000" w:themeColor="text1"/>
        </w:rPr>
        <w:t>P</w:t>
      </w:r>
      <w:r w:rsidR="00E81F11" w:rsidRPr="004C31E2">
        <w:rPr>
          <w:color w:val="000000" w:themeColor="text1"/>
        </w:rPr>
        <w:t>osted on Blackboard]</w:t>
      </w:r>
    </w:p>
    <w:p w14:paraId="0A30682B" w14:textId="0379B86E" w:rsidR="009F2B5E" w:rsidRPr="004C31E2" w:rsidRDefault="0079796F" w:rsidP="00193ABB">
      <w:pPr>
        <w:tabs>
          <w:tab w:val="left" w:pos="810"/>
        </w:tabs>
        <w:rPr>
          <w:i/>
          <w:color w:val="000000" w:themeColor="text1"/>
        </w:rPr>
      </w:pPr>
      <w:r w:rsidRPr="004C31E2">
        <w:rPr>
          <w:color w:val="000000" w:themeColor="text1"/>
        </w:rPr>
        <w:t xml:space="preserve"> </w:t>
      </w:r>
    </w:p>
    <w:p w14:paraId="7EACF199" w14:textId="77777777" w:rsidR="00FC6E8F" w:rsidRDefault="00B64803" w:rsidP="00193ABB">
      <w:pPr>
        <w:tabs>
          <w:tab w:val="left" w:pos="810"/>
        </w:tabs>
        <w:rPr>
          <w:color w:val="000000" w:themeColor="text1"/>
        </w:rPr>
      </w:pPr>
      <w:r>
        <w:rPr>
          <w:color w:val="000000" w:themeColor="text1"/>
        </w:rPr>
        <w:t>October 20</w:t>
      </w:r>
      <w:r w:rsidR="00FC6E8F">
        <w:rPr>
          <w:color w:val="000000" w:themeColor="text1"/>
        </w:rPr>
        <w:t>:  The use of dictionaries in felony cases</w:t>
      </w:r>
    </w:p>
    <w:p w14:paraId="43277E77" w14:textId="6438A554" w:rsidR="00FC6E8F" w:rsidRDefault="00FC6E8F" w:rsidP="00193ABB">
      <w:pPr>
        <w:tabs>
          <w:tab w:val="left" w:pos="810"/>
        </w:tabs>
        <w:rPr>
          <w:color w:val="000000" w:themeColor="text1"/>
        </w:rPr>
      </w:pPr>
      <w:r>
        <w:rPr>
          <w:color w:val="000000" w:themeColor="text1"/>
        </w:rPr>
        <w:tab/>
        <w:t xml:space="preserve">Guest speaker:  Prof. Edward </w:t>
      </w:r>
      <w:proofErr w:type="spellStart"/>
      <w:r>
        <w:rPr>
          <w:color w:val="000000" w:themeColor="text1"/>
        </w:rPr>
        <w:t>Finegan</w:t>
      </w:r>
      <w:proofErr w:type="spellEnd"/>
      <w:r>
        <w:rPr>
          <w:color w:val="000000" w:themeColor="text1"/>
        </w:rPr>
        <w:t>, President, Dictionary Society of North America</w:t>
      </w:r>
      <w:r w:rsidR="0037055A" w:rsidRPr="004C31E2">
        <w:rPr>
          <w:color w:val="000000" w:themeColor="text1"/>
        </w:rPr>
        <w:t xml:space="preserve"> </w:t>
      </w:r>
    </w:p>
    <w:p w14:paraId="64A1E2F4" w14:textId="77777777" w:rsidR="00FC6E8F" w:rsidRDefault="00FC6E8F" w:rsidP="00193ABB">
      <w:pPr>
        <w:tabs>
          <w:tab w:val="left" w:pos="810"/>
        </w:tabs>
        <w:rPr>
          <w:color w:val="000000" w:themeColor="text1"/>
        </w:rPr>
      </w:pPr>
    </w:p>
    <w:p w14:paraId="586E2539" w14:textId="2D7E73DC" w:rsidR="00852648" w:rsidRPr="004C31E2" w:rsidRDefault="00FC6E8F" w:rsidP="00193ABB">
      <w:pPr>
        <w:tabs>
          <w:tab w:val="left" w:pos="810"/>
        </w:tabs>
        <w:rPr>
          <w:color w:val="000000" w:themeColor="text1"/>
        </w:rPr>
      </w:pPr>
      <w:r>
        <w:rPr>
          <w:color w:val="000000" w:themeColor="text1"/>
        </w:rPr>
        <w:t xml:space="preserve">October </w:t>
      </w:r>
      <w:r w:rsidR="00B64803">
        <w:rPr>
          <w:color w:val="000000" w:themeColor="text1"/>
        </w:rPr>
        <w:t>2</w:t>
      </w:r>
      <w:r w:rsidR="0037055A" w:rsidRPr="004C31E2">
        <w:rPr>
          <w:color w:val="000000" w:themeColor="text1"/>
        </w:rPr>
        <w:t>2</w:t>
      </w:r>
      <w:r>
        <w:rPr>
          <w:color w:val="000000" w:themeColor="text1"/>
        </w:rPr>
        <w:t>, 27</w:t>
      </w:r>
      <w:r w:rsidR="00193ABB" w:rsidRPr="004C31E2">
        <w:rPr>
          <w:color w:val="000000" w:themeColor="text1"/>
        </w:rPr>
        <w:t>:  Jury instructions</w:t>
      </w:r>
      <w:r w:rsidR="00852648" w:rsidRPr="004C31E2">
        <w:rPr>
          <w:color w:val="000000" w:themeColor="text1"/>
        </w:rPr>
        <w:t xml:space="preserve">.   Considerations of </w:t>
      </w:r>
      <w:r w:rsidR="00193ABB" w:rsidRPr="004C31E2">
        <w:rPr>
          <w:bCs/>
          <w:i/>
          <w:color w:val="000000" w:themeColor="text1"/>
          <w:szCs w:val="24"/>
        </w:rPr>
        <w:t xml:space="preserve">California Criminal Jury Instructions for </w:t>
      </w:r>
      <w:r w:rsidR="00B64803">
        <w:rPr>
          <w:bCs/>
          <w:i/>
          <w:color w:val="000000" w:themeColor="text1"/>
          <w:szCs w:val="24"/>
        </w:rPr>
        <w:tab/>
      </w:r>
      <w:r w:rsidR="00193ABB" w:rsidRPr="004C31E2">
        <w:rPr>
          <w:bCs/>
          <w:i/>
          <w:color w:val="000000" w:themeColor="text1"/>
          <w:szCs w:val="24"/>
        </w:rPr>
        <w:t>Judges and Attorneys</w:t>
      </w:r>
      <w:r w:rsidR="00852648" w:rsidRPr="004C31E2">
        <w:rPr>
          <w:bCs/>
          <w:i/>
          <w:color w:val="000000" w:themeColor="text1"/>
          <w:szCs w:val="24"/>
        </w:rPr>
        <w:t>.</w:t>
      </w:r>
    </w:p>
    <w:p w14:paraId="2FC452E5" w14:textId="6EB6086D" w:rsidR="00852648" w:rsidRPr="004C31E2" w:rsidRDefault="00193ABB" w:rsidP="00193ABB">
      <w:pPr>
        <w:tabs>
          <w:tab w:val="left" w:pos="810"/>
        </w:tabs>
        <w:rPr>
          <w:i/>
          <w:color w:val="000000" w:themeColor="text1"/>
        </w:rPr>
      </w:pPr>
      <w:r w:rsidRPr="004C31E2">
        <w:rPr>
          <w:color w:val="000000" w:themeColor="text1"/>
        </w:rPr>
        <w:tab/>
      </w:r>
      <w:proofErr w:type="spellStart"/>
      <w:r w:rsidR="00311ABF" w:rsidRPr="004C31E2">
        <w:rPr>
          <w:color w:val="000000" w:themeColor="text1"/>
        </w:rPr>
        <w:t>Elw</w:t>
      </w:r>
      <w:r w:rsidR="00E81F11" w:rsidRPr="004C31E2">
        <w:rPr>
          <w:color w:val="000000" w:themeColor="text1"/>
        </w:rPr>
        <w:t>ork</w:t>
      </w:r>
      <w:proofErr w:type="spellEnd"/>
      <w:r w:rsidR="00E81F11" w:rsidRPr="004C31E2">
        <w:rPr>
          <w:color w:val="000000" w:themeColor="text1"/>
        </w:rPr>
        <w:t xml:space="preserve">, Sales, and </w:t>
      </w:r>
      <w:proofErr w:type="spellStart"/>
      <w:r w:rsidR="00E81F11" w:rsidRPr="004C31E2">
        <w:rPr>
          <w:color w:val="000000" w:themeColor="text1"/>
        </w:rPr>
        <w:t>Alfini</w:t>
      </w:r>
      <w:proofErr w:type="spellEnd"/>
      <w:r w:rsidR="00E81F11" w:rsidRPr="004C31E2">
        <w:rPr>
          <w:color w:val="000000" w:themeColor="text1"/>
        </w:rPr>
        <w:t xml:space="preserve"> (1982). </w:t>
      </w:r>
      <w:r w:rsidR="00311ABF" w:rsidRPr="004C31E2">
        <w:rPr>
          <w:color w:val="000000" w:themeColor="text1"/>
        </w:rPr>
        <w:t xml:space="preserve"> </w:t>
      </w:r>
      <w:r w:rsidR="00311ABF" w:rsidRPr="004C31E2">
        <w:rPr>
          <w:i/>
          <w:color w:val="000000" w:themeColor="text1"/>
        </w:rPr>
        <w:t>Making Jury Instructions Understandable.</w:t>
      </w:r>
    </w:p>
    <w:p w14:paraId="4408BF62" w14:textId="07DF2EBA" w:rsidR="00575546" w:rsidRPr="004C31E2" w:rsidRDefault="00852648" w:rsidP="00193ABB">
      <w:pPr>
        <w:tabs>
          <w:tab w:val="left" w:pos="810"/>
        </w:tabs>
        <w:rPr>
          <w:i/>
          <w:color w:val="000000" w:themeColor="text1"/>
        </w:rPr>
      </w:pPr>
      <w:r w:rsidRPr="004C31E2">
        <w:rPr>
          <w:i/>
          <w:color w:val="000000" w:themeColor="text1"/>
        </w:rPr>
        <w:tab/>
      </w:r>
      <w:proofErr w:type="spellStart"/>
      <w:r w:rsidRPr="004C31E2">
        <w:rPr>
          <w:iCs/>
          <w:color w:val="000000" w:themeColor="text1"/>
        </w:rPr>
        <w:t>Tiersma</w:t>
      </w:r>
      <w:proofErr w:type="spellEnd"/>
      <w:r w:rsidRPr="004C31E2">
        <w:rPr>
          <w:iCs/>
          <w:color w:val="000000" w:themeColor="text1"/>
        </w:rPr>
        <w:t xml:space="preserve"> (2006).  </w:t>
      </w:r>
      <w:r w:rsidRPr="004C31E2">
        <w:rPr>
          <w:i/>
          <w:color w:val="000000" w:themeColor="text1"/>
        </w:rPr>
        <w:t xml:space="preserve">Communicating with Juries:  How to draft more understandable jury </w:t>
      </w:r>
      <w:r w:rsidRPr="004C31E2">
        <w:rPr>
          <w:i/>
          <w:color w:val="000000" w:themeColor="text1"/>
        </w:rPr>
        <w:tab/>
        <w:t>instructions.</w:t>
      </w:r>
      <w:r w:rsidR="00311ABF" w:rsidRPr="004C31E2">
        <w:rPr>
          <w:i/>
          <w:color w:val="000000" w:themeColor="text1"/>
        </w:rPr>
        <w:t xml:space="preserve">  </w:t>
      </w:r>
    </w:p>
    <w:p w14:paraId="4C8D5A9D" w14:textId="77777777" w:rsidR="00321FFB" w:rsidRPr="004C31E2" w:rsidRDefault="00321FFB" w:rsidP="00321FFB">
      <w:pPr>
        <w:tabs>
          <w:tab w:val="left" w:pos="810"/>
        </w:tabs>
        <w:rPr>
          <w:color w:val="000000" w:themeColor="text1"/>
        </w:rPr>
      </w:pPr>
    </w:p>
    <w:p w14:paraId="6134AA27" w14:textId="0E5F4DB1" w:rsidR="007C40D9" w:rsidRPr="004C31E2" w:rsidRDefault="006021FE" w:rsidP="007C40D9">
      <w:pPr>
        <w:tabs>
          <w:tab w:val="left" w:pos="810"/>
        </w:tabs>
        <w:rPr>
          <w:rStyle w:val="Hyperlink"/>
          <w:i/>
          <w:color w:val="000000" w:themeColor="text1"/>
          <w:u w:val="none"/>
        </w:rPr>
      </w:pPr>
      <w:r w:rsidRPr="004C31E2">
        <w:rPr>
          <w:color w:val="000000" w:themeColor="text1"/>
        </w:rPr>
        <w:t>Assignment 3 (</w:t>
      </w:r>
      <w:r w:rsidR="00151A6B" w:rsidRPr="004C31E2">
        <w:rPr>
          <w:color w:val="000000" w:themeColor="text1"/>
        </w:rPr>
        <w:t xml:space="preserve">Due </w:t>
      </w:r>
      <w:r w:rsidR="009F3C3F">
        <w:rPr>
          <w:color w:val="000000" w:themeColor="text1"/>
        </w:rPr>
        <w:t>November 5</w:t>
      </w:r>
      <w:r w:rsidRPr="004C31E2">
        <w:rPr>
          <w:color w:val="000000" w:themeColor="text1"/>
        </w:rPr>
        <w:t xml:space="preserve">):  Review the writings on jury instructions by </w:t>
      </w:r>
      <w:proofErr w:type="spellStart"/>
      <w:r w:rsidRPr="004C31E2">
        <w:rPr>
          <w:color w:val="000000" w:themeColor="text1"/>
        </w:rPr>
        <w:t>Tiersma</w:t>
      </w:r>
      <w:proofErr w:type="spellEnd"/>
      <w:r w:rsidRPr="004C31E2">
        <w:rPr>
          <w:color w:val="000000" w:themeColor="text1"/>
        </w:rPr>
        <w:t xml:space="preserve"> (</w:t>
      </w:r>
      <w:r w:rsidRPr="004C31E2">
        <w:rPr>
          <w:i/>
          <w:color w:val="000000" w:themeColor="text1"/>
        </w:rPr>
        <w:t xml:space="preserve">Dictionaries </w:t>
      </w:r>
      <w:r w:rsidR="009F3C3F">
        <w:rPr>
          <w:i/>
          <w:color w:val="000000" w:themeColor="text1"/>
        </w:rPr>
        <w:tab/>
      </w:r>
      <w:r w:rsidRPr="004C31E2">
        <w:rPr>
          <w:i/>
          <w:color w:val="000000" w:themeColor="text1"/>
        </w:rPr>
        <w:t>and Dea</w:t>
      </w:r>
      <w:r w:rsidR="00852648" w:rsidRPr="004C31E2">
        <w:rPr>
          <w:i/>
          <w:color w:val="000000" w:themeColor="text1"/>
        </w:rPr>
        <w:t xml:space="preserve">th; </w:t>
      </w:r>
      <w:r w:rsidR="007C537B">
        <w:rPr>
          <w:i/>
          <w:color w:val="000000" w:themeColor="text1"/>
        </w:rPr>
        <w:t>Communicating with Juries</w:t>
      </w:r>
      <w:r w:rsidRPr="004C31E2">
        <w:rPr>
          <w:color w:val="000000" w:themeColor="text1"/>
        </w:rPr>
        <w:t xml:space="preserve">) and by </w:t>
      </w:r>
      <w:proofErr w:type="spellStart"/>
      <w:r w:rsidRPr="004C31E2">
        <w:rPr>
          <w:color w:val="000000" w:themeColor="text1"/>
        </w:rPr>
        <w:t>Elwork</w:t>
      </w:r>
      <w:proofErr w:type="spellEnd"/>
      <w:r w:rsidRPr="004C31E2">
        <w:rPr>
          <w:color w:val="000000" w:themeColor="text1"/>
        </w:rPr>
        <w:t xml:space="preserve"> et al (</w:t>
      </w:r>
      <w:r w:rsidRPr="004C31E2">
        <w:rPr>
          <w:i/>
          <w:color w:val="000000" w:themeColor="text1"/>
        </w:rPr>
        <w:t xml:space="preserve">Making Jury Instructions </w:t>
      </w:r>
      <w:r w:rsidR="009F3C3F">
        <w:rPr>
          <w:i/>
          <w:color w:val="000000" w:themeColor="text1"/>
        </w:rPr>
        <w:tab/>
      </w:r>
      <w:r w:rsidRPr="004C31E2">
        <w:rPr>
          <w:i/>
          <w:color w:val="000000" w:themeColor="text1"/>
        </w:rPr>
        <w:t>Understandable)</w:t>
      </w:r>
      <w:r w:rsidR="00311ABF" w:rsidRPr="004C31E2">
        <w:rPr>
          <w:color w:val="000000" w:themeColor="text1"/>
        </w:rPr>
        <w:t xml:space="preserve">.  </w:t>
      </w:r>
      <w:r w:rsidR="00575546" w:rsidRPr="004C31E2">
        <w:rPr>
          <w:color w:val="000000" w:themeColor="text1"/>
        </w:rPr>
        <w:t xml:space="preserve">Then peruse </w:t>
      </w:r>
      <w:r w:rsidRPr="004C31E2">
        <w:rPr>
          <w:color w:val="000000" w:themeColor="text1"/>
        </w:rPr>
        <w:t xml:space="preserve">the jury instructions which will be provided to you from </w:t>
      </w:r>
      <w:r w:rsidR="009F3C3F">
        <w:rPr>
          <w:color w:val="000000" w:themeColor="text1"/>
        </w:rPr>
        <w:tab/>
      </w:r>
      <w:r w:rsidRPr="004C31E2">
        <w:rPr>
          <w:bCs/>
          <w:i/>
          <w:color w:val="000000" w:themeColor="text1"/>
          <w:szCs w:val="24"/>
        </w:rPr>
        <w:t xml:space="preserve">California Criminal </w:t>
      </w:r>
      <w:r w:rsidR="00575546" w:rsidRPr="004C31E2">
        <w:rPr>
          <w:bCs/>
          <w:i/>
          <w:color w:val="000000" w:themeColor="text1"/>
          <w:szCs w:val="24"/>
        </w:rPr>
        <w:t xml:space="preserve">Jury </w:t>
      </w:r>
      <w:r w:rsidRPr="004C31E2">
        <w:rPr>
          <w:bCs/>
          <w:i/>
          <w:color w:val="000000" w:themeColor="text1"/>
          <w:szCs w:val="24"/>
        </w:rPr>
        <w:t xml:space="preserve">Instructions for Judges </w:t>
      </w:r>
      <w:r w:rsidRPr="004C31E2">
        <w:rPr>
          <w:bCs/>
          <w:color w:val="000000" w:themeColor="text1"/>
          <w:szCs w:val="24"/>
        </w:rPr>
        <w:t xml:space="preserve">and write </w:t>
      </w:r>
      <w:r w:rsidR="00AE07AD" w:rsidRPr="004C31E2">
        <w:rPr>
          <w:b/>
          <w:color w:val="000000" w:themeColor="text1"/>
          <w:szCs w:val="24"/>
        </w:rPr>
        <w:t>at least</w:t>
      </w:r>
      <w:r w:rsidR="00AE07AD" w:rsidRPr="004C31E2">
        <w:rPr>
          <w:bCs/>
          <w:color w:val="000000" w:themeColor="text1"/>
          <w:szCs w:val="24"/>
        </w:rPr>
        <w:t xml:space="preserve"> </w:t>
      </w:r>
      <w:r w:rsidRPr="004C31E2">
        <w:rPr>
          <w:b/>
          <w:bCs/>
          <w:color w:val="000000" w:themeColor="text1"/>
          <w:szCs w:val="24"/>
        </w:rPr>
        <w:t>6 typed pages</w:t>
      </w:r>
      <w:r w:rsidRPr="004C31E2">
        <w:rPr>
          <w:bCs/>
          <w:i/>
          <w:color w:val="000000" w:themeColor="text1"/>
          <w:szCs w:val="24"/>
        </w:rPr>
        <w:t xml:space="preserve"> </w:t>
      </w:r>
      <w:r w:rsidRPr="004C31E2">
        <w:rPr>
          <w:bCs/>
          <w:color w:val="000000" w:themeColor="text1"/>
          <w:szCs w:val="24"/>
        </w:rPr>
        <w:t xml:space="preserve">in </w:t>
      </w:r>
      <w:r w:rsidR="009F3C3F">
        <w:rPr>
          <w:bCs/>
          <w:color w:val="000000" w:themeColor="text1"/>
          <w:szCs w:val="24"/>
        </w:rPr>
        <w:tab/>
      </w:r>
      <w:r w:rsidRPr="004C31E2">
        <w:rPr>
          <w:bCs/>
          <w:color w:val="000000" w:themeColor="text1"/>
          <w:szCs w:val="24"/>
        </w:rPr>
        <w:t>response to the prompt.</w:t>
      </w:r>
    </w:p>
    <w:p w14:paraId="33F95796" w14:textId="2C658393" w:rsidR="00343613" w:rsidRPr="004C31E2" w:rsidRDefault="00343613" w:rsidP="007C40D9">
      <w:pPr>
        <w:tabs>
          <w:tab w:val="left" w:pos="810"/>
        </w:tabs>
        <w:rPr>
          <w:rFonts w:cs="Times"/>
          <w:color w:val="000000" w:themeColor="text1"/>
          <w:szCs w:val="24"/>
        </w:rPr>
      </w:pPr>
    </w:p>
    <w:p w14:paraId="51BA8B38" w14:textId="2560C0E8" w:rsidR="00301CF7" w:rsidRPr="004C31E2" w:rsidRDefault="00B64803" w:rsidP="000A79E3">
      <w:pPr>
        <w:tabs>
          <w:tab w:val="left" w:pos="810"/>
        </w:tabs>
        <w:rPr>
          <w:color w:val="000000" w:themeColor="text1"/>
        </w:rPr>
      </w:pPr>
      <w:r>
        <w:rPr>
          <w:color w:val="000000" w:themeColor="text1"/>
        </w:rPr>
        <w:t>October 2</w:t>
      </w:r>
      <w:r w:rsidR="00FC6E8F">
        <w:rPr>
          <w:color w:val="000000" w:themeColor="text1"/>
        </w:rPr>
        <w:t>9</w:t>
      </w:r>
      <w:r w:rsidR="00727610" w:rsidRPr="004C31E2">
        <w:rPr>
          <w:color w:val="000000" w:themeColor="text1"/>
        </w:rPr>
        <w:t xml:space="preserve">:  </w:t>
      </w:r>
      <w:r w:rsidR="00232688" w:rsidRPr="004C31E2">
        <w:rPr>
          <w:color w:val="000000" w:themeColor="text1"/>
        </w:rPr>
        <w:t>Attitudes toward rape</w:t>
      </w:r>
    </w:p>
    <w:p w14:paraId="7C7BBB88" w14:textId="4700547B" w:rsidR="008843D9" w:rsidRPr="004C31E2" w:rsidRDefault="005C0741" w:rsidP="00301CF7">
      <w:pPr>
        <w:tabs>
          <w:tab w:val="left" w:pos="810"/>
        </w:tabs>
        <w:rPr>
          <w:color w:val="000000" w:themeColor="text1"/>
          <w:szCs w:val="22"/>
        </w:rPr>
      </w:pPr>
      <w:r w:rsidRPr="004C31E2">
        <w:rPr>
          <w:color w:val="000000" w:themeColor="text1"/>
        </w:rPr>
        <w:tab/>
      </w:r>
      <w:r w:rsidR="00286747" w:rsidRPr="004C31E2">
        <w:rPr>
          <w:color w:val="000000" w:themeColor="text1"/>
          <w:szCs w:val="22"/>
        </w:rPr>
        <w:t>Ward</w:t>
      </w:r>
      <w:r w:rsidR="00316D77" w:rsidRPr="004C31E2">
        <w:rPr>
          <w:color w:val="000000" w:themeColor="text1"/>
          <w:szCs w:val="22"/>
        </w:rPr>
        <w:t xml:space="preserve">, </w:t>
      </w:r>
      <w:r w:rsidR="008843D9" w:rsidRPr="004C31E2">
        <w:rPr>
          <w:color w:val="000000" w:themeColor="text1"/>
          <w:szCs w:val="22"/>
        </w:rPr>
        <w:t>1995.</w:t>
      </w:r>
      <w:r w:rsidRPr="004C31E2">
        <w:rPr>
          <w:color w:val="000000" w:themeColor="text1"/>
          <w:szCs w:val="22"/>
        </w:rPr>
        <w:t xml:space="preserve"> </w:t>
      </w:r>
      <w:r w:rsidR="00D63B52" w:rsidRPr="004C31E2">
        <w:rPr>
          <w:color w:val="000000" w:themeColor="text1"/>
          <w:szCs w:val="22"/>
        </w:rPr>
        <w:t xml:space="preserve"> </w:t>
      </w:r>
      <w:r w:rsidR="00744BF6" w:rsidRPr="004C31E2">
        <w:rPr>
          <w:i/>
          <w:color w:val="000000" w:themeColor="text1"/>
          <w:szCs w:val="22"/>
        </w:rPr>
        <w:t xml:space="preserve">Rape </w:t>
      </w:r>
      <w:proofErr w:type="gramStart"/>
      <w:r w:rsidR="00744BF6" w:rsidRPr="004C31E2">
        <w:rPr>
          <w:i/>
          <w:color w:val="000000" w:themeColor="text1"/>
          <w:szCs w:val="22"/>
        </w:rPr>
        <w:t xml:space="preserve">Myths </w:t>
      </w:r>
      <w:r w:rsidR="00286747" w:rsidRPr="004C31E2">
        <w:rPr>
          <w:i/>
          <w:color w:val="000000" w:themeColor="text1"/>
          <w:szCs w:val="22"/>
        </w:rPr>
        <w:t xml:space="preserve"> </w:t>
      </w:r>
      <w:r w:rsidR="00E351E1" w:rsidRPr="004C31E2">
        <w:rPr>
          <w:color w:val="000000" w:themeColor="text1"/>
          <w:szCs w:val="22"/>
        </w:rPr>
        <w:t>[</w:t>
      </w:r>
      <w:proofErr w:type="gramEnd"/>
      <w:r w:rsidR="00286747" w:rsidRPr="004C31E2">
        <w:rPr>
          <w:color w:val="000000" w:themeColor="text1"/>
          <w:szCs w:val="22"/>
        </w:rPr>
        <w:t>excerpts on Blackboard</w:t>
      </w:r>
      <w:r w:rsidR="00E351E1" w:rsidRPr="004C31E2">
        <w:rPr>
          <w:color w:val="000000" w:themeColor="text1"/>
          <w:szCs w:val="22"/>
        </w:rPr>
        <w:t>]</w:t>
      </w:r>
    </w:p>
    <w:p w14:paraId="72B5BFB5" w14:textId="41887877" w:rsidR="000A79E3" w:rsidRPr="004C31E2" w:rsidRDefault="000A79E3" w:rsidP="00301CF7">
      <w:pPr>
        <w:tabs>
          <w:tab w:val="left" w:pos="810"/>
        </w:tabs>
        <w:rPr>
          <w:color w:val="000000" w:themeColor="text1"/>
          <w:szCs w:val="22"/>
        </w:rPr>
      </w:pPr>
    </w:p>
    <w:p w14:paraId="1A7CF0D6" w14:textId="43FFFC82" w:rsidR="00134D9D" w:rsidRPr="004C31E2" w:rsidRDefault="00FC6E8F" w:rsidP="00134D9D">
      <w:pPr>
        <w:tabs>
          <w:tab w:val="left" w:pos="810"/>
          <w:tab w:val="left" w:pos="8631"/>
        </w:tabs>
        <w:rPr>
          <w:color w:val="000000" w:themeColor="text1"/>
        </w:rPr>
      </w:pPr>
      <w:r>
        <w:rPr>
          <w:color w:val="000000" w:themeColor="text1"/>
        </w:rPr>
        <w:t>November 3</w:t>
      </w:r>
      <w:r w:rsidR="000A79E3" w:rsidRPr="004C31E2">
        <w:rPr>
          <w:color w:val="000000" w:themeColor="text1"/>
        </w:rPr>
        <w:t xml:space="preserve">:  </w:t>
      </w:r>
      <w:r w:rsidR="00134D9D" w:rsidRPr="004C31E2">
        <w:rPr>
          <w:color w:val="000000" w:themeColor="text1"/>
        </w:rPr>
        <w:t>The rape victim</w:t>
      </w:r>
      <w:r w:rsidR="00134D9D" w:rsidRPr="004C31E2">
        <w:rPr>
          <w:color w:val="000000" w:themeColor="text1"/>
        </w:rPr>
        <w:tab/>
      </w:r>
    </w:p>
    <w:p w14:paraId="2B8254DC" w14:textId="46300F5E" w:rsidR="000A79E3" w:rsidRPr="004C31E2" w:rsidRDefault="00134D9D" w:rsidP="00134D9D">
      <w:pPr>
        <w:tabs>
          <w:tab w:val="left" w:pos="810"/>
        </w:tabs>
        <w:rPr>
          <w:color w:val="000000" w:themeColor="text1"/>
        </w:rPr>
      </w:pPr>
      <w:r w:rsidRPr="004C31E2">
        <w:rPr>
          <w:color w:val="000000" w:themeColor="text1"/>
        </w:rPr>
        <w:tab/>
      </w:r>
      <w:r w:rsidRPr="004C31E2">
        <w:rPr>
          <w:i/>
          <w:color w:val="000000" w:themeColor="text1"/>
        </w:rPr>
        <w:t>Sanctuary,</w:t>
      </w:r>
      <w:r w:rsidRPr="004C31E2">
        <w:rPr>
          <w:color w:val="000000" w:themeColor="text1"/>
        </w:rPr>
        <w:t xml:space="preserve"> by William Faulkner.   Film:  </w:t>
      </w:r>
      <w:r w:rsidRPr="004C31E2">
        <w:rPr>
          <w:i/>
          <w:color w:val="000000" w:themeColor="text1"/>
        </w:rPr>
        <w:t xml:space="preserve">The Story of Temple Drake </w:t>
      </w:r>
      <w:r w:rsidRPr="004C31E2">
        <w:rPr>
          <w:color w:val="000000" w:themeColor="text1"/>
        </w:rPr>
        <w:t>(1933)</w:t>
      </w:r>
    </w:p>
    <w:p w14:paraId="1BBD974F" w14:textId="69742901" w:rsidR="00EE3A1D" w:rsidRPr="004C31E2" w:rsidRDefault="008843D9" w:rsidP="00321FFB">
      <w:pPr>
        <w:tabs>
          <w:tab w:val="left" w:pos="810"/>
        </w:tabs>
        <w:rPr>
          <w:color w:val="000000" w:themeColor="text1"/>
          <w:szCs w:val="22"/>
        </w:rPr>
      </w:pPr>
      <w:r w:rsidRPr="004C31E2">
        <w:rPr>
          <w:color w:val="000000" w:themeColor="text1"/>
          <w:szCs w:val="22"/>
        </w:rPr>
        <w:tab/>
      </w:r>
      <w:r w:rsidR="00301CF7" w:rsidRPr="004C31E2">
        <w:rPr>
          <w:color w:val="000000" w:themeColor="text1"/>
          <w:szCs w:val="22"/>
        </w:rPr>
        <w:t xml:space="preserve"> </w:t>
      </w:r>
    </w:p>
    <w:p w14:paraId="58974FEB" w14:textId="20583506" w:rsidR="009F3C3F" w:rsidRPr="004C31E2" w:rsidRDefault="009F3C3F" w:rsidP="009F3C3F">
      <w:pPr>
        <w:tabs>
          <w:tab w:val="left" w:pos="810"/>
        </w:tabs>
        <w:rPr>
          <w:color w:val="000000" w:themeColor="text1"/>
        </w:rPr>
      </w:pPr>
      <w:r w:rsidRPr="004C31E2">
        <w:rPr>
          <w:color w:val="000000" w:themeColor="text1"/>
        </w:rPr>
        <w:t xml:space="preserve">Assignment 4 (due </w:t>
      </w:r>
      <w:r>
        <w:rPr>
          <w:color w:val="000000" w:themeColor="text1"/>
        </w:rPr>
        <w:t xml:space="preserve">at midnight on November </w:t>
      </w:r>
      <w:r w:rsidRPr="009F3C3F">
        <w:rPr>
          <w:i/>
          <w:iCs/>
          <w:color w:val="000000" w:themeColor="text1"/>
        </w:rPr>
        <w:t>15</w:t>
      </w:r>
      <w:r w:rsidRPr="004C31E2">
        <w:rPr>
          <w:color w:val="000000" w:themeColor="text1"/>
        </w:rPr>
        <w:t xml:space="preserve">):  Evaluate the situations listed on the prompt in </w:t>
      </w:r>
      <w:r>
        <w:rPr>
          <w:color w:val="000000" w:themeColor="text1"/>
        </w:rPr>
        <w:tab/>
      </w:r>
      <w:r w:rsidRPr="004C31E2">
        <w:rPr>
          <w:color w:val="000000" w:themeColor="text1"/>
        </w:rPr>
        <w:t xml:space="preserve">terms of how </w:t>
      </w:r>
      <w:r w:rsidRPr="004C31E2">
        <w:rPr>
          <w:color w:val="000000" w:themeColor="text1"/>
        </w:rPr>
        <w:tab/>
        <w:t xml:space="preserve">prototypical of rape each one is. </w:t>
      </w:r>
    </w:p>
    <w:p w14:paraId="57306F3F" w14:textId="77777777" w:rsidR="009F3C3F" w:rsidRDefault="009F3C3F" w:rsidP="00551372">
      <w:pPr>
        <w:tabs>
          <w:tab w:val="left" w:pos="810"/>
        </w:tabs>
        <w:rPr>
          <w:color w:val="000000" w:themeColor="text1"/>
        </w:rPr>
      </w:pPr>
    </w:p>
    <w:p w14:paraId="27F6C200" w14:textId="3FE1DEE3" w:rsidR="00551372" w:rsidRDefault="00FC6E8F" w:rsidP="00551372">
      <w:pPr>
        <w:tabs>
          <w:tab w:val="left" w:pos="810"/>
        </w:tabs>
        <w:rPr>
          <w:color w:val="000000" w:themeColor="text1"/>
        </w:rPr>
      </w:pPr>
      <w:r>
        <w:rPr>
          <w:color w:val="000000" w:themeColor="text1"/>
        </w:rPr>
        <w:t>November 5</w:t>
      </w:r>
      <w:r w:rsidR="0037055A" w:rsidRPr="004C31E2">
        <w:rPr>
          <w:color w:val="000000" w:themeColor="text1"/>
        </w:rPr>
        <w:t>:</w:t>
      </w:r>
      <w:r w:rsidR="00C4054B" w:rsidRPr="004C31E2">
        <w:rPr>
          <w:color w:val="000000" w:themeColor="text1"/>
        </w:rPr>
        <w:t xml:space="preserve">  </w:t>
      </w:r>
      <w:r w:rsidR="00370468">
        <w:rPr>
          <w:color w:val="000000" w:themeColor="text1"/>
        </w:rPr>
        <w:t>Film</w:t>
      </w:r>
      <w:r w:rsidR="00551372" w:rsidRPr="004C31E2">
        <w:rPr>
          <w:color w:val="000000" w:themeColor="text1"/>
        </w:rPr>
        <w:t xml:space="preserve"> </w:t>
      </w:r>
      <w:r w:rsidR="00551372" w:rsidRPr="004C31E2">
        <w:rPr>
          <w:i/>
          <w:color w:val="000000" w:themeColor="text1"/>
        </w:rPr>
        <w:t xml:space="preserve">Anatomy of a Murder, </w:t>
      </w:r>
      <w:r w:rsidR="00551372" w:rsidRPr="004C31E2">
        <w:rPr>
          <w:color w:val="000000" w:themeColor="text1"/>
        </w:rPr>
        <w:t>directed by O</w:t>
      </w:r>
      <w:r w:rsidR="00370468">
        <w:rPr>
          <w:color w:val="000000" w:themeColor="text1"/>
        </w:rPr>
        <w:t>tto</w:t>
      </w:r>
      <w:r w:rsidR="00551372" w:rsidRPr="004C31E2">
        <w:rPr>
          <w:color w:val="000000" w:themeColor="text1"/>
        </w:rPr>
        <w:t xml:space="preserve"> Preminger, screenplay by R. Traver</w:t>
      </w:r>
      <w:r w:rsidR="00370468">
        <w:rPr>
          <w:color w:val="000000" w:themeColor="text1"/>
        </w:rPr>
        <w:t>.</w:t>
      </w:r>
      <w:r w:rsidR="00551372" w:rsidRPr="004C31E2">
        <w:rPr>
          <w:color w:val="000000" w:themeColor="text1"/>
        </w:rPr>
        <w:t xml:space="preserve"> </w:t>
      </w:r>
      <w:r w:rsidR="00370468">
        <w:rPr>
          <w:color w:val="000000" w:themeColor="text1"/>
        </w:rPr>
        <w:tab/>
        <w:t xml:space="preserve">Available through </w:t>
      </w:r>
      <w:proofErr w:type="spellStart"/>
      <w:r w:rsidR="00370468">
        <w:rPr>
          <w:color w:val="000000" w:themeColor="text1"/>
        </w:rPr>
        <w:t>Kanopy</w:t>
      </w:r>
      <w:proofErr w:type="spellEnd"/>
      <w:r w:rsidR="00370468">
        <w:rPr>
          <w:color w:val="000000" w:themeColor="text1"/>
        </w:rPr>
        <w:t>, USC course reserves.</w:t>
      </w:r>
    </w:p>
    <w:p w14:paraId="5E4DE719" w14:textId="3929BEFB" w:rsidR="00B64803" w:rsidRPr="00984E7A" w:rsidRDefault="00B64803" w:rsidP="00551372">
      <w:pPr>
        <w:tabs>
          <w:tab w:val="left" w:pos="810"/>
        </w:tabs>
        <w:rPr>
          <w:color w:val="000000" w:themeColor="text1"/>
        </w:rPr>
      </w:pPr>
      <w:r>
        <w:rPr>
          <w:color w:val="000000" w:themeColor="text1"/>
        </w:rPr>
        <w:t xml:space="preserve">              </w:t>
      </w:r>
      <w:r w:rsidR="00984E7A">
        <w:rPr>
          <w:color w:val="000000" w:themeColor="text1"/>
        </w:rPr>
        <w:t>[W</w:t>
      </w:r>
      <w:r>
        <w:rPr>
          <w:color w:val="000000" w:themeColor="text1"/>
        </w:rPr>
        <w:t>atch the film on your own and submit answers to a prompt</w:t>
      </w:r>
      <w:r>
        <w:rPr>
          <w:i/>
          <w:iCs/>
          <w:color w:val="000000" w:themeColor="text1"/>
        </w:rPr>
        <w:t>.</w:t>
      </w:r>
      <w:r w:rsidR="00984E7A">
        <w:rPr>
          <w:i/>
          <w:iCs/>
          <w:color w:val="000000" w:themeColor="text1"/>
        </w:rPr>
        <w:t xml:space="preserve">   Short class meeting</w:t>
      </w:r>
      <w:r w:rsidR="00984E7A">
        <w:rPr>
          <w:color w:val="000000" w:themeColor="text1"/>
        </w:rPr>
        <w:t>]</w:t>
      </w:r>
      <w:r w:rsidR="00984E7A">
        <w:rPr>
          <w:i/>
          <w:iCs/>
          <w:color w:val="000000" w:themeColor="text1"/>
        </w:rPr>
        <w:t xml:space="preserve">  </w:t>
      </w:r>
      <w:r w:rsidR="00984E7A">
        <w:rPr>
          <w:color w:val="000000" w:themeColor="text1"/>
        </w:rPr>
        <w:t xml:space="preserve"> </w:t>
      </w:r>
    </w:p>
    <w:p w14:paraId="2856081F" w14:textId="0782514D" w:rsidR="009662F2" w:rsidRPr="004C31E2" w:rsidRDefault="009662F2" w:rsidP="009662F2">
      <w:pPr>
        <w:tabs>
          <w:tab w:val="left" w:pos="810"/>
        </w:tabs>
        <w:rPr>
          <w:color w:val="000000" w:themeColor="text1"/>
        </w:rPr>
      </w:pPr>
      <w:r w:rsidRPr="004C31E2">
        <w:rPr>
          <w:color w:val="000000" w:themeColor="text1"/>
        </w:rPr>
        <w:t xml:space="preserve">   </w:t>
      </w:r>
    </w:p>
    <w:p w14:paraId="65C4ACDE" w14:textId="0DA60CA2" w:rsidR="001256F7" w:rsidRPr="004C31E2" w:rsidRDefault="00FC6E8F" w:rsidP="001256F7">
      <w:pPr>
        <w:tabs>
          <w:tab w:val="left" w:pos="810"/>
        </w:tabs>
        <w:rPr>
          <w:color w:val="000000" w:themeColor="text1"/>
        </w:rPr>
      </w:pPr>
      <w:r>
        <w:rPr>
          <w:color w:val="000000" w:themeColor="text1"/>
        </w:rPr>
        <w:t>November 10, 12</w:t>
      </w:r>
      <w:r w:rsidR="001256F7" w:rsidRPr="004C31E2">
        <w:rPr>
          <w:color w:val="000000" w:themeColor="text1"/>
        </w:rPr>
        <w:t xml:space="preserve">:  Ambiguity    </w:t>
      </w:r>
    </w:p>
    <w:p w14:paraId="445F00B1" w14:textId="26BFAFA6" w:rsidR="001256F7" w:rsidRPr="004C31E2" w:rsidRDefault="001256F7" w:rsidP="001256F7">
      <w:pPr>
        <w:outlineLvl w:val="0"/>
        <w:rPr>
          <w:color w:val="000000" w:themeColor="text1"/>
        </w:rPr>
      </w:pPr>
      <w:r w:rsidRPr="004C31E2">
        <w:rPr>
          <w:color w:val="000000" w:themeColor="text1"/>
        </w:rPr>
        <w:tab/>
        <w:t xml:space="preserve"> Excerpts from </w:t>
      </w:r>
      <w:r w:rsidRPr="004C31E2">
        <w:rPr>
          <w:i/>
          <w:color w:val="000000" w:themeColor="text1"/>
        </w:rPr>
        <w:t>Henry VI, Part II</w:t>
      </w:r>
      <w:r w:rsidRPr="004C31E2">
        <w:rPr>
          <w:color w:val="000000" w:themeColor="text1"/>
        </w:rPr>
        <w:t>, by William Shakespeare [on Blackboard]</w:t>
      </w:r>
    </w:p>
    <w:p w14:paraId="0BAA5654" w14:textId="0B37C166" w:rsidR="001256F7" w:rsidRPr="004C31E2" w:rsidRDefault="001256F7" w:rsidP="001256F7">
      <w:pPr>
        <w:outlineLvl w:val="0"/>
        <w:rPr>
          <w:color w:val="000000" w:themeColor="text1"/>
        </w:rPr>
      </w:pPr>
      <w:r w:rsidRPr="004C31E2">
        <w:rPr>
          <w:color w:val="000000" w:themeColor="text1"/>
        </w:rPr>
        <w:tab/>
        <w:t xml:space="preserve"> Excerpts from </w:t>
      </w:r>
      <w:r w:rsidRPr="004C31E2">
        <w:rPr>
          <w:i/>
          <w:color w:val="000000" w:themeColor="text1"/>
        </w:rPr>
        <w:t>The Decameron</w:t>
      </w:r>
      <w:r w:rsidRPr="004C31E2">
        <w:rPr>
          <w:color w:val="000000" w:themeColor="text1"/>
        </w:rPr>
        <w:t>, Day 1, Tale 1, by Giovanni Boccaccio [on Blackboard]</w:t>
      </w:r>
    </w:p>
    <w:p w14:paraId="319CC1D4" w14:textId="48686D76" w:rsidR="001256F7" w:rsidRPr="004C31E2" w:rsidRDefault="001256F7" w:rsidP="001256F7">
      <w:pPr>
        <w:autoSpaceDE w:val="0"/>
        <w:autoSpaceDN w:val="0"/>
        <w:adjustRightInd w:val="0"/>
        <w:rPr>
          <w:rFonts w:cs="Times"/>
          <w:color w:val="000000" w:themeColor="text1"/>
          <w:szCs w:val="24"/>
        </w:rPr>
      </w:pPr>
      <w:r w:rsidRPr="004C31E2">
        <w:rPr>
          <w:color w:val="000000" w:themeColor="text1"/>
        </w:rPr>
        <w:tab/>
        <w:t xml:space="preserve"> Excerpts from </w:t>
      </w:r>
      <w:r w:rsidRPr="004C31E2">
        <w:rPr>
          <w:rFonts w:cs="Times"/>
          <w:i/>
          <w:iCs/>
          <w:color w:val="000000" w:themeColor="text1"/>
          <w:szCs w:val="24"/>
        </w:rPr>
        <w:t>Richard II</w:t>
      </w:r>
      <w:r w:rsidRPr="004C31E2">
        <w:rPr>
          <w:rFonts w:cs="Times"/>
          <w:color w:val="000000" w:themeColor="text1"/>
          <w:szCs w:val="24"/>
        </w:rPr>
        <w:t xml:space="preserve">, by William Shakespeare, revisited [on Blackboard] </w:t>
      </w:r>
    </w:p>
    <w:p w14:paraId="57DF5670" w14:textId="7E132C95" w:rsidR="00852648" w:rsidRPr="004C31E2" w:rsidRDefault="00852648" w:rsidP="004132B1">
      <w:pPr>
        <w:tabs>
          <w:tab w:val="left" w:pos="810"/>
        </w:tabs>
        <w:rPr>
          <w:color w:val="000000" w:themeColor="text1"/>
        </w:rPr>
      </w:pPr>
    </w:p>
    <w:p w14:paraId="026049C7" w14:textId="77777777" w:rsidR="0037055A" w:rsidRPr="004C31E2" w:rsidRDefault="0037055A" w:rsidP="004132B1">
      <w:pPr>
        <w:tabs>
          <w:tab w:val="left" w:pos="810"/>
        </w:tabs>
        <w:rPr>
          <w:color w:val="000000" w:themeColor="text1"/>
        </w:rPr>
      </w:pPr>
    </w:p>
    <w:p w14:paraId="0257DBD9" w14:textId="4FB9ECE0" w:rsidR="00D20878" w:rsidRPr="004C31E2" w:rsidRDefault="00040DAF" w:rsidP="00143A5E">
      <w:pPr>
        <w:pBdr>
          <w:top w:val="single" w:sz="4" w:space="1" w:color="auto"/>
          <w:left w:val="single" w:sz="4" w:space="4" w:color="auto"/>
          <w:bottom w:val="single" w:sz="4" w:space="1" w:color="auto"/>
          <w:right w:val="single" w:sz="4" w:space="4" w:color="auto"/>
        </w:pBdr>
        <w:tabs>
          <w:tab w:val="left" w:pos="720"/>
          <w:tab w:val="left" w:pos="1440"/>
          <w:tab w:val="right" w:pos="9360"/>
        </w:tabs>
        <w:outlineLvl w:val="0"/>
        <w:rPr>
          <w:color w:val="000000" w:themeColor="text1"/>
        </w:rPr>
      </w:pPr>
      <w:r>
        <w:rPr>
          <w:color w:val="000000" w:themeColor="text1"/>
        </w:rPr>
        <w:t>T.B.A.</w:t>
      </w:r>
      <w:r w:rsidR="00C55693">
        <w:rPr>
          <w:color w:val="000000" w:themeColor="text1"/>
        </w:rPr>
        <w:t xml:space="preserve">  </w:t>
      </w:r>
      <w:r w:rsidR="00C55693" w:rsidRPr="004C31E2">
        <w:rPr>
          <w:color w:val="000000" w:themeColor="text1"/>
        </w:rPr>
        <w:t xml:space="preserve"> </w:t>
      </w:r>
      <w:r w:rsidR="00143A5E" w:rsidRPr="004C31E2">
        <w:rPr>
          <w:color w:val="000000" w:themeColor="text1"/>
        </w:rPr>
        <w:t>Final exam</w:t>
      </w:r>
      <w:r w:rsidR="00CE209B" w:rsidRPr="004C31E2">
        <w:rPr>
          <w:color w:val="000000" w:themeColor="text1"/>
        </w:rPr>
        <w:t xml:space="preserve">, </w:t>
      </w:r>
      <w:r w:rsidR="007F6123" w:rsidRPr="004C31E2">
        <w:rPr>
          <w:color w:val="000000" w:themeColor="text1"/>
        </w:rPr>
        <w:t xml:space="preserve">covering </w:t>
      </w:r>
      <w:r w:rsidR="0081470E" w:rsidRPr="004C31E2">
        <w:rPr>
          <w:color w:val="000000" w:themeColor="text1"/>
        </w:rPr>
        <w:t xml:space="preserve">the second half of the </w:t>
      </w:r>
      <w:proofErr w:type="gramStart"/>
      <w:r w:rsidR="00134D9D" w:rsidRPr="004C31E2">
        <w:rPr>
          <w:color w:val="000000" w:themeColor="text1"/>
        </w:rPr>
        <w:t>semester</w:t>
      </w:r>
      <w:r w:rsidR="0081470E" w:rsidRPr="004C31E2">
        <w:rPr>
          <w:color w:val="000000" w:themeColor="text1"/>
        </w:rPr>
        <w:t xml:space="preserve"> </w:t>
      </w:r>
      <w:r w:rsidR="00CE209B" w:rsidRPr="004C31E2">
        <w:rPr>
          <w:color w:val="000000" w:themeColor="text1"/>
        </w:rPr>
        <w:t xml:space="preserve"> (</w:t>
      </w:r>
      <w:proofErr w:type="gramEnd"/>
      <w:r w:rsidR="00CE209B" w:rsidRPr="004C31E2">
        <w:rPr>
          <w:color w:val="000000" w:themeColor="text1"/>
        </w:rPr>
        <w:t>i.e</w:t>
      </w:r>
      <w:r w:rsidR="00AC7168" w:rsidRPr="004C31E2">
        <w:rPr>
          <w:color w:val="000000" w:themeColor="text1"/>
        </w:rPr>
        <w:t>.,</w:t>
      </w:r>
      <w:r w:rsidR="00CE209B" w:rsidRPr="004C31E2">
        <w:rPr>
          <w:color w:val="000000" w:themeColor="text1"/>
        </w:rPr>
        <w:t xml:space="preserve"> not cumulative!)</w:t>
      </w:r>
    </w:p>
    <w:sectPr w:rsidR="00D20878" w:rsidRPr="004C31E2" w:rsidSect="003E6CCC">
      <w:footerReference w:type="even" r:id="rId11"/>
      <w:footerReference w:type="default" r:id="rId12"/>
      <w:pgSz w:w="12240" w:h="15840" w:code="1"/>
      <w:pgMar w:top="1296" w:right="1152"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4BB4" w14:textId="77777777" w:rsidR="00F005D6" w:rsidRDefault="00F005D6">
      <w:r>
        <w:separator/>
      </w:r>
    </w:p>
  </w:endnote>
  <w:endnote w:type="continuationSeparator" w:id="0">
    <w:p w14:paraId="6A229ACA" w14:textId="77777777" w:rsidR="00F005D6" w:rsidRDefault="00F0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3DBE" w14:textId="77777777" w:rsidR="004132B1" w:rsidRDefault="004132B1" w:rsidP="00D20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1F6217" w14:textId="77777777" w:rsidR="004132B1" w:rsidRDefault="0041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AC03" w14:textId="77777777" w:rsidR="004132B1" w:rsidRDefault="004132B1" w:rsidP="00D20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208">
      <w:rPr>
        <w:rStyle w:val="PageNumber"/>
        <w:noProof/>
      </w:rPr>
      <w:t>1</w:t>
    </w:r>
    <w:r>
      <w:rPr>
        <w:rStyle w:val="PageNumber"/>
      </w:rPr>
      <w:fldChar w:fldCharType="end"/>
    </w:r>
  </w:p>
  <w:p w14:paraId="792A94AA" w14:textId="77777777" w:rsidR="004132B1" w:rsidRDefault="0041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A1B61" w14:textId="77777777" w:rsidR="00F005D6" w:rsidRDefault="00F005D6">
      <w:r>
        <w:separator/>
      </w:r>
    </w:p>
  </w:footnote>
  <w:footnote w:type="continuationSeparator" w:id="0">
    <w:p w14:paraId="5E802B9E" w14:textId="77777777" w:rsidR="00F005D6" w:rsidRDefault="00F00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486"/>
    <w:multiLevelType w:val="multilevel"/>
    <w:tmpl w:val="2CECBD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425A08"/>
    <w:multiLevelType w:val="multilevel"/>
    <w:tmpl w:val="2CECBD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BA86E8C"/>
    <w:multiLevelType w:val="hybridMultilevel"/>
    <w:tmpl w:val="2CECB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CF4D49"/>
    <w:multiLevelType w:val="multilevel"/>
    <w:tmpl w:val="2CECBD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ABA3EFF"/>
    <w:multiLevelType w:val="multilevel"/>
    <w:tmpl w:val="2CECBD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7C"/>
    <w:rsid w:val="000027E2"/>
    <w:rsid w:val="0001390F"/>
    <w:rsid w:val="00016759"/>
    <w:rsid w:val="0001766A"/>
    <w:rsid w:val="00021261"/>
    <w:rsid w:val="00024075"/>
    <w:rsid w:val="00026028"/>
    <w:rsid w:val="0002726D"/>
    <w:rsid w:val="00032A6A"/>
    <w:rsid w:val="00035891"/>
    <w:rsid w:val="00037C52"/>
    <w:rsid w:val="00040DAF"/>
    <w:rsid w:val="0004108B"/>
    <w:rsid w:val="00047065"/>
    <w:rsid w:val="0004742B"/>
    <w:rsid w:val="00051E9C"/>
    <w:rsid w:val="000612A8"/>
    <w:rsid w:val="000711B2"/>
    <w:rsid w:val="000737FE"/>
    <w:rsid w:val="00076B5B"/>
    <w:rsid w:val="000805C3"/>
    <w:rsid w:val="0008285D"/>
    <w:rsid w:val="00086C86"/>
    <w:rsid w:val="0008751F"/>
    <w:rsid w:val="00087B02"/>
    <w:rsid w:val="00093DC1"/>
    <w:rsid w:val="00093DD5"/>
    <w:rsid w:val="00094FD5"/>
    <w:rsid w:val="000A1B9F"/>
    <w:rsid w:val="000A53B7"/>
    <w:rsid w:val="000A79E3"/>
    <w:rsid w:val="000C54B7"/>
    <w:rsid w:val="000C68FA"/>
    <w:rsid w:val="000D29F3"/>
    <w:rsid w:val="000D5D2E"/>
    <w:rsid w:val="000D6C8B"/>
    <w:rsid w:val="000E5281"/>
    <w:rsid w:val="000F27C5"/>
    <w:rsid w:val="000F34CF"/>
    <w:rsid w:val="000F4D70"/>
    <w:rsid w:val="0010097B"/>
    <w:rsid w:val="001031D7"/>
    <w:rsid w:val="00122646"/>
    <w:rsid w:val="00124287"/>
    <w:rsid w:val="001253CB"/>
    <w:rsid w:val="001256F7"/>
    <w:rsid w:val="00133D7D"/>
    <w:rsid w:val="00134D9D"/>
    <w:rsid w:val="001372C0"/>
    <w:rsid w:val="00143A5E"/>
    <w:rsid w:val="00151A6B"/>
    <w:rsid w:val="001565E3"/>
    <w:rsid w:val="00157182"/>
    <w:rsid w:val="00162A07"/>
    <w:rsid w:val="0016443B"/>
    <w:rsid w:val="001655AC"/>
    <w:rsid w:val="00170816"/>
    <w:rsid w:val="00171D6A"/>
    <w:rsid w:val="001826D2"/>
    <w:rsid w:val="00192D90"/>
    <w:rsid w:val="00193ABB"/>
    <w:rsid w:val="0019594F"/>
    <w:rsid w:val="001A1F61"/>
    <w:rsid w:val="001A6562"/>
    <w:rsid w:val="001A7371"/>
    <w:rsid w:val="001B6B10"/>
    <w:rsid w:val="001C6C40"/>
    <w:rsid w:val="001D2B91"/>
    <w:rsid w:val="001D3585"/>
    <w:rsid w:val="001E3934"/>
    <w:rsid w:val="001E3EB2"/>
    <w:rsid w:val="001F0C61"/>
    <w:rsid w:val="001F238A"/>
    <w:rsid w:val="001F705B"/>
    <w:rsid w:val="002009AC"/>
    <w:rsid w:val="0020123F"/>
    <w:rsid w:val="00210A12"/>
    <w:rsid w:val="002123C0"/>
    <w:rsid w:val="00213519"/>
    <w:rsid w:val="0021515B"/>
    <w:rsid w:val="002244B1"/>
    <w:rsid w:val="00226042"/>
    <w:rsid w:val="00226149"/>
    <w:rsid w:val="00232688"/>
    <w:rsid w:val="002364E4"/>
    <w:rsid w:val="00236AF4"/>
    <w:rsid w:val="00247BE8"/>
    <w:rsid w:val="00254F42"/>
    <w:rsid w:val="0026406E"/>
    <w:rsid w:val="00265883"/>
    <w:rsid w:val="00265CD7"/>
    <w:rsid w:val="00273208"/>
    <w:rsid w:val="002741C5"/>
    <w:rsid w:val="00277EFE"/>
    <w:rsid w:val="00284434"/>
    <w:rsid w:val="00286747"/>
    <w:rsid w:val="00293109"/>
    <w:rsid w:val="002A2B3F"/>
    <w:rsid w:val="002A479E"/>
    <w:rsid w:val="002A61E2"/>
    <w:rsid w:val="002B0621"/>
    <w:rsid w:val="002B3C2D"/>
    <w:rsid w:val="002C4A8C"/>
    <w:rsid w:val="002C659F"/>
    <w:rsid w:val="002D0CF6"/>
    <w:rsid w:val="002D3F3E"/>
    <w:rsid w:val="002D76FA"/>
    <w:rsid w:val="002E2337"/>
    <w:rsid w:val="002E2A6F"/>
    <w:rsid w:val="002F5ACF"/>
    <w:rsid w:val="00301CF7"/>
    <w:rsid w:val="003022BE"/>
    <w:rsid w:val="003115EE"/>
    <w:rsid w:val="00311ABF"/>
    <w:rsid w:val="00313BD8"/>
    <w:rsid w:val="00316D77"/>
    <w:rsid w:val="003177A3"/>
    <w:rsid w:val="00321FFB"/>
    <w:rsid w:val="00323CAE"/>
    <w:rsid w:val="0032468A"/>
    <w:rsid w:val="003258FB"/>
    <w:rsid w:val="00330803"/>
    <w:rsid w:val="00343613"/>
    <w:rsid w:val="0034692A"/>
    <w:rsid w:val="00346D81"/>
    <w:rsid w:val="00352151"/>
    <w:rsid w:val="003529A1"/>
    <w:rsid w:val="003562CF"/>
    <w:rsid w:val="00360E2D"/>
    <w:rsid w:val="00366B02"/>
    <w:rsid w:val="00367AB4"/>
    <w:rsid w:val="003702D8"/>
    <w:rsid w:val="00370468"/>
    <w:rsid w:val="0037055A"/>
    <w:rsid w:val="0037559B"/>
    <w:rsid w:val="0038324F"/>
    <w:rsid w:val="00391F69"/>
    <w:rsid w:val="00395A01"/>
    <w:rsid w:val="0039642C"/>
    <w:rsid w:val="003A6B8B"/>
    <w:rsid w:val="003B1DF8"/>
    <w:rsid w:val="003B57FB"/>
    <w:rsid w:val="003B753D"/>
    <w:rsid w:val="003C06D0"/>
    <w:rsid w:val="003C14F3"/>
    <w:rsid w:val="003C29C4"/>
    <w:rsid w:val="003C4A9F"/>
    <w:rsid w:val="003C5184"/>
    <w:rsid w:val="003C5F8D"/>
    <w:rsid w:val="003C65AD"/>
    <w:rsid w:val="003D1731"/>
    <w:rsid w:val="003D1DC3"/>
    <w:rsid w:val="003E3A8B"/>
    <w:rsid w:val="003E6CCC"/>
    <w:rsid w:val="0041008A"/>
    <w:rsid w:val="00411FF1"/>
    <w:rsid w:val="004132B1"/>
    <w:rsid w:val="00417EE8"/>
    <w:rsid w:val="00422A9D"/>
    <w:rsid w:val="0043387E"/>
    <w:rsid w:val="00436C46"/>
    <w:rsid w:val="004426C8"/>
    <w:rsid w:val="00451B84"/>
    <w:rsid w:val="00454291"/>
    <w:rsid w:val="00455087"/>
    <w:rsid w:val="004567DC"/>
    <w:rsid w:val="00456F10"/>
    <w:rsid w:val="00465050"/>
    <w:rsid w:val="00466008"/>
    <w:rsid w:val="004753D1"/>
    <w:rsid w:val="00475CE7"/>
    <w:rsid w:val="00493E09"/>
    <w:rsid w:val="004964BB"/>
    <w:rsid w:val="00497BE6"/>
    <w:rsid w:val="004A0F15"/>
    <w:rsid w:val="004A2C91"/>
    <w:rsid w:val="004C31E2"/>
    <w:rsid w:val="004C3DFA"/>
    <w:rsid w:val="004D3FE0"/>
    <w:rsid w:val="004D41A9"/>
    <w:rsid w:val="004E2D78"/>
    <w:rsid w:val="004E2E95"/>
    <w:rsid w:val="004E3805"/>
    <w:rsid w:val="004F0C07"/>
    <w:rsid w:val="004F2AEF"/>
    <w:rsid w:val="00503028"/>
    <w:rsid w:val="00510DC1"/>
    <w:rsid w:val="00524BBF"/>
    <w:rsid w:val="00534CD2"/>
    <w:rsid w:val="005402CB"/>
    <w:rsid w:val="00543BBB"/>
    <w:rsid w:val="00551372"/>
    <w:rsid w:val="00551B81"/>
    <w:rsid w:val="005602F2"/>
    <w:rsid w:val="00563C80"/>
    <w:rsid w:val="00563E18"/>
    <w:rsid w:val="0056631A"/>
    <w:rsid w:val="00571F61"/>
    <w:rsid w:val="00575546"/>
    <w:rsid w:val="00584357"/>
    <w:rsid w:val="00584CCA"/>
    <w:rsid w:val="00585DAC"/>
    <w:rsid w:val="005917F9"/>
    <w:rsid w:val="00595F54"/>
    <w:rsid w:val="005A1B7C"/>
    <w:rsid w:val="005A5663"/>
    <w:rsid w:val="005A5B0B"/>
    <w:rsid w:val="005A726C"/>
    <w:rsid w:val="005B5863"/>
    <w:rsid w:val="005C0741"/>
    <w:rsid w:val="005C5DDF"/>
    <w:rsid w:val="005E567A"/>
    <w:rsid w:val="005F1423"/>
    <w:rsid w:val="005F4085"/>
    <w:rsid w:val="005F59E0"/>
    <w:rsid w:val="005F6BB3"/>
    <w:rsid w:val="00601503"/>
    <w:rsid w:val="006021FE"/>
    <w:rsid w:val="00611F52"/>
    <w:rsid w:val="006123E2"/>
    <w:rsid w:val="00612465"/>
    <w:rsid w:val="0061265B"/>
    <w:rsid w:val="00625270"/>
    <w:rsid w:val="00630189"/>
    <w:rsid w:val="00635BC5"/>
    <w:rsid w:val="006426A3"/>
    <w:rsid w:val="00646D0F"/>
    <w:rsid w:val="00656B4C"/>
    <w:rsid w:val="0066139C"/>
    <w:rsid w:val="0066341F"/>
    <w:rsid w:val="00663438"/>
    <w:rsid w:val="00666BD5"/>
    <w:rsid w:val="00666C07"/>
    <w:rsid w:val="00667614"/>
    <w:rsid w:val="00667E8D"/>
    <w:rsid w:val="00671BBF"/>
    <w:rsid w:val="006721A3"/>
    <w:rsid w:val="00673AB5"/>
    <w:rsid w:val="006758B9"/>
    <w:rsid w:val="006770F2"/>
    <w:rsid w:val="00693162"/>
    <w:rsid w:val="006935DF"/>
    <w:rsid w:val="0069639D"/>
    <w:rsid w:val="006A7AA1"/>
    <w:rsid w:val="006B2201"/>
    <w:rsid w:val="006C1C18"/>
    <w:rsid w:val="006C47ED"/>
    <w:rsid w:val="006C7BDE"/>
    <w:rsid w:val="006D1225"/>
    <w:rsid w:val="006D2675"/>
    <w:rsid w:val="006D2E52"/>
    <w:rsid w:val="006D3B44"/>
    <w:rsid w:val="006D621F"/>
    <w:rsid w:val="006D6955"/>
    <w:rsid w:val="006E2D91"/>
    <w:rsid w:val="006E3DFC"/>
    <w:rsid w:val="006E53D1"/>
    <w:rsid w:val="006E5A5A"/>
    <w:rsid w:val="006E73A1"/>
    <w:rsid w:val="007021C4"/>
    <w:rsid w:val="00703142"/>
    <w:rsid w:val="007073F7"/>
    <w:rsid w:val="00711409"/>
    <w:rsid w:val="00714722"/>
    <w:rsid w:val="0072078D"/>
    <w:rsid w:val="00724DFF"/>
    <w:rsid w:val="00726607"/>
    <w:rsid w:val="00727610"/>
    <w:rsid w:val="00727D48"/>
    <w:rsid w:val="00736839"/>
    <w:rsid w:val="00744BF6"/>
    <w:rsid w:val="00751C99"/>
    <w:rsid w:val="00760141"/>
    <w:rsid w:val="00766E92"/>
    <w:rsid w:val="0076767D"/>
    <w:rsid w:val="0077002B"/>
    <w:rsid w:val="007729C6"/>
    <w:rsid w:val="0077503C"/>
    <w:rsid w:val="00776337"/>
    <w:rsid w:val="00782B8F"/>
    <w:rsid w:val="00784015"/>
    <w:rsid w:val="00796850"/>
    <w:rsid w:val="0079796F"/>
    <w:rsid w:val="007A1559"/>
    <w:rsid w:val="007A2511"/>
    <w:rsid w:val="007A4EB9"/>
    <w:rsid w:val="007B0960"/>
    <w:rsid w:val="007B1959"/>
    <w:rsid w:val="007B66D0"/>
    <w:rsid w:val="007C2A7D"/>
    <w:rsid w:val="007C2D19"/>
    <w:rsid w:val="007C356E"/>
    <w:rsid w:val="007C40D9"/>
    <w:rsid w:val="007C537B"/>
    <w:rsid w:val="007C7A6B"/>
    <w:rsid w:val="007D4734"/>
    <w:rsid w:val="007D660C"/>
    <w:rsid w:val="007E2246"/>
    <w:rsid w:val="007E442C"/>
    <w:rsid w:val="007F6123"/>
    <w:rsid w:val="00802569"/>
    <w:rsid w:val="00806CC2"/>
    <w:rsid w:val="0081470E"/>
    <w:rsid w:val="00815281"/>
    <w:rsid w:val="00822161"/>
    <w:rsid w:val="00842666"/>
    <w:rsid w:val="008441E2"/>
    <w:rsid w:val="00850340"/>
    <w:rsid w:val="00852648"/>
    <w:rsid w:val="00855059"/>
    <w:rsid w:val="0085669D"/>
    <w:rsid w:val="008610C7"/>
    <w:rsid w:val="008702F7"/>
    <w:rsid w:val="00874380"/>
    <w:rsid w:val="0087627E"/>
    <w:rsid w:val="008776A0"/>
    <w:rsid w:val="00880F70"/>
    <w:rsid w:val="008843D9"/>
    <w:rsid w:val="00884D4F"/>
    <w:rsid w:val="00885A60"/>
    <w:rsid w:val="00886163"/>
    <w:rsid w:val="00887BC4"/>
    <w:rsid w:val="00894A51"/>
    <w:rsid w:val="00894FDB"/>
    <w:rsid w:val="00895053"/>
    <w:rsid w:val="008A491B"/>
    <w:rsid w:val="008A7E69"/>
    <w:rsid w:val="008C4592"/>
    <w:rsid w:val="008C52DB"/>
    <w:rsid w:val="008C6D8A"/>
    <w:rsid w:val="008C7F64"/>
    <w:rsid w:val="008D1192"/>
    <w:rsid w:val="008D328D"/>
    <w:rsid w:val="008F0B86"/>
    <w:rsid w:val="008F36CC"/>
    <w:rsid w:val="008F6B27"/>
    <w:rsid w:val="0090094C"/>
    <w:rsid w:val="00901349"/>
    <w:rsid w:val="009033ED"/>
    <w:rsid w:val="0091310E"/>
    <w:rsid w:val="00916BFB"/>
    <w:rsid w:val="00926D84"/>
    <w:rsid w:val="00936D4C"/>
    <w:rsid w:val="009400C4"/>
    <w:rsid w:val="0094797F"/>
    <w:rsid w:val="00950745"/>
    <w:rsid w:val="00950BE3"/>
    <w:rsid w:val="0095212F"/>
    <w:rsid w:val="0095332A"/>
    <w:rsid w:val="00960F8D"/>
    <w:rsid w:val="00964696"/>
    <w:rsid w:val="009662F2"/>
    <w:rsid w:val="0096743E"/>
    <w:rsid w:val="00967796"/>
    <w:rsid w:val="00970D7D"/>
    <w:rsid w:val="0098103F"/>
    <w:rsid w:val="009842AD"/>
    <w:rsid w:val="00984380"/>
    <w:rsid w:val="00984E7A"/>
    <w:rsid w:val="00987593"/>
    <w:rsid w:val="0099453D"/>
    <w:rsid w:val="009A35D8"/>
    <w:rsid w:val="009A6D95"/>
    <w:rsid w:val="009B694F"/>
    <w:rsid w:val="009B6D7E"/>
    <w:rsid w:val="009C045B"/>
    <w:rsid w:val="009C682D"/>
    <w:rsid w:val="009C7A07"/>
    <w:rsid w:val="009D264F"/>
    <w:rsid w:val="009D6D0D"/>
    <w:rsid w:val="009E23A0"/>
    <w:rsid w:val="009E5936"/>
    <w:rsid w:val="009F28B2"/>
    <w:rsid w:val="009F2B5E"/>
    <w:rsid w:val="009F3C3F"/>
    <w:rsid w:val="009F41CC"/>
    <w:rsid w:val="009F45D6"/>
    <w:rsid w:val="00A038C3"/>
    <w:rsid w:val="00A04E3E"/>
    <w:rsid w:val="00A0594C"/>
    <w:rsid w:val="00A0625F"/>
    <w:rsid w:val="00A10F1C"/>
    <w:rsid w:val="00A12D30"/>
    <w:rsid w:val="00A13789"/>
    <w:rsid w:val="00A16349"/>
    <w:rsid w:val="00A17F11"/>
    <w:rsid w:val="00A213BF"/>
    <w:rsid w:val="00A3200A"/>
    <w:rsid w:val="00A342A7"/>
    <w:rsid w:val="00A424BA"/>
    <w:rsid w:val="00A55DA8"/>
    <w:rsid w:val="00A56276"/>
    <w:rsid w:val="00A72946"/>
    <w:rsid w:val="00A73AE2"/>
    <w:rsid w:val="00A76D0F"/>
    <w:rsid w:val="00A849E1"/>
    <w:rsid w:val="00A86223"/>
    <w:rsid w:val="00A872FB"/>
    <w:rsid w:val="00AB1B30"/>
    <w:rsid w:val="00AB206E"/>
    <w:rsid w:val="00AB5096"/>
    <w:rsid w:val="00AC2219"/>
    <w:rsid w:val="00AC7168"/>
    <w:rsid w:val="00AD004A"/>
    <w:rsid w:val="00AD0C23"/>
    <w:rsid w:val="00AD5B8D"/>
    <w:rsid w:val="00AE07AD"/>
    <w:rsid w:val="00AE0FB1"/>
    <w:rsid w:val="00AF0658"/>
    <w:rsid w:val="00AF44DC"/>
    <w:rsid w:val="00AF581A"/>
    <w:rsid w:val="00AF5C4D"/>
    <w:rsid w:val="00AF7583"/>
    <w:rsid w:val="00B002C6"/>
    <w:rsid w:val="00B03FDD"/>
    <w:rsid w:val="00B11159"/>
    <w:rsid w:val="00B112FE"/>
    <w:rsid w:val="00B13D83"/>
    <w:rsid w:val="00B14B14"/>
    <w:rsid w:val="00B17727"/>
    <w:rsid w:val="00B2117C"/>
    <w:rsid w:val="00B26BBC"/>
    <w:rsid w:val="00B33DEE"/>
    <w:rsid w:val="00B347BA"/>
    <w:rsid w:val="00B40244"/>
    <w:rsid w:val="00B407EB"/>
    <w:rsid w:val="00B437E6"/>
    <w:rsid w:val="00B51FB2"/>
    <w:rsid w:val="00B5465B"/>
    <w:rsid w:val="00B56C30"/>
    <w:rsid w:val="00B61B74"/>
    <w:rsid w:val="00B623DD"/>
    <w:rsid w:val="00B64430"/>
    <w:rsid w:val="00B645EB"/>
    <w:rsid w:val="00B64803"/>
    <w:rsid w:val="00B65C4B"/>
    <w:rsid w:val="00B73492"/>
    <w:rsid w:val="00B75F28"/>
    <w:rsid w:val="00B76177"/>
    <w:rsid w:val="00B76E59"/>
    <w:rsid w:val="00B80A3A"/>
    <w:rsid w:val="00B87E59"/>
    <w:rsid w:val="00B908A2"/>
    <w:rsid w:val="00B90F7E"/>
    <w:rsid w:val="00B92061"/>
    <w:rsid w:val="00B93887"/>
    <w:rsid w:val="00BA1CB1"/>
    <w:rsid w:val="00BC007C"/>
    <w:rsid w:val="00BC03C3"/>
    <w:rsid w:val="00BC57C6"/>
    <w:rsid w:val="00BC5EBA"/>
    <w:rsid w:val="00BD7845"/>
    <w:rsid w:val="00BE15DD"/>
    <w:rsid w:val="00BE4E64"/>
    <w:rsid w:val="00BF585A"/>
    <w:rsid w:val="00BF6CB6"/>
    <w:rsid w:val="00C01BB0"/>
    <w:rsid w:val="00C03525"/>
    <w:rsid w:val="00C10ED1"/>
    <w:rsid w:val="00C13762"/>
    <w:rsid w:val="00C14500"/>
    <w:rsid w:val="00C161F6"/>
    <w:rsid w:val="00C22382"/>
    <w:rsid w:val="00C2245B"/>
    <w:rsid w:val="00C3134C"/>
    <w:rsid w:val="00C33804"/>
    <w:rsid w:val="00C4054B"/>
    <w:rsid w:val="00C413F6"/>
    <w:rsid w:val="00C51B74"/>
    <w:rsid w:val="00C53090"/>
    <w:rsid w:val="00C55693"/>
    <w:rsid w:val="00C66B2B"/>
    <w:rsid w:val="00C721F3"/>
    <w:rsid w:val="00C745A1"/>
    <w:rsid w:val="00C77644"/>
    <w:rsid w:val="00C81528"/>
    <w:rsid w:val="00C83450"/>
    <w:rsid w:val="00CA30CC"/>
    <w:rsid w:val="00CA3D5A"/>
    <w:rsid w:val="00CA551E"/>
    <w:rsid w:val="00CB20EC"/>
    <w:rsid w:val="00CB406C"/>
    <w:rsid w:val="00CB774E"/>
    <w:rsid w:val="00CB7847"/>
    <w:rsid w:val="00CC4A9C"/>
    <w:rsid w:val="00CD7DED"/>
    <w:rsid w:val="00CE146E"/>
    <w:rsid w:val="00CE1C5D"/>
    <w:rsid w:val="00CE209B"/>
    <w:rsid w:val="00CF7402"/>
    <w:rsid w:val="00D04E18"/>
    <w:rsid w:val="00D07DBA"/>
    <w:rsid w:val="00D14E11"/>
    <w:rsid w:val="00D152CD"/>
    <w:rsid w:val="00D17DB5"/>
    <w:rsid w:val="00D20878"/>
    <w:rsid w:val="00D21087"/>
    <w:rsid w:val="00D276D5"/>
    <w:rsid w:val="00D3070C"/>
    <w:rsid w:val="00D40FF1"/>
    <w:rsid w:val="00D41D3E"/>
    <w:rsid w:val="00D55125"/>
    <w:rsid w:val="00D63B52"/>
    <w:rsid w:val="00D825F9"/>
    <w:rsid w:val="00D8538C"/>
    <w:rsid w:val="00D86311"/>
    <w:rsid w:val="00D91ECC"/>
    <w:rsid w:val="00D92162"/>
    <w:rsid w:val="00D958A4"/>
    <w:rsid w:val="00D96A07"/>
    <w:rsid w:val="00DA0CD8"/>
    <w:rsid w:val="00DA62BB"/>
    <w:rsid w:val="00DB1934"/>
    <w:rsid w:val="00DB380A"/>
    <w:rsid w:val="00DB5881"/>
    <w:rsid w:val="00DC114D"/>
    <w:rsid w:val="00DC17DD"/>
    <w:rsid w:val="00DC3C9E"/>
    <w:rsid w:val="00DC3D49"/>
    <w:rsid w:val="00DC6FFE"/>
    <w:rsid w:val="00DD4885"/>
    <w:rsid w:val="00DE2A29"/>
    <w:rsid w:val="00DE3CF2"/>
    <w:rsid w:val="00DF1BFF"/>
    <w:rsid w:val="00DF1E57"/>
    <w:rsid w:val="00DF758D"/>
    <w:rsid w:val="00E00280"/>
    <w:rsid w:val="00E01E35"/>
    <w:rsid w:val="00E06A5A"/>
    <w:rsid w:val="00E25B84"/>
    <w:rsid w:val="00E277F6"/>
    <w:rsid w:val="00E30599"/>
    <w:rsid w:val="00E30D97"/>
    <w:rsid w:val="00E3119A"/>
    <w:rsid w:val="00E351E1"/>
    <w:rsid w:val="00E40FE4"/>
    <w:rsid w:val="00E42B03"/>
    <w:rsid w:val="00E5074B"/>
    <w:rsid w:val="00E57F56"/>
    <w:rsid w:val="00E60AB3"/>
    <w:rsid w:val="00E6111A"/>
    <w:rsid w:val="00E65EE4"/>
    <w:rsid w:val="00E7508F"/>
    <w:rsid w:val="00E77BCA"/>
    <w:rsid w:val="00E81F11"/>
    <w:rsid w:val="00E844E2"/>
    <w:rsid w:val="00E91EDE"/>
    <w:rsid w:val="00E97586"/>
    <w:rsid w:val="00EA1647"/>
    <w:rsid w:val="00EA3F1E"/>
    <w:rsid w:val="00EA5BE1"/>
    <w:rsid w:val="00EB1B22"/>
    <w:rsid w:val="00EC0477"/>
    <w:rsid w:val="00EC4992"/>
    <w:rsid w:val="00EC7851"/>
    <w:rsid w:val="00ED00B2"/>
    <w:rsid w:val="00ED14B8"/>
    <w:rsid w:val="00ED3008"/>
    <w:rsid w:val="00ED6D02"/>
    <w:rsid w:val="00ED78D9"/>
    <w:rsid w:val="00EE3A1D"/>
    <w:rsid w:val="00EF2D65"/>
    <w:rsid w:val="00EF742E"/>
    <w:rsid w:val="00EF76A5"/>
    <w:rsid w:val="00F005D6"/>
    <w:rsid w:val="00F00A32"/>
    <w:rsid w:val="00F06480"/>
    <w:rsid w:val="00F07DE1"/>
    <w:rsid w:val="00F10240"/>
    <w:rsid w:val="00F3145B"/>
    <w:rsid w:val="00F31F96"/>
    <w:rsid w:val="00F33D57"/>
    <w:rsid w:val="00F34447"/>
    <w:rsid w:val="00F362FD"/>
    <w:rsid w:val="00F40EC6"/>
    <w:rsid w:val="00F416BC"/>
    <w:rsid w:val="00F43939"/>
    <w:rsid w:val="00F52351"/>
    <w:rsid w:val="00F634FF"/>
    <w:rsid w:val="00F636FE"/>
    <w:rsid w:val="00F67ABF"/>
    <w:rsid w:val="00F75BBE"/>
    <w:rsid w:val="00F826DD"/>
    <w:rsid w:val="00F84DF5"/>
    <w:rsid w:val="00F918BC"/>
    <w:rsid w:val="00FA16FF"/>
    <w:rsid w:val="00FA2650"/>
    <w:rsid w:val="00FA4AFD"/>
    <w:rsid w:val="00FB216F"/>
    <w:rsid w:val="00FB49DA"/>
    <w:rsid w:val="00FC2E24"/>
    <w:rsid w:val="00FC6E8F"/>
    <w:rsid w:val="00FC6FAD"/>
    <w:rsid w:val="00FC7457"/>
    <w:rsid w:val="00FD1C9C"/>
    <w:rsid w:val="00FD26A8"/>
    <w:rsid w:val="00FD54A3"/>
    <w:rsid w:val="00FD5C82"/>
    <w:rsid w:val="00FD6C79"/>
    <w:rsid w:val="00FE7D49"/>
    <w:rsid w:val="00FF68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660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85A60"/>
    <w:rPr>
      <w:rFonts w:ascii="Times" w:hAnsi="Times"/>
      <w:sz w:val="24"/>
    </w:rPr>
  </w:style>
  <w:style w:type="paragraph" w:styleId="Heading1">
    <w:name w:val="heading 1"/>
    <w:basedOn w:val="Normal"/>
    <w:next w:val="Normal"/>
    <w:qFormat/>
    <w:rsid w:val="00885A60"/>
    <w:pPr>
      <w:keepNext/>
      <w:spacing w:before="240" w:after="60"/>
      <w:outlineLvl w:val="0"/>
    </w:pPr>
    <w:rPr>
      <w:rFonts w:ascii="Helvetica" w:hAnsi="Helvetica"/>
      <w:b/>
      <w:kern w:val="32"/>
      <w:sz w:val="32"/>
    </w:rPr>
  </w:style>
  <w:style w:type="paragraph" w:styleId="Heading2">
    <w:name w:val="heading 2"/>
    <w:basedOn w:val="Normal"/>
    <w:next w:val="Normal"/>
    <w:qFormat/>
    <w:rsid w:val="00BF180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0EB3"/>
    <w:rPr>
      <w:color w:val="0000FF"/>
      <w:u w:val="single"/>
    </w:rPr>
  </w:style>
  <w:style w:type="paragraph" w:styleId="BodyText">
    <w:name w:val="Body Text"/>
    <w:basedOn w:val="Normal"/>
    <w:rsid w:val="00790EB3"/>
    <w:pPr>
      <w:tabs>
        <w:tab w:val="right" w:pos="9360"/>
      </w:tabs>
      <w:jc w:val="both"/>
    </w:pPr>
  </w:style>
  <w:style w:type="paragraph" w:styleId="Footer">
    <w:name w:val="footer"/>
    <w:basedOn w:val="Normal"/>
    <w:rsid w:val="007C7A74"/>
    <w:pPr>
      <w:tabs>
        <w:tab w:val="center" w:pos="4320"/>
        <w:tab w:val="right" w:pos="8640"/>
      </w:tabs>
    </w:pPr>
  </w:style>
  <w:style w:type="character" w:styleId="PageNumber">
    <w:name w:val="page number"/>
    <w:basedOn w:val="DefaultParagraphFont"/>
    <w:rsid w:val="007C7A74"/>
  </w:style>
  <w:style w:type="paragraph" w:styleId="Header">
    <w:name w:val="header"/>
    <w:basedOn w:val="Normal"/>
    <w:rsid w:val="00DD3D80"/>
    <w:pPr>
      <w:tabs>
        <w:tab w:val="center" w:pos="4320"/>
        <w:tab w:val="right" w:pos="8640"/>
      </w:tabs>
    </w:pPr>
  </w:style>
  <w:style w:type="paragraph" w:styleId="NormalWeb">
    <w:name w:val="Normal (Web)"/>
    <w:basedOn w:val="Normal"/>
    <w:uiPriority w:val="99"/>
    <w:rsid w:val="002276B3"/>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D825F9"/>
    <w:rPr>
      <w:color w:val="800080" w:themeColor="followedHyperlink"/>
      <w:u w:val="single"/>
    </w:rPr>
  </w:style>
  <w:style w:type="paragraph" w:styleId="ListParagraph">
    <w:name w:val="List Paragraph"/>
    <w:basedOn w:val="Normal"/>
    <w:uiPriority w:val="34"/>
    <w:qFormat/>
    <w:rsid w:val="005F6BB3"/>
    <w:pPr>
      <w:ind w:left="720"/>
      <w:contextualSpacing/>
    </w:pPr>
    <w:rPr>
      <w:rFonts w:ascii="Times New Roman" w:eastAsia="SimSun" w:hAnsi="Times New Roman"/>
      <w:szCs w:val="24"/>
      <w:lang w:eastAsia="zh-CN"/>
    </w:rPr>
  </w:style>
  <w:style w:type="paragraph" w:styleId="DocumentMap">
    <w:name w:val="Document Map"/>
    <w:basedOn w:val="Normal"/>
    <w:link w:val="DocumentMapChar"/>
    <w:uiPriority w:val="99"/>
    <w:semiHidden/>
    <w:unhideWhenUsed/>
    <w:rsid w:val="00ED14B8"/>
    <w:rPr>
      <w:rFonts w:ascii="Lucida Grande" w:hAnsi="Lucida Grande"/>
      <w:szCs w:val="24"/>
    </w:rPr>
  </w:style>
  <w:style w:type="character" w:customStyle="1" w:styleId="DocumentMapChar">
    <w:name w:val="Document Map Char"/>
    <w:basedOn w:val="DefaultParagraphFont"/>
    <w:link w:val="DocumentMap"/>
    <w:uiPriority w:val="99"/>
    <w:semiHidden/>
    <w:rsid w:val="00ED14B8"/>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8554">
      <w:bodyDiv w:val="1"/>
      <w:marLeft w:val="0"/>
      <w:marRight w:val="0"/>
      <w:marTop w:val="0"/>
      <w:marBottom w:val="0"/>
      <w:divBdr>
        <w:top w:val="none" w:sz="0" w:space="0" w:color="auto"/>
        <w:left w:val="none" w:sz="0" w:space="0" w:color="auto"/>
        <w:bottom w:val="none" w:sz="0" w:space="0" w:color="auto"/>
        <w:right w:val="none" w:sz="0" w:space="0" w:color="auto"/>
      </w:divBdr>
      <w:divsChild>
        <w:div w:id="1765764200">
          <w:marLeft w:val="0"/>
          <w:marRight w:val="0"/>
          <w:marTop w:val="0"/>
          <w:marBottom w:val="0"/>
          <w:divBdr>
            <w:top w:val="none" w:sz="0" w:space="0" w:color="auto"/>
            <w:left w:val="none" w:sz="0" w:space="0" w:color="auto"/>
            <w:bottom w:val="none" w:sz="0" w:space="0" w:color="auto"/>
            <w:right w:val="none" w:sz="0" w:space="0" w:color="auto"/>
          </w:divBdr>
          <w:divsChild>
            <w:div w:id="646200570">
              <w:marLeft w:val="0"/>
              <w:marRight w:val="0"/>
              <w:marTop w:val="0"/>
              <w:marBottom w:val="0"/>
              <w:divBdr>
                <w:top w:val="none" w:sz="0" w:space="0" w:color="auto"/>
                <w:left w:val="none" w:sz="0" w:space="0" w:color="auto"/>
                <w:bottom w:val="none" w:sz="0" w:space="0" w:color="auto"/>
                <w:right w:val="none" w:sz="0" w:space="0" w:color="auto"/>
              </w:divBdr>
              <w:divsChild>
                <w:div w:id="16630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6523">
      <w:bodyDiv w:val="1"/>
      <w:marLeft w:val="0"/>
      <w:marRight w:val="0"/>
      <w:marTop w:val="0"/>
      <w:marBottom w:val="0"/>
      <w:divBdr>
        <w:top w:val="none" w:sz="0" w:space="0" w:color="auto"/>
        <w:left w:val="none" w:sz="0" w:space="0" w:color="auto"/>
        <w:bottom w:val="none" w:sz="0" w:space="0" w:color="auto"/>
        <w:right w:val="none" w:sz="0" w:space="0" w:color="auto"/>
      </w:divBdr>
    </w:div>
    <w:div w:id="798915314">
      <w:bodyDiv w:val="1"/>
      <w:marLeft w:val="0"/>
      <w:marRight w:val="0"/>
      <w:marTop w:val="0"/>
      <w:marBottom w:val="0"/>
      <w:divBdr>
        <w:top w:val="none" w:sz="0" w:space="0" w:color="auto"/>
        <w:left w:val="none" w:sz="0" w:space="0" w:color="auto"/>
        <w:bottom w:val="none" w:sz="0" w:space="0" w:color="auto"/>
        <w:right w:val="none" w:sz="0" w:space="0" w:color="auto"/>
      </w:divBdr>
      <w:divsChild>
        <w:div w:id="1082218106">
          <w:marLeft w:val="0"/>
          <w:marRight w:val="0"/>
          <w:marTop w:val="0"/>
          <w:marBottom w:val="0"/>
          <w:divBdr>
            <w:top w:val="none" w:sz="0" w:space="0" w:color="auto"/>
            <w:left w:val="none" w:sz="0" w:space="0" w:color="auto"/>
            <w:bottom w:val="none" w:sz="0" w:space="0" w:color="auto"/>
            <w:right w:val="none" w:sz="0" w:space="0" w:color="auto"/>
          </w:divBdr>
          <w:divsChild>
            <w:div w:id="1673681558">
              <w:marLeft w:val="0"/>
              <w:marRight w:val="0"/>
              <w:marTop w:val="0"/>
              <w:marBottom w:val="0"/>
              <w:divBdr>
                <w:top w:val="none" w:sz="0" w:space="0" w:color="auto"/>
                <w:left w:val="none" w:sz="0" w:space="0" w:color="auto"/>
                <w:bottom w:val="none" w:sz="0" w:space="0" w:color="auto"/>
                <w:right w:val="none" w:sz="0" w:space="0" w:color="auto"/>
              </w:divBdr>
              <w:divsChild>
                <w:div w:id="20334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jacs.usc.edu/students/academic-integr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erzoni@us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eVpktlj1KA0" TargetMode="External"/><Relationship Id="rId4" Type="http://schemas.openxmlformats.org/officeDocument/2006/relationships/webSettings" Target="webSettings.xml"/><Relationship Id="rId9" Type="http://schemas.openxmlformats.org/officeDocument/2006/relationships/hyperlink" Target="http://sait.usc.edu/academicsupport/centerprograms/dsp/home_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LGCS106  Introduction to Semantics</vt:lpstr>
    </vt:vector>
  </TitlesOfParts>
  <Company>Pomona College</Company>
  <LinksUpToDate>false</LinksUpToDate>
  <CharactersWithSpaces>12761</CharactersWithSpaces>
  <SharedDoc>false</SharedDoc>
  <HLinks>
    <vt:vector size="12" baseType="variant">
      <vt:variant>
        <vt:i4>5177404</vt:i4>
      </vt:variant>
      <vt:variant>
        <vt:i4>3</vt:i4>
      </vt:variant>
      <vt:variant>
        <vt:i4>0</vt:i4>
      </vt:variant>
      <vt:variant>
        <vt:i4>5</vt:i4>
      </vt:variant>
      <vt:variant>
        <vt:lpwstr>http://www.usc.edu/student-affairs/asn/DSP/</vt:lpwstr>
      </vt:variant>
      <vt:variant>
        <vt:lpwstr/>
      </vt:variant>
      <vt:variant>
        <vt:i4>5046285</vt:i4>
      </vt:variant>
      <vt:variant>
        <vt:i4>0</vt:i4>
      </vt:variant>
      <vt:variant>
        <vt:i4>0</vt:i4>
      </vt:variant>
      <vt:variant>
        <vt:i4>5</vt:i4>
      </vt:variant>
      <vt:variant>
        <vt:lpwstr>mailto:guerzoni@usc.edu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LGCS106  Introduction to Semantics</dc:title>
  <dc:subject/>
  <dc:creator>Martin Hackl</dc:creator>
  <cp:keywords/>
  <cp:lastModifiedBy>Sandra Ferrari Disner</cp:lastModifiedBy>
  <cp:revision>15</cp:revision>
  <cp:lastPrinted>2020-01-15T00:28:00Z</cp:lastPrinted>
  <dcterms:created xsi:type="dcterms:W3CDTF">2020-06-09T02:28:00Z</dcterms:created>
  <dcterms:modified xsi:type="dcterms:W3CDTF">2020-06-30T22:37:00Z</dcterms:modified>
</cp:coreProperties>
</file>