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417"/>
        <w:gridCol w:w="2951"/>
        <w:gridCol w:w="222"/>
      </w:tblGrid>
      <w:tr w:rsidR="00383358" w:rsidRPr="003865CD" w14:paraId="38BD59D4" w14:textId="77777777" w:rsidTr="00B81D40">
        <w:trPr>
          <w:gridAfter w:val="1"/>
          <w:wAfter w:w="222" w:type="dxa"/>
          <w:trHeight w:val="2221"/>
        </w:trPr>
        <w:tc>
          <w:tcPr>
            <w:tcW w:w="6417" w:type="dxa"/>
            <w:shd w:val="clear" w:color="auto" w:fill="auto"/>
          </w:tcPr>
          <w:p w14:paraId="293FC417" w14:textId="5F9272C8" w:rsidR="008A5292" w:rsidRPr="006E16C1" w:rsidRDefault="00DD4E0C" w:rsidP="008A5292">
            <w:pPr>
              <w:pStyle w:val="Heading2"/>
              <w:jc w:val="left"/>
              <w:rPr>
                <w:color w:val="990000"/>
                <w:sz w:val="40"/>
                <w:szCs w:val="52"/>
              </w:rPr>
            </w:pPr>
            <w:r>
              <w:rPr>
                <w:color w:val="990000"/>
                <w:sz w:val="40"/>
                <w:szCs w:val="52"/>
              </w:rPr>
              <w:t xml:space="preserve">Building a </w:t>
            </w:r>
            <w:proofErr w:type="gramStart"/>
            <w:r>
              <w:rPr>
                <w:color w:val="990000"/>
                <w:sz w:val="40"/>
                <w:szCs w:val="52"/>
              </w:rPr>
              <w:t>High Tech</w:t>
            </w:r>
            <w:proofErr w:type="gramEnd"/>
            <w:r>
              <w:rPr>
                <w:color w:val="990000"/>
                <w:sz w:val="40"/>
                <w:szCs w:val="52"/>
              </w:rPr>
              <w:t xml:space="preserve"> Startup</w:t>
            </w:r>
          </w:p>
          <w:p w14:paraId="0E527170" w14:textId="77777777" w:rsidR="004D19A7" w:rsidRDefault="00DD4E0C" w:rsidP="008A5292">
            <w:pPr>
              <w:pStyle w:val="Heading2"/>
              <w:jc w:val="left"/>
            </w:pPr>
            <w:r>
              <w:t>ITP 466 (</w:t>
            </w:r>
            <w:r w:rsidR="00E86653">
              <w:t>4</w:t>
            </w:r>
            <w:r>
              <w:t xml:space="preserve"> Units)</w:t>
            </w:r>
          </w:p>
          <w:p w14:paraId="0BD68951" w14:textId="77777777" w:rsidR="004D19A7" w:rsidRPr="003865CD" w:rsidRDefault="008E0306" w:rsidP="0015016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1D3B24" wp14:editId="7372B2E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87630</wp:posOffset>
                      </wp:positionV>
                      <wp:extent cx="3924300" cy="9525"/>
                      <wp:effectExtent l="19050" t="19050" r="19050" b="476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924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99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7F3CC" id="Straight Connector 2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5pt,6.9pt" to="310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RpcQIAAOoEAAAOAAAAZHJzL2Uyb0RvYy54bWysVE2P2yAQvVfqf0C+Z/0RZxtb66wqO2kP&#10;23albNszARyjYkBA4kTV/vcOOEk33UtVNZHQDAxv3jxmfHd/6AXaM2O5klWU3iQRYpIoyuW2ir4+&#10;rSbzCFmHJcVCSVZFR2aj+8XbN3eDLlmmOiUoMwhApC0HXUWdc7qMY0s61mN7ozSTcNgq02MHrtnG&#10;1OAB0HsRZ0lyGw/KUG0UYdbCbjMeRouA37aMuC9ta5lDooqAmwurCevGr/HiDpdbg3XHyYkG/gcW&#10;PeYSkl6gGuww2hn+CqrnxCirWndDVB+rtuWEhRqgmjT5o5p1hzULtYA4Vl9ksv8PlnzePxrEaRVl&#10;EZK4hydaO4P5tnOoVlKCgMqgzOs0aFtCeC0fja+UHORaPyjywyKp6g7LLQt8n44aQFJ/I7664h2r&#10;Idtm+KQoxOCdU0G0Q2t61AquP/qLwfrmLZ8GJEKH8F7Hy3uxg0MENqdFlk8TeFYCZ8Usm4WkuPR4&#10;/q421n1gqkfeqCLBpVcTl3j/YJ3n9zvEb0u14kKEjhASDYA/TwHdH1klOPWnwTHbTS0M2mNoqqJI&#10;4HdKfBVm1E7SgNYxTJcn22EuRhuyC+nxWOhToOQdtXPMrDs6IMo96QwKhAoph6ad5T4XeEa579x1&#10;QW+vyitW88T/x2KF7vDIdZoXRXGmOhYRRLjkDN4VHZD6RMyLHjr6Z5EUy/lynk/y7HY5yZOmmbxf&#10;1fnkdpW+mzXTpq6b9NnnTvOy45Qy6ZU7T1ea/133nuZ8nIvLfF3eKL5GH5kfQEKQ9Uw69J9vubF5&#10;N4oeH825L2GgQvBp+P3EvvTBfvmJWvwCAAD//wMAUEsDBBQABgAIAAAAIQCoCWIY3gAAAAcBAAAP&#10;AAAAZHJzL2Rvd25yZXYueG1sTI9Ba8JAEIXvhf6HZQq91Y0GU0mzERGLl1JwLRRva3ZMQrOzMbtq&#10;+u87PbXHee/x5nvFcnSduOIQWk8KppMEBFLlbUu1go/969MCRIiGrOk8oYJvDLAs7+8Kk1t/ox1e&#10;dawFl1DIjYImxj6XMlQNOhMmvkdi7+QHZyKfQy3tYG5c7jo5S5JMOtMSf2hMj+sGqy99cQo2q/3m&#10;tN7O9e5dj2/Penv+zA5npR4fxtULiIhj/AvDLz6jQ8lMR38hG0SnIOUlkeWUB7CdzaYsHFmYpyDL&#10;Qv7nL38AAAD//wMAUEsBAi0AFAAGAAgAAAAhALaDOJL+AAAA4QEAABMAAAAAAAAAAAAAAAAAAAAA&#10;AFtDb250ZW50X1R5cGVzXS54bWxQSwECLQAUAAYACAAAACEAOP0h/9YAAACUAQAACwAAAAAAAAAA&#10;AAAAAAAvAQAAX3JlbHMvLnJlbHNQSwECLQAUAAYACAAAACEAfY20aXECAADqBAAADgAAAAAAAAAA&#10;AAAAAAAuAgAAZHJzL2Uyb0RvYy54bWxQSwECLQAUAAYACAAAACEAqAliGN4AAAAHAQAADwAAAAAA&#10;AAAAAAAAAADLBAAAZHJzL2Rvd25yZXYueG1sUEsFBgAAAAAEAAQA8wAAANYFAAAAAA==&#10;" strokecolor="#900" strokeweight="3pt">
                      <v:shadow on="t" opacity="22936f" origin=",.5" offset="0,.63889mm"/>
                    </v:line>
                  </w:pict>
                </mc:Fallback>
              </mc:AlternateContent>
            </w:r>
          </w:p>
          <w:p w14:paraId="405EA1AC" w14:textId="77777777" w:rsidR="00383358" w:rsidRPr="00E35E8C" w:rsidRDefault="00383358" w:rsidP="00AD50B5">
            <w:pPr>
              <w:pStyle w:val="Subtitle"/>
              <w:tabs>
                <w:tab w:val="right" w:pos="4590"/>
                <w:tab w:val="right" w:pos="6275"/>
              </w:tabs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  <w:tc>
          <w:tcPr>
            <w:tcW w:w="2951" w:type="dxa"/>
            <w:shd w:val="clear" w:color="auto" w:fill="auto"/>
          </w:tcPr>
          <w:p w14:paraId="096D14A3" w14:textId="77777777" w:rsidR="001E3170" w:rsidRPr="003865CD" w:rsidRDefault="00666698" w:rsidP="003865CD">
            <w:pPr>
              <w:pStyle w:val="Subtitle"/>
              <w:ind w:left="-115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2477962" wp14:editId="5B085022">
                  <wp:simplePos x="0" y="0"/>
                  <wp:positionH relativeFrom="column">
                    <wp:posOffset>79829</wp:posOffset>
                  </wp:positionH>
                  <wp:positionV relativeFrom="paragraph">
                    <wp:posOffset>17145</wp:posOffset>
                  </wp:positionV>
                  <wp:extent cx="1620982" cy="1248012"/>
                  <wp:effectExtent l="0" t="0" r="0" b="0"/>
                  <wp:wrapNone/>
                  <wp:docPr id="6" name="Picture 1" descr="Description: E:\Dropbox\USC\viterbiengineering\Viterbi _ Engineering\Vertical\Vertical_Formal_JPEG\Vert_Formal_Viterbi_CardOnTr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Dropbox\USC\viterbiengineering\Viterbi _ Engineering\Vertical\Vertical_Formal_JPEG\Vert_Formal_Viterbi_CardOnTr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982" cy="12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5472B" w:rsidRPr="003865CD" w14:paraId="550C4EB3" w14:textId="77777777" w:rsidTr="00BD3743">
        <w:trPr>
          <w:gridAfter w:val="1"/>
          <w:wAfter w:w="222" w:type="dxa"/>
          <w:trHeight w:val="367"/>
        </w:trPr>
        <w:tc>
          <w:tcPr>
            <w:tcW w:w="9368" w:type="dxa"/>
            <w:gridSpan w:val="2"/>
            <w:shd w:val="clear" w:color="auto" w:fill="auto"/>
          </w:tcPr>
          <w:p w14:paraId="532BDEB9" w14:textId="77777777" w:rsidR="00F5472B" w:rsidRDefault="00F5472B" w:rsidP="00F5472B">
            <w:pPr>
              <w:pStyle w:val="Heading3"/>
              <w:spacing w:before="0" w:beforeAutospacing="0"/>
              <w:rPr>
                <w:noProof/>
              </w:rPr>
            </w:pPr>
            <w:r>
              <w:t>Course Description</w:t>
            </w:r>
          </w:p>
        </w:tc>
      </w:tr>
      <w:tr w:rsidR="00F5472B" w:rsidRPr="003865CD" w14:paraId="6BFCBDB2" w14:textId="77777777" w:rsidTr="008B7D2D">
        <w:trPr>
          <w:gridAfter w:val="1"/>
          <w:wAfter w:w="222" w:type="dxa"/>
        </w:trPr>
        <w:tc>
          <w:tcPr>
            <w:tcW w:w="9368" w:type="dxa"/>
            <w:gridSpan w:val="2"/>
            <w:shd w:val="clear" w:color="auto" w:fill="auto"/>
          </w:tcPr>
          <w:p w14:paraId="54340DA8" w14:textId="77777777" w:rsidR="00F5472B" w:rsidRPr="00DD4E0C" w:rsidRDefault="00DD4E0C" w:rsidP="00DD4E0C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DD4E0C">
              <w:rPr>
                <w:rFonts w:cs="Arial"/>
                <w:sz w:val="22"/>
              </w:rPr>
              <w:t>This course provides a comprehensive overview of the methodologies and</w:t>
            </w:r>
            <w:r>
              <w:rPr>
                <w:rFonts w:cs="Arial"/>
                <w:sz w:val="22"/>
              </w:rPr>
              <w:t xml:space="preserve"> </w:t>
            </w:r>
            <w:r w:rsidRPr="00DD4E0C">
              <w:rPr>
                <w:rFonts w:cs="Arial"/>
                <w:sz w:val="22"/>
              </w:rPr>
              <w:t>processes involved in building a tech startup. Students will work in teams,</w:t>
            </w:r>
            <w:r>
              <w:rPr>
                <w:rFonts w:cs="Arial"/>
                <w:sz w:val="22"/>
              </w:rPr>
              <w:t xml:space="preserve"> </w:t>
            </w:r>
            <w:r w:rsidRPr="00DD4E0C">
              <w:rPr>
                <w:rFonts w:cs="Arial"/>
                <w:sz w:val="22"/>
              </w:rPr>
              <w:t>learning (by doing) how to turn great ideas into great companies.</w:t>
            </w:r>
          </w:p>
        </w:tc>
      </w:tr>
      <w:tr w:rsidR="00F5472B" w:rsidRPr="003865CD" w14:paraId="3D55D736" w14:textId="77777777" w:rsidTr="00BD3743">
        <w:trPr>
          <w:gridAfter w:val="1"/>
          <w:wAfter w:w="222" w:type="dxa"/>
          <w:trHeight w:val="367"/>
        </w:trPr>
        <w:tc>
          <w:tcPr>
            <w:tcW w:w="9368" w:type="dxa"/>
            <w:gridSpan w:val="2"/>
            <w:shd w:val="clear" w:color="auto" w:fill="auto"/>
          </w:tcPr>
          <w:p w14:paraId="5A06436F" w14:textId="77777777" w:rsidR="00F5472B" w:rsidRDefault="00F5472B" w:rsidP="00F5472B">
            <w:pPr>
              <w:pStyle w:val="Heading3"/>
              <w:spacing w:before="0" w:beforeAutospacing="0"/>
            </w:pPr>
          </w:p>
        </w:tc>
      </w:tr>
      <w:tr w:rsidR="00F5472B" w:rsidRPr="003865CD" w14:paraId="7C4DB0F1" w14:textId="77777777" w:rsidTr="008B7D2D">
        <w:trPr>
          <w:gridAfter w:val="1"/>
          <w:wAfter w:w="222" w:type="dxa"/>
        </w:trPr>
        <w:tc>
          <w:tcPr>
            <w:tcW w:w="9368" w:type="dxa"/>
            <w:gridSpan w:val="2"/>
            <w:shd w:val="clear" w:color="auto" w:fill="auto"/>
          </w:tcPr>
          <w:p w14:paraId="212DFCF3" w14:textId="77777777" w:rsidR="00F5472B" w:rsidRPr="003865CD" w:rsidRDefault="00F5472B" w:rsidP="008B7D2D">
            <w:pPr>
              <w:pStyle w:val="Heading3"/>
              <w:spacing w:before="0" w:beforeAutospacing="0"/>
            </w:pPr>
            <w:r>
              <w:t>Learning Objectives</w:t>
            </w:r>
          </w:p>
        </w:tc>
      </w:tr>
      <w:tr w:rsidR="00F5472B" w:rsidRPr="003865CD" w14:paraId="44694AAA" w14:textId="77777777" w:rsidTr="008B7D2D">
        <w:trPr>
          <w:gridAfter w:val="1"/>
          <w:wAfter w:w="222" w:type="dxa"/>
        </w:trPr>
        <w:tc>
          <w:tcPr>
            <w:tcW w:w="9368" w:type="dxa"/>
            <w:gridSpan w:val="2"/>
            <w:shd w:val="clear" w:color="auto" w:fill="auto"/>
          </w:tcPr>
          <w:p w14:paraId="4B8A165F" w14:textId="77777777" w:rsidR="00DD4E0C" w:rsidRPr="00DD4E0C" w:rsidRDefault="00DD4E0C" w:rsidP="00DD4E0C">
            <w:pPr>
              <w:pStyle w:val="ColorfulList-Accent11"/>
              <w:ind w:left="0"/>
              <w:rPr>
                <w:rFonts w:asciiTheme="minorHAnsi" w:hAnsiTheme="minorHAnsi" w:cs="Arial"/>
                <w:sz w:val="22"/>
              </w:rPr>
            </w:pPr>
            <w:r w:rsidRPr="00DD4E0C">
              <w:rPr>
                <w:rFonts w:asciiTheme="minorHAnsi" w:hAnsiTheme="minorHAnsi" w:cs="Arial"/>
                <w:sz w:val="22"/>
              </w:rPr>
              <w:t>After completing this course, students will be able to:</w:t>
            </w:r>
          </w:p>
          <w:p w14:paraId="0B890811" w14:textId="77777777" w:rsidR="00DD4E0C" w:rsidRPr="00DD4E0C" w:rsidRDefault="00DD4E0C" w:rsidP="00DD4E0C">
            <w:pPr>
              <w:pStyle w:val="ColorfulList-Accent11"/>
              <w:rPr>
                <w:rFonts w:asciiTheme="minorHAnsi" w:hAnsiTheme="minorHAnsi" w:cs="Arial"/>
                <w:sz w:val="22"/>
              </w:rPr>
            </w:pPr>
            <w:r w:rsidRPr="00DD4E0C">
              <w:rPr>
                <w:rFonts w:asciiTheme="minorHAnsi" w:hAnsiTheme="minorHAnsi" w:cs="Arial"/>
                <w:sz w:val="22"/>
              </w:rPr>
              <w:t>● Build winning startup teams</w:t>
            </w:r>
          </w:p>
          <w:p w14:paraId="23072794" w14:textId="77777777" w:rsidR="00DD4E0C" w:rsidRPr="00DD4E0C" w:rsidRDefault="00DD4E0C" w:rsidP="00DD4E0C">
            <w:pPr>
              <w:pStyle w:val="ColorfulList-Accent11"/>
              <w:rPr>
                <w:rFonts w:asciiTheme="minorHAnsi" w:hAnsiTheme="minorHAnsi" w:cs="Arial"/>
                <w:sz w:val="22"/>
              </w:rPr>
            </w:pPr>
            <w:r w:rsidRPr="00DD4E0C">
              <w:rPr>
                <w:rFonts w:asciiTheme="minorHAnsi" w:hAnsiTheme="minorHAnsi" w:cs="Arial"/>
                <w:sz w:val="22"/>
              </w:rPr>
              <w:t>● Develop a business model</w:t>
            </w:r>
          </w:p>
          <w:p w14:paraId="64862378" w14:textId="77777777" w:rsidR="00DD4E0C" w:rsidRPr="00DD4E0C" w:rsidRDefault="00DD4E0C" w:rsidP="00DD4E0C">
            <w:pPr>
              <w:pStyle w:val="ColorfulList-Accent11"/>
              <w:rPr>
                <w:rFonts w:asciiTheme="minorHAnsi" w:hAnsiTheme="minorHAnsi" w:cs="Arial"/>
                <w:sz w:val="22"/>
              </w:rPr>
            </w:pPr>
            <w:r w:rsidRPr="00DD4E0C">
              <w:rPr>
                <w:rFonts w:asciiTheme="minorHAnsi" w:hAnsiTheme="minorHAnsi" w:cs="Arial"/>
                <w:sz w:val="22"/>
              </w:rPr>
              <w:t>● Fundraise</w:t>
            </w:r>
          </w:p>
          <w:p w14:paraId="090B901C" w14:textId="77777777" w:rsidR="00DD4E0C" w:rsidRPr="00DD4E0C" w:rsidRDefault="00DD4E0C" w:rsidP="00DD4E0C">
            <w:pPr>
              <w:pStyle w:val="ColorfulList-Accent11"/>
              <w:rPr>
                <w:rFonts w:asciiTheme="minorHAnsi" w:hAnsiTheme="minorHAnsi" w:cs="Arial"/>
                <w:sz w:val="22"/>
              </w:rPr>
            </w:pPr>
            <w:r w:rsidRPr="00DD4E0C">
              <w:rPr>
                <w:rFonts w:asciiTheme="minorHAnsi" w:hAnsiTheme="minorHAnsi" w:cs="Arial"/>
                <w:sz w:val="22"/>
              </w:rPr>
              <w:t>● Acquire and sustain customers</w:t>
            </w:r>
          </w:p>
          <w:p w14:paraId="1BA429A9" w14:textId="77777777" w:rsidR="00DD4E0C" w:rsidRPr="00DD4E0C" w:rsidRDefault="00DD4E0C" w:rsidP="00DD4E0C">
            <w:pPr>
              <w:pStyle w:val="ColorfulList-Accent11"/>
              <w:rPr>
                <w:rFonts w:asciiTheme="minorHAnsi" w:hAnsiTheme="minorHAnsi" w:cs="Arial"/>
                <w:sz w:val="22"/>
              </w:rPr>
            </w:pPr>
            <w:r w:rsidRPr="00DD4E0C">
              <w:rPr>
                <w:rFonts w:asciiTheme="minorHAnsi" w:hAnsiTheme="minorHAnsi" w:cs="Arial"/>
                <w:sz w:val="22"/>
              </w:rPr>
              <w:t>● Generate revenue</w:t>
            </w:r>
          </w:p>
          <w:p w14:paraId="03DF07AC" w14:textId="77777777" w:rsidR="00DD4E0C" w:rsidRPr="00DD4E0C" w:rsidRDefault="00DD4E0C" w:rsidP="00DD4E0C">
            <w:pPr>
              <w:pStyle w:val="ColorfulList-Accent11"/>
              <w:rPr>
                <w:rFonts w:asciiTheme="minorHAnsi" w:hAnsiTheme="minorHAnsi" w:cs="Arial"/>
                <w:sz w:val="22"/>
              </w:rPr>
            </w:pPr>
            <w:r w:rsidRPr="00DD4E0C">
              <w:rPr>
                <w:rFonts w:asciiTheme="minorHAnsi" w:hAnsiTheme="minorHAnsi" w:cs="Arial"/>
                <w:sz w:val="22"/>
              </w:rPr>
              <w:t>● Employ sales techniques and meet with investors</w:t>
            </w:r>
          </w:p>
          <w:p w14:paraId="1E360BB5" w14:textId="77777777" w:rsidR="00DD4E0C" w:rsidRPr="00DD4E0C" w:rsidRDefault="00DD4E0C" w:rsidP="00DD4E0C">
            <w:pPr>
              <w:pStyle w:val="ColorfulList-Accent11"/>
              <w:rPr>
                <w:rFonts w:asciiTheme="minorHAnsi" w:hAnsiTheme="minorHAnsi" w:cs="Arial"/>
                <w:sz w:val="22"/>
              </w:rPr>
            </w:pPr>
            <w:r w:rsidRPr="00DD4E0C">
              <w:rPr>
                <w:rFonts w:asciiTheme="minorHAnsi" w:hAnsiTheme="minorHAnsi" w:cs="Arial"/>
                <w:sz w:val="22"/>
              </w:rPr>
              <w:t>● Understand the legal and accounting matters</w:t>
            </w:r>
          </w:p>
          <w:p w14:paraId="1A6BD767" w14:textId="77777777" w:rsidR="00DD4E0C" w:rsidRPr="00DD4E0C" w:rsidRDefault="00DD4E0C" w:rsidP="00DD4E0C">
            <w:pPr>
              <w:pStyle w:val="ColorfulList-Accent11"/>
              <w:rPr>
                <w:rFonts w:asciiTheme="minorHAnsi" w:hAnsiTheme="minorHAnsi" w:cs="Arial"/>
                <w:sz w:val="22"/>
              </w:rPr>
            </w:pPr>
            <w:r w:rsidRPr="00DD4E0C">
              <w:rPr>
                <w:rFonts w:asciiTheme="minorHAnsi" w:hAnsiTheme="minorHAnsi" w:cs="Arial"/>
                <w:sz w:val="22"/>
              </w:rPr>
              <w:t>● Produce product roadmaps and feature sets</w:t>
            </w:r>
          </w:p>
          <w:p w14:paraId="36334A2F" w14:textId="77777777" w:rsidR="00DD4E0C" w:rsidRPr="00DD4E0C" w:rsidRDefault="00DD4E0C" w:rsidP="00DD4E0C">
            <w:pPr>
              <w:pStyle w:val="ColorfulList-Accent11"/>
              <w:rPr>
                <w:rFonts w:asciiTheme="minorHAnsi" w:hAnsiTheme="minorHAnsi" w:cs="Arial"/>
                <w:sz w:val="22"/>
              </w:rPr>
            </w:pPr>
            <w:r w:rsidRPr="00DD4E0C">
              <w:rPr>
                <w:rFonts w:asciiTheme="minorHAnsi" w:hAnsiTheme="minorHAnsi" w:cs="Arial"/>
                <w:sz w:val="22"/>
              </w:rPr>
              <w:t>● Develop minimum viable products</w:t>
            </w:r>
          </w:p>
          <w:p w14:paraId="68B1B6A7" w14:textId="77777777" w:rsidR="00DD4E0C" w:rsidRPr="00DD4E0C" w:rsidRDefault="00DD4E0C" w:rsidP="00DD4E0C">
            <w:pPr>
              <w:pStyle w:val="ColorfulList-Accent11"/>
              <w:rPr>
                <w:rFonts w:asciiTheme="minorHAnsi" w:hAnsiTheme="minorHAnsi" w:cs="Arial"/>
                <w:sz w:val="22"/>
              </w:rPr>
            </w:pPr>
            <w:r w:rsidRPr="00DD4E0C">
              <w:rPr>
                <w:rFonts w:asciiTheme="minorHAnsi" w:hAnsiTheme="minorHAnsi" w:cs="Arial"/>
                <w:sz w:val="22"/>
              </w:rPr>
              <w:t>● Use Agile methodologies</w:t>
            </w:r>
          </w:p>
          <w:p w14:paraId="04B90CBF" w14:textId="77777777" w:rsidR="00DD4E0C" w:rsidRPr="00DD4E0C" w:rsidRDefault="00DD4E0C" w:rsidP="00DD4E0C">
            <w:pPr>
              <w:pStyle w:val="ColorfulList-Accent11"/>
              <w:rPr>
                <w:rFonts w:asciiTheme="minorHAnsi" w:hAnsiTheme="minorHAnsi" w:cs="Arial"/>
                <w:sz w:val="22"/>
              </w:rPr>
            </w:pPr>
            <w:r w:rsidRPr="00DD4E0C">
              <w:rPr>
                <w:rFonts w:asciiTheme="minorHAnsi" w:hAnsiTheme="minorHAnsi" w:cs="Arial"/>
                <w:sz w:val="22"/>
              </w:rPr>
              <w:t>● Produce wireframes, high fidelity designs, and prototypes</w:t>
            </w:r>
          </w:p>
          <w:p w14:paraId="4A2ABA54" w14:textId="77777777" w:rsidR="00DD4E0C" w:rsidRPr="00DD4E0C" w:rsidRDefault="00DD4E0C" w:rsidP="00DD4E0C">
            <w:pPr>
              <w:pStyle w:val="ColorfulList-Accent11"/>
              <w:rPr>
                <w:rFonts w:asciiTheme="minorHAnsi" w:hAnsiTheme="minorHAnsi" w:cs="Arial"/>
                <w:sz w:val="22"/>
              </w:rPr>
            </w:pPr>
            <w:r w:rsidRPr="00DD4E0C">
              <w:rPr>
                <w:rFonts w:asciiTheme="minorHAnsi" w:hAnsiTheme="minorHAnsi" w:cs="Arial"/>
                <w:sz w:val="22"/>
              </w:rPr>
              <w:t>● Gather and analyze metrics</w:t>
            </w:r>
          </w:p>
          <w:p w14:paraId="643AF22B" w14:textId="77777777" w:rsidR="00F5472B" w:rsidRPr="00F54DC5" w:rsidRDefault="00DD4E0C" w:rsidP="00DD4E0C">
            <w:pPr>
              <w:ind w:left="720"/>
              <w:jc w:val="left"/>
              <w:rPr>
                <w:rFonts w:asciiTheme="minorHAnsi" w:hAnsiTheme="minorHAnsi" w:cs="Arial"/>
                <w:sz w:val="22"/>
              </w:rPr>
            </w:pPr>
            <w:r w:rsidRPr="00DD4E0C">
              <w:rPr>
                <w:rFonts w:asciiTheme="minorHAnsi" w:hAnsiTheme="minorHAnsi" w:cs="Arial"/>
                <w:sz w:val="22"/>
              </w:rPr>
              <w:t>● Employ marketing techniques</w:t>
            </w:r>
          </w:p>
        </w:tc>
      </w:tr>
      <w:tr w:rsidR="00CF3D52" w:rsidRPr="003865CD" w14:paraId="51C8B394" w14:textId="77777777" w:rsidTr="008B7D2D">
        <w:trPr>
          <w:gridAfter w:val="1"/>
          <w:wAfter w:w="222" w:type="dxa"/>
        </w:trPr>
        <w:tc>
          <w:tcPr>
            <w:tcW w:w="9368" w:type="dxa"/>
            <w:gridSpan w:val="2"/>
            <w:shd w:val="clear" w:color="auto" w:fill="auto"/>
          </w:tcPr>
          <w:p w14:paraId="16623CF1" w14:textId="77777777" w:rsidR="00CF3D52" w:rsidRPr="00F54DC5" w:rsidRDefault="00CF3D52" w:rsidP="008B7D2D">
            <w:pPr>
              <w:pStyle w:val="ColorfulList-Accent11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F006C" w:rsidRPr="003865CD" w14:paraId="09652354" w14:textId="77777777" w:rsidTr="00401403">
        <w:trPr>
          <w:gridAfter w:val="1"/>
          <w:wAfter w:w="222" w:type="dxa"/>
        </w:trPr>
        <w:tc>
          <w:tcPr>
            <w:tcW w:w="9368" w:type="dxa"/>
            <w:gridSpan w:val="2"/>
            <w:shd w:val="clear" w:color="auto" w:fill="auto"/>
          </w:tcPr>
          <w:p w14:paraId="1B9E204A" w14:textId="77777777" w:rsidR="00DD4E0C" w:rsidRDefault="00DD4E0C" w:rsidP="00DD4E0C">
            <w:pPr>
              <w:pStyle w:val="Heading3"/>
            </w:pPr>
            <w:r w:rsidRPr="00DD4E0C">
              <w:lastRenderedPageBreak/>
              <w:t>Prerequisites</w:t>
            </w:r>
          </w:p>
          <w:p w14:paraId="1C498376" w14:textId="77777777" w:rsidR="00DD4E0C" w:rsidRPr="00DD4E0C" w:rsidRDefault="00DD4E0C" w:rsidP="00DD4E0C">
            <w:r>
              <w:rPr>
                <w:rFonts w:ascii="ñM ”˛" w:hAnsi="ñM ”˛" w:cs="ñM ”˛"/>
                <w:szCs w:val="24"/>
              </w:rPr>
              <w:t>None</w:t>
            </w:r>
          </w:p>
          <w:p w14:paraId="4B4511C5" w14:textId="77777777" w:rsidR="00DD4E0C" w:rsidRPr="00DD4E0C" w:rsidRDefault="00DD4E0C" w:rsidP="00DD4E0C">
            <w:pPr>
              <w:pStyle w:val="Heading3"/>
            </w:pPr>
            <w:r w:rsidRPr="00DD4E0C">
              <w:t>Lectures and Lab</w:t>
            </w:r>
          </w:p>
          <w:p w14:paraId="33C78C7B" w14:textId="6F2C89F9" w:rsidR="00AF006C" w:rsidRPr="00AF006C" w:rsidRDefault="00DD4E0C" w:rsidP="00DD4E0C">
            <w:pPr>
              <w:rPr>
                <w:sz w:val="22"/>
              </w:rPr>
            </w:pPr>
            <w:r>
              <w:rPr>
                <w:rFonts w:ascii="ñM ”˛" w:hAnsi="ñM ”˛" w:cs="ñM ”˛"/>
                <w:szCs w:val="24"/>
              </w:rPr>
              <w:t xml:space="preserve">Mondays, Wednesdays 12:00 PM to 1:30 PM in </w:t>
            </w:r>
            <w:r w:rsidR="00023651">
              <w:rPr>
                <w:rFonts w:ascii="ñM ”˛" w:hAnsi="ñM ”˛" w:cs="ñM ”˛"/>
                <w:szCs w:val="24"/>
              </w:rPr>
              <w:t>VPD</w:t>
            </w:r>
            <w:r>
              <w:rPr>
                <w:rFonts w:ascii="ñM ”˛" w:hAnsi="ñM ”˛" w:cs="ñM ”˛"/>
                <w:szCs w:val="24"/>
              </w:rPr>
              <w:t xml:space="preserve"> 1</w:t>
            </w:r>
            <w:r w:rsidR="00023651">
              <w:rPr>
                <w:rFonts w:ascii="ñM ”˛" w:hAnsi="ñM ”˛" w:cs="ñM ”˛"/>
                <w:szCs w:val="24"/>
              </w:rPr>
              <w:t>16</w:t>
            </w:r>
          </w:p>
        </w:tc>
      </w:tr>
      <w:tr w:rsidR="00AF006C" w:rsidRPr="003865CD" w14:paraId="5BC889D5" w14:textId="77777777" w:rsidTr="00401403">
        <w:trPr>
          <w:gridAfter w:val="1"/>
          <w:wAfter w:w="222" w:type="dxa"/>
        </w:trPr>
        <w:tc>
          <w:tcPr>
            <w:tcW w:w="9368" w:type="dxa"/>
            <w:gridSpan w:val="2"/>
            <w:shd w:val="clear" w:color="auto" w:fill="auto"/>
          </w:tcPr>
          <w:p w14:paraId="0808FC6D" w14:textId="77777777" w:rsidR="00AF006C" w:rsidRDefault="00AF006C" w:rsidP="00401403">
            <w:pPr>
              <w:pStyle w:val="Heading3"/>
              <w:spacing w:before="0" w:beforeAutospacing="0"/>
            </w:pPr>
          </w:p>
        </w:tc>
      </w:tr>
      <w:tr w:rsidR="00AF006C" w:rsidRPr="003865CD" w14:paraId="70CC43B6" w14:textId="77777777" w:rsidTr="008B7D2D">
        <w:trPr>
          <w:gridAfter w:val="1"/>
          <w:wAfter w:w="222" w:type="dxa"/>
        </w:trPr>
        <w:tc>
          <w:tcPr>
            <w:tcW w:w="9368" w:type="dxa"/>
            <w:gridSpan w:val="2"/>
            <w:shd w:val="clear" w:color="auto" w:fill="auto"/>
          </w:tcPr>
          <w:p w14:paraId="375C9EF9" w14:textId="77777777" w:rsidR="00AF006C" w:rsidRDefault="00AF006C" w:rsidP="00AF006C">
            <w:pPr>
              <w:pStyle w:val="Heading3"/>
              <w:spacing w:before="0" w:beforeAutospacing="0"/>
            </w:pPr>
            <w:r>
              <w:t>Instructor</w:t>
            </w:r>
          </w:p>
          <w:p w14:paraId="774B9430" w14:textId="77777777" w:rsidR="00AF006C" w:rsidRPr="00AF006C" w:rsidRDefault="006110D5" w:rsidP="00AF006C">
            <w:pPr>
              <w:pStyle w:val="ColorfulList-Accent11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Name: </w:t>
            </w:r>
            <w:r w:rsidR="00AB4C69">
              <w:rPr>
                <w:rFonts w:cs="Arial"/>
                <w:sz w:val="22"/>
              </w:rPr>
              <w:t>Timothy Li</w:t>
            </w:r>
          </w:p>
          <w:p w14:paraId="2980FE8F" w14:textId="77777777" w:rsidR="00AF006C" w:rsidRPr="00AF006C" w:rsidRDefault="00AF006C" w:rsidP="00AF006C">
            <w:pPr>
              <w:rPr>
                <w:sz w:val="22"/>
              </w:rPr>
            </w:pPr>
            <w:r w:rsidRPr="00AF006C">
              <w:rPr>
                <w:sz w:val="22"/>
              </w:rPr>
              <w:t xml:space="preserve">Office: </w:t>
            </w:r>
            <w:r w:rsidR="00252B7F">
              <w:rPr>
                <w:sz w:val="22"/>
              </w:rPr>
              <w:t>email</w:t>
            </w:r>
            <w:r w:rsidR="00DD4E0C">
              <w:rPr>
                <w:sz w:val="22"/>
              </w:rPr>
              <w:t xml:space="preserve"> or call</w:t>
            </w:r>
            <w:r w:rsidR="00252B7F">
              <w:rPr>
                <w:sz w:val="22"/>
              </w:rPr>
              <w:t xml:space="preserve"> for appointments</w:t>
            </w:r>
          </w:p>
          <w:p w14:paraId="54B27702" w14:textId="77777777" w:rsidR="00AF006C" w:rsidRPr="00AF006C" w:rsidRDefault="00AF006C" w:rsidP="00AF006C">
            <w:pPr>
              <w:rPr>
                <w:sz w:val="22"/>
              </w:rPr>
            </w:pPr>
            <w:r w:rsidRPr="00AF006C">
              <w:rPr>
                <w:sz w:val="22"/>
              </w:rPr>
              <w:t xml:space="preserve">Office Hours: </w:t>
            </w:r>
            <w:r w:rsidR="00DD4E0C">
              <w:rPr>
                <w:sz w:val="22"/>
              </w:rPr>
              <w:t>email or call for appointments</w:t>
            </w:r>
            <w:r w:rsidRPr="00AF006C">
              <w:rPr>
                <w:sz w:val="20"/>
              </w:rPr>
              <w:t xml:space="preserve"> </w:t>
            </w:r>
          </w:p>
          <w:p w14:paraId="5D8C775E" w14:textId="77777777" w:rsidR="00AF006C" w:rsidRPr="00DD4E0C" w:rsidRDefault="00AF006C" w:rsidP="00AF006C">
            <w:pPr>
              <w:rPr>
                <w:sz w:val="22"/>
              </w:rPr>
            </w:pPr>
            <w:r w:rsidRPr="00AF006C">
              <w:rPr>
                <w:sz w:val="22"/>
              </w:rPr>
              <w:t xml:space="preserve">Contact Info: </w:t>
            </w:r>
            <w:hyperlink r:id="rId9" w:history="1">
              <w:r w:rsidR="00252B7F" w:rsidRPr="004411D3">
                <w:rPr>
                  <w:rStyle w:val="Hyperlink"/>
                  <w:sz w:val="22"/>
                </w:rPr>
                <w:t>ttli@usc.edu</w:t>
              </w:r>
            </w:hyperlink>
            <w:r w:rsidR="00DD4E0C">
              <w:rPr>
                <w:rStyle w:val="Hyperlink"/>
                <w:sz w:val="22"/>
                <w:u w:val="none"/>
              </w:rPr>
              <w:t xml:space="preserve"> </w:t>
            </w:r>
            <w:r w:rsidR="00DD4E0C" w:rsidRPr="00DD4E0C">
              <w:rPr>
                <w:rStyle w:val="Hyperlink"/>
                <w:color w:val="auto"/>
                <w:sz w:val="22"/>
                <w:u w:val="none"/>
              </w:rPr>
              <w:t>or 614.209.9894</w:t>
            </w:r>
          </w:p>
        </w:tc>
      </w:tr>
      <w:tr w:rsidR="00E361F0" w:rsidRPr="003865CD" w14:paraId="16284119" w14:textId="77777777" w:rsidTr="00DD4E0C">
        <w:trPr>
          <w:gridAfter w:val="1"/>
          <w:wAfter w:w="222" w:type="dxa"/>
          <w:trHeight w:val="3751"/>
        </w:trPr>
        <w:tc>
          <w:tcPr>
            <w:tcW w:w="9368" w:type="dxa"/>
            <w:gridSpan w:val="2"/>
            <w:shd w:val="clear" w:color="auto" w:fill="auto"/>
          </w:tcPr>
          <w:p w14:paraId="674E92E7" w14:textId="77777777" w:rsidR="00E361F0" w:rsidRPr="00E361F0" w:rsidRDefault="00DD4E0C" w:rsidP="00E361F0">
            <w:r>
              <w:t xml:space="preserve"> </w:t>
            </w:r>
          </w:p>
          <w:p w14:paraId="4C669670" w14:textId="77777777" w:rsidR="00E361F0" w:rsidRDefault="00E361F0" w:rsidP="00751EAE">
            <w:pPr>
              <w:pStyle w:val="Heading3"/>
              <w:spacing w:before="0" w:beforeAutospacing="0"/>
            </w:pPr>
            <w:r>
              <w:t>Teaching Assistant</w:t>
            </w:r>
          </w:p>
          <w:p w14:paraId="16A61D75" w14:textId="36FA1B78" w:rsidR="002560DB" w:rsidRDefault="00023651" w:rsidP="00E361F0">
            <w:pPr>
              <w:rPr>
                <w:sz w:val="22"/>
              </w:rPr>
            </w:pPr>
            <w:r>
              <w:rPr>
                <w:sz w:val="22"/>
              </w:rPr>
              <w:t>None</w:t>
            </w:r>
          </w:p>
          <w:p w14:paraId="7DC4D204" w14:textId="77777777" w:rsidR="00CF3D52" w:rsidRPr="00AF006C" w:rsidRDefault="00CF3D52" w:rsidP="00E361F0">
            <w:pPr>
              <w:rPr>
                <w:sz w:val="22"/>
              </w:rPr>
            </w:pPr>
          </w:p>
          <w:p w14:paraId="02B9CC5B" w14:textId="77777777" w:rsidR="00E361F0" w:rsidRDefault="00E361F0" w:rsidP="00751EAE">
            <w:pPr>
              <w:pStyle w:val="Heading3"/>
              <w:spacing w:before="0" w:beforeAutospacing="0"/>
            </w:pPr>
            <w:r>
              <w:t>IT Help</w:t>
            </w:r>
          </w:p>
          <w:p w14:paraId="2CE17DED" w14:textId="77777777" w:rsidR="00E361F0" w:rsidRPr="00E361F0" w:rsidRDefault="00E361F0" w:rsidP="00E361F0">
            <w:pPr>
              <w:pStyle w:val="ColorfulList-Accent11"/>
              <w:ind w:left="0"/>
              <w:jc w:val="left"/>
              <w:rPr>
                <w:rFonts w:cs="Arial"/>
                <w:sz w:val="22"/>
              </w:rPr>
            </w:pPr>
            <w:r w:rsidRPr="00E361F0">
              <w:rPr>
                <w:rFonts w:cs="Arial"/>
                <w:sz w:val="22"/>
              </w:rPr>
              <w:t>IT help will be provided by Viterbi IT</w:t>
            </w:r>
          </w:p>
          <w:p w14:paraId="61A8AFC9" w14:textId="77777777" w:rsidR="00E361F0" w:rsidRPr="00E361F0" w:rsidRDefault="00E86653" w:rsidP="00E361F0">
            <w:pPr>
              <w:pStyle w:val="ColorfulList-Accent11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Hours of Service: 8</w:t>
            </w:r>
            <w:r w:rsidR="00E361F0" w:rsidRPr="00E361F0">
              <w:rPr>
                <w:rFonts w:cs="Arial"/>
                <w:sz w:val="22"/>
              </w:rPr>
              <w:t>am –</w:t>
            </w:r>
            <w:r>
              <w:rPr>
                <w:rFonts w:cs="Arial"/>
                <w:sz w:val="22"/>
              </w:rPr>
              <w:t xml:space="preserve"> 5</w:t>
            </w:r>
            <w:r w:rsidR="00E361F0" w:rsidRPr="00E361F0">
              <w:rPr>
                <w:rFonts w:cs="Arial"/>
                <w:sz w:val="22"/>
              </w:rPr>
              <w:t>pm M-F</w:t>
            </w:r>
          </w:p>
          <w:p w14:paraId="1F6C95D4" w14:textId="77777777" w:rsidR="00E361F0" w:rsidRDefault="00E361F0" w:rsidP="00DD4E0C">
            <w:pPr>
              <w:pStyle w:val="ColorfulList-Accent11"/>
              <w:ind w:left="0"/>
              <w:jc w:val="left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Contact Info: </w:t>
            </w:r>
            <w:hyperlink r:id="rId10" w:history="1">
              <w:r w:rsidR="00E86653" w:rsidRPr="008343E6">
                <w:rPr>
                  <w:rStyle w:val="Hyperlink"/>
                  <w:sz w:val="22"/>
                </w:rPr>
                <w:t>http://viterbi.usc.edu/servicedesk</w:t>
              </w:r>
            </w:hyperlink>
            <w:r w:rsidR="00E86653">
              <w:rPr>
                <w:sz w:val="22"/>
              </w:rPr>
              <w:t xml:space="preserve"> , </w:t>
            </w:r>
            <w:r w:rsidR="00E86653" w:rsidRPr="00E86653">
              <w:rPr>
                <w:rFonts w:cs="Arial"/>
                <w:sz w:val="22"/>
              </w:rPr>
              <w:t>213-740-0517</w:t>
            </w:r>
            <w:r w:rsidR="00E86653">
              <w:rPr>
                <w:rFonts w:cs="Arial"/>
                <w:sz w:val="22"/>
              </w:rPr>
              <w:t xml:space="preserve">, </w:t>
            </w:r>
            <w:hyperlink r:id="rId11" w:history="1">
              <w:r w:rsidRPr="00E361F0">
                <w:rPr>
                  <w:sz w:val="22"/>
                </w:rPr>
                <w:t>engrhelp@usc.edu</w:t>
              </w:r>
            </w:hyperlink>
          </w:p>
          <w:p w14:paraId="23BC9765" w14:textId="77777777" w:rsidR="00DD4E0C" w:rsidRDefault="00DD4E0C" w:rsidP="00DD4E0C">
            <w:pPr>
              <w:pStyle w:val="ColorfulList-Accent11"/>
              <w:ind w:left="0"/>
              <w:jc w:val="left"/>
              <w:rPr>
                <w:rFonts w:cs="Arial"/>
                <w:sz w:val="22"/>
              </w:rPr>
            </w:pPr>
          </w:p>
          <w:p w14:paraId="1508CC12" w14:textId="77777777" w:rsidR="00DD4E0C" w:rsidRDefault="00DD4E0C" w:rsidP="00DD4E0C">
            <w:pPr>
              <w:pStyle w:val="Heading3"/>
              <w:spacing w:before="0" w:beforeAutospacing="0"/>
            </w:pPr>
            <w:r>
              <w:t>Textbook</w:t>
            </w:r>
          </w:p>
          <w:p w14:paraId="0D8981DE" w14:textId="77777777" w:rsidR="00DD4E0C" w:rsidRPr="00DD4E0C" w:rsidRDefault="00DD4E0C" w:rsidP="00DD4E0C">
            <w:pPr>
              <w:pStyle w:val="ColorfulList-Accent11"/>
              <w:ind w:left="0"/>
              <w:rPr>
                <w:rFonts w:cs="Arial"/>
                <w:sz w:val="22"/>
              </w:rPr>
            </w:pPr>
            <w:r w:rsidRPr="00DD4E0C">
              <w:rPr>
                <w:rFonts w:cs="Arial"/>
                <w:sz w:val="22"/>
              </w:rPr>
              <w:t>This class covers a great deal of territory, so no single textbook can cover it all.</w:t>
            </w:r>
            <w:r>
              <w:rPr>
                <w:rFonts w:cs="Arial"/>
                <w:sz w:val="22"/>
              </w:rPr>
              <w:t xml:space="preserve"> </w:t>
            </w:r>
            <w:r w:rsidRPr="00DD4E0C">
              <w:rPr>
                <w:rFonts w:cs="Arial"/>
                <w:sz w:val="22"/>
              </w:rPr>
              <w:t>In addition to reading/listening material that will be assigned in class, the</w:t>
            </w:r>
            <w:r>
              <w:rPr>
                <w:rFonts w:cs="Arial"/>
                <w:sz w:val="22"/>
              </w:rPr>
              <w:t xml:space="preserve"> </w:t>
            </w:r>
            <w:r w:rsidRPr="00DD4E0C">
              <w:rPr>
                <w:rFonts w:cs="Arial"/>
                <w:sz w:val="22"/>
              </w:rPr>
              <w:t>following textbooks will provide important background, and will be used as</w:t>
            </w:r>
            <w:r>
              <w:rPr>
                <w:rFonts w:cs="Arial"/>
                <w:sz w:val="22"/>
              </w:rPr>
              <w:t xml:space="preserve"> </w:t>
            </w:r>
            <w:r w:rsidRPr="00DD4E0C">
              <w:rPr>
                <w:rFonts w:cs="Arial"/>
                <w:sz w:val="22"/>
              </w:rPr>
              <w:t>reference material:</w:t>
            </w:r>
          </w:p>
          <w:p w14:paraId="6F47E562" w14:textId="77777777" w:rsidR="00DD4E0C" w:rsidRPr="00DD4E0C" w:rsidRDefault="00DD4E0C" w:rsidP="00DD4E0C">
            <w:pPr>
              <w:pStyle w:val="ColorfulList-Accent11"/>
              <w:rPr>
                <w:rFonts w:cs="Arial"/>
                <w:sz w:val="22"/>
              </w:rPr>
            </w:pPr>
            <w:r w:rsidRPr="00DD4E0C">
              <w:rPr>
                <w:rFonts w:cs="Arial"/>
                <w:sz w:val="22"/>
              </w:rPr>
              <w:t xml:space="preserve">● Maurya, Ash (2012). Running Lean. </w:t>
            </w:r>
            <w:proofErr w:type="spellStart"/>
            <w:r w:rsidRPr="00DD4E0C">
              <w:rPr>
                <w:rFonts w:cs="Arial"/>
                <w:sz w:val="22"/>
              </w:rPr>
              <w:t>O’Rielly</w:t>
            </w:r>
            <w:proofErr w:type="spellEnd"/>
            <w:r w:rsidRPr="00DD4E0C">
              <w:rPr>
                <w:rFonts w:cs="Arial"/>
                <w:sz w:val="22"/>
              </w:rPr>
              <w:t xml:space="preserve"> Media. ISBN-10 1449305172.</w:t>
            </w:r>
          </w:p>
          <w:p w14:paraId="3437C23C" w14:textId="77777777" w:rsidR="00DD4E0C" w:rsidRPr="00DD4E0C" w:rsidRDefault="00DD4E0C" w:rsidP="00DD4E0C">
            <w:pPr>
              <w:pStyle w:val="ColorfulList-Accent11"/>
              <w:rPr>
                <w:rFonts w:cs="Arial"/>
                <w:sz w:val="22"/>
              </w:rPr>
            </w:pPr>
            <w:r w:rsidRPr="00DD4E0C">
              <w:rPr>
                <w:rFonts w:cs="Arial"/>
                <w:sz w:val="22"/>
              </w:rPr>
              <w:t>● Blank, Steve and Dorf, Bob (2012). The Startup Owner’s Manual: The</w:t>
            </w:r>
          </w:p>
          <w:p w14:paraId="5A234559" w14:textId="77777777" w:rsidR="00DD4E0C" w:rsidRPr="00DD4E0C" w:rsidRDefault="00DD4E0C" w:rsidP="00DD4E0C">
            <w:pPr>
              <w:pStyle w:val="ColorfulList-Accent11"/>
              <w:rPr>
                <w:rFonts w:cs="Arial"/>
                <w:sz w:val="22"/>
              </w:rPr>
            </w:pPr>
            <w:r w:rsidRPr="00DD4E0C">
              <w:rPr>
                <w:rFonts w:cs="Arial"/>
                <w:sz w:val="22"/>
              </w:rPr>
              <w:t>Step-by-Step Guide for Building a Great Company. K&amp;S Ranch Publishing.</w:t>
            </w:r>
            <w:r>
              <w:rPr>
                <w:rFonts w:cs="Arial"/>
                <w:sz w:val="22"/>
              </w:rPr>
              <w:t xml:space="preserve"> </w:t>
            </w:r>
            <w:r w:rsidRPr="00DD4E0C">
              <w:rPr>
                <w:rFonts w:cs="Arial"/>
                <w:sz w:val="22"/>
              </w:rPr>
              <w:t>ISBN-10 0984999302.</w:t>
            </w:r>
          </w:p>
        </w:tc>
      </w:tr>
      <w:tr w:rsidR="00E86653" w:rsidRPr="003865CD" w14:paraId="3E496041" w14:textId="77777777" w:rsidTr="00665D6C">
        <w:trPr>
          <w:gridAfter w:val="1"/>
          <w:wAfter w:w="222" w:type="dxa"/>
        </w:trPr>
        <w:tc>
          <w:tcPr>
            <w:tcW w:w="9368" w:type="dxa"/>
            <w:gridSpan w:val="2"/>
            <w:shd w:val="clear" w:color="auto" w:fill="auto"/>
          </w:tcPr>
          <w:p w14:paraId="215626CA" w14:textId="77777777" w:rsidR="00DD4E0C" w:rsidRDefault="00DD4E0C" w:rsidP="00DD4E0C">
            <w:pPr>
              <w:pStyle w:val="Heading3"/>
              <w:spacing w:before="0" w:beforeAutospacing="0"/>
            </w:pPr>
          </w:p>
          <w:p w14:paraId="011ACA89" w14:textId="77777777" w:rsidR="00DD4E0C" w:rsidRDefault="00DD4E0C" w:rsidP="00DD4E0C">
            <w:pPr>
              <w:pStyle w:val="Heading3"/>
              <w:spacing w:before="0" w:beforeAutospacing="0"/>
            </w:pPr>
            <w:r>
              <w:t>Your Startup</w:t>
            </w:r>
          </w:p>
          <w:p w14:paraId="7BD89141" w14:textId="77777777" w:rsidR="00E86653" w:rsidRPr="00DD4E0C" w:rsidRDefault="00DD4E0C" w:rsidP="00DD4E0C">
            <w:pPr>
              <w:pStyle w:val="ColorfulList-Accent11"/>
              <w:ind w:left="0"/>
              <w:rPr>
                <w:rFonts w:cs="Arial"/>
                <w:sz w:val="22"/>
              </w:rPr>
            </w:pPr>
            <w:r w:rsidRPr="00DD4E0C">
              <w:rPr>
                <w:rFonts w:cs="Arial"/>
                <w:sz w:val="22"/>
              </w:rPr>
              <w:t>For a hands-on experience, there will be a semester-long group project</w:t>
            </w:r>
            <w:r>
              <w:rPr>
                <w:rFonts w:cs="Arial"/>
                <w:sz w:val="22"/>
              </w:rPr>
              <w:t xml:space="preserve"> </w:t>
            </w:r>
            <w:r w:rsidRPr="00DD4E0C">
              <w:rPr>
                <w:rFonts w:cs="Arial"/>
                <w:sz w:val="22"/>
              </w:rPr>
              <w:t>assignment. Each group must have between 4 and 5 members. Each group will</w:t>
            </w:r>
            <w:r>
              <w:rPr>
                <w:rFonts w:cs="Arial"/>
                <w:sz w:val="22"/>
              </w:rPr>
              <w:t xml:space="preserve"> </w:t>
            </w:r>
            <w:r w:rsidRPr="00DD4E0C">
              <w:rPr>
                <w:rFonts w:cs="Arial"/>
                <w:sz w:val="22"/>
              </w:rPr>
              <w:t>act as a startup and go through the full process of creating a product that will be</w:t>
            </w:r>
            <w:r>
              <w:rPr>
                <w:rFonts w:cs="Arial"/>
                <w:sz w:val="22"/>
              </w:rPr>
              <w:t xml:space="preserve"> </w:t>
            </w:r>
            <w:r w:rsidRPr="00DD4E0C">
              <w:rPr>
                <w:rFonts w:cs="Arial"/>
                <w:sz w:val="22"/>
              </w:rPr>
              <w:t>pitched at the end of the semester to a group of investors.</w:t>
            </w:r>
          </w:p>
        </w:tc>
      </w:tr>
      <w:tr w:rsidR="00D74C4D" w:rsidRPr="003865CD" w14:paraId="7D371178" w14:textId="77777777" w:rsidTr="00665D6C">
        <w:trPr>
          <w:gridAfter w:val="1"/>
          <w:wAfter w:w="222" w:type="dxa"/>
        </w:trPr>
        <w:tc>
          <w:tcPr>
            <w:tcW w:w="9368" w:type="dxa"/>
            <w:gridSpan w:val="2"/>
            <w:shd w:val="clear" w:color="auto" w:fill="auto"/>
          </w:tcPr>
          <w:p w14:paraId="1FFE6360" w14:textId="77777777" w:rsidR="00D74C4D" w:rsidRDefault="00D74C4D" w:rsidP="00EB4C20">
            <w:pPr>
              <w:pStyle w:val="Heading3"/>
              <w:spacing w:before="0" w:beforeAutospacing="0"/>
            </w:pPr>
          </w:p>
        </w:tc>
      </w:tr>
      <w:tr w:rsidR="00665D6C" w:rsidRPr="003865CD" w14:paraId="34303A9A" w14:textId="77777777" w:rsidTr="00665D6C">
        <w:trPr>
          <w:gridAfter w:val="1"/>
          <w:wAfter w:w="222" w:type="dxa"/>
        </w:trPr>
        <w:tc>
          <w:tcPr>
            <w:tcW w:w="9368" w:type="dxa"/>
            <w:gridSpan w:val="2"/>
            <w:shd w:val="clear" w:color="auto" w:fill="auto"/>
          </w:tcPr>
          <w:p w14:paraId="44A62041" w14:textId="77777777" w:rsidR="00665D6C" w:rsidRPr="003865CD" w:rsidRDefault="00665D6C" w:rsidP="00751EAE">
            <w:pPr>
              <w:pStyle w:val="Heading3"/>
              <w:spacing w:before="0" w:beforeAutospacing="0"/>
            </w:pPr>
            <w:r w:rsidRPr="003865CD">
              <w:t>Grading</w:t>
            </w:r>
            <w:r w:rsidR="00D74C4D">
              <w:t xml:space="preserve"> </w:t>
            </w:r>
          </w:p>
        </w:tc>
      </w:tr>
      <w:tr w:rsidR="00A70FD7" w:rsidRPr="003865CD" w14:paraId="1E1B0A85" w14:textId="77777777" w:rsidTr="009D1C67">
        <w:tc>
          <w:tcPr>
            <w:tcW w:w="9590" w:type="dxa"/>
            <w:gridSpan w:val="3"/>
            <w:shd w:val="clear" w:color="auto" w:fill="auto"/>
          </w:tcPr>
          <w:p w14:paraId="3944E962" w14:textId="77777777" w:rsidR="009D1C67" w:rsidRPr="00E35458" w:rsidRDefault="009D1C67" w:rsidP="009D1C67">
            <w:pPr>
              <w:pStyle w:val="BodyTextIndent"/>
              <w:tabs>
                <w:tab w:val="left" w:pos="1800"/>
              </w:tabs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E35458">
              <w:rPr>
                <w:rFonts w:asciiTheme="minorHAnsi" w:hAnsiTheme="minorHAnsi" w:cs="Arial"/>
                <w:sz w:val="22"/>
                <w:szCs w:val="22"/>
              </w:rPr>
              <w:t>The weight of graded material during the semester is listed below</w:t>
            </w:r>
            <w:r w:rsidR="00DD4E0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23BA1A5D" w14:textId="77777777" w:rsidR="00DD4E0C" w:rsidRDefault="00DD4E0C" w:rsidP="009B1FF6">
            <w:pPr>
              <w:pStyle w:val="BodyTextIndent"/>
              <w:tabs>
                <w:tab w:val="left" w:pos="1916"/>
                <w:tab w:val="left" w:pos="4320"/>
              </w:tabs>
              <w:ind w:left="2160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14:paraId="35921962" w14:textId="04F28FB6" w:rsidR="00DD4E0C" w:rsidRPr="00DD4E0C" w:rsidRDefault="00DD4E0C" w:rsidP="00DD4E0C">
            <w:pPr>
              <w:pStyle w:val="BodyTextIndent"/>
              <w:tabs>
                <w:tab w:val="left" w:pos="1916"/>
                <w:tab w:val="left" w:pos="4320"/>
              </w:tabs>
              <w:ind w:left="2160"/>
              <w:rPr>
                <w:rFonts w:asciiTheme="minorHAnsi" w:hAnsiTheme="minorHAnsi" w:cs="Arial"/>
                <w:sz w:val="22"/>
              </w:rPr>
            </w:pPr>
            <w:r w:rsidRPr="00DD4E0C">
              <w:rPr>
                <w:rFonts w:asciiTheme="minorHAnsi" w:hAnsiTheme="minorHAnsi" w:cs="Arial"/>
                <w:sz w:val="22"/>
              </w:rPr>
              <w:t>In-Class Participation</w:t>
            </w:r>
            <w:r w:rsidR="003874DF">
              <w:rPr>
                <w:rFonts w:asciiTheme="minorHAnsi" w:hAnsiTheme="minorHAnsi" w:cs="Arial"/>
                <w:sz w:val="22"/>
              </w:rPr>
              <w:t xml:space="preserve">.     </w:t>
            </w:r>
            <w:r>
              <w:rPr>
                <w:rFonts w:asciiTheme="minorHAnsi" w:hAnsiTheme="minorHAnsi" w:cs="Arial"/>
                <w:sz w:val="22"/>
              </w:rPr>
              <w:t xml:space="preserve">    </w:t>
            </w:r>
            <w:r w:rsidRPr="00DD4E0C">
              <w:rPr>
                <w:rFonts w:asciiTheme="minorHAnsi" w:hAnsiTheme="minorHAnsi" w:cs="Arial"/>
                <w:sz w:val="22"/>
              </w:rPr>
              <w:t xml:space="preserve"> </w:t>
            </w:r>
            <w:r w:rsidR="00023651">
              <w:rPr>
                <w:rFonts w:asciiTheme="minorHAnsi" w:hAnsiTheme="minorHAnsi" w:cs="Arial"/>
                <w:sz w:val="22"/>
              </w:rPr>
              <w:t xml:space="preserve"> 20</w:t>
            </w:r>
            <w:r w:rsidRPr="00DD4E0C">
              <w:rPr>
                <w:rFonts w:asciiTheme="minorHAnsi" w:hAnsiTheme="minorHAnsi" w:cs="Arial"/>
                <w:sz w:val="22"/>
              </w:rPr>
              <w:t>%</w:t>
            </w:r>
          </w:p>
          <w:p w14:paraId="40E495E6" w14:textId="72B082C1" w:rsidR="00DD4E0C" w:rsidRPr="00DD4E0C" w:rsidRDefault="00023651" w:rsidP="00DD4E0C">
            <w:pPr>
              <w:pStyle w:val="BodyTextIndent"/>
              <w:tabs>
                <w:tab w:val="left" w:pos="1916"/>
                <w:tab w:val="left" w:pos="4320"/>
              </w:tabs>
              <w:ind w:left="216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Team Participati</w:t>
            </w:r>
            <w:r w:rsidR="003874DF">
              <w:rPr>
                <w:rFonts w:asciiTheme="minorHAnsi" w:hAnsiTheme="minorHAnsi" w:cs="Arial"/>
                <w:sz w:val="22"/>
              </w:rPr>
              <w:t>on</w:t>
            </w:r>
            <w:r w:rsidR="00DD4E0C">
              <w:rPr>
                <w:rFonts w:asciiTheme="minorHAnsi" w:hAnsiTheme="minorHAnsi" w:cs="Arial"/>
                <w:sz w:val="22"/>
              </w:rPr>
              <w:t xml:space="preserve">  </w:t>
            </w:r>
            <w:r w:rsidR="003874DF">
              <w:rPr>
                <w:rFonts w:asciiTheme="minorHAnsi" w:hAnsiTheme="minorHAnsi" w:cs="Arial"/>
                <w:sz w:val="22"/>
              </w:rPr>
              <w:t xml:space="preserve"> </w:t>
            </w:r>
            <w:r w:rsidR="00DD4E0C">
              <w:rPr>
                <w:rFonts w:asciiTheme="minorHAnsi" w:hAnsiTheme="minorHAnsi" w:cs="Arial"/>
                <w:sz w:val="22"/>
              </w:rPr>
              <w:t xml:space="preserve">            </w:t>
            </w:r>
            <w:r>
              <w:rPr>
                <w:rFonts w:asciiTheme="minorHAnsi" w:hAnsiTheme="minorHAnsi" w:cs="Arial"/>
                <w:sz w:val="22"/>
              </w:rPr>
              <w:t xml:space="preserve"> 20</w:t>
            </w:r>
            <w:r w:rsidR="00DD4E0C" w:rsidRPr="00DD4E0C">
              <w:rPr>
                <w:rFonts w:asciiTheme="minorHAnsi" w:hAnsiTheme="minorHAnsi" w:cs="Arial"/>
                <w:sz w:val="22"/>
              </w:rPr>
              <w:t>%</w:t>
            </w:r>
          </w:p>
          <w:p w14:paraId="1C577578" w14:textId="6FC80117" w:rsidR="00DD4E0C" w:rsidRPr="00DD4E0C" w:rsidRDefault="00DD4E0C" w:rsidP="00DD4E0C">
            <w:pPr>
              <w:pStyle w:val="BodyTextIndent"/>
              <w:tabs>
                <w:tab w:val="left" w:pos="1916"/>
                <w:tab w:val="left" w:pos="4320"/>
              </w:tabs>
              <w:ind w:left="2160"/>
              <w:rPr>
                <w:rFonts w:asciiTheme="minorHAnsi" w:hAnsiTheme="minorHAnsi" w:cs="Arial"/>
                <w:sz w:val="22"/>
              </w:rPr>
            </w:pPr>
            <w:r w:rsidRPr="00DD4E0C">
              <w:rPr>
                <w:rFonts w:asciiTheme="minorHAnsi" w:hAnsiTheme="minorHAnsi" w:cs="Arial"/>
                <w:sz w:val="22"/>
              </w:rPr>
              <w:t xml:space="preserve">Assignments </w:t>
            </w:r>
            <w:r>
              <w:rPr>
                <w:rFonts w:asciiTheme="minorHAnsi" w:hAnsiTheme="minorHAnsi" w:cs="Arial"/>
                <w:sz w:val="22"/>
              </w:rPr>
              <w:t xml:space="preserve">               </w:t>
            </w:r>
            <w:r w:rsidR="003874DF">
              <w:rPr>
                <w:rFonts w:asciiTheme="minorHAnsi" w:hAnsiTheme="minorHAnsi" w:cs="Arial"/>
                <w:sz w:val="22"/>
              </w:rPr>
              <w:t xml:space="preserve">      </w:t>
            </w:r>
            <w:r>
              <w:rPr>
                <w:rFonts w:asciiTheme="minorHAnsi" w:hAnsiTheme="minorHAnsi" w:cs="Arial"/>
                <w:sz w:val="22"/>
              </w:rPr>
              <w:t xml:space="preserve">     </w:t>
            </w:r>
            <w:r w:rsidR="00023651">
              <w:rPr>
                <w:rFonts w:asciiTheme="minorHAnsi" w:hAnsiTheme="minorHAnsi" w:cs="Arial"/>
                <w:sz w:val="22"/>
              </w:rPr>
              <w:t>2</w:t>
            </w:r>
            <w:r w:rsidRPr="00DD4E0C">
              <w:rPr>
                <w:rFonts w:asciiTheme="minorHAnsi" w:hAnsiTheme="minorHAnsi" w:cs="Arial"/>
                <w:sz w:val="22"/>
              </w:rPr>
              <w:t>0%</w:t>
            </w:r>
          </w:p>
          <w:p w14:paraId="6242390F" w14:textId="43BC6B45" w:rsidR="00DD4E0C" w:rsidRPr="00DD4E0C" w:rsidRDefault="00DD4E0C" w:rsidP="00023651">
            <w:pPr>
              <w:pStyle w:val="BodyTextIndent"/>
              <w:tabs>
                <w:tab w:val="left" w:pos="1916"/>
                <w:tab w:val="left" w:pos="4320"/>
              </w:tabs>
              <w:rPr>
                <w:rFonts w:asciiTheme="minorHAnsi" w:hAnsiTheme="minorHAnsi" w:cs="Arial"/>
                <w:sz w:val="22"/>
              </w:rPr>
            </w:pPr>
            <w:r w:rsidRPr="00DD4E0C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 xml:space="preserve">                     </w:t>
            </w:r>
            <w:r w:rsidR="00023651">
              <w:rPr>
                <w:rFonts w:asciiTheme="minorHAnsi" w:hAnsiTheme="minorHAnsi" w:cs="Arial"/>
                <w:sz w:val="22"/>
              </w:rPr>
              <w:t>In-Class Presentat</w:t>
            </w:r>
            <w:r w:rsidR="003874DF">
              <w:rPr>
                <w:rFonts w:asciiTheme="minorHAnsi" w:hAnsiTheme="minorHAnsi" w:cs="Arial"/>
                <w:sz w:val="22"/>
              </w:rPr>
              <w:t>ion</w:t>
            </w:r>
            <w:r w:rsidR="00023651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 xml:space="preserve">           </w:t>
            </w:r>
            <w:r w:rsidRPr="00DD4E0C">
              <w:rPr>
                <w:rFonts w:asciiTheme="minorHAnsi" w:hAnsiTheme="minorHAnsi" w:cs="Arial"/>
                <w:sz w:val="22"/>
              </w:rPr>
              <w:t>20%</w:t>
            </w:r>
          </w:p>
          <w:p w14:paraId="2193E4B2" w14:textId="41B829B3" w:rsidR="00862F00" w:rsidRDefault="00DD4E0C" w:rsidP="00DD4E0C">
            <w:pPr>
              <w:pStyle w:val="Heading3"/>
              <w:spacing w:before="0" w:beforeAutospacing="0"/>
            </w:pPr>
            <w:r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2"/>
              </w:rPr>
              <w:t xml:space="preserve">                      </w:t>
            </w:r>
            <w:r w:rsidRPr="00DD4E0C"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2"/>
              </w:rPr>
              <w:t xml:space="preserve">Exam </w:t>
            </w:r>
            <w:r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2"/>
              </w:rPr>
              <w:t xml:space="preserve">                                 </w:t>
            </w:r>
            <w:r w:rsidR="003874DF"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2"/>
              </w:rPr>
              <w:t xml:space="preserve">      </w:t>
            </w:r>
            <w:bookmarkStart w:id="0" w:name="_GoBack"/>
            <w:bookmarkEnd w:id="0"/>
            <w:r w:rsidRPr="00DD4E0C"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2"/>
              </w:rPr>
              <w:t>20%</w:t>
            </w:r>
          </w:p>
          <w:p w14:paraId="41B937E3" w14:textId="64096AC1" w:rsidR="00DD4E0C" w:rsidRDefault="00DD4E0C" w:rsidP="00751EAE">
            <w:pPr>
              <w:pStyle w:val="Heading3"/>
              <w:spacing w:before="0" w:beforeAutospacing="0"/>
            </w:pPr>
          </w:p>
          <w:p w14:paraId="585166D2" w14:textId="77777777" w:rsidR="00023651" w:rsidRPr="00023651" w:rsidRDefault="00023651" w:rsidP="00023651"/>
          <w:p w14:paraId="79A1D448" w14:textId="77777777" w:rsidR="00DD4E0C" w:rsidRDefault="00DD4E0C" w:rsidP="00751EAE">
            <w:pPr>
              <w:pStyle w:val="Heading3"/>
              <w:spacing w:before="0" w:beforeAutospacing="0"/>
            </w:pPr>
          </w:p>
          <w:p w14:paraId="5059BFAC" w14:textId="77777777" w:rsidR="00A70FD7" w:rsidRPr="003865CD" w:rsidRDefault="00A70FD7" w:rsidP="00751EAE">
            <w:pPr>
              <w:pStyle w:val="Heading3"/>
              <w:spacing w:before="0" w:beforeAutospacing="0"/>
            </w:pPr>
            <w:r w:rsidRPr="003865CD">
              <w:t>Grading Scale</w:t>
            </w:r>
          </w:p>
        </w:tc>
      </w:tr>
      <w:tr w:rsidR="00A70FD7" w:rsidRPr="003865CD" w14:paraId="056634DB" w14:textId="77777777" w:rsidTr="009D1C67">
        <w:tc>
          <w:tcPr>
            <w:tcW w:w="9590" w:type="dxa"/>
            <w:gridSpan w:val="3"/>
            <w:shd w:val="clear" w:color="auto" w:fill="auto"/>
          </w:tcPr>
          <w:p w14:paraId="0E6F4C6A" w14:textId="77777777" w:rsidR="00A70FD7" w:rsidRDefault="00C44FC6" w:rsidP="004227FB">
            <w:pPr>
              <w:jc w:val="left"/>
              <w:rPr>
                <w:b/>
                <w:i/>
                <w:sz w:val="22"/>
              </w:rPr>
            </w:pPr>
            <w:r w:rsidRPr="003865CD">
              <w:rPr>
                <w:sz w:val="22"/>
              </w:rPr>
              <w:lastRenderedPageBreak/>
              <w:t>The following shows the grading scale</w:t>
            </w:r>
            <w:r w:rsidR="00BB55B7" w:rsidRPr="003865CD">
              <w:rPr>
                <w:sz w:val="22"/>
              </w:rPr>
              <w:t xml:space="preserve"> to be used to determine the </w:t>
            </w:r>
            <w:r w:rsidR="004227FB">
              <w:rPr>
                <w:sz w:val="22"/>
              </w:rPr>
              <w:t xml:space="preserve">final </w:t>
            </w:r>
            <w:r w:rsidR="00BB55B7" w:rsidRPr="003865CD">
              <w:rPr>
                <w:sz w:val="22"/>
              </w:rPr>
              <w:t>letter grade.</w:t>
            </w:r>
            <w:r w:rsidR="004227FB">
              <w:rPr>
                <w:sz w:val="22"/>
              </w:rPr>
              <w:t xml:space="preserve"> </w:t>
            </w:r>
          </w:p>
          <w:p w14:paraId="5ED3258B" w14:textId="77777777" w:rsidR="00DD4E0C" w:rsidRDefault="00DD4E0C" w:rsidP="004227FB">
            <w:pPr>
              <w:jc w:val="left"/>
              <w:rPr>
                <w:sz w:val="22"/>
              </w:rPr>
            </w:pPr>
          </w:p>
          <w:p w14:paraId="655437AF" w14:textId="77777777" w:rsidR="00DD4E0C" w:rsidRDefault="00DD4E0C" w:rsidP="00DD4E0C">
            <w:pPr>
              <w:tabs>
                <w:tab w:val="left" w:pos="1742"/>
              </w:tabs>
              <w:ind w:left="1022" w:hanging="10"/>
              <w:rPr>
                <w:rFonts w:asciiTheme="minorHAnsi" w:hAnsiTheme="minorHAnsi" w:cs="Arial"/>
                <w:i/>
                <w:sz w:val="22"/>
              </w:rPr>
            </w:pPr>
            <w:r w:rsidRPr="00DD4E0C">
              <w:rPr>
                <w:rFonts w:asciiTheme="minorHAnsi" w:hAnsiTheme="minorHAnsi" w:cs="Arial"/>
                <w:i/>
                <w:sz w:val="22"/>
              </w:rPr>
              <w:t>The following grading scale will be used to determine your letter grade:</w:t>
            </w:r>
          </w:p>
          <w:p w14:paraId="6AE92DE1" w14:textId="77777777" w:rsidR="00DD4E0C" w:rsidRPr="00DD4E0C" w:rsidRDefault="00DD4E0C" w:rsidP="00DD4E0C">
            <w:pPr>
              <w:tabs>
                <w:tab w:val="left" w:pos="1742"/>
              </w:tabs>
              <w:ind w:left="1022" w:hanging="10"/>
              <w:rPr>
                <w:rFonts w:asciiTheme="minorHAnsi" w:hAnsiTheme="minorHAnsi" w:cs="Arial"/>
                <w:i/>
                <w:sz w:val="22"/>
              </w:rPr>
            </w:pPr>
          </w:p>
          <w:p w14:paraId="0E9213DE" w14:textId="77777777" w:rsidR="00DD4E0C" w:rsidRPr="00DD4E0C" w:rsidRDefault="00DD4E0C" w:rsidP="00DD4E0C">
            <w:pPr>
              <w:tabs>
                <w:tab w:val="left" w:pos="1742"/>
              </w:tabs>
              <w:ind w:left="1022" w:hanging="10"/>
              <w:rPr>
                <w:rFonts w:asciiTheme="minorHAnsi" w:hAnsiTheme="minorHAnsi" w:cs="Arial"/>
                <w:i/>
                <w:sz w:val="22"/>
              </w:rPr>
            </w:pPr>
            <w:r w:rsidRPr="00DD4E0C">
              <w:rPr>
                <w:rFonts w:asciiTheme="minorHAnsi" w:hAnsiTheme="minorHAnsi" w:cs="Arial"/>
                <w:i/>
                <w:sz w:val="22"/>
              </w:rPr>
              <w:t>93% and above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     </w:t>
            </w:r>
            <w:r w:rsidRPr="00DD4E0C">
              <w:rPr>
                <w:rFonts w:asciiTheme="minorHAnsi" w:hAnsiTheme="minorHAnsi" w:cs="Arial"/>
                <w:i/>
                <w:sz w:val="22"/>
              </w:rPr>
              <w:t>A</w:t>
            </w:r>
          </w:p>
          <w:p w14:paraId="1510DA55" w14:textId="77777777" w:rsidR="00DD4E0C" w:rsidRPr="00DD4E0C" w:rsidRDefault="00DD4E0C" w:rsidP="00DD4E0C">
            <w:pPr>
              <w:tabs>
                <w:tab w:val="left" w:pos="1742"/>
              </w:tabs>
              <w:ind w:left="1022" w:hanging="10"/>
              <w:rPr>
                <w:rFonts w:asciiTheme="minorHAnsi" w:hAnsiTheme="minorHAnsi" w:cs="Arial"/>
                <w:i/>
                <w:sz w:val="22"/>
              </w:rPr>
            </w:pPr>
            <w:r w:rsidRPr="00DD4E0C">
              <w:rPr>
                <w:rFonts w:asciiTheme="minorHAnsi" w:hAnsiTheme="minorHAnsi" w:cs="Arial"/>
                <w:i/>
                <w:sz w:val="22"/>
              </w:rPr>
              <w:t xml:space="preserve">90% - 92% 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            </w:t>
            </w:r>
            <w:r w:rsidRPr="00DD4E0C">
              <w:rPr>
                <w:rFonts w:asciiTheme="minorHAnsi" w:hAnsiTheme="minorHAnsi" w:cs="Arial"/>
                <w:i/>
                <w:sz w:val="22"/>
              </w:rPr>
              <w:t>A-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</w:t>
            </w:r>
          </w:p>
          <w:p w14:paraId="4294A893" w14:textId="77777777" w:rsidR="00DD4E0C" w:rsidRPr="00DD4E0C" w:rsidRDefault="00DD4E0C" w:rsidP="00DD4E0C">
            <w:pPr>
              <w:tabs>
                <w:tab w:val="left" w:pos="1742"/>
              </w:tabs>
              <w:ind w:left="1022" w:hanging="10"/>
              <w:rPr>
                <w:rFonts w:asciiTheme="minorHAnsi" w:hAnsiTheme="minorHAnsi" w:cs="Arial"/>
                <w:i/>
                <w:sz w:val="22"/>
              </w:rPr>
            </w:pPr>
            <w:r w:rsidRPr="00DD4E0C">
              <w:rPr>
                <w:rFonts w:asciiTheme="minorHAnsi" w:hAnsiTheme="minorHAnsi" w:cs="Arial"/>
                <w:i/>
                <w:sz w:val="22"/>
              </w:rPr>
              <w:t xml:space="preserve">87% - 89% 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           </w:t>
            </w:r>
            <w:r w:rsidRPr="00DD4E0C">
              <w:rPr>
                <w:rFonts w:asciiTheme="minorHAnsi" w:hAnsiTheme="minorHAnsi" w:cs="Arial"/>
                <w:i/>
                <w:sz w:val="22"/>
              </w:rPr>
              <w:t>B+</w:t>
            </w:r>
          </w:p>
          <w:p w14:paraId="5C13E3FF" w14:textId="77777777" w:rsidR="00DD4E0C" w:rsidRPr="00DD4E0C" w:rsidRDefault="00DD4E0C" w:rsidP="00DD4E0C">
            <w:pPr>
              <w:tabs>
                <w:tab w:val="left" w:pos="1742"/>
              </w:tabs>
              <w:ind w:left="1022" w:hanging="10"/>
              <w:rPr>
                <w:rFonts w:asciiTheme="minorHAnsi" w:hAnsiTheme="minorHAnsi" w:cs="Arial"/>
                <w:i/>
                <w:sz w:val="22"/>
              </w:rPr>
            </w:pPr>
            <w:r w:rsidRPr="00DD4E0C">
              <w:rPr>
                <w:rFonts w:asciiTheme="minorHAnsi" w:hAnsiTheme="minorHAnsi" w:cs="Arial"/>
                <w:i/>
                <w:sz w:val="22"/>
              </w:rPr>
              <w:t xml:space="preserve">83% - 86% 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           </w:t>
            </w:r>
            <w:r w:rsidRPr="00DD4E0C">
              <w:rPr>
                <w:rFonts w:asciiTheme="minorHAnsi" w:hAnsiTheme="minorHAnsi" w:cs="Arial"/>
                <w:i/>
                <w:sz w:val="22"/>
              </w:rPr>
              <w:t>B</w:t>
            </w:r>
          </w:p>
          <w:p w14:paraId="021E8A41" w14:textId="77777777" w:rsidR="00DD4E0C" w:rsidRPr="00DD4E0C" w:rsidRDefault="00DD4E0C" w:rsidP="00DD4E0C">
            <w:pPr>
              <w:tabs>
                <w:tab w:val="left" w:pos="1742"/>
              </w:tabs>
              <w:ind w:left="1022" w:hanging="10"/>
              <w:rPr>
                <w:rFonts w:asciiTheme="minorHAnsi" w:hAnsiTheme="minorHAnsi" w:cs="Arial"/>
                <w:i/>
                <w:sz w:val="22"/>
              </w:rPr>
            </w:pPr>
            <w:r w:rsidRPr="00DD4E0C">
              <w:rPr>
                <w:rFonts w:asciiTheme="minorHAnsi" w:hAnsiTheme="minorHAnsi" w:cs="Arial"/>
                <w:i/>
                <w:sz w:val="22"/>
              </w:rPr>
              <w:t xml:space="preserve">80% - 82% 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           </w:t>
            </w:r>
            <w:r w:rsidRPr="00DD4E0C">
              <w:rPr>
                <w:rFonts w:asciiTheme="minorHAnsi" w:hAnsiTheme="minorHAnsi" w:cs="Arial"/>
                <w:i/>
                <w:sz w:val="22"/>
              </w:rPr>
              <w:t>B-</w:t>
            </w:r>
          </w:p>
          <w:p w14:paraId="68AA8034" w14:textId="77777777" w:rsidR="00DD4E0C" w:rsidRPr="00DD4E0C" w:rsidRDefault="00DD4E0C" w:rsidP="00DD4E0C">
            <w:pPr>
              <w:tabs>
                <w:tab w:val="left" w:pos="1742"/>
              </w:tabs>
              <w:ind w:left="1022" w:hanging="10"/>
              <w:rPr>
                <w:rFonts w:asciiTheme="minorHAnsi" w:hAnsiTheme="minorHAnsi" w:cs="Arial"/>
                <w:i/>
                <w:sz w:val="22"/>
              </w:rPr>
            </w:pPr>
            <w:r w:rsidRPr="00DD4E0C">
              <w:rPr>
                <w:rFonts w:asciiTheme="minorHAnsi" w:hAnsiTheme="minorHAnsi" w:cs="Arial"/>
                <w:i/>
                <w:sz w:val="22"/>
              </w:rPr>
              <w:t xml:space="preserve">77% - 79% 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           </w:t>
            </w:r>
            <w:r w:rsidRPr="00DD4E0C">
              <w:rPr>
                <w:rFonts w:asciiTheme="minorHAnsi" w:hAnsiTheme="minorHAnsi" w:cs="Arial"/>
                <w:i/>
                <w:sz w:val="22"/>
              </w:rPr>
              <w:t>C+</w:t>
            </w:r>
          </w:p>
          <w:p w14:paraId="70054B9E" w14:textId="77777777" w:rsidR="00DD4E0C" w:rsidRPr="00DD4E0C" w:rsidRDefault="00DD4E0C" w:rsidP="00DD4E0C">
            <w:pPr>
              <w:tabs>
                <w:tab w:val="left" w:pos="1742"/>
              </w:tabs>
              <w:ind w:left="1022" w:hanging="10"/>
              <w:rPr>
                <w:rFonts w:asciiTheme="minorHAnsi" w:hAnsiTheme="minorHAnsi" w:cs="Arial"/>
                <w:i/>
                <w:sz w:val="22"/>
              </w:rPr>
            </w:pPr>
            <w:r w:rsidRPr="00DD4E0C">
              <w:rPr>
                <w:rFonts w:asciiTheme="minorHAnsi" w:hAnsiTheme="minorHAnsi" w:cs="Arial"/>
                <w:i/>
                <w:sz w:val="22"/>
              </w:rPr>
              <w:t xml:space="preserve">73% - 76% 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           </w:t>
            </w:r>
            <w:r w:rsidRPr="00DD4E0C">
              <w:rPr>
                <w:rFonts w:asciiTheme="minorHAnsi" w:hAnsiTheme="minorHAnsi" w:cs="Arial"/>
                <w:i/>
                <w:sz w:val="22"/>
              </w:rPr>
              <w:t>C</w:t>
            </w:r>
          </w:p>
          <w:p w14:paraId="1632DF7E" w14:textId="77777777" w:rsidR="00DD4E0C" w:rsidRPr="00DD4E0C" w:rsidRDefault="00DD4E0C" w:rsidP="00DD4E0C">
            <w:pPr>
              <w:tabs>
                <w:tab w:val="left" w:pos="1742"/>
              </w:tabs>
              <w:ind w:left="1022" w:hanging="10"/>
              <w:rPr>
                <w:rFonts w:asciiTheme="minorHAnsi" w:hAnsiTheme="minorHAnsi" w:cs="Arial"/>
                <w:i/>
                <w:sz w:val="22"/>
              </w:rPr>
            </w:pPr>
            <w:r w:rsidRPr="00DD4E0C">
              <w:rPr>
                <w:rFonts w:asciiTheme="minorHAnsi" w:hAnsiTheme="minorHAnsi" w:cs="Arial"/>
                <w:i/>
                <w:sz w:val="22"/>
              </w:rPr>
              <w:t xml:space="preserve">70% - 72% 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           </w:t>
            </w:r>
            <w:r w:rsidRPr="00DD4E0C">
              <w:rPr>
                <w:rFonts w:asciiTheme="minorHAnsi" w:hAnsiTheme="minorHAnsi" w:cs="Arial"/>
                <w:i/>
                <w:sz w:val="22"/>
              </w:rPr>
              <w:t>C-</w:t>
            </w:r>
          </w:p>
          <w:p w14:paraId="38B49840" w14:textId="77777777" w:rsidR="00DD4E0C" w:rsidRPr="00DD4E0C" w:rsidRDefault="00DD4E0C" w:rsidP="00DD4E0C">
            <w:pPr>
              <w:tabs>
                <w:tab w:val="left" w:pos="1742"/>
              </w:tabs>
              <w:ind w:left="1022" w:hanging="10"/>
              <w:rPr>
                <w:rFonts w:asciiTheme="minorHAnsi" w:hAnsiTheme="minorHAnsi" w:cs="Arial"/>
                <w:i/>
                <w:sz w:val="22"/>
              </w:rPr>
            </w:pPr>
            <w:r w:rsidRPr="00DD4E0C">
              <w:rPr>
                <w:rFonts w:asciiTheme="minorHAnsi" w:hAnsiTheme="minorHAnsi" w:cs="Arial"/>
                <w:i/>
                <w:sz w:val="22"/>
              </w:rPr>
              <w:t xml:space="preserve">67% - 69% 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           </w:t>
            </w:r>
            <w:r w:rsidRPr="00DD4E0C">
              <w:rPr>
                <w:rFonts w:asciiTheme="minorHAnsi" w:hAnsiTheme="minorHAnsi" w:cs="Arial"/>
                <w:i/>
                <w:sz w:val="22"/>
              </w:rPr>
              <w:t>D+</w:t>
            </w:r>
          </w:p>
          <w:p w14:paraId="0341A0ED" w14:textId="77777777" w:rsidR="00DD4E0C" w:rsidRPr="00DD4E0C" w:rsidRDefault="00DD4E0C" w:rsidP="00DD4E0C">
            <w:pPr>
              <w:tabs>
                <w:tab w:val="left" w:pos="1742"/>
              </w:tabs>
              <w:ind w:left="1022" w:hanging="10"/>
              <w:rPr>
                <w:rFonts w:asciiTheme="minorHAnsi" w:hAnsiTheme="minorHAnsi" w:cs="Arial"/>
                <w:i/>
                <w:sz w:val="22"/>
              </w:rPr>
            </w:pPr>
            <w:r w:rsidRPr="00DD4E0C">
              <w:rPr>
                <w:rFonts w:asciiTheme="minorHAnsi" w:hAnsiTheme="minorHAnsi" w:cs="Arial"/>
                <w:i/>
                <w:sz w:val="22"/>
              </w:rPr>
              <w:t xml:space="preserve">64% - 66% 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           </w:t>
            </w:r>
            <w:r w:rsidRPr="00DD4E0C">
              <w:rPr>
                <w:rFonts w:asciiTheme="minorHAnsi" w:hAnsiTheme="minorHAnsi" w:cs="Arial"/>
                <w:i/>
                <w:sz w:val="22"/>
              </w:rPr>
              <w:t>D</w:t>
            </w:r>
          </w:p>
          <w:p w14:paraId="07C75721" w14:textId="77777777" w:rsidR="009D4490" w:rsidRPr="009D4490" w:rsidRDefault="00DD4E0C" w:rsidP="00DD4E0C">
            <w:pPr>
              <w:tabs>
                <w:tab w:val="left" w:pos="1742"/>
              </w:tabs>
              <w:ind w:left="1022" w:hanging="10"/>
              <w:rPr>
                <w:rFonts w:ascii="Arial" w:hAnsi="Arial" w:cs="Arial"/>
                <w:i/>
                <w:sz w:val="22"/>
              </w:rPr>
            </w:pPr>
            <w:r w:rsidRPr="00DD4E0C">
              <w:rPr>
                <w:rFonts w:asciiTheme="minorHAnsi" w:hAnsiTheme="minorHAnsi" w:cs="Arial"/>
                <w:i/>
                <w:sz w:val="22"/>
              </w:rPr>
              <w:t xml:space="preserve">63% and below 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   </w:t>
            </w:r>
            <w:r w:rsidRPr="00DD4E0C">
              <w:rPr>
                <w:rFonts w:asciiTheme="minorHAnsi" w:hAnsiTheme="minorHAnsi" w:cs="Arial"/>
                <w:i/>
                <w:sz w:val="22"/>
              </w:rPr>
              <w:t>F</w:t>
            </w:r>
          </w:p>
        </w:tc>
      </w:tr>
      <w:tr w:rsidR="00DD4E0C" w:rsidRPr="003865CD" w14:paraId="3B4E0492" w14:textId="77777777" w:rsidTr="009D1C67">
        <w:tc>
          <w:tcPr>
            <w:tcW w:w="9590" w:type="dxa"/>
            <w:gridSpan w:val="3"/>
            <w:shd w:val="clear" w:color="auto" w:fill="auto"/>
          </w:tcPr>
          <w:p w14:paraId="3D0671F1" w14:textId="77777777" w:rsidR="00DD4E0C" w:rsidRPr="003865CD" w:rsidRDefault="00DD4E0C" w:rsidP="004227FB">
            <w:pPr>
              <w:jc w:val="left"/>
              <w:rPr>
                <w:sz w:val="22"/>
              </w:rPr>
            </w:pPr>
          </w:p>
        </w:tc>
      </w:tr>
    </w:tbl>
    <w:p w14:paraId="3B1215B4" w14:textId="77777777" w:rsidR="0056341A" w:rsidRPr="003865CD" w:rsidRDefault="00D74C4D" w:rsidP="00751EAE">
      <w:pPr>
        <w:pStyle w:val="Heading3"/>
        <w:spacing w:before="120" w:beforeAutospacing="0"/>
      </w:pPr>
      <w:r>
        <w:t xml:space="preserve">Assignment Submission </w:t>
      </w:r>
      <w:r w:rsidR="0056341A" w:rsidRPr="003865CD">
        <w:t>Policies</w:t>
      </w:r>
    </w:p>
    <w:p w14:paraId="3FD76ADD" w14:textId="77777777" w:rsidR="00D74C4D" w:rsidRDefault="00D74C4D" w:rsidP="00D74C4D">
      <w:pPr>
        <w:rPr>
          <w:rFonts w:asciiTheme="minorHAnsi" w:hAnsiTheme="minorHAnsi"/>
          <w:snapToGrid w:val="0"/>
          <w:sz w:val="22"/>
        </w:rPr>
      </w:pPr>
      <w:r w:rsidRPr="00E35458">
        <w:rPr>
          <w:rFonts w:asciiTheme="minorHAnsi" w:hAnsiTheme="minorHAnsi"/>
          <w:snapToGrid w:val="0"/>
          <w:sz w:val="22"/>
        </w:rPr>
        <w:t xml:space="preserve">It is the responsibility of the student to make sure </w:t>
      </w:r>
      <w:r>
        <w:rPr>
          <w:rFonts w:asciiTheme="minorHAnsi" w:hAnsiTheme="minorHAnsi"/>
          <w:snapToGrid w:val="0"/>
          <w:sz w:val="22"/>
        </w:rPr>
        <w:t>case studies</w:t>
      </w:r>
      <w:r w:rsidRPr="00E35458">
        <w:rPr>
          <w:rFonts w:asciiTheme="minorHAnsi" w:hAnsiTheme="minorHAnsi"/>
          <w:snapToGrid w:val="0"/>
          <w:sz w:val="22"/>
        </w:rPr>
        <w:t xml:space="preserve"> and assignment are turned in on time. Make sure you follow the procedures outlined in each assignment or </w:t>
      </w:r>
      <w:r>
        <w:rPr>
          <w:rFonts w:asciiTheme="minorHAnsi" w:hAnsiTheme="minorHAnsi"/>
          <w:snapToGrid w:val="0"/>
          <w:sz w:val="22"/>
        </w:rPr>
        <w:t>case study (Blackboard submissions)</w:t>
      </w:r>
      <w:r w:rsidRPr="00E35458">
        <w:rPr>
          <w:rFonts w:asciiTheme="minorHAnsi" w:hAnsiTheme="minorHAnsi"/>
          <w:snapToGrid w:val="0"/>
          <w:sz w:val="22"/>
        </w:rPr>
        <w:t>.</w:t>
      </w:r>
      <w:r w:rsidR="00A60441">
        <w:rPr>
          <w:rFonts w:asciiTheme="minorHAnsi" w:hAnsiTheme="minorHAnsi"/>
          <w:snapToGrid w:val="0"/>
          <w:sz w:val="22"/>
        </w:rPr>
        <w:t xml:space="preserve"> </w:t>
      </w:r>
      <w:r>
        <w:rPr>
          <w:rFonts w:asciiTheme="minorHAnsi" w:hAnsiTheme="minorHAnsi"/>
          <w:snapToGrid w:val="0"/>
          <w:sz w:val="22"/>
        </w:rPr>
        <w:t>Late assignment submissions will be subject to a late penalty of 25% per day.</w:t>
      </w:r>
      <w:r w:rsidRPr="00E35458">
        <w:rPr>
          <w:rFonts w:asciiTheme="minorHAnsi" w:hAnsiTheme="minorHAnsi"/>
          <w:snapToGrid w:val="0"/>
          <w:sz w:val="22"/>
        </w:rPr>
        <w:t xml:space="preserve"> No </w:t>
      </w:r>
      <w:r>
        <w:rPr>
          <w:rFonts w:asciiTheme="minorHAnsi" w:hAnsiTheme="minorHAnsi"/>
          <w:snapToGrid w:val="0"/>
          <w:sz w:val="22"/>
        </w:rPr>
        <w:t>assignments</w:t>
      </w:r>
      <w:r w:rsidRPr="00E35458">
        <w:rPr>
          <w:rFonts w:asciiTheme="minorHAnsi" w:hAnsiTheme="minorHAnsi"/>
          <w:snapToGrid w:val="0"/>
          <w:sz w:val="22"/>
        </w:rPr>
        <w:t xml:space="preserve"> will be accepted later than </w:t>
      </w:r>
      <w:r>
        <w:rPr>
          <w:rFonts w:asciiTheme="minorHAnsi" w:hAnsiTheme="minorHAnsi"/>
          <w:snapToGrid w:val="0"/>
          <w:sz w:val="22"/>
        </w:rPr>
        <w:t>four</w:t>
      </w:r>
      <w:r w:rsidRPr="00E35458">
        <w:rPr>
          <w:rFonts w:asciiTheme="minorHAnsi" w:hAnsiTheme="minorHAnsi"/>
          <w:snapToGrid w:val="0"/>
          <w:sz w:val="22"/>
        </w:rPr>
        <w:t xml:space="preserve"> days from the due date.</w:t>
      </w:r>
    </w:p>
    <w:p w14:paraId="462B7D45" w14:textId="77777777" w:rsidR="00D74C4D" w:rsidRPr="00D74C4D" w:rsidRDefault="00D74C4D" w:rsidP="00D74C4D">
      <w:pPr>
        <w:pStyle w:val="Heading3"/>
        <w:ind w:left="-25"/>
      </w:pPr>
      <w:r w:rsidRPr="00D74C4D">
        <w:t>Additional Policies</w:t>
      </w:r>
    </w:p>
    <w:p w14:paraId="0D71A9DE" w14:textId="77777777" w:rsidR="0056341A" w:rsidRDefault="0056341A" w:rsidP="00751EAE">
      <w:pPr>
        <w:spacing w:before="120"/>
        <w:rPr>
          <w:rFonts w:asciiTheme="minorHAnsi" w:hAnsiTheme="minorHAnsi"/>
          <w:sz w:val="22"/>
        </w:rPr>
      </w:pPr>
      <w:r w:rsidRPr="00E35458">
        <w:rPr>
          <w:rFonts w:asciiTheme="minorHAnsi" w:hAnsiTheme="minorHAnsi"/>
          <w:sz w:val="22"/>
        </w:rPr>
        <w:t>No make-up exams (except for documented medical or family emergencies) will be offered nor will there be any changes made to the Final Exam schedule, except as permitted by university rules.</w:t>
      </w:r>
    </w:p>
    <w:p w14:paraId="5C8E6F68" w14:textId="77777777" w:rsidR="009D1C67" w:rsidRPr="00A60441" w:rsidRDefault="00D74C4D" w:rsidP="00A60441">
      <w:pPr>
        <w:spacing w:before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Lecture attendance is not mandatory however it is recommended that students not miss any lecture. </w:t>
      </w:r>
    </w:p>
    <w:p w14:paraId="5F54C6BD" w14:textId="77777777" w:rsidR="00AF006C" w:rsidRDefault="00AF006C">
      <w:pPr>
        <w:jc w:val="left"/>
        <w:rPr>
          <w:color w:val="990000"/>
          <w:sz w:val="52"/>
          <w:szCs w:val="52"/>
        </w:rPr>
      </w:pPr>
    </w:p>
    <w:p w14:paraId="52593852" w14:textId="77777777" w:rsidR="00DD4E0C" w:rsidRDefault="00DD4E0C">
      <w:pPr>
        <w:jc w:val="left"/>
        <w:rPr>
          <w:color w:val="990000"/>
          <w:sz w:val="52"/>
          <w:szCs w:val="52"/>
        </w:rPr>
      </w:pPr>
    </w:p>
    <w:p w14:paraId="43D27EB3" w14:textId="77777777" w:rsidR="00DD4E0C" w:rsidRDefault="00DD4E0C">
      <w:pPr>
        <w:jc w:val="left"/>
        <w:rPr>
          <w:color w:val="990000"/>
          <w:sz w:val="52"/>
          <w:szCs w:val="52"/>
        </w:rPr>
      </w:pPr>
    </w:p>
    <w:p w14:paraId="7D537BDB" w14:textId="77777777" w:rsidR="00DD4E0C" w:rsidRDefault="00DD4E0C">
      <w:pPr>
        <w:jc w:val="left"/>
        <w:rPr>
          <w:color w:val="990000"/>
          <w:sz w:val="52"/>
          <w:szCs w:val="52"/>
        </w:rPr>
      </w:pPr>
    </w:p>
    <w:p w14:paraId="06C370CE" w14:textId="77777777" w:rsidR="00DD4E0C" w:rsidRDefault="00DD4E0C">
      <w:pPr>
        <w:jc w:val="left"/>
        <w:rPr>
          <w:color w:val="990000"/>
          <w:sz w:val="52"/>
          <w:szCs w:val="52"/>
        </w:rPr>
      </w:pPr>
    </w:p>
    <w:p w14:paraId="12CB4636" w14:textId="77777777" w:rsidR="00DD4E0C" w:rsidRDefault="00DD4E0C">
      <w:pPr>
        <w:jc w:val="left"/>
        <w:rPr>
          <w:color w:val="990000"/>
          <w:sz w:val="52"/>
          <w:szCs w:val="52"/>
        </w:rPr>
      </w:pPr>
    </w:p>
    <w:p w14:paraId="1B514203" w14:textId="77777777" w:rsidR="00DD4E0C" w:rsidRDefault="00DD4E0C">
      <w:pPr>
        <w:jc w:val="left"/>
        <w:rPr>
          <w:color w:val="990000"/>
          <w:sz w:val="52"/>
          <w:szCs w:val="52"/>
        </w:rPr>
      </w:pPr>
    </w:p>
    <w:p w14:paraId="175E3001" w14:textId="77777777" w:rsidR="00DD4E0C" w:rsidRDefault="00DD4E0C">
      <w:pPr>
        <w:jc w:val="left"/>
        <w:rPr>
          <w:rFonts w:ascii="Cambria" w:eastAsia="MS Gothic" w:hAnsi="Cambria"/>
          <w:b/>
          <w:bCs/>
          <w:color w:val="990000"/>
          <w:sz w:val="52"/>
          <w:szCs w:val="52"/>
        </w:rPr>
      </w:pPr>
    </w:p>
    <w:p w14:paraId="136451B6" w14:textId="58E688CB" w:rsidR="008A5292" w:rsidRDefault="00C20C34" w:rsidP="008A5292">
      <w:pPr>
        <w:pStyle w:val="Heading2"/>
        <w:jc w:val="center"/>
        <w:rPr>
          <w:color w:val="990000"/>
          <w:sz w:val="52"/>
          <w:szCs w:val="52"/>
        </w:rPr>
      </w:pPr>
      <w:r>
        <w:rPr>
          <w:color w:val="990000"/>
          <w:sz w:val="52"/>
          <w:szCs w:val="52"/>
        </w:rPr>
        <w:lastRenderedPageBreak/>
        <w:t xml:space="preserve">Building a </w:t>
      </w:r>
      <w:proofErr w:type="gramStart"/>
      <w:r>
        <w:rPr>
          <w:color w:val="990000"/>
          <w:sz w:val="52"/>
          <w:szCs w:val="52"/>
        </w:rPr>
        <w:t>High Tech</w:t>
      </w:r>
      <w:proofErr w:type="gramEnd"/>
      <w:r>
        <w:rPr>
          <w:color w:val="990000"/>
          <w:sz w:val="52"/>
          <w:szCs w:val="52"/>
        </w:rPr>
        <w:t xml:space="preserve"> Startup</w:t>
      </w:r>
    </w:p>
    <w:p w14:paraId="0A9F6134" w14:textId="03B25F77" w:rsidR="00883600" w:rsidRDefault="00883600" w:rsidP="00E41961">
      <w:pPr>
        <w:pStyle w:val="Heading2"/>
        <w:jc w:val="center"/>
      </w:pPr>
      <w:r>
        <w:t>ITP</w:t>
      </w:r>
      <w:r w:rsidR="00C20C34">
        <w:t>466</w:t>
      </w:r>
      <w:r w:rsidR="008A5292">
        <w:t xml:space="preserve"> (4</w:t>
      </w:r>
      <w:r>
        <w:t xml:space="preserve"> units)</w:t>
      </w:r>
    </w:p>
    <w:p w14:paraId="5B548A17" w14:textId="77A73904" w:rsidR="00883600" w:rsidRPr="00C20C34" w:rsidRDefault="008E0306" w:rsidP="00C20C34">
      <w:pPr>
        <w:jc w:val="center"/>
        <w:rPr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8F716A5" wp14:editId="6A2CA02A">
                <wp:simplePos x="0" y="0"/>
                <wp:positionH relativeFrom="column">
                  <wp:posOffset>-47625</wp:posOffset>
                </wp:positionH>
                <wp:positionV relativeFrom="paragraph">
                  <wp:posOffset>114934</wp:posOffset>
                </wp:positionV>
                <wp:extent cx="5734050" cy="0"/>
                <wp:effectExtent l="19050" t="19050" r="0" b="571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CE9FB" id="Straight Connector 3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75pt,9.05pt" to="44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lAawIAAN0EAAAOAAAAZHJzL2Uyb0RvYy54bWysVMGO2jAQvVfqP1i5s0kgbEm0YVUl0B62&#10;7Ups1bOJHWLVsS3bEFDVf++MA3S3e6mqgmR57Jk3b55ncnd/7CU5cOuEVmWU3iQR4arRTKhdGX19&#10;Wk8WEXGeKkalVryMTtxF98u3b+4GU/Cp7rRk3BIAUa4YTBl13psijl3T8Z66G224gstW2556MO0u&#10;ZpYOgN7LeJokt/GgLTNWN9w5OK3Hy2gZ8NuWN/5L2zruiSwj4ObDasO6xTVe3tFiZ6npRHOmQf+B&#10;RU+FgqRXqJp6SvZWvILqRWO1062/aXQf67YVDQ81QDVp8kc1m44aHmoBcZy5yuT+H2zz+fBoiWBl&#10;NIuIoj080cZbKnadJ5VWCgTUlsxQp8G4Atwr9Wix0uaoNuZBN98dUbrqqNrxwPfpZAAkxYj4RQga&#10;zkC27fBJM/Che6+DaMfW9qSVwnzEQAQHYcgxvNLp+kr86EkDh/N3syyZw2M2l7uYFgiBgcY6/4Hr&#10;nuCmjKRQKCAt6OHBeaT02wWPlV4LKUMTSEUGUGGRJkmIcFoKhrfo5+xuW0lLDhT6KM8T+IUC4ea5&#10;m9V7xQJaxylbnfeeCjnuIbtUiMdDawIlNPTec7vp2ECYQNLTGcKDAX06zzAXWFb7b8J3QWKU5BWr&#10;RYL/sVhpOjpynWV5nl+ojkUEEa45g/WCDuh8JoaKhyb+kSf5arFaZJNseruaZEldT96vq2xyu07f&#10;zetZXVV1+hNzp1nRCca4QuUuA5Vmf9ew59EeR+E6Utc3il+ij8yPICHIeiEdWg67bOzXrWanR3tp&#10;RZih4HyedxzS5zbsn3+Vlr8AAAD//wMAUEsDBBQABgAIAAAAIQAB0DGW3QAAAAgBAAAPAAAAZHJz&#10;L2Rvd25yZXYueG1sTI/BTsMwEETvSPyDtUjcWqeFQhLiVBWCAyAkaPsBTrxNIux1FLtN4OtZxAGO&#10;+2Y0O1OsJ2fFCYfQeVKwmCcgkGpvOmoU7HePsxREiJqMtp5QwScGWJfnZ4XOjR/pHU/b2AgOoZBr&#10;BW2MfS5lqFt0Osx9j8TawQ9ORz6HRppBjxzurFwmyY10uiP+0Ooe71usP7ZHp+DtK8OrbENpNS3t&#10;9cPT8+HldZRKXV5MmzsQEaf4Z4af+lwdSu5U+SOZIKyC2e2KnczTBQjW02zFoPoFsizk/wHlNwAA&#10;AP//AwBQSwECLQAUAAYACAAAACEAtoM4kv4AAADhAQAAEwAAAAAAAAAAAAAAAAAAAAAAW0NvbnRl&#10;bnRfVHlwZXNdLnhtbFBLAQItABQABgAIAAAAIQA4/SH/1gAAAJQBAAALAAAAAAAAAAAAAAAAAC8B&#10;AABfcmVscy8ucmVsc1BLAQItABQABgAIAAAAIQD+IAlAawIAAN0EAAAOAAAAAAAAAAAAAAAAAC4C&#10;AABkcnMvZTJvRG9jLnhtbFBLAQItABQABgAIAAAAIQAB0DGW3QAAAAgBAAAPAAAAAAAAAAAAAAAA&#10;AMUEAABkcnMvZG93bnJldi54bWxQSwUGAAAAAAQABADzAAAAzwUAAAAA&#10;" strokecolor="#900" strokeweight="3pt">
                <v:shadow on="t" opacity="22936f" origin=",.5" offset="0,.63889mm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5048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50"/>
      </w:tblGrid>
      <w:tr w:rsidR="00DD4E0C" w:rsidRPr="00DF1E32" w14:paraId="7081A639" w14:textId="77777777" w:rsidTr="00DD4E0C">
        <w:trPr>
          <w:cantSplit/>
          <w:trHeight w:val="324"/>
        </w:trPr>
        <w:tc>
          <w:tcPr>
            <w:tcW w:w="9450" w:type="dxa"/>
          </w:tcPr>
          <w:p w14:paraId="55426DF8" w14:textId="77777777" w:rsidR="00DD4E0C" w:rsidRPr="00A660D3" w:rsidRDefault="00DD4E0C" w:rsidP="00DD4E0C">
            <w:pPr>
              <w:autoSpaceDE w:val="0"/>
              <w:autoSpaceDN w:val="0"/>
              <w:adjustRightInd w:val="0"/>
              <w:rPr>
                <w:rFonts w:ascii="ñM ”˛" w:hAnsi="ñM ”˛" w:cs="ñM ”˛"/>
                <w:color w:val="990000"/>
                <w:sz w:val="32"/>
                <w:szCs w:val="32"/>
              </w:rPr>
            </w:pPr>
            <w:r w:rsidRPr="00A660D3">
              <w:rPr>
                <w:rFonts w:ascii="ñM ”˛" w:hAnsi="ñM ”˛" w:cs="ñM ”˛"/>
                <w:color w:val="990000"/>
                <w:sz w:val="32"/>
                <w:szCs w:val="32"/>
              </w:rPr>
              <w:t>Course Outline</w:t>
            </w:r>
          </w:p>
        </w:tc>
      </w:tr>
    </w:tbl>
    <w:p w14:paraId="16BBA9AA" w14:textId="3D386516" w:rsidR="009659D6" w:rsidRPr="00DD4E0C" w:rsidRDefault="00DD4E0C" w:rsidP="00DD4E0C">
      <w:pPr>
        <w:rPr>
          <w:rFonts w:ascii="Arial" w:hAnsi="Arial" w:cs="Arial"/>
          <w:b/>
          <w:bCs/>
          <w:sz w:val="20"/>
          <w:szCs w:val="20"/>
        </w:rPr>
      </w:pPr>
      <w:r w:rsidRPr="00DD4E0C">
        <w:rPr>
          <w:rFonts w:ascii="Arial" w:hAnsi="Arial" w:cs="Arial"/>
          <w:b/>
          <w:bCs/>
          <w:sz w:val="20"/>
          <w:szCs w:val="20"/>
        </w:rPr>
        <w:br w:type="textWrapping" w:clear="all"/>
        <w:t xml:space="preserve">Week 1 – </w:t>
      </w:r>
      <w:r w:rsidR="00023651">
        <w:rPr>
          <w:rFonts w:ascii="Arial" w:hAnsi="Arial" w:cs="Arial"/>
          <w:b/>
          <w:bCs/>
          <w:sz w:val="20"/>
          <w:szCs w:val="20"/>
        </w:rPr>
        <w:t>1</w:t>
      </w:r>
      <w:r w:rsidRPr="00DD4E0C">
        <w:rPr>
          <w:rFonts w:ascii="Arial" w:hAnsi="Arial" w:cs="Arial"/>
          <w:b/>
          <w:bCs/>
          <w:sz w:val="20"/>
          <w:szCs w:val="20"/>
        </w:rPr>
        <w:t>/</w:t>
      </w:r>
      <w:r w:rsidR="00023651">
        <w:rPr>
          <w:rFonts w:ascii="Arial" w:hAnsi="Arial" w:cs="Arial"/>
          <w:b/>
          <w:bCs/>
          <w:sz w:val="20"/>
          <w:szCs w:val="20"/>
        </w:rPr>
        <w:t>15</w:t>
      </w:r>
      <w:r w:rsidRPr="00DD4E0C">
        <w:rPr>
          <w:rFonts w:ascii="Arial" w:hAnsi="Arial" w:cs="Arial"/>
          <w:b/>
          <w:bCs/>
          <w:sz w:val="20"/>
          <w:szCs w:val="20"/>
        </w:rPr>
        <w:t>/</w:t>
      </w:r>
      <w:r w:rsidR="00023651">
        <w:rPr>
          <w:rFonts w:ascii="Arial" w:hAnsi="Arial" w:cs="Arial"/>
          <w:b/>
          <w:bCs/>
          <w:sz w:val="20"/>
          <w:szCs w:val="20"/>
        </w:rPr>
        <w:t>2020</w:t>
      </w:r>
    </w:p>
    <w:p w14:paraId="50400C53" w14:textId="0438B2C4" w:rsidR="00DD4E0C" w:rsidRDefault="00DD4E0C" w:rsidP="00DD4E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</w:t>
      </w:r>
    </w:p>
    <w:p w14:paraId="0E2EB5B7" w14:textId="58569263" w:rsidR="00DD4E0C" w:rsidRDefault="00DD4E0C" w:rsidP="00DD4E0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History of the corporation</w:t>
      </w:r>
    </w:p>
    <w:p w14:paraId="7582CB1F" w14:textId="41A93060" w:rsidR="00DD4E0C" w:rsidRDefault="00DD4E0C" w:rsidP="00DD4E0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Startups</w:t>
      </w:r>
    </w:p>
    <w:p w14:paraId="12B1BABB" w14:textId="3E59DFB0" w:rsidR="00DD4E0C" w:rsidRDefault="00DD4E0C" w:rsidP="00DD4E0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Profiles of startups</w:t>
      </w:r>
    </w:p>
    <w:p w14:paraId="1B06CF05" w14:textId="6F40AFCE" w:rsidR="00DD4E0C" w:rsidRDefault="00DD4E0C" w:rsidP="00DD4E0C">
      <w:pPr>
        <w:rPr>
          <w:rFonts w:ascii="Arial" w:hAnsi="Arial" w:cs="Arial"/>
          <w:sz w:val="20"/>
          <w:szCs w:val="20"/>
        </w:rPr>
      </w:pPr>
    </w:p>
    <w:p w14:paraId="1FA56C7F" w14:textId="7D49D005" w:rsidR="00DD4E0C" w:rsidRDefault="00DD4E0C" w:rsidP="00DD4E0C">
      <w:pPr>
        <w:rPr>
          <w:rFonts w:ascii="Arial" w:hAnsi="Arial" w:cs="Arial"/>
          <w:b/>
          <w:bCs/>
          <w:sz w:val="20"/>
          <w:szCs w:val="20"/>
        </w:rPr>
      </w:pPr>
      <w:r w:rsidRPr="00DD4E0C">
        <w:rPr>
          <w:rFonts w:ascii="Arial" w:hAnsi="Arial" w:cs="Arial"/>
          <w:b/>
          <w:bCs/>
          <w:sz w:val="20"/>
          <w:szCs w:val="20"/>
        </w:rPr>
        <w:t xml:space="preserve">Week 2 – </w:t>
      </w:r>
      <w:r w:rsidR="00023651">
        <w:rPr>
          <w:rFonts w:ascii="Arial" w:hAnsi="Arial" w:cs="Arial"/>
          <w:b/>
          <w:bCs/>
          <w:sz w:val="20"/>
          <w:szCs w:val="20"/>
        </w:rPr>
        <w:t>1</w:t>
      </w:r>
      <w:r w:rsidRPr="00DD4E0C">
        <w:rPr>
          <w:rFonts w:ascii="Arial" w:hAnsi="Arial" w:cs="Arial"/>
          <w:b/>
          <w:bCs/>
          <w:sz w:val="20"/>
          <w:szCs w:val="20"/>
        </w:rPr>
        <w:t>/2</w:t>
      </w:r>
      <w:r w:rsidR="00023651">
        <w:rPr>
          <w:rFonts w:ascii="Arial" w:hAnsi="Arial" w:cs="Arial"/>
          <w:b/>
          <w:bCs/>
          <w:sz w:val="20"/>
          <w:szCs w:val="20"/>
        </w:rPr>
        <w:t>2</w:t>
      </w:r>
      <w:r w:rsidRPr="00DD4E0C">
        <w:rPr>
          <w:rFonts w:ascii="Arial" w:hAnsi="Arial" w:cs="Arial"/>
          <w:b/>
          <w:bCs/>
          <w:sz w:val="20"/>
          <w:szCs w:val="20"/>
        </w:rPr>
        <w:t>/20</w:t>
      </w:r>
      <w:r w:rsidR="00023651">
        <w:rPr>
          <w:rFonts w:ascii="Arial" w:hAnsi="Arial" w:cs="Arial"/>
          <w:b/>
          <w:bCs/>
          <w:sz w:val="20"/>
          <w:szCs w:val="20"/>
        </w:rPr>
        <w:t>20 (No Class on 1/20/2020)</w:t>
      </w:r>
    </w:p>
    <w:p w14:paraId="529E8665" w14:textId="692AD5D3" w:rsidR="00DD4E0C" w:rsidRDefault="00DD4E0C" w:rsidP="00DD4E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</w:t>
      </w:r>
    </w:p>
    <w:p w14:paraId="2B59DE23" w14:textId="622BBDEE" w:rsidR="00DD4E0C" w:rsidRDefault="00DD4E0C" w:rsidP="00DD4E0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Founders and first employees</w:t>
      </w:r>
    </w:p>
    <w:p w14:paraId="43223DB6" w14:textId="2D1510EF" w:rsidR="00DD4E0C" w:rsidRDefault="00DD4E0C" w:rsidP="00DD4E0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Attracting and hiring the right people</w:t>
      </w:r>
    </w:p>
    <w:p w14:paraId="1C375B6C" w14:textId="7C5D1956" w:rsidR="00DD4E0C" w:rsidRDefault="00DD4E0C" w:rsidP="00DD4E0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Roles and team dynamics</w:t>
      </w:r>
    </w:p>
    <w:p w14:paraId="1AA1ECC2" w14:textId="65E44278" w:rsidR="00DD4E0C" w:rsidRDefault="00DD4E0C" w:rsidP="00DD4E0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Culture</w:t>
      </w:r>
    </w:p>
    <w:p w14:paraId="00D6F02E" w14:textId="21BE73C6" w:rsidR="00DD4E0C" w:rsidRDefault="00DD4E0C" w:rsidP="00DD4E0C">
      <w:pPr>
        <w:pStyle w:val="ListParagraph"/>
        <w:rPr>
          <w:rFonts w:ascii="Arial" w:hAnsi="Arial" w:cs="Arial"/>
          <w:sz w:val="20"/>
          <w:szCs w:val="20"/>
        </w:rPr>
      </w:pPr>
    </w:p>
    <w:p w14:paraId="2DF84831" w14:textId="4EDC19F1" w:rsidR="00DD4E0C" w:rsidRDefault="00DD4E0C" w:rsidP="00DD4E0C">
      <w:pPr>
        <w:rPr>
          <w:rFonts w:ascii="Arial" w:hAnsi="Arial" w:cs="Arial"/>
          <w:b/>
          <w:bCs/>
          <w:sz w:val="20"/>
          <w:szCs w:val="20"/>
        </w:rPr>
      </w:pPr>
      <w:r w:rsidRPr="00DD4E0C">
        <w:rPr>
          <w:rFonts w:ascii="Arial" w:hAnsi="Arial" w:cs="Arial"/>
          <w:b/>
          <w:bCs/>
          <w:sz w:val="20"/>
          <w:szCs w:val="20"/>
        </w:rPr>
        <w:t xml:space="preserve">Week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DD4E0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23651">
        <w:rPr>
          <w:rFonts w:ascii="Arial" w:hAnsi="Arial" w:cs="Arial"/>
          <w:b/>
          <w:bCs/>
          <w:sz w:val="20"/>
          <w:szCs w:val="20"/>
        </w:rPr>
        <w:t>1</w:t>
      </w:r>
      <w:r w:rsidRPr="00DD4E0C">
        <w:rPr>
          <w:rFonts w:ascii="Arial" w:hAnsi="Arial" w:cs="Arial"/>
          <w:b/>
          <w:bCs/>
          <w:sz w:val="20"/>
          <w:szCs w:val="20"/>
        </w:rPr>
        <w:t>/</w:t>
      </w:r>
      <w:r w:rsidR="00023651">
        <w:rPr>
          <w:rFonts w:ascii="Arial" w:hAnsi="Arial" w:cs="Arial"/>
          <w:b/>
          <w:bCs/>
          <w:sz w:val="20"/>
          <w:szCs w:val="20"/>
        </w:rPr>
        <w:t>27</w:t>
      </w:r>
      <w:r w:rsidRPr="00DD4E0C">
        <w:rPr>
          <w:rFonts w:ascii="Arial" w:hAnsi="Arial" w:cs="Arial"/>
          <w:b/>
          <w:bCs/>
          <w:sz w:val="20"/>
          <w:szCs w:val="20"/>
        </w:rPr>
        <w:t>/20</w:t>
      </w:r>
      <w:r w:rsidR="00023651">
        <w:rPr>
          <w:rFonts w:ascii="Arial" w:hAnsi="Arial" w:cs="Arial"/>
          <w:b/>
          <w:bCs/>
          <w:sz w:val="20"/>
          <w:szCs w:val="20"/>
        </w:rPr>
        <w:t>20</w:t>
      </w:r>
    </w:p>
    <w:p w14:paraId="28F64244" w14:textId="42E57455" w:rsidR="00DD4E0C" w:rsidRDefault="00F95DBC" w:rsidP="00DD4E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Research</w:t>
      </w:r>
    </w:p>
    <w:p w14:paraId="0A58E29A" w14:textId="304B1223" w:rsidR="00DD4E0C" w:rsidRDefault="00F95DBC" w:rsidP="00DD4E0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TAM (Total Addressable Market)</w:t>
      </w:r>
    </w:p>
    <w:p w14:paraId="0EF9F4C2" w14:textId="18938709" w:rsidR="00DD4E0C" w:rsidRDefault="00F95DBC" w:rsidP="00DD4E0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competitive landscape</w:t>
      </w:r>
    </w:p>
    <w:p w14:paraId="35D6002A" w14:textId="0435A8D2" w:rsidR="00F95DBC" w:rsidRP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product viability and scalability</w:t>
      </w:r>
    </w:p>
    <w:p w14:paraId="6A75A494" w14:textId="39DEEDA4" w:rsidR="00F95DBC" w:rsidRDefault="00F95DBC" w:rsidP="00F95DBC">
      <w:pPr>
        <w:rPr>
          <w:rFonts w:ascii="Arial" w:hAnsi="Arial" w:cs="Arial"/>
          <w:sz w:val="20"/>
          <w:szCs w:val="20"/>
        </w:rPr>
      </w:pPr>
    </w:p>
    <w:p w14:paraId="384F7389" w14:textId="6A717EA5" w:rsidR="00F95DBC" w:rsidRPr="00F95DBC" w:rsidRDefault="00F95DBC" w:rsidP="00F95DBC">
      <w:pPr>
        <w:rPr>
          <w:rFonts w:ascii="Arial" w:hAnsi="Arial" w:cs="Arial"/>
          <w:b/>
          <w:bCs/>
          <w:sz w:val="20"/>
          <w:szCs w:val="20"/>
        </w:rPr>
      </w:pPr>
      <w:r w:rsidRPr="00F95DBC">
        <w:rPr>
          <w:rFonts w:ascii="Arial" w:hAnsi="Arial" w:cs="Arial"/>
          <w:b/>
          <w:bCs/>
          <w:sz w:val="20"/>
          <w:szCs w:val="20"/>
        </w:rPr>
        <w:t xml:space="preserve">Week 4 – </w:t>
      </w:r>
      <w:r w:rsidR="00023651">
        <w:rPr>
          <w:rFonts w:ascii="Arial" w:hAnsi="Arial" w:cs="Arial"/>
          <w:b/>
          <w:bCs/>
          <w:sz w:val="20"/>
          <w:szCs w:val="20"/>
        </w:rPr>
        <w:t>2</w:t>
      </w:r>
      <w:r w:rsidRPr="00F95DBC">
        <w:rPr>
          <w:rFonts w:ascii="Arial" w:hAnsi="Arial" w:cs="Arial"/>
          <w:b/>
          <w:bCs/>
          <w:sz w:val="20"/>
          <w:szCs w:val="20"/>
        </w:rPr>
        <w:t>/</w:t>
      </w:r>
      <w:r w:rsidR="00023651">
        <w:rPr>
          <w:rFonts w:ascii="Arial" w:hAnsi="Arial" w:cs="Arial"/>
          <w:b/>
          <w:bCs/>
          <w:sz w:val="20"/>
          <w:szCs w:val="20"/>
        </w:rPr>
        <w:t>03</w:t>
      </w:r>
      <w:r w:rsidRPr="00F95DBC">
        <w:rPr>
          <w:rFonts w:ascii="Arial" w:hAnsi="Arial" w:cs="Arial"/>
          <w:b/>
          <w:bCs/>
          <w:sz w:val="20"/>
          <w:szCs w:val="20"/>
        </w:rPr>
        <w:t>/20</w:t>
      </w:r>
      <w:r w:rsidR="00023651">
        <w:rPr>
          <w:rFonts w:ascii="Arial" w:hAnsi="Arial" w:cs="Arial"/>
          <w:b/>
          <w:bCs/>
          <w:sz w:val="20"/>
          <w:szCs w:val="20"/>
        </w:rPr>
        <w:t>20</w:t>
      </w:r>
    </w:p>
    <w:p w14:paraId="6C75F6DA" w14:textId="1830975A" w:rsidR="00F95DBC" w:rsidRDefault="00F95DBC" w:rsidP="00F9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Management</w:t>
      </w:r>
    </w:p>
    <w:p w14:paraId="1B2B1ECE" w14:textId="1D61682C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viable product</w:t>
      </w:r>
    </w:p>
    <w:p w14:paraId="3CE630C2" w14:textId="0D1E52ED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vision</w:t>
      </w:r>
    </w:p>
    <w:p w14:paraId="5F601893" w14:textId="6AA1918B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roadmap</w:t>
      </w:r>
    </w:p>
    <w:p w14:paraId="53597017" w14:textId="020C18F6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Features and requirements</w:t>
      </w:r>
    </w:p>
    <w:p w14:paraId="69B201DB" w14:textId="14A8B6FD" w:rsidR="00F95DBC" w:rsidRDefault="00F95DBC" w:rsidP="00F95DBC">
      <w:pPr>
        <w:rPr>
          <w:rFonts w:ascii="Arial" w:hAnsi="Arial" w:cs="Arial"/>
          <w:sz w:val="20"/>
          <w:szCs w:val="20"/>
        </w:rPr>
      </w:pPr>
    </w:p>
    <w:p w14:paraId="2780CBF2" w14:textId="1D40DF43" w:rsidR="00F95DBC" w:rsidRPr="00F95DBC" w:rsidRDefault="00F95DBC" w:rsidP="00F95DBC">
      <w:pPr>
        <w:rPr>
          <w:rFonts w:ascii="Arial" w:hAnsi="Arial" w:cs="Arial"/>
          <w:b/>
          <w:bCs/>
          <w:sz w:val="20"/>
          <w:szCs w:val="20"/>
        </w:rPr>
      </w:pPr>
      <w:r w:rsidRPr="00F95DBC">
        <w:rPr>
          <w:rFonts w:ascii="Arial" w:hAnsi="Arial" w:cs="Arial"/>
          <w:b/>
          <w:bCs/>
          <w:sz w:val="20"/>
          <w:szCs w:val="20"/>
        </w:rPr>
        <w:t xml:space="preserve">Week 5 – </w:t>
      </w:r>
      <w:r w:rsidR="00023651">
        <w:rPr>
          <w:rFonts w:ascii="Arial" w:hAnsi="Arial" w:cs="Arial"/>
          <w:b/>
          <w:bCs/>
          <w:sz w:val="20"/>
          <w:szCs w:val="20"/>
        </w:rPr>
        <w:t>2/10</w:t>
      </w:r>
      <w:r w:rsidRPr="00F95DBC">
        <w:rPr>
          <w:rFonts w:ascii="Arial" w:hAnsi="Arial" w:cs="Arial"/>
          <w:b/>
          <w:bCs/>
          <w:sz w:val="20"/>
          <w:szCs w:val="20"/>
        </w:rPr>
        <w:t>/20</w:t>
      </w:r>
      <w:r w:rsidR="00023651">
        <w:rPr>
          <w:rFonts w:ascii="Arial" w:hAnsi="Arial" w:cs="Arial"/>
          <w:b/>
          <w:bCs/>
          <w:sz w:val="20"/>
          <w:szCs w:val="20"/>
        </w:rPr>
        <w:t>20</w:t>
      </w:r>
    </w:p>
    <w:p w14:paraId="4677CC2D" w14:textId="38E1303B" w:rsidR="00F95DBC" w:rsidRDefault="00F95DBC" w:rsidP="00F9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UX Design</w:t>
      </w:r>
    </w:p>
    <w:p w14:paraId="1DD6F86A" w14:textId="34E7F4EA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User research</w:t>
      </w:r>
    </w:p>
    <w:p w14:paraId="41AB8E06" w14:textId="1BE91141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Personas and scenarios</w:t>
      </w:r>
    </w:p>
    <w:p w14:paraId="57479B64" w14:textId="12E1680E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Wireframes</w:t>
      </w:r>
    </w:p>
    <w:p w14:paraId="6C619755" w14:textId="4CCC7798" w:rsidR="00F95DBC" w:rsidRDefault="00F95DBC" w:rsidP="00F95DBC">
      <w:pPr>
        <w:rPr>
          <w:rFonts w:ascii="Arial" w:hAnsi="Arial" w:cs="Arial"/>
          <w:sz w:val="20"/>
          <w:szCs w:val="20"/>
        </w:rPr>
      </w:pPr>
    </w:p>
    <w:p w14:paraId="38E551CB" w14:textId="1A81F146" w:rsidR="00F95DBC" w:rsidRPr="00F95DBC" w:rsidRDefault="00F95DBC" w:rsidP="00F95DBC">
      <w:pPr>
        <w:rPr>
          <w:rFonts w:ascii="Arial" w:hAnsi="Arial" w:cs="Arial"/>
          <w:b/>
          <w:bCs/>
          <w:sz w:val="20"/>
          <w:szCs w:val="20"/>
        </w:rPr>
      </w:pPr>
      <w:r w:rsidRPr="00F95DBC">
        <w:rPr>
          <w:rFonts w:ascii="Arial" w:hAnsi="Arial" w:cs="Arial"/>
          <w:b/>
          <w:bCs/>
          <w:sz w:val="20"/>
          <w:szCs w:val="20"/>
        </w:rPr>
        <w:t xml:space="preserve">Week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F95DB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23651">
        <w:rPr>
          <w:rFonts w:ascii="Arial" w:hAnsi="Arial" w:cs="Arial"/>
          <w:b/>
          <w:bCs/>
          <w:sz w:val="20"/>
          <w:szCs w:val="20"/>
        </w:rPr>
        <w:t>2</w:t>
      </w:r>
      <w:r w:rsidRPr="00F95DBC">
        <w:rPr>
          <w:rFonts w:ascii="Arial" w:hAnsi="Arial" w:cs="Arial"/>
          <w:b/>
          <w:bCs/>
          <w:sz w:val="20"/>
          <w:szCs w:val="20"/>
        </w:rPr>
        <w:t>/</w:t>
      </w:r>
      <w:r w:rsidR="001B283A">
        <w:rPr>
          <w:rFonts w:ascii="Arial" w:hAnsi="Arial" w:cs="Arial"/>
          <w:b/>
          <w:bCs/>
          <w:sz w:val="20"/>
          <w:szCs w:val="20"/>
        </w:rPr>
        <w:t>24</w:t>
      </w:r>
      <w:r w:rsidRPr="00F95DBC">
        <w:rPr>
          <w:rFonts w:ascii="Arial" w:hAnsi="Arial" w:cs="Arial"/>
          <w:b/>
          <w:bCs/>
          <w:sz w:val="20"/>
          <w:szCs w:val="20"/>
        </w:rPr>
        <w:t>/20</w:t>
      </w:r>
      <w:r w:rsidR="00023651">
        <w:rPr>
          <w:rFonts w:ascii="Arial" w:hAnsi="Arial" w:cs="Arial"/>
          <w:b/>
          <w:bCs/>
          <w:sz w:val="20"/>
          <w:szCs w:val="20"/>
        </w:rPr>
        <w:t>20 (No Class on 2/17/2020</w:t>
      </w:r>
      <w:r w:rsidR="001B283A">
        <w:rPr>
          <w:rFonts w:ascii="Arial" w:hAnsi="Arial" w:cs="Arial"/>
          <w:b/>
          <w:bCs/>
          <w:sz w:val="20"/>
          <w:szCs w:val="20"/>
        </w:rPr>
        <w:t xml:space="preserve"> and 2/19/2020 is cancelled</w:t>
      </w:r>
      <w:r w:rsidR="00023651">
        <w:rPr>
          <w:rFonts w:ascii="Arial" w:hAnsi="Arial" w:cs="Arial"/>
          <w:b/>
          <w:bCs/>
          <w:sz w:val="20"/>
          <w:szCs w:val="20"/>
        </w:rPr>
        <w:t>)</w:t>
      </w:r>
    </w:p>
    <w:p w14:paraId="507FB7FB" w14:textId="38F79460" w:rsidR="00F95DBC" w:rsidRDefault="00F95DBC" w:rsidP="00F9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 Design</w:t>
      </w:r>
    </w:p>
    <w:p w14:paraId="4EC1ECDA" w14:textId="1E33FA90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fidelity designs</w:t>
      </w:r>
    </w:p>
    <w:p w14:paraId="00A84AC7" w14:textId="5C757399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Prototypes</w:t>
      </w:r>
    </w:p>
    <w:p w14:paraId="53497721" w14:textId="11917A2A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Usability testing</w:t>
      </w:r>
    </w:p>
    <w:p w14:paraId="15084725" w14:textId="4246456E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A/B testing tools</w:t>
      </w:r>
    </w:p>
    <w:p w14:paraId="1CE26082" w14:textId="5327954A" w:rsidR="00F95DBC" w:rsidRDefault="00F95DBC" w:rsidP="00F95DBC">
      <w:pPr>
        <w:rPr>
          <w:rFonts w:ascii="Arial" w:hAnsi="Arial" w:cs="Arial"/>
          <w:sz w:val="20"/>
          <w:szCs w:val="20"/>
        </w:rPr>
      </w:pPr>
    </w:p>
    <w:p w14:paraId="6657B032" w14:textId="16D6EBEB" w:rsidR="00F95DBC" w:rsidRPr="00F95DBC" w:rsidRDefault="00F95DBC" w:rsidP="00F95DBC">
      <w:pPr>
        <w:rPr>
          <w:rFonts w:ascii="Arial" w:hAnsi="Arial" w:cs="Arial"/>
          <w:b/>
          <w:bCs/>
          <w:sz w:val="20"/>
          <w:szCs w:val="20"/>
        </w:rPr>
      </w:pPr>
      <w:r w:rsidRPr="00F95DBC">
        <w:rPr>
          <w:rFonts w:ascii="Arial" w:hAnsi="Arial" w:cs="Arial"/>
          <w:b/>
          <w:bCs/>
          <w:sz w:val="20"/>
          <w:szCs w:val="20"/>
        </w:rPr>
        <w:t xml:space="preserve">Week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F95DB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1B283A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1B283A">
        <w:rPr>
          <w:rFonts w:ascii="Arial" w:hAnsi="Arial" w:cs="Arial"/>
          <w:b/>
          <w:bCs/>
          <w:sz w:val="20"/>
          <w:szCs w:val="20"/>
        </w:rPr>
        <w:t>02</w:t>
      </w:r>
      <w:r w:rsidRPr="00F95DBC">
        <w:rPr>
          <w:rFonts w:ascii="Arial" w:hAnsi="Arial" w:cs="Arial"/>
          <w:b/>
          <w:bCs/>
          <w:sz w:val="20"/>
          <w:szCs w:val="20"/>
        </w:rPr>
        <w:t>/20</w:t>
      </w:r>
      <w:r w:rsidR="00023651">
        <w:rPr>
          <w:rFonts w:ascii="Arial" w:hAnsi="Arial" w:cs="Arial"/>
          <w:b/>
          <w:bCs/>
          <w:sz w:val="20"/>
          <w:szCs w:val="20"/>
        </w:rPr>
        <w:t>20</w:t>
      </w:r>
    </w:p>
    <w:p w14:paraId="4D0F5108" w14:textId="77777777" w:rsidR="00F95DBC" w:rsidRDefault="00F95DBC" w:rsidP="00F9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 Design</w:t>
      </w:r>
    </w:p>
    <w:p w14:paraId="5FA4806A" w14:textId="77777777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fidelity designs</w:t>
      </w:r>
    </w:p>
    <w:p w14:paraId="44DF3A8C" w14:textId="77777777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Prototypes</w:t>
      </w:r>
    </w:p>
    <w:p w14:paraId="42D5F71C" w14:textId="77777777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Usability testing</w:t>
      </w:r>
    </w:p>
    <w:p w14:paraId="2575B661" w14:textId="55F55C18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A/B testing tools</w:t>
      </w:r>
    </w:p>
    <w:p w14:paraId="40DAE06E" w14:textId="5D9F21F6" w:rsidR="00F95DBC" w:rsidRDefault="00F95DBC" w:rsidP="00F95DBC">
      <w:pPr>
        <w:rPr>
          <w:rFonts w:ascii="Arial" w:hAnsi="Arial" w:cs="Arial"/>
          <w:sz w:val="20"/>
          <w:szCs w:val="20"/>
        </w:rPr>
      </w:pPr>
    </w:p>
    <w:p w14:paraId="3CE6C36B" w14:textId="0A325D1E" w:rsidR="00F95DBC" w:rsidRPr="00C20C34" w:rsidRDefault="00F95DBC" w:rsidP="00F95DBC">
      <w:pPr>
        <w:rPr>
          <w:rFonts w:ascii="Arial" w:hAnsi="Arial" w:cs="Arial"/>
          <w:b/>
          <w:bCs/>
          <w:sz w:val="20"/>
          <w:szCs w:val="20"/>
        </w:rPr>
      </w:pPr>
      <w:r w:rsidRPr="00C20C34">
        <w:rPr>
          <w:rFonts w:ascii="Arial" w:hAnsi="Arial" w:cs="Arial"/>
          <w:b/>
          <w:bCs/>
          <w:sz w:val="20"/>
          <w:szCs w:val="20"/>
        </w:rPr>
        <w:t xml:space="preserve">Week 8 – </w:t>
      </w:r>
      <w:r w:rsidR="00023651">
        <w:rPr>
          <w:rFonts w:ascii="Arial" w:hAnsi="Arial" w:cs="Arial"/>
          <w:b/>
          <w:bCs/>
          <w:sz w:val="20"/>
          <w:szCs w:val="20"/>
        </w:rPr>
        <w:t>3</w:t>
      </w:r>
      <w:r w:rsidRPr="00C20C34">
        <w:rPr>
          <w:rFonts w:ascii="Arial" w:hAnsi="Arial" w:cs="Arial"/>
          <w:b/>
          <w:bCs/>
          <w:sz w:val="20"/>
          <w:szCs w:val="20"/>
        </w:rPr>
        <w:t>/</w:t>
      </w:r>
      <w:r w:rsidR="00023651">
        <w:rPr>
          <w:rFonts w:ascii="Arial" w:hAnsi="Arial" w:cs="Arial"/>
          <w:b/>
          <w:bCs/>
          <w:sz w:val="20"/>
          <w:szCs w:val="20"/>
        </w:rPr>
        <w:t>0</w:t>
      </w:r>
      <w:r w:rsidR="001B283A">
        <w:rPr>
          <w:rFonts w:ascii="Arial" w:hAnsi="Arial" w:cs="Arial"/>
          <w:b/>
          <w:bCs/>
          <w:sz w:val="20"/>
          <w:szCs w:val="20"/>
        </w:rPr>
        <w:t>9</w:t>
      </w:r>
      <w:r w:rsidR="00C20C34" w:rsidRPr="00C20C34">
        <w:rPr>
          <w:rFonts w:ascii="Arial" w:hAnsi="Arial" w:cs="Arial"/>
          <w:b/>
          <w:bCs/>
          <w:sz w:val="20"/>
          <w:szCs w:val="20"/>
        </w:rPr>
        <w:t>/</w:t>
      </w:r>
      <w:r w:rsidR="00023651">
        <w:rPr>
          <w:rFonts w:ascii="Arial" w:hAnsi="Arial" w:cs="Arial"/>
          <w:b/>
          <w:bCs/>
          <w:sz w:val="20"/>
          <w:szCs w:val="20"/>
        </w:rPr>
        <w:t>2020</w:t>
      </w:r>
    </w:p>
    <w:p w14:paraId="5C0FC877" w14:textId="73393C7D" w:rsidR="00F95DBC" w:rsidRDefault="00F95DBC" w:rsidP="00F9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Customers</w:t>
      </w:r>
    </w:p>
    <w:p w14:paraId="75D26E6F" w14:textId="36A8916E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Customer acquisition</w:t>
      </w:r>
    </w:p>
    <w:p w14:paraId="65C6FB7C" w14:textId="63B0F954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relationships</w:t>
      </w:r>
    </w:p>
    <w:p w14:paraId="175A0A39" w14:textId="6DB4F0C2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segmentations</w:t>
      </w:r>
    </w:p>
    <w:p w14:paraId="51854454" w14:textId="77777777" w:rsidR="00F95DBC" w:rsidRPr="00F95DBC" w:rsidRDefault="00F95DBC" w:rsidP="00F95DBC">
      <w:pPr>
        <w:pStyle w:val="ListParagraph"/>
        <w:rPr>
          <w:rFonts w:ascii="Arial" w:hAnsi="Arial" w:cs="Arial"/>
          <w:sz w:val="20"/>
          <w:szCs w:val="20"/>
        </w:rPr>
      </w:pPr>
    </w:p>
    <w:p w14:paraId="599256F4" w14:textId="43870CAB" w:rsidR="00F95DBC" w:rsidRPr="00C20C34" w:rsidRDefault="00F95DBC" w:rsidP="00F95DBC">
      <w:pPr>
        <w:rPr>
          <w:rFonts w:ascii="Arial" w:hAnsi="Arial" w:cs="Arial"/>
          <w:b/>
          <w:bCs/>
          <w:sz w:val="20"/>
          <w:szCs w:val="20"/>
        </w:rPr>
      </w:pPr>
      <w:r w:rsidRPr="00C20C34">
        <w:rPr>
          <w:rFonts w:ascii="Arial" w:hAnsi="Arial" w:cs="Arial"/>
          <w:b/>
          <w:bCs/>
          <w:sz w:val="20"/>
          <w:szCs w:val="20"/>
        </w:rPr>
        <w:t xml:space="preserve">Week 9 – </w:t>
      </w:r>
      <w:r w:rsidR="00023651">
        <w:rPr>
          <w:rFonts w:ascii="Arial" w:hAnsi="Arial" w:cs="Arial"/>
          <w:b/>
          <w:bCs/>
          <w:sz w:val="20"/>
          <w:szCs w:val="20"/>
        </w:rPr>
        <w:t>3</w:t>
      </w:r>
      <w:r w:rsidRPr="00C20C34">
        <w:rPr>
          <w:rFonts w:ascii="Arial" w:hAnsi="Arial" w:cs="Arial"/>
          <w:b/>
          <w:bCs/>
          <w:sz w:val="20"/>
          <w:szCs w:val="20"/>
        </w:rPr>
        <w:t>/</w:t>
      </w:r>
      <w:r w:rsidR="001B283A">
        <w:rPr>
          <w:rFonts w:ascii="Arial" w:hAnsi="Arial" w:cs="Arial"/>
          <w:b/>
          <w:bCs/>
          <w:sz w:val="20"/>
          <w:szCs w:val="20"/>
        </w:rPr>
        <w:t>23</w:t>
      </w:r>
      <w:r w:rsidR="00C20C34">
        <w:rPr>
          <w:rFonts w:ascii="Arial" w:hAnsi="Arial" w:cs="Arial"/>
          <w:b/>
          <w:bCs/>
          <w:sz w:val="20"/>
          <w:szCs w:val="20"/>
        </w:rPr>
        <w:t>/</w:t>
      </w:r>
      <w:r w:rsidR="00023651">
        <w:rPr>
          <w:rFonts w:ascii="Arial" w:hAnsi="Arial" w:cs="Arial"/>
          <w:b/>
          <w:bCs/>
          <w:sz w:val="20"/>
          <w:szCs w:val="20"/>
        </w:rPr>
        <w:t>2020</w:t>
      </w:r>
      <w:r w:rsidR="001B283A">
        <w:rPr>
          <w:rFonts w:ascii="Arial" w:hAnsi="Arial" w:cs="Arial"/>
          <w:b/>
          <w:bCs/>
          <w:sz w:val="20"/>
          <w:szCs w:val="20"/>
        </w:rPr>
        <w:t xml:space="preserve"> (No Class from March 15</w:t>
      </w:r>
      <w:r w:rsidR="001B283A" w:rsidRPr="0002365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1B283A">
        <w:rPr>
          <w:rFonts w:ascii="Arial" w:hAnsi="Arial" w:cs="Arial"/>
          <w:b/>
          <w:bCs/>
          <w:sz w:val="20"/>
          <w:szCs w:val="20"/>
        </w:rPr>
        <w:t xml:space="preserve"> to March 22</w:t>
      </w:r>
      <w:r w:rsidR="001B283A" w:rsidRPr="00023651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1B283A">
        <w:rPr>
          <w:rFonts w:ascii="Arial" w:hAnsi="Arial" w:cs="Arial"/>
          <w:b/>
          <w:bCs/>
          <w:sz w:val="20"/>
          <w:szCs w:val="20"/>
        </w:rPr>
        <w:t>, 2020)</w:t>
      </w:r>
    </w:p>
    <w:p w14:paraId="457BE33D" w14:textId="2A0EA359" w:rsidR="00F95DBC" w:rsidRDefault="00F95DBC" w:rsidP="00F9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</w:t>
      </w:r>
    </w:p>
    <w:p w14:paraId="0E9D477B" w14:textId="293648F8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streams</w:t>
      </w:r>
    </w:p>
    <w:p w14:paraId="229A1E39" w14:textId="1961A01A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Pricing</w:t>
      </w:r>
    </w:p>
    <w:p w14:paraId="5147C848" w14:textId="4A0DB161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 type, size and share</w:t>
      </w:r>
    </w:p>
    <w:p w14:paraId="0A5AAFA2" w14:textId="607AA506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Common mistakes</w:t>
      </w:r>
    </w:p>
    <w:p w14:paraId="5C19B8CF" w14:textId="7B589A8D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first companies</w:t>
      </w:r>
    </w:p>
    <w:p w14:paraId="112E1D2B" w14:textId="77777777" w:rsidR="00F95DBC" w:rsidRPr="00F95DBC" w:rsidRDefault="00F95DBC" w:rsidP="00F95DBC">
      <w:pPr>
        <w:pStyle w:val="ListParagraph"/>
        <w:rPr>
          <w:rFonts w:ascii="Arial" w:hAnsi="Arial" w:cs="Arial"/>
          <w:sz w:val="20"/>
          <w:szCs w:val="20"/>
        </w:rPr>
      </w:pPr>
    </w:p>
    <w:p w14:paraId="7701A490" w14:textId="1A2AEE43" w:rsidR="00F95DBC" w:rsidRPr="00C20C34" w:rsidRDefault="00F95DBC" w:rsidP="00F95DBC">
      <w:pPr>
        <w:rPr>
          <w:rFonts w:ascii="Arial" w:hAnsi="Arial" w:cs="Arial"/>
          <w:b/>
          <w:bCs/>
          <w:sz w:val="20"/>
          <w:szCs w:val="20"/>
        </w:rPr>
      </w:pPr>
      <w:r w:rsidRPr="00C20C34">
        <w:rPr>
          <w:rFonts w:ascii="Arial" w:hAnsi="Arial" w:cs="Arial"/>
          <w:b/>
          <w:bCs/>
          <w:sz w:val="20"/>
          <w:szCs w:val="20"/>
        </w:rPr>
        <w:t xml:space="preserve">Week 10 – </w:t>
      </w:r>
      <w:r w:rsidR="00023651">
        <w:rPr>
          <w:rFonts w:ascii="Arial" w:hAnsi="Arial" w:cs="Arial"/>
          <w:b/>
          <w:bCs/>
          <w:sz w:val="20"/>
          <w:szCs w:val="20"/>
        </w:rPr>
        <w:t>3</w:t>
      </w:r>
      <w:r w:rsidRPr="00C20C34">
        <w:rPr>
          <w:rFonts w:ascii="Arial" w:hAnsi="Arial" w:cs="Arial"/>
          <w:b/>
          <w:bCs/>
          <w:sz w:val="20"/>
          <w:szCs w:val="20"/>
        </w:rPr>
        <w:t>/</w:t>
      </w:r>
      <w:r w:rsidR="001B283A">
        <w:rPr>
          <w:rFonts w:ascii="Arial" w:hAnsi="Arial" w:cs="Arial"/>
          <w:b/>
          <w:bCs/>
          <w:sz w:val="20"/>
          <w:szCs w:val="20"/>
        </w:rPr>
        <w:t>30</w:t>
      </w:r>
      <w:r w:rsidR="00C20C34">
        <w:rPr>
          <w:rFonts w:ascii="Arial" w:hAnsi="Arial" w:cs="Arial"/>
          <w:b/>
          <w:bCs/>
          <w:sz w:val="20"/>
          <w:szCs w:val="20"/>
        </w:rPr>
        <w:t>/</w:t>
      </w:r>
      <w:r w:rsidR="00023651">
        <w:rPr>
          <w:rFonts w:ascii="Arial" w:hAnsi="Arial" w:cs="Arial"/>
          <w:b/>
          <w:bCs/>
          <w:sz w:val="20"/>
          <w:szCs w:val="20"/>
        </w:rPr>
        <w:t xml:space="preserve">2020 </w:t>
      </w:r>
      <w:r w:rsidR="001B283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F63B3B" w14:textId="2B0300D5" w:rsidR="00F95DBC" w:rsidRDefault="00F95DBC" w:rsidP="00F9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Sales</w:t>
      </w:r>
    </w:p>
    <w:p w14:paraId="2D43C871" w14:textId="45F3CC58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Sales strategies</w:t>
      </w:r>
    </w:p>
    <w:p w14:paraId="34F31EFE" w14:textId="183EE8AD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Pitch decks</w:t>
      </w:r>
    </w:p>
    <w:p w14:paraId="6D0984A0" w14:textId="3A51D1BD" w:rsidR="00F95DBC" w:rsidRP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sheets</w:t>
      </w:r>
    </w:p>
    <w:p w14:paraId="7670EC1C" w14:textId="6DDCB3EE" w:rsidR="00F95DBC" w:rsidRDefault="00F95DBC" w:rsidP="00F95DBC">
      <w:pPr>
        <w:rPr>
          <w:rFonts w:ascii="Arial" w:hAnsi="Arial" w:cs="Arial"/>
          <w:sz w:val="20"/>
          <w:szCs w:val="20"/>
        </w:rPr>
      </w:pPr>
    </w:p>
    <w:p w14:paraId="1310E793" w14:textId="701C1CF8" w:rsidR="00F95DBC" w:rsidRPr="00C20C34" w:rsidRDefault="00F95DBC" w:rsidP="00F95DBC">
      <w:pPr>
        <w:rPr>
          <w:rFonts w:ascii="Arial" w:hAnsi="Arial" w:cs="Arial"/>
          <w:b/>
          <w:bCs/>
          <w:sz w:val="20"/>
          <w:szCs w:val="20"/>
        </w:rPr>
      </w:pPr>
      <w:r w:rsidRPr="00C20C34">
        <w:rPr>
          <w:rFonts w:ascii="Arial" w:hAnsi="Arial" w:cs="Arial"/>
          <w:b/>
          <w:bCs/>
          <w:sz w:val="20"/>
          <w:szCs w:val="20"/>
        </w:rPr>
        <w:t xml:space="preserve">Week 11 – </w:t>
      </w:r>
      <w:r w:rsidR="001B283A">
        <w:rPr>
          <w:rFonts w:ascii="Arial" w:hAnsi="Arial" w:cs="Arial"/>
          <w:b/>
          <w:bCs/>
          <w:sz w:val="20"/>
          <w:szCs w:val="20"/>
        </w:rPr>
        <w:t>4</w:t>
      </w:r>
      <w:r w:rsidRPr="00C20C34">
        <w:rPr>
          <w:rFonts w:ascii="Arial" w:hAnsi="Arial" w:cs="Arial"/>
          <w:b/>
          <w:bCs/>
          <w:sz w:val="20"/>
          <w:szCs w:val="20"/>
        </w:rPr>
        <w:t>/</w:t>
      </w:r>
      <w:r w:rsidR="001B283A">
        <w:rPr>
          <w:rFonts w:ascii="Arial" w:hAnsi="Arial" w:cs="Arial"/>
          <w:b/>
          <w:bCs/>
          <w:sz w:val="20"/>
          <w:szCs w:val="20"/>
        </w:rPr>
        <w:t>6</w:t>
      </w:r>
      <w:r w:rsidR="00C20C34">
        <w:rPr>
          <w:rFonts w:ascii="Arial" w:hAnsi="Arial" w:cs="Arial"/>
          <w:b/>
          <w:bCs/>
          <w:sz w:val="20"/>
          <w:szCs w:val="20"/>
        </w:rPr>
        <w:t>/</w:t>
      </w:r>
      <w:r w:rsidR="00023651">
        <w:rPr>
          <w:rFonts w:ascii="Arial" w:hAnsi="Arial" w:cs="Arial"/>
          <w:b/>
          <w:bCs/>
          <w:sz w:val="20"/>
          <w:szCs w:val="20"/>
        </w:rPr>
        <w:t>2020</w:t>
      </w:r>
    </w:p>
    <w:p w14:paraId="33DF9AE4" w14:textId="122D28CA" w:rsidR="00F95DBC" w:rsidRDefault="00F95DBC" w:rsidP="00F9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 Raising</w:t>
      </w:r>
    </w:p>
    <w:p w14:paraId="69828880" w14:textId="0DBEDD52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Investor’s perspective</w:t>
      </w:r>
    </w:p>
    <w:p w14:paraId="6E3D5B04" w14:textId="6CF66DFA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with investors, pitching, leveraging relationships</w:t>
      </w:r>
    </w:p>
    <w:p w14:paraId="44E612DF" w14:textId="3ECFBA0B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 raising process</w:t>
      </w:r>
    </w:p>
    <w:p w14:paraId="4221131C" w14:textId="06AF66DF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Valuation</w:t>
      </w:r>
    </w:p>
    <w:p w14:paraId="120A3C9A" w14:textId="410E5EFA" w:rsidR="00F95DBC" w:rsidRDefault="00F95DBC" w:rsidP="00F95DB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 sheets</w:t>
      </w:r>
    </w:p>
    <w:p w14:paraId="7736997F" w14:textId="77777777" w:rsidR="00F95DBC" w:rsidRPr="00F95DBC" w:rsidRDefault="00F95DBC" w:rsidP="00F95DBC">
      <w:pPr>
        <w:rPr>
          <w:rFonts w:ascii="Arial" w:hAnsi="Arial" w:cs="Arial"/>
          <w:sz w:val="20"/>
          <w:szCs w:val="20"/>
        </w:rPr>
      </w:pPr>
    </w:p>
    <w:p w14:paraId="4554B268" w14:textId="2284EB11" w:rsidR="00F95DBC" w:rsidRPr="00C20C34" w:rsidRDefault="00F95DBC" w:rsidP="00F95DBC">
      <w:pPr>
        <w:rPr>
          <w:rFonts w:ascii="Arial" w:hAnsi="Arial" w:cs="Arial"/>
          <w:b/>
          <w:bCs/>
          <w:sz w:val="20"/>
          <w:szCs w:val="20"/>
        </w:rPr>
      </w:pPr>
      <w:r w:rsidRPr="00C20C34">
        <w:rPr>
          <w:rFonts w:ascii="Arial" w:hAnsi="Arial" w:cs="Arial"/>
          <w:b/>
          <w:bCs/>
          <w:sz w:val="20"/>
          <w:szCs w:val="20"/>
        </w:rPr>
        <w:t xml:space="preserve">Week 12 – </w:t>
      </w:r>
      <w:r w:rsidR="00023651">
        <w:rPr>
          <w:rFonts w:ascii="Arial" w:hAnsi="Arial" w:cs="Arial"/>
          <w:b/>
          <w:bCs/>
          <w:sz w:val="20"/>
          <w:szCs w:val="20"/>
        </w:rPr>
        <w:t>4</w:t>
      </w:r>
      <w:r w:rsidRPr="00C20C34">
        <w:rPr>
          <w:rFonts w:ascii="Arial" w:hAnsi="Arial" w:cs="Arial"/>
          <w:b/>
          <w:bCs/>
          <w:sz w:val="20"/>
          <w:szCs w:val="20"/>
        </w:rPr>
        <w:t>/</w:t>
      </w:r>
      <w:r w:rsidR="001B283A">
        <w:rPr>
          <w:rFonts w:ascii="Arial" w:hAnsi="Arial" w:cs="Arial"/>
          <w:b/>
          <w:bCs/>
          <w:sz w:val="20"/>
          <w:szCs w:val="20"/>
        </w:rPr>
        <w:t>13</w:t>
      </w:r>
      <w:r w:rsidR="00C20C34">
        <w:rPr>
          <w:rFonts w:ascii="Arial" w:hAnsi="Arial" w:cs="Arial"/>
          <w:b/>
          <w:bCs/>
          <w:sz w:val="20"/>
          <w:szCs w:val="20"/>
        </w:rPr>
        <w:t>/</w:t>
      </w:r>
      <w:r w:rsidR="00023651">
        <w:rPr>
          <w:rFonts w:ascii="Arial" w:hAnsi="Arial" w:cs="Arial"/>
          <w:b/>
          <w:bCs/>
          <w:sz w:val="20"/>
          <w:szCs w:val="20"/>
        </w:rPr>
        <w:t>2020</w:t>
      </w:r>
    </w:p>
    <w:p w14:paraId="4774FC48" w14:textId="59F5E1CB" w:rsidR="00F95DBC" w:rsidRDefault="0091079B" w:rsidP="00F9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Analytics and Metrics</w:t>
      </w:r>
    </w:p>
    <w:p w14:paraId="48E4214E" w14:textId="0A384201" w:rsidR="0091079B" w:rsidRDefault="0091079B" w:rsidP="0091079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Analytics 101</w:t>
      </w:r>
    </w:p>
    <w:p w14:paraId="2B48D08B" w14:textId="68BE2FAC" w:rsidR="0091079B" w:rsidRDefault="0091079B" w:rsidP="0091079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performance indicators</w:t>
      </w:r>
    </w:p>
    <w:p w14:paraId="7C5573C4" w14:textId="3238AFDF" w:rsidR="0091079B" w:rsidRPr="0091079B" w:rsidRDefault="0091079B" w:rsidP="0091079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Tools and platforms</w:t>
      </w:r>
    </w:p>
    <w:p w14:paraId="6F121960" w14:textId="77777777" w:rsidR="0091079B" w:rsidRDefault="0091079B" w:rsidP="00F95DBC">
      <w:pPr>
        <w:rPr>
          <w:rFonts w:ascii="Arial" w:hAnsi="Arial" w:cs="Arial"/>
          <w:sz w:val="20"/>
          <w:szCs w:val="20"/>
        </w:rPr>
      </w:pPr>
    </w:p>
    <w:p w14:paraId="7BDDBDC5" w14:textId="09EF774D" w:rsidR="00F95DBC" w:rsidRPr="00C20C34" w:rsidRDefault="00F95DBC" w:rsidP="00F95DBC">
      <w:pPr>
        <w:rPr>
          <w:rFonts w:ascii="Arial" w:hAnsi="Arial" w:cs="Arial"/>
          <w:b/>
          <w:bCs/>
          <w:sz w:val="20"/>
          <w:szCs w:val="20"/>
        </w:rPr>
      </w:pPr>
      <w:r w:rsidRPr="00C20C34">
        <w:rPr>
          <w:rFonts w:ascii="Arial" w:hAnsi="Arial" w:cs="Arial"/>
          <w:b/>
          <w:bCs/>
          <w:sz w:val="20"/>
          <w:szCs w:val="20"/>
        </w:rPr>
        <w:t xml:space="preserve">Week 13 – </w:t>
      </w:r>
      <w:r w:rsidR="00023651">
        <w:rPr>
          <w:rFonts w:ascii="Arial" w:hAnsi="Arial" w:cs="Arial"/>
          <w:b/>
          <w:bCs/>
          <w:sz w:val="20"/>
          <w:szCs w:val="20"/>
        </w:rPr>
        <w:t>4</w:t>
      </w:r>
      <w:r w:rsidRPr="00C20C34">
        <w:rPr>
          <w:rFonts w:ascii="Arial" w:hAnsi="Arial" w:cs="Arial"/>
          <w:b/>
          <w:bCs/>
          <w:sz w:val="20"/>
          <w:szCs w:val="20"/>
        </w:rPr>
        <w:t>/</w:t>
      </w:r>
      <w:r w:rsidR="001B283A">
        <w:rPr>
          <w:rFonts w:ascii="Arial" w:hAnsi="Arial" w:cs="Arial"/>
          <w:b/>
          <w:bCs/>
          <w:sz w:val="20"/>
          <w:szCs w:val="20"/>
        </w:rPr>
        <w:t>20</w:t>
      </w:r>
      <w:r w:rsidR="00C20C34">
        <w:rPr>
          <w:rFonts w:ascii="Arial" w:hAnsi="Arial" w:cs="Arial"/>
          <w:b/>
          <w:bCs/>
          <w:sz w:val="20"/>
          <w:szCs w:val="20"/>
        </w:rPr>
        <w:t>/</w:t>
      </w:r>
      <w:r w:rsidR="00023651">
        <w:rPr>
          <w:rFonts w:ascii="Arial" w:hAnsi="Arial" w:cs="Arial"/>
          <w:b/>
          <w:bCs/>
          <w:sz w:val="20"/>
          <w:szCs w:val="20"/>
        </w:rPr>
        <w:t>2020</w:t>
      </w:r>
    </w:p>
    <w:p w14:paraId="30FF60EC" w14:textId="0501418B" w:rsidR="0091079B" w:rsidRDefault="0091079B" w:rsidP="00F9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</w:t>
      </w:r>
    </w:p>
    <w:p w14:paraId="1C3C31C9" w14:textId="7C1123F5" w:rsidR="0091079B" w:rsidRDefault="0091079B" w:rsidP="0091079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channels</w:t>
      </w:r>
    </w:p>
    <w:p w14:paraId="389D64D7" w14:textId="30A9A9D6" w:rsidR="0091079B" w:rsidRDefault="0091079B" w:rsidP="0091079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media marketing</w:t>
      </w:r>
    </w:p>
    <w:p w14:paraId="77E55599" w14:textId="06C83A4C" w:rsidR="0091079B" w:rsidRDefault="0091079B" w:rsidP="0091079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Inbound marketing</w:t>
      </w:r>
    </w:p>
    <w:p w14:paraId="4A712231" w14:textId="256EADD9" w:rsidR="0091079B" w:rsidRDefault="0091079B" w:rsidP="0091079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Funnel analysis</w:t>
      </w:r>
    </w:p>
    <w:p w14:paraId="2210223E" w14:textId="77777777" w:rsidR="0091079B" w:rsidRPr="0091079B" w:rsidRDefault="0091079B" w:rsidP="0091079B">
      <w:pPr>
        <w:pStyle w:val="ListParagraph"/>
        <w:rPr>
          <w:rFonts w:ascii="Arial" w:hAnsi="Arial" w:cs="Arial"/>
          <w:sz w:val="20"/>
          <w:szCs w:val="20"/>
        </w:rPr>
      </w:pPr>
    </w:p>
    <w:p w14:paraId="125C255E" w14:textId="36E2971E" w:rsidR="00F95DBC" w:rsidRPr="00C20C34" w:rsidRDefault="00F95DBC" w:rsidP="00F95DBC">
      <w:pPr>
        <w:rPr>
          <w:rFonts w:ascii="Arial" w:hAnsi="Arial" w:cs="Arial"/>
          <w:b/>
          <w:bCs/>
          <w:sz w:val="20"/>
          <w:szCs w:val="20"/>
        </w:rPr>
      </w:pPr>
      <w:r w:rsidRPr="00C20C34">
        <w:rPr>
          <w:rFonts w:ascii="Arial" w:hAnsi="Arial" w:cs="Arial"/>
          <w:b/>
          <w:bCs/>
          <w:sz w:val="20"/>
          <w:szCs w:val="20"/>
        </w:rPr>
        <w:t xml:space="preserve">Week 14 – </w:t>
      </w:r>
      <w:r w:rsidR="00023651">
        <w:rPr>
          <w:rFonts w:ascii="Arial" w:hAnsi="Arial" w:cs="Arial"/>
          <w:b/>
          <w:bCs/>
          <w:sz w:val="20"/>
          <w:szCs w:val="20"/>
        </w:rPr>
        <w:t>4</w:t>
      </w:r>
      <w:r w:rsidRPr="00C20C34">
        <w:rPr>
          <w:rFonts w:ascii="Arial" w:hAnsi="Arial" w:cs="Arial"/>
          <w:b/>
          <w:bCs/>
          <w:sz w:val="20"/>
          <w:szCs w:val="20"/>
        </w:rPr>
        <w:t>/2</w:t>
      </w:r>
      <w:r w:rsidR="001B283A">
        <w:rPr>
          <w:rFonts w:ascii="Arial" w:hAnsi="Arial" w:cs="Arial"/>
          <w:b/>
          <w:bCs/>
          <w:sz w:val="20"/>
          <w:szCs w:val="20"/>
        </w:rPr>
        <w:t>7</w:t>
      </w:r>
      <w:r w:rsidR="00C20C34" w:rsidRPr="00C20C34">
        <w:rPr>
          <w:rFonts w:ascii="Arial" w:hAnsi="Arial" w:cs="Arial"/>
          <w:b/>
          <w:bCs/>
          <w:sz w:val="20"/>
          <w:szCs w:val="20"/>
        </w:rPr>
        <w:t>/</w:t>
      </w:r>
      <w:r w:rsidR="00023651">
        <w:rPr>
          <w:rFonts w:ascii="Arial" w:hAnsi="Arial" w:cs="Arial"/>
          <w:b/>
          <w:bCs/>
          <w:sz w:val="20"/>
          <w:szCs w:val="20"/>
        </w:rPr>
        <w:t>2020</w:t>
      </w:r>
    </w:p>
    <w:p w14:paraId="4053F231" w14:textId="2A9AEC08" w:rsidR="0091079B" w:rsidRDefault="0091079B" w:rsidP="00F9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 and Accounting</w:t>
      </w:r>
    </w:p>
    <w:p w14:paraId="145DB172" w14:textId="25E9DF08" w:rsidR="0091079B" w:rsidRDefault="0091079B" w:rsidP="0091079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Equity</w:t>
      </w:r>
    </w:p>
    <w:p w14:paraId="181E01D0" w14:textId="10DD4F71" w:rsidR="0091079B" w:rsidRDefault="0091079B" w:rsidP="0091079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Fundraising</w:t>
      </w:r>
    </w:p>
    <w:p w14:paraId="153D5A66" w14:textId="600FCCD2" w:rsidR="0091079B" w:rsidRDefault="0091079B" w:rsidP="0091079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Investor requests</w:t>
      </w:r>
    </w:p>
    <w:p w14:paraId="59318727" w14:textId="77777777" w:rsidR="0091079B" w:rsidRPr="0091079B" w:rsidRDefault="0091079B" w:rsidP="0091079B">
      <w:pPr>
        <w:pStyle w:val="ListParagraph"/>
        <w:rPr>
          <w:rFonts w:ascii="Arial" w:hAnsi="Arial" w:cs="Arial"/>
          <w:sz w:val="20"/>
          <w:szCs w:val="20"/>
        </w:rPr>
      </w:pPr>
    </w:p>
    <w:p w14:paraId="5B14E5A6" w14:textId="6E631970" w:rsidR="00F95DBC" w:rsidRPr="00C20C34" w:rsidRDefault="00F95DBC" w:rsidP="00F95DBC">
      <w:pPr>
        <w:rPr>
          <w:rFonts w:ascii="Arial" w:hAnsi="Arial" w:cs="Arial"/>
          <w:b/>
          <w:bCs/>
          <w:sz w:val="20"/>
          <w:szCs w:val="20"/>
        </w:rPr>
      </w:pPr>
      <w:r w:rsidRPr="00C20C34">
        <w:rPr>
          <w:rFonts w:ascii="Arial" w:hAnsi="Arial" w:cs="Arial"/>
          <w:b/>
          <w:bCs/>
          <w:sz w:val="20"/>
          <w:szCs w:val="20"/>
        </w:rPr>
        <w:t xml:space="preserve">Week 15 – </w:t>
      </w:r>
      <w:r w:rsidR="001B283A">
        <w:rPr>
          <w:rFonts w:ascii="Arial" w:hAnsi="Arial" w:cs="Arial"/>
          <w:b/>
          <w:bCs/>
          <w:sz w:val="20"/>
          <w:szCs w:val="20"/>
        </w:rPr>
        <w:t>5</w:t>
      </w:r>
      <w:r w:rsidRPr="00C20C34">
        <w:rPr>
          <w:rFonts w:ascii="Arial" w:hAnsi="Arial" w:cs="Arial"/>
          <w:b/>
          <w:bCs/>
          <w:sz w:val="20"/>
          <w:szCs w:val="20"/>
        </w:rPr>
        <w:t>/</w:t>
      </w:r>
      <w:r w:rsidR="001B283A">
        <w:rPr>
          <w:rFonts w:ascii="Arial" w:hAnsi="Arial" w:cs="Arial"/>
          <w:b/>
          <w:bCs/>
          <w:sz w:val="20"/>
          <w:szCs w:val="20"/>
        </w:rPr>
        <w:t>4</w:t>
      </w:r>
      <w:r w:rsidRPr="00C20C34">
        <w:rPr>
          <w:rFonts w:ascii="Arial" w:hAnsi="Arial" w:cs="Arial"/>
          <w:b/>
          <w:bCs/>
          <w:sz w:val="20"/>
          <w:szCs w:val="20"/>
        </w:rPr>
        <w:t>/</w:t>
      </w:r>
      <w:r w:rsidR="00023651">
        <w:rPr>
          <w:rFonts w:ascii="Arial" w:hAnsi="Arial" w:cs="Arial"/>
          <w:b/>
          <w:bCs/>
          <w:sz w:val="20"/>
          <w:szCs w:val="20"/>
        </w:rPr>
        <w:t>2020</w:t>
      </w:r>
    </w:p>
    <w:p w14:paraId="0B6F8945" w14:textId="7DFD7307" w:rsidR="0091079B" w:rsidRDefault="0091079B" w:rsidP="0091079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Startup Pitch Prep</w:t>
      </w:r>
    </w:p>
    <w:p w14:paraId="7F32D4B7" w14:textId="5D8892A3" w:rsidR="0091079B" w:rsidRPr="0091079B" w:rsidRDefault="0091079B" w:rsidP="0091079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Review</w:t>
      </w:r>
    </w:p>
    <w:p w14:paraId="51E55E2F" w14:textId="675B1208" w:rsidR="00DD4E0C" w:rsidRDefault="00DD4E0C" w:rsidP="00DD4E0C">
      <w:pPr>
        <w:rPr>
          <w:rFonts w:ascii="Arial" w:hAnsi="Arial" w:cs="Arial"/>
          <w:sz w:val="20"/>
          <w:szCs w:val="20"/>
        </w:rPr>
      </w:pPr>
    </w:p>
    <w:p w14:paraId="23B8FE3A" w14:textId="286A9141" w:rsidR="00DD4E0C" w:rsidRPr="00023651" w:rsidRDefault="00DD4E0C" w:rsidP="00DD4E0C">
      <w:pPr>
        <w:rPr>
          <w:rFonts w:ascii="Arial" w:hAnsi="Arial" w:cs="Arial"/>
          <w:b/>
          <w:bCs/>
          <w:sz w:val="20"/>
          <w:szCs w:val="20"/>
        </w:rPr>
      </w:pPr>
      <w:r w:rsidRPr="00DD4E0C">
        <w:rPr>
          <w:rFonts w:ascii="Arial" w:hAnsi="Arial" w:cs="Arial"/>
          <w:b/>
          <w:bCs/>
          <w:sz w:val="20"/>
          <w:szCs w:val="20"/>
        </w:rPr>
        <w:t>Week 16</w:t>
      </w:r>
      <w:r w:rsidR="00F95DB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1B283A">
        <w:rPr>
          <w:rFonts w:ascii="Arial" w:hAnsi="Arial" w:cs="Arial"/>
          <w:b/>
          <w:bCs/>
          <w:sz w:val="20"/>
          <w:szCs w:val="20"/>
        </w:rPr>
        <w:t>5</w:t>
      </w:r>
      <w:r w:rsidR="00F95DBC">
        <w:rPr>
          <w:rFonts w:ascii="Arial" w:hAnsi="Arial" w:cs="Arial"/>
          <w:b/>
          <w:bCs/>
          <w:sz w:val="20"/>
          <w:szCs w:val="20"/>
        </w:rPr>
        <w:t>/</w:t>
      </w:r>
      <w:r w:rsidR="001B283A">
        <w:rPr>
          <w:rFonts w:ascii="Arial" w:hAnsi="Arial" w:cs="Arial"/>
          <w:b/>
          <w:bCs/>
          <w:sz w:val="20"/>
          <w:szCs w:val="20"/>
        </w:rPr>
        <w:t>6</w:t>
      </w:r>
      <w:r w:rsidR="00F95DBC">
        <w:rPr>
          <w:rFonts w:ascii="Arial" w:hAnsi="Arial" w:cs="Arial"/>
          <w:b/>
          <w:bCs/>
          <w:sz w:val="20"/>
          <w:szCs w:val="20"/>
        </w:rPr>
        <w:t>/</w:t>
      </w:r>
      <w:r w:rsidR="001B283A">
        <w:rPr>
          <w:rFonts w:ascii="Arial" w:hAnsi="Arial" w:cs="Arial"/>
          <w:b/>
          <w:bCs/>
          <w:sz w:val="20"/>
          <w:szCs w:val="20"/>
        </w:rPr>
        <w:t xml:space="preserve">2020 (Finals Week) </w:t>
      </w:r>
    </w:p>
    <w:p w14:paraId="09A78F70" w14:textId="5292F390" w:rsidR="00DD4E0C" w:rsidRPr="001B283A" w:rsidRDefault="00DD4E0C" w:rsidP="001B283A">
      <w:pPr>
        <w:pStyle w:val="ListParagraph"/>
        <w:numPr>
          <w:ilvl w:val="0"/>
          <w:numId w:val="22"/>
        </w:numPr>
        <w:ind w:left="720"/>
        <w:rPr>
          <w:rFonts w:ascii="Arial" w:hAnsi="Arial" w:cs="Arial"/>
          <w:sz w:val="20"/>
          <w:szCs w:val="20"/>
        </w:rPr>
      </w:pPr>
      <w:r w:rsidRPr="001B283A">
        <w:rPr>
          <w:rFonts w:ascii="Arial" w:hAnsi="Arial" w:cs="Arial"/>
          <w:sz w:val="20"/>
          <w:szCs w:val="20"/>
        </w:rPr>
        <w:t>Startup Pitches</w:t>
      </w:r>
    </w:p>
    <w:p w14:paraId="063462CE" w14:textId="22BF2220" w:rsidR="00DD4E0C" w:rsidRDefault="00DD4E0C" w:rsidP="00DD4E0C">
      <w:pPr>
        <w:rPr>
          <w:rFonts w:ascii="Arial" w:hAnsi="Arial" w:cs="Arial"/>
          <w:sz w:val="20"/>
          <w:szCs w:val="20"/>
        </w:rPr>
      </w:pPr>
    </w:p>
    <w:p w14:paraId="198CDC53" w14:textId="4BED268E" w:rsidR="00DD4E0C" w:rsidRDefault="00DD4E0C" w:rsidP="00DD4E0C">
      <w:pPr>
        <w:rPr>
          <w:rFonts w:ascii="Arial" w:hAnsi="Arial" w:cs="Arial"/>
          <w:sz w:val="20"/>
          <w:szCs w:val="20"/>
        </w:rPr>
      </w:pPr>
    </w:p>
    <w:p w14:paraId="63ECFD96" w14:textId="77777777" w:rsidR="00DD4E0C" w:rsidRDefault="00DD4E0C" w:rsidP="00DD4E0C">
      <w:pPr>
        <w:rPr>
          <w:rFonts w:asciiTheme="majorHAnsi" w:hAnsiTheme="majorHAnsi"/>
          <w:b/>
          <w:bCs/>
          <w:color w:val="943634" w:themeColor="accent2" w:themeShade="BF"/>
          <w:sz w:val="28"/>
          <w:szCs w:val="28"/>
        </w:rPr>
      </w:pPr>
    </w:p>
    <w:p w14:paraId="38689562" w14:textId="77777777" w:rsidR="00A60441" w:rsidRPr="001B4083" w:rsidRDefault="00A60441" w:rsidP="00A60441">
      <w:pPr>
        <w:pStyle w:val="Heading3"/>
        <w:jc w:val="center"/>
      </w:pPr>
      <w:r w:rsidRPr="001B4083">
        <w:lastRenderedPageBreak/>
        <w:t>Statement on Academic Conduct and Support Systems</w:t>
      </w:r>
    </w:p>
    <w:p w14:paraId="1F37940A" w14:textId="77777777" w:rsidR="00A60441" w:rsidRPr="00D07CE8" w:rsidRDefault="00A60441" w:rsidP="00A60441">
      <w:pPr>
        <w:shd w:val="clear" w:color="auto" w:fill="FFFFFF"/>
        <w:ind w:left="720" w:right="720"/>
        <w:rPr>
          <w:color w:val="222222"/>
          <w:sz w:val="22"/>
        </w:rPr>
      </w:pPr>
    </w:p>
    <w:p w14:paraId="32370964" w14:textId="77777777" w:rsidR="00A60441" w:rsidRPr="00CB35CE" w:rsidRDefault="00A60441" w:rsidP="00A60441">
      <w:pPr>
        <w:shd w:val="clear" w:color="auto" w:fill="FFFFFF"/>
        <w:ind w:left="-450"/>
        <w:rPr>
          <w:rFonts w:asciiTheme="minorHAnsi" w:hAnsiTheme="minorHAnsi"/>
          <w:color w:val="222222"/>
          <w:sz w:val="20"/>
        </w:rPr>
      </w:pPr>
      <w:r w:rsidRPr="00CB35CE">
        <w:rPr>
          <w:rFonts w:asciiTheme="minorHAnsi" w:hAnsiTheme="minorHAnsi"/>
          <w:b/>
          <w:bCs/>
          <w:color w:val="222222"/>
          <w:sz w:val="20"/>
        </w:rPr>
        <w:t>Academic Conduct:</w:t>
      </w:r>
    </w:p>
    <w:p w14:paraId="04701F4B" w14:textId="77777777" w:rsidR="00A60441" w:rsidRPr="00CB35CE" w:rsidRDefault="00A60441" w:rsidP="00A60441">
      <w:pPr>
        <w:shd w:val="clear" w:color="auto" w:fill="FFFFFF"/>
        <w:ind w:left="-450"/>
        <w:rPr>
          <w:rFonts w:asciiTheme="minorHAnsi" w:hAnsiTheme="minorHAnsi"/>
          <w:color w:val="222222"/>
          <w:sz w:val="20"/>
        </w:rPr>
      </w:pPr>
      <w:r w:rsidRPr="00CB35CE">
        <w:rPr>
          <w:rFonts w:asciiTheme="minorHAnsi" w:hAnsiTheme="minorHAnsi"/>
          <w:color w:val="222222"/>
          <w:sz w:val="20"/>
        </w:rPr>
        <w:t>Plagiarism – presenting someone else’s ideas as your own, either verbatim or recast in your own words – is a serious academic offense with serious consequences. Please familiarize yourself with the discussion of plagiarism in </w:t>
      </w:r>
      <w:proofErr w:type="spellStart"/>
      <w:r w:rsidRPr="00CB35CE">
        <w:rPr>
          <w:rFonts w:asciiTheme="minorHAnsi" w:hAnsiTheme="minorHAnsi"/>
          <w:i/>
          <w:iCs/>
          <w:color w:val="222222"/>
          <w:sz w:val="20"/>
        </w:rPr>
        <w:t>SCampus</w:t>
      </w:r>
      <w:proofErr w:type="spellEnd"/>
      <w:r w:rsidRPr="00CB35CE">
        <w:rPr>
          <w:rFonts w:asciiTheme="minorHAnsi" w:hAnsiTheme="minorHAnsi"/>
          <w:color w:val="222222"/>
          <w:sz w:val="20"/>
        </w:rPr>
        <w:t> in Part B, Section 11, “Behavior Violating University Standards”</w:t>
      </w:r>
      <w:r w:rsidRPr="00CB35CE">
        <w:rPr>
          <w:rFonts w:asciiTheme="minorHAnsi" w:hAnsiTheme="minorHAnsi"/>
          <w:sz w:val="20"/>
        </w:rPr>
        <w:t xml:space="preserve"> </w:t>
      </w:r>
      <w:hyperlink r:id="rId12" w:history="1">
        <w:r w:rsidRPr="00CB35CE">
          <w:rPr>
            <w:rStyle w:val="Hyperlink"/>
            <w:rFonts w:asciiTheme="minorHAnsi" w:hAnsiTheme="minorHAnsi"/>
            <w:sz w:val="20"/>
          </w:rPr>
          <w:t>https://policy.usc.edu/scampus-part-b/</w:t>
        </w:r>
      </w:hyperlink>
      <w:r w:rsidRPr="00CB35CE">
        <w:rPr>
          <w:rFonts w:asciiTheme="minorHAnsi" w:hAnsiTheme="minorHAnsi"/>
          <w:color w:val="222222"/>
          <w:sz w:val="20"/>
        </w:rPr>
        <w:t>.   Other forms of academic dishonesty are equally unacceptable.  See additional information in </w:t>
      </w:r>
      <w:proofErr w:type="spellStart"/>
      <w:r w:rsidRPr="00CB35CE">
        <w:rPr>
          <w:rFonts w:asciiTheme="minorHAnsi" w:hAnsiTheme="minorHAnsi"/>
          <w:i/>
          <w:iCs/>
          <w:color w:val="222222"/>
          <w:sz w:val="20"/>
        </w:rPr>
        <w:t>SCampus</w:t>
      </w:r>
      <w:proofErr w:type="spellEnd"/>
      <w:r w:rsidRPr="00CB35CE">
        <w:rPr>
          <w:rFonts w:asciiTheme="minorHAnsi" w:hAnsiTheme="minorHAnsi"/>
          <w:i/>
          <w:iCs/>
          <w:color w:val="222222"/>
          <w:sz w:val="20"/>
        </w:rPr>
        <w:t> </w:t>
      </w:r>
      <w:r w:rsidRPr="00CB35CE">
        <w:rPr>
          <w:rFonts w:asciiTheme="minorHAnsi" w:hAnsiTheme="minorHAnsi"/>
          <w:color w:val="222222"/>
          <w:sz w:val="20"/>
        </w:rPr>
        <w:t>and university policies on scientific misconduct, </w:t>
      </w:r>
      <w:hyperlink r:id="rId13" w:tgtFrame="_blank" w:history="1">
        <w:r w:rsidRPr="00CB35CE">
          <w:rPr>
            <w:rFonts w:asciiTheme="minorHAnsi" w:hAnsiTheme="minorHAnsi"/>
            <w:color w:val="1155CC"/>
            <w:sz w:val="20"/>
            <w:u w:val="single"/>
          </w:rPr>
          <w:t>http://policy.usc.edu/scientific-misconduct</w:t>
        </w:r>
      </w:hyperlink>
      <w:r w:rsidRPr="00CB35CE">
        <w:rPr>
          <w:rFonts w:asciiTheme="minorHAnsi" w:hAnsiTheme="minorHAnsi"/>
          <w:color w:val="222222"/>
          <w:sz w:val="20"/>
        </w:rPr>
        <w:t>.</w:t>
      </w:r>
    </w:p>
    <w:p w14:paraId="5C6D2B2E" w14:textId="77777777" w:rsidR="00A60441" w:rsidRPr="00CB35CE" w:rsidRDefault="00A60441" w:rsidP="00A60441">
      <w:pPr>
        <w:shd w:val="clear" w:color="auto" w:fill="FFFFFF"/>
        <w:ind w:left="-450"/>
        <w:rPr>
          <w:rFonts w:asciiTheme="minorHAnsi" w:hAnsiTheme="minorHAnsi"/>
          <w:color w:val="222222"/>
          <w:sz w:val="20"/>
        </w:rPr>
      </w:pPr>
      <w:r w:rsidRPr="00CB35CE">
        <w:rPr>
          <w:rFonts w:asciiTheme="minorHAnsi" w:hAnsiTheme="minorHAnsi"/>
          <w:color w:val="222222"/>
          <w:sz w:val="20"/>
        </w:rPr>
        <w:t> </w:t>
      </w:r>
    </w:p>
    <w:p w14:paraId="631E609F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b/>
          <w:bCs/>
          <w:color w:val="000000"/>
          <w:sz w:val="20"/>
          <w:szCs w:val="22"/>
        </w:rPr>
      </w:pPr>
      <w:r w:rsidRPr="00CB35CE">
        <w:rPr>
          <w:rFonts w:asciiTheme="minorHAnsi" w:hAnsiTheme="minorHAnsi"/>
          <w:b/>
          <w:bCs/>
          <w:color w:val="000000"/>
          <w:sz w:val="20"/>
          <w:szCs w:val="22"/>
        </w:rPr>
        <w:t>Support Systems:</w:t>
      </w:r>
    </w:p>
    <w:p w14:paraId="1F6D9698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i/>
          <w:sz w:val="20"/>
          <w:szCs w:val="22"/>
        </w:rPr>
      </w:pPr>
      <w:r w:rsidRPr="00CB35CE">
        <w:rPr>
          <w:rFonts w:asciiTheme="minorHAnsi" w:hAnsiTheme="minorHAnsi"/>
          <w:bCs/>
          <w:i/>
          <w:color w:val="000000"/>
          <w:sz w:val="20"/>
          <w:szCs w:val="22"/>
        </w:rPr>
        <w:t>Student Counseling Services (SCS) - (213) 740-7711 – 24/7 on call</w:t>
      </w:r>
    </w:p>
    <w:p w14:paraId="4A370F19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sz w:val="20"/>
          <w:szCs w:val="22"/>
        </w:rPr>
      </w:pPr>
      <w:r w:rsidRPr="00CB35CE">
        <w:rPr>
          <w:rFonts w:asciiTheme="minorHAnsi" w:hAnsiTheme="minorHAnsi"/>
          <w:color w:val="000000"/>
          <w:sz w:val="20"/>
          <w:szCs w:val="22"/>
        </w:rPr>
        <w:t>Free and confidential mental health treatment for students, including short-term psychotherapy, group counseling, stress fitness workshops, and crisis intervention.</w:t>
      </w:r>
      <w:hyperlink r:id="rId14" w:history="1">
        <w:r w:rsidRPr="00CB35CE">
          <w:rPr>
            <w:rStyle w:val="Hyperlink"/>
            <w:rFonts w:asciiTheme="minorHAnsi" w:hAnsiTheme="minorHAnsi"/>
            <w:color w:val="000000"/>
            <w:sz w:val="20"/>
            <w:szCs w:val="22"/>
          </w:rPr>
          <w:t xml:space="preserve"> </w:t>
        </w:r>
        <w:r w:rsidRPr="00CB35CE">
          <w:rPr>
            <w:rStyle w:val="Hyperlink"/>
            <w:rFonts w:asciiTheme="minorHAnsi" w:hAnsiTheme="minorHAnsi"/>
            <w:color w:val="1155CC"/>
            <w:sz w:val="20"/>
            <w:szCs w:val="22"/>
          </w:rPr>
          <w:t>https://engemannshc.usc.edu/counseling/</w:t>
        </w:r>
      </w:hyperlink>
    </w:p>
    <w:p w14:paraId="3D4B0FAB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b/>
          <w:bCs/>
          <w:color w:val="000000"/>
          <w:sz w:val="20"/>
          <w:szCs w:val="22"/>
        </w:rPr>
      </w:pPr>
    </w:p>
    <w:p w14:paraId="03A4E7F2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i/>
          <w:sz w:val="20"/>
          <w:szCs w:val="22"/>
        </w:rPr>
      </w:pPr>
      <w:r w:rsidRPr="00CB35CE">
        <w:rPr>
          <w:rFonts w:asciiTheme="minorHAnsi" w:hAnsiTheme="minorHAnsi"/>
          <w:bCs/>
          <w:i/>
          <w:color w:val="000000"/>
          <w:sz w:val="20"/>
          <w:szCs w:val="22"/>
        </w:rPr>
        <w:t>National Suicide Prevention Lifeline - 1-800-273-8255</w:t>
      </w:r>
    </w:p>
    <w:p w14:paraId="6862D3B4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sz w:val="20"/>
          <w:szCs w:val="22"/>
        </w:rPr>
      </w:pPr>
      <w:r w:rsidRPr="00CB35CE">
        <w:rPr>
          <w:rFonts w:asciiTheme="minorHAnsi" w:hAnsiTheme="minorHAnsi"/>
          <w:color w:val="000000"/>
          <w:sz w:val="20"/>
          <w:szCs w:val="22"/>
        </w:rPr>
        <w:t>Provides free and confidential emotional support to people in suicidal crisis or emotional distress 24 hours a day, 7 days a week.</w:t>
      </w:r>
      <w:hyperlink r:id="rId15" w:history="1">
        <w:r w:rsidRPr="00CB35CE">
          <w:rPr>
            <w:rStyle w:val="Hyperlink"/>
            <w:rFonts w:asciiTheme="minorHAnsi" w:hAnsiTheme="minorHAnsi"/>
            <w:color w:val="000000"/>
            <w:sz w:val="20"/>
            <w:szCs w:val="22"/>
          </w:rPr>
          <w:t xml:space="preserve"> </w:t>
        </w:r>
        <w:r w:rsidRPr="00CB35CE">
          <w:rPr>
            <w:rStyle w:val="Hyperlink"/>
            <w:rFonts w:asciiTheme="minorHAnsi" w:hAnsiTheme="minorHAnsi"/>
            <w:color w:val="1155CC"/>
            <w:sz w:val="20"/>
            <w:szCs w:val="22"/>
          </w:rPr>
          <w:t>http://www.suicidepreventionlifeline.org</w:t>
        </w:r>
      </w:hyperlink>
    </w:p>
    <w:p w14:paraId="32608159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b/>
          <w:bCs/>
          <w:color w:val="000000"/>
          <w:sz w:val="20"/>
          <w:szCs w:val="22"/>
          <w:u w:val="single"/>
        </w:rPr>
      </w:pPr>
    </w:p>
    <w:p w14:paraId="3B4F0ED2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i/>
          <w:sz w:val="20"/>
          <w:szCs w:val="22"/>
        </w:rPr>
      </w:pPr>
      <w:r w:rsidRPr="00CB35CE">
        <w:rPr>
          <w:rFonts w:asciiTheme="minorHAnsi" w:hAnsiTheme="minorHAnsi"/>
          <w:bCs/>
          <w:i/>
          <w:color w:val="000000"/>
          <w:sz w:val="20"/>
          <w:szCs w:val="22"/>
        </w:rPr>
        <w:t>Relationship and Sexual Violence Prevention Services (RSVP) - (213) 740-4900 - 24/7 on call</w:t>
      </w:r>
    </w:p>
    <w:p w14:paraId="62F85FCF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color w:val="000000"/>
          <w:sz w:val="20"/>
          <w:szCs w:val="22"/>
        </w:rPr>
      </w:pPr>
      <w:r w:rsidRPr="00CB35CE">
        <w:rPr>
          <w:rFonts w:asciiTheme="minorHAnsi" w:hAnsiTheme="minorHAnsi"/>
          <w:color w:val="000000"/>
          <w:sz w:val="20"/>
          <w:szCs w:val="22"/>
        </w:rPr>
        <w:t xml:space="preserve">Free and confidential therapy services, workshops, and training for situations related to gender-based harm. </w:t>
      </w:r>
      <w:hyperlink r:id="rId16" w:history="1">
        <w:r w:rsidRPr="00CB35CE">
          <w:rPr>
            <w:rStyle w:val="Hyperlink"/>
            <w:rFonts w:asciiTheme="minorHAnsi" w:hAnsiTheme="minorHAnsi"/>
            <w:sz w:val="20"/>
            <w:szCs w:val="22"/>
          </w:rPr>
          <w:t>https://engemannshc.usc.edu/rsvp/</w:t>
        </w:r>
      </w:hyperlink>
    </w:p>
    <w:p w14:paraId="6D807A03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sz w:val="20"/>
          <w:szCs w:val="22"/>
        </w:rPr>
      </w:pPr>
    </w:p>
    <w:p w14:paraId="74D5C1EB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i/>
          <w:sz w:val="20"/>
          <w:szCs w:val="22"/>
        </w:rPr>
      </w:pPr>
      <w:r w:rsidRPr="00CB35CE">
        <w:rPr>
          <w:rFonts w:asciiTheme="minorHAnsi" w:hAnsiTheme="minorHAnsi"/>
          <w:bCs/>
          <w:i/>
          <w:color w:val="000000"/>
          <w:sz w:val="20"/>
          <w:szCs w:val="22"/>
        </w:rPr>
        <w:t>Sexual Assault Resource Center</w:t>
      </w:r>
    </w:p>
    <w:p w14:paraId="477D45E3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sz w:val="20"/>
          <w:szCs w:val="22"/>
        </w:rPr>
      </w:pPr>
      <w:r w:rsidRPr="00CB35CE">
        <w:rPr>
          <w:rFonts w:asciiTheme="minorHAnsi" w:hAnsiTheme="minorHAnsi"/>
          <w:color w:val="000000"/>
          <w:sz w:val="20"/>
          <w:szCs w:val="22"/>
        </w:rPr>
        <w:t>For more information about how to get help or help a survivor, rights, reporting options, and additional resources, visit the website:</w:t>
      </w:r>
      <w:hyperlink r:id="rId17" w:history="1">
        <w:r w:rsidRPr="00CB35CE">
          <w:rPr>
            <w:rStyle w:val="Hyperlink"/>
            <w:rFonts w:asciiTheme="minorHAnsi" w:hAnsiTheme="minorHAnsi"/>
            <w:color w:val="000000"/>
            <w:sz w:val="20"/>
            <w:szCs w:val="22"/>
          </w:rPr>
          <w:t xml:space="preserve"> </w:t>
        </w:r>
        <w:r w:rsidRPr="00CB35CE">
          <w:rPr>
            <w:rStyle w:val="Hyperlink"/>
            <w:rFonts w:asciiTheme="minorHAnsi" w:hAnsiTheme="minorHAnsi"/>
            <w:color w:val="1155CC"/>
            <w:sz w:val="20"/>
            <w:szCs w:val="22"/>
          </w:rPr>
          <w:t>http://sarc.usc.edu/</w:t>
        </w:r>
      </w:hyperlink>
    </w:p>
    <w:p w14:paraId="2BEEF680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b/>
          <w:bCs/>
          <w:color w:val="000000"/>
          <w:sz w:val="20"/>
          <w:szCs w:val="22"/>
        </w:rPr>
      </w:pPr>
    </w:p>
    <w:p w14:paraId="09734899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i/>
          <w:sz w:val="20"/>
          <w:szCs w:val="22"/>
        </w:rPr>
      </w:pPr>
      <w:r w:rsidRPr="00CB35CE">
        <w:rPr>
          <w:rFonts w:asciiTheme="minorHAnsi" w:hAnsiTheme="minorHAnsi"/>
          <w:bCs/>
          <w:i/>
          <w:color w:val="000000"/>
          <w:sz w:val="20"/>
          <w:szCs w:val="22"/>
        </w:rPr>
        <w:t>Office of Equity and Diversity (OED)/Title IX Compliance – (213) 740-5086</w:t>
      </w:r>
    </w:p>
    <w:p w14:paraId="26B4BC9F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Style w:val="Hyperlink"/>
          <w:rFonts w:asciiTheme="minorHAnsi" w:hAnsiTheme="minorHAnsi"/>
          <w:color w:val="1155CC"/>
          <w:sz w:val="20"/>
          <w:szCs w:val="22"/>
        </w:rPr>
      </w:pPr>
      <w:r w:rsidRPr="00CB35CE">
        <w:rPr>
          <w:rFonts w:asciiTheme="minorHAnsi" w:hAnsiTheme="minorHAnsi"/>
          <w:color w:val="000000"/>
          <w:sz w:val="20"/>
          <w:szCs w:val="22"/>
        </w:rPr>
        <w:t>Works with faculty, staff, visitors, applicants, and students around issues of protected class.</w:t>
      </w:r>
      <w:hyperlink r:id="rId18" w:history="1">
        <w:r w:rsidRPr="00CB35CE">
          <w:rPr>
            <w:rStyle w:val="Hyperlink"/>
            <w:rFonts w:asciiTheme="minorHAnsi" w:hAnsiTheme="minorHAnsi"/>
            <w:color w:val="000000"/>
            <w:sz w:val="20"/>
            <w:szCs w:val="22"/>
          </w:rPr>
          <w:t xml:space="preserve"> </w:t>
        </w:r>
        <w:r w:rsidRPr="00CB35CE">
          <w:rPr>
            <w:rStyle w:val="Hyperlink"/>
            <w:rFonts w:asciiTheme="minorHAnsi" w:hAnsiTheme="minorHAnsi"/>
            <w:color w:val="1155CC"/>
            <w:sz w:val="20"/>
            <w:szCs w:val="22"/>
          </w:rPr>
          <w:t>https://equity.usc.edu/</w:t>
        </w:r>
      </w:hyperlink>
    </w:p>
    <w:p w14:paraId="7EB4EB96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b/>
          <w:bCs/>
          <w:color w:val="000000"/>
          <w:sz w:val="20"/>
          <w:szCs w:val="22"/>
        </w:rPr>
      </w:pPr>
    </w:p>
    <w:p w14:paraId="7DBED2CC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i/>
          <w:sz w:val="20"/>
          <w:szCs w:val="22"/>
        </w:rPr>
      </w:pPr>
      <w:r w:rsidRPr="00CB35CE">
        <w:rPr>
          <w:rFonts w:asciiTheme="minorHAnsi" w:hAnsiTheme="minorHAnsi"/>
          <w:bCs/>
          <w:i/>
          <w:color w:val="000000"/>
          <w:sz w:val="20"/>
          <w:szCs w:val="22"/>
        </w:rPr>
        <w:t>Bias Assessment Response and Support</w:t>
      </w:r>
    </w:p>
    <w:p w14:paraId="1CA9DF50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Style w:val="Hyperlink"/>
          <w:rFonts w:asciiTheme="minorHAnsi" w:hAnsiTheme="minorHAnsi"/>
          <w:color w:val="1155CC"/>
          <w:sz w:val="20"/>
          <w:szCs w:val="22"/>
        </w:rPr>
      </w:pPr>
      <w:r w:rsidRPr="00CB35CE">
        <w:rPr>
          <w:rFonts w:asciiTheme="minorHAnsi" w:hAnsiTheme="minorHAnsi"/>
          <w:color w:val="000000"/>
          <w:sz w:val="20"/>
          <w:szCs w:val="22"/>
        </w:rPr>
        <w:t>Incidents of bias, hate crimes and microaggressions need to be reported allowing for appropriate investigation and response.</w:t>
      </w:r>
      <w:hyperlink r:id="rId19" w:history="1">
        <w:r w:rsidRPr="00CB35CE">
          <w:rPr>
            <w:rStyle w:val="Hyperlink"/>
            <w:rFonts w:asciiTheme="minorHAnsi" w:hAnsiTheme="minorHAnsi"/>
            <w:color w:val="000000"/>
            <w:sz w:val="20"/>
            <w:szCs w:val="22"/>
          </w:rPr>
          <w:t xml:space="preserve"> </w:t>
        </w:r>
        <w:r w:rsidRPr="00CB35CE">
          <w:rPr>
            <w:rStyle w:val="Hyperlink"/>
            <w:rFonts w:asciiTheme="minorHAnsi" w:hAnsiTheme="minorHAnsi"/>
            <w:color w:val="1155CC"/>
            <w:sz w:val="20"/>
            <w:szCs w:val="22"/>
          </w:rPr>
          <w:t>https://studentaffairs.usc.edu/bias-assessment-response-support/</w:t>
        </w:r>
      </w:hyperlink>
    </w:p>
    <w:p w14:paraId="3BE8B5A3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Style w:val="Hyperlink"/>
          <w:rFonts w:asciiTheme="minorHAnsi" w:hAnsiTheme="minorHAnsi"/>
          <w:color w:val="1155CC"/>
          <w:sz w:val="20"/>
          <w:szCs w:val="22"/>
        </w:rPr>
      </w:pPr>
    </w:p>
    <w:p w14:paraId="698D032E" w14:textId="77777777" w:rsidR="00A60441" w:rsidRPr="00CB35CE" w:rsidRDefault="00A60441" w:rsidP="00A60441">
      <w:pPr>
        <w:ind w:left="-450"/>
        <w:rPr>
          <w:rFonts w:asciiTheme="minorHAnsi" w:hAnsiTheme="minorHAnsi"/>
          <w:i/>
          <w:iCs/>
          <w:sz w:val="20"/>
        </w:rPr>
      </w:pPr>
      <w:r w:rsidRPr="00CB35CE">
        <w:rPr>
          <w:rFonts w:asciiTheme="minorHAnsi" w:hAnsiTheme="minorHAnsi"/>
          <w:i/>
          <w:iCs/>
          <w:sz w:val="20"/>
        </w:rPr>
        <w:t xml:space="preserve">The Office of Disability Services and Programs </w:t>
      </w:r>
    </w:p>
    <w:p w14:paraId="61BFFB2A" w14:textId="77777777" w:rsidR="00A60441" w:rsidRPr="00CB35CE" w:rsidRDefault="00A60441" w:rsidP="00A60441">
      <w:pPr>
        <w:ind w:left="-450"/>
        <w:rPr>
          <w:rFonts w:asciiTheme="minorHAnsi" w:hAnsiTheme="minorHAnsi"/>
          <w:sz w:val="20"/>
        </w:rPr>
      </w:pPr>
      <w:r w:rsidRPr="00CB35CE">
        <w:rPr>
          <w:rFonts w:asciiTheme="minorHAnsi" w:hAnsiTheme="minorHAnsi"/>
          <w:sz w:val="20"/>
        </w:rPr>
        <w:t xml:space="preserve">Provides certification for students with disabilities and helps arrange relevant accommodations. </w:t>
      </w:r>
      <w:hyperlink r:id="rId20" w:history="1">
        <w:r w:rsidRPr="00CB35CE">
          <w:rPr>
            <w:rStyle w:val="Hyperlink"/>
            <w:rFonts w:asciiTheme="minorHAnsi" w:hAnsiTheme="minorHAnsi"/>
            <w:sz w:val="20"/>
          </w:rPr>
          <w:t>http://dsp.usc.edu</w:t>
        </w:r>
      </w:hyperlink>
    </w:p>
    <w:p w14:paraId="1D1352FA" w14:textId="77777777" w:rsidR="00A60441" w:rsidRPr="00CB35CE" w:rsidRDefault="00A60441" w:rsidP="00A60441">
      <w:pPr>
        <w:ind w:left="-450"/>
        <w:rPr>
          <w:rFonts w:asciiTheme="minorHAnsi" w:hAnsiTheme="minorHAnsi"/>
          <w:sz w:val="20"/>
        </w:rPr>
      </w:pPr>
    </w:p>
    <w:p w14:paraId="0962F6B3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i/>
          <w:sz w:val="20"/>
          <w:szCs w:val="22"/>
        </w:rPr>
      </w:pPr>
      <w:r w:rsidRPr="00CB35CE">
        <w:rPr>
          <w:rFonts w:asciiTheme="minorHAnsi" w:hAnsiTheme="minorHAnsi"/>
          <w:bCs/>
          <w:i/>
          <w:color w:val="000000"/>
          <w:sz w:val="20"/>
          <w:szCs w:val="22"/>
        </w:rPr>
        <w:t>Student Support and Advocacy – (213) 821-4710</w:t>
      </w:r>
    </w:p>
    <w:p w14:paraId="349ED525" w14:textId="77777777" w:rsidR="00A60441" w:rsidRPr="00CB35CE" w:rsidRDefault="00A60441" w:rsidP="00A60441">
      <w:pPr>
        <w:pStyle w:val="NormalWeb"/>
        <w:spacing w:before="0" w:beforeAutospacing="0" w:after="0" w:afterAutospacing="0"/>
        <w:ind w:left="-450"/>
        <w:rPr>
          <w:rStyle w:val="Hyperlink"/>
          <w:rFonts w:asciiTheme="minorHAnsi" w:hAnsiTheme="minorHAnsi"/>
          <w:color w:val="1155CC"/>
          <w:sz w:val="20"/>
          <w:szCs w:val="22"/>
        </w:rPr>
      </w:pPr>
      <w:r w:rsidRPr="00CB35CE">
        <w:rPr>
          <w:rFonts w:asciiTheme="minorHAnsi" w:hAnsiTheme="minorHAnsi"/>
          <w:color w:val="000000"/>
          <w:sz w:val="20"/>
          <w:szCs w:val="22"/>
        </w:rPr>
        <w:t>Assists students and families in resolving complex issues adversely affecting their success as a student EX: personal, financial, and academic.</w:t>
      </w:r>
      <w:hyperlink r:id="rId21" w:history="1">
        <w:r w:rsidRPr="00CB35CE">
          <w:rPr>
            <w:rStyle w:val="Hyperlink"/>
            <w:rFonts w:asciiTheme="minorHAnsi" w:hAnsiTheme="minorHAnsi"/>
            <w:color w:val="000000"/>
            <w:sz w:val="20"/>
            <w:szCs w:val="22"/>
          </w:rPr>
          <w:t xml:space="preserve"> </w:t>
        </w:r>
        <w:r w:rsidRPr="00CB35CE">
          <w:rPr>
            <w:rStyle w:val="Hyperlink"/>
            <w:rFonts w:asciiTheme="minorHAnsi" w:hAnsiTheme="minorHAnsi"/>
            <w:color w:val="1155CC"/>
            <w:sz w:val="20"/>
            <w:szCs w:val="22"/>
          </w:rPr>
          <w:t>https://studentaffairs.usc.edu/ssa/</w:t>
        </w:r>
      </w:hyperlink>
    </w:p>
    <w:p w14:paraId="4C63B50C" w14:textId="77777777" w:rsidR="00A60441" w:rsidRPr="00CB35CE" w:rsidRDefault="00A60441" w:rsidP="00A60441">
      <w:pPr>
        <w:shd w:val="clear" w:color="auto" w:fill="FFFFFF"/>
        <w:ind w:left="-450"/>
        <w:rPr>
          <w:rFonts w:asciiTheme="minorHAnsi" w:hAnsiTheme="minorHAnsi"/>
          <w:color w:val="222222"/>
          <w:sz w:val="20"/>
        </w:rPr>
      </w:pPr>
    </w:p>
    <w:p w14:paraId="28256793" w14:textId="77777777" w:rsidR="00A60441" w:rsidRPr="00CB35CE" w:rsidRDefault="00A60441" w:rsidP="00A60441">
      <w:pPr>
        <w:shd w:val="clear" w:color="auto" w:fill="FFFFFF"/>
        <w:ind w:left="-450"/>
        <w:rPr>
          <w:rFonts w:asciiTheme="minorHAnsi" w:hAnsiTheme="minorHAnsi"/>
          <w:i/>
          <w:color w:val="222222"/>
          <w:sz w:val="20"/>
        </w:rPr>
      </w:pPr>
      <w:r w:rsidRPr="00CB35CE">
        <w:rPr>
          <w:rFonts w:asciiTheme="minorHAnsi" w:hAnsiTheme="minorHAnsi"/>
          <w:i/>
          <w:color w:val="222222"/>
          <w:sz w:val="20"/>
        </w:rPr>
        <w:t xml:space="preserve">Diversity at USC </w:t>
      </w:r>
    </w:p>
    <w:p w14:paraId="3E03408E" w14:textId="77777777" w:rsidR="00A60441" w:rsidRPr="00CB35CE" w:rsidRDefault="00A60441" w:rsidP="00A60441">
      <w:pPr>
        <w:shd w:val="clear" w:color="auto" w:fill="FFFFFF"/>
        <w:ind w:left="-450"/>
        <w:rPr>
          <w:rFonts w:asciiTheme="minorHAnsi" w:hAnsiTheme="minorHAnsi"/>
          <w:color w:val="222222"/>
          <w:sz w:val="20"/>
        </w:rPr>
      </w:pPr>
      <w:r w:rsidRPr="00CB35CE">
        <w:rPr>
          <w:rFonts w:asciiTheme="minorHAnsi" w:hAnsiTheme="minorHAnsi"/>
          <w:color w:val="222222"/>
          <w:sz w:val="20"/>
        </w:rPr>
        <w:t xml:space="preserve">Information on events, programs and training, the Diversity Task Force (including representatives for each school), chronology, participation, and various resources for students. </w:t>
      </w:r>
      <w:hyperlink r:id="rId22" w:history="1">
        <w:r w:rsidRPr="00CB35CE">
          <w:rPr>
            <w:rStyle w:val="Hyperlink"/>
            <w:rFonts w:asciiTheme="minorHAnsi" w:hAnsiTheme="minorHAnsi"/>
            <w:sz w:val="20"/>
          </w:rPr>
          <w:t>https://diversity.usc.edu/</w:t>
        </w:r>
      </w:hyperlink>
    </w:p>
    <w:p w14:paraId="1DD04C5F" w14:textId="77777777" w:rsidR="00A60441" w:rsidRPr="00CB35CE" w:rsidRDefault="00A60441" w:rsidP="00A60441">
      <w:pPr>
        <w:ind w:left="-450"/>
        <w:rPr>
          <w:rFonts w:asciiTheme="minorHAnsi" w:hAnsiTheme="minorHAnsi"/>
          <w:sz w:val="20"/>
        </w:rPr>
      </w:pPr>
    </w:p>
    <w:p w14:paraId="5B0EA89C" w14:textId="77777777" w:rsidR="00A60441" w:rsidRPr="00CB35CE" w:rsidRDefault="00A60441" w:rsidP="00A60441">
      <w:pPr>
        <w:ind w:left="-450"/>
        <w:rPr>
          <w:rFonts w:asciiTheme="minorHAnsi" w:hAnsiTheme="minorHAnsi"/>
          <w:sz w:val="20"/>
        </w:rPr>
      </w:pPr>
      <w:r w:rsidRPr="00CB35CE">
        <w:rPr>
          <w:rFonts w:asciiTheme="minorHAnsi" w:hAnsiTheme="minorHAnsi"/>
          <w:i/>
          <w:iCs/>
          <w:sz w:val="20"/>
        </w:rPr>
        <w:t>USC Emergency Information</w:t>
      </w:r>
    </w:p>
    <w:p w14:paraId="5C67492E" w14:textId="77777777" w:rsidR="00A60441" w:rsidRPr="00CB35CE" w:rsidRDefault="00A60441" w:rsidP="00A60441">
      <w:pPr>
        <w:ind w:left="-450"/>
        <w:rPr>
          <w:rFonts w:asciiTheme="minorHAnsi" w:hAnsiTheme="minorHAnsi"/>
          <w:sz w:val="20"/>
        </w:rPr>
      </w:pPr>
      <w:r w:rsidRPr="00CB35CE">
        <w:rPr>
          <w:rFonts w:asciiTheme="minorHAnsi" w:hAnsiTheme="minorHAnsi"/>
          <w:sz w:val="20"/>
        </w:rPr>
        <w:t xml:space="preserve">Provides safety and other updates, including ways in which instruction will be continued if an officially declared emergency makes travel to campus infeasible, </w:t>
      </w:r>
      <w:hyperlink r:id="rId23" w:history="1">
        <w:r w:rsidRPr="00CB35CE">
          <w:rPr>
            <w:rStyle w:val="Hyperlink"/>
            <w:rFonts w:asciiTheme="minorHAnsi" w:hAnsiTheme="minorHAnsi"/>
            <w:sz w:val="20"/>
          </w:rPr>
          <w:t>http://emergency.usc.edu</w:t>
        </w:r>
      </w:hyperlink>
    </w:p>
    <w:p w14:paraId="016F41C1" w14:textId="77777777" w:rsidR="00A60441" w:rsidRPr="00CB35CE" w:rsidRDefault="00A60441" w:rsidP="00A60441">
      <w:pPr>
        <w:ind w:left="-450"/>
        <w:rPr>
          <w:rFonts w:asciiTheme="minorHAnsi" w:hAnsiTheme="minorHAnsi"/>
          <w:sz w:val="20"/>
        </w:rPr>
      </w:pPr>
    </w:p>
    <w:p w14:paraId="243A4D00" w14:textId="77777777" w:rsidR="00A60441" w:rsidRPr="00CB35CE" w:rsidRDefault="00A60441" w:rsidP="00A60441">
      <w:pPr>
        <w:ind w:left="-450"/>
        <w:rPr>
          <w:rFonts w:asciiTheme="minorHAnsi" w:hAnsiTheme="minorHAnsi"/>
          <w:sz w:val="20"/>
        </w:rPr>
      </w:pPr>
      <w:r w:rsidRPr="00CB35CE">
        <w:rPr>
          <w:rFonts w:asciiTheme="minorHAnsi" w:hAnsiTheme="minorHAnsi"/>
          <w:i/>
          <w:iCs/>
          <w:sz w:val="20"/>
        </w:rPr>
        <w:t xml:space="preserve">USC Department of Public </w:t>
      </w:r>
      <w:proofErr w:type="gramStart"/>
      <w:r w:rsidRPr="00CB35CE">
        <w:rPr>
          <w:rFonts w:asciiTheme="minorHAnsi" w:hAnsiTheme="minorHAnsi"/>
          <w:i/>
          <w:iCs/>
          <w:sz w:val="20"/>
        </w:rPr>
        <w:t xml:space="preserve">Safety </w:t>
      </w:r>
      <w:r w:rsidRPr="00CB35CE">
        <w:rPr>
          <w:rFonts w:asciiTheme="minorHAnsi" w:hAnsiTheme="minorHAnsi"/>
          <w:i/>
          <w:color w:val="222222"/>
          <w:sz w:val="20"/>
        </w:rPr>
        <w:t xml:space="preserve"> –</w:t>
      </w:r>
      <w:proofErr w:type="gramEnd"/>
      <w:r w:rsidRPr="00CB35CE">
        <w:rPr>
          <w:rFonts w:asciiTheme="minorHAnsi" w:hAnsiTheme="minorHAnsi"/>
          <w:sz w:val="20"/>
        </w:rPr>
        <w:t xml:space="preserve"> </w:t>
      </w:r>
      <w:r w:rsidRPr="00CB35CE">
        <w:rPr>
          <w:rFonts w:asciiTheme="minorHAnsi" w:hAnsiTheme="minorHAnsi"/>
          <w:i/>
          <w:sz w:val="20"/>
        </w:rPr>
        <w:t>213-740-4321 (UPC) and 323-442-1000 (HSC) for 24-hour emergency assistance or to report a crime</w:t>
      </w:r>
      <w:r w:rsidRPr="00CB35CE">
        <w:rPr>
          <w:rFonts w:asciiTheme="minorHAnsi" w:hAnsiTheme="minorHAnsi"/>
          <w:sz w:val="20"/>
        </w:rPr>
        <w:t xml:space="preserve">. </w:t>
      </w:r>
    </w:p>
    <w:p w14:paraId="442F3BFD" w14:textId="65433D45" w:rsidR="00D76053" w:rsidRPr="00C20C34" w:rsidRDefault="00A60441" w:rsidP="00C20C34">
      <w:pPr>
        <w:ind w:left="-450"/>
        <w:rPr>
          <w:rFonts w:asciiTheme="minorHAnsi" w:hAnsiTheme="minorHAnsi"/>
          <w:sz w:val="22"/>
        </w:rPr>
      </w:pPr>
      <w:r w:rsidRPr="00CB35CE">
        <w:rPr>
          <w:rFonts w:asciiTheme="minorHAnsi" w:hAnsiTheme="minorHAnsi"/>
          <w:sz w:val="20"/>
        </w:rPr>
        <w:t xml:space="preserve">Provides overall safety to USC community. </w:t>
      </w:r>
      <w:hyperlink r:id="rId24" w:history="1">
        <w:r w:rsidRPr="00CB35CE">
          <w:rPr>
            <w:rStyle w:val="Hyperlink"/>
            <w:rFonts w:asciiTheme="minorHAnsi" w:hAnsiTheme="minorHAnsi"/>
            <w:sz w:val="20"/>
          </w:rPr>
          <w:t>http://dps.usc.edu</w:t>
        </w:r>
      </w:hyperlink>
    </w:p>
    <w:sectPr w:rsidR="00D76053" w:rsidRPr="00C20C34" w:rsidSect="00883600">
      <w:headerReference w:type="default" r:id="rId25"/>
      <w:footerReference w:type="default" r:id="rId26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761B" w14:textId="77777777" w:rsidR="00424017" w:rsidRDefault="00424017" w:rsidP="001B0CDA">
      <w:r>
        <w:separator/>
      </w:r>
    </w:p>
  </w:endnote>
  <w:endnote w:type="continuationSeparator" w:id="0">
    <w:p w14:paraId="1A46996B" w14:textId="77777777" w:rsidR="00424017" w:rsidRDefault="00424017" w:rsidP="001B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ñM ”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8687B" w14:textId="77777777" w:rsidR="00785FB8" w:rsidRPr="001B0CDA" w:rsidRDefault="00785FB8" w:rsidP="001B0CDA">
    <w:pPr>
      <w:pStyle w:val="Footer"/>
      <w:jc w:val="center"/>
    </w:pPr>
    <w:r w:rsidRPr="001B0CDA">
      <w:t xml:space="preserve">Page </w:t>
    </w:r>
    <w:r w:rsidR="001F61A8" w:rsidRPr="001B0CDA">
      <w:fldChar w:fldCharType="begin"/>
    </w:r>
    <w:r w:rsidRPr="001B0CDA">
      <w:instrText xml:space="preserve"> PAGE </w:instrText>
    </w:r>
    <w:r w:rsidR="001F61A8" w:rsidRPr="001B0CDA">
      <w:fldChar w:fldCharType="separate"/>
    </w:r>
    <w:r w:rsidR="00225D96">
      <w:rPr>
        <w:noProof/>
      </w:rPr>
      <w:t>8</w:t>
    </w:r>
    <w:r w:rsidR="001F61A8" w:rsidRPr="001B0CDA">
      <w:fldChar w:fldCharType="end"/>
    </w:r>
    <w:r w:rsidRPr="001B0CDA">
      <w:t xml:space="preserve"> of </w:t>
    </w:r>
    <w:r w:rsidR="001F61A8">
      <w:fldChar w:fldCharType="begin"/>
    </w:r>
    <w:r w:rsidR="007E62DB">
      <w:instrText xml:space="preserve"> NUMPAGES </w:instrText>
    </w:r>
    <w:r w:rsidR="001F61A8">
      <w:fldChar w:fldCharType="separate"/>
    </w:r>
    <w:r w:rsidR="00225D96">
      <w:rPr>
        <w:noProof/>
      </w:rPr>
      <w:t>8</w:t>
    </w:r>
    <w:r w:rsidR="001F61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1E1B" w14:textId="77777777" w:rsidR="00424017" w:rsidRDefault="00424017" w:rsidP="001B0CDA">
      <w:r>
        <w:separator/>
      </w:r>
    </w:p>
  </w:footnote>
  <w:footnote w:type="continuationSeparator" w:id="0">
    <w:p w14:paraId="1FD79233" w14:textId="77777777" w:rsidR="00424017" w:rsidRDefault="00424017" w:rsidP="001B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42171" w14:textId="77777777" w:rsidR="006C43B8" w:rsidRDefault="00424017">
    <w:pPr>
      <w:spacing w:line="264" w:lineRule="auto"/>
    </w:pP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52AEC9C044CD4534BAF6949376A5656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C43B8">
          <w:rPr>
            <w:color w:val="4F81BD" w:themeColor="accent1"/>
            <w:sz w:val="20"/>
            <w:szCs w:val="20"/>
          </w:rPr>
          <w:t>Information technology program</w:t>
        </w:r>
      </w:sdtContent>
    </w:sdt>
  </w:p>
  <w:p w14:paraId="5463BDF2" w14:textId="77777777" w:rsidR="006C43B8" w:rsidRDefault="006C4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" w15:restartNumberingAfterBreak="0">
    <w:nsid w:val="09011E1C"/>
    <w:multiLevelType w:val="hybridMultilevel"/>
    <w:tmpl w:val="4E965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7092"/>
    <w:multiLevelType w:val="hybridMultilevel"/>
    <w:tmpl w:val="B4386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5A74"/>
    <w:multiLevelType w:val="hybridMultilevel"/>
    <w:tmpl w:val="6F745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76505"/>
    <w:multiLevelType w:val="hybridMultilevel"/>
    <w:tmpl w:val="72B05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5641"/>
    <w:multiLevelType w:val="hybridMultilevel"/>
    <w:tmpl w:val="9992F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30A3"/>
    <w:multiLevelType w:val="hybridMultilevel"/>
    <w:tmpl w:val="3792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C073E"/>
    <w:multiLevelType w:val="multilevel"/>
    <w:tmpl w:val="E640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D18251F"/>
    <w:multiLevelType w:val="hybridMultilevel"/>
    <w:tmpl w:val="A82A0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E14F45"/>
    <w:multiLevelType w:val="hybridMultilevel"/>
    <w:tmpl w:val="25AC8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F599E"/>
    <w:multiLevelType w:val="hybridMultilevel"/>
    <w:tmpl w:val="B9743390"/>
    <w:lvl w:ilvl="0" w:tplc="2C32EDE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2C32EDE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9C3243F"/>
    <w:multiLevelType w:val="hybridMultilevel"/>
    <w:tmpl w:val="B8008D46"/>
    <w:lvl w:ilvl="0" w:tplc="2C32ED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D43115"/>
    <w:multiLevelType w:val="hybridMultilevel"/>
    <w:tmpl w:val="8288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E51B5"/>
    <w:multiLevelType w:val="hybridMultilevel"/>
    <w:tmpl w:val="B562E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861E5"/>
    <w:multiLevelType w:val="hybridMultilevel"/>
    <w:tmpl w:val="20747EF4"/>
    <w:lvl w:ilvl="0" w:tplc="59BE68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D9057C"/>
    <w:multiLevelType w:val="hybridMultilevel"/>
    <w:tmpl w:val="305A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42142"/>
    <w:multiLevelType w:val="hybridMultilevel"/>
    <w:tmpl w:val="988EEB72"/>
    <w:lvl w:ilvl="0" w:tplc="AE8477A6">
      <w:numFmt w:val="bullet"/>
      <w:lvlText w:val="-"/>
      <w:lvlJc w:val="left"/>
      <w:pPr>
        <w:ind w:left="720" w:hanging="360"/>
      </w:pPr>
      <w:rPr>
        <w:rFonts w:ascii="Cambria" w:eastAsia="MS Gothic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D3F"/>
    <w:multiLevelType w:val="hybridMultilevel"/>
    <w:tmpl w:val="B3288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7704D"/>
    <w:multiLevelType w:val="hybridMultilevel"/>
    <w:tmpl w:val="49ACC876"/>
    <w:lvl w:ilvl="0" w:tplc="32C060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A4C25"/>
    <w:multiLevelType w:val="hybridMultilevel"/>
    <w:tmpl w:val="CB2C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1346"/>
    <w:multiLevelType w:val="hybridMultilevel"/>
    <w:tmpl w:val="20E08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43B2E"/>
    <w:multiLevelType w:val="hybridMultilevel"/>
    <w:tmpl w:val="1D5CA9CC"/>
    <w:lvl w:ilvl="0" w:tplc="17E889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20"/>
  </w:num>
  <w:num w:numId="10">
    <w:abstractNumId w:val="19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2"/>
  </w:num>
  <w:num w:numId="16">
    <w:abstractNumId w:val="7"/>
  </w:num>
  <w:num w:numId="17">
    <w:abstractNumId w:val="13"/>
  </w:num>
  <w:num w:numId="18">
    <w:abstractNumId w:val="6"/>
  </w:num>
  <w:num w:numId="19">
    <w:abstractNumId w:val="12"/>
  </w:num>
  <w:num w:numId="20">
    <w:abstractNumId w:val="18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B5"/>
    <w:rsid w:val="00023651"/>
    <w:rsid w:val="00051CF1"/>
    <w:rsid w:val="000632AB"/>
    <w:rsid w:val="00086DF0"/>
    <w:rsid w:val="000927FF"/>
    <w:rsid w:val="00094B5D"/>
    <w:rsid w:val="00096E21"/>
    <w:rsid w:val="000A08AF"/>
    <w:rsid w:val="000B2E34"/>
    <w:rsid w:val="000D182C"/>
    <w:rsid w:val="000E218F"/>
    <w:rsid w:val="000E6BF2"/>
    <w:rsid w:val="000F681A"/>
    <w:rsid w:val="0011304D"/>
    <w:rsid w:val="0012688F"/>
    <w:rsid w:val="00150162"/>
    <w:rsid w:val="00150C74"/>
    <w:rsid w:val="00150E4C"/>
    <w:rsid w:val="001560F6"/>
    <w:rsid w:val="001636DB"/>
    <w:rsid w:val="00167A37"/>
    <w:rsid w:val="001742B8"/>
    <w:rsid w:val="00177C3B"/>
    <w:rsid w:val="001A2C38"/>
    <w:rsid w:val="001A2DBA"/>
    <w:rsid w:val="001B0CDA"/>
    <w:rsid w:val="001B283A"/>
    <w:rsid w:val="001B4F47"/>
    <w:rsid w:val="001C6C2D"/>
    <w:rsid w:val="001E3170"/>
    <w:rsid w:val="001F61A8"/>
    <w:rsid w:val="001F7745"/>
    <w:rsid w:val="001F7AF5"/>
    <w:rsid w:val="00204EB2"/>
    <w:rsid w:val="002145B9"/>
    <w:rsid w:val="0021698A"/>
    <w:rsid w:val="00216C06"/>
    <w:rsid w:val="00225D96"/>
    <w:rsid w:val="00234D60"/>
    <w:rsid w:val="0024367F"/>
    <w:rsid w:val="00246EEE"/>
    <w:rsid w:val="00252B7F"/>
    <w:rsid w:val="002560DB"/>
    <w:rsid w:val="00260257"/>
    <w:rsid w:val="002674D6"/>
    <w:rsid w:val="002A40FB"/>
    <w:rsid w:val="002A5F20"/>
    <w:rsid w:val="002C633F"/>
    <w:rsid w:val="002D1E9B"/>
    <w:rsid w:val="002E1772"/>
    <w:rsid w:val="002E530B"/>
    <w:rsid w:val="002F178F"/>
    <w:rsid w:val="00300039"/>
    <w:rsid w:val="00304607"/>
    <w:rsid w:val="003124CC"/>
    <w:rsid w:val="0031776D"/>
    <w:rsid w:val="0033558C"/>
    <w:rsid w:val="00336AAF"/>
    <w:rsid w:val="003413A7"/>
    <w:rsid w:val="0035057F"/>
    <w:rsid w:val="0035372B"/>
    <w:rsid w:val="00354ADC"/>
    <w:rsid w:val="00373D4B"/>
    <w:rsid w:val="00383358"/>
    <w:rsid w:val="003865CD"/>
    <w:rsid w:val="003874DF"/>
    <w:rsid w:val="00391BF1"/>
    <w:rsid w:val="003944E7"/>
    <w:rsid w:val="003954E0"/>
    <w:rsid w:val="003A056D"/>
    <w:rsid w:val="003B021B"/>
    <w:rsid w:val="003B27E7"/>
    <w:rsid w:val="003C094B"/>
    <w:rsid w:val="003E3896"/>
    <w:rsid w:val="003E4420"/>
    <w:rsid w:val="004128F2"/>
    <w:rsid w:val="004207A5"/>
    <w:rsid w:val="00421BE5"/>
    <w:rsid w:val="004227FB"/>
    <w:rsid w:val="00424017"/>
    <w:rsid w:val="00432FAB"/>
    <w:rsid w:val="00441380"/>
    <w:rsid w:val="00442C4B"/>
    <w:rsid w:val="004541E8"/>
    <w:rsid w:val="00456568"/>
    <w:rsid w:val="00457B43"/>
    <w:rsid w:val="00463C9A"/>
    <w:rsid w:val="0046534C"/>
    <w:rsid w:val="00473A16"/>
    <w:rsid w:val="0048574B"/>
    <w:rsid w:val="004A14C5"/>
    <w:rsid w:val="004A6CBC"/>
    <w:rsid w:val="004B7A32"/>
    <w:rsid w:val="004C2495"/>
    <w:rsid w:val="004D19A7"/>
    <w:rsid w:val="004E3168"/>
    <w:rsid w:val="004E5F93"/>
    <w:rsid w:val="005043E8"/>
    <w:rsid w:val="005108C2"/>
    <w:rsid w:val="005129C5"/>
    <w:rsid w:val="0051557B"/>
    <w:rsid w:val="005161BC"/>
    <w:rsid w:val="00522B05"/>
    <w:rsid w:val="005252F5"/>
    <w:rsid w:val="0053067A"/>
    <w:rsid w:val="00530AAB"/>
    <w:rsid w:val="0053472F"/>
    <w:rsid w:val="00540EAE"/>
    <w:rsid w:val="00544153"/>
    <w:rsid w:val="00551D10"/>
    <w:rsid w:val="005625E7"/>
    <w:rsid w:val="0056341A"/>
    <w:rsid w:val="00576CF1"/>
    <w:rsid w:val="00580AB5"/>
    <w:rsid w:val="00583C19"/>
    <w:rsid w:val="00584684"/>
    <w:rsid w:val="00590CAB"/>
    <w:rsid w:val="00592DAF"/>
    <w:rsid w:val="005E4CAD"/>
    <w:rsid w:val="005E6BF1"/>
    <w:rsid w:val="0060095F"/>
    <w:rsid w:val="00610437"/>
    <w:rsid w:val="006110D5"/>
    <w:rsid w:val="00617595"/>
    <w:rsid w:val="006370C3"/>
    <w:rsid w:val="006423FE"/>
    <w:rsid w:val="0065056D"/>
    <w:rsid w:val="00653462"/>
    <w:rsid w:val="00653A4C"/>
    <w:rsid w:val="00665D6C"/>
    <w:rsid w:val="00666698"/>
    <w:rsid w:val="006A1FB3"/>
    <w:rsid w:val="006B423A"/>
    <w:rsid w:val="006C43B8"/>
    <w:rsid w:val="006C4948"/>
    <w:rsid w:val="006D2213"/>
    <w:rsid w:val="006E16C1"/>
    <w:rsid w:val="006E783E"/>
    <w:rsid w:val="006F3239"/>
    <w:rsid w:val="006F63A5"/>
    <w:rsid w:val="0070146D"/>
    <w:rsid w:val="0071697E"/>
    <w:rsid w:val="00740D3F"/>
    <w:rsid w:val="00751EAE"/>
    <w:rsid w:val="00763D5B"/>
    <w:rsid w:val="007808BB"/>
    <w:rsid w:val="00785FB8"/>
    <w:rsid w:val="007A5695"/>
    <w:rsid w:val="007B4F60"/>
    <w:rsid w:val="007C56B0"/>
    <w:rsid w:val="007E62DB"/>
    <w:rsid w:val="007F7A05"/>
    <w:rsid w:val="00804669"/>
    <w:rsid w:val="00814B81"/>
    <w:rsid w:val="00814CBB"/>
    <w:rsid w:val="0081563C"/>
    <w:rsid w:val="00815C7D"/>
    <w:rsid w:val="00821EFD"/>
    <w:rsid w:val="008259EA"/>
    <w:rsid w:val="00827E17"/>
    <w:rsid w:val="008301C7"/>
    <w:rsid w:val="00832D24"/>
    <w:rsid w:val="00833C01"/>
    <w:rsid w:val="0083779F"/>
    <w:rsid w:val="0084420D"/>
    <w:rsid w:val="008508B3"/>
    <w:rsid w:val="0085699E"/>
    <w:rsid w:val="00862F00"/>
    <w:rsid w:val="00867E23"/>
    <w:rsid w:val="00883600"/>
    <w:rsid w:val="008A5292"/>
    <w:rsid w:val="008B52AF"/>
    <w:rsid w:val="008B67D6"/>
    <w:rsid w:val="008E0306"/>
    <w:rsid w:val="008F2BC0"/>
    <w:rsid w:val="0091079B"/>
    <w:rsid w:val="009132A8"/>
    <w:rsid w:val="00930551"/>
    <w:rsid w:val="00933306"/>
    <w:rsid w:val="00936967"/>
    <w:rsid w:val="0095679E"/>
    <w:rsid w:val="009659D6"/>
    <w:rsid w:val="00967657"/>
    <w:rsid w:val="009806BE"/>
    <w:rsid w:val="009A637B"/>
    <w:rsid w:val="009B1FF6"/>
    <w:rsid w:val="009C06AC"/>
    <w:rsid w:val="009C7C7E"/>
    <w:rsid w:val="009D1C67"/>
    <w:rsid w:val="009D4490"/>
    <w:rsid w:val="009D474F"/>
    <w:rsid w:val="009D4DF1"/>
    <w:rsid w:val="009E32A8"/>
    <w:rsid w:val="009F5429"/>
    <w:rsid w:val="00A12BD2"/>
    <w:rsid w:val="00A1307E"/>
    <w:rsid w:val="00A155DD"/>
    <w:rsid w:val="00A15C1F"/>
    <w:rsid w:val="00A24E91"/>
    <w:rsid w:val="00A33892"/>
    <w:rsid w:val="00A374CE"/>
    <w:rsid w:val="00A432D7"/>
    <w:rsid w:val="00A45F28"/>
    <w:rsid w:val="00A50027"/>
    <w:rsid w:val="00A53CAE"/>
    <w:rsid w:val="00A57210"/>
    <w:rsid w:val="00A60441"/>
    <w:rsid w:val="00A70FD7"/>
    <w:rsid w:val="00A80F9C"/>
    <w:rsid w:val="00A84186"/>
    <w:rsid w:val="00A864D3"/>
    <w:rsid w:val="00A97282"/>
    <w:rsid w:val="00AA1F16"/>
    <w:rsid w:val="00AA2C28"/>
    <w:rsid w:val="00AA6193"/>
    <w:rsid w:val="00AB44B0"/>
    <w:rsid w:val="00AB4C69"/>
    <w:rsid w:val="00AB7EC8"/>
    <w:rsid w:val="00AD50B5"/>
    <w:rsid w:val="00AF006C"/>
    <w:rsid w:val="00AF314E"/>
    <w:rsid w:val="00B16E16"/>
    <w:rsid w:val="00B23744"/>
    <w:rsid w:val="00B65FBE"/>
    <w:rsid w:val="00B6611B"/>
    <w:rsid w:val="00B730B8"/>
    <w:rsid w:val="00B763F3"/>
    <w:rsid w:val="00B77851"/>
    <w:rsid w:val="00B81D40"/>
    <w:rsid w:val="00B85893"/>
    <w:rsid w:val="00B90F1B"/>
    <w:rsid w:val="00B94D56"/>
    <w:rsid w:val="00BA0E87"/>
    <w:rsid w:val="00BA64F5"/>
    <w:rsid w:val="00BB1A68"/>
    <w:rsid w:val="00BB55B7"/>
    <w:rsid w:val="00BE1C02"/>
    <w:rsid w:val="00BF01C9"/>
    <w:rsid w:val="00BF51C8"/>
    <w:rsid w:val="00C01864"/>
    <w:rsid w:val="00C20C34"/>
    <w:rsid w:val="00C25D23"/>
    <w:rsid w:val="00C2720F"/>
    <w:rsid w:val="00C3110B"/>
    <w:rsid w:val="00C3553E"/>
    <w:rsid w:val="00C36A1C"/>
    <w:rsid w:val="00C442EC"/>
    <w:rsid w:val="00C44FC6"/>
    <w:rsid w:val="00C6202B"/>
    <w:rsid w:val="00C64F09"/>
    <w:rsid w:val="00C66246"/>
    <w:rsid w:val="00C70D48"/>
    <w:rsid w:val="00C73F69"/>
    <w:rsid w:val="00C84F20"/>
    <w:rsid w:val="00C857AE"/>
    <w:rsid w:val="00C94ACA"/>
    <w:rsid w:val="00CA06DA"/>
    <w:rsid w:val="00CA705A"/>
    <w:rsid w:val="00CB3486"/>
    <w:rsid w:val="00CB39AD"/>
    <w:rsid w:val="00CC0DE9"/>
    <w:rsid w:val="00CC2BFF"/>
    <w:rsid w:val="00CD4B87"/>
    <w:rsid w:val="00CD5E87"/>
    <w:rsid w:val="00CF3D52"/>
    <w:rsid w:val="00D05753"/>
    <w:rsid w:val="00D1532A"/>
    <w:rsid w:val="00D2048A"/>
    <w:rsid w:val="00D21ACB"/>
    <w:rsid w:val="00D43622"/>
    <w:rsid w:val="00D44670"/>
    <w:rsid w:val="00D629C4"/>
    <w:rsid w:val="00D66D76"/>
    <w:rsid w:val="00D74C4D"/>
    <w:rsid w:val="00D76053"/>
    <w:rsid w:val="00D909A0"/>
    <w:rsid w:val="00DA70D6"/>
    <w:rsid w:val="00DB49BC"/>
    <w:rsid w:val="00DC5DE0"/>
    <w:rsid w:val="00DD4E0C"/>
    <w:rsid w:val="00DE236B"/>
    <w:rsid w:val="00DF2033"/>
    <w:rsid w:val="00E02050"/>
    <w:rsid w:val="00E03BB5"/>
    <w:rsid w:val="00E14BC0"/>
    <w:rsid w:val="00E270D9"/>
    <w:rsid w:val="00E27231"/>
    <w:rsid w:val="00E35458"/>
    <w:rsid w:val="00E35E8C"/>
    <w:rsid w:val="00E361F0"/>
    <w:rsid w:val="00E41961"/>
    <w:rsid w:val="00E524AE"/>
    <w:rsid w:val="00E61A50"/>
    <w:rsid w:val="00E61AB6"/>
    <w:rsid w:val="00E63A43"/>
    <w:rsid w:val="00E819BD"/>
    <w:rsid w:val="00E82EE8"/>
    <w:rsid w:val="00E83E5C"/>
    <w:rsid w:val="00E86653"/>
    <w:rsid w:val="00E903BB"/>
    <w:rsid w:val="00EA59BF"/>
    <w:rsid w:val="00EB164D"/>
    <w:rsid w:val="00EC59E0"/>
    <w:rsid w:val="00ED0C01"/>
    <w:rsid w:val="00ED1629"/>
    <w:rsid w:val="00ED46E4"/>
    <w:rsid w:val="00F01A81"/>
    <w:rsid w:val="00F14F37"/>
    <w:rsid w:val="00F22545"/>
    <w:rsid w:val="00F35A2F"/>
    <w:rsid w:val="00F5472B"/>
    <w:rsid w:val="00F54DC5"/>
    <w:rsid w:val="00F67372"/>
    <w:rsid w:val="00F714F5"/>
    <w:rsid w:val="00F957A0"/>
    <w:rsid w:val="00F95DBC"/>
    <w:rsid w:val="00FC4736"/>
    <w:rsid w:val="00FC5B2B"/>
    <w:rsid w:val="00FC6735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70B25"/>
  <w15:docId w15:val="{4632CFF6-F31F-486F-BD52-B2697F2D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0C"/>
    <w:pPr>
      <w:jc w:val="both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CBB"/>
    <w:pPr>
      <w:keepNext/>
      <w:keepLines/>
      <w:spacing w:before="240"/>
      <w:outlineLvl w:val="0"/>
    </w:pPr>
    <w:rPr>
      <w:rFonts w:ascii="Cambria" w:eastAsia="MS Gothic" w:hAnsi="Cambria"/>
      <w:b/>
      <w:bCs/>
      <w:color w:val="990000"/>
      <w:sz w:val="5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182C"/>
    <w:pPr>
      <w:keepNext/>
      <w:keepLines/>
      <w:outlineLvl w:val="1"/>
    </w:pPr>
    <w:rPr>
      <w:rFonts w:ascii="Cambria" w:eastAsia="MS Gothic" w:hAnsi="Cambria"/>
      <w:b/>
      <w:bCs/>
      <w:color w:val="00000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3239"/>
    <w:pPr>
      <w:keepNext/>
      <w:keepLines/>
      <w:spacing w:before="100" w:beforeAutospacing="1"/>
      <w:outlineLvl w:val="2"/>
    </w:pPr>
    <w:rPr>
      <w:rFonts w:ascii="Cambria" w:eastAsia="MS Gothic" w:hAnsi="Cambria"/>
      <w:b/>
      <w:bCs/>
      <w:color w:val="990000"/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5057F"/>
    <w:pPr>
      <w:outlineLvl w:val="3"/>
    </w:pPr>
    <w:rPr>
      <w:color w:val="auto"/>
      <w:sz w:val="24"/>
    </w:rPr>
  </w:style>
  <w:style w:type="paragraph" w:styleId="Heading5">
    <w:name w:val="heading 5"/>
    <w:basedOn w:val="Header5"/>
    <w:next w:val="Normal"/>
    <w:link w:val="Heading5Char"/>
    <w:qFormat/>
    <w:rsid w:val="0035057F"/>
    <w:pPr>
      <w:outlineLvl w:val="4"/>
    </w:pPr>
  </w:style>
  <w:style w:type="paragraph" w:styleId="Heading8">
    <w:name w:val="heading 8"/>
    <w:basedOn w:val="Normal"/>
    <w:next w:val="Normal"/>
    <w:link w:val="Heading8Char"/>
    <w:qFormat/>
    <w:rsid w:val="009D4490"/>
    <w:pPr>
      <w:keepNext/>
      <w:jc w:val="left"/>
      <w:outlineLvl w:val="7"/>
    </w:pPr>
    <w:rPr>
      <w:rFonts w:ascii="Verdana" w:eastAsia="Times New Roman" w:hAnsi="Verdana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33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14CBB"/>
    <w:rPr>
      <w:rFonts w:ascii="Cambria" w:eastAsia="MS Gothic" w:hAnsi="Cambria" w:cs="Times New Roman"/>
      <w:b/>
      <w:bCs/>
      <w:color w:val="990000"/>
      <w:sz w:val="56"/>
      <w:szCs w:val="52"/>
    </w:rPr>
  </w:style>
  <w:style w:type="character" w:customStyle="1" w:styleId="Heading2Char">
    <w:name w:val="Heading 2 Char"/>
    <w:link w:val="Heading2"/>
    <w:uiPriority w:val="9"/>
    <w:rsid w:val="000D182C"/>
    <w:rPr>
      <w:rFonts w:ascii="Cambria" w:eastAsia="MS Gothic" w:hAnsi="Cambria" w:cs="Times New Roman"/>
      <w:b/>
      <w:bCs/>
      <w:color w:val="000000"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82C"/>
    <w:pPr>
      <w:numPr>
        <w:ilvl w:val="1"/>
      </w:numPr>
    </w:pPr>
    <w:rPr>
      <w:rFonts w:ascii="Cambria" w:eastAsia="MS Gothic" w:hAnsi="Cambria"/>
      <w:i/>
      <w:iCs/>
      <w:color w:val="000000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0D182C"/>
    <w:rPr>
      <w:rFonts w:ascii="Cambria" w:eastAsia="MS Gothic" w:hAnsi="Cambria" w:cs="Times New Roman"/>
      <w:i/>
      <w:iCs/>
      <w:color w:val="000000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6F3239"/>
    <w:rPr>
      <w:rFonts w:ascii="Cambria" w:eastAsia="MS Gothic" w:hAnsi="Cambria" w:cs="Times New Roman"/>
      <w:b/>
      <w:bCs/>
      <w:color w:val="990000"/>
      <w:sz w:val="28"/>
    </w:rPr>
  </w:style>
  <w:style w:type="paragraph" w:styleId="BodyTextIndent">
    <w:name w:val="Body Text Indent"/>
    <w:basedOn w:val="Normal"/>
    <w:link w:val="BodyTextIndentChar"/>
    <w:rsid w:val="001B4F47"/>
    <w:pPr>
      <w:tabs>
        <w:tab w:val="left" w:pos="720"/>
        <w:tab w:val="left" w:pos="1080"/>
      </w:tabs>
      <w:ind w:left="1080" w:hanging="1080"/>
      <w:jc w:val="left"/>
    </w:pPr>
    <w:rPr>
      <w:rFonts w:ascii="Verdana" w:eastAsia="Times New Roman" w:hAnsi="Verdana"/>
      <w:szCs w:val="24"/>
    </w:rPr>
  </w:style>
  <w:style w:type="character" w:customStyle="1" w:styleId="BodyTextIndentChar">
    <w:name w:val="Body Text Indent Char"/>
    <w:link w:val="BodyTextIndent"/>
    <w:rsid w:val="001B4F47"/>
    <w:rPr>
      <w:rFonts w:ascii="Verdana" w:eastAsia="Times New Roman" w:hAnsi="Verdana" w:cs="Times New Roman"/>
      <w:sz w:val="24"/>
      <w:szCs w:val="24"/>
    </w:rPr>
  </w:style>
  <w:style w:type="character" w:styleId="Hyperlink">
    <w:name w:val="Hyperlink"/>
    <w:rsid w:val="003E3896"/>
    <w:rPr>
      <w:color w:val="80000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857AE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35057F"/>
    <w:rPr>
      <w:rFonts w:ascii="Cambria" w:eastAsia="MS Gothic" w:hAnsi="Cambria" w:cs="Times New Roman"/>
      <w:b/>
      <w:bCs/>
      <w:sz w:val="24"/>
    </w:rPr>
  </w:style>
  <w:style w:type="paragraph" w:customStyle="1" w:styleId="Header5">
    <w:name w:val="Header 5"/>
    <w:basedOn w:val="Heading4"/>
    <w:link w:val="Header5Char"/>
    <w:rsid w:val="0035057F"/>
    <w:pPr>
      <w:ind w:left="360"/>
    </w:pPr>
  </w:style>
  <w:style w:type="character" w:customStyle="1" w:styleId="Heading5Char">
    <w:name w:val="Heading 5 Char"/>
    <w:link w:val="Heading5"/>
    <w:rsid w:val="0035057F"/>
    <w:rPr>
      <w:rFonts w:ascii="Cambria" w:eastAsia="MS Gothic" w:hAnsi="Cambria" w:cs="Times New Roman"/>
      <w:b/>
      <w:bCs/>
      <w:sz w:val="24"/>
    </w:rPr>
  </w:style>
  <w:style w:type="character" w:customStyle="1" w:styleId="Header5Char">
    <w:name w:val="Header 5 Char"/>
    <w:link w:val="Header5"/>
    <w:rsid w:val="0035057F"/>
    <w:rPr>
      <w:rFonts w:ascii="Cambria" w:eastAsia="MS Gothic" w:hAnsi="Cambria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1B0C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B0CD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B0C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B0CDA"/>
    <w:rPr>
      <w:sz w:val="24"/>
    </w:rPr>
  </w:style>
  <w:style w:type="character" w:styleId="FollowedHyperlink">
    <w:name w:val="FollowedHyperlink"/>
    <w:uiPriority w:val="99"/>
    <w:unhideWhenUsed/>
    <w:rsid w:val="004C2495"/>
    <w:rPr>
      <w:color w:val="800000"/>
      <w:u w:val="single"/>
    </w:rPr>
  </w:style>
  <w:style w:type="character" w:customStyle="1" w:styleId="Heading8Char">
    <w:name w:val="Heading 8 Char"/>
    <w:basedOn w:val="DefaultParagraphFont"/>
    <w:link w:val="Heading8"/>
    <w:rsid w:val="009D4490"/>
    <w:rPr>
      <w:rFonts w:ascii="Verdana" w:eastAsia="Times New Roman" w:hAnsi="Verdana"/>
      <w:sz w:val="32"/>
      <w:szCs w:val="24"/>
    </w:rPr>
  </w:style>
  <w:style w:type="character" w:customStyle="1" w:styleId="description">
    <w:name w:val="description"/>
    <w:basedOn w:val="DefaultParagraphFont"/>
    <w:rsid w:val="009D4490"/>
  </w:style>
  <w:style w:type="character" w:customStyle="1" w:styleId="chaptitle">
    <w:name w:val="chaptitle"/>
    <w:basedOn w:val="DefaultParagraphFont"/>
    <w:rsid w:val="00CC0DE9"/>
  </w:style>
  <w:style w:type="paragraph" w:styleId="NormalWeb">
    <w:name w:val="Normal (Web)"/>
    <w:basedOn w:val="Normal"/>
    <w:uiPriority w:val="99"/>
    <w:unhideWhenUsed/>
    <w:rsid w:val="00D74C4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paragraph" w:customStyle="1" w:styleId="List1">
    <w:name w:val="List1"/>
    <w:basedOn w:val="Normal"/>
    <w:rsid w:val="0021698A"/>
    <w:pPr>
      <w:tabs>
        <w:tab w:val="num" w:pos="360"/>
      </w:tabs>
      <w:ind w:left="360" w:hanging="360"/>
      <w:jc w:val="left"/>
    </w:pPr>
    <w:rPr>
      <w:rFonts w:ascii="Verdana" w:eastAsia="Times New Roman" w:hAnsi="Verdana" w:cs="Tahoma"/>
      <w:sz w:val="22"/>
      <w:szCs w:val="24"/>
    </w:rPr>
  </w:style>
  <w:style w:type="paragraph" w:customStyle="1" w:styleId="Default">
    <w:name w:val="Default"/>
    <w:rsid w:val="002560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60D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DD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3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olicy.usc.edu/scientific-misconduct/" TargetMode="External"/><Relationship Id="rId18" Type="http://schemas.openxmlformats.org/officeDocument/2006/relationships/hyperlink" Target="https://equity.usc.ed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tudentaffairs.usc.edu/ss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licy.usc.edu/scampus-part-b/" TargetMode="External"/><Relationship Id="rId17" Type="http://schemas.openxmlformats.org/officeDocument/2006/relationships/hyperlink" Target="http://sarc.usc.ed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ngemannshc.usc.edu/rsvp/" TargetMode="External"/><Relationship Id="rId20" Type="http://schemas.openxmlformats.org/officeDocument/2006/relationships/hyperlink" Target="http://dsp.usc.ed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grhelp@usc.edu" TargetMode="External"/><Relationship Id="rId24" Type="http://schemas.openxmlformats.org/officeDocument/2006/relationships/hyperlink" Target="http://dps.usc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icidepreventionlifeline.org/" TargetMode="External"/><Relationship Id="rId23" Type="http://schemas.openxmlformats.org/officeDocument/2006/relationships/hyperlink" Target="http://emergency.usc.edu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viterbi.usc.edu/servicedesk" TargetMode="External"/><Relationship Id="rId19" Type="http://schemas.openxmlformats.org/officeDocument/2006/relationships/hyperlink" Target="https://studentaffairs.usc.edu/bias-assessment-response-suppor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tli@usc.edu" TargetMode="External"/><Relationship Id="rId14" Type="http://schemas.openxmlformats.org/officeDocument/2006/relationships/hyperlink" Target="https://engemannshc.usc.edu/counseling/" TargetMode="External"/><Relationship Id="rId22" Type="http://schemas.openxmlformats.org/officeDocument/2006/relationships/hyperlink" Target="https://diversity.usc.edu/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AEC9C044CD4534BAF6949376A5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DA6F-2D9A-4A52-A153-FFA184EA66E1}"/>
      </w:docPartPr>
      <w:docPartBody>
        <w:p w:rsidR="003906AA" w:rsidRDefault="002E1FD8" w:rsidP="002E1FD8">
          <w:pPr>
            <w:pStyle w:val="52AEC9C044CD4534BAF6949376A5656D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ñM ”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D8"/>
    <w:rsid w:val="00073DCC"/>
    <w:rsid w:val="000C0977"/>
    <w:rsid w:val="002E1FD8"/>
    <w:rsid w:val="002E2F35"/>
    <w:rsid w:val="002F75BD"/>
    <w:rsid w:val="003906AA"/>
    <w:rsid w:val="004C4483"/>
    <w:rsid w:val="00567457"/>
    <w:rsid w:val="00681FFD"/>
    <w:rsid w:val="006D62D8"/>
    <w:rsid w:val="00737AAC"/>
    <w:rsid w:val="00782475"/>
    <w:rsid w:val="0080525B"/>
    <w:rsid w:val="00BB76FE"/>
    <w:rsid w:val="00E339EE"/>
    <w:rsid w:val="00E5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AEC9C044CD4534BAF6949376A5656D">
    <w:name w:val="52AEC9C044CD4534BAF6949376A5656D"/>
    <w:rsid w:val="002E1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412F-C5BB-E843-B535-F7D1B44B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program</vt:lpstr>
    </vt:vector>
  </TitlesOfParts>
  <Company/>
  <LinksUpToDate>false</LinksUpToDate>
  <CharactersWithSpaces>9077</CharactersWithSpaces>
  <SharedDoc>false</SharedDoc>
  <HLinks>
    <vt:vector size="90" baseType="variant">
      <vt:variant>
        <vt:i4>4587625</vt:i4>
      </vt:variant>
      <vt:variant>
        <vt:i4>42</vt:i4>
      </vt:variant>
      <vt:variant>
        <vt:i4>0</vt:i4>
      </vt:variant>
      <vt:variant>
        <vt:i4>5</vt:i4>
      </vt:variant>
      <vt:variant>
        <vt:lpwstr>http://www.usc.edu/student-affairs/SJACS/</vt:lpwstr>
      </vt:variant>
      <vt:variant>
        <vt:lpwstr/>
      </vt:variant>
      <vt:variant>
        <vt:i4>262257</vt:i4>
      </vt:variant>
      <vt:variant>
        <vt:i4>39</vt:i4>
      </vt:variant>
      <vt:variant>
        <vt:i4>0</vt:i4>
      </vt:variant>
      <vt:variant>
        <vt:i4>5</vt:i4>
      </vt:variant>
      <vt:variant>
        <vt:lpwstr>http://www.usc.edu/dept/publications/SCAMPUS/gov/</vt:lpwstr>
      </vt:variant>
      <vt:variant>
        <vt:lpwstr/>
      </vt:variant>
      <vt:variant>
        <vt:i4>2228278</vt:i4>
      </vt:variant>
      <vt:variant>
        <vt:i4>36</vt:i4>
      </vt:variant>
      <vt:variant>
        <vt:i4>0</vt:i4>
      </vt:variant>
      <vt:variant>
        <vt:i4>5</vt:i4>
      </vt:variant>
      <vt:variant>
        <vt:lpwstr>http://cst.usc.edu/services/emergencyprep.html</vt:lpwstr>
      </vt:variant>
      <vt:variant>
        <vt:lpwstr/>
      </vt:variant>
      <vt:variant>
        <vt:i4>5177455</vt:i4>
      </vt:variant>
      <vt:variant>
        <vt:i4>33</vt:i4>
      </vt:variant>
      <vt:variant>
        <vt:i4>0</vt:i4>
      </vt:variant>
      <vt:variant>
        <vt:i4>5</vt:i4>
      </vt:variant>
      <vt:variant>
        <vt:lpwstr>http://sait.usc.edu/academicsupport/centerprograms/dsp/home_index.html</vt:lpwstr>
      </vt:variant>
      <vt:variant>
        <vt:lpwstr/>
      </vt:variant>
      <vt:variant>
        <vt:i4>8126537</vt:i4>
      </vt:variant>
      <vt:variant>
        <vt:i4>30</vt:i4>
      </vt:variant>
      <vt:variant>
        <vt:i4>0</vt:i4>
      </vt:variant>
      <vt:variant>
        <vt:i4>5</vt:i4>
      </vt:variant>
      <vt:variant>
        <vt:lpwstr>mailto:ability@usc.edu</vt:lpwstr>
      </vt:variant>
      <vt:variant>
        <vt:lpwstr/>
      </vt:variant>
      <vt:variant>
        <vt:i4>5701737</vt:i4>
      </vt:variant>
      <vt:variant>
        <vt:i4>27</vt:i4>
      </vt:variant>
      <vt:variant>
        <vt:i4>0</vt:i4>
      </vt:variant>
      <vt:variant>
        <vt:i4>5</vt:i4>
      </vt:variant>
      <vt:variant>
        <vt:lpwstr>http://www.usc.edu/dept/ARR/grades/gradinghandbook/index.html</vt:lpwstr>
      </vt:variant>
      <vt:variant>
        <vt:lpwstr/>
      </vt:variant>
      <vt:variant>
        <vt:i4>3407996</vt:i4>
      </vt:variant>
      <vt:variant>
        <vt:i4>24</vt:i4>
      </vt:variant>
      <vt:variant>
        <vt:i4>0</vt:i4>
      </vt:variant>
      <vt:variant>
        <vt:i4>5</vt:i4>
      </vt:variant>
      <vt:variant>
        <vt:lpwstr>http://www.dropbox.com</vt:lpwstr>
      </vt:variant>
      <vt:variant>
        <vt:lpwstr/>
      </vt:variant>
      <vt:variant>
        <vt:i4>5570615</vt:i4>
      </vt:variant>
      <vt:variant>
        <vt:i4>21</vt:i4>
      </vt:variant>
      <vt:variant>
        <vt:i4>0</vt:i4>
      </vt:variant>
      <vt:variant>
        <vt:i4>5</vt:i4>
      </vt:variant>
      <vt:variant>
        <vt:lpwstr>http://sloperama.com/achieve/</vt:lpwstr>
      </vt:variant>
      <vt:variant>
        <vt:lpwstr/>
      </vt:variant>
      <vt:variant>
        <vt:i4>1900613</vt:i4>
      </vt:variant>
      <vt:variant>
        <vt:i4>18</vt:i4>
      </vt:variant>
      <vt:variant>
        <vt:i4>0</vt:i4>
      </vt:variant>
      <vt:variant>
        <vt:i4>5</vt:i4>
      </vt:variant>
      <vt:variant>
        <vt:lpwstr>mailto:engrhelp@usc.edu</vt:lpwstr>
      </vt:variant>
      <vt:variant>
        <vt:lpwstr/>
      </vt:variant>
      <vt:variant>
        <vt:i4>6029343</vt:i4>
      </vt:variant>
      <vt:variant>
        <vt:i4>15</vt:i4>
      </vt:variant>
      <vt:variant>
        <vt:i4>0</vt:i4>
      </vt:variant>
      <vt:variant>
        <vt:i4>5</vt:i4>
      </vt:variant>
      <vt:variant>
        <vt:lpwstr>http://www.gamesindustry.biz</vt:lpwstr>
      </vt:variant>
      <vt:variant>
        <vt:lpwstr/>
      </vt:variant>
      <vt:variant>
        <vt:i4>2424853</vt:i4>
      </vt:variant>
      <vt:variant>
        <vt:i4>12</vt:i4>
      </vt:variant>
      <vt:variant>
        <vt:i4>0</vt:i4>
      </vt:variant>
      <vt:variant>
        <vt:i4>5</vt:i4>
      </vt:variant>
      <vt:variant>
        <vt:lpwstr>http://www.sloperama.com/advice/lesson5.htm</vt:lpwstr>
      </vt:variant>
      <vt:variant>
        <vt:lpwstr/>
      </vt:variant>
      <vt:variant>
        <vt:i4>3539050</vt:i4>
      </vt:variant>
      <vt:variant>
        <vt:i4>9</vt:i4>
      </vt:variant>
      <vt:variant>
        <vt:i4>0</vt:i4>
      </vt:variant>
      <vt:variant>
        <vt:i4>5</vt:i4>
      </vt:variant>
      <vt:variant>
        <vt:lpwstr>http://itpbugzilla.usc.edu</vt:lpwstr>
      </vt:variant>
      <vt:variant>
        <vt:lpwstr/>
      </vt:variant>
      <vt:variant>
        <vt:i4>4784231</vt:i4>
      </vt:variant>
      <vt:variant>
        <vt:i4>6</vt:i4>
      </vt:variant>
      <vt:variant>
        <vt:i4>0</vt:i4>
      </vt:variant>
      <vt:variant>
        <vt:i4>5</vt:i4>
      </vt:variant>
      <vt:variant>
        <vt:lpwstr>http://blackboard.usc.edu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http://blackboard.usc.edu</vt:lpwstr>
      </vt:variant>
      <vt:variant>
        <vt:lpwstr/>
      </vt:variant>
      <vt:variant>
        <vt:i4>6422562</vt:i4>
      </vt:variant>
      <vt:variant>
        <vt:i4>0</vt:i4>
      </vt:variant>
      <vt:variant>
        <vt:i4>0</vt:i4>
      </vt:variant>
      <vt:variant>
        <vt:i4>5</vt:i4>
      </vt:variant>
      <vt:variant>
        <vt:lpwstr>mailto:sloper@usc.edu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program</dc:title>
  <dc:creator>Trina Admin</dc:creator>
  <cp:lastModifiedBy>Timothy Li</cp:lastModifiedBy>
  <cp:revision>15</cp:revision>
  <cp:lastPrinted>2018-11-06T02:16:00Z</cp:lastPrinted>
  <dcterms:created xsi:type="dcterms:W3CDTF">2018-11-06T02:15:00Z</dcterms:created>
  <dcterms:modified xsi:type="dcterms:W3CDTF">2020-01-22T00:58:00Z</dcterms:modified>
</cp:coreProperties>
</file>