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9AAE" w14:textId="77777777" w:rsidR="007D1BAC" w:rsidRPr="0020460B" w:rsidRDefault="007D1BAC" w:rsidP="00543BFA">
      <w:pPr>
        <w:pStyle w:val="Heading1"/>
        <w:spacing w:after="100"/>
        <w:ind w:firstLine="720"/>
        <w:rPr>
          <w:b/>
        </w:rPr>
      </w:pPr>
      <w:r w:rsidRPr="0020460B">
        <w:rPr>
          <w:b/>
        </w:rPr>
        <w:t>Syllabus – ISE 460: Engineering Economy</w:t>
      </w:r>
    </w:p>
    <w:p w14:paraId="5DBECED4" w14:textId="1325A2A1" w:rsidR="007D1BAC" w:rsidRPr="0020460B" w:rsidRDefault="00632CAD" w:rsidP="00772AE3">
      <w:pPr>
        <w:spacing w:after="240"/>
        <w:jc w:val="center"/>
      </w:pPr>
      <w:r>
        <w:t>Fall</w:t>
      </w:r>
      <w:r w:rsidR="00570A1E">
        <w:t xml:space="preserve"> </w:t>
      </w:r>
      <w:r w:rsidR="007D1BAC" w:rsidRPr="0020460B">
        <w:t>20</w:t>
      </w:r>
      <w:r w:rsidR="0090389E">
        <w:t>20</w:t>
      </w:r>
      <w:r w:rsidR="007D1BAC" w:rsidRPr="0020460B">
        <w:t xml:space="preserve">, </w:t>
      </w:r>
      <w:r w:rsidR="00653208">
        <w:t>Monday 6</w:t>
      </w:r>
      <w:r w:rsidR="007D1BAC" w:rsidRPr="0020460B">
        <w:t>:</w:t>
      </w:r>
      <w:r w:rsidR="00653208">
        <w:t>4</w:t>
      </w:r>
      <w:r w:rsidR="007D1BAC" w:rsidRPr="0020460B">
        <w:t xml:space="preserve">0pm – </w:t>
      </w:r>
      <w:r w:rsidR="00653208">
        <w:t>9</w:t>
      </w:r>
      <w:r w:rsidR="007D1BAC" w:rsidRPr="0020460B">
        <w:t>:</w:t>
      </w:r>
      <w:r w:rsidR="00226A31" w:rsidRPr="0020460B">
        <w:t>2</w:t>
      </w:r>
      <w:r w:rsidR="007D1BAC" w:rsidRPr="0020460B">
        <w:t>0pm</w:t>
      </w:r>
      <w:r w:rsidR="00E771B0" w:rsidRPr="0020460B">
        <w:t xml:space="preserve"> (</w:t>
      </w:r>
      <w:r w:rsidR="0090389E">
        <w:rPr>
          <w:color w:val="000000" w:themeColor="text1"/>
        </w:rPr>
        <w:t>Online</w:t>
      </w:r>
      <w:r w:rsidR="00E771B0" w:rsidRPr="0020460B">
        <w:t>)</w:t>
      </w:r>
    </w:p>
    <w:tbl>
      <w:tblPr>
        <w:tblW w:w="0" w:type="auto"/>
        <w:tblLook w:val="0000" w:firstRow="0" w:lastRow="0" w:firstColumn="0" w:lastColumn="0" w:noHBand="0" w:noVBand="0"/>
      </w:tblPr>
      <w:tblGrid>
        <w:gridCol w:w="1368"/>
        <w:gridCol w:w="3059"/>
        <w:gridCol w:w="811"/>
        <w:gridCol w:w="3618"/>
      </w:tblGrid>
      <w:tr w:rsidR="007D1BAC" w:rsidRPr="0020460B" w14:paraId="3E9242B2" w14:textId="77777777" w:rsidTr="00653208">
        <w:trPr>
          <w:trHeight w:val="360"/>
        </w:trPr>
        <w:tc>
          <w:tcPr>
            <w:tcW w:w="1368" w:type="dxa"/>
            <w:vAlign w:val="center"/>
          </w:tcPr>
          <w:p w14:paraId="7C117364" w14:textId="77777777" w:rsidR="007D1BAC" w:rsidRPr="0020460B" w:rsidRDefault="007D1BAC" w:rsidP="00772AE3">
            <w:pPr>
              <w:pStyle w:val="InstructorInformation"/>
            </w:pPr>
            <w:r w:rsidRPr="0020460B">
              <w:t>Instructor</w:t>
            </w:r>
          </w:p>
        </w:tc>
        <w:tc>
          <w:tcPr>
            <w:tcW w:w="3059" w:type="dxa"/>
            <w:vAlign w:val="center"/>
          </w:tcPr>
          <w:p w14:paraId="4484B9B7" w14:textId="77777777" w:rsidR="007D1BAC" w:rsidRPr="0020460B" w:rsidRDefault="007D1BAC" w:rsidP="00772AE3">
            <w:pPr>
              <w:pStyle w:val="InstructorInformation"/>
            </w:pPr>
            <w:r w:rsidRPr="0020460B">
              <w:t>Erich Kreidler</w:t>
            </w:r>
          </w:p>
        </w:tc>
        <w:tc>
          <w:tcPr>
            <w:tcW w:w="811" w:type="dxa"/>
            <w:vAlign w:val="center"/>
          </w:tcPr>
          <w:p w14:paraId="32D57B05" w14:textId="572BE7A7" w:rsidR="007D1BAC" w:rsidRPr="0020460B" w:rsidRDefault="00C10AF8" w:rsidP="00772AE3">
            <w:pPr>
              <w:pStyle w:val="InstructorInformation"/>
            </w:pPr>
            <w:r w:rsidRPr="0020460B">
              <w:t xml:space="preserve">E-mail </w:t>
            </w:r>
          </w:p>
        </w:tc>
        <w:tc>
          <w:tcPr>
            <w:tcW w:w="3618" w:type="dxa"/>
            <w:vAlign w:val="center"/>
          </w:tcPr>
          <w:p w14:paraId="42DD4AFA" w14:textId="636543D7" w:rsidR="007D1BAC" w:rsidRPr="0020460B" w:rsidRDefault="00642C32" w:rsidP="00772AE3">
            <w:pPr>
              <w:pStyle w:val="InstructorInformation"/>
            </w:pPr>
            <w:hyperlink r:id="rId7" w:history="1">
              <w:r w:rsidR="00C10AF8" w:rsidRPr="0020460B">
                <w:rPr>
                  <w:rStyle w:val="Hyperlink"/>
                </w:rPr>
                <w:t>Erich.kreidler@usc.edu</w:t>
              </w:r>
            </w:hyperlink>
          </w:p>
        </w:tc>
      </w:tr>
      <w:tr w:rsidR="007D1BAC" w:rsidRPr="0020460B" w14:paraId="0542E572" w14:textId="77777777" w:rsidTr="00653208">
        <w:trPr>
          <w:trHeight w:val="360"/>
        </w:trPr>
        <w:tc>
          <w:tcPr>
            <w:tcW w:w="1368" w:type="dxa"/>
            <w:vAlign w:val="center"/>
          </w:tcPr>
          <w:p w14:paraId="0C157365" w14:textId="77777777" w:rsidR="007D1BAC" w:rsidRPr="0020460B" w:rsidRDefault="007D1BAC" w:rsidP="00772AE3">
            <w:pPr>
              <w:pStyle w:val="InstructorInformation"/>
            </w:pPr>
            <w:r w:rsidRPr="0020460B">
              <w:t>Office</w:t>
            </w:r>
          </w:p>
        </w:tc>
        <w:tc>
          <w:tcPr>
            <w:tcW w:w="3059" w:type="dxa"/>
            <w:vAlign w:val="center"/>
          </w:tcPr>
          <w:p w14:paraId="2DF89D2B" w14:textId="55C3B0D7" w:rsidR="007D1BAC" w:rsidRPr="0020460B" w:rsidRDefault="00281DE4" w:rsidP="00E85952">
            <w:pPr>
              <w:pStyle w:val="InstructorInformation"/>
            </w:pPr>
            <w:r>
              <w:t xml:space="preserve">GER </w:t>
            </w:r>
            <w:r w:rsidR="00E85952">
              <w:t>242</w:t>
            </w:r>
            <w:r w:rsidR="00F22616">
              <w:t>A</w:t>
            </w:r>
          </w:p>
        </w:tc>
        <w:tc>
          <w:tcPr>
            <w:tcW w:w="811" w:type="dxa"/>
            <w:vAlign w:val="center"/>
          </w:tcPr>
          <w:p w14:paraId="35B24C4B" w14:textId="4A62D386" w:rsidR="007D1BAC" w:rsidRPr="0020460B" w:rsidRDefault="00C10AF8" w:rsidP="00772AE3">
            <w:pPr>
              <w:pStyle w:val="InstructorInformation"/>
            </w:pPr>
            <w:r w:rsidRPr="0020460B">
              <w:t>Phone</w:t>
            </w:r>
          </w:p>
        </w:tc>
        <w:tc>
          <w:tcPr>
            <w:tcW w:w="3618" w:type="dxa"/>
            <w:vAlign w:val="center"/>
          </w:tcPr>
          <w:p w14:paraId="1425B2A3" w14:textId="3EE87DA0" w:rsidR="007D1BAC" w:rsidRPr="00C10AF8" w:rsidRDefault="00C10AF8" w:rsidP="00772AE3">
            <w:pPr>
              <w:pStyle w:val="InstructorInformation"/>
            </w:pPr>
            <w:r w:rsidRPr="0020460B">
              <w:t>949.278.7001 (appointment required)</w:t>
            </w:r>
          </w:p>
        </w:tc>
      </w:tr>
      <w:tr w:rsidR="00570A1E" w:rsidRPr="0020460B" w14:paraId="5181B83F" w14:textId="77777777" w:rsidTr="001733F8">
        <w:trPr>
          <w:trHeight w:val="368"/>
        </w:trPr>
        <w:tc>
          <w:tcPr>
            <w:tcW w:w="1368" w:type="dxa"/>
            <w:vAlign w:val="center"/>
          </w:tcPr>
          <w:p w14:paraId="7268EBCD" w14:textId="77777777" w:rsidR="00570A1E" w:rsidRPr="0020460B" w:rsidRDefault="00570A1E" w:rsidP="00772AE3">
            <w:pPr>
              <w:pStyle w:val="InstructorInformation"/>
            </w:pPr>
            <w:r w:rsidRPr="0020460B">
              <w:t>Office Hours</w:t>
            </w:r>
          </w:p>
        </w:tc>
        <w:tc>
          <w:tcPr>
            <w:tcW w:w="7488" w:type="dxa"/>
            <w:gridSpan w:val="3"/>
            <w:vAlign w:val="center"/>
          </w:tcPr>
          <w:p w14:paraId="505B16AD" w14:textId="0431A53F" w:rsidR="00570A1E" w:rsidRPr="0020460B" w:rsidRDefault="00570A1E" w:rsidP="00F9657E">
            <w:pPr>
              <w:pStyle w:val="InstructorInformation"/>
            </w:pPr>
            <w:r>
              <w:t xml:space="preserve">Mondays </w:t>
            </w:r>
            <w:r w:rsidR="00F9657E">
              <w:t>2</w:t>
            </w:r>
            <w:r w:rsidRPr="0020460B">
              <w:t>:</w:t>
            </w:r>
            <w:r w:rsidR="00F9657E">
              <w:t>3</w:t>
            </w:r>
            <w:r w:rsidRPr="0020460B">
              <w:t xml:space="preserve">0pm – </w:t>
            </w:r>
            <w:r w:rsidR="00F9657E">
              <w:t>3</w:t>
            </w:r>
            <w:r w:rsidRPr="0020460B">
              <w:t>:</w:t>
            </w:r>
            <w:r w:rsidR="00F9657E">
              <w:t>3</w:t>
            </w:r>
            <w:r w:rsidRPr="0020460B">
              <w:t>0pm or by appointment</w:t>
            </w:r>
          </w:p>
        </w:tc>
      </w:tr>
    </w:tbl>
    <w:p w14:paraId="78863B13" w14:textId="77777777" w:rsidR="007D1BAC" w:rsidRPr="0020460B" w:rsidRDefault="007D1BAC" w:rsidP="00772AE3">
      <w:pPr>
        <w:pStyle w:val="Rule"/>
        <w:pBdr>
          <w:bottom w:val="single" w:sz="4" w:space="0" w:color="999999"/>
        </w:pBdr>
        <w:spacing w:before="0" w:after="0"/>
      </w:pPr>
    </w:p>
    <w:tbl>
      <w:tblPr>
        <w:tblW w:w="0" w:type="auto"/>
        <w:tblLook w:val="0000" w:firstRow="0" w:lastRow="0" w:firstColumn="0" w:lastColumn="0" w:noHBand="0" w:noVBand="0"/>
      </w:tblPr>
      <w:tblGrid>
        <w:gridCol w:w="1428"/>
        <w:gridCol w:w="3010"/>
        <w:gridCol w:w="800"/>
        <w:gridCol w:w="4698"/>
      </w:tblGrid>
      <w:tr w:rsidR="0087765B" w:rsidRPr="0020460B" w14:paraId="02970FB8" w14:textId="77777777" w:rsidTr="00EB612E">
        <w:trPr>
          <w:trHeight w:val="360"/>
        </w:trPr>
        <w:tc>
          <w:tcPr>
            <w:tcW w:w="1458" w:type="dxa"/>
          </w:tcPr>
          <w:p w14:paraId="2939EFD0" w14:textId="37D38B27" w:rsidR="0087765B" w:rsidRPr="00544018" w:rsidRDefault="0087765B" w:rsidP="00EB612E">
            <w:r w:rsidRPr="00544018">
              <w:t>TAs</w:t>
            </w:r>
          </w:p>
        </w:tc>
        <w:tc>
          <w:tcPr>
            <w:tcW w:w="3060" w:type="dxa"/>
          </w:tcPr>
          <w:p w14:paraId="468A3D00" w14:textId="32D74FBF" w:rsidR="0087765B" w:rsidRPr="00544018" w:rsidRDefault="00544018" w:rsidP="00EB612E">
            <w:pPr>
              <w:rPr>
                <w:lang w:eastAsia="zh-CN"/>
              </w:rPr>
            </w:pPr>
            <w:proofErr w:type="spellStart"/>
            <w:r w:rsidRPr="00544018">
              <w:rPr>
                <w:lang w:eastAsia="zh-CN"/>
              </w:rPr>
              <w:t>Mohammadmehdi</w:t>
            </w:r>
            <w:proofErr w:type="spellEnd"/>
            <w:r w:rsidRPr="00544018">
              <w:rPr>
                <w:lang w:eastAsia="zh-CN"/>
              </w:rPr>
              <w:t xml:space="preserve"> </w:t>
            </w:r>
            <w:proofErr w:type="spellStart"/>
            <w:r w:rsidRPr="00544018">
              <w:rPr>
                <w:lang w:eastAsia="zh-CN"/>
              </w:rPr>
              <w:t>Naghiaei</w:t>
            </w:r>
            <w:proofErr w:type="spellEnd"/>
          </w:p>
          <w:p w14:paraId="2EB1D927" w14:textId="6CC0CC06" w:rsidR="0087765B" w:rsidRPr="00544018" w:rsidRDefault="00544018" w:rsidP="0034724E">
            <w:pPr>
              <w:rPr>
                <w:lang w:eastAsia="zh-CN"/>
              </w:rPr>
            </w:pPr>
            <w:r w:rsidRPr="00544018">
              <w:rPr>
                <w:lang w:eastAsia="zh-CN"/>
              </w:rPr>
              <w:t>Ceylin Donat</w:t>
            </w:r>
            <w:r w:rsidR="00AF0DB3" w:rsidRPr="00544018">
              <w:rPr>
                <w:lang w:eastAsia="zh-CN"/>
              </w:rPr>
              <w:t xml:space="preserve"> </w:t>
            </w:r>
          </w:p>
        </w:tc>
        <w:tc>
          <w:tcPr>
            <w:tcW w:w="810" w:type="dxa"/>
          </w:tcPr>
          <w:p w14:paraId="77E477CB" w14:textId="4DB5849B" w:rsidR="0087765B" w:rsidRPr="00544018" w:rsidRDefault="00C10AF8" w:rsidP="00EB612E">
            <w:r w:rsidRPr="00544018">
              <w:t>E-mail</w:t>
            </w:r>
          </w:p>
        </w:tc>
        <w:tc>
          <w:tcPr>
            <w:tcW w:w="4824" w:type="dxa"/>
          </w:tcPr>
          <w:p w14:paraId="6BC42CBB" w14:textId="77777777" w:rsidR="0087765B" w:rsidRPr="00544018" w:rsidRDefault="00642C32" w:rsidP="00EB612E">
            <w:hyperlink r:id="rId8" w:history="1">
              <w:r w:rsidR="00544018" w:rsidRPr="00544018">
                <w:rPr>
                  <w:rStyle w:val="Hyperlink"/>
                </w:rPr>
                <w:t>naghiaei@usc.edu</w:t>
              </w:r>
            </w:hyperlink>
            <w:r w:rsidR="00544018" w:rsidRPr="00544018">
              <w:t xml:space="preserve"> </w:t>
            </w:r>
          </w:p>
          <w:p w14:paraId="12D4A3A8" w14:textId="28F08CAE" w:rsidR="00544018" w:rsidRPr="007F3E06" w:rsidRDefault="00642C32" w:rsidP="00EB612E">
            <w:pPr>
              <w:rPr>
                <w:lang w:eastAsia="zh-CN"/>
              </w:rPr>
            </w:pPr>
            <w:hyperlink r:id="rId9" w:history="1">
              <w:r w:rsidR="00544018" w:rsidRPr="00544018">
                <w:rPr>
                  <w:rStyle w:val="Hyperlink"/>
                  <w:lang w:eastAsia="zh-CN"/>
                </w:rPr>
                <w:t>ceylindo@usc.edu</w:t>
              </w:r>
            </w:hyperlink>
            <w:r w:rsidR="007F3E06">
              <w:rPr>
                <w:rStyle w:val="Hyperlink"/>
                <w:u w:val="none"/>
                <w:lang w:eastAsia="zh-CN"/>
              </w:rPr>
              <w:t xml:space="preserve">  </w:t>
            </w:r>
          </w:p>
        </w:tc>
      </w:tr>
      <w:tr w:rsidR="0087765B" w:rsidRPr="001D34DA" w14:paraId="09C1FE86" w14:textId="77777777" w:rsidTr="00EB612E">
        <w:trPr>
          <w:trHeight w:val="360"/>
        </w:trPr>
        <w:tc>
          <w:tcPr>
            <w:tcW w:w="1458" w:type="dxa"/>
          </w:tcPr>
          <w:p w14:paraId="2FF1C012" w14:textId="77777777" w:rsidR="0087765B" w:rsidRPr="00997DF5" w:rsidRDefault="0087765B" w:rsidP="00997DF5">
            <w:pPr>
              <w:spacing w:line="360" w:lineRule="auto"/>
            </w:pPr>
          </w:p>
          <w:p w14:paraId="7842B558" w14:textId="77777777" w:rsidR="0087765B" w:rsidRPr="00997DF5" w:rsidRDefault="0087765B" w:rsidP="00997DF5">
            <w:pPr>
              <w:spacing w:line="360" w:lineRule="auto"/>
            </w:pPr>
            <w:r w:rsidRPr="00997DF5">
              <w:t>Office</w:t>
            </w:r>
          </w:p>
        </w:tc>
        <w:tc>
          <w:tcPr>
            <w:tcW w:w="3060" w:type="dxa"/>
          </w:tcPr>
          <w:p w14:paraId="6862384C" w14:textId="77777777" w:rsidR="0087765B" w:rsidRPr="00997DF5" w:rsidRDefault="0087765B" w:rsidP="00997DF5">
            <w:pPr>
              <w:spacing w:line="360" w:lineRule="auto"/>
              <w:rPr>
                <w:lang w:eastAsia="zh-CN"/>
              </w:rPr>
            </w:pPr>
          </w:p>
          <w:p w14:paraId="3233F752" w14:textId="59CE9127" w:rsidR="0087765B" w:rsidRPr="00997DF5" w:rsidRDefault="0051414A" w:rsidP="00997DF5">
            <w:pPr>
              <w:spacing w:line="360" w:lineRule="auto"/>
              <w:rPr>
                <w:lang w:eastAsia="zh-CN"/>
              </w:rPr>
            </w:pPr>
            <w:r w:rsidRPr="00997DF5">
              <w:rPr>
                <w:lang w:eastAsia="zh-CN"/>
              </w:rPr>
              <w:t xml:space="preserve">Online </w:t>
            </w:r>
            <w:r w:rsidR="00997DF5" w:rsidRPr="00997DF5">
              <w:rPr>
                <w:lang w:eastAsia="zh-CN"/>
              </w:rPr>
              <w:t xml:space="preserve">Office </w:t>
            </w:r>
          </w:p>
        </w:tc>
        <w:tc>
          <w:tcPr>
            <w:tcW w:w="810" w:type="dxa"/>
          </w:tcPr>
          <w:p w14:paraId="1B169992" w14:textId="77777777" w:rsidR="0087765B" w:rsidRPr="00997DF5" w:rsidRDefault="0087765B" w:rsidP="00997DF5">
            <w:pPr>
              <w:spacing w:line="360" w:lineRule="auto"/>
            </w:pPr>
          </w:p>
          <w:p w14:paraId="0EA3C30F" w14:textId="7D90344D" w:rsidR="0087765B" w:rsidRPr="00997DF5" w:rsidRDefault="007F3E06" w:rsidP="00997DF5">
            <w:pPr>
              <w:spacing w:line="360" w:lineRule="auto"/>
            </w:pPr>
            <w:r>
              <w:t xml:space="preserve">  </w:t>
            </w:r>
          </w:p>
        </w:tc>
        <w:tc>
          <w:tcPr>
            <w:tcW w:w="4824" w:type="dxa"/>
          </w:tcPr>
          <w:p w14:paraId="579E6474" w14:textId="77777777" w:rsidR="00582A98" w:rsidRPr="00997DF5" w:rsidRDefault="00582A98" w:rsidP="00997DF5">
            <w:pPr>
              <w:spacing w:line="360" w:lineRule="auto"/>
              <w:rPr>
                <w:lang w:eastAsia="zh-CN"/>
              </w:rPr>
            </w:pPr>
          </w:p>
          <w:p w14:paraId="3B7EC7C1" w14:textId="76CB00EC" w:rsidR="002438C5" w:rsidRPr="00997DF5" w:rsidRDefault="007F3E06" w:rsidP="00997DF5">
            <w:pPr>
              <w:spacing w:line="360" w:lineRule="auto"/>
              <w:rPr>
                <w:lang w:eastAsia="zh-CN"/>
              </w:rPr>
            </w:pPr>
            <w:r>
              <w:rPr>
                <w:lang w:eastAsia="zh-CN"/>
              </w:rPr>
              <w:t xml:space="preserve"> </w:t>
            </w:r>
          </w:p>
        </w:tc>
      </w:tr>
      <w:tr w:rsidR="0087765B" w:rsidRPr="001D34DA" w14:paraId="61FD1E8F" w14:textId="77777777" w:rsidTr="00EB612E">
        <w:trPr>
          <w:trHeight w:val="297"/>
        </w:trPr>
        <w:tc>
          <w:tcPr>
            <w:tcW w:w="1458" w:type="dxa"/>
          </w:tcPr>
          <w:p w14:paraId="724E1220" w14:textId="77777777" w:rsidR="0087765B" w:rsidRPr="00997DF5" w:rsidRDefault="0087765B" w:rsidP="00997DF5">
            <w:pPr>
              <w:spacing w:line="360" w:lineRule="auto"/>
            </w:pPr>
            <w:r w:rsidRPr="00997DF5">
              <w:t>Office Hours</w:t>
            </w:r>
          </w:p>
        </w:tc>
        <w:tc>
          <w:tcPr>
            <w:tcW w:w="8694" w:type="dxa"/>
            <w:gridSpan w:val="3"/>
          </w:tcPr>
          <w:p w14:paraId="5F523E25" w14:textId="726F1D38" w:rsidR="00997DF5" w:rsidRPr="00997DF5" w:rsidRDefault="00997DF5" w:rsidP="00997DF5">
            <w:pPr>
              <w:spacing w:line="360" w:lineRule="auto"/>
              <w:rPr>
                <w:lang w:eastAsia="zh-CN"/>
              </w:rPr>
            </w:pPr>
            <w:proofErr w:type="spellStart"/>
            <w:r w:rsidRPr="00997DF5">
              <w:rPr>
                <w:lang w:eastAsia="zh-CN"/>
              </w:rPr>
              <w:t>Mohammadmehdi</w:t>
            </w:r>
            <w:proofErr w:type="spellEnd"/>
            <w:r w:rsidRPr="00997DF5">
              <w:rPr>
                <w:lang w:eastAsia="zh-CN"/>
              </w:rPr>
              <w:t>:</w:t>
            </w:r>
            <w:r w:rsidR="00541D00" w:rsidRPr="00997DF5">
              <w:rPr>
                <w:lang w:eastAsia="zh-CN"/>
              </w:rPr>
              <w:t xml:space="preserve">  Monday</w:t>
            </w:r>
            <w:r w:rsidRPr="00997DF5">
              <w:rPr>
                <w:lang w:eastAsia="zh-CN"/>
              </w:rPr>
              <w:t>,</w:t>
            </w:r>
            <w:r>
              <w:rPr>
                <w:lang w:eastAsia="zh-CN"/>
              </w:rPr>
              <w:t xml:space="preserve"> </w:t>
            </w:r>
            <w:r w:rsidRPr="00997DF5">
              <w:rPr>
                <w:lang w:eastAsia="zh-CN"/>
              </w:rPr>
              <w:t>Wednesday</w:t>
            </w:r>
            <w:r w:rsidR="00541D00" w:rsidRPr="00997DF5">
              <w:rPr>
                <w:lang w:eastAsia="zh-CN"/>
              </w:rPr>
              <w:t xml:space="preserve"> </w:t>
            </w:r>
            <w:r w:rsidRPr="00997DF5">
              <w:rPr>
                <w:lang w:eastAsia="zh-CN"/>
              </w:rPr>
              <w:t>5.00</w:t>
            </w:r>
            <w:r w:rsidR="002438C5" w:rsidRPr="00997DF5">
              <w:rPr>
                <w:lang w:eastAsia="zh-CN"/>
              </w:rPr>
              <w:t xml:space="preserve"> </w:t>
            </w:r>
            <w:r w:rsidRPr="00997DF5">
              <w:rPr>
                <w:lang w:eastAsia="zh-CN"/>
              </w:rPr>
              <w:t>to</w:t>
            </w:r>
            <w:r w:rsidR="002438C5" w:rsidRPr="00997DF5">
              <w:rPr>
                <w:lang w:eastAsia="zh-CN"/>
              </w:rPr>
              <w:t xml:space="preserve"> </w:t>
            </w:r>
            <w:r w:rsidR="00541D00" w:rsidRPr="00997DF5">
              <w:rPr>
                <w:lang w:eastAsia="zh-CN"/>
              </w:rPr>
              <w:t>6</w:t>
            </w:r>
            <w:r w:rsidR="002438C5" w:rsidRPr="00997DF5">
              <w:rPr>
                <w:lang w:eastAsia="zh-CN"/>
              </w:rPr>
              <w:t>:</w:t>
            </w:r>
            <w:r w:rsidRPr="00997DF5">
              <w:rPr>
                <w:lang w:eastAsia="zh-CN"/>
              </w:rPr>
              <w:t>00</w:t>
            </w:r>
            <w:r w:rsidR="002438C5" w:rsidRPr="00997DF5">
              <w:rPr>
                <w:lang w:eastAsia="zh-CN"/>
              </w:rPr>
              <w:t xml:space="preserve"> </w:t>
            </w:r>
            <w:r w:rsidRPr="00997DF5">
              <w:rPr>
                <w:lang w:eastAsia="zh-CN"/>
              </w:rPr>
              <w:t>PM or by appointment</w:t>
            </w:r>
          </w:p>
          <w:p w14:paraId="381A3F5A" w14:textId="7DB802F3" w:rsidR="00397938" w:rsidRPr="00997DF5" w:rsidRDefault="00997DF5" w:rsidP="00997DF5">
            <w:pPr>
              <w:spacing w:line="360" w:lineRule="auto"/>
              <w:rPr>
                <w:lang w:eastAsia="zh-CN"/>
              </w:rPr>
            </w:pPr>
            <w:r w:rsidRPr="00997DF5">
              <w:rPr>
                <w:lang w:eastAsia="zh-CN"/>
              </w:rPr>
              <w:t>Ceylin</w:t>
            </w:r>
            <w:r w:rsidR="00616D73" w:rsidRPr="00997DF5">
              <w:rPr>
                <w:lang w:eastAsia="zh-CN"/>
              </w:rPr>
              <w:t>:</w:t>
            </w:r>
            <w:r w:rsidR="00541D00" w:rsidRPr="00997DF5">
              <w:rPr>
                <w:lang w:eastAsia="zh-CN"/>
              </w:rPr>
              <w:t xml:space="preserve">  Tuesday</w:t>
            </w:r>
            <w:r w:rsidR="002438C5" w:rsidRPr="00997DF5">
              <w:rPr>
                <w:lang w:eastAsia="zh-CN"/>
              </w:rPr>
              <w:t xml:space="preserve">, Thursday: </w:t>
            </w:r>
            <w:r w:rsidR="00541D00" w:rsidRPr="00997DF5">
              <w:rPr>
                <w:lang w:eastAsia="zh-CN"/>
              </w:rPr>
              <w:t xml:space="preserve"> </w:t>
            </w:r>
            <w:r w:rsidR="00416D49" w:rsidRPr="00997DF5">
              <w:rPr>
                <w:lang w:eastAsia="zh-CN"/>
              </w:rPr>
              <w:t>1</w:t>
            </w:r>
            <w:r w:rsidRPr="00997DF5">
              <w:rPr>
                <w:lang w:eastAsia="zh-CN"/>
              </w:rPr>
              <w:t>.</w:t>
            </w:r>
            <w:r w:rsidR="00541D00" w:rsidRPr="00997DF5">
              <w:rPr>
                <w:lang w:eastAsia="zh-CN"/>
              </w:rPr>
              <w:t xml:space="preserve">00 </w:t>
            </w:r>
            <w:r w:rsidRPr="00997DF5">
              <w:rPr>
                <w:lang w:eastAsia="zh-CN"/>
              </w:rPr>
              <w:t xml:space="preserve">to 2.00 </w:t>
            </w:r>
            <w:r w:rsidR="00541D00" w:rsidRPr="00997DF5">
              <w:rPr>
                <w:lang w:eastAsia="zh-CN"/>
              </w:rPr>
              <w:t xml:space="preserve">PM </w:t>
            </w:r>
            <w:r w:rsidRPr="00997DF5">
              <w:rPr>
                <w:lang w:eastAsia="zh-CN"/>
              </w:rPr>
              <w:t>or by appointment</w:t>
            </w:r>
            <w:r w:rsidR="007F3E06">
              <w:rPr>
                <w:lang w:eastAsia="zh-CN"/>
              </w:rPr>
              <w:t xml:space="preserve"> | Phone: 424.527.8868</w:t>
            </w:r>
          </w:p>
        </w:tc>
      </w:tr>
    </w:tbl>
    <w:p w14:paraId="3A78D7D0" w14:textId="6C706261" w:rsidR="00541D00" w:rsidRPr="0020460B" w:rsidRDefault="00541D00" w:rsidP="00541D00">
      <w:pPr>
        <w:pStyle w:val="Rule"/>
        <w:pBdr>
          <w:bottom w:val="single" w:sz="4" w:space="0" w:color="999999"/>
        </w:pBdr>
        <w:spacing w:before="0" w:after="0"/>
        <w:ind w:firstLine="720"/>
      </w:pPr>
    </w:p>
    <w:p w14:paraId="38D2FA4F" w14:textId="77777777" w:rsidR="007D1BAC" w:rsidRPr="0020460B" w:rsidRDefault="007D1BAC" w:rsidP="00772AE3">
      <w:pPr>
        <w:pStyle w:val="Heading2"/>
        <w:rPr>
          <w:b/>
        </w:rPr>
      </w:pPr>
      <w:r w:rsidRPr="0020460B">
        <w:rPr>
          <w:b/>
        </w:rPr>
        <w:t>Course Description:</w:t>
      </w:r>
    </w:p>
    <w:p w14:paraId="10D978CD" w14:textId="77777777" w:rsidR="007D1BAC" w:rsidRPr="0020460B" w:rsidRDefault="007D1BAC" w:rsidP="005B7B00">
      <w:r w:rsidRPr="0020460B">
        <w:t>Engineering Economy is the process of making rational and intelligent decisions associated with the allocation of scarce resources in circumstances in which alternatives can be enumerated.  This course provides engineers with skills to assess the costs and benefits of engineering investments, such as product and technology development programs and capital purchases. It also presents the framework for selecting among alternative designs, for managing technologies over their lifecycles, and for evaluating the finances of new ventures/projects.</w:t>
      </w:r>
    </w:p>
    <w:p w14:paraId="01FC0A9F" w14:textId="77777777" w:rsidR="007D1BAC" w:rsidRPr="0020460B" w:rsidRDefault="007D1BAC" w:rsidP="00A12129">
      <w:pPr>
        <w:pStyle w:val="Heading2"/>
        <w:rPr>
          <w:b/>
        </w:rPr>
      </w:pPr>
      <w:r w:rsidRPr="0020460B">
        <w:rPr>
          <w:b/>
        </w:rPr>
        <w:t>Objective</w:t>
      </w:r>
    </w:p>
    <w:p w14:paraId="3D302771" w14:textId="43558592" w:rsidR="007D1BAC" w:rsidRPr="0020460B" w:rsidRDefault="007D1BAC" w:rsidP="005B7B00">
      <w:r w:rsidRPr="0020460B">
        <w:rPr>
          <w:bCs/>
        </w:rPr>
        <w:t xml:space="preserve">To learn about the dimensions of evaluating economic alternatives.  </w:t>
      </w:r>
      <w:r w:rsidRPr="0020460B">
        <w:t>As an engineer</w:t>
      </w:r>
      <w:r w:rsidR="00531893">
        <w:t>,</w:t>
      </w:r>
      <w:r w:rsidRPr="0020460B">
        <w:t xml:space="preserve"> you must be able to intelligently assess and evaluate choices.  As important, you must be able to "sell" your ideas to management</w:t>
      </w:r>
      <w:r w:rsidR="00773FCA" w:rsidRPr="0020460B">
        <w:t xml:space="preserve">, or </w:t>
      </w:r>
      <w:r w:rsidRPr="0020460B">
        <w:t>if you are a manager, evaluate options systematically to make good decisions.   The course will enable you to:</w:t>
      </w:r>
    </w:p>
    <w:p w14:paraId="7B65DDEF" w14:textId="77777777" w:rsidR="007D1BAC" w:rsidRPr="0020460B" w:rsidRDefault="007D1BAC" w:rsidP="002417FA">
      <w:pPr>
        <w:pStyle w:val="ListParagraph"/>
        <w:numPr>
          <w:ilvl w:val="0"/>
          <w:numId w:val="13"/>
        </w:numPr>
      </w:pPr>
      <w:r w:rsidRPr="0020460B">
        <w:t>Understand the concepts of the time value of money and interest rates</w:t>
      </w:r>
    </w:p>
    <w:p w14:paraId="0E002066" w14:textId="77777777" w:rsidR="007D1BAC" w:rsidRPr="0020460B" w:rsidRDefault="007D1BAC" w:rsidP="002417FA">
      <w:pPr>
        <w:pStyle w:val="ListParagraph"/>
        <w:numPr>
          <w:ilvl w:val="0"/>
          <w:numId w:val="13"/>
        </w:numPr>
      </w:pPr>
      <w:r w:rsidRPr="0020460B">
        <w:t>Analyze cash flow series using present worth, annual equivalent worth and internal rate of return methods of assessment.</w:t>
      </w:r>
    </w:p>
    <w:p w14:paraId="35E7A539" w14:textId="22517E92" w:rsidR="007D1BAC" w:rsidRPr="0020460B" w:rsidRDefault="007D1BAC" w:rsidP="002417FA">
      <w:pPr>
        <w:pStyle w:val="ListParagraph"/>
        <w:numPr>
          <w:ilvl w:val="0"/>
          <w:numId w:val="13"/>
        </w:numPr>
      </w:pPr>
      <w:r w:rsidRPr="0020460B">
        <w:t>Develop cash flow sequences that include the effects of taxes, inflation, depreciation, loan princip</w:t>
      </w:r>
      <w:r w:rsidR="00284BE4">
        <w:t>al</w:t>
      </w:r>
      <w:r w:rsidRPr="0020460B">
        <w:t xml:space="preserve"> payments and loan interest payments.</w:t>
      </w:r>
    </w:p>
    <w:p w14:paraId="12BA5014" w14:textId="77777777" w:rsidR="007D1BAC" w:rsidRPr="0020460B" w:rsidRDefault="007D1BAC" w:rsidP="005B7B00">
      <w:pPr>
        <w:pStyle w:val="ListParagraph"/>
        <w:numPr>
          <w:ilvl w:val="0"/>
          <w:numId w:val="13"/>
        </w:numPr>
      </w:pPr>
      <w:r w:rsidRPr="0020460B">
        <w:t>Assess alternatives and cash flows under risk with varying parameters. </w:t>
      </w:r>
    </w:p>
    <w:p w14:paraId="109ED6FA" w14:textId="77777777" w:rsidR="007D1BAC" w:rsidRPr="0020460B" w:rsidRDefault="007D1BAC" w:rsidP="00780AC5">
      <w:pPr>
        <w:pStyle w:val="Heading2"/>
        <w:rPr>
          <w:b/>
        </w:rPr>
      </w:pPr>
      <w:r w:rsidRPr="0020460B">
        <w:rPr>
          <w:b/>
        </w:rPr>
        <w:t xml:space="preserve">Pre-requisites: </w:t>
      </w:r>
    </w:p>
    <w:p w14:paraId="38A9E1C7" w14:textId="77777777" w:rsidR="007D1BAC" w:rsidRPr="0020460B" w:rsidRDefault="007D1BAC" w:rsidP="00780AC5">
      <w:r w:rsidRPr="0020460B">
        <w:t>Basic computational skills with spreadsheet modeling in Excel. upper division standing in any engineering major.  Other students may be admitted on a case-by-case basis.</w:t>
      </w:r>
    </w:p>
    <w:p w14:paraId="68476888" w14:textId="77777777" w:rsidR="007D1BAC" w:rsidRPr="0020460B" w:rsidRDefault="007D1BAC" w:rsidP="00772AE3">
      <w:pPr>
        <w:pStyle w:val="Heading2"/>
        <w:rPr>
          <w:b/>
        </w:rPr>
      </w:pPr>
      <w:r w:rsidRPr="0020460B">
        <w:rPr>
          <w:b/>
        </w:rPr>
        <w:t>Materials:</w:t>
      </w:r>
    </w:p>
    <w:p w14:paraId="16821010" w14:textId="69E4A2FA" w:rsidR="007D1BAC" w:rsidRPr="002F4568" w:rsidRDefault="00BC39F7" w:rsidP="00416D49">
      <w:pPr>
        <w:pStyle w:val="ListParagraph"/>
        <w:numPr>
          <w:ilvl w:val="0"/>
          <w:numId w:val="26"/>
        </w:numPr>
      </w:pPr>
      <w:r w:rsidRPr="002F4568">
        <w:rPr>
          <w:u w:val="single"/>
        </w:rPr>
        <w:t>Fundamentals of Engineering Economic Analysis</w:t>
      </w:r>
      <w:r w:rsidR="007D1BAC" w:rsidRPr="00C95793">
        <w:t xml:space="preserve">, </w:t>
      </w:r>
      <w:r w:rsidR="008072D0">
        <w:t>2</w:t>
      </w:r>
      <w:r w:rsidR="008072D0" w:rsidRPr="008072D0">
        <w:rPr>
          <w:vertAlign w:val="superscript"/>
        </w:rPr>
        <w:t>nd</w:t>
      </w:r>
      <w:r w:rsidR="008072D0">
        <w:t xml:space="preserve"> </w:t>
      </w:r>
      <w:r w:rsidR="007D1BAC" w:rsidRPr="00C95793">
        <w:t xml:space="preserve">Edition by </w:t>
      </w:r>
      <w:proofErr w:type="spellStart"/>
      <w:r w:rsidRPr="00C95793">
        <w:t>White|Grasman|Case</w:t>
      </w:r>
      <w:proofErr w:type="spellEnd"/>
      <w:r w:rsidR="00773FCA" w:rsidRPr="00C95793">
        <w:t>| Needy | Pratt</w:t>
      </w:r>
      <w:r w:rsidR="007D1BAC" w:rsidRPr="00C95793">
        <w:t xml:space="preserve">.  Publisher: </w:t>
      </w:r>
      <w:r w:rsidRPr="00C95793">
        <w:t>Wiley</w:t>
      </w:r>
      <w:r w:rsidR="007D1BAC" w:rsidRPr="00C95793">
        <w:t xml:space="preserve">; ISBN: </w:t>
      </w:r>
      <w:r w:rsidR="008072D0" w:rsidRPr="008072D0">
        <w:t>978-1119504429</w:t>
      </w:r>
      <w:r w:rsidR="007D1BAC" w:rsidRPr="00C95793">
        <w:t>.  Available in the bookstore</w:t>
      </w:r>
      <w:r w:rsidRPr="00C95793">
        <w:t xml:space="preserve"> AND directly from Wiley</w:t>
      </w:r>
      <w:r w:rsidR="00587D46" w:rsidRPr="00C95793">
        <w:t xml:space="preserve"> </w:t>
      </w:r>
      <w:hyperlink r:id="rId10" w:history="1">
        <w:r w:rsidR="00587D46" w:rsidRPr="004A6985">
          <w:rPr>
            <w:rStyle w:val="Hyperlink"/>
          </w:rPr>
          <w:t>here</w:t>
        </w:r>
      </w:hyperlink>
      <w:r w:rsidR="004A6985">
        <w:t>.</w:t>
      </w:r>
      <w:r w:rsidR="00587D46" w:rsidRPr="002F4568">
        <w:t xml:space="preserve"> </w:t>
      </w:r>
    </w:p>
    <w:p w14:paraId="542EC52A" w14:textId="470EC50C" w:rsidR="004A6985" w:rsidRPr="004A6985" w:rsidRDefault="004A6985" w:rsidP="002F4568">
      <w:pPr>
        <w:pStyle w:val="ListParagraph"/>
        <w:numPr>
          <w:ilvl w:val="0"/>
          <w:numId w:val="26"/>
        </w:numPr>
      </w:pPr>
      <w:r w:rsidRPr="004A6985">
        <w:rPr>
          <w:u w:val="single"/>
        </w:rPr>
        <w:t>HBR Case Study</w:t>
      </w:r>
      <w:r>
        <w:t xml:space="preserve">:  SprintRay 3D Printing can be found </w:t>
      </w:r>
      <w:hyperlink r:id="rId11" w:history="1">
        <w:r w:rsidRPr="004A6985">
          <w:rPr>
            <w:rStyle w:val="Hyperlink"/>
          </w:rPr>
          <w:t>here</w:t>
        </w:r>
      </w:hyperlink>
      <w:r>
        <w:t xml:space="preserve">. </w:t>
      </w:r>
    </w:p>
    <w:p w14:paraId="16AEE372" w14:textId="1196050F" w:rsidR="007D1BAC" w:rsidRDefault="00BC39F7" w:rsidP="00C916BC">
      <w:pPr>
        <w:pStyle w:val="ListParagraph"/>
        <w:numPr>
          <w:ilvl w:val="0"/>
          <w:numId w:val="26"/>
        </w:numPr>
      </w:pPr>
      <w:r w:rsidRPr="002F4568">
        <w:rPr>
          <w:u w:val="single"/>
        </w:rPr>
        <w:t>Wiley Plus Subscription</w:t>
      </w:r>
      <w:r w:rsidR="00773FCA" w:rsidRPr="002F4568">
        <w:rPr>
          <w:u w:val="single"/>
        </w:rPr>
        <w:t xml:space="preserve"> (online)</w:t>
      </w:r>
      <w:r w:rsidRPr="00C95793">
        <w:t>. We will use this framework for homework assignments</w:t>
      </w:r>
      <w:r w:rsidR="00773FCA" w:rsidRPr="00C95793">
        <w:t xml:space="preserve">, Excel formulas / </w:t>
      </w:r>
      <w:r w:rsidR="00773FCA" w:rsidRPr="002F4568">
        <w:t>data, videos and other supplemental materials provided by Wiley</w:t>
      </w:r>
      <w:r w:rsidRPr="002F4568">
        <w:t>.</w:t>
      </w:r>
      <w:r w:rsidR="00245F04" w:rsidRPr="002F4568">
        <w:t xml:space="preserve"> </w:t>
      </w:r>
      <w:r w:rsidR="00773FCA" w:rsidRPr="002F4568">
        <w:t xml:space="preserve">  </w:t>
      </w:r>
      <w:r w:rsidR="001D34DA">
        <w:t>Instructions to access our</w:t>
      </w:r>
      <w:r w:rsidR="00CC2F50" w:rsidRPr="002F4568">
        <w:t xml:space="preserve"> section</w:t>
      </w:r>
      <w:r w:rsidR="00773FCA" w:rsidRPr="002F4568">
        <w:t xml:space="preserve"> </w:t>
      </w:r>
      <w:r w:rsidR="001D34DA">
        <w:t>are</w:t>
      </w:r>
      <w:r w:rsidR="00773FCA" w:rsidRPr="002F4568">
        <w:t xml:space="preserve"> </w:t>
      </w:r>
      <w:hyperlink r:id="rId12" w:history="1">
        <w:r w:rsidR="00773FCA" w:rsidRPr="004A6985">
          <w:rPr>
            <w:rStyle w:val="Hyperlink"/>
          </w:rPr>
          <w:t>here</w:t>
        </w:r>
      </w:hyperlink>
      <w:r w:rsidR="00EA3AD4" w:rsidRPr="002F4568">
        <w:t xml:space="preserve">, refer to section ID </w:t>
      </w:r>
      <w:r w:rsidR="001D34DA" w:rsidRPr="001D34DA">
        <w:t>A56176</w:t>
      </w:r>
      <w:r w:rsidR="00EA3AD4" w:rsidRPr="002F4568">
        <w:t xml:space="preserve"> if needed.</w:t>
      </w:r>
      <w:r w:rsidR="00C916BC">
        <w:t xml:space="preserve">  </w:t>
      </w:r>
      <w:r w:rsidR="00245F04" w:rsidRPr="00C916BC">
        <w:rPr>
          <w:i/>
          <w:iCs/>
        </w:rPr>
        <w:t>Note</w:t>
      </w:r>
      <w:r w:rsidR="00245F04" w:rsidRPr="0020460B">
        <w:t xml:space="preserve">:  </w:t>
      </w:r>
      <w:r w:rsidR="00587D46" w:rsidRPr="0020460B">
        <w:t xml:space="preserve">You can also purchase a </w:t>
      </w:r>
      <w:r w:rsidR="0041328C">
        <w:t xml:space="preserve">fully digital copy of the book and </w:t>
      </w:r>
      <w:r w:rsidR="00587D46" w:rsidRPr="0020460B">
        <w:t>you can start with a</w:t>
      </w:r>
      <w:r w:rsidR="00773FCA" w:rsidRPr="0020460B">
        <w:t xml:space="preserve"> </w:t>
      </w:r>
      <w:r w:rsidR="00245F04" w:rsidRPr="0020460B">
        <w:t>14-day grace period</w:t>
      </w:r>
      <w:r w:rsidR="00773FCA" w:rsidRPr="0020460B">
        <w:t xml:space="preserve"> with this product</w:t>
      </w:r>
      <w:r w:rsidR="00587D46" w:rsidRPr="0020460B">
        <w:t xml:space="preserve">.  Afterwards, </w:t>
      </w:r>
      <w:r w:rsidR="00773FCA" w:rsidRPr="0020460B">
        <w:t>you must activate</w:t>
      </w:r>
      <w:r w:rsidR="00245F04" w:rsidRPr="0020460B">
        <w:t xml:space="preserve"> </w:t>
      </w:r>
      <w:r w:rsidR="00773FCA" w:rsidRPr="0020460B">
        <w:t xml:space="preserve">it for </w:t>
      </w:r>
      <w:r w:rsidR="00245F04" w:rsidRPr="0020460B">
        <w:t xml:space="preserve">full access to </w:t>
      </w:r>
      <w:r w:rsidR="00773FCA" w:rsidRPr="0020460B">
        <w:t xml:space="preserve">accomplish </w:t>
      </w:r>
      <w:r w:rsidR="006320FE" w:rsidRPr="0020460B">
        <w:t>specific homework assignments</w:t>
      </w:r>
      <w:r w:rsidR="00773FCA" w:rsidRPr="0020460B">
        <w:t>.</w:t>
      </w:r>
    </w:p>
    <w:p w14:paraId="251B5A29" w14:textId="77777777" w:rsidR="0041328C" w:rsidRPr="0020460B" w:rsidRDefault="0041328C" w:rsidP="00773FCA">
      <w:pPr>
        <w:ind w:left="360"/>
      </w:pPr>
    </w:p>
    <w:p w14:paraId="4E5857A4" w14:textId="77777777" w:rsidR="007D1BAC" w:rsidRPr="0020460B" w:rsidRDefault="007D1BAC" w:rsidP="00772AE3">
      <w:pPr>
        <w:pStyle w:val="Heading2"/>
        <w:rPr>
          <w:b/>
        </w:rPr>
      </w:pPr>
      <w:r w:rsidRPr="0020460B">
        <w:rPr>
          <w:b/>
        </w:rPr>
        <w:t>Grading</w:t>
      </w:r>
    </w:p>
    <w:p w14:paraId="2E271681" w14:textId="727021BB" w:rsidR="007D1BAC" w:rsidRPr="00B21BA1" w:rsidRDefault="007D1BAC" w:rsidP="004A5868">
      <w:r w:rsidRPr="00B21BA1">
        <w:rPr>
          <w:i/>
          <w:u w:val="single"/>
        </w:rPr>
        <w:t xml:space="preserve">Participation: </w:t>
      </w:r>
      <w:r w:rsidR="009F329F" w:rsidRPr="00B21BA1">
        <w:rPr>
          <w:i/>
          <w:u w:val="single"/>
        </w:rPr>
        <w:t>1</w:t>
      </w:r>
      <w:r w:rsidR="00F9657E">
        <w:rPr>
          <w:i/>
          <w:u w:val="single"/>
        </w:rPr>
        <w:t>0</w:t>
      </w:r>
      <w:r w:rsidRPr="00B21BA1">
        <w:rPr>
          <w:i/>
          <w:u w:val="single"/>
        </w:rPr>
        <w:t>%.</w:t>
      </w:r>
      <w:r w:rsidRPr="00B21BA1">
        <w:t xml:space="preserve">  This includes class participation, email interaction with the instructor, TA and other students (e.g. team work) as well as the discussion forum.  </w:t>
      </w:r>
    </w:p>
    <w:p w14:paraId="4628C2D1" w14:textId="77777777" w:rsidR="00CC2F50" w:rsidRPr="003E3D0B" w:rsidRDefault="00CC2F50" w:rsidP="00A77CB7">
      <w:pPr>
        <w:rPr>
          <w:u w:val="single"/>
        </w:rPr>
      </w:pPr>
    </w:p>
    <w:p w14:paraId="3E3BEB55" w14:textId="65326430" w:rsidR="007D1BAC" w:rsidRPr="00B21BA1" w:rsidRDefault="007D1BAC" w:rsidP="00A77CB7">
      <w:r w:rsidRPr="00B21BA1">
        <w:rPr>
          <w:i/>
          <w:u w:val="single"/>
        </w:rPr>
        <w:t xml:space="preserve">Homework assignments: </w:t>
      </w:r>
      <w:r w:rsidR="001D34DA">
        <w:rPr>
          <w:i/>
          <w:u w:val="single"/>
        </w:rPr>
        <w:t>4</w:t>
      </w:r>
      <w:r w:rsidRPr="00B21BA1">
        <w:rPr>
          <w:i/>
          <w:u w:val="single"/>
        </w:rPr>
        <w:t>0%.</w:t>
      </w:r>
      <w:r w:rsidRPr="00B21BA1">
        <w:t xml:space="preserve">  Homework must be turned in at the specified due date prior to the beginning of class.  No late assignments will be accepted. </w:t>
      </w:r>
      <w:r w:rsidR="00FA3568" w:rsidRPr="00B21BA1">
        <w:t xml:space="preserve"> </w:t>
      </w:r>
      <w:r w:rsidRPr="00B21BA1">
        <w:t xml:space="preserve">Homework assignments are to be done individually. If you discuss or collaborate on a homework assignment, you must indicate that on your paper.  Do not give your </w:t>
      </w:r>
      <w:r w:rsidR="00582A98">
        <w:t xml:space="preserve">solutions </w:t>
      </w:r>
      <w:r w:rsidRPr="00B21BA1">
        <w:t>to anyone,</w:t>
      </w:r>
      <w:r w:rsidR="00582A98">
        <w:t xml:space="preserve"> n</w:t>
      </w:r>
      <w:r w:rsidRPr="00B21BA1">
        <w:t xml:space="preserve">or use someone else’s </w:t>
      </w:r>
      <w:r w:rsidR="00582A98">
        <w:t>solutions</w:t>
      </w:r>
      <w:r w:rsidRPr="00B21BA1">
        <w:t>. Generated data and essay questions must be unique to each person.  </w:t>
      </w:r>
    </w:p>
    <w:p w14:paraId="1BBFE3D0" w14:textId="6E6E85C6" w:rsidR="007D1BAC" w:rsidRPr="00B21BA1" w:rsidRDefault="007D1BAC" w:rsidP="00A77CB7">
      <w:pPr>
        <w:rPr>
          <w:bCs/>
        </w:rPr>
      </w:pPr>
      <w:r w:rsidRPr="00B21BA1">
        <w:t xml:space="preserve">Finally, show your work!!!  </w:t>
      </w:r>
      <w:r w:rsidRPr="00B21BA1">
        <w:rPr>
          <w:bCs/>
        </w:rPr>
        <w:t xml:space="preserve">If the answer to a question is given in the </w:t>
      </w:r>
      <w:r w:rsidR="00FA3568" w:rsidRPr="00B21BA1">
        <w:rPr>
          <w:bCs/>
        </w:rPr>
        <w:t xml:space="preserve">back of the </w:t>
      </w:r>
      <w:r w:rsidRPr="00B21BA1">
        <w:rPr>
          <w:bCs/>
        </w:rPr>
        <w:t>book, don’t just copy it</w:t>
      </w:r>
      <w:r w:rsidR="00FA3568" w:rsidRPr="00B21BA1">
        <w:rPr>
          <w:bCs/>
        </w:rPr>
        <w:t>;</w:t>
      </w:r>
      <w:r w:rsidRPr="00B21BA1">
        <w:rPr>
          <w:bCs/>
        </w:rPr>
        <w:t xml:space="preserve"> show how you got it. </w:t>
      </w:r>
    </w:p>
    <w:p w14:paraId="094D6981" w14:textId="77777777" w:rsidR="006320FE" w:rsidRPr="00B21BA1" w:rsidRDefault="006320FE" w:rsidP="004A5868">
      <w:pPr>
        <w:rPr>
          <w:i/>
        </w:rPr>
      </w:pPr>
    </w:p>
    <w:p w14:paraId="2B93646D" w14:textId="691EC555" w:rsidR="007D1BAC" w:rsidRPr="00B21BA1" w:rsidRDefault="007D1BAC" w:rsidP="004A5868">
      <w:pPr>
        <w:rPr>
          <w:i/>
        </w:rPr>
      </w:pPr>
      <w:r w:rsidRPr="00B21BA1">
        <w:rPr>
          <w:i/>
        </w:rPr>
        <w:t xml:space="preserve">Note: </w:t>
      </w:r>
      <w:r w:rsidR="001D34DA">
        <w:rPr>
          <w:i/>
        </w:rPr>
        <w:t>Two</w:t>
      </w:r>
      <w:r w:rsidRPr="00B21BA1">
        <w:rPr>
          <w:i/>
        </w:rPr>
        <w:t xml:space="preserve"> homework assignment (lowest </w:t>
      </w:r>
      <w:r w:rsidR="001D34DA">
        <w:rPr>
          <w:i/>
        </w:rPr>
        <w:t xml:space="preserve">two </w:t>
      </w:r>
      <w:r w:rsidRPr="00B21BA1">
        <w:rPr>
          <w:i/>
        </w:rPr>
        <w:t>grade</w:t>
      </w:r>
      <w:r w:rsidR="001D34DA">
        <w:rPr>
          <w:i/>
        </w:rPr>
        <w:t>s</w:t>
      </w:r>
      <w:r w:rsidRPr="00B21BA1">
        <w:rPr>
          <w:i/>
        </w:rPr>
        <w:t xml:space="preserve">) may be dropped.  </w:t>
      </w:r>
    </w:p>
    <w:p w14:paraId="24C6A6E4" w14:textId="77777777" w:rsidR="00CC2F50" w:rsidRPr="00B21BA1" w:rsidRDefault="00CC2F50" w:rsidP="00772AE3">
      <w:pPr>
        <w:rPr>
          <w:i/>
          <w:u w:val="single"/>
        </w:rPr>
      </w:pPr>
    </w:p>
    <w:p w14:paraId="50807679" w14:textId="17891BDE" w:rsidR="007D1BAC" w:rsidRPr="00B21BA1" w:rsidRDefault="006320FE" w:rsidP="00772AE3">
      <w:pPr>
        <w:rPr>
          <w:i/>
          <w:u w:val="single"/>
        </w:rPr>
      </w:pPr>
      <w:r w:rsidRPr="00B21BA1">
        <w:rPr>
          <w:i/>
          <w:u w:val="single"/>
        </w:rPr>
        <w:t>Group Project</w:t>
      </w:r>
      <w:r w:rsidR="007D1BAC" w:rsidRPr="00B21BA1">
        <w:rPr>
          <w:i/>
          <w:u w:val="single"/>
        </w:rPr>
        <w:t xml:space="preserve">: </w:t>
      </w:r>
      <w:r w:rsidR="001B365A" w:rsidRPr="00B21BA1">
        <w:rPr>
          <w:i/>
          <w:u w:val="single"/>
        </w:rPr>
        <w:t>20</w:t>
      </w:r>
      <w:r w:rsidR="007D1BAC" w:rsidRPr="00B21BA1">
        <w:rPr>
          <w:i/>
          <w:u w:val="single"/>
        </w:rPr>
        <w:t>%.</w:t>
      </w:r>
      <w:r w:rsidR="007D1BAC" w:rsidRPr="00B21BA1">
        <w:t xml:space="preserve">  The group project </w:t>
      </w:r>
      <w:r w:rsidRPr="00B21BA1">
        <w:t xml:space="preserve">will provide you with </w:t>
      </w:r>
      <w:r w:rsidR="007D1BAC" w:rsidRPr="00B21BA1">
        <w:t>the opportunity to demonstrate your mastery of Engineering Economy concepts.  Your project will be graded based on a class presentation, a report and a 360</w:t>
      </w:r>
      <w:r w:rsidR="007D1BAC" w:rsidRPr="00B21BA1">
        <w:rPr>
          <w:rFonts w:ascii="Arial" w:hAnsi="Arial" w:cs="Arial"/>
        </w:rPr>
        <w:t>°</w:t>
      </w:r>
      <w:r w:rsidR="007D1BAC" w:rsidRPr="00B21BA1">
        <w:t xml:space="preserve"> team rating.  The groups will be created during the second week of class. </w:t>
      </w:r>
    </w:p>
    <w:p w14:paraId="73FD3FEF" w14:textId="77777777" w:rsidR="00CC2F50" w:rsidRPr="00B21BA1" w:rsidRDefault="00CC2F50" w:rsidP="004A5868">
      <w:pPr>
        <w:rPr>
          <w:i/>
          <w:u w:val="single"/>
        </w:rPr>
      </w:pPr>
    </w:p>
    <w:p w14:paraId="2B9482D0" w14:textId="614D63AA" w:rsidR="006320FE" w:rsidRPr="002F4568" w:rsidRDefault="007D1BAC" w:rsidP="004A5868">
      <w:r w:rsidRPr="00544018">
        <w:rPr>
          <w:i/>
          <w:u w:val="single"/>
        </w:rPr>
        <w:t xml:space="preserve">Midterm: </w:t>
      </w:r>
      <w:r w:rsidR="001D34DA" w:rsidRPr="00544018">
        <w:rPr>
          <w:i/>
          <w:u w:val="single"/>
        </w:rPr>
        <w:t>15</w:t>
      </w:r>
      <w:r w:rsidRPr="00544018">
        <w:rPr>
          <w:i/>
          <w:u w:val="single"/>
        </w:rPr>
        <w:t>%.</w:t>
      </w:r>
      <w:r w:rsidRPr="00544018">
        <w:t xml:space="preserve">  </w:t>
      </w:r>
      <w:r w:rsidR="001D34DA" w:rsidRPr="00544018">
        <w:t xml:space="preserve">The midterm will be on </w:t>
      </w:r>
      <w:r w:rsidR="00544018" w:rsidRPr="00544018">
        <w:t>10</w:t>
      </w:r>
      <w:r w:rsidR="001D34DA" w:rsidRPr="00544018">
        <w:t>/</w:t>
      </w:r>
      <w:r w:rsidR="00544018" w:rsidRPr="00544018">
        <w:t>19</w:t>
      </w:r>
      <w:r w:rsidR="001D34DA" w:rsidRPr="00544018">
        <w:t>/20</w:t>
      </w:r>
      <w:r w:rsidR="00544018" w:rsidRPr="00544018">
        <w:t>20</w:t>
      </w:r>
      <w:r w:rsidR="001D34DA" w:rsidRPr="00544018">
        <w:t xml:space="preserve"> and will cover all materials until </w:t>
      </w:r>
      <w:r w:rsidR="00544018" w:rsidRPr="00544018">
        <w:t>10</w:t>
      </w:r>
      <w:r w:rsidR="001D34DA" w:rsidRPr="00544018">
        <w:t>/</w:t>
      </w:r>
      <w:r w:rsidR="00544018" w:rsidRPr="00544018">
        <w:t>12</w:t>
      </w:r>
      <w:r w:rsidR="001D34DA" w:rsidRPr="00544018">
        <w:t>/20</w:t>
      </w:r>
      <w:r w:rsidR="00544018" w:rsidRPr="00544018">
        <w:t>20</w:t>
      </w:r>
      <w:r w:rsidR="001D34DA" w:rsidRPr="00544018">
        <w:t xml:space="preserve"> (inclusive).  This date will mark the end of the first part of the course.</w:t>
      </w:r>
    </w:p>
    <w:p w14:paraId="558A9C20" w14:textId="77777777" w:rsidR="00CC2F50" w:rsidRPr="00B21BA1" w:rsidRDefault="00CC2F50" w:rsidP="00772AE3">
      <w:pPr>
        <w:rPr>
          <w:i/>
          <w:u w:val="single"/>
        </w:rPr>
      </w:pPr>
    </w:p>
    <w:p w14:paraId="2CFE5F93" w14:textId="06473601" w:rsidR="00582A98" w:rsidRDefault="007D1BAC" w:rsidP="00772AE3">
      <w:r w:rsidRPr="00B21BA1">
        <w:rPr>
          <w:i/>
          <w:u w:val="single"/>
        </w:rPr>
        <w:t xml:space="preserve">Final Exam: </w:t>
      </w:r>
      <w:r w:rsidR="001D34DA">
        <w:rPr>
          <w:i/>
          <w:u w:val="single"/>
        </w:rPr>
        <w:t>15</w:t>
      </w:r>
      <w:r w:rsidRPr="00B21BA1">
        <w:rPr>
          <w:i/>
          <w:u w:val="single"/>
        </w:rPr>
        <w:t>%.</w:t>
      </w:r>
      <w:r w:rsidR="006C6DA0" w:rsidRPr="00B21BA1">
        <w:t xml:space="preserve">  </w:t>
      </w:r>
      <w:r w:rsidRPr="00B21BA1">
        <w:t xml:space="preserve">The final exam will be comprehensive of all the course materials, with an emphasis on the second part of the course and guest lectures.  The university schedules the final exam date and time.  Please do not request an alternate date, as none can be accommodated. </w:t>
      </w:r>
    </w:p>
    <w:p w14:paraId="78B62D2D" w14:textId="398D84EB" w:rsidR="00B9696D" w:rsidRPr="00B9696D" w:rsidRDefault="00B9696D" w:rsidP="00B9696D">
      <w:pPr>
        <w:pStyle w:val="Heading2"/>
        <w:rPr>
          <w:b/>
        </w:rPr>
      </w:pPr>
      <w:r w:rsidRPr="00B9696D">
        <w:rPr>
          <w:b/>
        </w:rPr>
        <w:t>Discussion Sessions:</w:t>
      </w:r>
    </w:p>
    <w:p w14:paraId="0530F7E0" w14:textId="6A56B95B" w:rsidR="00B9696D" w:rsidRDefault="00B9696D" w:rsidP="00B9696D">
      <w:pPr>
        <w:pStyle w:val="Heading2"/>
        <w:spacing w:after="120"/>
      </w:pPr>
      <w:r>
        <w:t>Regular attendance to TA-led discussion sessions is encouraged as will contain integral ingredients of the class materials.  Please sign up for one of the d</w:t>
      </w:r>
      <w:r w:rsidRPr="00B9696D">
        <w:t xml:space="preserve">iscussion sessions </w:t>
      </w:r>
      <w:r>
        <w:t>below:</w:t>
      </w:r>
    </w:p>
    <w:p w14:paraId="0348DA60" w14:textId="15321B0B" w:rsidR="00F9657E" w:rsidRPr="00DA7E92" w:rsidRDefault="00F9657E" w:rsidP="00F9657E">
      <w:pPr>
        <w:pStyle w:val="Heading2"/>
        <w:numPr>
          <w:ilvl w:val="0"/>
          <w:numId w:val="39"/>
        </w:numPr>
        <w:spacing w:before="0" w:line="240" w:lineRule="auto"/>
      </w:pPr>
      <w:r w:rsidRPr="00DA7E92">
        <w:t xml:space="preserve">Friday </w:t>
      </w:r>
      <w:r>
        <w:t>11a</w:t>
      </w:r>
      <w:r w:rsidRPr="00DA7E92">
        <w:t>m-</w:t>
      </w:r>
      <w:r>
        <w:t>11</w:t>
      </w:r>
      <w:r w:rsidRPr="00DA7E92">
        <w:t>:50</w:t>
      </w:r>
      <w:r>
        <w:t>a</w:t>
      </w:r>
      <w:r w:rsidRPr="00DA7E92">
        <w:t xml:space="preserve">m </w:t>
      </w:r>
      <w:r w:rsidR="001D34DA">
        <w:t>Online</w:t>
      </w:r>
    </w:p>
    <w:p w14:paraId="7A21938C" w14:textId="56F8C077" w:rsidR="007D1196" w:rsidRPr="00C916BC" w:rsidRDefault="00B9696D" w:rsidP="00772AE3">
      <w:pPr>
        <w:pStyle w:val="Heading2"/>
        <w:numPr>
          <w:ilvl w:val="0"/>
          <w:numId w:val="39"/>
        </w:numPr>
        <w:spacing w:before="0" w:line="240" w:lineRule="auto"/>
      </w:pPr>
      <w:r w:rsidRPr="00DA7E92">
        <w:t xml:space="preserve">Friday 12pm-12:50pm </w:t>
      </w:r>
      <w:r w:rsidR="001D34DA">
        <w:t>Online</w:t>
      </w:r>
    </w:p>
    <w:p w14:paraId="2A1D19B6" w14:textId="7C7D9DF4" w:rsidR="007D1BAC" w:rsidRPr="0020460B" w:rsidRDefault="007D1BAC" w:rsidP="00772AE3">
      <w:pPr>
        <w:pStyle w:val="Heading2"/>
        <w:rPr>
          <w:b/>
        </w:rPr>
      </w:pPr>
      <w:r w:rsidRPr="0020460B">
        <w:rPr>
          <w:b/>
        </w:rPr>
        <w:t xml:space="preserve">Attendance: </w:t>
      </w:r>
    </w:p>
    <w:p w14:paraId="3574C640" w14:textId="77777777" w:rsidR="006320FE" w:rsidRPr="0020460B" w:rsidRDefault="007D1BAC" w:rsidP="00772AE3">
      <w:r w:rsidRPr="0020460B">
        <w:t xml:space="preserve">Regular class attendance is strongly encouraged and recommended, but not mandatory.  </w:t>
      </w:r>
    </w:p>
    <w:p w14:paraId="3970224D" w14:textId="5BE649F5" w:rsidR="007D1BAC" w:rsidRPr="0020460B" w:rsidRDefault="007D1BAC" w:rsidP="00772AE3">
      <w:r w:rsidRPr="0020460B">
        <w:rPr>
          <w:i/>
        </w:rPr>
        <w:t>The fine print:  Not showing up to class may have an adverse effect on your class participation</w:t>
      </w:r>
      <w:r w:rsidRPr="0020460B">
        <w:t>.</w:t>
      </w:r>
    </w:p>
    <w:p w14:paraId="1DE0ACE1" w14:textId="4F2CCFFF" w:rsidR="007D1BAC" w:rsidRPr="0020460B" w:rsidRDefault="007D1BAC" w:rsidP="004A5868">
      <w:pPr>
        <w:pStyle w:val="Heading2"/>
        <w:rPr>
          <w:b/>
        </w:rPr>
      </w:pPr>
      <w:r w:rsidRPr="0020460B">
        <w:rPr>
          <w:b/>
        </w:rPr>
        <w:t>Quality Expectations:</w:t>
      </w:r>
    </w:p>
    <w:p w14:paraId="4F550376" w14:textId="77777777" w:rsidR="007D1BAC" w:rsidRPr="0020460B" w:rsidRDefault="007D1BAC" w:rsidP="00A77CB7">
      <w:r w:rsidRPr="0020460B">
        <w:t xml:space="preserve">Professional deliverables are expected at all times, both for content and presentation.  This means that all the homework, project, papers and other artifacts must be prepared using a word processor, spreadsheet or any other relevant computer software.  The assignments should be as professional in appearance as if you were preparing reports at work or for publication.  Clearly label the problem number and your conclusions for each problem, followed by the supporting calculations. The problems must be in the order assigned. </w:t>
      </w:r>
    </w:p>
    <w:p w14:paraId="0C87CFFC" w14:textId="575CD403" w:rsidR="006320FE" w:rsidRPr="00EB089A" w:rsidRDefault="007D1BAC" w:rsidP="00EB089A">
      <w:r w:rsidRPr="0020460B">
        <w:t xml:space="preserve">Make sure all documents have </w:t>
      </w:r>
      <w:r w:rsidRPr="0020460B">
        <w:rPr>
          <w:u w:val="single"/>
        </w:rPr>
        <w:t>at a minimum</w:t>
      </w:r>
      <w:r w:rsidRPr="0020460B">
        <w:t>: Your name and/or your team member names, title, no spelling mistakes, date – and most important, a professional analysis, conclusions and/or recommendations</w:t>
      </w:r>
      <w:r w:rsidR="00CC2F50" w:rsidRPr="0020460B">
        <w:t>.</w:t>
      </w:r>
    </w:p>
    <w:p w14:paraId="48ECA2D6" w14:textId="61E5F2F0" w:rsidR="007D1BAC" w:rsidRPr="0020460B" w:rsidRDefault="009C67A5" w:rsidP="00E7632F">
      <w:pPr>
        <w:pStyle w:val="Heading2"/>
        <w:rPr>
          <w:b/>
        </w:rPr>
      </w:pPr>
      <w:r>
        <w:rPr>
          <w:b/>
        </w:rPr>
        <w:t xml:space="preserve">Online Learning Portal:  </w:t>
      </w:r>
      <w:r w:rsidR="003A0A81">
        <w:rPr>
          <w:b/>
        </w:rPr>
        <w:t>Desire2Learn (D2L)</w:t>
      </w:r>
      <w:r w:rsidR="007D1BAC" w:rsidRPr="0020460B">
        <w:rPr>
          <w:b/>
        </w:rPr>
        <w:t xml:space="preserve"> </w:t>
      </w:r>
    </w:p>
    <w:p w14:paraId="421CE1C6" w14:textId="50A6484A" w:rsidR="00FA3568" w:rsidRPr="0020460B" w:rsidRDefault="007D1BAC" w:rsidP="006320FE">
      <w:r w:rsidRPr="00E4044B">
        <w:lastRenderedPageBreak/>
        <w:t>The assignments, handouts, lecture notes, team rosters and other class information will be posted in</w:t>
      </w:r>
      <w:r w:rsidR="00DC5CD6" w:rsidRPr="00E4044B">
        <w:t xml:space="preserve"> </w:t>
      </w:r>
      <w:r w:rsidR="00E4044B" w:rsidRPr="00E4044B">
        <w:t xml:space="preserve">our Desire2Learn platform: </w:t>
      </w:r>
      <w:hyperlink r:id="rId13" w:history="1">
        <w:r w:rsidR="00E4044B" w:rsidRPr="00E4044B">
          <w:rPr>
            <w:rStyle w:val="Hyperlink"/>
          </w:rPr>
          <w:t>https://courses.uscden.net</w:t>
        </w:r>
      </w:hyperlink>
      <w:r w:rsidR="00E4044B" w:rsidRPr="00E4044B">
        <w:t>.</w:t>
      </w:r>
      <w:r w:rsidR="009C67A5" w:rsidRPr="00ED6E6E">
        <w:t xml:space="preserve"> </w:t>
      </w:r>
      <w:r w:rsidR="00D41E5A">
        <w:t xml:space="preserve"> </w:t>
      </w:r>
      <w:r w:rsidRPr="00ED6E6E">
        <w:t>All students are expected to be able to access information from here.</w:t>
      </w:r>
      <w:r w:rsidR="00CC2F50" w:rsidRPr="00ED6E6E">
        <w:t xml:space="preserve">  In addition, we will complement Blackboard with </w:t>
      </w:r>
      <w:proofErr w:type="spellStart"/>
      <w:r w:rsidR="00CC2F50" w:rsidRPr="00DA7E92">
        <w:t>WileyPlus</w:t>
      </w:r>
      <w:proofErr w:type="spellEnd"/>
      <w:r w:rsidR="00CC2F50" w:rsidRPr="00DA7E92">
        <w:t xml:space="preserve">’ </w:t>
      </w:r>
      <w:hyperlink r:id="rId14" w:history="1">
        <w:r w:rsidR="00CC2F50" w:rsidRPr="00DA7E92">
          <w:rPr>
            <w:rStyle w:val="Hyperlink"/>
          </w:rPr>
          <w:t>online environment</w:t>
        </w:r>
      </w:hyperlink>
      <w:r w:rsidR="00CC2F50" w:rsidRPr="00DA7E92">
        <w:t>.</w:t>
      </w:r>
    </w:p>
    <w:p w14:paraId="3E9E85A3" w14:textId="48171AC4" w:rsidR="00D2637A" w:rsidRPr="0020460B" w:rsidRDefault="00D2637A" w:rsidP="00D2637A">
      <w:pPr>
        <w:pStyle w:val="Heading2"/>
        <w:rPr>
          <w:b/>
        </w:rPr>
      </w:pPr>
      <w:r>
        <w:rPr>
          <w:b/>
        </w:rPr>
        <w:t>Peer Evaluations</w:t>
      </w:r>
    </w:p>
    <w:p w14:paraId="6279A683" w14:textId="4FBEBBFE" w:rsidR="00D2637A" w:rsidRPr="0020460B" w:rsidRDefault="00315D98" w:rsidP="00D2637A">
      <w:r>
        <w:t>Peer evaluations are an integral part of the learning process as you will receive feedback not just from your instructor and TA, but also from the team members that you are working with.  This is intended to be a constructive activity and should give you additional input from a different point of view.</w:t>
      </w:r>
    </w:p>
    <w:p w14:paraId="7AE95DB5" w14:textId="77777777" w:rsidR="007D1BAC" w:rsidRPr="0020460B" w:rsidRDefault="007D1BAC" w:rsidP="00772AE3">
      <w:pPr>
        <w:pStyle w:val="Heading2"/>
        <w:rPr>
          <w:b/>
        </w:rPr>
      </w:pPr>
      <w:r w:rsidRPr="0020460B">
        <w:rPr>
          <w:b/>
        </w:rPr>
        <w:t>Academic Integrity:</w:t>
      </w:r>
    </w:p>
    <w:p w14:paraId="1D43ABE5" w14:textId="690E3AD3" w:rsidR="00CB29ED" w:rsidRPr="0020460B" w:rsidRDefault="007D1BAC" w:rsidP="00FA3568">
      <w:r w:rsidRPr="0020460B">
        <w:t xml:space="preserve">The Department of Industrial and Systems Engineering adheres to the University’s policies and procedures governing academic integrity as described in </w:t>
      </w:r>
      <w:proofErr w:type="spellStart"/>
      <w:r w:rsidRPr="0020460B">
        <w:t>SCampus</w:t>
      </w:r>
      <w:proofErr w:type="spellEnd"/>
      <w:r w:rsidRPr="0020460B">
        <w:t xml:space="preserve">.  Students are expected to be aware of and to observe these academic integrity standards as they will be strictly enforced throughout the semester.  </w:t>
      </w:r>
    </w:p>
    <w:p w14:paraId="1C1C46ED" w14:textId="77777777" w:rsidR="007D1BAC" w:rsidRPr="0020460B" w:rsidRDefault="007D1BAC" w:rsidP="003D42F1">
      <w:pPr>
        <w:pStyle w:val="Heading2"/>
        <w:rPr>
          <w:b/>
        </w:rPr>
      </w:pPr>
      <w:r w:rsidRPr="0020460B">
        <w:rPr>
          <w:b/>
        </w:rPr>
        <w:t>Disability Services and Programs:</w:t>
      </w:r>
    </w:p>
    <w:p w14:paraId="03D9A5CD" w14:textId="77777777" w:rsidR="007D1BAC" w:rsidRPr="0020460B" w:rsidRDefault="007D1BAC" w:rsidP="003D42F1">
      <w:r w:rsidRPr="0020460B">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the TA as early in the semester as possible.  DSP is located in STU 301 and is open 8:30am – 5:00pm Monday through Friday.  The phone number for DSP is 213.740.0776.</w:t>
      </w:r>
    </w:p>
    <w:p w14:paraId="4FBA69B0" w14:textId="77777777" w:rsidR="007D1BAC" w:rsidRPr="0020460B" w:rsidRDefault="007D1BAC" w:rsidP="003D42F1"/>
    <w:p w14:paraId="789ED595" w14:textId="77777777" w:rsidR="001F1423" w:rsidRPr="0020460B" w:rsidRDefault="007D1BAC" w:rsidP="001F1423">
      <w:pPr>
        <w:rPr>
          <w:b/>
        </w:rPr>
      </w:pPr>
      <w:r w:rsidRPr="0020460B">
        <w:rPr>
          <w:b/>
        </w:rPr>
        <w:t>Note: This syllabus is subject to change as announced in class.</w:t>
      </w:r>
      <w:r w:rsidR="001F1423" w:rsidRPr="0020460B">
        <w:rPr>
          <w:b/>
        </w:rPr>
        <w:t xml:space="preserve"> </w:t>
      </w:r>
    </w:p>
    <w:p w14:paraId="159D0F63" w14:textId="77777777" w:rsidR="001F1423" w:rsidRPr="0020460B" w:rsidRDefault="001F1423" w:rsidP="001F1423">
      <w:pPr>
        <w:rPr>
          <w:b/>
        </w:rPr>
      </w:pPr>
    </w:p>
    <w:p w14:paraId="6E77FF3E" w14:textId="77777777" w:rsidR="006320FE" w:rsidRPr="0020460B" w:rsidRDefault="006320FE">
      <w:pPr>
        <w:spacing w:line="240" w:lineRule="auto"/>
        <w:rPr>
          <w:b/>
        </w:rPr>
      </w:pPr>
      <w:r w:rsidRPr="0020460B">
        <w:rPr>
          <w:b/>
        </w:rPr>
        <w:br w:type="page"/>
      </w:r>
    </w:p>
    <w:p w14:paraId="2E6526D1" w14:textId="5E0E87AE" w:rsidR="007D1BAC" w:rsidRPr="0020460B" w:rsidRDefault="007D1BAC" w:rsidP="001F1423">
      <w:pPr>
        <w:rPr>
          <w:b/>
        </w:rPr>
      </w:pPr>
      <w:r w:rsidRPr="0020460B">
        <w:rPr>
          <w:b/>
        </w:rPr>
        <w:lastRenderedPageBreak/>
        <w:t>Course Schedule:</w:t>
      </w:r>
    </w:p>
    <w:tbl>
      <w:tblPr>
        <w:tblW w:w="10188" w:type="dxa"/>
        <w:tblLayout w:type="fixed"/>
        <w:tblLook w:val="0000" w:firstRow="0" w:lastRow="0" w:firstColumn="0" w:lastColumn="0" w:noHBand="0" w:noVBand="0"/>
      </w:tblPr>
      <w:tblGrid>
        <w:gridCol w:w="468"/>
        <w:gridCol w:w="990"/>
        <w:gridCol w:w="1350"/>
        <w:gridCol w:w="5760"/>
        <w:gridCol w:w="1620"/>
      </w:tblGrid>
      <w:tr w:rsidR="007D1BAC" w:rsidRPr="002A2AE2" w14:paraId="513B320A" w14:textId="77777777" w:rsidTr="004D778B">
        <w:trPr>
          <w:trHeight w:val="360"/>
          <w:tblHeader/>
        </w:trPr>
        <w:tc>
          <w:tcPr>
            <w:tcW w:w="468" w:type="dxa"/>
            <w:tcBorders>
              <w:bottom w:val="single" w:sz="4" w:space="0" w:color="auto"/>
            </w:tcBorders>
            <w:vAlign w:val="center"/>
          </w:tcPr>
          <w:p w14:paraId="798EFAD0" w14:textId="77777777" w:rsidR="007D1BAC" w:rsidRPr="0020460B" w:rsidRDefault="007D1BAC" w:rsidP="00772AE3">
            <w:pPr>
              <w:pStyle w:val="BoldChar"/>
              <w:jc w:val="center"/>
            </w:pPr>
          </w:p>
        </w:tc>
        <w:tc>
          <w:tcPr>
            <w:tcW w:w="990" w:type="dxa"/>
            <w:tcBorders>
              <w:bottom w:val="single" w:sz="4" w:space="0" w:color="auto"/>
            </w:tcBorders>
            <w:vAlign w:val="center"/>
          </w:tcPr>
          <w:p w14:paraId="7D38E410" w14:textId="77777777" w:rsidR="007D1BAC" w:rsidRPr="002A2AE2" w:rsidRDefault="007D1BAC" w:rsidP="00772AE3">
            <w:pPr>
              <w:pStyle w:val="BoldChar"/>
            </w:pPr>
            <w:r w:rsidRPr="002A2AE2">
              <w:t>Date</w:t>
            </w:r>
          </w:p>
        </w:tc>
        <w:tc>
          <w:tcPr>
            <w:tcW w:w="1350" w:type="dxa"/>
            <w:tcBorders>
              <w:bottom w:val="single" w:sz="4" w:space="0" w:color="auto"/>
            </w:tcBorders>
            <w:vAlign w:val="center"/>
          </w:tcPr>
          <w:p w14:paraId="0A92263D" w14:textId="77777777" w:rsidR="007D1BAC" w:rsidRPr="002A2AE2" w:rsidRDefault="007D1BAC" w:rsidP="00772AE3">
            <w:pPr>
              <w:pStyle w:val="BoldChar"/>
            </w:pPr>
            <w:r w:rsidRPr="002A2AE2">
              <w:t>Assignment</w:t>
            </w:r>
          </w:p>
        </w:tc>
        <w:tc>
          <w:tcPr>
            <w:tcW w:w="5760" w:type="dxa"/>
            <w:tcBorders>
              <w:bottom w:val="single" w:sz="4" w:space="0" w:color="auto"/>
            </w:tcBorders>
            <w:vAlign w:val="center"/>
          </w:tcPr>
          <w:p w14:paraId="23D19F58" w14:textId="77777777" w:rsidR="007D1BAC" w:rsidRPr="002A2AE2" w:rsidRDefault="007D1BAC" w:rsidP="00772AE3">
            <w:pPr>
              <w:pStyle w:val="BoldChar"/>
            </w:pPr>
            <w:r w:rsidRPr="002A2AE2">
              <w:t xml:space="preserve">Topic </w:t>
            </w:r>
          </w:p>
        </w:tc>
        <w:tc>
          <w:tcPr>
            <w:tcW w:w="1620" w:type="dxa"/>
            <w:tcBorders>
              <w:bottom w:val="single" w:sz="4" w:space="0" w:color="auto"/>
            </w:tcBorders>
            <w:vAlign w:val="center"/>
          </w:tcPr>
          <w:p w14:paraId="3BDABAC0" w14:textId="77777777" w:rsidR="007D1BAC" w:rsidRPr="002A2AE2" w:rsidRDefault="007D1BAC" w:rsidP="004F3F81">
            <w:pPr>
              <w:pStyle w:val="BoldChar"/>
            </w:pPr>
            <w:r w:rsidRPr="002A2AE2">
              <w:t xml:space="preserve">Reading </w:t>
            </w:r>
          </w:p>
        </w:tc>
      </w:tr>
      <w:tr w:rsidR="00953AB9" w:rsidRPr="002A2AE2" w14:paraId="2FA208BE" w14:textId="77777777" w:rsidTr="00953AB9">
        <w:trPr>
          <w:trHeight w:val="243"/>
        </w:trPr>
        <w:tc>
          <w:tcPr>
            <w:tcW w:w="468" w:type="dxa"/>
            <w:tcBorders>
              <w:top w:val="single" w:sz="4" w:space="0" w:color="auto"/>
              <w:left w:val="single" w:sz="4" w:space="0" w:color="auto"/>
              <w:bottom w:val="single" w:sz="4" w:space="0" w:color="auto"/>
              <w:right w:val="single" w:sz="4" w:space="0" w:color="auto"/>
            </w:tcBorders>
          </w:tcPr>
          <w:p w14:paraId="3DBB8782" w14:textId="24BAFD02" w:rsidR="00953AB9" w:rsidRPr="002A2AE2" w:rsidRDefault="00953AB9" w:rsidP="00953AB9">
            <w:pPr>
              <w:jc w:val="center"/>
            </w:pPr>
            <w:r w:rsidRPr="002A2AE2">
              <w:t>1</w:t>
            </w:r>
          </w:p>
        </w:tc>
        <w:tc>
          <w:tcPr>
            <w:tcW w:w="990" w:type="dxa"/>
            <w:tcBorders>
              <w:top w:val="single" w:sz="4" w:space="0" w:color="auto"/>
              <w:left w:val="single" w:sz="4" w:space="0" w:color="auto"/>
              <w:bottom w:val="single" w:sz="4" w:space="0" w:color="auto"/>
              <w:right w:val="single" w:sz="4" w:space="0" w:color="auto"/>
            </w:tcBorders>
          </w:tcPr>
          <w:p w14:paraId="5E4A531A" w14:textId="00141197" w:rsidR="00953AB9" w:rsidRPr="002A2AE2" w:rsidRDefault="00953AB9" w:rsidP="00953AB9">
            <w:r w:rsidRPr="00300731">
              <w:t>8/17/20</w:t>
            </w:r>
          </w:p>
        </w:tc>
        <w:tc>
          <w:tcPr>
            <w:tcW w:w="1350" w:type="dxa"/>
            <w:tcBorders>
              <w:top w:val="single" w:sz="4" w:space="0" w:color="auto"/>
              <w:left w:val="single" w:sz="4" w:space="0" w:color="auto"/>
              <w:bottom w:val="single" w:sz="4" w:space="0" w:color="auto"/>
              <w:right w:val="single" w:sz="4" w:space="0" w:color="auto"/>
            </w:tcBorders>
          </w:tcPr>
          <w:p w14:paraId="6462F438" w14:textId="77777777" w:rsidR="00953AB9" w:rsidRPr="002A2AE2" w:rsidRDefault="00953AB9" w:rsidP="00953AB9"/>
        </w:tc>
        <w:tc>
          <w:tcPr>
            <w:tcW w:w="5760" w:type="dxa"/>
            <w:tcBorders>
              <w:top w:val="single" w:sz="4" w:space="0" w:color="auto"/>
              <w:left w:val="single" w:sz="4" w:space="0" w:color="auto"/>
              <w:bottom w:val="single" w:sz="4" w:space="0" w:color="auto"/>
              <w:right w:val="single" w:sz="4" w:space="0" w:color="auto"/>
            </w:tcBorders>
          </w:tcPr>
          <w:p w14:paraId="6E0AE5FF" w14:textId="385ACB7F" w:rsidR="00953AB9" w:rsidRPr="002A2AE2" w:rsidRDefault="00953AB9" w:rsidP="00953AB9">
            <w:pPr>
              <w:pStyle w:val="ListParagraph"/>
              <w:numPr>
                <w:ilvl w:val="0"/>
                <w:numId w:val="28"/>
              </w:numPr>
            </w:pPr>
            <w:r w:rsidRPr="002A2AE2">
              <w:t>Introduction, discuss class expectations, learning objectives and the overall scope for the course</w:t>
            </w:r>
          </w:p>
          <w:p w14:paraId="6AE3D186" w14:textId="77777777" w:rsidR="00953AB9" w:rsidRPr="002A2AE2" w:rsidRDefault="00953AB9" w:rsidP="00953AB9">
            <w:pPr>
              <w:pStyle w:val="ListParagraph"/>
              <w:numPr>
                <w:ilvl w:val="0"/>
                <w:numId w:val="28"/>
              </w:numPr>
            </w:pPr>
            <w:r w:rsidRPr="002A2AE2">
              <w:t>Engineering Economy Principles and Wiley Plus Tutorial</w:t>
            </w:r>
          </w:p>
          <w:p w14:paraId="433FF823" w14:textId="62C3F347" w:rsidR="00953AB9" w:rsidRPr="002A2AE2" w:rsidRDefault="00953AB9" w:rsidP="0002047D">
            <w:pPr>
              <w:pStyle w:val="ListParagraph"/>
              <w:numPr>
                <w:ilvl w:val="0"/>
                <w:numId w:val="28"/>
              </w:numPr>
            </w:pPr>
            <w:r w:rsidRPr="002A2AE2">
              <w:t>Discuss SEAT 7-step framework (systematic economic analysis techniques)</w:t>
            </w:r>
          </w:p>
        </w:tc>
        <w:tc>
          <w:tcPr>
            <w:tcW w:w="1620" w:type="dxa"/>
            <w:tcBorders>
              <w:top w:val="single" w:sz="4" w:space="0" w:color="auto"/>
              <w:left w:val="single" w:sz="4" w:space="0" w:color="auto"/>
              <w:bottom w:val="single" w:sz="4" w:space="0" w:color="auto"/>
              <w:right w:val="single" w:sz="4" w:space="0" w:color="auto"/>
            </w:tcBorders>
          </w:tcPr>
          <w:p w14:paraId="081F30DB" w14:textId="1C196F8E" w:rsidR="00953AB9" w:rsidRPr="002A2AE2" w:rsidRDefault="00953AB9" w:rsidP="00953AB9"/>
        </w:tc>
      </w:tr>
      <w:tr w:rsidR="00953AB9" w:rsidRPr="002A2AE2" w14:paraId="6B7228BA" w14:textId="77777777" w:rsidTr="00953AB9">
        <w:trPr>
          <w:trHeight w:val="135"/>
        </w:trPr>
        <w:tc>
          <w:tcPr>
            <w:tcW w:w="468" w:type="dxa"/>
            <w:tcBorders>
              <w:top w:val="single" w:sz="4" w:space="0" w:color="auto"/>
              <w:left w:val="single" w:sz="4" w:space="0" w:color="auto"/>
              <w:bottom w:val="single" w:sz="4" w:space="0" w:color="auto"/>
              <w:right w:val="single" w:sz="4" w:space="0" w:color="auto"/>
            </w:tcBorders>
          </w:tcPr>
          <w:p w14:paraId="1E710BD5" w14:textId="6BB528CD" w:rsidR="00953AB9" w:rsidRPr="002A2AE2" w:rsidRDefault="00953AB9" w:rsidP="00953AB9">
            <w:pPr>
              <w:jc w:val="center"/>
            </w:pPr>
            <w:r w:rsidRPr="002A2AE2">
              <w:t>2</w:t>
            </w:r>
          </w:p>
        </w:tc>
        <w:tc>
          <w:tcPr>
            <w:tcW w:w="990" w:type="dxa"/>
            <w:tcBorders>
              <w:top w:val="single" w:sz="4" w:space="0" w:color="auto"/>
              <w:left w:val="single" w:sz="4" w:space="0" w:color="auto"/>
              <w:bottom w:val="single" w:sz="4" w:space="0" w:color="auto"/>
              <w:right w:val="single" w:sz="4" w:space="0" w:color="auto"/>
            </w:tcBorders>
          </w:tcPr>
          <w:p w14:paraId="71DFB754" w14:textId="46A6B52E" w:rsidR="00953AB9" w:rsidRPr="002A2AE2" w:rsidRDefault="00953AB9" w:rsidP="00953AB9">
            <w:r w:rsidRPr="00300731">
              <w:t>8/24/20</w:t>
            </w:r>
          </w:p>
        </w:tc>
        <w:tc>
          <w:tcPr>
            <w:tcW w:w="1350" w:type="dxa"/>
            <w:tcBorders>
              <w:top w:val="single" w:sz="4" w:space="0" w:color="auto"/>
              <w:left w:val="single" w:sz="4" w:space="0" w:color="auto"/>
              <w:bottom w:val="single" w:sz="4" w:space="0" w:color="auto"/>
              <w:right w:val="single" w:sz="4" w:space="0" w:color="auto"/>
            </w:tcBorders>
          </w:tcPr>
          <w:p w14:paraId="2E890043" w14:textId="5237B0DF" w:rsidR="00953AB9" w:rsidRPr="002A2AE2" w:rsidRDefault="00642C32" w:rsidP="00953AB9">
            <w:hyperlink r:id="rId15" w:history="1">
              <w:r w:rsidR="00953AB9" w:rsidRPr="002A2AE2">
                <w:rPr>
                  <w:rStyle w:val="Hyperlink"/>
                </w:rPr>
                <w:t>student survey</w:t>
              </w:r>
            </w:hyperlink>
            <w:r w:rsidR="00953AB9" w:rsidRPr="002A2AE2">
              <w:t xml:space="preserve"> due on </w:t>
            </w:r>
            <w:r w:rsidR="00953AB9">
              <w:t>8</w:t>
            </w:r>
            <w:r w:rsidR="00953AB9" w:rsidRPr="002A2AE2">
              <w:t>/</w:t>
            </w:r>
            <w:r w:rsidR="00953AB9">
              <w:t>28</w:t>
            </w:r>
            <w:r w:rsidR="00953AB9" w:rsidRPr="002A2AE2">
              <w:t>/</w:t>
            </w:r>
            <w:r w:rsidR="00953AB9">
              <w:t>2020</w:t>
            </w:r>
          </w:p>
        </w:tc>
        <w:tc>
          <w:tcPr>
            <w:tcW w:w="5760" w:type="dxa"/>
            <w:tcBorders>
              <w:top w:val="single" w:sz="4" w:space="0" w:color="auto"/>
              <w:left w:val="single" w:sz="4" w:space="0" w:color="auto"/>
              <w:bottom w:val="single" w:sz="4" w:space="0" w:color="auto"/>
              <w:right w:val="single" w:sz="4" w:space="0" w:color="auto"/>
            </w:tcBorders>
          </w:tcPr>
          <w:p w14:paraId="0E36CEC1" w14:textId="77777777" w:rsidR="0002047D" w:rsidRPr="002A2AE2" w:rsidRDefault="0002047D" w:rsidP="0002047D">
            <w:pPr>
              <w:pStyle w:val="ListParagraph"/>
              <w:numPr>
                <w:ilvl w:val="0"/>
                <w:numId w:val="29"/>
              </w:numPr>
            </w:pPr>
            <w:r w:rsidRPr="002A2AE2">
              <w:t>Cash Flow Diagrams, conventions</w:t>
            </w:r>
          </w:p>
          <w:p w14:paraId="1627A3CF" w14:textId="77777777" w:rsidR="0002047D" w:rsidRDefault="0002047D" w:rsidP="0002047D">
            <w:pPr>
              <w:pStyle w:val="ListParagraph"/>
              <w:numPr>
                <w:ilvl w:val="0"/>
                <w:numId w:val="29"/>
              </w:numPr>
            </w:pPr>
            <w:r w:rsidRPr="002A2AE2">
              <w:t>Single cash flows</w:t>
            </w:r>
            <w:r>
              <w:t xml:space="preserve">, Future worth, </w:t>
            </w:r>
            <w:r w:rsidRPr="002A2AE2">
              <w:t>Present worth</w:t>
            </w:r>
          </w:p>
          <w:p w14:paraId="7364D9C9" w14:textId="3E95DC0D" w:rsidR="00953AB9" w:rsidRPr="002A2AE2" w:rsidRDefault="00953AB9" w:rsidP="0002047D">
            <w:pPr>
              <w:pStyle w:val="ListParagraph"/>
              <w:numPr>
                <w:ilvl w:val="0"/>
                <w:numId w:val="29"/>
              </w:numPr>
            </w:pPr>
            <w:r w:rsidRPr="002A2AE2">
              <w:t>Compounding Frequency</w:t>
            </w:r>
          </w:p>
          <w:p w14:paraId="691EC04D" w14:textId="77777777" w:rsidR="0002047D" w:rsidRDefault="00953AB9" w:rsidP="0002047D">
            <w:pPr>
              <w:pStyle w:val="ListParagraph"/>
              <w:numPr>
                <w:ilvl w:val="0"/>
                <w:numId w:val="29"/>
              </w:numPr>
            </w:pPr>
            <w:r w:rsidRPr="002A2AE2">
              <w:t>Periodic Interest Rate Approach</w:t>
            </w:r>
          </w:p>
          <w:p w14:paraId="56C5748E" w14:textId="1EC43B2C" w:rsidR="00953AB9" w:rsidRPr="002A2AE2" w:rsidRDefault="00953AB9" w:rsidP="0002047D">
            <w:pPr>
              <w:pStyle w:val="ListParagraph"/>
              <w:numPr>
                <w:ilvl w:val="0"/>
                <w:numId w:val="29"/>
              </w:numPr>
            </w:pPr>
            <w:r w:rsidRPr="002A2AE2">
              <w:t xml:space="preserve">Effective and nominal interest rates </w:t>
            </w:r>
          </w:p>
          <w:p w14:paraId="70155083" w14:textId="38D1C06D" w:rsidR="00953AB9" w:rsidRDefault="00953AB9" w:rsidP="0002047D">
            <w:pPr>
              <w:pStyle w:val="ListParagraph"/>
              <w:numPr>
                <w:ilvl w:val="0"/>
                <w:numId w:val="29"/>
              </w:numPr>
            </w:pPr>
            <w:r w:rsidRPr="002A2AE2">
              <w:t>Equivalence</w:t>
            </w:r>
          </w:p>
          <w:p w14:paraId="58DBCFCC" w14:textId="7CBEA520" w:rsidR="00953AB9" w:rsidRPr="002A2AE2" w:rsidRDefault="00953AB9" w:rsidP="0002047D">
            <w:pPr>
              <w:pStyle w:val="ListParagraph"/>
              <w:numPr>
                <w:ilvl w:val="0"/>
                <w:numId w:val="29"/>
              </w:numPr>
            </w:pPr>
            <w:r w:rsidRPr="002A2AE2">
              <w:t>Interest Payments and Principal Payments</w:t>
            </w:r>
          </w:p>
        </w:tc>
        <w:tc>
          <w:tcPr>
            <w:tcW w:w="1620" w:type="dxa"/>
            <w:tcBorders>
              <w:top w:val="single" w:sz="4" w:space="0" w:color="auto"/>
              <w:left w:val="single" w:sz="4" w:space="0" w:color="auto"/>
              <w:bottom w:val="single" w:sz="4" w:space="0" w:color="auto"/>
              <w:right w:val="single" w:sz="4" w:space="0" w:color="auto"/>
            </w:tcBorders>
          </w:tcPr>
          <w:p w14:paraId="6EA724C8" w14:textId="77777777" w:rsidR="00953AB9" w:rsidRPr="002A2AE2" w:rsidRDefault="00953AB9" w:rsidP="00953AB9">
            <w:r w:rsidRPr="002A2AE2">
              <w:t>Chapter 1</w:t>
            </w:r>
          </w:p>
          <w:p w14:paraId="03BFAD90" w14:textId="1D3AF93B" w:rsidR="00953AB9" w:rsidRPr="002A2AE2" w:rsidRDefault="00953AB9" w:rsidP="00953AB9">
            <w:r w:rsidRPr="002A2AE2">
              <w:t>Chapter 2</w:t>
            </w:r>
          </w:p>
        </w:tc>
      </w:tr>
      <w:tr w:rsidR="00953AB9" w:rsidRPr="002A2AE2" w14:paraId="0CF691CE" w14:textId="77777777" w:rsidTr="00953AB9">
        <w:trPr>
          <w:trHeight w:val="135"/>
        </w:trPr>
        <w:tc>
          <w:tcPr>
            <w:tcW w:w="468" w:type="dxa"/>
            <w:tcBorders>
              <w:top w:val="single" w:sz="4" w:space="0" w:color="auto"/>
              <w:left w:val="single" w:sz="4" w:space="0" w:color="auto"/>
              <w:bottom w:val="single" w:sz="4" w:space="0" w:color="auto"/>
              <w:right w:val="single" w:sz="4" w:space="0" w:color="auto"/>
            </w:tcBorders>
          </w:tcPr>
          <w:p w14:paraId="7B46E5C9" w14:textId="192A10DF" w:rsidR="00953AB9" w:rsidRPr="002A2AE2" w:rsidRDefault="00953AB9" w:rsidP="00953AB9">
            <w:pPr>
              <w:jc w:val="center"/>
            </w:pPr>
            <w:r w:rsidRPr="002A2AE2">
              <w:t>3</w:t>
            </w:r>
          </w:p>
        </w:tc>
        <w:tc>
          <w:tcPr>
            <w:tcW w:w="990" w:type="dxa"/>
            <w:tcBorders>
              <w:top w:val="single" w:sz="4" w:space="0" w:color="auto"/>
              <w:left w:val="single" w:sz="4" w:space="0" w:color="auto"/>
              <w:bottom w:val="single" w:sz="4" w:space="0" w:color="auto"/>
              <w:right w:val="single" w:sz="4" w:space="0" w:color="auto"/>
            </w:tcBorders>
          </w:tcPr>
          <w:p w14:paraId="69EA4248" w14:textId="75A585CC" w:rsidR="00953AB9" w:rsidRPr="002A2AE2" w:rsidRDefault="00953AB9" w:rsidP="00953AB9">
            <w:r w:rsidRPr="00300731">
              <w:t>8/31/20</w:t>
            </w:r>
          </w:p>
        </w:tc>
        <w:tc>
          <w:tcPr>
            <w:tcW w:w="1350" w:type="dxa"/>
            <w:tcBorders>
              <w:top w:val="single" w:sz="4" w:space="0" w:color="auto"/>
              <w:left w:val="single" w:sz="4" w:space="0" w:color="auto"/>
              <w:bottom w:val="single" w:sz="4" w:space="0" w:color="auto"/>
              <w:right w:val="single" w:sz="4" w:space="0" w:color="auto"/>
            </w:tcBorders>
          </w:tcPr>
          <w:p w14:paraId="5AFDC482" w14:textId="522B41E1" w:rsidR="00953AB9" w:rsidRPr="002A2AE2" w:rsidRDefault="00953AB9" w:rsidP="00953AB9">
            <w:r w:rsidRPr="002A2AE2">
              <w:t>HW1</w:t>
            </w:r>
          </w:p>
        </w:tc>
        <w:tc>
          <w:tcPr>
            <w:tcW w:w="5760" w:type="dxa"/>
            <w:tcBorders>
              <w:top w:val="single" w:sz="4" w:space="0" w:color="auto"/>
              <w:left w:val="single" w:sz="4" w:space="0" w:color="auto"/>
              <w:bottom w:val="single" w:sz="4" w:space="0" w:color="auto"/>
              <w:right w:val="single" w:sz="4" w:space="0" w:color="auto"/>
            </w:tcBorders>
          </w:tcPr>
          <w:p w14:paraId="1370ABF4" w14:textId="77777777" w:rsidR="00953AB9" w:rsidRPr="002A2AE2" w:rsidRDefault="00953AB9" w:rsidP="00953AB9">
            <w:r w:rsidRPr="002A2AE2">
              <w:t>Multiple Cash Flows</w:t>
            </w:r>
          </w:p>
          <w:p w14:paraId="64815A6C" w14:textId="77777777" w:rsidR="00953AB9" w:rsidRPr="002A2AE2" w:rsidRDefault="00953AB9" w:rsidP="00953AB9">
            <w:pPr>
              <w:pStyle w:val="ListParagraph"/>
              <w:numPr>
                <w:ilvl w:val="0"/>
                <w:numId w:val="17"/>
              </w:numPr>
            </w:pPr>
            <w:r w:rsidRPr="002A2AE2">
              <w:t xml:space="preserve">Irregular series </w:t>
            </w:r>
          </w:p>
          <w:p w14:paraId="65BA49C3" w14:textId="77777777" w:rsidR="00953AB9" w:rsidRDefault="00953AB9" w:rsidP="00953AB9">
            <w:pPr>
              <w:pStyle w:val="ListParagraph"/>
              <w:numPr>
                <w:ilvl w:val="0"/>
                <w:numId w:val="17"/>
              </w:numPr>
            </w:pPr>
            <w:r w:rsidRPr="002A2AE2">
              <w:t xml:space="preserve">Uniform series of cash flows </w:t>
            </w:r>
          </w:p>
          <w:p w14:paraId="54688ED6" w14:textId="42CA225A" w:rsidR="00953AB9" w:rsidRPr="00A60896" w:rsidRDefault="00953AB9" w:rsidP="00953AB9">
            <w:pPr>
              <w:pStyle w:val="ListParagraph"/>
              <w:numPr>
                <w:ilvl w:val="0"/>
                <w:numId w:val="17"/>
              </w:numPr>
            </w:pPr>
            <w:r w:rsidRPr="002A2AE2">
              <w:t>Gradient Series</w:t>
            </w:r>
            <w:r>
              <w:t xml:space="preserve">, </w:t>
            </w:r>
            <w:r w:rsidRPr="002A2AE2">
              <w:t>Geometric Series</w:t>
            </w:r>
          </w:p>
        </w:tc>
        <w:tc>
          <w:tcPr>
            <w:tcW w:w="1620" w:type="dxa"/>
            <w:tcBorders>
              <w:top w:val="single" w:sz="4" w:space="0" w:color="auto"/>
              <w:left w:val="single" w:sz="4" w:space="0" w:color="auto"/>
              <w:bottom w:val="single" w:sz="4" w:space="0" w:color="auto"/>
              <w:right w:val="single" w:sz="4" w:space="0" w:color="auto"/>
            </w:tcBorders>
          </w:tcPr>
          <w:p w14:paraId="4A3C78E4" w14:textId="1ACCC1A4" w:rsidR="00953AB9" w:rsidRPr="002A2AE2" w:rsidRDefault="00953AB9" w:rsidP="00953AB9">
            <w:r w:rsidRPr="002A2AE2">
              <w:t>Chapter 3</w:t>
            </w:r>
          </w:p>
        </w:tc>
      </w:tr>
      <w:tr w:rsidR="00953AB9" w:rsidRPr="002A2AE2" w14:paraId="5F4FA191" w14:textId="77777777" w:rsidTr="00953AB9">
        <w:trPr>
          <w:trHeight w:val="135"/>
        </w:trPr>
        <w:tc>
          <w:tcPr>
            <w:tcW w:w="468" w:type="dxa"/>
            <w:tcBorders>
              <w:top w:val="single" w:sz="4" w:space="0" w:color="auto"/>
              <w:left w:val="single" w:sz="4" w:space="0" w:color="auto"/>
              <w:bottom w:val="single" w:sz="4" w:space="0" w:color="auto"/>
              <w:right w:val="single" w:sz="4" w:space="0" w:color="auto"/>
            </w:tcBorders>
          </w:tcPr>
          <w:p w14:paraId="4E631459" w14:textId="17C97EA0" w:rsidR="00953AB9" w:rsidRPr="002A2AE2" w:rsidRDefault="00953AB9" w:rsidP="00953AB9">
            <w:pPr>
              <w:jc w:val="center"/>
            </w:pPr>
            <w:r w:rsidRPr="002A2AE2">
              <w:t>4</w:t>
            </w:r>
          </w:p>
        </w:tc>
        <w:tc>
          <w:tcPr>
            <w:tcW w:w="990" w:type="dxa"/>
            <w:tcBorders>
              <w:top w:val="single" w:sz="4" w:space="0" w:color="auto"/>
              <w:left w:val="single" w:sz="4" w:space="0" w:color="auto"/>
              <w:bottom w:val="single" w:sz="4" w:space="0" w:color="auto"/>
              <w:right w:val="single" w:sz="4" w:space="0" w:color="auto"/>
            </w:tcBorders>
          </w:tcPr>
          <w:p w14:paraId="4A1069D5" w14:textId="3FE75890" w:rsidR="00953AB9" w:rsidRPr="002A2AE2" w:rsidRDefault="00953AB9" w:rsidP="00953AB9">
            <w:r w:rsidRPr="00300731">
              <w:t>9/7/20</w:t>
            </w:r>
          </w:p>
        </w:tc>
        <w:tc>
          <w:tcPr>
            <w:tcW w:w="1350" w:type="dxa"/>
            <w:tcBorders>
              <w:top w:val="single" w:sz="4" w:space="0" w:color="auto"/>
              <w:left w:val="single" w:sz="4" w:space="0" w:color="auto"/>
              <w:bottom w:val="single" w:sz="4" w:space="0" w:color="auto"/>
              <w:right w:val="single" w:sz="4" w:space="0" w:color="auto"/>
            </w:tcBorders>
          </w:tcPr>
          <w:p w14:paraId="72B8DF80" w14:textId="32257C6C" w:rsidR="00953AB9" w:rsidRPr="002A2AE2" w:rsidRDefault="00953AB9" w:rsidP="00953AB9">
            <w:r w:rsidRPr="002A2AE2">
              <w:t>HW2</w:t>
            </w:r>
            <w:r>
              <w:t xml:space="preserve"> – due on 9/11/2020</w:t>
            </w:r>
          </w:p>
        </w:tc>
        <w:tc>
          <w:tcPr>
            <w:tcW w:w="5760" w:type="dxa"/>
            <w:tcBorders>
              <w:top w:val="single" w:sz="4" w:space="0" w:color="auto"/>
              <w:left w:val="single" w:sz="4" w:space="0" w:color="auto"/>
              <w:bottom w:val="single" w:sz="4" w:space="0" w:color="auto"/>
              <w:right w:val="single" w:sz="4" w:space="0" w:color="auto"/>
            </w:tcBorders>
          </w:tcPr>
          <w:p w14:paraId="39632A83" w14:textId="2E291CAE" w:rsidR="00953AB9" w:rsidRPr="002A2AE2" w:rsidRDefault="00953AB9" w:rsidP="00953AB9">
            <w:r w:rsidRPr="002A2AE2">
              <w:rPr>
                <w:b/>
              </w:rPr>
              <w:t>No Class – Labor Day</w:t>
            </w:r>
          </w:p>
        </w:tc>
        <w:tc>
          <w:tcPr>
            <w:tcW w:w="1620" w:type="dxa"/>
            <w:tcBorders>
              <w:top w:val="single" w:sz="4" w:space="0" w:color="auto"/>
              <w:left w:val="single" w:sz="4" w:space="0" w:color="auto"/>
              <w:bottom w:val="single" w:sz="4" w:space="0" w:color="auto"/>
              <w:right w:val="single" w:sz="4" w:space="0" w:color="auto"/>
            </w:tcBorders>
          </w:tcPr>
          <w:p w14:paraId="2C62A48E" w14:textId="08A59C57" w:rsidR="00953AB9" w:rsidRPr="002A2AE2" w:rsidRDefault="00953AB9" w:rsidP="00953AB9"/>
        </w:tc>
      </w:tr>
      <w:tr w:rsidR="00953AB9" w:rsidRPr="002A2AE2" w14:paraId="6D4196DA" w14:textId="77777777" w:rsidTr="00953AB9">
        <w:trPr>
          <w:trHeight w:val="135"/>
        </w:trPr>
        <w:tc>
          <w:tcPr>
            <w:tcW w:w="468" w:type="dxa"/>
            <w:tcBorders>
              <w:top w:val="single" w:sz="4" w:space="0" w:color="auto"/>
              <w:left w:val="single" w:sz="4" w:space="0" w:color="auto"/>
              <w:bottom w:val="single" w:sz="4" w:space="0" w:color="auto"/>
              <w:right w:val="single" w:sz="4" w:space="0" w:color="auto"/>
            </w:tcBorders>
          </w:tcPr>
          <w:p w14:paraId="0D964C26" w14:textId="3420CF45" w:rsidR="00953AB9" w:rsidRPr="002A2AE2" w:rsidRDefault="00953AB9" w:rsidP="00953AB9">
            <w:pPr>
              <w:jc w:val="center"/>
            </w:pPr>
            <w:r w:rsidRPr="002A2AE2">
              <w:t>5</w:t>
            </w:r>
          </w:p>
        </w:tc>
        <w:tc>
          <w:tcPr>
            <w:tcW w:w="990" w:type="dxa"/>
            <w:tcBorders>
              <w:top w:val="single" w:sz="4" w:space="0" w:color="auto"/>
              <w:left w:val="single" w:sz="4" w:space="0" w:color="auto"/>
              <w:bottom w:val="single" w:sz="4" w:space="0" w:color="auto"/>
              <w:right w:val="single" w:sz="4" w:space="0" w:color="auto"/>
            </w:tcBorders>
          </w:tcPr>
          <w:p w14:paraId="59F4003B" w14:textId="352B44D4" w:rsidR="00953AB9" w:rsidRPr="002A2AE2" w:rsidRDefault="00953AB9" w:rsidP="00953AB9">
            <w:r w:rsidRPr="00300731">
              <w:t>9/14/20</w:t>
            </w:r>
          </w:p>
        </w:tc>
        <w:tc>
          <w:tcPr>
            <w:tcW w:w="1350" w:type="dxa"/>
            <w:tcBorders>
              <w:top w:val="single" w:sz="4" w:space="0" w:color="auto"/>
              <w:left w:val="single" w:sz="4" w:space="0" w:color="auto"/>
              <w:bottom w:val="single" w:sz="4" w:space="0" w:color="auto"/>
              <w:right w:val="single" w:sz="4" w:space="0" w:color="auto"/>
            </w:tcBorders>
          </w:tcPr>
          <w:p w14:paraId="00B9BAA5" w14:textId="0AECDB62" w:rsidR="00953AB9" w:rsidRPr="002A2AE2" w:rsidRDefault="00953AB9" w:rsidP="004D778B"/>
        </w:tc>
        <w:tc>
          <w:tcPr>
            <w:tcW w:w="5760" w:type="dxa"/>
            <w:tcBorders>
              <w:top w:val="single" w:sz="4" w:space="0" w:color="auto"/>
              <w:left w:val="single" w:sz="4" w:space="0" w:color="auto"/>
              <w:bottom w:val="single" w:sz="4" w:space="0" w:color="auto"/>
              <w:right w:val="single" w:sz="4" w:space="0" w:color="auto"/>
            </w:tcBorders>
          </w:tcPr>
          <w:p w14:paraId="4B60E28D" w14:textId="77777777" w:rsidR="00953AB9" w:rsidRPr="002A2AE2" w:rsidRDefault="00953AB9" w:rsidP="00953AB9">
            <w:pPr>
              <w:pStyle w:val="ListParagraph"/>
              <w:numPr>
                <w:ilvl w:val="0"/>
                <w:numId w:val="41"/>
              </w:numPr>
            </w:pPr>
            <w:r w:rsidRPr="002A2AE2">
              <w:t>Bond Investment</w:t>
            </w:r>
          </w:p>
          <w:p w14:paraId="5EE00C4B" w14:textId="77777777" w:rsidR="00953AB9" w:rsidRPr="002A2AE2" w:rsidRDefault="00953AB9" w:rsidP="00953AB9">
            <w:pPr>
              <w:pStyle w:val="ListParagraph"/>
              <w:numPr>
                <w:ilvl w:val="0"/>
                <w:numId w:val="41"/>
              </w:numPr>
            </w:pPr>
            <w:r w:rsidRPr="002A2AE2">
              <w:t>Variable Interest Rates</w:t>
            </w:r>
          </w:p>
          <w:p w14:paraId="26A1DC2B" w14:textId="77777777" w:rsidR="00953AB9" w:rsidRDefault="00953AB9" w:rsidP="00953AB9">
            <w:pPr>
              <w:pStyle w:val="ListParagraph"/>
              <w:numPr>
                <w:ilvl w:val="0"/>
                <w:numId w:val="41"/>
              </w:numPr>
            </w:pPr>
            <w:r w:rsidRPr="002A2AE2">
              <w:t>Annual Percentage Rates</w:t>
            </w:r>
          </w:p>
          <w:p w14:paraId="69E0472E" w14:textId="77777777" w:rsidR="004D778B" w:rsidRDefault="004D778B" w:rsidP="004D778B">
            <w:pPr>
              <w:rPr>
                <w:i/>
                <w:iCs/>
              </w:rPr>
            </w:pPr>
          </w:p>
          <w:p w14:paraId="7039EBEF" w14:textId="1575F90E" w:rsidR="004D778B" w:rsidRPr="004D778B" w:rsidRDefault="004D778B" w:rsidP="004D778B">
            <w:pPr>
              <w:rPr>
                <w:i/>
                <w:iCs/>
              </w:rPr>
            </w:pPr>
            <w:r w:rsidRPr="004D778B">
              <w:rPr>
                <w:i/>
                <w:iCs/>
              </w:rPr>
              <w:t>Class Project Release</w:t>
            </w:r>
          </w:p>
        </w:tc>
        <w:tc>
          <w:tcPr>
            <w:tcW w:w="1620" w:type="dxa"/>
            <w:tcBorders>
              <w:top w:val="single" w:sz="4" w:space="0" w:color="auto"/>
              <w:left w:val="single" w:sz="4" w:space="0" w:color="auto"/>
              <w:bottom w:val="single" w:sz="4" w:space="0" w:color="auto"/>
              <w:right w:val="single" w:sz="4" w:space="0" w:color="auto"/>
            </w:tcBorders>
          </w:tcPr>
          <w:p w14:paraId="791D1F2A" w14:textId="2ACCC7BE" w:rsidR="00953AB9" w:rsidRPr="002A2AE2" w:rsidRDefault="00953AB9" w:rsidP="00953AB9"/>
        </w:tc>
      </w:tr>
      <w:tr w:rsidR="00953AB9" w:rsidRPr="002A2AE2" w14:paraId="315D15E9" w14:textId="77777777" w:rsidTr="00953AB9">
        <w:trPr>
          <w:trHeight w:val="135"/>
        </w:trPr>
        <w:tc>
          <w:tcPr>
            <w:tcW w:w="468" w:type="dxa"/>
            <w:tcBorders>
              <w:top w:val="single" w:sz="4" w:space="0" w:color="auto"/>
              <w:left w:val="single" w:sz="4" w:space="0" w:color="auto"/>
              <w:bottom w:val="single" w:sz="4" w:space="0" w:color="auto"/>
              <w:right w:val="single" w:sz="4" w:space="0" w:color="auto"/>
            </w:tcBorders>
          </w:tcPr>
          <w:p w14:paraId="4DCA6137" w14:textId="554FF0C1" w:rsidR="00953AB9" w:rsidRPr="002A2AE2" w:rsidRDefault="00953AB9" w:rsidP="00953AB9">
            <w:pPr>
              <w:jc w:val="center"/>
            </w:pPr>
            <w:r w:rsidRPr="002A2AE2">
              <w:t>6</w:t>
            </w:r>
          </w:p>
        </w:tc>
        <w:tc>
          <w:tcPr>
            <w:tcW w:w="990" w:type="dxa"/>
            <w:tcBorders>
              <w:top w:val="single" w:sz="4" w:space="0" w:color="auto"/>
              <w:left w:val="single" w:sz="4" w:space="0" w:color="auto"/>
              <w:bottom w:val="single" w:sz="4" w:space="0" w:color="auto"/>
              <w:right w:val="single" w:sz="4" w:space="0" w:color="auto"/>
            </w:tcBorders>
          </w:tcPr>
          <w:p w14:paraId="680065AD" w14:textId="0725C02C" w:rsidR="00953AB9" w:rsidRPr="002A2AE2" w:rsidRDefault="00953AB9" w:rsidP="00953AB9">
            <w:r w:rsidRPr="00300731">
              <w:t>9/21/20</w:t>
            </w:r>
          </w:p>
        </w:tc>
        <w:tc>
          <w:tcPr>
            <w:tcW w:w="1350" w:type="dxa"/>
            <w:tcBorders>
              <w:top w:val="single" w:sz="4" w:space="0" w:color="auto"/>
              <w:left w:val="single" w:sz="4" w:space="0" w:color="auto"/>
              <w:bottom w:val="single" w:sz="4" w:space="0" w:color="auto"/>
              <w:right w:val="single" w:sz="4" w:space="0" w:color="auto"/>
            </w:tcBorders>
          </w:tcPr>
          <w:p w14:paraId="724990DC" w14:textId="6C7C2E1A" w:rsidR="00953AB9" w:rsidRPr="002A2AE2" w:rsidRDefault="00953AB9" w:rsidP="00953AB9">
            <w:r w:rsidRPr="002A2AE2">
              <w:t>HW3</w:t>
            </w:r>
          </w:p>
        </w:tc>
        <w:tc>
          <w:tcPr>
            <w:tcW w:w="5760" w:type="dxa"/>
            <w:tcBorders>
              <w:top w:val="single" w:sz="4" w:space="0" w:color="auto"/>
              <w:left w:val="single" w:sz="4" w:space="0" w:color="auto"/>
              <w:bottom w:val="single" w:sz="4" w:space="0" w:color="auto"/>
              <w:right w:val="single" w:sz="4" w:space="0" w:color="auto"/>
            </w:tcBorders>
          </w:tcPr>
          <w:p w14:paraId="73019773" w14:textId="77777777" w:rsidR="00953AB9" w:rsidRPr="002A2AE2" w:rsidRDefault="00953AB9" w:rsidP="00953AB9">
            <w:pPr>
              <w:pStyle w:val="ListParagraph"/>
              <w:numPr>
                <w:ilvl w:val="0"/>
                <w:numId w:val="32"/>
              </w:numPr>
            </w:pPr>
            <w:r w:rsidRPr="002A2AE2">
              <w:t>Present Worth – Comparing Alternatives</w:t>
            </w:r>
          </w:p>
          <w:p w14:paraId="1F1C084C" w14:textId="77777777" w:rsidR="00953AB9" w:rsidRPr="002A2AE2" w:rsidRDefault="00953AB9" w:rsidP="00953AB9">
            <w:pPr>
              <w:pStyle w:val="ListParagraph"/>
              <w:numPr>
                <w:ilvl w:val="0"/>
                <w:numId w:val="19"/>
              </w:numPr>
            </w:pPr>
            <w:r w:rsidRPr="002A2AE2">
              <w:t>Methods of comparing economic worth</w:t>
            </w:r>
          </w:p>
          <w:p w14:paraId="11770648" w14:textId="77777777" w:rsidR="00953AB9" w:rsidRPr="002A2AE2" w:rsidRDefault="00953AB9" w:rsidP="00953AB9">
            <w:pPr>
              <w:pStyle w:val="ListParagraph"/>
              <w:numPr>
                <w:ilvl w:val="0"/>
                <w:numId w:val="19"/>
              </w:numPr>
            </w:pPr>
            <w:r w:rsidRPr="002A2AE2">
              <w:t>Ranking and incremental methods</w:t>
            </w:r>
          </w:p>
          <w:p w14:paraId="1E38B440" w14:textId="77777777" w:rsidR="00953AB9" w:rsidRPr="002A2AE2" w:rsidRDefault="00953AB9" w:rsidP="00953AB9">
            <w:pPr>
              <w:pStyle w:val="ListParagraph"/>
              <w:numPr>
                <w:ilvl w:val="0"/>
                <w:numId w:val="19"/>
              </w:numPr>
            </w:pPr>
            <w:r w:rsidRPr="002A2AE2">
              <w:t>Equivalence of methods</w:t>
            </w:r>
          </w:p>
          <w:p w14:paraId="0067C8A8" w14:textId="77777777" w:rsidR="00953AB9" w:rsidRPr="002A2AE2" w:rsidRDefault="00953AB9" w:rsidP="00953AB9">
            <w:pPr>
              <w:pStyle w:val="ListParagraph"/>
              <w:numPr>
                <w:ilvl w:val="0"/>
                <w:numId w:val="19"/>
              </w:numPr>
            </w:pPr>
            <w:r w:rsidRPr="002A2AE2">
              <w:t>Equal vs. Unequal lives</w:t>
            </w:r>
          </w:p>
          <w:p w14:paraId="28897A7F" w14:textId="77777777" w:rsidR="00953AB9" w:rsidRPr="002A2AE2" w:rsidRDefault="00953AB9" w:rsidP="00953AB9">
            <w:pPr>
              <w:pStyle w:val="ListParagraph"/>
              <w:numPr>
                <w:ilvl w:val="0"/>
                <w:numId w:val="19"/>
              </w:numPr>
            </w:pPr>
            <w:r w:rsidRPr="002A2AE2">
              <w:t>A single alternative</w:t>
            </w:r>
          </w:p>
          <w:p w14:paraId="3D2D2D16" w14:textId="77777777" w:rsidR="00953AB9" w:rsidRPr="002A2AE2" w:rsidRDefault="00953AB9" w:rsidP="00953AB9">
            <w:pPr>
              <w:pStyle w:val="ListParagraph"/>
              <w:numPr>
                <w:ilvl w:val="0"/>
                <w:numId w:val="32"/>
              </w:numPr>
            </w:pPr>
            <w:r w:rsidRPr="002A2AE2">
              <w:t>Present Worth Calculations</w:t>
            </w:r>
          </w:p>
          <w:p w14:paraId="092769C8" w14:textId="77777777" w:rsidR="00953AB9" w:rsidRPr="002A2AE2" w:rsidRDefault="00953AB9" w:rsidP="00953AB9">
            <w:pPr>
              <w:pStyle w:val="ListParagraph"/>
              <w:numPr>
                <w:ilvl w:val="0"/>
                <w:numId w:val="32"/>
              </w:numPr>
            </w:pPr>
            <w:r w:rsidRPr="002A2AE2">
              <w:t>Benefit-Cost analysis</w:t>
            </w:r>
          </w:p>
          <w:p w14:paraId="4811C764" w14:textId="4A0C6201" w:rsidR="00953AB9" w:rsidRDefault="00953AB9" w:rsidP="00953AB9">
            <w:pPr>
              <w:pStyle w:val="ListParagraph"/>
              <w:numPr>
                <w:ilvl w:val="0"/>
                <w:numId w:val="32"/>
              </w:numPr>
            </w:pPr>
            <w:r w:rsidRPr="002A2AE2">
              <w:t>Discounted Payback</w:t>
            </w:r>
          </w:p>
          <w:p w14:paraId="0B474129" w14:textId="6D1B27D5" w:rsidR="00953AB9" w:rsidRPr="00DA56FA" w:rsidRDefault="00953AB9" w:rsidP="00953AB9">
            <w:pPr>
              <w:pStyle w:val="ListParagraph"/>
              <w:numPr>
                <w:ilvl w:val="0"/>
                <w:numId w:val="32"/>
              </w:numPr>
            </w:pPr>
            <w:r w:rsidRPr="002A2AE2">
              <w:t>Capitalized Worth</w:t>
            </w:r>
          </w:p>
        </w:tc>
        <w:tc>
          <w:tcPr>
            <w:tcW w:w="1620" w:type="dxa"/>
            <w:tcBorders>
              <w:top w:val="single" w:sz="4" w:space="0" w:color="auto"/>
              <w:left w:val="single" w:sz="4" w:space="0" w:color="auto"/>
              <w:bottom w:val="single" w:sz="4" w:space="0" w:color="auto"/>
              <w:right w:val="single" w:sz="4" w:space="0" w:color="auto"/>
            </w:tcBorders>
          </w:tcPr>
          <w:p w14:paraId="479B7179" w14:textId="45D414C8" w:rsidR="00953AB9" w:rsidRPr="002A2AE2" w:rsidRDefault="00953AB9" w:rsidP="00953AB9">
            <w:r w:rsidRPr="002A2AE2">
              <w:t>Chapter 4</w:t>
            </w:r>
          </w:p>
        </w:tc>
      </w:tr>
      <w:tr w:rsidR="00953AB9" w:rsidRPr="002A2AE2" w14:paraId="1F914898" w14:textId="77777777" w:rsidTr="00572A13">
        <w:trPr>
          <w:trHeight w:val="2069"/>
        </w:trPr>
        <w:tc>
          <w:tcPr>
            <w:tcW w:w="468" w:type="dxa"/>
            <w:tcBorders>
              <w:top w:val="single" w:sz="4" w:space="0" w:color="auto"/>
              <w:left w:val="single" w:sz="4" w:space="0" w:color="auto"/>
              <w:bottom w:val="single" w:sz="4" w:space="0" w:color="auto"/>
              <w:right w:val="single" w:sz="4" w:space="0" w:color="auto"/>
            </w:tcBorders>
          </w:tcPr>
          <w:p w14:paraId="3B4E780B" w14:textId="7D00A25C" w:rsidR="00953AB9" w:rsidRPr="002A2AE2" w:rsidRDefault="00953AB9" w:rsidP="00953AB9">
            <w:pPr>
              <w:jc w:val="center"/>
            </w:pPr>
            <w:r w:rsidRPr="002A2AE2">
              <w:t>7</w:t>
            </w:r>
          </w:p>
        </w:tc>
        <w:tc>
          <w:tcPr>
            <w:tcW w:w="990" w:type="dxa"/>
            <w:tcBorders>
              <w:top w:val="single" w:sz="4" w:space="0" w:color="auto"/>
              <w:left w:val="single" w:sz="4" w:space="0" w:color="auto"/>
              <w:bottom w:val="single" w:sz="4" w:space="0" w:color="auto"/>
              <w:right w:val="single" w:sz="4" w:space="0" w:color="auto"/>
            </w:tcBorders>
          </w:tcPr>
          <w:p w14:paraId="4C602206" w14:textId="0A72965C" w:rsidR="00953AB9" w:rsidRPr="002A2AE2" w:rsidRDefault="00953AB9" w:rsidP="00953AB9">
            <w:r w:rsidRPr="00300731">
              <w:t>9/28/20</w:t>
            </w:r>
          </w:p>
        </w:tc>
        <w:tc>
          <w:tcPr>
            <w:tcW w:w="1350" w:type="dxa"/>
            <w:tcBorders>
              <w:top w:val="single" w:sz="4" w:space="0" w:color="auto"/>
              <w:left w:val="single" w:sz="4" w:space="0" w:color="auto"/>
              <w:bottom w:val="single" w:sz="4" w:space="0" w:color="auto"/>
              <w:right w:val="single" w:sz="4" w:space="0" w:color="auto"/>
            </w:tcBorders>
          </w:tcPr>
          <w:p w14:paraId="1F062CD4" w14:textId="2E4C9AD4" w:rsidR="00953AB9" w:rsidRPr="002A2AE2" w:rsidRDefault="00572A13" w:rsidP="00953AB9">
            <w:r w:rsidRPr="002A2AE2">
              <w:t>HW4</w:t>
            </w:r>
          </w:p>
        </w:tc>
        <w:tc>
          <w:tcPr>
            <w:tcW w:w="5760" w:type="dxa"/>
            <w:tcBorders>
              <w:top w:val="single" w:sz="4" w:space="0" w:color="auto"/>
              <w:left w:val="single" w:sz="4" w:space="0" w:color="auto"/>
              <w:bottom w:val="single" w:sz="4" w:space="0" w:color="auto"/>
              <w:right w:val="single" w:sz="4" w:space="0" w:color="auto"/>
            </w:tcBorders>
          </w:tcPr>
          <w:p w14:paraId="7215E23C" w14:textId="77777777" w:rsidR="00572A13" w:rsidRPr="002A2AE2" w:rsidRDefault="00572A13" w:rsidP="00572A13">
            <w:pPr>
              <w:pStyle w:val="ListParagraph"/>
              <w:numPr>
                <w:ilvl w:val="0"/>
                <w:numId w:val="33"/>
              </w:numPr>
            </w:pPr>
            <w:r w:rsidRPr="002A2AE2">
              <w:t xml:space="preserve">Annual worth </w:t>
            </w:r>
          </w:p>
          <w:p w14:paraId="4C9511A1" w14:textId="77777777" w:rsidR="00572A13" w:rsidRPr="002A2AE2" w:rsidRDefault="00572A13" w:rsidP="00572A13">
            <w:pPr>
              <w:pStyle w:val="ListParagraph"/>
              <w:numPr>
                <w:ilvl w:val="0"/>
                <w:numId w:val="20"/>
              </w:numPr>
            </w:pPr>
            <w:r w:rsidRPr="002A2AE2">
              <w:t>Single alternative</w:t>
            </w:r>
          </w:p>
          <w:p w14:paraId="0DD234D1" w14:textId="77777777" w:rsidR="00572A13" w:rsidRPr="002A2AE2" w:rsidRDefault="00572A13" w:rsidP="00572A13">
            <w:pPr>
              <w:pStyle w:val="ListParagraph"/>
              <w:numPr>
                <w:ilvl w:val="0"/>
                <w:numId w:val="20"/>
              </w:numPr>
            </w:pPr>
            <w:r w:rsidRPr="002A2AE2">
              <w:t>Multiple alternatives</w:t>
            </w:r>
          </w:p>
          <w:p w14:paraId="5440FBE8" w14:textId="77777777" w:rsidR="00572A13" w:rsidRPr="002A2AE2" w:rsidRDefault="00572A13" w:rsidP="00572A13">
            <w:pPr>
              <w:pStyle w:val="ListParagraph"/>
              <w:numPr>
                <w:ilvl w:val="0"/>
                <w:numId w:val="33"/>
              </w:numPr>
            </w:pPr>
            <w:r w:rsidRPr="002A2AE2">
              <w:t>Future worth</w:t>
            </w:r>
          </w:p>
          <w:p w14:paraId="5C0CE625" w14:textId="77777777" w:rsidR="00572A13" w:rsidRPr="002A2AE2" w:rsidRDefault="00572A13" w:rsidP="00572A13">
            <w:pPr>
              <w:pStyle w:val="ListParagraph"/>
              <w:numPr>
                <w:ilvl w:val="0"/>
                <w:numId w:val="20"/>
              </w:numPr>
            </w:pPr>
            <w:r w:rsidRPr="002A2AE2">
              <w:t>Single alternative</w:t>
            </w:r>
          </w:p>
          <w:p w14:paraId="75E604BC" w14:textId="77777777" w:rsidR="00572A13" w:rsidRPr="002A2AE2" w:rsidRDefault="00572A13" w:rsidP="00572A13">
            <w:pPr>
              <w:pStyle w:val="ListParagraph"/>
              <w:numPr>
                <w:ilvl w:val="0"/>
                <w:numId w:val="20"/>
              </w:numPr>
            </w:pPr>
            <w:r w:rsidRPr="002A2AE2">
              <w:t>Multiple alternatives</w:t>
            </w:r>
          </w:p>
          <w:p w14:paraId="4AF28307" w14:textId="5D4099A3" w:rsidR="00953AB9" w:rsidRPr="002A2AE2" w:rsidRDefault="00572A13" w:rsidP="00572A13">
            <w:pPr>
              <w:pStyle w:val="ListParagraph"/>
              <w:numPr>
                <w:ilvl w:val="0"/>
                <w:numId w:val="20"/>
              </w:numPr>
            </w:pPr>
            <w:r w:rsidRPr="002A2AE2">
              <w:t>Portfolio analysis</w:t>
            </w:r>
          </w:p>
        </w:tc>
        <w:tc>
          <w:tcPr>
            <w:tcW w:w="1620" w:type="dxa"/>
            <w:tcBorders>
              <w:top w:val="single" w:sz="4" w:space="0" w:color="auto"/>
              <w:left w:val="single" w:sz="4" w:space="0" w:color="auto"/>
              <w:bottom w:val="single" w:sz="4" w:space="0" w:color="auto"/>
              <w:right w:val="single" w:sz="4" w:space="0" w:color="auto"/>
            </w:tcBorders>
          </w:tcPr>
          <w:p w14:paraId="54997E5B" w14:textId="0FF4DAC6" w:rsidR="00953AB9" w:rsidRPr="002A2AE2" w:rsidRDefault="00140F9A" w:rsidP="00953AB9">
            <w:r w:rsidRPr="002A2AE2">
              <w:t>Chapter 5</w:t>
            </w:r>
          </w:p>
        </w:tc>
      </w:tr>
      <w:tr w:rsidR="00953AB9" w:rsidRPr="002A2AE2" w14:paraId="5C699E56" w14:textId="77777777" w:rsidTr="00953AB9">
        <w:trPr>
          <w:trHeight w:val="135"/>
        </w:trPr>
        <w:tc>
          <w:tcPr>
            <w:tcW w:w="468" w:type="dxa"/>
            <w:tcBorders>
              <w:top w:val="single" w:sz="4" w:space="0" w:color="auto"/>
              <w:left w:val="single" w:sz="4" w:space="0" w:color="auto"/>
              <w:bottom w:val="single" w:sz="4" w:space="0" w:color="auto"/>
              <w:right w:val="single" w:sz="4" w:space="0" w:color="auto"/>
            </w:tcBorders>
          </w:tcPr>
          <w:p w14:paraId="5618BF32" w14:textId="78A7B8C1" w:rsidR="00953AB9" w:rsidRPr="002A2AE2" w:rsidRDefault="00953AB9" w:rsidP="00953AB9">
            <w:pPr>
              <w:jc w:val="center"/>
            </w:pPr>
            <w:r w:rsidRPr="002A2AE2">
              <w:t>8</w:t>
            </w:r>
          </w:p>
        </w:tc>
        <w:tc>
          <w:tcPr>
            <w:tcW w:w="990" w:type="dxa"/>
            <w:tcBorders>
              <w:top w:val="single" w:sz="4" w:space="0" w:color="auto"/>
              <w:left w:val="single" w:sz="4" w:space="0" w:color="auto"/>
              <w:bottom w:val="single" w:sz="4" w:space="0" w:color="auto"/>
              <w:right w:val="single" w:sz="4" w:space="0" w:color="auto"/>
            </w:tcBorders>
          </w:tcPr>
          <w:p w14:paraId="0E6BB889" w14:textId="1AFFE34E" w:rsidR="00953AB9" w:rsidRPr="002A2AE2" w:rsidRDefault="00953AB9" w:rsidP="00953AB9">
            <w:r w:rsidRPr="00300731">
              <w:t>10/5/20</w:t>
            </w:r>
          </w:p>
        </w:tc>
        <w:tc>
          <w:tcPr>
            <w:tcW w:w="1350" w:type="dxa"/>
            <w:tcBorders>
              <w:top w:val="single" w:sz="4" w:space="0" w:color="auto"/>
              <w:left w:val="single" w:sz="4" w:space="0" w:color="auto"/>
              <w:bottom w:val="single" w:sz="4" w:space="0" w:color="auto"/>
              <w:right w:val="single" w:sz="4" w:space="0" w:color="auto"/>
            </w:tcBorders>
          </w:tcPr>
          <w:p w14:paraId="55930B4D" w14:textId="35E9DDF0" w:rsidR="00953AB9" w:rsidRPr="00572A13" w:rsidRDefault="00572A13" w:rsidP="00953AB9">
            <w:pPr>
              <w:rPr>
                <w:iCs/>
              </w:rPr>
            </w:pPr>
            <w:r w:rsidRPr="00572A13">
              <w:rPr>
                <w:iCs/>
              </w:rPr>
              <w:t>Class Project Part 1</w:t>
            </w:r>
            <w:r w:rsidR="004D778B">
              <w:rPr>
                <w:iCs/>
              </w:rPr>
              <w:t xml:space="preserve"> due</w:t>
            </w:r>
          </w:p>
        </w:tc>
        <w:tc>
          <w:tcPr>
            <w:tcW w:w="5760" w:type="dxa"/>
            <w:tcBorders>
              <w:top w:val="single" w:sz="4" w:space="0" w:color="auto"/>
              <w:left w:val="single" w:sz="4" w:space="0" w:color="auto"/>
              <w:bottom w:val="single" w:sz="4" w:space="0" w:color="auto"/>
              <w:right w:val="single" w:sz="4" w:space="0" w:color="auto"/>
            </w:tcBorders>
          </w:tcPr>
          <w:p w14:paraId="5B846380" w14:textId="77777777" w:rsidR="00572A13" w:rsidRPr="002A2AE2" w:rsidRDefault="00572A13" w:rsidP="00572A13">
            <w:pPr>
              <w:pStyle w:val="ListParagraph"/>
              <w:numPr>
                <w:ilvl w:val="0"/>
                <w:numId w:val="34"/>
              </w:numPr>
            </w:pPr>
            <w:r w:rsidRPr="002A2AE2">
              <w:t>Rate of Return</w:t>
            </w:r>
          </w:p>
          <w:p w14:paraId="00EA00B1" w14:textId="77777777" w:rsidR="00572A13" w:rsidRPr="002A2AE2" w:rsidRDefault="00572A13" w:rsidP="00572A13">
            <w:pPr>
              <w:pStyle w:val="ListParagraph"/>
              <w:numPr>
                <w:ilvl w:val="0"/>
                <w:numId w:val="34"/>
              </w:numPr>
            </w:pPr>
            <w:r w:rsidRPr="002A2AE2">
              <w:t>Internal Rate of Return</w:t>
            </w:r>
          </w:p>
          <w:p w14:paraId="2C293BF3" w14:textId="77777777" w:rsidR="00572A13" w:rsidRPr="002A2AE2" w:rsidRDefault="00572A13" w:rsidP="00572A13">
            <w:pPr>
              <w:pStyle w:val="ListParagraph"/>
              <w:numPr>
                <w:ilvl w:val="0"/>
                <w:numId w:val="20"/>
              </w:numPr>
            </w:pPr>
            <w:r w:rsidRPr="002A2AE2">
              <w:t>Single alternative</w:t>
            </w:r>
          </w:p>
          <w:p w14:paraId="44EDB537" w14:textId="77777777" w:rsidR="00572A13" w:rsidRPr="002A2AE2" w:rsidRDefault="00572A13" w:rsidP="00572A13">
            <w:pPr>
              <w:pStyle w:val="ListParagraph"/>
              <w:numPr>
                <w:ilvl w:val="0"/>
                <w:numId w:val="20"/>
              </w:numPr>
            </w:pPr>
            <w:r w:rsidRPr="002A2AE2">
              <w:lastRenderedPageBreak/>
              <w:t>Multiple alternatives</w:t>
            </w:r>
          </w:p>
          <w:p w14:paraId="6E4DDF73" w14:textId="77777777" w:rsidR="00572A13" w:rsidRPr="002A2AE2" w:rsidRDefault="00572A13" w:rsidP="00572A13">
            <w:pPr>
              <w:pStyle w:val="ListParagraph"/>
              <w:numPr>
                <w:ilvl w:val="0"/>
                <w:numId w:val="34"/>
              </w:numPr>
            </w:pPr>
            <w:r w:rsidRPr="002A2AE2">
              <w:t xml:space="preserve">External Rate of Return </w:t>
            </w:r>
          </w:p>
          <w:p w14:paraId="1698F32B" w14:textId="77777777" w:rsidR="00572A13" w:rsidRDefault="00572A13" w:rsidP="00572A13">
            <w:pPr>
              <w:pStyle w:val="ListParagraph"/>
              <w:numPr>
                <w:ilvl w:val="0"/>
                <w:numId w:val="20"/>
              </w:numPr>
            </w:pPr>
            <w:r w:rsidRPr="002A2AE2">
              <w:t>Single alternative</w:t>
            </w:r>
          </w:p>
          <w:p w14:paraId="05257745" w14:textId="1593E3EB" w:rsidR="00572A13" w:rsidRPr="004D778B" w:rsidRDefault="00572A13" w:rsidP="00572A13">
            <w:pPr>
              <w:pStyle w:val="ListParagraph"/>
              <w:numPr>
                <w:ilvl w:val="0"/>
                <w:numId w:val="20"/>
              </w:numPr>
            </w:pPr>
            <w:r w:rsidRPr="002A2AE2">
              <w:t>Multiple alternatives</w:t>
            </w:r>
          </w:p>
        </w:tc>
        <w:tc>
          <w:tcPr>
            <w:tcW w:w="1620" w:type="dxa"/>
            <w:tcBorders>
              <w:top w:val="single" w:sz="4" w:space="0" w:color="auto"/>
              <w:left w:val="single" w:sz="4" w:space="0" w:color="auto"/>
              <w:bottom w:val="single" w:sz="4" w:space="0" w:color="auto"/>
              <w:right w:val="single" w:sz="4" w:space="0" w:color="auto"/>
            </w:tcBorders>
          </w:tcPr>
          <w:p w14:paraId="095D53EF" w14:textId="6978032A" w:rsidR="00953AB9" w:rsidRPr="002A2AE2" w:rsidRDefault="00140F9A" w:rsidP="00953AB9">
            <w:r w:rsidRPr="002A2AE2">
              <w:lastRenderedPageBreak/>
              <w:t>Chapter 6</w:t>
            </w:r>
          </w:p>
        </w:tc>
      </w:tr>
      <w:tr w:rsidR="004D778B" w:rsidRPr="002A2AE2" w14:paraId="1A3D4832" w14:textId="77777777" w:rsidTr="008B6139">
        <w:trPr>
          <w:trHeight w:val="135"/>
        </w:trPr>
        <w:tc>
          <w:tcPr>
            <w:tcW w:w="468" w:type="dxa"/>
            <w:tcBorders>
              <w:top w:val="single" w:sz="4" w:space="0" w:color="auto"/>
              <w:left w:val="single" w:sz="4" w:space="0" w:color="auto"/>
              <w:bottom w:val="single" w:sz="4" w:space="0" w:color="auto"/>
              <w:right w:val="single" w:sz="4" w:space="0" w:color="auto"/>
            </w:tcBorders>
          </w:tcPr>
          <w:p w14:paraId="1CAB3927" w14:textId="1A89E995" w:rsidR="004D778B" w:rsidRPr="002A2AE2" w:rsidRDefault="004D778B" w:rsidP="008B6139">
            <w:pPr>
              <w:jc w:val="center"/>
            </w:pPr>
            <w:r>
              <w:t>9</w:t>
            </w:r>
          </w:p>
        </w:tc>
        <w:tc>
          <w:tcPr>
            <w:tcW w:w="990" w:type="dxa"/>
            <w:tcBorders>
              <w:top w:val="single" w:sz="4" w:space="0" w:color="auto"/>
              <w:left w:val="single" w:sz="4" w:space="0" w:color="auto"/>
              <w:bottom w:val="single" w:sz="4" w:space="0" w:color="auto"/>
              <w:right w:val="single" w:sz="4" w:space="0" w:color="auto"/>
            </w:tcBorders>
          </w:tcPr>
          <w:p w14:paraId="6FBC4849" w14:textId="640727CE" w:rsidR="004D778B" w:rsidRPr="002A2AE2" w:rsidRDefault="004D778B" w:rsidP="008B6139">
            <w:r w:rsidRPr="00300731">
              <w:t>10/1</w:t>
            </w:r>
            <w:r>
              <w:t>2</w:t>
            </w:r>
            <w:r w:rsidRPr="00300731">
              <w:t>/20</w:t>
            </w:r>
          </w:p>
        </w:tc>
        <w:tc>
          <w:tcPr>
            <w:tcW w:w="1350" w:type="dxa"/>
            <w:tcBorders>
              <w:top w:val="single" w:sz="4" w:space="0" w:color="auto"/>
              <w:left w:val="single" w:sz="4" w:space="0" w:color="auto"/>
              <w:bottom w:val="single" w:sz="4" w:space="0" w:color="auto"/>
              <w:right w:val="single" w:sz="4" w:space="0" w:color="auto"/>
            </w:tcBorders>
          </w:tcPr>
          <w:p w14:paraId="252DFE6D" w14:textId="31EB1A63" w:rsidR="004D778B" w:rsidRPr="002A2AE2" w:rsidRDefault="004D778B" w:rsidP="008B6139"/>
        </w:tc>
        <w:tc>
          <w:tcPr>
            <w:tcW w:w="5760" w:type="dxa"/>
            <w:tcBorders>
              <w:top w:val="single" w:sz="4" w:space="0" w:color="auto"/>
              <w:left w:val="single" w:sz="4" w:space="0" w:color="auto"/>
              <w:bottom w:val="single" w:sz="4" w:space="0" w:color="auto"/>
              <w:right w:val="single" w:sz="4" w:space="0" w:color="auto"/>
            </w:tcBorders>
          </w:tcPr>
          <w:p w14:paraId="32B0CAAA" w14:textId="77777777" w:rsidR="004D778B" w:rsidRDefault="004D778B" w:rsidP="008B6139">
            <w:pPr>
              <w:rPr>
                <w:i/>
                <w:iCs/>
              </w:rPr>
            </w:pPr>
            <w:r>
              <w:rPr>
                <w:i/>
                <w:iCs/>
              </w:rPr>
              <w:t xml:space="preserve">Guest Lecture: Jake </w:t>
            </w:r>
            <w:proofErr w:type="spellStart"/>
            <w:r>
              <w:rPr>
                <w:i/>
                <w:iCs/>
              </w:rPr>
              <w:t>Loughridge</w:t>
            </w:r>
            <w:proofErr w:type="spellEnd"/>
          </w:p>
          <w:p w14:paraId="30E058B8" w14:textId="77777777" w:rsidR="004D778B" w:rsidRDefault="004D778B" w:rsidP="008B6139">
            <w:pPr>
              <w:rPr>
                <w:i/>
                <w:iCs/>
              </w:rPr>
            </w:pPr>
          </w:p>
          <w:p w14:paraId="70865045" w14:textId="37D2E678" w:rsidR="004D778B" w:rsidRPr="002A2AE2" w:rsidRDefault="004D778B" w:rsidP="008B6139">
            <w:r>
              <w:rPr>
                <w:i/>
                <w:iCs/>
              </w:rPr>
              <w:t xml:space="preserve">Group Presentations – </w:t>
            </w:r>
            <w:r w:rsidRPr="00140F9A">
              <w:rPr>
                <w:i/>
                <w:iCs/>
              </w:rPr>
              <w:t>Class Project Part 1</w:t>
            </w:r>
          </w:p>
        </w:tc>
        <w:tc>
          <w:tcPr>
            <w:tcW w:w="1620" w:type="dxa"/>
            <w:tcBorders>
              <w:top w:val="single" w:sz="4" w:space="0" w:color="auto"/>
              <w:left w:val="single" w:sz="4" w:space="0" w:color="auto"/>
              <w:bottom w:val="single" w:sz="4" w:space="0" w:color="auto"/>
              <w:right w:val="single" w:sz="4" w:space="0" w:color="auto"/>
            </w:tcBorders>
          </w:tcPr>
          <w:p w14:paraId="6BC25B81" w14:textId="77777777" w:rsidR="004D778B" w:rsidRPr="002A2AE2" w:rsidRDefault="004D778B" w:rsidP="008B6139"/>
        </w:tc>
      </w:tr>
      <w:tr w:rsidR="00572A13" w:rsidRPr="002A2AE2" w14:paraId="7BC40B65" w14:textId="77777777" w:rsidTr="00953AB9">
        <w:trPr>
          <w:trHeight w:val="135"/>
        </w:trPr>
        <w:tc>
          <w:tcPr>
            <w:tcW w:w="468" w:type="dxa"/>
            <w:tcBorders>
              <w:top w:val="single" w:sz="4" w:space="0" w:color="auto"/>
              <w:left w:val="single" w:sz="4" w:space="0" w:color="auto"/>
              <w:bottom w:val="single" w:sz="4" w:space="0" w:color="auto"/>
              <w:right w:val="single" w:sz="4" w:space="0" w:color="auto"/>
            </w:tcBorders>
          </w:tcPr>
          <w:p w14:paraId="40CD2B14" w14:textId="2C257A97" w:rsidR="00572A13" w:rsidRPr="002A2AE2" w:rsidRDefault="00572A13" w:rsidP="00572A13">
            <w:pPr>
              <w:jc w:val="center"/>
            </w:pPr>
            <w:r w:rsidRPr="002A2AE2">
              <w:t>1</w:t>
            </w:r>
            <w:r w:rsidR="004D778B">
              <w:t>0</w:t>
            </w:r>
          </w:p>
        </w:tc>
        <w:tc>
          <w:tcPr>
            <w:tcW w:w="990" w:type="dxa"/>
            <w:tcBorders>
              <w:top w:val="single" w:sz="4" w:space="0" w:color="auto"/>
              <w:left w:val="single" w:sz="4" w:space="0" w:color="auto"/>
              <w:bottom w:val="single" w:sz="4" w:space="0" w:color="auto"/>
              <w:right w:val="single" w:sz="4" w:space="0" w:color="auto"/>
            </w:tcBorders>
          </w:tcPr>
          <w:p w14:paraId="19FA7BDB" w14:textId="11E57DA1" w:rsidR="00572A13" w:rsidRPr="002A2AE2" w:rsidRDefault="00572A13" w:rsidP="00572A13">
            <w:r w:rsidRPr="00300731">
              <w:t>10/19/20</w:t>
            </w:r>
          </w:p>
        </w:tc>
        <w:tc>
          <w:tcPr>
            <w:tcW w:w="1350" w:type="dxa"/>
            <w:tcBorders>
              <w:top w:val="single" w:sz="4" w:space="0" w:color="auto"/>
              <w:left w:val="single" w:sz="4" w:space="0" w:color="auto"/>
              <w:bottom w:val="single" w:sz="4" w:space="0" w:color="auto"/>
              <w:right w:val="single" w:sz="4" w:space="0" w:color="auto"/>
            </w:tcBorders>
          </w:tcPr>
          <w:p w14:paraId="396E2F04" w14:textId="23601358" w:rsidR="00572A13" w:rsidRPr="002A2AE2" w:rsidRDefault="004D778B" w:rsidP="00572A13">
            <w:r w:rsidRPr="002A2AE2">
              <w:t>HW</w:t>
            </w:r>
            <w:r>
              <w:t>5, HW6</w:t>
            </w:r>
          </w:p>
        </w:tc>
        <w:tc>
          <w:tcPr>
            <w:tcW w:w="5760" w:type="dxa"/>
            <w:tcBorders>
              <w:top w:val="single" w:sz="4" w:space="0" w:color="auto"/>
              <w:left w:val="single" w:sz="4" w:space="0" w:color="auto"/>
              <w:bottom w:val="single" w:sz="4" w:space="0" w:color="auto"/>
              <w:right w:val="single" w:sz="4" w:space="0" w:color="auto"/>
            </w:tcBorders>
          </w:tcPr>
          <w:p w14:paraId="20E76BAA" w14:textId="77777777" w:rsidR="00572A13" w:rsidRDefault="004D778B" w:rsidP="00572A13">
            <w:pPr>
              <w:rPr>
                <w:b/>
              </w:rPr>
            </w:pPr>
            <w:r w:rsidRPr="00572A13">
              <w:rPr>
                <w:b/>
              </w:rPr>
              <w:t>Midterm Exam</w:t>
            </w:r>
          </w:p>
          <w:p w14:paraId="6D0F5643" w14:textId="29B85D7E" w:rsidR="004D778B" w:rsidRPr="002A2AE2" w:rsidRDefault="004D778B" w:rsidP="00572A13"/>
        </w:tc>
        <w:tc>
          <w:tcPr>
            <w:tcW w:w="1620" w:type="dxa"/>
            <w:tcBorders>
              <w:top w:val="single" w:sz="4" w:space="0" w:color="auto"/>
              <w:left w:val="single" w:sz="4" w:space="0" w:color="auto"/>
              <w:bottom w:val="single" w:sz="4" w:space="0" w:color="auto"/>
              <w:right w:val="single" w:sz="4" w:space="0" w:color="auto"/>
            </w:tcBorders>
          </w:tcPr>
          <w:p w14:paraId="006D4A32" w14:textId="023940CF" w:rsidR="00572A13" w:rsidRPr="002A2AE2" w:rsidRDefault="00572A13" w:rsidP="00572A13"/>
        </w:tc>
      </w:tr>
      <w:tr w:rsidR="00572A13" w:rsidRPr="002A2AE2" w14:paraId="77825896" w14:textId="77777777" w:rsidTr="00953AB9">
        <w:trPr>
          <w:trHeight w:val="207"/>
        </w:trPr>
        <w:tc>
          <w:tcPr>
            <w:tcW w:w="468" w:type="dxa"/>
            <w:tcBorders>
              <w:top w:val="single" w:sz="4" w:space="0" w:color="auto"/>
              <w:left w:val="single" w:sz="4" w:space="0" w:color="auto"/>
              <w:bottom w:val="single" w:sz="4" w:space="0" w:color="auto"/>
              <w:right w:val="single" w:sz="4" w:space="0" w:color="auto"/>
            </w:tcBorders>
          </w:tcPr>
          <w:p w14:paraId="2AF61A7B" w14:textId="1186A9CD" w:rsidR="00572A13" w:rsidRPr="002A2AE2" w:rsidRDefault="00572A13" w:rsidP="00572A13">
            <w:pPr>
              <w:jc w:val="center"/>
            </w:pPr>
            <w:r w:rsidRPr="002A2AE2">
              <w:t>1</w:t>
            </w:r>
            <w:r w:rsidR="004D778B">
              <w:t>1</w:t>
            </w:r>
          </w:p>
        </w:tc>
        <w:tc>
          <w:tcPr>
            <w:tcW w:w="990" w:type="dxa"/>
            <w:tcBorders>
              <w:top w:val="single" w:sz="4" w:space="0" w:color="auto"/>
              <w:left w:val="single" w:sz="4" w:space="0" w:color="auto"/>
              <w:bottom w:val="single" w:sz="4" w:space="0" w:color="auto"/>
              <w:right w:val="single" w:sz="4" w:space="0" w:color="auto"/>
            </w:tcBorders>
          </w:tcPr>
          <w:p w14:paraId="3E629835" w14:textId="2D9BB30C" w:rsidR="00572A13" w:rsidRPr="002A2AE2" w:rsidRDefault="00572A13" w:rsidP="00572A13">
            <w:r w:rsidRPr="00300731">
              <w:t>10/26/20</w:t>
            </w:r>
          </w:p>
        </w:tc>
        <w:tc>
          <w:tcPr>
            <w:tcW w:w="1350" w:type="dxa"/>
            <w:tcBorders>
              <w:top w:val="single" w:sz="4" w:space="0" w:color="auto"/>
              <w:left w:val="single" w:sz="4" w:space="0" w:color="auto"/>
              <w:bottom w:val="single" w:sz="4" w:space="0" w:color="auto"/>
              <w:right w:val="single" w:sz="4" w:space="0" w:color="auto"/>
            </w:tcBorders>
          </w:tcPr>
          <w:p w14:paraId="6775F395" w14:textId="1DCC2383" w:rsidR="00572A13" w:rsidRPr="002A2AE2" w:rsidRDefault="00572A13" w:rsidP="00572A13"/>
        </w:tc>
        <w:tc>
          <w:tcPr>
            <w:tcW w:w="5760" w:type="dxa"/>
            <w:tcBorders>
              <w:top w:val="single" w:sz="4" w:space="0" w:color="auto"/>
              <w:left w:val="single" w:sz="4" w:space="0" w:color="auto"/>
              <w:bottom w:val="single" w:sz="4" w:space="0" w:color="auto"/>
              <w:right w:val="single" w:sz="4" w:space="0" w:color="auto"/>
            </w:tcBorders>
          </w:tcPr>
          <w:p w14:paraId="7E001203" w14:textId="77777777" w:rsidR="00572A13" w:rsidRPr="002A2AE2" w:rsidRDefault="00572A13" w:rsidP="00572A13">
            <w:pPr>
              <w:pStyle w:val="ListParagraph"/>
              <w:numPr>
                <w:ilvl w:val="0"/>
                <w:numId w:val="35"/>
              </w:numPr>
            </w:pPr>
            <w:r w:rsidRPr="002A2AE2">
              <w:t>Replacement analysis</w:t>
            </w:r>
          </w:p>
          <w:p w14:paraId="63BFF98B" w14:textId="77777777" w:rsidR="00572A13" w:rsidRPr="002A2AE2" w:rsidRDefault="00572A13" w:rsidP="00572A13">
            <w:pPr>
              <w:pStyle w:val="ListParagraph"/>
              <w:numPr>
                <w:ilvl w:val="0"/>
                <w:numId w:val="21"/>
              </w:numPr>
            </w:pPr>
            <w:r w:rsidRPr="002A2AE2">
              <w:t>Fundamentals</w:t>
            </w:r>
          </w:p>
          <w:p w14:paraId="56D53E75" w14:textId="77777777" w:rsidR="00572A13" w:rsidRPr="002A2AE2" w:rsidRDefault="00572A13" w:rsidP="00572A13">
            <w:pPr>
              <w:pStyle w:val="ListParagraph"/>
              <w:numPr>
                <w:ilvl w:val="0"/>
                <w:numId w:val="21"/>
              </w:numPr>
            </w:pPr>
            <w:r w:rsidRPr="002A2AE2">
              <w:t xml:space="preserve">Cash flow and opportunity cost </w:t>
            </w:r>
          </w:p>
          <w:p w14:paraId="4DC9FD19" w14:textId="77777777" w:rsidR="00572A13" w:rsidRPr="002A2AE2" w:rsidRDefault="00572A13" w:rsidP="00572A13">
            <w:pPr>
              <w:pStyle w:val="ListParagraph"/>
              <w:numPr>
                <w:ilvl w:val="0"/>
                <w:numId w:val="21"/>
              </w:numPr>
            </w:pPr>
            <w:r w:rsidRPr="002A2AE2">
              <w:t>Optimum replacement interval</w:t>
            </w:r>
          </w:p>
          <w:p w14:paraId="58FF85D1" w14:textId="77777777" w:rsidR="00572A13" w:rsidRPr="002A2AE2" w:rsidRDefault="00572A13" w:rsidP="00572A13">
            <w:pPr>
              <w:pStyle w:val="ListParagraph"/>
              <w:numPr>
                <w:ilvl w:val="0"/>
                <w:numId w:val="35"/>
              </w:numPr>
            </w:pPr>
            <w:r w:rsidRPr="002A2AE2">
              <w:t>Depreciation</w:t>
            </w:r>
          </w:p>
          <w:p w14:paraId="5DBD85AE" w14:textId="77777777" w:rsidR="00572A13" w:rsidRPr="002A2AE2" w:rsidRDefault="00572A13" w:rsidP="00572A13">
            <w:pPr>
              <w:pStyle w:val="ListParagraph"/>
              <w:numPr>
                <w:ilvl w:val="0"/>
                <w:numId w:val="22"/>
              </w:numPr>
            </w:pPr>
            <w:r w:rsidRPr="002A2AE2">
              <w:t>Straight line and declining balance</w:t>
            </w:r>
          </w:p>
          <w:p w14:paraId="0FF93119" w14:textId="4ABE4D7C" w:rsidR="00572A13" w:rsidRPr="002A2AE2" w:rsidRDefault="00572A13" w:rsidP="00572A13">
            <w:r w:rsidRPr="002A2AE2">
              <w:t>Modified accelerated cost recovery system (MACRS)</w:t>
            </w:r>
          </w:p>
        </w:tc>
        <w:tc>
          <w:tcPr>
            <w:tcW w:w="1620" w:type="dxa"/>
            <w:tcBorders>
              <w:top w:val="single" w:sz="4" w:space="0" w:color="auto"/>
              <w:left w:val="single" w:sz="4" w:space="0" w:color="auto"/>
              <w:bottom w:val="single" w:sz="4" w:space="0" w:color="auto"/>
              <w:right w:val="single" w:sz="4" w:space="0" w:color="auto"/>
            </w:tcBorders>
          </w:tcPr>
          <w:p w14:paraId="01AF6FC2" w14:textId="77777777" w:rsidR="00572A13" w:rsidRPr="002A2AE2" w:rsidRDefault="00572A13" w:rsidP="00572A13">
            <w:r w:rsidRPr="002A2AE2">
              <w:t>Chapter 7</w:t>
            </w:r>
          </w:p>
          <w:p w14:paraId="65DD57E8" w14:textId="425F138F" w:rsidR="00572A13" w:rsidRPr="002A2AE2" w:rsidRDefault="00572A13" w:rsidP="00572A13">
            <w:r w:rsidRPr="002A2AE2">
              <w:t>Chapter 8</w:t>
            </w:r>
          </w:p>
        </w:tc>
      </w:tr>
      <w:tr w:rsidR="00572A13" w:rsidRPr="002A2AE2" w14:paraId="6C4ADED6" w14:textId="77777777" w:rsidTr="00953AB9">
        <w:trPr>
          <w:trHeight w:val="207"/>
        </w:trPr>
        <w:tc>
          <w:tcPr>
            <w:tcW w:w="468" w:type="dxa"/>
            <w:tcBorders>
              <w:top w:val="single" w:sz="4" w:space="0" w:color="auto"/>
              <w:left w:val="single" w:sz="4" w:space="0" w:color="auto"/>
              <w:bottom w:val="single" w:sz="4" w:space="0" w:color="auto"/>
              <w:right w:val="single" w:sz="4" w:space="0" w:color="auto"/>
            </w:tcBorders>
          </w:tcPr>
          <w:p w14:paraId="5E8D759D" w14:textId="32B750AA" w:rsidR="00572A13" w:rsidRPr="002A2AE2" w:rsidRDefault="00572A13" w:rsidP="00572A13">
            <w:pPr>
              <w:jc w:val="center"/>
            </w:pPr>
            <w:r w:rsidRPr="002A2AE2">
              <w:t>1</w:t>
            </w:r>
            <w:r w:rsidR="004D778B">
              <w:t>2</w:t>
            </w:r>
          </w:p>
        </w:tc>
        <w:tc>
          <w:tcPr>
            <w:tcW w:w="990" w:type="dxa"/>
            <w:tcBorders>
              <w:top w:val="single" w:sz="4" w:space="0" w:color="auto"/>
              <w:left w:val="single" w:sz="4" w:space="0" w:color="auto"/>
              <w:bottom w:val="single" w:sz="4" w:space="0" w:color="auto"/>
              <w:right w:val="single" w:sz="4" w:space="0" w:color="auto"/>
            </w:tcBorders>
          </w:tcPr>
          <w:p w14:paraId="73E60370" w14:textId="6BD02AEE" w:rsidR="00572A13" w:rsidRPr="002A2AE2" w:rsidRDefault="00572A13" w:rsidP="00572A13">
            <w:r w:rsidRPr="00300731">
              <w:t>11/2/20</w:t>
            </w:r>
          </w:p>
        </w:tc>
        <w:tc>
          <w:tcPr>
            <w:tcW w:w="1350" w:type="dxa"/>
            <w:tcBorders>
              <w:top w:val="single" w:sz="4" w:space="0" w:color="auto"/>
              <w:left w:val="single" w:sz="4" w:space="0" w:color="auto"/>
              <w:bottom w:val="single" w:sz="4" w:space="0" w:color="auto"/>
              <w:right w:val="single" w:sz="4" w:space="0" w:color="auto"/>
            </w:tcBorders>
          </w:tcPr>
          <w:p w14:paraId="55D9F6C0" w14:textId="77777777" w:rsidR="00140F9A" w:rsidRPr="009E3991" w:rsidRDefault="00140F9A" w:rsidP="00140F9A">
            <w:r w:rsidRPr="009E3991">
              <w:t>HW7</w:t>
            </w:r>
          </w:p>
          <w:p w14:paraId="6E6E94EA" w14:textId="25DBF7E5" w:rsidR="00572A13" w:rsidRPr="002A2AE2" w:rsidRDefault="00140F9A" w:rsidP="00140F9A">
            <w:r w:rsidRPr="009E3991">
              <w:t>HW8</w:t>
            </w:r>
          </w:p>
        </w:tc>
        <w:tc>
          <w:tcPr>
            <w:tcW w:w="5760" w:type="dxa"/>
            <w:tcBorders>
              <w:top w:val="single" w:sz="4" w:space="0" w:color="auto"/>
              <w:left w:val="single" w:sz="4" w:space="0" w:color="auto"/>
              <w:bottom w:val="single" w:sz="4" w:space="0" w:color="auto"/>
              <w:right w:val="single" w:sz="4" w:space="0" w:color="auto"/>
            </w:tcBorders>
          </w:tcPr>
          <w:p w14:paraId="6CB643C4" w14:textId="77777777" w:rsidR="00572A13" w:rsidRPr="002A2AE2" w:rsidRDefault="00572A13" w:rsidP="00572A13">
            <w:pPr>
              <w:pStyle w:val="ListParagraph"/>
              <w:numPr>
                <w:ilvl w:val="0"/>
                <w:numId w:val="36"/>
              </w:numPr>
            </w:pPr>
            <w:r w:rsidRPr="002A2AE2">
              <w:t>Income Taxes</w:t>
            </w:r>
          </w:p>
          <w:p w14:paraId="27529BE2" w14:textId="77777777" w:rsidR="00572A13" w:rsidRPr="002A2AE2" w:rsidRDefault="00572A13" w:rsidP="00572A13">
            <w:pPr>
              <w:pStyle w:val="ListParagraph"/>
              <w:numPr>
                <w:ilvl w:val="0"/>
                <w:numId w:val="23"/>
              </w:numPr>
            </w:pPr>
            <w:r w:rsidRPr="002A2AE2">
              <w:t>Corporate income taxes</w:t>
            </w:r>
          </w:p>
          <w:p w14:paraId="2732F350" w14:textId="77777777" w:rsidR="00572A13" w:rsidRPr="002A2AE2" w:rsidRDefault="00572A13" w:rsidP="00572A13">
            <w:pPr>
              <w:pStyle w:val="ListParagraph"/>
              <w:numPr>
                <w:ilvl w:val="0"/>
                <w:numId w:val="23"/>
              </w:numPr>
            </w:pPr>
            <w:r w:rsidRPr="002A2AE2">
              <w:t>After-tax analysis using retained earnings</w:t>
            </w:r>
          </w:p>
          <w:p w14:paraId="68ACFF1B" w14:textId="77777777" w:rsidR="00572A13" w:rsidRPr="002A2AE2" w:rsidRDefault="00572A13" w:rsidP="00572A13">
            <w:pPr>
              <w:pStyle w:val="ListParagraph"/>
              <w:numPr>
                <w:ilvl w:val="0"/>
                <w:numId w:val="23"/>
              </w:numPr>
            </w:pPr>
            <w:r w:rsidRPr="002A2AE2">
              <w:t>After-tax analysis using borrowed capital</w:t>
            </w:r>
          </w:p>
          <w:p w14:paraId="4FC38DBE" w14:textId="77777777" w:rsidR="00572A13" w:rsidRPr="002A2AE2" w:rsidRDefault="00572A13" w:rsidP="00572A13">
            <w:pPr>
              <w:pStyle w:val="ListParagraph"/>
              <w:numPr>
                <w:ilvl w:val="0"/>
                <w:numId w:val="36"/>
              </w:numPr>
            </w:pPr>
            <w:r w:rsidRPr="002A2AE2">
              <w:t>Inflation</w:t>
            </w:r>
          </w:p>
          <w:p w14:paraId="1C21912F" w14:textId="77777777" w:rsidR="00572A13" w:rsidRPr="002A2AE2" w:rsidRDefault="00572A13" w:rsidP="00572A13">
            <w:pPr>
              <w:pStyle w:val="ListParagraph"/>
              <w:numPr>
                <w:ilvl w:val="0"/>
                <w:numId w:val="25"/>
              </w:numPr>
            </w:pPr>
            <w:r w:rsidRPr="002A2AE2">
              <w:t>The meaning and measure of inflation</w:t>
            </w:r>
          </w:p>
          <w:p w14:paraId="4ECB85C6" w14:textId="77777777" w:rsidR="00572A13" w:rsidRPr="002A2AE2" w:rsidRDefault="00572A13" w:rsidP="00572A13">
            <w:pPr>
              <w:pStyle w:val="ListParagraph"/>
              <w:numPr>
                <w:ilvl w:val="0"/>
                <w:numId w:val="24"/>
              </w:numPr>
            </w:pPr>
            <w:r w:rsidRPr="002A2AE2">
              <w:t>Before-tax analysis</w:t>
            </w:r>
          </w:p>
          <w:p w14:paraId="70D7E4A1" w14:textId="77777777" w:rsidR="00572A13" w:rsidRDefault="00572A13" w:rsidP="00572A13">
            <w:pPr>
              <w:pStyle w:val="ListParagraph"/>
              <w:numPr>
                <w:ilvl w:val="0"/>
                <w:numId w:val="24"/>
              </w:numPr>
            </w:pPr>
            <w:r w:rsidRPr="002A2AE2">
              <w:t>After-tax analysis</w:t>
            </w:r>
          </w:p>
          <w:p w14:paraId="5EE88FD0" w14:textId="256ADD51" w:rsidR="00572A13" w:rsidRPr="002A2AE2" w:rsidRDefault="00572A13" w:rsidP="00572A13">
            <w:pPr>
              <w:pStyle w:val="ListParagraph"/>
              <w:numPr>
                <w:ilvl w:val="0"/>
                <w:numId w:val="24"/>
              </w:numPr>
            </w:pPr>
            <w:r w:rsidRPr="002A2AE2">
              <w:t>After-tax analysis with borrowed capital</w:t>
            </w:r>
          </w:p>
        </w:tc>
        <w:tc>
          <w:tcPr>
            <w:tcW w:w="1620" w:type="dxa"/>
            <w:tcBorders>
              <w:top w:val="single" w:sz="4" w:space="0" w:color="auto"/>
              <w:left w:val="single" w:sz="4" w:space="0" w:color="auto"/>
              <w:bottom w:val="single" w:sz="4" w:space="0" w:color="auto"/>
              <w:right w:val="single" w:sz="4" w:space="0" w:color="auto"/>
            </w:tcBorders>
          </w:tcPr>
          <w:p w14:paraId="1AE2079D" w14:textId="12CD691D" w:rsidR="00572A13" w:rsidRPr="002A2AE2" w:rsidRDefault="00140F9A" w:rsidP="00572A13">
            <w:r w:rsidRPr="009E3991">
              <w:t>Chapter 9 Chapter 10</w:t>
            </w:r>
          </w:p>
        </w:tc>
      </w:tr>
      <w:tr w:rsidR="00572A13" w:rsidRPr="002A2AE2" w14:paraId="26381E2A" w14:textId="77777777" w:rsidTr="00953AB9">
        <w:trPr>
          <w:trHeight w:val="674"/>
        </w:trPr>
        <w:tc>
          <w:tcPr>
            <w:tcW w:w="468" w:type="dxa"/>
            <w:tcBorders>
              <w:top w:val="single" w:sz="4" w:space="0" w:color="auto"/>
              <w:left w:val="single" w:sz="4" w:space="0" w:color="auto"/>
              <w:bottom w:val="single" w:sz="4" w:space="0" w:color="auto"/>
              <w:right w:val="single" w:sz="4" w:space="0" w:color="auto"/>
            </w:tcBorders>
          </w:tcPr>
          <w:p w14:paraId="0F53988E" w14:textId="160B4F82" w:rsidR="00572A13" w:rsidRPr="002A2AE2" w:rsidRDefault="00572A13" w:rsidP="00572A13">
            <w:pPr>
              <w:jc w:val="center"/>
            </w:pPr>
            <w:r w:rsidRPr="002A2AE2">
              <w:t>1</w:t>
            </w:r>
            <w:r w:rsidR="004D778B">
              <w:t>3</w:t>
            </w:r>
          </w:p>
        </w:tc>
        <w:tc>
          <w:tcPr>
            <w:tcW w:w="990" w:type="dxa"/>
            <w:tcBorders>
              <w:top w:val="single" w:sz="4" w:space="0" w:color="auto"/>
              <w:left w:val="single" w:sz="4" w:space="0" w:color="auto"/>
              <w:bottom w:val="single" w:sz="4" w:space="0" w:color="auto"/>
              <w:right w:val="single" w:sz="4" w:space="0" w:color="auto"/>
            </w:tcBorders>
          </w:tcPr>
          <w:p w14:paraId="151026C7" w14:textId="5D4FCC70" w:rsidR="00572A13" w:rsidRPr="002A2AE2" w:rsidRDefault="00572A13" w:rsidP="00572A13">
            <w:r w:rsidRPr="00300731">
              <w:t>11/9/20</w:t>
            </w:r>
          </w:p>
        </w:tc>
        <w:tc>
          <w:tcPr>
            <w:tcW w:w="1350" w:type="dxa"/>
            <w:tcBorders>
              <w:top w:val="single" w:sz="4" w:space="0" w:color="auto"/>
              <w:left w:val="single" w:sz="4" w:space="0" w:color="auto"/>
              <w:bottom w:val="single" w:sz="4" w:space="0" w:color="auto"/>
              <w:right w:val="single" w:sz="4" w:space="0" w:color="auto"/>
            </w:tcBorders>
          </w:tcPr>
          <w:p w14:paraId="0CCB4C9E" w14:textId="77777777" w:rsidR="00140F9A" w:rsidRDefault="00140F9A" w:rsidP="00572A13">
            <w:r w:rsidRPr="002A2AE2">
              <w:t>HW9</w:t>
            </w:r>
          </w:p>
          <w:p w14:paraId="27AC53B2" w14:textId="0E69D2DE" w:rsidR="00572A13" w:rsidRPr="002A2AE2" w:rsidRDefault="00140F9A" w:rsidP="00572A13">
            <w:r w:rsidRPr="002A2AE2">
              <w:t>HW10</w:t>
            </w:r>
          </w:p>
        </w:tc>
        <w:tc>
          <w:tcPr>
            <w:tcW w:w="5760" w:type="dxa"/>
            <w:tcBorders>
              <w:top w:val="single" w:sz="4" w:space="0" w:color="auto"/>
              <w:left w:val="single" w:sz="4" w:space="0" w:color="auto"/>
              <w:bottom w:val="single" w:sz="4" w:space="0" w:color="auto"/>
              <w:right w:val="single" w:sz="4" w:space="0" w:color="auto"/>
            </w:tcBorders>
          </w:tcPr>
          <w:p w14:paraId="1090B43F" w14:textId="77777777" w:rsidR="00140F9A" w:rsidRPr="009E3991" w:rsidRDefault="00140F9A" w:rsidP="00140F9A">
            <w:pPr>
              <w:rPr>
                <w:i/>
              </w:rPr>
            </w:pPr>
            <w:r w:rsidRPr="009E3991">
              <w:rPr>
                <w:i/>
              </w:rPr>
              <w:t>Group Presentations – Class Project Part 2</w:t>
            </w:r>
          </w:p>
          <w:p w14:paraId="19139E5F" w14:textId="185FC56E" w:rsidR="00572A13" w:rsidRPr="00F835D4" w:rsidRDefault="00572A13" w:rsidP="00140F9A">
            <w:r w:rsidRPr="009E3991">
              <w:t>Class summary, Final Exam Discussion</w:t>
            </w:r>
          </w:p>
        </w:tc>
        <w:tc>
          <w:tcPr>
            <w:tcW w:w="1620" w:type="dxa"/>
            <w:tcBorders>
              <w:top w:val="single" w:sz="4" w:space="0" w:color="auto"/>
              <w:left w:val="single" w:sz="4" w:space="0" w:color="auto"/>
              <w:bottom w:val="single" w:sz="4" w:space="0" w:color="auto"/>
              <w:right w:val="single" w:sz="4" w:space="0" w:color="auto"/>
            </w:tcBorders>
          </w:tcPr>
          <w:p w14:paraId="020F7640" w14:textId="2F70BB47" w:rsidR="00572A13" w:rsidRPr="00A60896" w:rsidRDefault="00572A13" w:rsidP="00572A13">
            <w:pPr>
              <w:rPr>
                <w:b/>
                <w:bCs/>
              </w:rPr>
            </w:pPr>
          </w:p>
        </w:tc>
      </w:tr>
      <w:tr w:rsidR="00572A13" w:rsidRPr="009E3991" w14:paraId="117F72C9" w14:textId="77777777" w:rsidTr="00953AB9">
        <w:trPr>
          <w:trHeight w:val="108"/>
        </w:trPr>
        <w:tc>
          <w:tcPr>
            <w:tcW w:w="468" w:type="dxa"/>
            <w:tcBorders>
              <w:top w:val="single" w:sz="4" w:space="0" w:color="auto"/>
              <w:left w:val="single" w:sz="4" w:space="0" w:color="auto"/>
              <w:bottom w:val="single" w:sz="4" w:space="0" w:color="auto"/>
              <w:right w:val="single" w:sz="4" w:space="0" w:color="auto"/>
            </w:tcBorders>
          </w:tcPr>
          <w:p w14:paraId="51E9EB7B" w14:textId="593081E9" w:rsidR="00572A13" w:rsidRPr="009E3991" w:rsidRDefault="00572A13" w:rsidP="00572A13">
            <w:pPr>
              <w:jc w:val="center"/>
            </w:pPr>
            <w:r w:rsidRPr="009E3991">
              <w:t>1</w:t>
            </w:r>
            <w:r w:rsidR="004D778B">
              <w:t>4</w:t>
            </w:r>
          </w:p>
        </w:tc>
        <w:tc>
          <w:tcPr>
            <w:tcW w:w="990" w:type="dxa"/>
            <w:tcBorders>
              <w:top w:val="single" w:sz="4" w:space="0" w:color="auto"/>
              <w:left w:val="single" w:sz="4" w:space="0" w:color="auto"/>
              <w:bottom w:val="single" w:sz="4" w:space="0" w:color="auto"/>
              <w:right w:val="single" w:sz="4" w:space="0" w:color="auto"/>
            </w:tcBorders>
          </w:tcPr>
          <w:p w14:paraId="15FB9D56" w14:textId="3C0334EA" w:rsidR="00572A13" w:rsidRPr="009E3991" w:rsidRDefault="00572A13" w:rsidP="00572A13">
            <w:r w:rsidRPr="00300731">
              <w:t>11/16/20</w:t>
            </w:r>
          </w:p>
        </w:tc>
        <w:tc>
          <w:tcPr>
            <w:tcW w:w="1350" w:type="dxa"/>
            <w:tcBorders>
              <w:top w:val="single" w:sz="4" w:space="0" w:color="auto"/>
              <w:left w:val="single" w:sz="4" w:space="0" w:color="auto"/>
              <w:bottom w:val="single" w:sz="4" w:space="0" w:color="auto"/>
              <w:right w:val="single" w:sz="4" w:space="0" w:color="auto"/>
            </w:tcBorders>
          </w:tcPr>
          <w:p w14:paraId="70CFA2F0" w14:textId="5200C192" w:rsidR="00572A13" w:rsidRPr="009E3991" w:rsidRDefault="00572A13" w:rsidP="00572A13"/>
        </w:tc>
        <w:tc>
          <w:tcPr>
            <w:tcW w:w="5760" w:type="dxa"/>
            <w:tcBorders>
              <w:top w:val="single" w:sz="4" w:space="0" w:color="auto"/>
              <w:left w:val="single" w:sz="4" w:space="0" w:color="auto"/>
              <w:bottom w:val="single" w:sz="4" w:space="0" w:color="auto"/>
              <w:right w:val="single" w:sz="4" w:space="0" w:color="auto"/>
            </w:tcBorders>
          </w:tcPr>
          <w:p w14:paraId="68AAC1F4" w14:textId="2245F72A" w:rsidR="00572A13" w:rsidRPr="009E3991" w:rsidRDefault="00140F9A" w:rsidP="00140F9A">
            <w:r w:rsidRPr="002A2AE2">
              <w:t>Study days</w:t>
            </w:r>
          </w:p>
        </w:tc>
        <w:tc>
          <w:tcPr>
            <w:tcW w:w="1620" w:type="dxa"/>
            <w:tcBorders>
              <w:top w:val="single" w:sz="4" w:space="0" w:color="auto"/>
              <w:left w:val="single" w:sz="4" w:space="0" w:color="auto"/>
              <w:bottom w:val="single" w:sz="4" w:space="0" w:color="auto"/>
              <w:right w:val="single" w:sz="4" w:space="0" w:color="auto"/>
            </w:tcBorders>
          </w:tcPr>
          <w:p w14:paraId="79DF95B6" w14:textId="2C50B38B" w:rsidR="00572A13" w:rsidRPr="009E3991" w:rsidRDefault="00572A13" w:rsidP="00572A13"/>
        </w:tc>
      </w:tr>
      <w:tr w:rsidR="00140F9A" w:rsidRPr="002A2AE2" w14:paraId="38FB3FA7" w14:textId="77777777" w:rsidTr="00953AB9">
        <w:trPr>
          <w:trHeight w:val="260"/>
        </w:trPr>
        <w:tc>
          <w:tcPr>
            <w:tcW w:w="468" w:type="dxa"/>
            <w:tcBorders>
              <w:top w:val="single" w:sz="4" w:space="0" w:color="auto"/>
              <w:left w:val="single" w:sz="4" w:space="0" w:color="auto"/>
              <w:bottom w:val="single" w:sz="4" w:space="0" w:color="auto"/>
              <w:right w:val="single" w:sz="4" w:space="0" w:color="auto"/>
            </w:tcBorders>
          </w:tcPr>
          <w:p w14:paraId="59C047F9" w14:textId="299BAFEF" w:rsidR="00140F9A" w:rsidRPr="009E3991" w:rsidRDefault="00140F9A" w:rsidP="00140F9A">
            <w:pPr>
              <w:jc w:val="center"/>
            </w:pPr>
            <w:r w:rsidRPr="009E3991">
              <w:t>1</w:t>
            </w:r>
            <w:r w:rsidR="004D778B">
              <w:t>5</w:t>
            </w:r>
          </w:p>
        </w:tc>
        <w:tc>
          <w:tcPr>
            <w:tcW w:w="990" w:type="dxa"/>
            <w:tcBorders>
              <w:top w:val="single" w:sz="4" w:space="0" w:color="auto"/>
              <w:left w:val="single" w:sz="4" w:space="0" w:color="auto"/>
              <w:bottom w:val="single" w:sz="4" w:space="0" w:color="auto"/>
              <w:right w:val="single" w:sz="4" w:space="0" w:color="auto"/>
            </w:tcBorders>
          </w:tcPr>
          <w:p w14:paraId="40961285" w14:textId="5F2818CA" w:rsidR="00140F9A" w:rsidRPr="009E3991" w:rsidRDefault="00140F9A" w:rsidP="00140F9A">
            <w:r w:rsidRPr="00300731">
              <w:t>11/23/20</w:t>
            </w:r>
          </w:p>
        </w:tc>
        <w:tc>
          <w:tcPr>
            <w:tcW w:w="1350" w:type="dxa"/>
            <w:tcBorders>
              <w:top w:val="single" w:sz="4" w:space="0" w:color="auto"/>
              <w:left w:val="single" w:sz="4" w:space="0" w:color="auto"/>
              <w:bottom w:val="single" w:sz="4" w:space="0" w:color="auto"/>
              <w:right w:val="single" w:sz="4" w:space="0" w:color="auto"/>
            </w:tcBorders>
          </w:tcPr>
          <w:p w14:paraId="585143D8" w14:textId="3A570D5E" w:rsidR="00140F9A" w:rsidRPr="009E3991" w:rsidRDefault="00140F9A" w:rsidP="00140F9A"/>
        </w:tc>
        <w:tc>
          <w:tcPr>
            <w:tcW w:w="5760" w:type="dxa"/>
            <w:tcBorders>
              <w:top w:val="single" w:sz="4" w:space="0" w:color="auto"/>
              <w:left w:val="single" w:sz="4" w:space="0" w:color="auto"/>
              <w:bottom w:val="single" w:sz="4" w:space="0" w:color="auto"/>
              <w:right w:val="single" w:sz="4" w:space="0" w:color="auto"/>
            </w:tcBorders>
          </w:tcPr>
          <w:p w14:paraId="290ED78E" w14:textId="77777777" w:rsidR="00140F9A" w:rsidRDefault="00140F9A" w:rsidP="00140F9A">
            <w:pPr>
              <w:rPr>
                <w:b/>
              </w:rPr>
            </w:pPr>
            <w:r w:rsidRPr="002A2AE2">
              <w:rPr>
                <w:b/>
              </w:rPr>
              <w:t>***Final Examination 7pm-9pm</w:t>
            </w:r>
          </w:p>
          <w:p w14:paraId="40A492E8" w14:textId="691A17C5" w:rsidR="004D778B" w:rsidRPr="009E3991" w:rsidRDefault="004D778B" w:rsidP="00140F9A"/>
        </w:tc>
        <w:tc>
          <w:tcPr>
            <w:tcW w:w="1620" w:type="dxa"/>
            <w:tcBorders>
              <w:top w:val="single" w:sz="4" w:space="0" w:color="auto"/>
              <w:left w:val="single" w:sz="4" w:space="0" w:color="auto"/>
              <w:bottom w:val="single" w:sz="4" w:space="0" w:color="auto"/>
              <w:right w:val="single" w:sz="4" w:space="0" w:color="auto"/>
            </w:tcBorders>
          </w:tcPr>
          <w:p w14:paraId="04A4952B" w14:textId="3ACC338C" w:rsidR="00140F9A" w:rsidRPr="002A2AE2" w:rsidRDefault="00140F9A" w:rsidP="00140F9A"/>
        </w:tc>
      </w:tr>
    </w:tbl>
    <w:p w14:paraId="3D2041DF" w14:textId="74E70743" w:rsidR="007D1BAC" w:rsidRPr="0020460B" w:rsidRDefault="007D1BAC" w:rsidP="000F17EB"/>
    <w:tbl>
      <w:tblPr>
        <w:tblW w:w="9468" w:type="dxa"/>
        <w:tblLook w:val="0000" w:firstRow="0" w:lastRow="0" w:firstColumn="0" w:lastColumn="0" w:noHBand="0" w:noVBand="0"/>
      </w:tblPr>
      <w:tblGrid>
        <w:gridCol w:w="9468"/>
      </w:tblGrid>
      <w:tr w:rsidR="00407DC6" w:rsidRPr="0020460B" w14:paraId="75DD8A8F" w14:textId="77777777" w:rsidTr="00407DC6">
        <w:trPr>
          <w:trHeight w:val="360"/>
        </w:trPr>
        <w:tc>
          <w:tcPr>
            <w:tcW w:w="9468" w:type="dxa"/>
            <w:tcBorders>
              <w:bottom w:val="single" w:sz="4" w:space="0" w:color="auto"/>
            </w:tcBorders>
            <w:vAlign w:val="center"/>
          </w:tcPr>
          <w:p w14:paraId="59037CF4" w14:textId="77777777" w:rsidR="00407DC6" w:rsidRPr="0020460B" w:rsidRDefault="00407DC6" w:rsidP="00407DC6">
            <w:pPr>
              <w:pStyle w:val="BoldChar"/>
            </w:pPr>
            <w:r w:rsidRPr="0020460B">
              <w:t>Assignment Name and Description</w:t>
            </w:r>
          </w:p>
        </w:tc>
      </w:tr>
      <w:tr w:rsidR="00407DC6" w:rsidRPr="0020460B" w14:paraId="075B5A17"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4F197BB2" w14:textId="77777777" w:rsidR="00407DC6" w:rsidRPr="0020460B" w:rsidRDefault="00407DC6" w:rsidP="00407DC6">
            <w:r w:rsidRPr="0020460B">
              <w:t xml:space="preserve">Homework #1: </w:t>
            </w:r>
          </w:p>
          <w:p w14:paraId="1FAB3D4C" w14:textId="0B7C6450" w:rsidR="00407DC6" w:rsidRPr="0020460B" w:rsidRDefault="00407DC6" w:rsidP="004E5516">
            <w:pPr>
              <w:numPr>
                <w:ilvl w:val="0"/>
                <w:numId w:val="6"/>
              </w:numPr>
              <w:tabs>
                <w:tab w:val="clear" w:pos="720"/>
              </w:tabs>
            </w:pPr>
            <w:r w:rsidRPr="0020460B">
              <w:t>Assignment zero, and Chapter 01 Homework from Wiley Plus</w:t>
            </w:r>
          </w:p>
        </w:tc>
      </w:tr>
      <w:tr w:rsidR="00407DC6" w:rsidRPr="0020460B" w14:paraId="17996264"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569BD0C9" w14:textId="26D9934F" w:rsidR="00407DC6" w:rsidRPr="0020460B" w:rsidRDefault="00407DC6" w:rsidP="00407DC6">
            <w:r w:rsidRPr="0020460B">
              <w:t>Homework #2</w:t>
            </w:r>
            <w:r w:rsidR="00716A00" w:rsidRPr="0020460B">
              <w:t>-11</w:t>
            </w:r>
            <w:r w:rsidRPr="0020460B">
              <w:t>:</w:t>
            </w:r>
          </w:p>
          <w:p w14:paraId="32A5A435" w14:textId="2D2612AB" w:rsidR="0020460B" w:rsidRPr="0020460B" w:rsidRDefault="002E6E75" w:rsidP="004E5516">
            <w:pPr>
              <w:numPr>
                <w:ilvl w:val="0"/>
                <w:numId w:val="6"/>
              </w:numPr>
              <w:tabs>
                <w:tab w:val="clear" w:pos="720"/>
              </w:tabs>
            </w:pPr>
            <w:r w:rsidRPr="0020460B">
              <w:t>Chapter 02</w:t>
            </w:r>
            <w:r w:rsidR="00716A00" w:rsidRPr="0020460B">
              <w:t>-11</w:t>
            </w:r>
            <w:r w:rsidRPr="0020460B">
              <w:t xml:space="preserve"> Homework from Wiley Plus</w:t>
            </w:r>
            <w:r w:rsidR="0020460B">
              <w:t xml:space="preserve"> as specified above.</w:t>
            </w:r>
          </w:p>
        </w:tc>
      </w:tr>
      <w:tr w:rsidR="00407DC6" w:rsidRPr="0020460B" w14:paraId="305CA011"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726067B3" w14:textId="7DDD5606" w:rsidR="00407DC6" w:rsidRPr="0020460B" w:rsidRDefault="00D45228" w:rsidP="00407DC6">
            <w:r>
              <w:t>Group</w:t>
            </w:r>
            <w:r w:rsidR="00716A00" w:rsidRPr="0020460B">
              <w:t xml:space="preserve"> Project</w:t>
            </w:r>
            <w:r w:rsidR="0020460B" w:rsidRPr="0020460B">
              <w:t xml:space="preserve"> (</w:t>
            </w:r>
            <w:r w:rsidR="004707E1">
              <w:t>20</w:t>
            </w:r>
            <w:r w:rsidR="003E35A4">
              <w:t>% of your grade</w:t>
            </w:r>
            <w:r w:rsidR="0020460B" w:rsidRPr="0020460B">
              <w:t>)</w:t>
            </w:r>
            <w:r w:rsidR="00407DC6" w:rsidRPr="0020460B">
              <w:t>:</w:t>
            </w:r>
          </w:p>
          <w:p w14:paraId="777721E7" w14:textId="41E6154A" w:rsidR="0020460B" w:rsidRPr="0020460B" w:rsidRDefault="00716A00" w:rsidP="008F683D">
            <w:pPr>
              <w:numPr>
                <w:ilvl w:val="0"/>
                <w:numId w:val="6"/>
              </w:numPr>
              <w:tabs>
                <w:tab w:val="clear" w:pos="720"/>
              </w:tabs>
            </w:pPr>
            <w:r w:rsidRPr="0020460B">
              <w:t xml:space="preserve">Will be uploaded to </w:t>
            </w:r>
            <w:r w:rsidR="008F683D">
              <w:t>Desire2Learn</w:t>
            </w:r>
          </w:p>
        </w:tc>
      </w:tr>
    </w:tbl>
    <w:p w14:paraId="0DB252B4" w14:textId="77777777" w:rsidR="001E203A" w:rsidRDefault="001E203A" w:rsidP="000F17EB"/>
    <w:p w14:paraId="08850A6F" w14:textId="12FF3931" w:rsidR="008F683D" w:rsidRDefault="008F683D" w:rsidP="002177FD"/>
    <w:sectPr w:rsidR="008F683D" w:rsidSect="00BC55A7">
      <w:headerReference w:type="default" r:id="rId16"/>
      <w:footerReference w:type="default" r:id="rId1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9325" w14:textId="77777777" w:rsidR="00642C32" w:rsidRDefault="00642C32" w:rsidP="00334A7D">
      <w:r>
        <w:separator/>
      </w:r>
    </w:p>
  </w:endnote>
  <w:endnote w:type="continuationSeparator" w:id="0">
    <w:p w14:paraId="20F7D6FB" w14:textId="77777777" w:rsidR="00642C32" w:rsidRDefault="00642C32"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9175" w14:textId="32255CDB" w:rsidR="00587606" w:rsidRDefault="00587606" w:rsidP="000E2886">
    <w:pPr>
      <w:pStyle w:val="Footer"/>
      <w:jc w:val="left"/>
    </w:pPr>
    <w:r>
      <w:t>S</w:t>
    </w:r>
    <w:r w:rsidR="008A2951">
      <w:t>yllabus ISE 460</w:t>
    </w:r>
    <w:r>
      <w:t xml:space="preserve"> -- </w:t>
    </w:r>
    <w:r w:rsidR="00307816">
      <w:t>Fall</w:t>
    </w:r>
    <w:r>
      <w:t xml:space="preserve"> 20</w:t>
    </w:r>
    <w:r w:rsidR="0090389E">
      <w:t>20</w:t>
    </w:r>
    <w:r>
      <w:t xml:space="preserve">                                                                                                                     Page </w:t>
    </w:r>
    <w:r>
      <w:fldChar w:fldCharType="begin"/>
    </w:r>
    <w:r>
      <w:instrText xml:space="preserve"> PAGE </w:instrText>
    </w:r>
    <w:r>
      <w:fldChar w:fldCharType="separate"/>
    </w:r>
    <w:r w:rsidR="005C6CD7">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5C6CD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83EF" w14:textId="77777777" w:rsidR="00642C32" w:rsidRDefault="00642C32" w:rsidP="00334A7D">
      <w:r>
        <w:separator/>
      </w:r>
    </w:p>
  </w:footnote>
  <w:footnote w:type="continuationSeparator" w:id="0">
    <w:p w14:paraId="3AD49484" w14:textId="77777777" w:rsidR="00642C32" w:rsidRDefault="00642C32"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4428"/>
      <w:gridCol w:w="4428"/>
    </w:tblGrid>
    <w:tr w:rsidR="00587606" w14:paraId="00F2CA5F" w14:textId="77777777" w:rsidTr="00E44102">
      <w:tc>
        <w:tcPr>
          <w:tcW w:w="4428" w:type="dxa"/>
        </w:tcPr>
        <w:p w14:paraId="3C1C7BA4" w14:textId="77777777" w:rsidR="00587606" w:rsidRDefault="00587606" w:rsidP="00AC7E13">
          <w:pPr>
            <w:pStyle w:val="Header"/>
          </w:pPr>
          <w:r>
            <w:rPr>
              <w:noProof/>
              <w:color w:val="0000FF"/>
            </w:rPr>
            <w:drawing>
              <wp:inline distT="0" distB="0" distL="0" distR="0" wp14:anchorId="5935FAE9" wp14:editId="06E7ABEB">
                <wp:extent cx="2383155" cy="233680"/>
                <wp:effectExtent l="0" t="0" r="4445" b="0"/>
                <wp:docPr id="1" name="Picture 4"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233680"/>
                        </a:xfrm>
                        <a:prstGeom prst="rect">
                          <a:avLst/>
                        </a:prstGeom>
                        <a:noFill/>
                        <a:ln>
                          <a:noFill/>
                        </a:ln>
                      </pic:spPr>
                    </pic:pic>
                  </a:graphicData>
                </a:graphic>
              </wp:inline>
            </w:drawing>
          </w:r>
        </w:p>
      </w:tc>
      <w:tc>
        <w:tcPr>
          <w:tcW w:w="4428" w:type="dxa"/>
        </w:tcPr>
        <w:p w14:paraId="2BC007AA" w14:textId="77777777" w:rsidR="00587606" w:rsidRDefault="00587606" w:rsidP="00E44102">
          <w:pPr>
            <w:pStyle w:val="Header"/>
            <w:jc w:val="right"/>
          </w:pPr>
          <w:r>
            <w:t>Industrial and Systems Engineering</w:t>
          </w:r>
        </w:p>
      </w:tc>
    </w:tr>
  </w:tbl>
  <w:p w14:paraId="7D4A482B" w14:textId="77777777" w:rsidR="00587606" w:rsidRDefault="00587606" w:rsidP="00AC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46E1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E4E49"/>
    <w:multiLevelType w:val="hybridMultilevel"/>
    <w:tmpl w:val="0B7C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4924"/>
    <w:multiLevelType w:val="hybridMultilevel"/>
    <w:tmpl w:val="A6EC2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66092"/>
    <w:multiLevelType w:val="hybridMultilevel"/>
    <w:tmpl w:val="93CEC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A07EE"/>
    <w:multiLevelType w:val="hybridMultilevel"/>
    <w:tmpl w:val="CD2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4431"/>
    <w:multiLevelType w:val="hybridMultilevel"/>
    <w:tmpl w:val="A73C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5081F"/>
    <w:multiLevelType w:val="hybridMultilevel"/>
    <w:tmpl w:val="C5806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A2A78"/>
    <w:multiLevelType w:val="hybridMultilevel"/>
    <w:tmpl w:val="EF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74B7E"/>
    <w:multiLevelType w:val="hybridMultilevel"/>
    <w:tmpl w:val="DC7A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F2976"/>
    <w:multiLevelType w:val="hybridMultilevel"/>
    <w:tmpl w:val="8D92A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5C1DAF"/>
    <w:multiLevelType w:val="hybridMultilevel"/>
    <w:tmpl w:val="E7206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5F7D8F"/>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B6DF3"/>
    <w:multiLevelType w:val="hybridMultilevel"/>
    <w:tmpl w:val="C440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2A41"/>
    <w:multiLevelType w:val="hybridMultilevel"/>
    <w:tmpl w:val="721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E74C1"/>
    <w:multiLevelType w:val="hybridMultilevel"/>
    <w:tmpl w:val="74FC7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A03AAB"/>
    <w:multiLevelType w:val="hybridMultilevel"/>
    <w:tmpl w:val="ED26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D2ACA"/>
    <w:multiLevelType w:val="hybridMultilevel"/>
    <w:tmpl w:val="A73C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96517E"/>
    <w:multiLevelType w:val="hybridMultilevel"/>
    <w:tmpl w:val="1C6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C4C63"/>
    <w:multiLevelType w:val="hybridMultilevel"/>
    <w:tmpl w:val="889AD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31C00"/>
    <w:multiLevelType w:val="hybridMultilevel"/>
    <w:tmpl w:val="C280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55CF2"/>
    <w:multiLevelType w:val="hybridMultilevel"/>
    <w:tmpl w:val="14823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8C25F0"/>
    <w:multiLevelType w:val="hybridMultilevel"/>
    <w:tmpl w:val="425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C7C1D"/>
    <w:multiLevelType w:val="hybridMultilevel"/>
    <w:tmpl w:val="31562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01664"/>
    <w:multiLevelType w:val="hybridMultilevel"/>
    <w:tmpl w:val="45F652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FE03A30"/>
    <w:multiLevelType w:val="hybridMultilevel"/>
    <w:tmpl w:val="0B9C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72126"/>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0B25E4"/>
    <w:multiLevelType w:val="hybridMultilevel"/>
    <w:tmpl w:val="C20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05A20"/>
    <w:multiLevelType w:val="hybridMultilevel"/>
    <w:tmpl w:val="A6F451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E3943"/>
    <w:multiLevelType w:val="hybridMultilevel"/>
    <w:tmpl w:val="A73C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140C96"/>
    <w:multiLevelType w:val="hybridMultilevel"/>
    <w:tmpl w:val="20F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822BE"/>
    <w:multiLevelType w:val="hybridMultilevel"/>
    <w:tmpl w:val="FEA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E5AC6"/>
    <w:multiLevelType w:val="hybridMultilevel"/>
    <w:tmpl w:val="B76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C672B"/>
    <w:multiLevelType w:val="hybridMultilevel"/>
    <w:tmpl w:val="39B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034EB"/>
    <w:multiLevelType w:val="hybridMultilevel"/>
    <w:tmpl w:val="D6C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E65E7"/>
    <w:multiLevelType w:val="hybridMultilevel"/>
    <w:tmpl w:val="2156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D742F"/>
    <w:multiLevelType w:val="hybridMultilevel"/>
    <w:tmpl w:val="EA6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C310C"/>
    <w:multiLevelType w:val="hybridMultilevel"/>
    <w:tmpl w:val="B66E4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00F17"/>
    <w:multiLevelType w:val="hybridMultilevel"/>
    <w:tmpl w:val="27D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0415D"/>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E36C64"/>
    <w:multiLevelType w:val="hybridMultilevel"/>
    <w:tmpl w:val="95BC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0576D"/>
    <w:multiLevelType w:val="hybridMultilevel"/>
    <w:tmpl w:val="5136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B30C3"/>
    <w:multiLevelType w:val="hybridMultilevel"/>
    <w:tmpl w:val="B83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F7892"/>
    <w:multiLevelType w:val="hybridMultilevel"/>
    <w:tmpl w:val="3042B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36"/>
  </w:num>
  <w:num w:numId="4">
    <w:abstractNumId w:val="27"/>
  </w:num>
  <w:num w:numId="5">
    <w:abstractNumId w:val="15"/>
  </w:num>
  <w:num w:numId="6">
    <w:abstractNumId w:val="22"/>
  </w:num>
  <w:num w:numId="7">
    <w:abstractNumId w:val="8"/>
  </w:num>
  <w:num w:numId="8">
    <w:abstractNumId w:val="39"/>
  </w:num>
  <w:num w:numId="9">
    <w:abstractNumId w:val="31"/>
  </w:num>
  <w:num w:numId="10">
    <w:abstractNumId w:val="4"/>
  </w:num>
  <w:num w:numId="11">
    <w:abstractNumId w:val="0"/>
  </w:num>
  <w:num w:numId="12">
    <w:abstractNumId w:val="26"/>
  </w:num>
  <w:num w:numId="13">
    <w:abstractNumId w:val="23"/>
  </w:num>
  <w:num w:numId="14">
    <w:abstractNumId w:val="37"/>
  </w:num>
  <w:num w:numId="15">
    <w:abstractNumId w:val="30"/>
  </w:num>
  <w:num w:numId="16">
    <w:abstractNumId w:val="21"/>
  </w:num>
  <w:num w:numId="17">
    <w:abstractNumId w:val="32"/>
  </w:num>
  <w:num w:numId="18">
    <w:abstractNumId w:val="17"/>
  </w:num>
  <w:num w:numId="19">
    <w:abstractNumId w:val="12"/>
  </w:num>
  <w:num w:numId="20">
    <w:abstractNumId w:val="33"/>
  </w:num>
  <w:num w:numId="21">
    <w:abstractNumId w:val="29"/>
  </w:num>
  <w:num w:numId="22">
    <w:abstractNumId w:val="34"/>
  </w:num>
  <w:num w:numId="23">
    <w:abstractNumId w:val="13"/>
  </w:num>
  <w:num w:numId="24">
    <w:abstractNumId w:val="35"/>
  </w:num>
  <w:num w:numId="25">
    <w:abstractNumId w:val="41"/>
  </w:num>
  <w:num w:numId="26">
    <w:abstractNumId w:val="19"/>
  </w:num>
  <w:num w:numId="27">
    <w:abstractNumId w:val="1"/>
  </w:num>
  <w:num w:numId="28">
    <w:abstractNumId w:val="20"/>
  </w:num>
  <w:num w:numId="29">
    <w:abstractNumId w:val="18"/>
  </w:num>
  <w:num w:numId="30">
    <w:abstractNumId w:val="11"/>
  </w:num>
  <w:num w:numId="31">
    <w:abstractNumId w:val="9"/>
  </w:num>
  <w:num w:numId="32">
    <w:abstractNumId w:val="2"/>
  </w:num>
  <w:num w:numId="33">
    <w:abstractNumId w:val="6"/>
  </w:num>
  <w:num w:numId="34">
    <w:abstractNumId w:val="3"/>
  </w:num>
  <w:num w:numId="35">
    <w:abstractNumId w:val="14"/>
  </w:num>
  <w:num w:numId="36">
    <w:abstractNumId w:val="16"/>
  </w:num>
  <w:num w:numId="37">
    <w:abstractNumId w:val="28"/>
  </w:num>
  <w:num w:numId="38">
    <w:abstractNumId w:val="42"/>
  </w:num>
  <w:num w:numId="39">
    <w:abstractNumId w:val="7"/>
  </w:num>
  <w:num w:numId="40">
    <w:abstractNumId w:val="25"/>
  </w:num>
  <w:num w:numId="41">
    <w:abstractNumId w:val="38"/>
  </w:num>
  <w:num w:numId="42">
    <w:abstractNumId w:val="5"/>
  </w:num>
  <w:num w:numId="4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73"/>
    <w:rsid w:val="00004263"/>
    <w:rsid w:val="000042A1"/>
    <w:rsid w:val="000043D9"/>
    <w:rsid w:val="00005235"/>
    <w:rsid w:val="00007B95"/>
    <w:rsid w:val="00007FB1"/>
    <w:rsid w:val="00014C04"/>
    <w:rsid w:val="00016806"/>
    <w:rsid w:val="00017C50"/>
    <w:rsid w:val="00017DC7"/>
    <w:rsid w:val="000202BD"/>
    <w:rsid w:val="0002047D"/>
    <w:rsid w:val="00020642"/>
    <w:rsid w:val="0002496F"/>
    <w:rsid w:val="0003120C"/>
    <w:rsid w:val="00032703"/>
    <w:rsid w:val="000353EC"/>
    <w:rsid w:val="000365EA"/>
    <w:rsid w:val="000368AF"/>
    <w:rsid w:val="00047D4D"/>
    <w:rsid w:val="00053DE0"/>
    <w:rsid w:val="000548FF"/>
    <w:rsid w:val="00056860"/>
    <w:rsid w:val="00057BBC"/>
    <w:rsid w:val="00060119"/>
    <w:rsid w:val="00060C1D"/>
    <w:rsid w:val="00064719"/>
    <w:rsid w:val="00070399"/>
    <w:rsid w:val="00070972"/>
    <w:rsid w:val="00072B82"/>
    <w:rsid w:val="00073CDB"/>
    <w:rsid w:val="000741D5"/>
    <w:rsid w:val="0008130C"/>
    <w:rsid w:val="00097C6F"/>
    <w:rsid w:val="000A1795"/>
    <w:rsid w:val="000B7496"/>
    <w:rsid w:val="000B766A"/>
    <w:rsid w:val="000C0D5E"/>
    <w:rsid w:val="000C0FF2"/>
    <w:rsid w:val="000D0CD2"/>
    <w:rsid w:val="000E2886"/>
    <w:rsid w:val="000E38E6"/>
    <w:rsid w:val="000E4603"/>
    <w:rsid w:val="000E6715"/>
    <w:rsid w:val="000E6773"/>
    <w:rsid w:val="000F17EB"/>
    <w:rsid w:val="000F2120"/>
    <w:rsid w:val="000F26FD"/>
    <w:rsid w:val="000F35BA"/>
    <w:rsid w:val="000F39F6"/>
    <w:rsid w:val="000F4A61"/>
    <w:rsid w:val="000F66F3"/>
    <w:rsid w:val="000F6B7A"/>
    <w:rsid w:val="000F7A49"/>
    <w:rsid w:val="001004F1"/>
    <w:rsid w:val="00100C96"/>
    <w:rsid w:val="00104AC6"/>
    <w:rsid w:val="00105FFE"/>
    <w:rsid w:val="00116B4B"/>
    <w:rsid w:val="001171F3"/>
    <w:rsid w:val="0012206A"/>
    <w:rsid w:val="0013178A"/>
    <w:rsid w:val="00140F9A"/>
    <w:rsid w:val="0015588E"/>
    <w:rsid w:val="0015692C"/>
    <w:rsid w:val="00160FB8"/>
    <w:rsid w:val="00162B8A"/>
    <w:rsid w:val="001658D6"/>
    <w:rsid w:val="0017147B"/>
    <w:rsid w:val="00174511"/>
    <w:rsid w:val="00183B5B"/>
    <w:rsid w:val="00183D7F"/>
    <w:rsid w:val="001A152E"/>
    <w:rsid w:val="001A7899"/>
    <w:rsid w:val="001A7DB6"/>
    <w:rsid w:val="001B2535"/>
    <w:rsid w:val="001B365A"/>
    <w:rsid w:val="001B7EF2"/>
    <w:rsid w:val="001C4DA8"/>
    <w:rsid w:val="001D34DA"/>
    <w:rsid w:val="001D3525"/>
    <w:rsid w:val="001E203A"/>
    <w:rsid w:val="001E2F70"/>
    <w:rsid w:val="001E305D"/>
    <w:rsid w:val="001E3FA2"/>
    <w:rsid w:val="001F1423"/>
    <w:rsid w:val="001F47C0"/>
    <w:rsid w:val="001F661E"/>
    <w:rsid w:val="0020150B"/>
    <w:rsid w:val="00203935"/>
    <w:rsid w:val="0020460B"/>
    <w:rsid w:val="0020502D"/>
    <w:rsid w:val="0020512A"/>
    <w:rsid w:val="00210ABD"/>
    <w:rsid w:val="0021342B"/>
    <w:rsid w:val="002158A4"/>
    <w:rsid w:val="002177FD"/>
    <w:rsid w:val="0022262B"/>
    <w:rsid w:val="002247AD"/>
    <w:rsid w:val="0022673E"/>
    <w:rsid w:val="00226A31"/>
    <w:rsid w:val="00226DE2"/>
    <w:rsid w:val="00227A68"/>
    <w:rsid w:val="00232E8E"/>
    <w:rsid w:val="00233B2B"/>
    <w:rsid w:val="00233D04"/>
    <w:rsid w:val="00236108"/>
    <w:rsid w:val="00236F29"/>
    <w:rsid w:val="002417FA"/>
    <w:rsid w:val="002433A2"/>
    <w:rsid w:val="002438C5"/>
    <w:rsid w:val="00244848"/>
    <w:rsid w:val="00245F04"/>
    <w:rsid w:val="00246E63"/>
    <w:rsid w:val="00252D43"/>
    <w:rsid w:val="00257ACD"/>
    <w:rsid w:val="00260A75"/>
    <w:rsid w:val="0026209D"/>
    <w:rsid w:val="00263D01"/>
    <w:rsid w:val="00264C0B"/>
    <w:rsid w:val="00265D37"/>
    <w:rsid w:val="00270B9B"/>
    <w:rsid w:val="00276A79"/>
    <w:rsid w:val="00277515"/>
    <w:rsid w:val="00277872"/>
    <w:rsid w:val="00277A41"/>
    <w:rsid w:val="00281C83"/>
    <w:rsid w:val="00281DE4"/>
    <w:rsid w:val="0028367F"/>
    <w:rsid w:val="0028492F"/>
    <w:rsid w:val="00284BE4"/>
    <w:rsid w:val="002867F7"/>
    <w:rsid w:val="00286EF1"/>
    <w:rsid w:val="00290B65"/>
    <w:rsid w:val="00291C41"/>
    <w:rsid w:val="0029339E"/>
    <w:rsid w:val="002935E4"/>
    <w:rsid w:val="002952D7"/>
    <w:rsid w:val="00297EEC"/>
    <w:rsid w:val="002A208B"/>
    <w:rsid w:val="002A20ED"/>
    <w:rsid w:val="002A2665"/>
    <w:rsid w:val="002A2AE2"/>
    <w:rsid w:val="002A2BB0"/>
    <w:rsid w:val="002A318A"/>
    <w:rsid w:val="002A3AF6"/>
    <w:rsid w:val="002B2646"/>
    <w:rsid w:val="002B2FC5"/>
    <w:rsid w:val="002B381A"/>
    <w:rsid w:val="002B3FFE"/>
    <w:rsid w:val="002B4495"/>
    <w:rsid w:val="002C07AA"/>
    <w:rsid w:val="002C581E"/>
    <w:rsid w:val="002C6395"/>
    <w:rsid w:val="002D235B"/>
    <w:rsid w:val="002D39D8"/>
    <w:rsid w:val="002D529D"/>
    <w:rsid w:val="002D60B3"/>
    <w:rsid w:val="002D66E6"/>
    <w:rsid w:val="002E2813"/>
    <w:rsid w:val="002E6E75"/>
    <w:rsid w:val="002F4568"/>
    <w:rsid w:val="00306B35"/>
    <w:rsid w:val="00307816"/>
    <w:rsid w:val="00312F68"/>
    <w:rsid w:val="003131ED"/>
    <w:rsid w:val="0031439E"/>
    <w:rsid w:val="00315D98"/>
    <w:rsid w:val="0032181B"/>
    <w:rsid w:val="00330605"/>
    <w:rsid w:val="0033113F"/>
    <w:rsid w:val="00334A7D"/>
    <w:rsid w:val="00334B8A"/>
    <w:rsid w:val="00335556"/>
    <w:rsid w:val="0034177A"/>
    <w:rsid w:val="00343CD7"/>
    <w:rsid w:val="0034724E"/>
    <w:rsid w:val="00355F61"/>
    <w:rsid w:val="00357C34"/>
    <w:rsid w:val="003609CD"/>
    <w:rsid w:val="00361489"/>
    <w:rsid w:val="00366637"/>
    <w:rsid w:val="003700B9"/>
    <w:rsid w:val="00397938"/>
    <w:rsid w:val="00397B0C"/>
    <w:rsid w:val="00397C33"/>
    <w:rsid w:val="003A0A81"/>
    <w:rsid w:val="003B3BB1"/>
    <w:rsid w:val="003B4D03"/>
    <w:rsid w:val="003B6285"/>
    <w:rsid w:val="003D0CF2"/>
    <w:rsid w:val="003D1777"/>
    <w:rsid w:val="003D42F1"/>
    <w:rsid w:val="003D4BAC"/>
    <w:rsid w:val="003D6B1E"/>
    <w:rsid w:val="003D6C8E"/>
    <w:rsid w:val="003E35A4"/>
    <w:rsid w:val="003E3D0B"/>
    <w:rsid w:val="003E5ED8"/>
    <w:rsid w:val="003E7570"/>
    <w:rsid w:val="003F2C31"/>
    <w:rsid w:val="003F2E2E"/>
    <w:rsid w:val="003F4635"/>
    <w:rsid w:val="00405399"/>
    <w:rsid w:val="00407A16"/>
    <w:rsid w:val="00407DC6"/>
    <w:rsid w:val="004114C9"/>
    <w:rsid w:val="004128D4"/>
    <w:rsid w:val="0041328C"/>
    <w:rsid w:val="00413EE1"/>
    <w:rsid w:val="00416D49"/>
    <w:rsid w:val="0042392C"/>
    <w:rsid w:val="00425ADF"/>
    <w:rsid w:val="00434FFE"/>
    <w:rsid w:val="00435D58"/>
    <w:rsid w:val="00455F06"/>
    <w:rsid w:val="00456FF0"/>
    <w:rsid w:val="00460DEA"/>
    <w:rsid w:val="004614D7"/>
    <w:rsid w:val="00462D04"/>
    <w:rsid w:val="004707E1"/>
    <w:rsid w:val="0047139B"/>
    <w:rsid w:val="00472C5F"/>
    <w:rsid w:val="00473F25"/>
    <w:rsid w:val="00482CC0"/>
    <w:rsid w:val="00495AF9"/>
    <w:rsid w:val="004A3EF4"/>
    <w:rsid w:val="004A5868"/>
    <w:rsid w:val="004A6519"/>
    <w:rsid w:val="004A6985"/>
    <w:rsid w:val="004B1722"/>
    <w:rsid w:val="004B4402"/>
    <w:rsid w:val="004C5F86"/>
    <w:rsid w:val="004D778B"/>
    <w:rsid w:val="004E13A1"/>
    <w:rsid w:val="004E19EF"/>
    <w:rsid w:val="004E1CE7"/>
    <w:rsid w:val="004E2C25"/>
    <w:rsid w:val="004E3F51"/>
    <w:rsid w:val="004E5516"/>
    <w:rsid w:val="004E5A2C"/>
    <w:rsid w:val="004F073D"/>
    <w:rsid w:val="004F3962"/>
    <w:rsid w:val="004F3F81"/>
    <w:rsid w:val="004F5D33"/>
    <w:rsid w:val="00505F11"/>
    <w:rsid w:val="0051414A"/>
    <w:rsid w:val="00514DE9"/>
    <w:rsid w:val="005159E9"/>
    <w:rsid w:val="00516782"/>
    <w:rsid w:val="00521C15"/>
    <w:rsid w:val="00524617"/>
    <w:rsid w:val="005251AC"/>
    <w:rsid w:val="00531893"/>
    <w:rsid w:val="00536DAC"/>
    <w:rsid w:val="005412C0"/>
    <w:rsid w:val="00541D00"/>
    <w:rsid w:val="00543BFA"/>
    <w:rsid w:val="00544018"/>
    <w:rsid w:val="00544148"/>
    <w:rsid w:val="00544B80"/>
    <w:rsid w:val="00550696"/>
    <w:rsid w:val="00551FDA"/>
    <w:rsid w:val="00560BD3"/>
    <w:rsid w:val="00562616"/>
    <w:rsid w:val="00570A1E"/>
    <w:rsid w:val="0057244C"/>
    <w:rsid w:val="00572A13"/>
    <w:rsid w:val="005773FA"/>
    <w:rsid w:val="00582A98"/>
    <w:rsid w:val="00587606"/>
    <w:rsid w:val="00587D46"/>
    <w:rsid w:val="00592BFB"/>
    <w:rsid w:val="00592CD9"/>
    <w:rsid w:val="0059368A"/>
    <w:rsid w:val="005A130B"/>
    <w:rsid w:val="005A365F"/>
    <w:rsid w:val="005B3122"/>
    <w:rsid w:val="005B7B00"/>
    <w:rsid w:val="005B7B43"/>
    <w:rsid w:val="005C6365"/>
    <w:rsid w:val="005C6A71"/>
    <w:rsid w:val="005C6CD7"/>
    <w:rsid w:val="005D1381"/>
    <w:rsid w:val="005E3088"/>
    <w:rsid w:val="005E45F2"/>
    <w:rsid w:val="005E5942"/>
    <w:rsid w:val="005F014F"/>
    <w:rsid w:val="0060332B"/>
    <w:rsid w:val="00603635"/>
    <w:rsid w:val="00605596"/>
    <w:rsid w:val="00616D73"/>
    <w:rsid w:val="00626F0B"/>
    <w:rsid w:val="006313AD"/>
    <w:rsid w:val="006320FE"/>
    <w:rsid w:val="00632CAD"/>
    <w:rsid w:val="0063312C"/>
    <w:rsid w:val="0063420B"/>
    <w:rsid w:val="00640B82"/>
    <w:rsid w:val="00642C32"/>
    <w:rsid w:val="006440B1"/>
    <w:rsid w:val="006448B7"/>
    <w:rsid w:val="00645E0F"/>
    <w:rsid w:val="00653208"/>
    <w:rsid w:val="00660FAA"/>
    <w:rsid w:val="00662C38"/>
    <w:rsid w:val="00665E45"/>
    <w:rsid w:val="006664F6"/>
    <w:rsid w:val="006764F4"/>
    <w:rsid w:val="006816DB"/>
    <w:rsid w:val="00682C2D"/>
    <w:rsid w:val="00684A82"/>
    <w:rsid w:val="00685057"/>
    <w:rsid w:val="006862F2"/>
    <w:rsid w:val="006870E3"/>
    <w:rsid w:val="00687F95"/>
    <w:rsid w:val="00690FCD"/>
    <w:rsid w:val="00695536"/>
    <w:rsid w:val="006979E2"/>
    <w:rsid w:val="006A05FD"/>
    <w:rsid w:val="006A29EE"/>
    <w:rsid w:val="006C0D6C"/>
    <w:rsid w:val="006C6DA0"/>
    <w:rsid w:val="006E28CD"/>
    <w:rsid w:val="006E70A5"/>
    <w:rsid w:val="006F05D8"/>
    <w:rsid w:val="006F28FA"/>
    <w:rsid w:val="006F3475"/>
    <w:rsid w:val="006F4C02"/>
    <w:rsid w:val="006F54DD"/>
    <w:rsid w:val="00711C13"/>
    <w:rsid w:val="00713D8F"/>
    <w:rsid w:val="00714040"/>
    <w:rsid w:val="0071602C"/>
    <w:rsid w:val="00716A00"/>
    <w:rsid w:val="00717386"/>
    <w:rsid w:val="00717D70"/>
    <w:rsid w:val="0072175A"/>
    <w:rsid w:val="007218F8"/>
    <w:rsid w:val="007252BF"/>
    <w:rsid w:val="007379EB"/>
    <w:rsid w:val="00740CF7"/>
    <w:rsid w:val="0074101F"/>
    <w:rsid w:val="007434B4"/>
    <w:rsid w:val="007445BE"/>
    <w:rsid w:val="00744618"/>
    <w:rsid w:val="00744D4F"/>
    <w:rsid w:val="00761F8B"/>
    <w:rsid w:val="00763747"/>
    <w:rsid w:val="00772961"/>
    <w:rsid w:val="00772AE3"/>
    <w:rsid w:val="007733F3"/>
    <w:rsid w:val="00773FCA"/>
    <w:rsid w:val="00780AC5"/>
    <w:rsid w:val="007858DE"/>
    <w:rsid w:val="00787831"/>
    <w:rsid w:val="00796570"/>
    <w:rsid w:val="00796B4A"/>
    <w:rsid w:val="00797CCE"/>
    <w:rsid w:val="007A0831"/>
    <w:rsid w:val="007B0358"/>
    <w:rsid w:val="007B260D"/>
    <w:rsid w:val="007B35A3"/>
    <w:rsid w:val="007B36F0"/>
    <w:rsid w:val="007B43B0"/>
    <w:rsid w:val="007B7A1D"/>
    <w:rsid w:val="007C62EC"/>
    <w:rsid w:val="007D068F"/>
    <w:rsid w:val="007D1196"/>
    <w:rsid w:val="007D1819"/>
    <w:rsid w:val="007D1BAC"/>
    <w:rsid w:val="007D2EE5"/>
    <w:rsid w:val="007E0E6A"/>
    <w:rsid w:val="007E60DB"/>
    <w:rsid w:val="007E7BD2"/>
    <w:rsid w:val="007F3E06"/>
    <w:rsid w:val="007F4355"/>
    <w:rsid w:val="007F646D"/>
    <w:rsid w:val="00801302"/>
    <w:rsid w:val="008072D0"/>
    <w:rsid w:val="00810EBC"/>
    <w:rsid w:val="0081388B"/>
    <w:rsid w:val="00816521"/>
    <w:rsid w:val="00825059"/>
    <w:rsid w:val="00825671"/>
    <w:rsid w:val="00826245"/>
    <w:rsid w:val="0083004C"/>
    <w:rsid w:val="00831ECB"/>
    <w:rsid w:val="00837770"/>
    <w:rsid w:val="00841CFF"/>
    <w:rsid w:val="00842129"/>
    <w:rsid w:val="008429A7"/>
    <w:rsid w:val="00843FDE"/>
    <w:rsid w:val="00844804"/>
    <w:rsid w:val="008448EE"/>
    <w:rsid w:val="0084785A"/>
    <w:rsid w:val="00850E22"/>
    <w:rsid w:val="00855C15"/>
    <w:rsid w:val="00866F45"/>
    <w:rsid w:val="00870A58"/>
    <w:rsid w:val="008749A9"/>
    <w:rsid w:val="0087765B"/>
    <w:rsid w:val="00884AC0"/>
    <w:rsid w:val="00890998"/>
    <w:rsid w:val="0089216A"/>
    <w:rsid w:val="008925A8"/>
    <w:rsid w:val="00892BB6"/>
    <w:rsid w:val="008A2951"/>
    <w:rsid w:val="008A4116"/>
    <w:rsid w:val="008A57C4"/>
    <w:rsid w:val="008B0C45"/>
    <w:rsid w:val="008B5796"/>
    <w:rsid w:val="008B5B40"/>
    <w:rsid w:val="008B7232"/>
    <w:rsid w:val="008C2A92"/>
    <w:rsid w:val="008C5A19"/>
    <w:rsid w:val="008C7687"/>
    <w:rsid w:val="008D4458"/>
    <w:rsid w:val="008D4C0C"/>
    <w:rsid w:val="008D67F8"/>
    <w:rsid w:val="008D7120"/>
    <w:rsid w:val="008E6C39"/>
    <w:rsid w:val="008F12EE"/>
    <w:rsid w:val="008F3B5E"/>
    <w:rsid w:val="008F683D"/>
    <w:rsid w:val="0090389E"/>
    <w:rsid w:val="009057B8"/>
    <w:rsid w:val="00912FC6"/>
    <w:rsid w:val="009135C3"/>
    <w:rsid w:val="00917B9E"/>
    <w:rsid w:val="009202E6"/>
    <w:rsid w:val="00923C29"/>
    <w:rsid w:val="00926C30"/>
    <w:rsid w:val="0092798C"/>
    <w:rsid w:val="00927D25"/>
    <w:rsid w:val="009355AB"/>
    <w:rsid w:val="00935883"/>
    <w:rsid w:val="00936B6B"/>
    <w:rsid w:val="00937473"/>
    <w:rsid w:val="009446C2"/>
    <w:rsid w:val="00945CDB"/>
    <w:rsid w:val="00946F51"/>
    <w:rsid w:val="009512B2"/>
    <w:rsid w:val="00953AB9"/>
    <w:rsid w:val="0095499B"/>
    <w:rsid w:val="00961115"/>
    <w:rsid w:val="009637B0"/>
    <w:rsid w:val="00963997"/>
    <w:rsid w:val="00963AFD"/>
    <w:rsid w:val="00977444"/>
    <w:rsid w:val="009836ED"/>
    <w:rsid w:val="00985175"/>
    <w:rsid w:val="0098630C"/>
    <w:rsid w:val="00990E28"/>
    <w:rsid w:val="009932BD"/>
    <w:rsid w:val="0099610B"/>
    <w:rsid w:val="00997DF5"/>
    <w:rsid w:val="009A037B"/>
    <w:rsid w:val="009A13D6"/>
    <w:rsid w:val="009A310A"/>
    <w:rsid w:val="009A3504"/>
    <w:rsid w:val="009A4255"/>
    <w:rsid w:val="009A4D46"/>
    <w:rsid w:val="009A6CB6"/>
    <w:rsid w:val="009A6FA6"/>
    <w:rsid w:val="009A7EC5"/>
    <w:rsid w:val="009B0EEC"/>
    <w:rsid w:val="009B351D"/>
    <w:rsid w:val="009C0EBA"/>
    <w:rsid w:val="009C2837"/>
    <w:rsid w:val="009C5AFF"/>
    <w:rsid w:val="009C67A5"/>
    <w:rsid w:val="009D04BC"/>
    <w:rsid w:val="009D0A11"/>
    <w:rsid w:val="009D405F"/>
    <w:rsid w:val="009D4ABB"/>
    <w:rsid w:val="009E2AF1"/>
    <w:rsid w:val="009E3991"/>
    <w:rsid w:val="009E58A6"/>
    <w:rsid w:val="009E5EAC"/>
    <w:rsid w:val="009F06CD"/>
    <w:rsid w:val="009F329F"/>
    <w:rsid w:val="009F49F8"/>
    <w:rsid w:val="009F7B9F"/>
    <w:rsid w:val="00A043A4"/>
    <w:rsid w:val="00A04F3D"/>
    <w:rsid w:val="00A05077"/>
    <w:rsid w:val="00A12129"/>
    <w:rsid w:val="00A14109"/>
    <w:rsid w:val="00A14DE1"/>
    <w:rsid w:val="00A164AB"/>
    <w:rsid w:val="00A178E2"/>
    <w:rsid w:val="00A26531"/>
    <w:rsid w:val="00A26664"/>
    <w:rsid w:val="00A42682"/>
    <w:rsid w:val="00A478E9"/>
    <w:rsid w:val="00A51638"/>
    <w:rsid w:val="00A52D1D"/>
    <w:rsid w:val="00A53F3D"/>
    <w:rsid w:val="00A60896"/>
    <w:rsid w:val="00A62DD1"/>
    <w:rsid w:val="00A6573C"/>
    <w:rsid w:val="00A6582D"/>
    <w:rsid w:val="00A66AFA"/>
    <w:rsid w:val="00A676FC"/>
    <w:rsid w:val="00A71B9C"/>
    <w:rsid w:val="00A73236"/>
    <w:rsid w:val="00A77CB7"/>
    <w:rsid w:val="00A8013F"/>
    <w:rsid w:val="00A81191"/>
    <w:rsid w:val="00A818F3"/>
    <w:rsid w:val="00A831FE"/>
    <w:rsid w:val="00A83D65"/>
    <w:rsid w:val="00A860A2"/>
    <w:rsid w:val="00A908B6"/>
    <w:rsid w:val="00A92B7A"/>
    <w:rsid w:val="00A96382"/>
    <w:rsid w:val="00A96F54"/>
    <w:rsid w:val="00AA73BF"/>
    <w:rsid w:val="00AB1922"/>
    <w:rsid w:val="00AB795C"/>
    <w:rsid w:val="00AC6074"/>
    <w:rsid w:val="00AC6B8E"/>
    <w:rsid w:val="00AC7E13"/>
    <w:rsid w:val="00AD67A3"/>
    <w:rsid w:val="00AE23CA"/>
    <w:rsid w:val="00AE266D"/>
    <w:rsid w:val="00AE3F9D"/>
    <w:rsid w:val="00AE7E13"/>
    <w:rsid w:val="00AF0DB3"/>
    <w:rsid w:val="00AF2744"/>
    <w:rsid w:val="00AF3B92"/>
    <w:rsid w:val="00AF4E3F"/>
    <w:rsid w:val="00AF5459"/>
    <w:rsid w:val="00AF5AFB"/>
    <w:rsid w:val="00B0522E"/>
    <w:rsid w:val="00B053CA"/>
    <w:rsid w:val="00B05A68"/>
    <w:rsid w:val="00B15DEA"/>
    <w:rsid w:val="00B209AE"/>
    <w:rsid w:val="00B21BA1"/>
    <w:rsid w:val="00B223F3"/>
    <w:rsid w:val="00B2375C"/>
    <w:rsid w:val="00B249B3"/>
    <w:rsid w:val="00B2756F"/>
    <w:rsid w:val="00B31B4B"/>
    <w:rsid w:val="00B31DC7"/>
    <w:rsid w:val="00B31F70"/>
    <w:rsid w:val="00B44997"/>
    <w:rsid w:val="00B44AAC"/>
    <w:rsid w:val="00B45805"/>
    <w:rsid w:val="00B50BB3"/>
    <w:rsid w:val="00B50C1B"/>
    <w:rsid w:val="00B53916"/>
    <w:rsid w:val="00B5422C"/>
    <w:rsid w:val="00B54F5F"/>
    <w:rsid w:val="00B663AA"/>
    <w:rsid w:val="00B672AD"/>
    <w:rsid w:val="00B72E0A"/>
    <w:rsid w:val="00B73590"/>
    <w:rsid w:val="00B740EF"/>
    <w:rsid w:val="00B755DB"/>
    <w:rsid w:val="00B820E1"/>
    <w:rsid w:val="00B83E2D"/>
    <w:rsid w:val="00B84DBC"/>
    <w:rsid w:val="00B909D0"/>
    <w:rsid w:val="00B95C38"/>
    <w:rsid w:val="00B9696D"/>
    <w:rsid w:val="00B96A2C"/>
    <w:rsid w:val="00B97ABB"/>
    <w:rsid w:val="00BA1E71"/>
    <w:rsid w:val="00BA2491"/>
    <w:rsid w:val="00BA4EEB"/>
    <w:rsid w:val="00BA5A2B"/>
    <w:rsid w:val="00BC091C"/>
    <w:rsid w:val="00BC39F7"/>
    <w:rsid w:val="00BC3CF4"/>
    <w:rsid w:val="00BC493B"/>
    <w:rsid w:val="00BC55A7"/>
    <w:rsid w:val="00BC727C"/>
    <w:rsid w:val="00BD0E98"/>
    <w:rsid w:val="00BD171A"/>
    <w:rsid w:val="00BD19CB"/>
    <w:rsid w:val="00BD4937"/>
    <w:rsid w:val="00BD4C97"/>
    <w:rsid w:val="00BD664F"/>
    <w:rsid w:val="00BE0B34"/>
    <w:rsid w:val="00BE391B"/>
    <w:rsid w:val="00BE629C"/>
    <w:rsid w:val="00BE762F"/>
    <w:rsid w:val="00BF4606"/>
    <w:rsid w:val="00BF7F2B"/>
    <w:rsid w:val="00C0459C"/>
    <w:rsid w:val="00C10AF8"/>
    <w:rsid w:val="00C165DE"/>
    <w:rsid w:val="00C24F91"/>
    <w:rsid w:val="00C24FD5"/>
    <w:rsid w:val="00C25B40"/>
    <w:rsid w:val="00C30429"/>
    <w:rsid w:val="00C40AA9"/>
    <w:rsid w:val="00C41525"/>
    <w:rsid w:val="00C4485A"/>
    <w:rsid w:val="00C448DC"/>
    <w:rsid w:val="00C525A9"/>
    <w:rsid w:val="00C5279B"/>
    <w:rsid w:val="00C56299"/>
    <w:rsid w:val="00C616EB"/>
    <w:rsid w:val="00C62605"/>
    <w:rsid w:val="00C6333B"/>
    <w:rsid w:val="00C64FD4"/>
    <w:rsid w:val="00C66BC7"/>
    <w:rsid w:val="00C870CF"/>
    <w:rsid w:val="00C903CF"/>
    <w:rsid w:val="00C90C8A"/>
    <w:rsid w:val="00C916BC"/>
    <w:rsid w:val="00C923EF"/>
    <w:rsid w:val="00C95793"/>
    <w:rsid w:val="00C962F3"/>
    <w:rsid w:val="00C978E2"/>
    <w:rsid w:val="00CA27B1"/>
    <w:rsid w:val="00CA28A2"/>
    <w:rsid w:val="00CA3796"/>
    <w:rsid w:val="00CB0B30"/>
    <w:rsid w:val="00CB231F"/>
    <w:rsid w:val="00CB29ED"/>
    <w:rsid w:val="00CB2C18"/>
    <w:rsid w:val="00CB5EF6"/>
    <w:rsid w:val="00CB7D2C"/>
    <w:rsid w:val="00CC034A"/>
    <w:rsid w:val="00CC05F8"/>
    <w:rsid w:val="00CC2842"/>
    <w:rsid w:val="00CC2F50"/>
    <w:rsid w:val="00CC352F"/>
    <w:rsid w:val="00CD1200"/>
    <w:rsid w:val="00CE094B"/>
    <w:rsid w:val="00CE67A4"/>
    <w:rsid w:val="00CF06DE"/>
    <w:rsid w:val="00CF3A27"/>
    <w:rsid w:val="00D01A53"/>
    <w:rsid w:val="00D028DE"/>
    <w:rsid w:val="00D02A48"/>
    <w:rsid w:val="00D04C7F"/>
    <w:rsid w:val="00D0517D"/>
    <w:rsid w:val="00D13984"/>
    <w:rsid w:val="00D14EBF"/>
    <w:rsid w:val="00D17F49"/>
    <w:rsid w:val="00D21587"/>
    <w:rsid w:val="00D2236C"/>
    <w:rsid w:val="00D2637A"/>
    <w:rsid w:val="00D27240"/>
    <w:rsid w:val="00D40BBB"/>
    <w:rsid w:val="00D41E5A"/>
    <w:rsid w:val="00D45228"/>
    <w:rsid w:val="00D500C0"/>
    <w:rsid w:val="00D51BDF"/>
    <w:rsid w:val="00D5446D"/>
    <w:rsid w:val="00D54D40"/>
    <w:rsid w:val="00D574D0"/>
    <w:rsid w:val="00D604E8"/>
    <w:rsid w:val="00D61AD4"/>
    <w:rsid w:val="00D669A1"/>
    <w:rsid w:val="00D70277"/>
    <w:rsid w:val="00D75386"/>
    <w:rsid w:val="00D80247"/>
    <w:rsid w:val="00D81E0D"/>
    <w:rsid w:val="00D83D9B"/>
    <w:rsid w:val="00D861DA"/>
    <w:rsid w:val="00D94CDB"/>
    <w:rsid w:val="00D95658"/>
    <w:rsid w:val="00D977ED"/>
    <w:rsid w:val="00DA0306"/>
    <w:rsid w:val="00DA2005"/>
    <w:rsid w:val="00DA20DC"/>
    <w:rsid w:val="00DA222D"/>
    <w:rsid w:val="00DA56FA"/>
    <w:rsid w:val="00DA7E92"/>
    <w:rsid w:val="00DB2AC1"/>
    <w:rsid w:val="00DC5CD6"/>
    <w:rsid w:val="00DD0F04"/>
    <w:rsid w:val="00DE121D"/>
    <w:rsid w:val="00DE2D1E"/>
    <w:rsid w:val="00DF3B20"/>
    <w:rsid w:val="00DF46C1"/>
    <w:rsid w:val="00E07F9F"/>
    <w:rsid w:val="00E11EE4"/>
    <w:rsid w:val="00E13E3D"/>
    <w:rsid w:val="00E2038E"/>
    <w:rsid w:val="00E209ED"/>
    <w:rsid w:val="00E26B0B"/>
    <w:rsid w:val="00E32B3C"/>
    <w:rsid w:val="00E34D16"/>
    <w:rsid w:val="00E4044B"/>
    <w:rsid w:val="00E44102"/>
    <w:rsid w:val="00E4720B"/>
    <w:rsid w:val="00E5258B"/>
    <w:rsid w:val="00E5513D"/>
    <w:rsid w:val="00E555CE"/>
    <w:rsid w:val="00E572DC"/>
    <w:rsid w:val="00E57796"/>
    <w:rsid w:val="00E63404"/>
    <w:rsid w:val="00E71A48"/>
    <w:rsid w:val="00E752C5"/>
    <w:rsid w:val="00E7632F"/>
    <w:rsid w:val="00E771B0"/>
    <w:rsid w:val="00E8078A"/>
    <w:rsid w:val="00E84478"/>
    <w:rsid w:val="00E8565A"/>
    <w:rsid w:val="00E85952"/>
    <w:rsid w:val="00EA05C4"/>
    <w:rsid w:val="00EA3AD4"/>
    <w:rsid w:val="00EA3B69"/>
    <w:rsid w:val="00EA5A6F"/>
    <w:rsid w:val="00EB089A"/>
    <w:rsid w:val="00EB26EC"/>
    <w:rsid w:val="00EB394D"/>
    <w:rsid w:val="00EC2DC9"/>
    <w:rsid w:val="00ED1130"/>
    <w:rsid w:val="00ED2F7D"/>
    <w:rsid w:val="00ED6E6E"/>
    <w:rsid w:val="00ED6FE7"/>
    <w:rsid w:val="00EE1738"/>
    <w:rsid w:val="00EF2ED6"/>
    <w:rsid w:val="00EF6072"/>
    <w:rsid w:val="00F022A2"/>
    <w:rsid w:val="00F14D46"/>
    <w:rsid w:val="00F21108"/>
    <w:rsid w:val="00F22616"/>
    <w:rsid w:val="00F25B86"/>
    <w:rsid w:val="00F31079"/>
    <w:rsid w:val="00F36729"/>
    <w:rsid w:val="00F4194C"/>
    <w:rsid w:val="00F42928"/>
    <w:rsid w:val="00F4597A"/>
    <w:rsid w:val="00F46554"/>
    <w:rsid w:val="00F53677"/>
    <w:rsid w:val="00F55040"/>
    <w:rsid w:val="00F60932"/>
    <w:rsid w:val="00F65CCD"/>
    <w:rsid w:val="00F722C8"/>
    <w:rsid w:val="00F72AF7"/>
    <w:rsid w:val="00F730D9"/>
    <w:rsid w:val="00F835D4"/>
    <w:rsid w:val="00F849B4"/>
    <w:rsid w:val="00F9049F"/>
    <w:rsid w:val="00F91200"/>
    <w:rsid w:val="00F9137C"/>
    <w:rsid w:val="00F91657"/>
    <w:rsid w:val="00F91AF1"/>
    <w:rsid w:val="00F95809"/>
    <w:rsid w:val="00F9657E"/>
    <w:rsid w:val="00FA1800"/>
    <w:rsid w:val="00FA1C7B"/>
    <w:rsid w:val="00FA3568"/>
    <w:rsid w:val="00FA4450"/>
    <w:rsid w:val="00FA647E"/>
    <w:rsid w:val="00FB0343"/>
    <w:rsid w:val="00FB22DE"/>
    <w:rsid w:val="00FB34BF"/>
    <w:rsid w:val="00FB3F3B"/>
    <w:rsid w:val="00FC14EE"/>
    <w:rsid w:val="00FC4754"/>
    <w:rsid w:val="00FC6D84"/>
    <w:rsid w:val="00FD31FB"/>
    <w:rsid w:val="00FD6A4D"/>
    <w:rsid w:val="00FE0520"/>
    <w:rsid w:val="00FE3E45"/>
    <w:rsid w:val="00FF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18C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25A9"/>
    <w:pPr>
      <w:spacing w:line="312" w:lineRule="auto"/>
    </w:pPr>
    <w:rPr>
      <w:rFonts w:ascii="Century Gothic" w:hAnsi="Century Gothic"/>
      <w:kern w:val="0"/>
      <w:sz w:val="18"/>
      <w:szCs w:val="24"/>
      <w:lang w:eastAsia="en-US"/>
    </w:rPr>
  </w:style>
  <w:style w:type="paragraph" w:styleId="Heading1">
    <w:name w:val="heading 1"/>
    <w:basedOn w:val="Normal"/>
    <w:next w:val="Normal"/>
    <w:link w:val="Heading1Char"/>
    <w:uiPriority w:val="99"/>
    <w:qFormat/>
    <w:rsid w:val="0072175A"/>
    <w:pPr>
      <w:spacing w:after="400"/>
      <w:jc w:val="center"/>
      <w:outlineLvl w:val="0"/>
    </w:pPr>
    <w:rPr>
      <w:sz w:val="30"/>
    </w:rPr>
  </w:style>
  <w:style w:type="paragraph" w:styleId="Heading2">
    <w:name w:val="heading 2"/>
    <w:basedOn w:val="Normal"/>
    <w:next w:val="Normal"/>
    <w:link w:val="Heading2Char"/>
    <w:uiPriority w:val="99"/>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entury Gothic" w:hAnsi="Century Gothic" w:cs="Times New Roman"/>
      <w:b/>
      <w:bCs/>
      <w:kern w:val="44"/>
      <w:sz w:val="44"/>
      <w:szCs w:val="44"/>
      <w:lang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kern w:val="0"/>
      <w:sz w:val="32"/>
      <w:szCs w:val="32"/>
      <w:lang w:eastAsia="en-US"/>
    </w:rPr>
  </w:style>
  <w:style w:type="paragraph" w:customStyle="1" w:styleId="BoldChar">
    <w:name w:val="Bold Char"/>
    <w:basedOn w:val="Normal"/>
    <w:link w:val="BoldCharChar"/>
    <w:rsid w:val="0089216A"/>
    <w:rPr>
      <w:b/>
      <w:bCs/>
    </w:rPr>
  </w:style>
  <w:style w:type="paragraph" w:styleId="NormalWeb">
    <w:name w:val="Normal (Web)"/>
    <w:basedOn w:val="Normal"/>
    <w:uiPriority w:val="99"/>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link w:val="FooterChar"/>
    <w:uiPriority w:val="99"/>
    <w:rsid w:val="00366637"/>
    <w:pPr>
      <w:jc w:val="center"/>
    </w:pPr>
  </w:style>
  <w:style w:type="character" w:customStyle="1" w:styleId="FooterChar">
    <w:name w:val="Footer Char"/>
    <w:basedOn w:val="DefaultParagraphFont"/>
    <w:link w:val="Footer"/>
    <w:uiPriority w:val="99"/>
    <w:semiHidden/>
    <w:locked/>
    <w:rPr>
      <w:rFonts w:ascii="Century Gothic" w:hAnsi="Century Gothic" w:cs="Times New Roman"/>
      <w:kern w:val="0"/>
      <w:sz w:val="18"/>
      <w:szCs w:val="18"/>
      <w:lang w:eastAsia="en-US"/>
    </w:rPr>
  </w:style>
  <w:style w:type="paragraph" w:styleId="Header">
    <w:name w:val="header"/>
    <w:basedOn w:val="Normal"/>
    <w:link w:val="HeaderChar"/>
    <w:uiPriority w:val="99"/>
    <w:rsid w:val="00AC7E13"/>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cs="Times New Roman"/>
      <w:kern w:val="0"/>
      <w:sz w:val="18"/>
      <w:szCs w:val="18"/>
      <w:lang w:eastAsia="en-US"/>
    </w:rPr>
  </w:style>
  <w:style w:type="table" w:styleId="TableGrid">
    <w:name w:val="Table Grid"/>
    <w:basedOn w:val="TableNormal"/>
    <w:uiPriority w:val="99"/>
    <w:rsid w:val="00AC7E13"/>
    <w:pPr>
      <w:spacing w:line="312"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Normal"/>
    <w:uiPriority w:val="99"/>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uiPriority w:val="99"/>
    <w:rsid w:val="004A3EF4"/>
    <w:pPr>
      <w:spacing w:line="240" w:lineRule="auto"/>
    </w:pPr>
    <w:rPr>
      <w:szCs w:val="16"/>
    </w:rPr>
  </w:style>
  <w:style w:type="paragraph" w:styleId="BalloonText">
    <w:name w:val="Balloon Text"/>
    <w:basedOn w:val="Normal"/>
    <w:link w:val="BalloonTextChar"/>
    <w:uiPriority w:val="99"/>
    <w:semiHidden/>
    <w:rsid w:val="00A9638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Century Gothic" w:hAnsi="Century Gothic" w:cs="Times New Roman"/>
      <w:kern w:val="0"/>
      <w:sz w:val="2"/>
      <w:lang w:eastAsia="en-US"/>
    </w:rPr>
  </w:style>
  <w:style w:type="character" w:customStyle="1" w:styleId="BoldCharChar">
    <w:name w:val="Bold Char Char"/>
    <w:basedOn w:val="DefaultParagraphFont"/>
    <w:link w:val="BoldChar"/>
    <w:locked/>
    <w:rsid w:val="0089216A"/>
    <w:rPr>
      <w:rFonts w:ascii="Century Gothic" w:hAnsi="Century Gothic" w:cs="Times New Roman"/>
      <w:b/>
      <w:bCs/>
      <w:sz w:val="24"/>
      <w:szCs w:val="24"/>
      <w:lang w:val="en-US" w:eastAsia="en-US" w:bidi="ar-SA"/>
    </w:rPr>
  </w:style>
  <w:style w:type="character" w:styleId="Hyperlink">
    <w:name w:val="Hyperlink"/>
    <w:basedOn w:val="DefaultParagraphFont"/>
    <w:uiPriority w:val="99"/>
    <w:rsid w:val="004E5A2C"/>
    <w:rPr>
      <w:rFonts w:cs="Times New Roman"/>
      <w:color w:val="0000FF"/>
      <w:u w:val="single"/>
    </w:rPr>
  </w:style>
  <w:style w:type="character" w:styleId="PageNumber">
    <w:name w:val="page number"/>
    <w:basedOn w:val="DefaultParagraphFont"/>
    <w:uiPriority w:val="99"/>
    <w:rsid w:val="000E6773"/>
    <w:rPr>
      <w:rFonts w:cs="Times New Roman"/>
    </w:rPr>
  </w:style>
  <w:style w:type="character" w:styleId="FollowedHyperlink">
    <w:name w:val="FollowedHyperlink"/>
    <w:basedOn w:val="DefaultParagraphFont"/>
    <w:uiPriority w:val="99"/>
    <w:rsid w:val="00E13E3D"/>
    <w:rPr>
      <w:rFonts w:cs="Times New Roman"/>
      <w:color w:val="800080"/>
      <w:u w:val="single"/>
    </w:rPr>
  </w:style>
  <w:style w:type="paragraph" w:styleId="ListParagraph">
    <w:name w:val="List Paragraph"/>
    <w:basedOn w:val="Normal"/>
    <w:uiPriority w:val="72"/>
    <w:qFormat/>
    <w:rsid w:val="00F72AF7"/>
    <w:pPr>
      <w:ind w:left="720"/>
      <w:contextualSpacing/>
    </w:pPr>
  </w:style>
  <w:style w:type="character" w:styleId="UnresolvedMention">
    <w:name w:val="Unresolved Mention"/>
    <w:basedOn w:val="DefaultParagraphFont"/>
    <w:uiPriority w:val="99"/>
    <w:rsid w:val="0058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424">
      <w:marLeft w:val="0"/>
      <w:marRight w:val="0"/>
      <w:marTop w:val="0"/>
      <w:marBottom w:val="0"/>
      <w:divBdr>
        <w:top w:val="none" w:sz="0" w:space="0" w:color="auto"/>
        <w:left w:val="none" w:sz="0" w:space="0" w:color="auto"/>
        <w:bottom w:val="none" w:sz="0" w:space="0" w:color="auto"/>
        <w:right w:val="none" w:sz="0" w:space="0" w:color="auto"/>
      </w:divBdr>
    </w:div>
    <w:div w:id="20518425">
      <w:marLeft w:val="0"/>
      <w:marRight w:val="0"/>
      <w:marTop w:val="0"/>
      <w:marBottom w:val="0"/>
      <w:divBdr>
        <w:top w:val="none" w:sz="0" w:space="0" w:color="auto"/>
        <w:left w:val="none" w:sz="0" w:space="0" w:color="auto"/>
        <w:bottom w:val="none" w:sz="0" w:space="0" w:color="auto"/>
        <w:right w:val="none" w:sz="0" w:space="0" w:color="auto"/>
      </w:divBdr>
    </w:div>
    <w:div w:id="20518426">
      <w:marLeft w:val="0"/>
      <w:marRight w:val="0"/>
      <w:marTop w:val="0"/>
      <w:marBottom w:val="0"/>
      <w:divBdr>
        <w:top w:val="none" w:sz="0" w:space="0" w:color="auto"/>
        <w:left w:val="none" w:sz="0" w:space="0" w:color="auto"/>
        <w:bottom w:val="none" w:sz="0" w:space="0" w:color="auto"/>
        <w:right w:val="none" w:sz="0" w:space="0" w:color="auto"/>
      </w:divBdr>
    </w:div>
    <w:div w:id="20518427">
      <w:marLeft w:val="0"/>
      <w:marRight w:val="0"/>
      <w:marTop w:val="0"/>
      <w:marBottom w:val="0"/>
      <w:divBdr>
        <w:top w:val="none" w:sz="0" w:space="0" w:color="auto"/>
        <w:left w:val="none" w:sz="0" w:space="0" w:color="auto"/>
        <w:bottom w:val="none" w:sz="0" w:space="0" w:color="auto"/>
        <w:right w:val="none" w:sz="0" w:space="0" w:color="auto"/>
      </w:divBdr>
    </w:div>
    <w:div w:id="20518428">
      <w:marLeft w:val="0"/>
      <w:marRight w:val="0"/>
      <w:marTop w:val="0"/>
      <w:marBottom w:val="0"/>
      <w:divBdr>
        <w:top w:val="none" w:sz="0" w:space="0" w:color="auto"/>
        <w:left w:val="none" w:sz="0" w:space="0" w:color="auto"/>
        <w:bottom w:val="none" w:sz="0" w:space="0" w:color="auto"/>
        <w:right w:val="none" w:sz="0" w:space="0" w:color="auto"/>
      </w:divBdr>
    </w:div>
    <w:div w:id="20518429">
      <w:marLeft w:val="0"/>
      <w:marRight w:val="0"/>
      <w:marTop w:val="0"/>
      <w:marBottom w:val="0"/>
      <w:divBdr>
        <w:top w:val="none" w:sz="0" w:space="0" w:color="auto"/>
        <w:left w:val="none" w:sz="0" w:space="0" w:color="auto"/>
        <w:bottom w:val="none" w:sz="0" w:space="0" w:color="auto"/>
        <w:right w:val="none" w:sz="0" w:space="0" w:color="auto"/>
      </w:divBdr>
    </w:div>
    <w:div w:id="94374155">
      <w:bodyDiv w:val="1"/>
      <w:marLeft w:val="0"/>
      <w:marRight w:val="0"/>
      <w:marTop w:val="0"/>
      <w:marBottom w:val="0"/>
      <w:divBdr>
        <w:top w:val="none" w:sz="0" w:space="0" w:color="auto"/>
        <w:left w:val="none" w:sz="0" w:space="0" w:color="auto"/>
        <w:bottom w:val="none" w:sz="0" w:space="0" w:color="auto"/>
        <w:right w:val="none" w:sz="0" w:space="0" w:color="auto"/>
      </w:divBdr>
    </w:div>
    <w:div w:id="151607885">
      <w:bodyDiv w:val="1"/>
      <w:marLeft w:val="0"/>
      <w:marRight w:val="0"/>
      <w:marTop w:val="0"/>
      <w:marBottom w:val="0"/>
      <w:divBdr>
        <w:top w:val="none" w:sz="0" w:space="0" w:color="auto"/>
        <w:left w:val="none" w:sz="0" w:space="0" w:color="auto"/>
        <w:bottom w:val="none" w:sz="0" w:space="0" w:color="auto"/>
        <w:right w:val="none" w:sz="0" w:space="0" w:color="auto"/>
      </w:divBdr>
    </w:div>
    <w:div w:id="275067178">
      <w:bodyDiv w:val="1"/>
      <w:marLeft w:val="0"/>
      <w:marRight w:val="0"/>
      <w:marTop w:val="0"/>
      <w:marBottom w:val="0"/>
      <w:divBdr>
        <w:top w:val="none" w:sz="0" w:space="0" w:color="auto"/>
        <w:left w:val="none" w:sz="0" w:space="0" w:color="auto"/>
        <w:bottom w:val="none" w:sz="0" w:space="0" w:color="auto"/>
        <w:right w:val="none" w:sz="0" w:space="0" w:color="auto"/>
      </w:divBdr>
    </w:div>
    <w:div w:id="813520861">
      <w:bodyDiv w:val="1"/>
      <w:marLeft w:val="0"/>
      <w:marRight w:val="0"/>
      <w:marTop w:val="0"/>
      <w:marBottom w:val="0"/>
      <w:divBdr>
        <w:top w:val="none" w:sz="0" w:space="0" w:color="auto"/>
        <w:left w:val="none" w:sz="0" w:space="0" w:color="auto"/>
        <w:bottom w:val="none" w:sz="0" w:space="0" w:color="auto"/>
        <w:right w:val="none" w:sz="0" w:space="0" w:color="auto"/>
      </w:divBdr>
    </w:div>
    <w:div w:id="981544874">
      <w:bodyDiv w:val="1"/>
      <w:marLeft w:val="0"/>
      <w:marRight w:val="0"/>
      <w:marTop w:val="0"/>
      <w:marBottom w:val="0"/>
      <w:divBdr>
        <w:top w:val="none" w:sz="0" w:space="0" w:color="auto"/>
        <w:left w:val="none" w:sz="0" w:space="0" w:color="auto"/>
        <w:bottom w:val="none" w:sz="0" w:space="0" w:color="auto"/>
        <w:right w:val="none" w:sz="0" w:space="0" w:color="auto"/>
      </w:divBdr>
    </w:div>
    <w:div w:id="1147554746">
      <w:bodyDiv w:val="1"/>
      <w:marLeft w:val="0"/>
      <w:marRight w:val="0"/>
      <w:marTop w:val="0"/>
      <w:marBottom w:val="0"/>
      <w:divBdr>
        <w:top w:val="none" w:sz="0" w:space="0" w:color="auto"/>
        <w:left w:val="none" w:sz="0" w:space="0" w:color="auto"/>
        <w:bottom w:val="none" w:sz="0" w:space="0" w:color="auto"/>
        <w:right w:val="none" w:sz="0" w:space="0" w:color="auto"/>
      </w:divBdr>
    </w:div>
    <w:div w:id="1288852683">
      <w:bodyDiv w:val="1"/>
      <w:marLeft w:val="0"/>
      <w:marRight w:val="0"/>
      <w:marTop w:val="0"/>
      <w:marBottom w:val="0"/>
      <w:divBdr>
        <w:top w:val="none" w:sz="0" w:space="0" w:color="auto"/>
        <w:left w:val="none" w:sz="0" w:space="0" w:color="auto"/>
        <w:bottom w:val="none" w:sz="0" w:space="0" w:color="auto"/>
        <w:right w:val="none" w:sz="0" w:space="0" w:color="auto"/>
      </w:divBdr>
    </w:div>
    <w:div w:id="1348096507">
      <w:bodyDiv w:val="1"/>
      <w:marLeft w:val="0"/>
      <w:marRight w:val="0"/>
      <w:marTop w:val="0"/>
      <w:marBottom w:val="0"/>
      <w:divBdr>
        <w:top w:val="none" w:sz="0" w:space="0" w:color="auto"/>
        <w:left w:val="none" w:sz="0" w:space="0" w:color="auto"/>
        <w:bottom w:val="none" w:sz="0" w:space="0" w:color="auto"/>
        <w:right w:val="none" w:sz="0" w:space="0" w:color="auto"/>
      </w:divBdr>
      <w:divsChild>
        <w:div w:id="1050038158">
          <w:marLeft w:val="0"/>
          <w:marRight w:val="0"/>
          <w:marTop w:val="0"/>
          <w:marBottom w:val="0"/>
          <w:divBdr>
            <w:top w:val="none" w:sz="0" w:space="0" w:color="auto"/>
            <w:left w:val="none" w:sz="0" w:space="0" w:color="auto"/>
            <w:bottom w:val="none" w:sz="0" w:space="0" w:color="auto"/>
            <w:right w:val="none" w:sz="0" w:space="0" w:color="auto"/>
          </w:divBdr>
        </w:div>
        <w:div w:id="419714633">
          <w:marLeft w:val="0"/>
          <w:marRight w:val="0"/>
          <w:marTop w:val="0"/>
          <w:marBottom w:val="0"/>
          <w:divBdr>
            <w:top w:val="none" w:sz="0" w:space="0" w:color="auto"/>
            <w:left w:val="none" w:sz="0" w:space="0" w:color="auto"/>
            <w:bottom w:val="none" w:sz="0" w:space="0" w:color="auto"/>
            <w:right w:val="none" w:sz="0" w:space="0" w:color="auto"/>
          </w:divBdr>
        </w:div>
      </w:divsChild>
    </w:div>
    <w:div w:id="1523202923">
      <w:bodyDiv w:val="1"/>
      <w:marLeft w:val="0"/>
      <w:marRight w:val="0"/>
      <w:marTop w:val="0"/>
      <w:marBottom w:val="0"/>
      <w:divBdr>
        <w:top w:val="none" w:sz="0" w:space="0" w:color="auto"/>
        <w:left w:val="none" w:sz="0" w:space="0" w:color="auto"/>
        <w:bottom w:val="none" w:sz="0" w:space="0" w:color="auto"/>
        <w:right w:val="none" w:sz="0" w:space="0" w:color="auto"/>
      </w:divBdr>
    </w:div>
    <w:div w:id="1586185138">
      <w:bodyDiv w:val="1"/>
      <w:marLeft w:val="0"/>
      <w:marRight w:val="0"/>
      <w:marTop w:val="0"/>
      <w:marBottom w:val="0"/>
      <w:divBdr>
        <w:top w:val="none" w:sz="0" w:space="0" w:color="auto"/>
        <w:left w:val="none" w:sz="0" w:space="0" w:color="auto"/>
        <w:bottom w:val="none" w:sz="0" w:space="0" w:color="auto"/>
        <w:right w:val="none" w:sz="0" w:space="0" w:color="auto"/>
      </w:divBdr>
    </w:div>
    <w:div w:id="19145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ghiaei@usc.edu" TargetMode="External"/><Relationship Id="rId13" Type="http://schemas.openxmlformats.org/officeDocument/2006/relationships/hyperlink" Target="https://courses.uscde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h.kreidler@usc.edu" TargetMode="External"/><Relationship Id="rId12" Type="http://schemas.openxmlformats.org/officeDocument/2006/relationships/hyperlink" Target="https://drive.google.com/file/d/1VGpuhKlUgGV7z45G3MCkdmRuEnsBZcfk/view?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product/sprintray-kick-starting-growth/SCG551-PDF-ENG" TargetMode="External"/><Relationship Id="rId5" Type="http://schemas.openxmlformats.org/officeDocument/2006/relationships/footnotes" Target="footnotes.xml"/><Relationship Id="rId15" Type="http://schemas.openxmlformats.org/officeDocument/2006/relationships/hyperlink" Target="https://sites.google.com/a/kre-associates.com/ise-460-team-survey/" TargetMode="External"/><Relationship Id="rId10" Type="http://schemas.openxmlformats.org/officeDocument/2006/relationships/hyperlink" Target="https://www.wiley.com/en-us/Fundamentals+of+Engineering+Economic+Analysis%2C+Enhanced+eText%2C+2nd+Edition-p-97811195030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ylindo@usc.edu" TargetMode="External"/><Relationship Id="rId14" Type="http://schemas.openxmlformats.org/officeDocument/2006/relationships/hyperlink" Target="https://education.wi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ACC.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C:\DOCUME~1\ADMINI~1\LOCALS~1\Temp\TCDACC.tmp\Syllabus.dot</Template>
  <TotalTime>3</TotalTime>
  <Pages>5</Pages>
  <Words>1633</Words>
  <Characters>8657</Characters>
  <Application>Microsoft Office Word</Application>
  <DocSecurity>0</DocSecurity>
  <Lines>1731</Lines>
  <Paragraphs>685</Paragraphs>
  <ScaleCrop>false</ScaleCrop>
  <HeadingPairs>
    <vt:vector size="2" baseType="variant">
      <vt:variant>
        <vt:lpstr>Title</vt:lpstr>
      </vt:variant>
      <vt:variant>
        <vt:i4>1</vt:i4>
      </vt:variant>
    </vt:vector>
  </HeadingPairs>
  <TitlesOfParts>
    <vt:vector size="1" baseType="lpstr">
      <vt:lpstr> Syllabus – ISE 515: Engineering Project Management</vt:lpstr>
    </vt:vector>
  </TitlesOfParts>
  <Company>Microsoft Corporation</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Syllabus – ISE 515: Engineering Project Management</dc:title>
  <dc:subject/>
  <dc:creator>Kreidler</dc:creator>
  <cp:keywords/>
  <dc:description/>
  <cp:lastModifiedBy>Ceylin Donat</cp:lastModifiedBy>
  <cp:revision>3</cp:revision>
  <cp:lastPrinted>2016-08-01T17:07:00Z</cp:lastPrinted>
  <dcterms:created xsi:type="dcterms:W3CDTF">2020-08-10T08:48:00Z</dcterms:created>
  <dcterms:modified xsi:type="dcterms:W3CDTF">2020-08-10T08:53:00Z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