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72" w:rsidRDefault="00672542">
      <w:pPr>
        <w:spacing w:after="0" w:line="259" w:lineRule="auto"/>
        <w:ind w:left="140"/>
        <w:jc w:val="center"/>
      </w:pPr>
      <w:bookmarkStart w:id="0" w:name="_GoBack"/>
      <w:bookmarkEnd w:id="0"/>
      <w:r>
        <w:rPr>
          <w:b/>
          <w:sz w:val="32"/>
        </w:rPr>
        <w:t xml:space="preserve">NURS 608 </w:t>
      </w:r>
    </w:p>
    <w:p w:rsidR="00042E72" w:rsidRDefault="00672542">
      <w:pPr>
        <w:spacing w:after="165" w:line="259" w:lineRule="auto"/>
        <w:ind w:left="140" w:right="16"/>
        <w:jc w:val="center"/>
      </w:pPr>
      <w:r>
        <w:rPr>
          <w:b/>
          <w:sz w:val="32"/>
        </w:rPr>
        <w:t xml:space="preserve">Section #xxx </w:t>
      </w:r>
    </w:p>
    <w:p w:rsidR="00042E72" w:rsidRDefault="00672542">
      <w:pPr>
        <w:spacing w:after="0" w:line="259" w:lineRule="auto"/>
        <w:ind w:left="129" w:right="6"/>
        <w:jc w:val="center"/>
      </w:pPr>
      <w:r>
        <w:rPr>
          <w:b/>
          <w:color w:val="990000"/>
          <w:sz w:val="28"/>
        </w:rPr>
        <w:t xml:space="preserve">Clinical Practicum: Family Primary Care </w:t>
      </w:r>
    </w:p>
    <w:p w:rsidR="003A1C48" w:rsidRDefault="00672542">
      <w:pPr>
        <w:spacing w:after="0" w:line="259" w:lineRule="auto"/>
        <w:ind w:left="129"/>
        <w:jc w:val="center"/>
        <w:rPr>
          <w:b/>
          <w:color w:val="990000"/>
          <w:sz w:val="28"/>
        </w:rPr>
      </w:pPr>
      <w:r>
        <w:rPr>
          <w:b/>
          <w:color w:val="990000"/>
          <w:sz w:val="28"/>
        </w:rPr>
        <w:t>3 Units</w:t>
      </w:r>
    </w:p>
    <w:p w:rsidR="003A1C48" w:rsidRPr="003A1C48" w:rsidRDefault="003A1C48">
      <w:pPr>
        <w:spacing w:after="0" w:line="259" w:lineRule="auto"/>
        <w:ind w:left="129"/>
        <w:jc w:val="center"/>
        <w:rPr>
          <w:b/>
          <w:color w:val="C00000"/>
          <w:sz w:val="28"/>
        </w:rPr>
      </w:pPr>
      <w:r>
        <w:rPr>
          <w:b/>
          <w:color w:val="C00000"/>
          <w:sz w:val="28"/>
        </w:rPr>
        <w:t>Summer 2020</w:t>
      </w:r>
    </w:p>
    <w:p w:rsidR="00042E72" w:rsidRDefault="00672542">
      <w:pPr>
        <w:spacing w:after="0" w:line="259" w:lineRule="auto"/>
        <w:ind w:left="20" w:firstLine="0"/>
      </w:pPr>
      <w:r>
        <w:rPr>
          <w:b/>
          <w:sz w:val="20"/>
        </w:rPr>
        <w:t xml:space="preserve"> </w:t>
      </w:r>
    </w:p>
    <w:p w:rsidR="00042E72" w:rsidRDefault="00672542">
      <w:pPr>
        <w:spacing w:after="0" w:line="259" w:lineRule="auto"/>
        <w:ind w:left="20" w:firstLine="0"/>
      </w:pPr>
      <w:r>
        <w:rPr>
          <w:b/>
          <w:sz w:val="20"/>
        </w:rPr>
        <w:t xml:space="preserve"> </w:t>
      </w:r>
    </w:p>
    <w:p w:rsidR="00042E72" w:rsidRDefault="00672542">
      <w:pPr>
        <w:spacing w:after="3" w:line="251" w:lineRule="auto"/>
        <w:ind w:left="1571" w:right="5230"/>
      </w:pPr>
      <w:r>
        <w:rPr>
          <w:b/>
          <w:sz w:val="20"/>
        </w:rPr>
        <w:t xml:space="preserve">Instructor: </w:t>
      </w:r>
      <w:r>
        <w:rPr>
          <w:b/>
          <w:sz w:val="20"/>
        </w:rPr>
        <w:tab/>
      </w:r>
      <w:r>
        <w:rPr>
          <w:sz w:val="20"/>
        </w:rPr>
        <w:t xml:space="preserve">xxx </w:t>
      </w:r>
      <w:r>
        <w:rPr>
          <w:sz w:val="20"/>
        </w:rPr>
        <w:tab/>
      </w:r>
      <w:r>
        <w:t xml:space="preserve"> </w:t>
      </w:r>
      <w:r>
        <w:rPr>
          <w:b/>
          <w:sz w:val="20"/>
        </w:rPr>
        <w:t xml:space="preserve">Email: </w:t>
      </w:r>
      <w:r>
        <w:rPr>
          <w:b/>
          <w:sz w:val="20"/>
        </w:rPr>
        <w:tab/>
      </w:r>
      <w:r>
        <w:rPr>
          <w:sz w:val="20"/>
        </w:rPr>
        <w:t xml:space="preserve">xxx </w:t>
      </w:r>
      <w:r>
        <w:rPr>
          <w:sz w:val="20"/>
        </w:rPr>
        <w:tab/>
      </w:r>
      <w:r>
        <w:t xml:space="preserve"> </w:t>
      </w:r>
    </w:p>
    <w:p w:rsidR="00042E72" w:rsidRDefault="00672542">
      <w:pPr>
        <w:tabs>
          <w:tab w:val="center" w:pos="2051"/>
          <w:tab w:val="center" w:pos="3262"/>
          <w:tab w:val="center" w:pos="7276"/>
        </w:tabs>
        <w:spacing w:after="3" w:line="251" w:lineRule="auto"/>
        <w:ind w:left="0" w:firstLine="0"/>
      </w:pPr>
      <w:r>
        <w:rPr>
          <w:rFonts w:ascii="Calibri" w:eastAsia="Calibri" w:hAnsi="Calibri" w:cs="Calibri"/>
        </w:rPr>
        <w:tab/>
      </w:r>
      <w:r>
        <w:rPr>
          <w:b/>
          <w:sz w:val="20"/>
        </w:rPr>
        <w:t xml:space="preserve">Telephone: </w:t>
      </w:r>
      <w:r>
        <w:rPr>
          <w:b/>
          <w:sz w:val="20"/>
        </w:rPr>
        <w:tab/>
      </w:r>
      <w:r>
        <w:rPr>
          <w:sz w:val="20"/>
        </w:rPr>
        <w:t xml:space="preserve">xxx </w:t>
      </w:r>
      <w:r>
        <w:rPr>
          <w:sz w:val="20"/>
        </w:rPr>
        <w:tab/>
      </w:r>
      <w:r>
        <w:rPr>
          <w:b/>
          <w:sz w:val="20"/>
        </w:rPr>
        <w:t xml:space="preserve">Course Days: </w:t>
      </w:r>
    </w:p>
    <w:p w:rsidR="00042E72" w:rsidRDefault="00672542">
      <w:pPr>
        <w:tabs>
          <w:tab w:val="center" w:pos="1872"/>
          <w:tab w:val="center" w:pos="3262"/>
          <w:tab w:val="center" w:pos="7291"/>
        </w:tabs>
        <w:spacing w:after="3" w:line="251" w:lineRule="auto"/>
        <w:ind w:left="0" w:firstLine="0"/>
      </w:pPr>
      <w:r>
        <w:rPr>
          <w:rFonts w:ascii="Calibri" w:eastAsia="Calibri" w:hAnsi="Calibri" w:cs="Calibri"/>
        </w:rPr>
        <w:tab/>
      </w:r>
      <w:r>
        <w:rPr>
          <w:b/>
          <w:sz w:val="20"/>
        </w:rPr>
        <w:t xml:space="preserve">Office: </w:t>
      </w:r>
      <w:r>
        <w:rPr>
          <w:b/>
          <w:sz w:val="20"/>
        </w:rPr>
        <w:tab/>
      </w:r>
      <w:r>
        <w:rPr>
          <w:sz w:val="20"/>
        </w:rPr>
        <w:t xml:space="preserve">xxx </w:t>
      </w:r>
      <w:r>
        <w:rPr>
          <w:sz w:val="20"/>
        </w:rPr>
        <w:tab/>
      </w:r>
      <w:r>
        <w:rPr>
          <w:b/>
          <w:sz w:val="20"/>
        </w:rPr>
        <w:t xml:space="preserve">Course Time: </w:t>
      </w:r>
    </w:p>
    <w:p w:rsidR="00042E72" w:rsidRDefault="00672542">
      <w:pPr>
        <w:tabs>
          <w:tab w:val="center" w:pos="2161"/>
          <w:tab w:val="center" w:pos="3262"/>
          <w:tab w:val="center" w:pos="7410"/>
        </w:tabs>
        <w:spacing w:after="3" w:line="251" w:lineRule="auto"/>
        <w:ind w:left="0" w:firstLine="0"/>
      </w:pPr>
      <w:r>
        <w:rPr>
          <w:rFonts w:ascii="Calibri" w:eastAsia="Calibri" w:hAnsi="Calibri" w:cs="Calibri"/>
        </w:rPr>
        <w:tab/>
      </w:r>
      <w:r>
        <w:rPr>
          <w:b/>
          <w:sz w:val="20"/>
        </w:rPr>
        <w:t xml:space="preserve">Office Hours: </w:t>
      </w:r>
      <w:r>
        <w:rPr>
          <w:b/>
          <w:sz w:val="20"/>
        </w:rPr>
        <w:tab/>
      </w:r>
      <w:r>
        <w:rPr>
          <w:sz w:val="20"/>
        </w:rPr>
        <w:t xml:space="preserve">xxx </w:t>
      </w:r>
      <w:r>
        <w:rPr>
          <w:sz w:val="20"/>
        </w:rPr>
        <w:tab/>
      </w:r>
      <w:r>
        <w:rPr>
          <w:b/>
          <w:sz w:val="20"/>
        </w:rPr>
        <w:t xml:space="preserve">Course Location </w:t>
      </w:r>
    </w:p>
    <w:p w:rsidR="00042E72" w:rsidRDefault="00672542">
      <w:pPr>
        <w:spacing w:after="165" w:line="259" w:lineRule="auto"/>
        <w:ind w:left="20" w:firstLine="0"/>
      </w:pPr>
      <w:r>
        <w:rPr>
          <w:b/>
          <w:sz w:val="13"/>
        </w:rPr>
        <w:t xml:space="preserve"> </w:t>
      </w:r>
    </w:p>
    <w:p w:rsidR="00042E72" w:rsidRDefault="00672542">
      <w:pPr>
        <w:pStyle w:val="Heading1"/>
        <w:ind w:left="826" w:hanging="720"/>
      </w:pPr>
      <w:r>
        <w:t>Course Prerequisites or Co-Requisites</w:t>
      </w:r>
      <w:r>
        <w:rPr>
          <w:color w:val="000000"/>
        </w:rPr>
        <w:t xml:space="preserve"> </w:t>
      </w:r>
    </w:p>
    <w:p w:rsidR="00042E72" w:rsidRDefault="00672542">
      <w:pPr>
        <w:ind w:right="452"/>
      </w:pPr>
      <w:r>
        <w:t xml:space="preserve">NURS 604: Clinical Practicum: Management of Adult Patients With Complex Medical Issues </w:t>
      </w:r>
    </w:p>
    <w:p w:rsidR="00042E72" w:rsidRDefault="00672542">
      <w:pPr>
        <w:ind w:right="452"/>
      </w:pPr>
      <w:r>
        <w:t xml:space="preserve">NURS 601: Clinical Practicum: Management of the Childbearing/Child-Rearing Family (prerequisite) NURS 607: Theory: Family Primary Care (must be taken concurrently) </w:t>
      </w:r>
    </w:p>
    <w:p w:rsidR="00042E72" w:rsidRDefault="00672542">
      <w:pPr>
        <w:spacing w:after="3" w:line="259" w:lineRule="auto"/>
        <w:ind w:left="20" w:firstLine="0"/>
      </w:pPr>
      <w:r>
        <w:rPr>
          <w:sz w:val="20"/>
        </w:rPr>
        <w:t xml:space="preserve"> </w:t>
      </w:r>
    </w:p>
    <w:p w:rsidR="00042E72" w:rsidRDefault="00672542">
      <w:pPr>
        <w:pStyle w:val="Heading1"/>
        <w:ind w:left="826" w:hanging="720"/>
      </w:pPr>
      <w:r>
        <w:t>Catalogue Description</w:t>
      </w:r>
      <w:r>
        <w:rPr>
          <w:color w:val="000000"/>
        </w:rPr>
        <w:t xml:space="preserve"> </w:t>
      </w:r>
    </w:p>
    <w:p w:rsidR="00042E72" w:rsidRDefault="00672542">
      <w:r>
        <w:t xml:space="preserve">This course prepares the family nurse practitioner student for entry into practice in the diagnosis and management of patients with acute, complex, and chronic illnesses in the primary care setting. </w:t>
      </w:r>
    </w:p>
    <w:p w:rsidR="00042E72" w:rsidRDefault="00672542">
      <w:pPr>
        <w:spacing w:after="3" w:line="259" w:lineRule="auto"/>
        <w:ind w:left="20" w:firstLine="0"/>
      </w:pPr>
      <w:r>
        <w:rPr>
          <w:sz w:val="20"/>
        </w:rPr>
        <w:t xml:space="preserve"> </w:t>
      </w:r>
    </w:p>
    <w:p w:rsidR="00042E72" w:rsidRDefault="00672542">
      <w:pPr>
        <w:pStyle w:val="Heading1"/>
        <w:ind w:left="826" w:hanging="720"/>
      </w:pPr>
      <w:r>
        <w:t>Course Description</w:t>
      </w:r>
      <w:r>
        <w:rPr>
          <w:color w:val="000000"/>
        </w:rPr>
        <w:t xml:space="preserve"> </w:t>
      </w:r>
    </w:p>
    <w:p w:rsidR="00042E72" w:rsidRDefault="00672542">
      <w:r>
        <w:t xml:space="preserve">This capstone course is the culmination of clinical knowledge for family nurse practitioner students in the care of individuals and families across the lifespan. Students will conduct comprehensive assessments, formulate differential diagnoses, and develop and implement plans of care to manage acute and chronic health problems across the lifespan. In collaboration with other health care providers, students provide care in variety of primary care settings where they integrate health restoration, health maintenance, social determinants, and evidence-based practice. </w:t>
      </w:r>
    </w:p>
    <w:p w:rsidR="00042E72" w:rsidRDefault="00672542">
      <w:pPr>
        <w:spacing w:after="2" w:line="259" w:lineRule="auto"/>
        <w:ind w:left="20" w:firstLine="0"/>
      </w:pPr>
      <w:r>
        <w:rPr>
          <w:sz w:val="20"/>
        </w:rPr>
        <w:t xml:space="preserve"> </w:t>
      </w:r>
    </w:p>
    <w:p w:rsidR="00042E72" w:rsidRDefault="00672542">
      <w:pPr>
        <w:pStyle w:val="Heading1"/>
        <w:ind w:left="826" w:hanging="720"/>
      </w:pPr>
      <w:r>
        <w:t>Course Objectives</w:t>
      </w:r>
      <w:r>
        <w:rPr>
          <w:color w:val="000000"/>
        </w:rPr>
        <w:t xml:space="preserve"> </w:t>
      </w:r>
    </w:p>
    <w:p w:rsidR="00042E72" w:rsidRDefault="00672542">
      <w:r>
        <w:t xml:space="preserve">In the clinical practicum portion of this course, the student will perform histories and physical examinations. The family nurse practitioner student will focus on the health prevention, health promotion, and diagnosis and management of patients with acute and chronic illnesses across the lifespan. This clinical practicum will allow the student to integrate the theoretical knowledge obtained in their didactic courses with clinical practice in preparation to deliver high quality, evidence-based primary care. Upon completion of this clinical practicum, the FNP student will be able to: </w:t>
      </w:r>
    </w:p>
    <w:p w:rsidR="00042E72" w:rsidRDefault="00672542">
      <w:pPr>
        <w:spacing w:after="0" w:line="259" w:lineRule="auto"/>
        <w:ind w:left="20" w:firstLine="0"/>
      </w:pPr>
      <w:r>
        <w:rPr>
          <w:sz w:val="14"/>
        </w:rPr>
        <w:t xml:space="preserve"> </w:t>
      </w:r>
    </w:p>
    <w:tbl>
      <w:tblPr>
        <w:tblStyle w:val="TableGrid"/>
        <w:tblW w:w="10797" w:type="dxa"/>
        <w:tblInd w:w="127" w:type="dxa"/>
        <w:tblCellMar>
          <w:top w:w="11" w:type="dxa"/>
          <w:left w:w="110" w:type="dxa"/>
          <w:right w:w="115" w:type="dxa"/>
        </w:tblCellMar>
        <w:tblLook w:val="04A0" w:firstRow="1" w:lastRow="0" w:firstColumn="1" w:lastColumn="0" w:noHBand="0" w:noVBand="1"/>
      </w:tblPr>
      <w:tblGrid>
        <w:gridCol w:w="1344"/>
        <w:gridCol w:w="9453"/>
      </w:tblGrid>
      <w:tr w:rsidR="00042E72">
        <w:trPr>
          <w:trHeight w:val="238"/>
        </w:trPr>
        <w:tc>
          <w:tcPr>
            <w:tcW w:w="134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28" w:firstLine="0"/>
              <w:jc w:val="center"/>
            </w:pPr>
            <w:r>
              <w:rPr>
                <w:b/>
                <w:color w:val="FFFFFF"/>
                <w:sz w:val="20"/>
              </w:rPr>
              <w:t xml:space="preserve">Objective # </w:t>
            </w:r>
          </w:p>
        </w:tc>
        <w:tc>
          <w:tcPr>
            <w:tcW w:w="9452"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23" w:firstLine="0"/>
              <w:jc w:val="center"/>
            </w:pPr>
            <w:r>
              <w:rPr>
                <w:b/>
                <w:color w:val="FFFFFF"/>
                <w:sz w:val="20"/>
              </w:rPr>
              <w:t xml:space="preserve">Objectives </w:t>
            </w:r>
          </w:p>
        </w:tc>
      </w:tr>
      <w:tr w:rsidR="00042E72">
        <w:trPr>
          <w:trHeight w:val="702"/>
        </w:trPr>
        <w:tc>
          <w:tcPr>
            <w:tcW w:w="134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28" w:firstLine="0"/>
              <w:jc w:val="center"/>
            </w:pPr>
            <w:r>
              <w:rPr>
                <w:sz w:val="20"/>
              </w:rPr>
              <w:t xml:space="preserve">1 </w:t>
            </w:r>
          </w:p>
        </w:tc>
        <w:tc>
          <w:tcPr>
            <w:tcW w:w="945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sz w:val="20"/>
              </w:rPr>
              <w:t xml:space="preserve">Perform an efficient health history and a relevant, orderly, and complete physical examination for the patient, and analyze data from the history and physical to prioritize interventions based on the severity and complexity of the health problem. </w:t>
            </w:r>
          </w:p>
        </w:tc>
      </w:tr>
      <w:tr w:rsidR="00042E72">
        <w:trPr>
          <w:trHeight w:val="470"/>
        </w:trPr>
        <w:tc>
          <w:tcPr>
            <w:tcW w:w="134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28" w:firstLine="0"/>
              <w:jc w:val="center"/>
            </w:pPr>
            <w:r>
              <w:rPr>
                <w:sz w:val="20"/>
              </w:rPr>
              <w:t xml:space="preserve">2 </w:t>
            </w:r>
          </w:p>
        </w:tc>
        <w:tc>
          <w:tcPr>
            <w:tcW w:w="945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sz w:val="20"/>
              </w:rPr>
              <w:t xml:space="preserve">Diagnose medical alterations of the patient based on an understanding of pathophysiology and an accurate interpretation of data from the history, physical exam, laboratory, and diagnostic tests. </w:t>
            </w:r>
          </w:p>
        </w:tc>
      </w:tr>
      <w:tr w:rsidR="00042E72">
        <w:trPr>
          <w:trHeight w:val="470"/>
        </w:trPr>
        <w:tc>
          <w:tcPr>
            <w:tcW w:w="134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28" w:firstLine="0"/>
              <w:jc w:val="center"/>
            </w:pPr>
            <w:r>
              <w:rPr>
                <w:sz w:val="20"/>
              </w:rPr>
              <w:t xml:space="preserve">3 </w:t>
            </w:r>
          </w:p>
        </w:tc>
        <w:tc>
          <w:tcPr>
            <w:tcW w:w="945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sz w:val="20"/>
              </w:rPr>
              <w:t xml:space="preserve">Communicate and record accurate and concise findings related to patient care management while maintaining patient confidentiality throughout all aspects of the relationship. </w:t>
            </w:r>
          </w:p>
        </w:tc>
      </w:tr>
      <w:tr w:rsidR="00042E72">
        <w:trPr>
          <w:trHeight w:val="471"/>
        </w:trPr>
        <w:tc>
          <w:tcPr>
            <w:tcW w:w="134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28" w:firstLine="0"/>
              <w:jc w:val="center"/>
            </w:pPr>
            <w:r>
              <w:rPr>
                <w:sz w:val="20"/>
              </w:rPr>
              <w:t xml:space="preserve">4 </w:t>
            </w:r>
          </w:p>
        </w:tc>
        <w:tc>
          <w:tcPr>
            <w:tcW w:w="945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sz w:val="20"/>
              </w:rPr>
              <w:t xml:space="preserve">Develop a comprehensive management plan, in partnership with the patient or the family, based on medical alterations of the patient, and evaluate plans of care. </w:t>
            </w:r>
          </w:p>
        </w:tc>
      </w:tr>
      <w:tr w:rsidR="00042E72">
        <w:trPr>
          <w:trHeight w:val="700"/>
        </w:trPr>
        <w:tc>
          <w:tcPr>
            <w:tcW w:w="134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28" w:firstLine="0"/>
              <w:jc w:val="center"/>
            </w:pPr>
            <w:r>
              <w:rPr>
                <w:sz w:val="20"/>
              </w:rPr>
              <w:lastRenderedPageBreak/>
              <w:t xml:space="preserve">5 </w:t>
            </w:r>
          </w:p>
        </w:tc>
        <w:tc>
          <w:tcPr>
            <w:tcW w:w="945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499" w:firstLine="0"/>
              <w:jc w:val="both"/>
            </w:pPr>
            <w:r>
              <w:rPr>
                <w:sz w:val="20"/>
              </w:rPr>
              <w:t xml:space="preserve">Provide health promotion and disease management for patients, families, and communities while taking into consideration culture, race, gender, spiritual beliefs, sexual orientation, social class, economic situations, and alternative health care practices using current guidelines. </w:t>
            </w:r>
          </w:p>
        </w:tc>
      </w:tr>
      <w:tr w:rsidR="00042E72">
        <w:trPr>
          <w:trHeight w:val="700"/>
        </w:trPr>
        <w:tc>
          <w:tcPr>
            <w:tcW w:w="134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 w:firstLine="0"/>
              <w:jc w:val="center"/>
            </w:pPr>
            <w:r>
              <w:rPr>
                <w:sz w:val="20"/>
              </w:rPr>
              <w:t xml:space="preserve">6 </w:t>
            </w:r>
          </w:p>
        </w:tc>
        <w:tc>
          <w:tcPr>
            <w:tcW w:w="945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sz w:val="20"/>
              </w:rPr>
              <w:t xml:space="preserve">Implement safe, accessible, cost-effective quality, evidence-based care utilizing the current health care system, which includes interprofessional collaboration, referral, and co-management of patients where appropriate to provide effective care. </w:t>
            </w:r>
          </w:p>
        </w:tc>
      </w:tr>
      <w:tr w:rsidR="00042E72">
        <w:trPr>
          <w:trHeight w:val="470"/>
        </w:trPr>
        <w:tc>
          <w:tcPr>
            <w:tcW w:w="134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 w:firstLine="0"/>
              <w:jc w:val="center"/>
            </w:pPr>
            <w:r>
              <w:rPr>
                <w:sz w:val="20"/>
              </w:rPr>
              <w:t xml:space="preserve">7 </w:t>
            </w:r>
          </w:p>
        </w:tc>
        <w:tc>
          <w:tcPr>
            <w:tcW w:w="945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sz w:val="20"/>
              </w:rPr>
              <w:t xml:space="preserve">Identify community and family support resources available to assist patients and their families while promoting self-advocacy. </w:t>
            </w:r>
          </w:p>
        </w:tc>
      </w:tr>
      <w:tr w:rsidR="00042E72">
        <w:trPr>
          <w:trHeight w:val="700"/>
        </w:trPr>
        <w:tc>
          <w:tcPr>
            <w:tcW w:w="134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 w:firstLine="0"/>
              <w:jc w:val="center"/>
            </w:pPr>
            <w:r>
              <w:rPr>
                <w:sz w:val="20"/>
              </w:rPr>
              <w:t xml:space="preserve">8 </w:t>
            </w:r>
          </w:p>
        </w:tc>
        <w:tc>
          <w:tcPr>
            <w:tcW w:w="945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sz w:val="20"/>
              </w:rPr>
              <w:t xml:space="preserve">Evaluate their own performance, strengths, and weaknesses through written self-evaluation, preceptors’ evaluations, and meetings with faculty while maintaining professional standards including responsibility, ethical practice, and accountability to the patient and their family. </w:t>
            </w:r>
          </w:p>
        </w:tc>
      </w:tr>
    </w:tbl>
    <w:p w:rsidR="00042E72" w:rsidRDefault="00672542">
      <w:pPr>
        <w:spacing w:after="173" w:line="259" w:lineRule="auto"/>
        <w:ind w:left="0" w:firstLine="0"/>
      </w:pPr>
      <w:r>
        <w:rPr>
          <w:sz w:val="12"/>
        </w:rPr>
        <w:t xml:space="preserve"> </w:t>
      </w:r>
    </w:p>
    <w:p w:rsidR="00042E72" w:rsidRDefault="00672542">
      <w:pPr>
        <w:pStyle w:val="Heading1"/>
        <w:ind w:left="826" w:hanging="720"/>
      </w:pPr>
      <w:r>
        <w:t>Course Format/Instructional Methods</w:t>
      </w:r>
      <w:r>
        <w:rPr>
          <w:color w:val="000000"/>
        </w:rPr>
        <w:t xml:space="preserve"> </w:t>
      </w:r>
    </w:p>
    <w:p w:rsidR="00042E72" w:rsidRDefault="00672542">
      <w:pPr>
        <w:spacing w:after="171"/>
      </w:pPr>
      <w:r>
        <w:t xml:space="preserve">This is a challenging and exciting online course, using both asynchronous and synchronous approaches. Students are expected to be prepared, present, and actively involved during all phases of the course. It is also the expectation that students will either possess or have access to the necessary computer equipment (desktop computer with audio-video capability), software (Microsoft Word and Adobe Acrobat), and a reliable </w:t>
      </w:r>
      <w:r>
        <w:rPr>
          <w:b/>
        </w:rPr>
        <w:t xml:space="preserve">hard-wired </w:t>
      </w:r>
      <w:r>
        <w:t xml:space="preserve">Internet connection. </w:t>
      </w:r>
    </w:p>
    <w:p w:rsidR="00042E72" w:rsidRDefault="00672542">
      <w:r>
        <w:t xml:space="preserve">On-site preceptors teach the students at the clinical practicum site. Clinical attendance is mandatory. In addition to clinical work, the course will meet online using both asynchronous and synchronous approaches. Interactive activities (both asynchronous and synchronous), case studies, active group discussion, presentations, didactic lecture by webcast, viewing online resources, and readings are examples of the techniques that will be used to facilitate student learning. Synchronous (live) course sessions will be recorded. Material from clinical practice will be used to (a) illustrate course content and (b) assist with the transition from the classroom to the clinical setting. </w:t>
      </w:r>
    </w:p>
    <w:p w:rsidR="00042E72" w:rsidRDefault="00672542">
      <w:pPr>
        <w:spacing w:after="0" w:line="259" w:lineRule="auto"/>
        <w:ind w:left="0" w:firstLine="0"/>
      </w:pPr>
      <w:r>
        <w:rPr>
          <w:sz w:val="21"/>
        </w:rPr>
        <w:t xml:space="preserve"> </w:t>
      </w:r>
    </w:p>
    <w:p w:rsidR="00042E72" w:rsidRDefault="00672542">
      <w:pPr>
        <w:pStyle w:val="Heading1"/>
        <w:ind w:left="826" w:hanging="720"/>
      </w:pPr>
      <w:r>
        <w:t>Student Learning Outcomes</w:t>
      </w:r>
      <w:r>
        <w:rPr>
          <w:color w:val="000000"/>
        </w:rPr>
        <w:t xml:space="preserve"> </w:t>
      </w:r>
    </w:p>
    <w:p w:rsidR="00042E72" w:rsidRDefault="00672542">
      <w:pPr>
        <w:spacing w:after="0" w:line="259" w:lineRule="auto"/>
        <w:ind w:left="10" w:right="138"/>
        <w:jc w:val="center"/>
      </w:pPr>
      <w:r>
        <w:t xml:space="preserve">Student learning for this course relates to one or more of the following nine nursing core competencies: </w:t>
      </w:r>
    </w:p>
    <w:p w:rsidR="00042E72" w:rsidRDefault="00672542">
      <w:pPr>
        <w:spacing w:after="0" w:line="259" w:lineRule="auto"/>
        <w:ind w:left="0" w:firstLine="0"/>
      </w:pPr>
      <w:r>
        <w:rPr>
          <w:sz w:val="15"/>
        </w:rPr>
        <w:t xml:space="preserve"> </w:t>
      </w:r>
    </w:p>
    <w:tbl>
      <w:tblPr>
        <w:tblStyle w:val="TableGrid"/>
        <w:tblW w:w="10797" w:type="dxa"/>
        <w:tblInd w:w="127" w:type="dxa"/>
        <w:tblCellMar>
          <w:top w:w="5" w:type="dxa"/>
          <w:left w:w="110" w:type="dxa"/>
          <w:right w:w="115" w:type="dxa"/>
        </w:tblCellMar>
        <w:tblLook w:val="04A0" w:firstRow="1" w:lastRow="0" w:firstColumn="1" w:lastColumn="0" w:noHBand="0" w:noVBand="1"/>
      </w:tblPr>
      <w:tblGrid>
        <w:gridCol w:w="624"/>
        <w:gridCol w:w="4772"/>
        <w:gridCol w:w="2701"/>
        <w:gridCol w:w="2700"/>
      </w:tblGrid>
      <w:tr w:rsidR="00042E72">
        <w:trPr>
          <w:trHeight w:val="263"/>
        </w:trPr>
        <w:tc>
          <w:tcPr>
            <w:tcW w:w="624" w:type="dxa"/>
            <w:tcBorders>
              <w:top w:val="single" w:sz="4" w:space="0" w:color="000000"/>
              <w:left w:val="single" w:sz="4" w:space="0" w:color="000000"/>
              <w:bottom w:val="single" w:sz="4" w:space="0" w:color="000000"/>
              <w:right w:val="nil"/>
            </w:tcBorders>
            <w:shd w:val="clear" w:color="auto" w:fill="990000"/>
          </w:tcPr>
          <w:p w:rsidR="00042E72" w:rsidRDefault="00042E72">
            <w:pPr>
              <w:spacing w:after="160" w:line="259" w:lineRule="auto"/>
              <w:ind w:left="0" w:firstLine="0"/>
            </w:pPr>
          </w:p>
        </w:tc>
        <w:tc>
          <w:tcPr>
            <w:tcW w:w="4772" w:type="dxa"/>
            <w:tcBorders>
              <w:top w:val="single" w:sz="4" w:space="0" w:color="000000"/>
              <w:left w:val="nil"/>
              <w:bottom w:val="single" w:sz="4" w:space="0" w:color="000000"/>
              <w:right w:val="single" w:sz="4" w:space="0" w:color="000000"/>
            </w:tcBorders>
            <w:shd w:val="clear" w:color="auto" w:fill="990000"/>
          </w:tcPr>
          <w:p w:rsidR="00042E72" w:rsidRDefault="00672542">
            <w:pPr>
              <w:spacing w:after="0" w:line="259" w:lineRule="auto"/>
              <w:ind w:left="646" w:firstLine="0"/>
            </w:pPr>
            <w:r>
              <w:rPr>
                <w:b/>
                <w:color w:val="FFFFFF"/>
              </w:rPr>
              <w:t xml:space="preserve">Nursing Core Competencies </w:t>
            </w:r>
          </w:p>
        </w:tc>
        <w:tc>
          <w:tcPr>
            <w:tcW w:w="2701"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right="11" w:firstLine="0"/>
              <w:jc w:val="center"/>
            </w:pPr>
            <w:r>
              <w:rPr>
                <w:b/>
                <w:color w:val="FFFFFF"/>
              </w:rPr>
              <w:t xml:space="preserve">NURS 608 </w:t>
            </w:r>
          </w:p>
        </w:tc>
        <w:tc>
          <w:tcPr>
            <w:tcW w:w="2700"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8" w:firstLine="0"/>
              <w:jc w:val="center"/>
            </w:pPr>
            <w:r>
              <w:rPr>
                <w:b/>
                <w:color w:val="FFFFFF"/>
              </w:rPr>
              <w:t xml:space="preserve">Course Objective </w:t>
            </w:r>
          </w:p>
        </w:tc>
      </w:tr>
      <w:tr w:rsidR="00042E72">
        <w:trPr>
          <w:trHeight w:val="261"/>
        </w:trPr>
        <w:tc>
          <w:tcPr>
            <w:tcW w:w="62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9" w:firstLine="0"/>
              <w:jc w:val="center"/>
            </w:pPr>
            <w:r>
              <w:t xml:space="preserve">1 </w:t>
            </w:r>
          </w:p>
        </w:tc>
        <w:tc>
          <w:tcPr>
            <w:tcW w:w="477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Scientific Foundation Competencies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5" w:firstLine="0"/>
              <w:jc w:val="center"/>
            </w:pPr>
            <w: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6" w:firstLine="0"/>
              <w:jc w:val="center"/>
            </w:pPr>
            <w:r>
              <w:t xml:space="preserve">6 </w:t>
            </w:r>
          </w:p>
        </w:tc>
      </w:tr>
      <w:tr w:rsidR="00042E72">
        <w:trPr>
          <w:trHeight w:val="266"/>
        </w:trPr>
        <w:tc>
          <w:tcPr>
            <w:tcW w:w="62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9" w:firstLine="0"/>
              <w:jc w:val="center"/>
            </w:pPr>
            <w:r>
              <w:t xml:space="preserve">2 </w:t>
            </w:r>
          </w:p>
        </w:tc>
        <w:tc>
          <w:tcPr>
            <w:tcW w:w="477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Leadership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5" w:firstLine="0"/>
              <w:jc w:val="center"/>
            </w:pPr>
            <w: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 w:firstLine="0"/>
              <w:jc w:val="center"/>
            </w:pPr>
            <w:r>
              <w:t xml:space="preserve">3,6 </w:t>
            </w:r>
          </w:p>
        </w:tc>
      </w:tr>
      <w:tr w:rsidR="00042E72">
        <w:trPr>
          <w:trHeight w:val="260"/>
        </w:trPr>
        <w:tc>
          <w:tcPr>
            <w:tcW w:w="62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9" w:firstLine="0"/>
              <w:jc w:val="center"/>
            </w:pPr>
            <w:r>
              <w:t xml:space="preserve">3 </w:t>
            </w:r>
          </w:p>
        </w:tc>
        <w:tc>
          <w:tcPr>
            <w:tcW w:w="477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Quality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5" w:firstLine="0"/>
              <w:jc w:val="center"/>
            </w:pPr>
            <w: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6" w:firstLine="0"/>
              <w:jc w:val="center"/>
            </w:pPr>
            <w:r>
              <w:t xml:space="preserve">4, 6 </w:t>
            </w:r>
          </w:p>
        </w:tc>
      </w:tr>
      <w:tr w:rsidR="00042E72">
        <w:trPr>
          <w:trHeight w:val="265"/>
        </w:trPr>
        <w:tc>
          <w:tcPr>
            <w:tcW w:w="62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9" w:firstLine="0"/>
              <w:jc w:val="center"/>
            </w:pPr>
            <w:r>
              <w:t xml:space="preserve">4 </w:t>
            </w:r>
          </w:p>
        </w:tc>
        <w:tc>
          <w:tcPr>
            <w:tcW w:w="477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Practice Inquiry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5" w:firstLine="0"/>
              <w:jc w:val="center"/>
            </w:pPr>
            <w: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6" w:firstLine="0"/>
              <w:jc w:val="center"/>
            </w:pPr>
            <w:r>
              <w:t xml:space="preserve">6 </w:t>
            </w:r>
          </w:p>
        </w:tc>
      </w:tr>
      <w:tr w:rsidR="00042E72">
        <w:trPr>
          <w:trHeight w:val="265"/>
        </w:trPr>
        <w:tc>
          <w:tcPr>
            <w:tcW w:w="62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9" w:firstLine="0"/>
              <w:jc w:val="center"/>
            </w:pPr>
            <w:r>
              <w:t xml:space="preserve">5 </w:t>
            </w:r>
          </w:p>
        </w:tc>
        <w:tc>
          <w:tcPr>
            <w:tcW w:w="477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Technology and Information Literacy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5" w:firstLine="0"/>
              <w:jc w:val="center"/>
            </w:pPr>
            <w: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6" w:firstLine="0"/>
              <w:jc w:val="center"/>
            </w:pPr>
            <w:r>
              <w:t xml:space="preserve">5, 6, 7 </w:t>
            </w:r>
          </w:p>
        </w:tc>
      </w:tr>
      <w:tr w:rsidR="00042E72">
        <w:trPr>
          <w:trHeight w:val="260"/>
        </w:trPr>
        <w:tc>
          <w:tcPr>
            <w:tcW w:w="62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9" w:firstLine="0"/>
              <w:jc w:val="center"/>
            </w:pPr>
            <w:r>
              <w:t xml:space="preserve">6 </w:t>
            </w:r>
          </w:p>
        </w:tc>
        <w:tc>
          <w:tcPr>
            <w:tcW w:w="477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Policy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5" w:firstLine="0"/>
              <w:jc w:val="center"/>
            </w:pPr>
            <w: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6" w:firstLine="0"/>
              <w:jc w:val="center"/>
            </w:pPr>
            <w:r>
              <w:t xml:space="preserve">6, 7, 8 </w:t>
            </w:r>
          </w:p>
        </w:tc>
      </w:tr>
      <w:tr w:rsidR="00042E72">
        <w:trPr>
          <w:trHeight w:val="265"/>
        </w:trPr>
        <w:tc>
          <w:tcPr>
            <w:tcW w:w="62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9" w:firstLine="0"/>
              <w:jc w:val="center"/>
            </w:pPr>
            <w:r>
              <w:t xml:space="preserve">7 </w:t>
            </w:r>
          </w:p>
        </w:tc>
        <w:tc>
          <w:tcPr>
            <w:tcW w:w="477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Health Delivery System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5" w:firstLine="0"/>
              <w:jc w:val="center"/>
            </w:pPr>
            <w: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6" w:firstLine="0"/>
              <w:jc w:val="center"/>
            </w:pPr>
            <w:r>
              <w:t xml:space="preserve">5, 6, 7 </w:t>
            </w:r>
          </w:p>
        </w:tc>
      </w:tr>
      <w:tr w:rsidR="00042E72">
        <w:trPr>
          <w:trHeight w:val="260"/>
        </w:trPr>
        <w:tc>
          <w:tcPr>
            <w:tcW w:w="62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9" w:firstLine="0"/>
              <w:jc w:val="center"/>
            </w:pPr>
            <w:r>
              <w:t xml:space="preserve">8 </w:t>
            </w:r>
          </w:p>
        </w:tc>
        <w:tc>
          <w:tcPr>
            <w:tcW w:w="477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Ethics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5" w:firstLine="0"/>
              <w:jc w:val="center"/>
            </w:pPr>
            <w: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6" w:firstLine="0"/>
              <w:jc w:val="center"/>
            </w:pPr>
            <w:r>
              <w:t xml:space="preserve">8 </w:t>
            </w:r>
          </w:p>
        </w:tc>
      </w:tr>
      <w:tr w:rsidR="00042E72">
        <w:trPr>
          <w:trHeight w:val="265"/>
        </w:trPr>
        <w:tc>
          <w:tcPr>
            <w:tcW w:w="62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9" w:firstLine="0"/>
              <w:jc w:val="center"/>
            </w:pPr>
            <w:r>
              <w:t xml:space="preserve">9 </w:t>
            </w:r>
          </w:p>
        </w:tc>
        <w:tc>
          <w:tcPr>
            <w:tcW w:w="477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Independent Practice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5" w:firstLine="0"/>
              <w:jc w:val="center"/>
            </w:pPr>
            <w: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6" w:firstLine="0"/>
              <w:jc w:val="center"/>
            </w:pPr>
            <w:r>
              <w:t xml:space="preserve">1–7 </w:t>
            </w:r>
          </w:p>
        </w:tc>
      </w:tr>
    </w:tbl>
    <w:p w:rsidR="00042E72" w:rsidRDefault="00672542">
      <w:pPr>
        <w:spacing w:after="160" w:line="259" w:lineRule="auto"/>
        <w:ind w:left="10" w:right="-15"/>
        <w:jc w:val="right"/>
      </w:pPr>
      <w:r>
        <w:t xml:space="preserve">*Highlighted in this course </w:t>
      </w:r>
    </w:p>
    <w:p w:rsidR="00042E72" w:rsidRDefault="00672542">
      <w:pPr>
        <w:ind w:left="116"/>
      </w:pPr>
      <w:r>
        <w:t xml:space="preserve">The following table explains the highlighted competencies for this course, the related student learning outcomes, and the method of assessment. </w:t>
      </w:r>
    </w:p>
    <w:p w:rsidR="00042E72" w:rsidRDefault="00672542">
      <w:pPr>
        <w:spacing w:after="0" w:line="259" w:lineRule="auto"/>
        <w:ind w:left="0" w:firstLine="0"/>
      </w:pPr>
      <w:r>
        <w:rPr>
          <w:sz w:val="14"/>
        </w:rPr>
        <w:t xml:space="preserve"> </w:t>
      </w:r>
    </w:p>
    <w:tbl>
      <w:tblPr>
        <w:tblStyle w:val="TableGrid"/>
        <w:tblW w:w="10772" w:type="dxa"/>
        <w:tblInd w:w="122" w:type="dxa"/>
        <w:tblCellMar>
          <w:top w:w="8" w:type="dxa"/>
          <w:right w:w="94" w:type="dxa"/>
        </w:tblCellMar>
        <w:tblLook w:val="04A0" w:firstRow="1" w:lastRow="0" w:firstColumn="1" w:lastColumn="0" w:noHBand="0" w:noVBand="1"/>
      </w:tblPr>
      <w:tblGrid>
        <w:gridCol w:w="3585"/>
        <w:gridCol w:w="3592"/>
        <w:gridCol w:w="3595"/>
      </w:tblGrid>
      <w:tr w:rsidR="00042E72">
        <w:trPr>
          <w:trHeight w:val="259"/>
        </w:trPr>
        <w:tc>
          <w:tcPr>
            <w:tcW w:w="7176" w:type="dxa"/>
            <w:gridSpan w:val="2"/>
            <w:tcBorders>
              <w:top w:val="single" w:sz="4" w:space="0" w:color="000000"/>
              <w:left w:val="single" w:sz="4" w:space="0" w:color="000000"/>
              <w:bottom w:val="single" w:sz="4" w:space="0" w:color="000000"/>
              <w:right w:val="nil"/>
            </w:tcBorders>
            <w:shd w:val="clear" w:color="auto" w:fill="990000"/>
          </w:tcPr>
          <w:p w:rsidR="00042E72" w:rsidRDefault="00672542">
            <w:pPr>
              <w:spacing w:after="0" w:line="259" w:lineRule="auto"/>
              <w:ind w:left="0" w:firstLine="0"/>
              <w:jc w:val="right"/>
            </w:pPr>
            <w:r>
              <w:rPr>
                <w:b/>
                <w:color w:val="FFFFFF"/>
              </w:rPr>
              <w:t>SCIENTIFIC FOUNDATION COMPETE</w:t>
            </w:r>
          </w:p>
        </w:tc>
        <w:tc>
          <w:tcPr>
            <w:tcW w:w="3595" w:type="dxa"/>
            <w:tcBorders>
              <w:top w:val="single" w:sz="4" w:space="0" w:color="000000"/>
              <w:left w:val="nil"/>
              <w:bottom w:val="single" w:sz="4" w:space="0" w:color="000000"/>
              <w:right w:val="single" w:sz="4" w:space="0" w:color="000000"/>
            </w:tcBorders>
            <w:shd w:val="clear" w:color="auto" w:fill="990000"/>
          </w:tcPr>
          <w:p w:rsidR="00042E72" w:rsidRDefault="00672542">
            <w:pPr>
              <w:spacing w:after="0" w:line="259" w:lineRule="auto"/>
              <w:ind w:left="-130" w:firstLine="0"/>
            </w:pPr>
            <w:r>
              <w:rPr>
                <w:b/>
                <w:color w:val="FFFFFF"/>
              </w:rPr>
              <w:t xml:space="preserve">NCIES </w:t>
            </w:r>
          </w:p>
        </w:tc>
      </w:tr>
      <w:tr w:rsidR="00042E72">
        <w:trPr>
          <w:trHeight w:val="519"/>
        </w:trPr>
        <w:tc>
          <w:tcPr>
            <w:tcW w:w="3585" w:type="dxa"/>
            <w:tcBorders>
              <w:top w:val="single" w:sz="4" w:space="0" w:color="000000"/>
              <w:left w:val="single" w:sz="4" w:space="0" w:color="000000"/>
              <w:bottom w:val="single" w:sz="4" w:space="0" w:color="000000"/>
              <w:right w:val="single" w:sz="4" w:space="0" w:color="000000"/>
            </w:tcBorders>
            <w:shd w:val="clear" w:color="auto" w:fill="D9D9D9"/>
          </w:tcPr>
          <w:p w:rsidR="00042E72" w:rsidRDefault="00672542">
            <w:pPr>
              <w:spacing w:after="0" w:line="259" w:lineRule="auto"/>
              <w:ind w:left="184" w:firstLine="0"/>
            </w:pPr>
            <w:r>
              <w:rPr>
                <w:b/>
              </w:rPr>
              <w:t xml:space="preserve">Competencies/Knowledge, Values, </w:t>
            </w:r>
          </w:p>
          <w:p w:rsidR="00042E72" w:rsidRDefault="00672542">
            <w:pPr>
              <w:spacing w:after="0" w:line="259" w:lineRule="auto"/>
              <w:ind w:left="122" w:firstLine="0"/>
              <w:jc w:val="center"/>
            </w:pPr>
            <w:r>
              <w:rPr>
                <w:b/>
              </w:rPr>
              <w:t xml:space="preserve">Skills </w:t>
            </w:r>
          </w:p>
        </w:tc>
        <w:tc>
          <w:tcPr>
            <w:tcW w:w="35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126" w:firstLine="0"/>
              <w:jc w:val="center"/>
            </w:pPr>
            <w:r>
              <w:rPr>
                <w:b/>
              </w:rPr>
              <w:t xml:space="preserve">Student Learning Outcomes </w:t>
            </w:r>
          </w:p>
        </w:tc>
        <w:tc>
          <w:tcPr>
            <w:tcW w:w="35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120" w:firstLine="0"/>
              <w:jc w:val="center"/>
            </w:pPr>
            <w:r>
              <w:rPr>
                <w:b/>
              </w:rPr>
              <w:t xml:space="preserve">Method of Assessment </w:t>
            </w:r>
          </w:p>
        </w:tc>
      </w:tr>
      <w:tr w:rsidR="00042E72">
        <w:trPr>
          <w:trHeight w:val="696"/>
        </w:trPr>
        <w:tc>
          <w:tcPr>
            <w:tcW w:w="3585"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104" w:line="240" w:lineRule="auto"/>
              <w:ind w:left="109" w:right="142" w:firstLine="0"/>
              <w:jc w:val="both"/>
            </w:pPr>
            <w:r>
              <w:rPr>
                <w:b/>
                <w:i/>
              </w:rPr>
              <w:t xml:space="preserve">Family Nurse Practitioner competent in Scientific Foundation Competencies: </w:t>
            </w:r>
          </w:p>
          <w:p w:rsidR="00042E72" w:rsidRDefault="00672542">
            <w:pPr>
              <w:spacing w:after="0" w:line="259" w:lineRule="auto"/>
              <w:ind w:left="829" w:hanging="360"/>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Integrates scientific findings from nursing, biopsychosocial </w:t>
            </w:r>
          </w:p>
        </w:tc>
        <w:tc>
          <w:tcPr>
            <w:tcW w:w="359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10" w:firstLine="0"/>
            </w:pPr>
            <w:r>
              <w:rPr>
                <w:sz w:val="20"/>
              </w:rPr>
              <w:t xml:space="preserve">Critically analyzes data and evidence for improving advanced nursing practice. </w:t>
            </w:r>
          </w:p>
        </w:tc>
        <w:tc>
          <w:tcPr>
            <w:tcW w:w="3595"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38" w:lineRule="auto"/>
              <w:ind w:left="1035" w:right="853" w:firstLine="0"/>
              <w:jc w:val="center"/>
            </w:pPr>
            <w:r>
              <w:rPr>
                <w:sz w:val="20"/>
              </w:rPr>
              <w:t xml:space="preserve">Case Study Clinical </w:t>
            </w:r>
          </w:p>
          <w:p w:rsidR="00042E72" w:rsidRDefault="00672542">
            <w:pPr>
              <w:spacing w:after="0" w:line="259" w:lineRule="auto"/>
              <w:ind w:left="1183" w:right="999" w:firstLine="0"/>
              <w:jc w:val="center"/>
            </w:pPr>
            <w:r>
              <w:rPr>
                <w:sz w:val="20"/>
              </w:rPr>
              <w:t xml:space="preserve">Evaluation Tool </w:t>
            </w:r>
          </w:p>
        </w:tc>
      </w:tr>
      <w:tr w:rsidR="00042E72">
        <w:trPr>
          <w:trHeight w:val="705"/>
        </w:trPr>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c>
          <w:tcPr>
            <w:tcW w:w="359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10" w:firstLine="0"/>
            </w:pPr>
            <w:r>
              <w:rPr>
                <w:sz w:val="20"/>
              </w:rPr>
              <w:t xml:space="preserve">Integrates knowledge from the humanities and sciences within the context of nursing science. </w:t>
            </w:r>
          </w:p>
        </w:tc>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r>
      <w:tr w:rsidR="00042E72">
        <w:trPr>
          <w:trHeight w:val="935"/>
        </w:trPr>
        <w:tc>
          <w:tcPr>
            <w:tcW w:w="3585"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825" w:firstLine="0"/>
            </w:pPr>
            <w:r>
              <w:rPr>
                <w:sz w:val="20"/>
              </w:rPr>
              <w:t xml:space="preserve">fields, genetics, public health, quality improvement, and organizational sciences for the continual improvement of nursing care across diverse settings </w:t>
            </w:r>
          </w:p>
        </w:tc>
        <w:tc>
          <w:tcPr>
            <w:tcW w:w="359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right="97" w:firstLine="0"/>
              <w:jc w:val="both"/>
            </w:pPr>
            <w:r>
              <w:rPr>
                <w:sz w:val="20"/>
              </w:rPr>
              <w:t xml:space="preserve">Translates research and other forms of knowledge to improve practice processes and outcomes. </w:t>
            </w:r>
          </w:p>
        </w:tc>
        <w:tc>
          <w:tcPr>
            <w:tcW w:w="3595"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 </w:t>
            </w:r>
          </w:p>
        </w:tc>
      </w:tr>
      <w:tr w:rsidR="00042E72">
        <w:trPr>
          <w:trHeight w:val="935"/>
        </w:trPr>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c>
          <w:tcPr>
            <w:tcW w:w="359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right="50" w:firstLine="0"/>
              <w:jc w:val="both"/>
            </w:pPr>
            <w:r>
              <w:rPr>
                <w:sz w:val="20"/>
              </w:rPr>
              <w:t xml:space="preserve">Develops new practice approaches based on the integration of research, theory, and practice knowledge. </w:t>
            </w:r>
          </w:p>
        </w:tc>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spacing w:after="0" w:line="259" w:lineRule="auto"/>
        <w:ind w:left="0" w:firstLine="0"/>
        <w:jc w:val="both"/>
      </w:pPr>
      <w:r>
        <w:rPr>
          <w:sz w:val="20"/>
        </w:rPr>
        <w:t xml:space="preserve"> </w:t>
      </w:r>
    </w:p>
    <w:p w:rsidR="00042E72" w:rsidRDefault="00672542">
      <w:pPr>
        <w:spacing w:after="0" w:line="259" w:lineRule="auto"/>
        <w:ind w:left="0" w:firstLine="0"/>
        <w:jc w:val="both"/>
      </w:pPr>
      <w:r>
        <w:rPr>
          <w:sz w:val="15"/>
        </w:rPr>
        <w:t xml:space="preserve"> </w:t>
      </w:r>
    </w:p>
    <w:tbl>
      <w:tblPr>
        <w:tblStyle w:val="TableGrid"/>
        <w:tblW w:w="10802" w:type="dxa"/>
        <w:tblInd w:w="127" w:type="dxa"/>
        <w:tblCellMar>
          <w:top w:w="12" w:type="dxa"/>
          <w:left w:w="4" w:type="dxa"/>
          <w:right w:w="105" w:type="dxa"/>
        </w:tblCellMar>
        <w:tblLook w:val="04A0" w:firstRow="1" w:lastRow="0" w:firstColumn="1" w:lastColumn="0" w:noHBand="0" w:noVBand="1"/>
      </w:tblPr>
      <w:tblGrid>
        <w:gridCol w:w="3596"/>
        <w:gridCol w:w="3601"/>
        <w:gridCol w:w="3605"/>
      </w:tblGrid>
      <w:tr w:rsidR="00042E72">
        <w:trPr>
          <w:trHeight w:val="264"/>
        </w:trPr>
        <w:tc>
          <w:tcPr>
            <w:tcW w:w="3595" w:type="dxa"/>
            <w:tcBorders>
              <w:top w:val="single" w:sz="4" w:space="0" w:color="000000"/>
              <w:left w:val="single" w:sz="4" w:space="0" w:color="000000"/>
              <w:bottom w:val="single" w:sz="4" w:space="0" w:color="000000"/>
              <w:right w:val="nil"/>
            </w:tcBorders>
            <w:shd w:val="clear" w:color="auto" w:fill="990000"/>
          </w:tcPr>
          <w:p w:rsidR="00042E72" w:rsidRDefault="00042E72">
            <w:pPr>
              <w:spacing w:after="160" w:line="259" w:lineRule="auto"/>
              <w:ind w:left="0" w:firstLine="0"/>
            </w:pPr>
          </w:p>
        </w:tc>
        <w:tc>
          <w:tcPr>
            <w:tcW w:w="3601" w:type="dxa"/>
            <w:tcBorders>
              <w:top w:val="single" w:sz="4" w:space="0" w:color="000000"/>
              <w:left w:val="nil"/>
              <w:bottom w:val="single" w:sz="4" w:space="0" w:color="000000"/>
              <w:right w:val="nil"/>
            </w:tcBorders>
            <w:shd w:val="clear" w:color="auto" w:fill="990000"/>
          </w:tcPr>
          <w:p w:rsidR="00042E72" w:rsidRDefault="00672542">
            <w:pPr>
              <w:spacing w:after="0" w:line="259" w:lineRule="auto"/>
              <w:ind w:left="166" w:firstLine="0"/>
            </w:pPr>
            <w:r>
              <w:rPr>
                <w:b/>
                <w:color w:val="FFFFFF"/>
              </w:rPr>
              <w:t xml:space="preserve">LEADERSHIP COMPETENCIES </w:t>
            </w:r>
          </w:p>
        </w:tc>
        <w:tc>
          <w:tcPr>
            <w:tcW w:w="3605" w:type="dxa"/>
            <w:tcBorders>
              <w:top w:val="single" w:sz="4" w:space="0" w:color="000000"/>
              <w:left w:val="nil"/>
              <w:bottom w:val="single" w:sz="4" w:space="0" w:color="000000"/>
              <w:right w:val="single" w:sz="4" w:space="0" w:color="000000"/>
            </w:tcBorders>
            <w:shd w:val="clear" w:color="auto" w:fill="990000"/>
          </w:tcPr>
          <w:p w:rsidR="00042E72" w:rsidRDefault="00042E72">
            <w:pPr>
              <w:spacing w:after="160" w:line="259" w:lineRule="auto"/>
              <w:ind w:left="0" w:firstLine="0"/>
            </w:pPr>
          </w:p>
        </w:tc>
      </w:tr>
      <w:tr w:rsidR="00042E72">
        <w:trPr>
          <w:trHeight w:val="514"/>
        </w:trPr>
        <w:tc>
          <w:tcPr>
            <w:tcW w:w="3595" w:type="dxa"/>
            <w:tcBorders>
              <w:top w:val="single" w:sz="4" w:space="0" w:color="000000"/>
              <w:left w:val="single" w:sz="4" w:space="0" w:color="000000"/>
              <w:bottom w:val="single" w:sz="4" w:space="0" w:color="000000"/>
              <w:right w:val="single" w:sz="4" w:space="0" w:color="000000"/>
            </w:tcBorders>
            <w:shd w:val="clear" w:color="auto" w:fill="D9D9D9"/>
          </w:tcPr>
          <w:p w:rsidR="00042E72" w:rsidRDefault="00672542">
            <w:pPr>
              <w:spacing w:after="0" w:line="259" w:lineRule="auto"/>
              <w:ind w:left="185" w:firstLine="0"/>
            </w:pPr>
            <w:r>
              <w:rPr>
                <w:b/>
              </w:rPr>
              <w:t xml:space="preserve">Competencies/Knowledge, Values, </w:t>
            </w:r>
          </w:p>
          <w:p w:rsidR="00042E72" w:rsidRDefault="00672542">
            <w:pPr>
              <w:spacing w:after="0" w:line="259" w:lineRule="auto"/>
              <w:ind w:left="95" w:firstLine="0"/>
              <w:jc w:val="center"/>
            </w:pPr>
            <w:r>
              <w:rPr>
                <w:b/>
              </w:rPr>
              <w:t xml:space="preserve">Skills </w:t>
            </w:r>
          </w:p>
        </w:tc>
        <w:tc>
          <w:tcPr>
            <w:tcW w:w="36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99" w:firstLine="0"/>
              <w:jc w:val="center"/>
            </w:pPr>
            <w:r>
              <w:rPr>
                <w:b/>
              </w:rPr>
              <w:t xml:space="preserve">Student Learning Outcomes </w:t>
            </w:r>
          </w:p>
        </w:tc>
        <w:tc>
          <w:tcPr>
            <w:tcW w:w="36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94" w:firstLine="0"/>
              <w:jc w:val="center"/>
            </w:pPr>
            <w:r>
              <w:rPr>
                <w:b/>
              </w:rPr>
              <w:t xml:space="preserve">Method of Assessment </w:t>
            </w:r>
          </w:p>
        </w:tc>
      </w:tr>
      <w:tr w:rsidR="00042E72">
        <w:trPr>
          <w:trHeight w:val="701"/>
        </w:trPr>
        <w:tc>
          <w:tcPr>
            <w:tcW w:w="3595"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sz w:val="24"/>
              </w:rPr>
              <w:t xml:space="preserve"> </w:t>
            </w:r>
          </w:p>
          <w:p w:rsidR="00042E72" w:rsidRDefault="00672542">
            <w:pPr>
              <w:spacing w:after="0" w:line="259" w:lineRule="auto"/>
              <w:ind w:left="0" w:firstLine="0"/>
            </w:pPr>
            <w:r>
              <w:rPr>
                <w:sz w:val="24"/>
              </w:rPr>
              <w:t xml:space="preserve"> </w:t>
            </w:r>
          </w:p>
          <w:p w:rsidR="00042E72" w:rsidRDefault="00672542">
            <w:pPr>
              <w:spacing w:after="0" w:line="259" w:lineRule="auto"/>
              <w:ind w:left="0" w:firstLine="0"/>
            </w:pPr>
            <w:r>
              <w:rPr>
                <w:sz w:val="24"/>
              </w:rPr>
              <w:t xml:space="preserve"> </w:t>
            </w:r>
          </w:p>
          <w:p w:rsidR="00042E72" w:rsidRDefault="00672542">
            <w:pPr>
              <w:spacing w:after="0" w:line="259" w:lineRule="auto"/>
              <w:ind w:left="0" w:firstLine="0"/>
            </w:pPr>
            <w:r>
              <w:rPr>
                <w:sz w:val="24"/>
              </w:rPr>
              <w:t xml:space="preserve"> </w:t>
            </w:r>
          </w:p>
          <w:p w:rsidR="00042E72" w:rsidRDefault="00672542">
            <w:pPr>
              <w:spacing w:after="0" w:line="259" w:lineRule="auto"/>
              <w:ind w:left="0" w:firstLine="0"/>
            </w:pPr>
            <w:r>
              <w:rPr>
                <w:sz w:val="24"/>
              </w:rPr>
              <w:t xml:space="preserve"> </w:t>
            </w:r>
          </w:p>
          <w:p w:rsidR="00042E72" w:rsidRDefault="00672542">
            <w:pPr>
              <w:spacing w:after="85" w:line="259" w:lineRule="auto"/>
              <w:ind w:left="0" w:firstLine="0"/>
            </w:pPr>
            <w:r>
              <w:rPr>
                <w:sz w:val="24"/>
              </w:rPr>
              <w:t xml:space="preserve"> </w:t>
            </w:r>
          </w:p>
          <w:p w:rsidR="00042E72" w:rsidRDefault="00672542">
            <w:pPr>
              <w:spacing w:after="0" w:line="259" w:lineRule="auto"/>
              <w:ind w:left="0" w:firstLine="0"/>
            </w:pPr>
            <w:r>
              <w:rPr>
                <w:sz w:val="35"/>
              </w:rPr>
              <w:t xml:space="preserve"> </w:t>
            </w:r>
          </w:p>
          <w:p w:rsidR="00042E72" w:rsidRDefault="00672542">
            <w:pPr>
              <w:spacing w:after="99" w:line="240" w:lineRule="auto"/>
              <w:ind w:left="105" w:right="985" w:firstLine="0"/>
              <w:jc w:val="both"/>
            </w:pPr>
            <w:r>
              <w:rPr>
                <w:b/>
                <w:i/>
              </w:rPr>
              <w:t xml:space="preserve">Family Nurse Practitioner competent in Leadership Competencies: </w:t>
            </w:r>
          </w:p>
          <w:p w:rsidR="00042E72" w:rsidRDefault="00672542">
            <w:pPr>
              <w:spacing w:after="0" w:line="259" w:lineRule="auto"/>
              <w:ind w:left="825" w:hanging="360"/>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Applies concepts of organizational and systems leadership critical to the promotion of high quality and safe patient care and has leadership skills needed to make ethical and critical decisions, working effectively within a systems perspective. </w:t>
            </w: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rPr>
                <w:sz w:val="20"/>
              </w:rPr>
              <w:t xml:space="preserve">Assumes complex and advanced </w:t>
            </w:r>
          </w:p>
          <w:p w:rsidR="00042E72" w:rsidRDefault="00672542">
            <w:pPr>
              <w:spacing w:after="0" w:line="259" w:lineRule="auto"/>
              <w:ind w:left="106" w:firstLine="0"/>
            </w:pPr>
            <w:r>
              <w:rPr>
                <w:sz w:val="20"/>
              </w:rPr>
              <w:t xml:space="preserve">leadership roles to initiate and guide change. </w:t>
            </w:r>
          </w:p>
        </w:tc>
        <w:tc>
          <w:tcPr>
            <w:tcW w:w="3605"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96" w:firstLine="0"/>
              <w:jc w:val="center"/>
            </w:pPr>
            <w:r>
              <w:rPr>
                <w:sz w:val="20"/>
              </w:rPr>
              <w:t xml:space="preserve">Clinical Evaluation Tool </w:t>
            </w:r>
          </w:p>
        </w:tc>
      </w:tr>
      <w:tr w:rsidR="00042E72">
        <w:trPr>
          <w:trHeight w:val="70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right="166" w:firstLine="0"/>
              <w:jc w:val="both"/>
            </w:pPr>
            <w:r>
              <w:rPr>
                <w:sz w:val="20"/>
              </w:rPr>
              <w:t xml:space="preserve">Provides leadership to foster collaboration with multiple stakeholders to improve health care.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47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jc w:val="both"/>
            </w:pPr>
            <w:r>
              <w:rPr>
                <w:sz w:val="20"/>
              </w:rPr>
              <w:t xml:space="preserve">Demonstrates leadership that uses critical and reflective thinking.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93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rPr>
                <w:sz w:val="20"/>
              </w:rPr>
              <w:t xml:space="preserve">Advances practice through the development and implementation of innovations incorporating principles of change.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47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rPr>
                <w:sz w:val="20"/>
              </w:rPr>
              <w:t xml:space="preserve">Advocates for improved access to quality and cost-effective health care.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47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jc w:val="both"/>
            </w:pPr>
            <w:r>
              <w:rPr>
                <w:sz w:val="20"/>
              </w:rPr>
              <w:t xml:space="preserve">Communicates practice knowledge effectively, both orally and in writing.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701"/>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rPr>
                <w:sz w:val="20"/>
              </w:rPr>
              <w:t xml:space="preserve">Works with individuals of other professions to maintain a climate of mutual respect and shared values.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116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rPr>
                <w:sz w:val="20"/>
              </w:rPr>
              <w:t xml:space="preserve">Engages diverse health care professionals who complement one's own professional expertise, as well as associated resources, to develop strategies to meet specific patient care needs.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70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rPr>
                <w:sz w:val="20"/>
              </w:rPr>
              <w:t xml:space="preserve">Engages in continuous professional and interprofessional development to enhance team performance.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930"/>
        </w:trPr>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right="198" w:firstLine="0"/>
              <w:jc w:val="both"/>
            </w:pPr>
            <w:r>
              <w:rPr>
                <w:sz w:val="20"/>
              </w:rPr>
              <w:t xml:space="preserve">Assumes leadership in interprofessional groups to facilitate the development, implementation, and evaluation of care provided in complex systems. </w:t>
            </w:r>
          </w:p>
        </w:tc>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spacing w:after="0" w:line="259" w:lineRule="auto"/>
        <w:ind w:left="0" w:firstLine="0"/>
        <w:jc w:val="both"/>
      </w:pPr>
      <w:r>
        <w:rPr>
          <w:sz w:val="21"/>
        </w:rPr>
        <w:t xml:space="preserve"> </w:t>
      </w:r>
    </w:p>
    <w:tbl>
      <w:tblPr>
        <w:tblStyle w:val="TableGrid"/>
        <w:tblW w:w="10797" w:type="dxa"/>
        <w:tblInd w:w="122" w:type="dxa"/>
        <w:tblCellMar>
          <w:top w:w="12" w:type="dxa"/>
          <w:left w:w="5" w:type="dxa"/>
          <w:right w:w="89" w:type="dxa"/>
        </w:tblCellMar>
        <w:tblLook w:val="04A0" w:firstRow="1" w:lastRow="0" w:firstColumn="1" w:lastColumn="0" w:noHBand="0" w:noVBand="1"/>
      </w:tblPr>
      <w:tblGrid>
        <w:gridCol w:w="3596"/>
        <w:gridCol w:w="3596"/>
        <w:gridCol w:w="3605"/>
      </w:tblGrid>
      <w:tr w:rsidR="00042E72">
        <w:trPr>
          <w:trHeight w:val="264"/>
        </w:trPr>
        <w:tc>
          <w:tcPr>
            <w:tcW w:w="3595" w:type="dxa"/>
            <w:tcBorders>
              <w:top w:val="single" w:sz="4" w:space="0" w:color="000000"/>
              <w:left w:val="single" w:sz="4" w:space="0" w:color="000000"/>
              <w:bottom w:val="single" w:sz="4" w:space="0" w:color="000000"/>
              <w:right w:val="nil"/>
            </w:tcBorders>
            <w:shd w:val="clear" w:color="auto" w:fill="990000"/>
          </w:tcPr>
          <w:p w:rsidR="00042E72" w:rsidRDefault="00042E72">
            <w:pPr>
              <w:spacing w:after="160" w:line="259" w:lineRule="auto"/>
              <w:ind w:left="0" w:firstLine="0"/>
            </w:pPr>
          </w:p>
        </w:tc>
        <w:tc>
          <w:tcPr>
            <w:tcW w:w="3596" w:type="dxa"/>
            <w:tcBorders>
              <w:top w:val="single" w:sz="4" w:space="0" w:color="000000"/>
              <w:left w:val="nil"/>
              <w:bottom w:val="single" w:sz="4" w:space="0" w:color="000000"/>
              <w:right w:val="nil"/>
            </w:tcBorders>
            <w:shd w:val="clear" w:color="auto" w:fill="990000"/>
          </w:tcPr>
          <w:p w:rsidR="00042E72" w:rsidRDefault="00672542">
            <w:pPr>
              <w:spacing w:after="0" w:line="259" w:lineRule="auto"/>
              <w:ind w:left="0" w:right="15" w:firstLine="0"/>
              <w:jc w:val="center"/>
            </w:pPr>
            <w:r>
              <w:rPr>
                <w:b/>
                <w:color w:val="FFFFFF"/>
              </w:rPr>
              <w:t xml:space="preserve">QUALITY COMPETENCIES </w:t>
            </w:r>
          </w:p>
        </w:tc>
        <w:tc>
          <w:tcPr>
            <w:tcW w:w="3605" w:type="dxa"/>
            <w:tcBorders>
              <w:top w:val="single" w:sz="4" w:space="0" w:color="000000"/>
              <w:left w:val="nil"/>
              <w:bottom w:val="single" w:sz="4" w:space="0" w:color="000000"/>
              <w:right w:val="single" w:sz="4" w:space="0" w:color="000000"/>
            </w:tcBorders>
            <w:shd w:val="clear" w:color="auto" w:fill="990000"/>
          </w:tcPr>
          <w:p w:rsidR="00042E72" w:rsidRDefault="00042E72">
            <w:pPr>
              <w:spacing w:after="160" w:line="259" w:lineRule="auto"/>
              <w:ind w:left="0" w:firstLine="0"/>
            </w:pPr>
          </w:p>
        </w:tc>
      </w:tr>
      <w:tr w:rsidR="00042E72">
        <w:trPr>
          <w:trHeight w:val="514"/>
        </w:trPr>
        <w:tc>
          <w:tcPr>
            <w:tcW w:w="3595" w:type="dxa"/>
            <w:tcBorders>
              <w:top w:val="single" w:sz="4" w:space="0" w:color="000000"/>
              <w:left w:val="single" w:sz="4" w:space="0" w:color="000000"/>
              <w:bottom w:val="single" w:sz="4" w:space="0" w:color="000000"/>
              <w:right w:val="single" w:sz="4" w:space="0" w:color="000000"/>
            </w:tcBorders>
            <w:shd w:val="clear" w:color="auto" w:fill="D9D9D9"/>
          </w:tcPr>
          <w:p w:rsidR="00042E72" w:rsidRDefault="00672542">
            <w:pPr>
              <w:spacing w:after="0" w:line="259" w:lineRule="auto"/>
              <w:ind w:left="80" w:firstLine="0"/>
            </w:pPr>
            <w:r>
              <w:rPr>
                <w:b/>
              </w:rPr>
              <w:t xml:space="preserve">Competencies/Knowledge, Values, </w:t>
            </w:r>
          </w:p>
          <w:p w:rsidR="00042E72" w:rsidRDefault="00672542">
            <w:pPr>
              <w:spacing w:after="0" w:line="259" w:lineRule="auto"/>
              <w:ind w:left="0" w:right="26" w:firstLine="0"/>
              <w:jc w:val="center"/>
            </w:pPr>
            <w:r>
              <w:rPr>
                <w:b/>
              </w:rPr>
              <w:t xml:space="preserve">Skills </w:t>
            </w:r>
          </w:p>
        </w:tc>
        <w:tc>
          <w:tcPr>
            <w:tcW w:w="35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0" w:right="15" w:firstLine="0"/>
              <w:jc w:val="center"/>
            </w:pPr>
            <w:r>
              <w:rPr>
                <w:b/>
              </w:rPr>
              <w:t xml:space="preserve">Student Learning Outcomes </w:t>
            </w:r>
          </w:p>
        </w:tc>
        <w:tc>
          <w:tcPr>
            <w:tcW w:w="36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0" w:right="27" w:firstLine="0"/>
              <w:jc w:val="center"/>
            </w:pPr>
            <w:r>
              <w:rPr>
                <w:b/>
              </w:rPr>
              <w:t xml:space="preserve">Method of Assessment </w:t>
            </w:r>
          </w:p>
        </w:tc>
      </w:tr>
      <w:tr w:rsidR="00042E72">
        <w:trPr>
          <w:trHeight w:val="701"/>
        </w:trPr>
        <w:tc>
          <w:tcPr>
            <w:tcW w:w="3595" w:type="dxa"/>
            <w:vMerge w:val="restart"/>
            <w:tcBorders>
              <w:top w:val="single" w:sz="4" w:space="0" w:color="000000"/>
              <w:left w:val="single" w:sz="4" w:space="0" w:color="000000"/>
              <w:bottom w:val="single" w:sz="4" w:space="0" w:color="000000"/>
              <w:right w:val="single" w:sz="4" w:space="0" w:color="000000"/>
            </w:tcBorders>
            <w:vAlign w:val="bottom"/>
          </w:tcPr>
          <w:p w:rsidR="00042E72" w:rsidRDefault="00672542">
            <w:pPr>
              <w:spacing w:after="104" w:line="240" w:lineRule="auto"/>
              <w:ind w:left="0" w:right="17" w:firstLine="0"/>
              <w:jc w:val="both"/>
            </w:pPr>
            <w:r>
              <w:rPr>
                <w:b/>
                <w:i/>
              </w:rPr>
              <w:t xml:space="preserve">Family Nurse Practitioner competent in Quality Competencies: </w:t>
            </w:r>
          </w:p>
          <w:p w:rsidR="00042E72" w:rsidRDefault="00672542">
            <w:pPr>
              <w:spacing w:after="0" w:line="259" w:lineRule="auto"/>
              <w:ind w:left="720" w:hanging="360"/>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Discusses methods, tools, performance measures, and standards related to quality, and </w:t>
            </w:r>
          </w:p>
        </w:tc>
        <w:tc>
          <w:tcPr>
            <w:tcW w:w="3596"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 w:firstLine="0"/>
            </w:pPr>
            <w:r>
              <w:rPr>
                <w:sz w:val="20"/>
              </w:rPr>
              <w:t xml:space="preserve">Uses best available evidence to continuously improve quality of clinical practice. </w:t>
            </w:r>
          </w:p>
        </w:tc>
        <w:tc>
          <w:tcPr>
            <w:tcW w:w="3605"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702" w:right="530" w:firstLine="540"/>
              <w:jc w:val="both"/>
            </w:pPr>
            <w:r>
              <w:rPr>
                <w:sz w:val="20"/>
              </w:rPr>
              <w:t xml:space="preserve">Case Study  Clinical Evaluation Tool </w:t>
            </w:r>
          </w:p>
        </w:tc>
      </w:tr>
      <w:tr w:rsidR="00042E72">
        <w:trPr>
          <w:trHeight w:val="930"/>
        </w:trPr>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c>
          <w:tcPr>
            <w:tcW w:w="3596"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 w:firstLine="0"/>
            </w:pPr>
            <w:r>
              <w:rPr>
                <w:sz w:val="20"/>
              </w:rPr>
              <w:t xml:space="preserve">Evaluates the relationships among access, </w:t>
            </w:r>
          </w:p>
          <w:p w:rsidR="00042E72" w:rsidRDefault="00672542">
            <w:pPr>
              <w:spacing w:after="0" w:line="259" w:lineRule="auto"/>
              <w:ind w:left="1" w:firstLine="0"/>
            </w:pPr>
            <w:r>
              <w:rPr>
                <w:sz w:val="20"/>
              </w:rPr>
              <w:t xml:space="preserve">cost, quality, and safety and their influence on health care. </w:t>
            </w:r>
          </w:p>
        </w:tc>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r>
      <w:tr w:rsidR="00042E72">
        <w:trPr>
          <w:trHeight w:val="1160"/>
        </w:trPr>
        <w:tc>
          <w:tcPr>
            <w:tcW w:w="3595"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825" w:firstLine="0"/>
              <w:jc w:val="both"/>
            </w:pPr>
            <w:r>
              <w:rPr>
                <w:sz w:val="20"/>
              </w:rPr>
              <w:t xml:space="preserve">applies quality principles within an organization. </w:t>
            </w:r>
          </w:p>
        </w:tc>
        <w:tc>
          <w:tcPr>
            <w:tcW w:w="3596"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pPr>
            <w:r>
              <w:rPr>
                <w:sz w:val="20"/>
              </w:rPr>
              <w:t xml:space="preserve">Evaluates how organizational structure, care processes, financing, marketing, and policy decisions impact the quality of health care. </w:t>
            </w:r>
          </w:p>
        </w:tc>
        <w:tc>
          <w:tcPr>
            <w:tcW w:w="3605"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 </w:t>
            </w:r>
          </w:p>
        </w:tc>
      </w:tr>
      <w:tr w:rsidR="00042E72">
        <w:trPr>
          <w:trHeight w:val="48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596"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pPr>
            <w:r>
              <w:rPr>
                <w:sz w:val="20"/>
              </w:rPr>
              <w:t xml:space="preserve">Applies skills in peer review to promote a culture of excellence.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700"/>
        </w:trPr>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c>
          <w:tcPr>
            <w:tcW w:w="3596"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right="197" w:firstLine="0"/>
              <w:jc w:val="both"/>
            </w:pPr>
            <w:r>
              <w:rPr>
                <w:sz w:val="20"/>
              </w:rPr>
              <w:t xml:space="preserve">Anticipates variations in practice and is proactive in implementing interventions to ensure quality. </w:t>
            </w:r>
          </w:p>
        </w:tc>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spacing w:after="0" w:line="259" w:lineRule="auto"/>
        <w:ind w:left="0" w:firstLine="0"/>
        <w:jc w:val="both"/>
      </w:pPr>
      <w:r>
        <w:rPr>
          <w:sz w:val="20"/>
        </w:rPr>
        <w:t xml:space="preserve"> </w:t>
      </w:r>
    </w:p>
    <w:tbl>
      <w:tblPr>
        <w:tblStyle w:val="TableGrid"/>
        <w:tblW w:w="10822" w:type="dxa"/>
        <w:tblInd w:w="122" w:type="dxa"/>
        <w:tblCellMar>
          <w:top w:w="12" w:type="dxa"/>
          <w:right w:w="63" w:type="dxa"/>
        </w:tblCellMar>
        <w:tblLook w:val="04A0" w:firstRow="1" w:lastRow="0" w:firstColumn="1" w:lastColumn="0" w:noHBand="0" w:noVBand="1"/>
      </w:tblPr>
      <w:tblGrid>
        <w:gridCol w:w="3606"/>
        <w:gridCol w:w="3611"/>
        <w:gridCol w:w="3605"/>
      </w:tblGrid>
      <w:tr w:rsidR="00042E72">
        <w:trPr>
          <w:trHeight w:val="274"/>
        </w:trPr>
        <w:tc>
          <w:tcPr>
            <w:tcW w:w="7216" w:type="dxa"/>
            <w:gridSpan w:val="2"/>
            <w:tcBorders>
              <w:top w:val="single" w:sz="4" w:space="0" w:color="000000"/>
              <w:left w:val="single" w:sz="4" w:space="0" w:color="000000"/>
              <w:bottom w:val="single" w:sz="4" w:space="0" w:color="000000"/>
              <w:right w:val="nil"/>
            </w:tcBorders>
            <w:shd w:val="clear" w:color="auto" w:fill="990000"/>
          </w:tcPr>
          <w:p w:rsidR="00042E72" w:rsidRDefault="00672542">
            <w:pPr>
              <w:spacing w:after="0" w:line="259" w:lineRule="auto"/>
              <w:ind w:left="0" w:right="5" w:firstLine="0"/>
              <w:jc w:val="right"/>
            </w:pPr>
            <w:r>
              <w:rPr>
                <w:b/>
                <w:color w:val="FFFFFF"/>
              </w:rPr>
              <w:t>PRACTICE INQUIRY COMPETENCI</w:t>
            </w:r>
          </w:p>
        </w:tc>
        <w:tc>
          <w:tcPr>
            <w:tcW w:w="3605" w:type="dxa"/>
            <w:tcBorders>
              <w:top w:val="single" w:sz="4" w:space="0" w:color="000000"/>
              <w:left w:val="nil"/>
              <w:bottom w:val="single" w:sz="4" w:space="0" w:color="000000"/>
              <w:right w:val="single" w:sz="4" w:space="0" w:color="000000"/>
            </w:tcBorders>
            <w:shd w:val="clear" w:color="auto" w:fill="990000"/>
          </w:tcPr>
          <w:p w:rsidR="00042E72" w:rsidRDefault="00672542">
            <w:pPr>
              <w:spacing w:after="0" w:line="259" w:lineRule="auto"/>
              <w:ind w:left="-68" w:firstLine="0"/>
            </w:pPr>
            <w:r>
              <w:rPr>
                <w:b/>
                <w:color w:val="FFFFFF"/>
              </w:rPr>
              <w:t xml:space="preserve">ES </w:t>
            </w:r>
          </w:p>
        </w:tc>
      </w:tr>
      <w:tr w:rsidR="00042E72">
        <w:trPr>
          <w:trHeight w:val="539"/>
        </w:trPr>
        <w:tc>
          <w:tcPr>
            <w:tcW w:w="3605" w:type="dxa"/>
            <w:tcBorders>
              <w:top w:val="single" w:sz="4" w:space="0" w:color="000000"/>
              <w:left w:val="single" w:sz="4" w:space="0" w:color="000000"/>
              <w:bottom w:val="single" w:sz="4" w:space="0" w:color="000000"/>
              <w:right w:val="single" w:sz="4" w:space="0" w:color="000000"/>
            </w:tcBorders>
            <w:shd w:val="clear" w:color="auto" w:fill="D9D9D9"/>
          </w:tcPr>
          <w:p w:rsidR="00042E72" w:rsidRDefault="00672542">
            <w:pPr>
              <w:spacing w:after="0" w:line="259" w:lineRule="auto"/>
              <w:ind w:left="194" w:firstLine="0"/>
            </w:pPr>
            <w:r>
              <w:rPr>
                <w:b/>
              </w:rPr>
              <w:t xml:space="preserve">Competencies/Knowledge, Values, </w:t>
            </w:r>
          </w:p>
          <w:p w:rsidR="00042E72" w:rsidRDefault="00672542">
            <w:pPr>
              <w:spacing w:after="0" w:line="259" w:lineRule="auto"/>
              <w:ind w:left="57" w:firstLine="0"/>
              <w:jc w:val="center"/>
            </w:pPr>
            <w:r>
              <w:rPr>
                <w:b/>
              </w:rPr>
              <w:t xml:space="preserve">Skills </w:t>
            </w:r>
          </w:p>
        </w:tc>
        <w:tc>
          <w:tcPr>
            <w:tcW w:w="36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51" w:firstLine="0"/>
              <w:jc w:val="center"/>
            </w:pPr>
            <w:r>
              <w:rPr>
                <w:b/>
              </w:rPr>
              <w:t xml:space="preserve">Student Learning Outcomes </w:t>
            </w:r>
          </w:p>
        </w:tc>
        <w:tc>
          <w:tcPr>
            <w:tcW w:w="36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56" w:firstLine="0"/>
              <w:jc w:val="center"/>
            </w:pPr>
            <w:r>
              <w:rPr>
                <w:b/>
              </w:rPr>
              <w:t xml:space="preserve">Method of Assessment </w:t>
            </w:r>
          </w:p>
        </w:tc>
      </w:tr>
      <w:tr w:rsidR="00042E72">
        <w:trPr>
          <w:trHeight w:val="741"/>
        </w:trPr>
        <w:tc>
          <w:tcPr>
            <w:tcW w:w="3605"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80" w:line="259" w:lineRule="auto"/>
              <w:ind w:left="4" w:firstLine="0"/>
            </w:pPr>
            <w:r>
              <w:rPr>
                <w:sz w:val="24"/>
              </w:rPr>
              <w:t xml:space="preserve"> </w:t>
            </w:r>
          </w:p>
          <w:p w:rsidR="00042E72" w:rsidRDefault="00672542">
            <w:pPr>
              <w:spacing w:after="0" w:line="259" w:lineRule="auto"/>
              <w:ind w:left="4" w:firstLine="0"/>
            </w:pPr>
            <w:r>
              <w:rPr>
                <w:sz w:val="35"/>
              </w:rPr>
              <w:t xml:space="preserve"> </w:t>
            </w:r>
          </w:p>
          <w:p w:rsidR="00042E72" w:rsidRDefault="00672542">
            <w:pPr>
              <w:spacing w:after="94" w:line="240" w:lineRule="auto"/>
              <w:ind w:left="109" w:firstLine="0"/>
            </w:pPr>
            <w:r>
              <w:rPr>
                <w:b/>
                <w:i/>
              </w:rPr>
              <w:t xml:space="preserve">Family Nurse Practitioner competent in Practice Inquiry Competencies: </w:t>
            </w:r>
          </w:p>
          <w:p w:rsidR="00042E72" w:rsidRDefault="00672542">
            <w:pPr>
              <w:spacing w:after="0" w:line="259" w:lineRule="auto"/>
              <w:ind w:left="829" w:right="172" w:hanging="360"/>
              <w:jc w:val="both"/>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Applies scholarship for evidence-based practices within the practice setting, resolves practice problems, works as a change agent, and disseminates results. </w:t>
            </w:r>
          </w:p>
        </w:tc>
        <w:tc>
          <w:tcPr>
            <w:tcW w:w="361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jc w:val="both"/>
            </w:pPr>
            <w:r>
              <w:rPr>
                <w:sz w:val="20"/>
              </w:rPr>
              <w:t xml:space="preserve">Provides leadership in the translation of new knowledge into practice. </w:t>
            </w:r>
          </w:p>
        </w:tc>
        <w:tc>
          <w:tcPr>
            <w:tcW w:w="3605"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811" w:firstLine="0"/>
            </w:pPr>
            <w:r>
              <w:rPr>
                <w:sz w:val="20"/>
              </w:rPr>
              <w:t xml:space="preserve">Case Study </w:t>
            </w:r>
          </w:p>
          <w:p w:rsidR="00042E72" w:rsidRDefault="00672542">
            <w:pPr>
              <w:spacing w:after="0" w:line="259" w:lineRule="auto"/>
              <w:ind w:left="0" w:right="18" w:firstLine="0"/>
              <w:jc w:val="center"/>
            </w:pPr>
            <w:r>
              <w:rPr>
                <w:sz w:val="20"/>
              </w:rPr>
              <w:t xml:space="preserve">Standardized Procedure </w:t>
            </w:r>
          </w:p>
          <w:p w:rsidR="00042E72" w:rsidRDefault="00672542">
            <w:pPr>
              <w:spacing w:after="0" w:line="259" w:lineRule="auto"/>
              <w:ind w:left="38" w:firstLine="0"/>
              <w:jc w:val="center"/>
            </w:pPr>
            <w:r>
              <w:rPr>
                <w:sz w:val="20"/>
              </w:rPr>
              <w:t xml:space="preserve">Clinical Evaluation Tool </w:t>
            </w:r>
          </w:p>
        </w:tc>
      </w:tr>
      <w:tr w:rsidR="00042E72">
        <w:trPr>
          <w:trHeight w:val="75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1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right="279" w:firstLine="0"/>
              <w:jc w:val="both"/>
            </w:pPr>
            <w:r>
              <w:rPr>
                <w:sz w:val="20"/>
              </w:rPr>
              <w:t xml:space="preserve">Generates knowledge from clinical practice to improve practice and patient outcomes.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515"/>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1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jc w:val="both"/>
            </w:pPr>
            <w:r>
              <w:rPr>
                <w:sz w:val="20"/>
              </w:rPr>
              <w:t xml:space="preserve">Applies clinical investigative skills to improve health outcomes.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50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1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jc w:val="both"/>
            </w:pPr>
            <w:r>
              <w:rPr>
                <w:sz w:val="20"/>
              </w:rPr>
              <w:t xml:space="preserve">Leads practice inquiry, individually or in partnership with others.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755"/>
        </w:trPr>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c>
          <w:tcPr>
            <w:tcW w:w="361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pPr>
            <w:r>
              <w:rPr>
                <w:sz w:val="20"/>
              </w:rPr>
              <w:t xml:space="preserve">Disseminates evidence from inquiry to diverse audiences using multiple modalities. </w:t>
            </w:r>
          </w:p>
        </w:tc>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spacing w:after="0" w:line="259" w:lineRule="auto"/>
        <w:ind w:left="0" w:firstLine="0"/>
        <w:jc w:val="both"/>
      </w:pPr>
      <w:r>
        <w:rPr>
          <w:sz w:val="21"/>
        </w:rPr>
        <w:t xml:space="preserve"> </w:t>
      </w:r>
    </w:p>
    <w:tbl>
      <w:tblPr>
        <w:tblStyle w:val="TableGrid"/>
        <w:tblW w:w="10807" w:type="dxa"/>
        <w:tblInd w:w="122" w:type="dxa"/>
        <w:tblCellMar>
          <w:top w:w="12" w:type="dxa"/>
          <w:left w:w="4" w:type="dxa"/>
          <w:right w:w="58" w:type="dxa"/>
        </w:tblCellMar>
        <w:tblLook w:val="04A0" w:firstRow="1" w:lastRow="0" w:firstColumn="1" w:lastColumn="0" w:noHBand="0" w:noVBand="1"/>
      </w:tblPr>
      <w:tblGrid>
        <w:gridCol w:w="3600"/>
        <w:gridCol w:w="3601"/>
        <w:gridCol w:w="3606"/>
      </w:tblGrid>
      <w:tr w:rsidR="00042E72">
        <w:trPr>
          <w:trHeight w:val="264"/>
        </w:trPr>
        <w:tc>
          <w:tcPr>
            <w:tcW w:w="10807" w:type="dxa"/>
            <w:gridSpan w:val="3"/>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38" w:firstLine="0"/>
              <w:jc w:val="center"/>
            </w:pPr>
            <w:r>
              <w:rPr>
                <w:b/>
                <w:color w:val="FFFFFF"/>
              </w:rPr>
              <w:t xml:space="preserve">TECHNOLOGY AND INFORMATION LITERACY COMPETENCIES </w:t>
            </w:r>
          </w:p>
        </w:tc>
      </w:tr>
      <w:tr w:rsidR="00042E72">
        <w:trPr>
          <w:trHeight w:val="514"/>
        </w:trPr>
        <w:tc>
          <w:tcPr>
            <w:tcW w:w="3600" w:type="dxa"/>
            <w:tcBorders>
              <w:top w:val="single" w:sz="4" w:space="0" w:color="000000"/>
              <w:left w:val="single" w:sz="4" w:space="0" w:color="000000"/>
              <w:bottom w:val="single" w:sz="4" w:space="0" w:color="000000"/>
              <w:right w:val="single" w:sz="4" w:space="0" w:color="000000"/>
            </w:tcBorders>
            <w:shd w:val="clear" w:color="auto" w:fill="D9D9D9"/>
          </w:tcPr>
          <w:p w:rsidR="00042E72" w:rsidRDefault="00672542">
            <w:pPr>
              <w:spacing w:after="0" w:line="259" w:lineRule="auto"/>
              <w:ind w:left="190" w:firstLine="0"/>
            </w:pPr>
            <w:r>
              <w:rPr>
                <w:b/>
              </w:rPr>
              <w:t xml:space="preserve">Competencies/Knowledge, Values, </w:t>
            </w:r>
          </w:p>
          <w:p w:rsidR="00042E72" w:rsidRDefault="00672542">
            <w:pPr>
              <w:spacing w:after="0" w:line="259" w:lineRule="auto"/>
              <w:ind w:left="53" w:firstLine="0"/>
              <w:jc w:val="center"/>
            </w:pPr>
            <w:r>
              <w:rPr>
                <w:b/>
              </w:rPr>
              <w:t xml:space="preserve">Skills </w:t>
            </w:r>
          </w:p>
        </w:tc>
        <w:tc>
          <w:tcPr>
            <w:tcW w:w="36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52" w:firstLine="0"/>
              <w:jc w:val="center"/>
            </w:pPr>
            <w:r>
              <w:rPr>
                <w:b/>
              </w:rPr>
              <w:t xml:space="preserve">Student Learning Outcomes </w:t>
            </w:r>
          </w:p>
        </w:tc>
        <w:tc>
          <w:tcPr>
            <w:tcW w:w="36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48" w:firstLine="0"/>
              <w:jc w:val="center"/>
            </w:pPr>
            <w:r>
              <w:rPr>
                <w:b/>
              </w:rPr>
              <w:t xml:space="preserve">Method of Assessment </w:t>
            </w:r>
          </w:p>
        </w:tc>
      </w:tr>
      <w:tr w:rsidR="00042E72">
        <w:trPr>
          <w:trHeight w:val="701"/>
        </w:trPr>
        <w:tc>
          <w:tcPr>
            <w:tcW w:w="3600"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sz w:val="24"/>
              </w:rPr>
              <w:t xml:space="preserve"> </w:t>
            </w:r>
          </w:p>
          <w:p w:rsidR="00042E72" w:rsidRDefault="00672542">
            <w:pPr>
              <w:spacing w:after="0" w:line="259" w:lineRule="auto"/>
              <w:ind w:left="0" w:firstLine="0"/>
            </w:pPr>
            <w:r>
              <w:rPr>
                <w:sz w:val="24"/>
              </w:rPr>
              <w:t xml:space="preserve"> </w:t>
            </w:r>
          </w:p>
          <w:p w:rsidR="00042E72" w:rsidRDefault="00672542">
            <w:pPr>
              <w:spacing w:after="0" w:line="259" w:lineRule="auto"/>
              <w:ind w:left="0" w:firstLine="0"/>
            </w:pPr>
            <w:r>
              <w:rPr>
                <w:sz w:val="24"/>
              </w:rPr>
              <w:t xml:space="preserve"> </w:t>
            </w:r>
          </w:p>
          <w:p w:rsidR="00042E72" w:rsidRDefault="00672542">
            <w:pPr>
              <w:spacing w:after="100" w:line="259" w:lineRule="auto"/>
              <w:ind w:left="0" w:firstLine="0"/>
            </w:pPr>
            <w:r>
              <w:rPr>
                <w:sz w:val="24"/>
              </w:rPr>
              <w:t xml:space="preserve"> </w:t>
            </w:r>
          </w:p>
          <w:p w:rsidR="00042E72" w:rsidRDefault="00672542">
            <w:pPr>
              <w:spacing w:after="106" w:line="238" w:lineRule="auto"/>
              <w:ind w:left="105" w:firstLine="0"/>
            </w:pPr>
            <w:r>
              <w:rPr>
                <w:b/>
                <w:i/>
              </w:rPr>
              <w:t xml:space="preserve">Family Nurse Practitioner competent in Technology and Information Literacy Competencies: </w:t>
            </w:r>
          </w:p>
          <w:p w:rsidR="00042E72" w:rsidRDefault="00672542">
            <w:pPr>
              <w:spacing w:after="0" w:line="259" w:lineRule="auto"/>
              <w:ind w:left="825" w:hanging="360"/>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Integrates and incorporates advances in technology within the practice setting, resolves practice problems, works as a change agent, and disseminates results. </w:t>
            </w: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right="344" w:firstLine="0"/>
              <w:jc w:val="both"/>
            </w:pPr>
            <w:r>
              <w:rPr>
                <w:sz w:val="20"/>
              </w:rPr>
              <w:t xml:space="preserve">Integrates appropriate technologies for knowledge management to improve health care. </w:t>
            </w:r>
          </w:p>
        </w:tc>
        <w:tc>
          <w:tcPr>
            <w:tcW w:w="3605"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807" w:right="556" w:firstLine="546"/>
              <w:jc w:val="both"/>
            </w:pPr>
            <w:r>
              <w:rPr>
                <w:sz w:val="20"/>
              </w:rPr>
              <w:t xml:space="preserve">Case Study  Clinical Evaluation Tool </w:t>
            </w:r>
          </w:p>
        </w:tc>
      </w:tr>
      <w:tr w:rsidR="00042E72">
        <w:trPr>
          <w:trHeight w:val="2311"/>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22" w:line="238" w:lineRule="auto"/>
              <w:ind w:left="106" w:firstLine="0"/>
            </w:pPr>
            <w:r>
              <w:rPr>
                <w:sz w:val="20"/>
              </w:rPr>
              <w:t xml:space="preserve">Translates technical and scientific health information appropriate for various users’ needs. </w:t>
            </w:r>
          </w:p>
          <w:p w:rsidR="00042E72" w:rsidRDefault="00672542">
            <w:pPr>
              <w:spacing w:after="0" w:line="251" w:lineRule="auto"/>
              <w:ind w:left="826" w:right="147" w:hanging="360"/>
              <w:jc w:val="both"/>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Assesses the patient’s and caregiver’s educational needs to provide effective, personalized health care. </w:t>
            </w:r>
          </w:p>
          <w:p w:rsidR="00042E72" w:rsidRDefault="00672542">
            <w:pPr>
              <w:spacing w:after="0" w:line="259" w:lineRule="auto"/>
              <w:ind w:left="826" w:right="123" w:hanging="360"/>
              <w:jc w:val="both"/>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Coaches the patient and caregiver for positive behavioral change.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47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right="15" w:firstLine="0"/>
            </w:pPr>
            <w:r>
              <w:rPr>
                <w:sz w:val="20"/>
              </w:rPr>
              <w:t xml:space="preserve">Demonstrates information literacy skills in complex decision-making.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70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rPr>
                <w:sz w:val="20"/>
              </w:rPr>
              <w:t xml:space="preserve">Contributes to the design of clinical information systems that promote safe, quality, and cost-effective care.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700"/>
        </w:trPr>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right="57" w:firstLine="0"/>
              <w:jc w:val="both"/>
            </w:pPr>
            <w:r>
              <w:rPr>
                <w:sz w:val="20"/>
              </w:rPr>
              <w:t xml:space="preserve">Uses technology systems that capture data on variables for the evaluation of nursing care. </w:t>
            </w:r>
          </w:p>
        </w:tc>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r>
      <w:tr w:rsidR="00042E72">
        <w:trPr>
          <w:trHeight w:val="264"/>
        </w:trPr>
        <w:tc>
          <w:tcPr>
            <w:tcW w:w="3600" w:type="dxa"/>
            <w:tcBorders>
              <w:top w:val="single" w:sz="4" w:space="0" w:color="000000"/>
              <w:left w:val="single" w:sz="4" w:space="0" w:color="000000"/>
              <w:bottom w:val="single" w:sz="4" w:space="0" w:color="000000"/>
              <w:right w:val="nil"/>
            </w:tcBorders>
            <w:shd w:val="clear" w:color="auto" w:fill="990000"/>
          </w:tcPr>
          <w:p w:rsidR="00042E72" w:rsidRDefault="00042E72">
            <w:pPr>
              <w:spacing w:after="160" w:line="259" w:lineRule="auto"/>
              <w:ind w:left="0" w:firstLine="0"/>
            </w:pPr>
          </w:p>
        </w:tc>
        <w:tc>
          <w:tcPr>
            <w:tcW w:w="3601" w:type="dxa"/>
            <w:tcBorders>
              <w:top w:val="single" w:sz="4" w:space="0" w:color="000000"/>
              <w:left w:val="nil"/>
              <w:bottom w:val="single" w:sz="4" w:space="0" w:color="000000"/>
              <w:right w:val="nil"/>
            </w:tcBorders>
            <w:shd w:val="clear" w:color="auto" w:fill="990000"/>
          </w:tcPr>
          <w:p w:rsidR="00042E72" w:rsidRDefault="00672542">
            <w:pPr>
              <w:spacing w:after="0" w:line="259" w:lineRule="auto"/>
              <w:ind w:left="49" w:firstLine="0"/>
              <w:jc w:val="center"/>
            </w:pPr>
            <w:r>
              <w:rPr>
                <w:b/>
                <w:color w:val="FFFFFF"/>
              </w:rPr>
              <w:t xml:space="preserve">POLICY COMPETENCIES </w:t>
            </w:r>
          </w:p>
        </w:tc>
        <w:tc>
          <w:tcPr>
            <w:tcW w:w="3605" w:type="dxa"/>
            <w:tcBorders>
              <w:top w:val="single" w:sz="4" w:space="0" w:color="000000"/>
              <w:left w:val="nil"/>
              <w:bottom w:val="single" w:sz="4" w:space="0" w:color="000000"/>
              <w:right w:val="single" w:sz="4" w:space="0" w:color="000000"/>
            </w:tcBorders>
            <w:shd w:val="clear" w:color="auto" w:fill="990000"/>
          </w:tcPr>
          <w:p w:rsidR="00042E72" w:rsidRDefault="00042E72">
            <w:pPr>
              <w:spacing w:after="160" w:line="259" w:lineRule="auto"/>
              <w:ind w:left="0" w:firstLine="0"/>
            </w:pPr>
          </w:p>
        </w:tc>
      </w:tr>
      <w:tr w:rsidR="00042E72">
        <w:trPr>
          <w:trHeight w:val="514"/>
        </w:trPr>
        <w:tc>
          <w:tcPr>
            <w:tcW w:w="3600" w:type="dxa"/>
            <w:tcBorders>
              <w:top w:val="single" w:sz="4" w:space="0" w:color="000000"/>
              <w:left w:val="single" w:sz="4" w:space="0" w:color="000000"/>
              <w:bottom w:val="single" w:sz="4" w:space="0" w:color="000000"/>
              <w:right w:val="single" w:sz="4" w:space="0" w:color="000000"/>
            </w:tcBorders>
            <w:shd w:val="clear" w:color="auto" w:fill="D9D9D9"/>
          </w:tcPr>
          <w:p w:rsidR="00042E72" w:rsidRDefault="00672542">
            <w:pPr>
              <w:spacing w:after="0" w:line="259" w:lineRule="auto"/>
              <w:ind w:left="190" w:firstLine="0"/>
            </w:pPr>
            <w:r>
              <w:rPr>
                <w:b/>
              </w:rPr>
              <w:t xml:space="preserve">Competencies/Knowledge, Values, </w:t>
            </w:r>
          </w:p>
          <w:p w:rsidR="00042E72" w:rsidRDefault="00672542">
            <w:pPr>
              <w:spacing w:after="0" w:line="259" w:lineRule="auto"/>
              <w:ind w:left="53" w:firstLine="0"/>
              <w:jc w:val="center"/>
            </w:pPr>
            <w:r>
              <w:rPr>
                <w:b/>
              </w:rPr>
              <w:t xml:space="preserve">Skills </w:t>
            </w:r>
          </w:p>
        </w:tc>
        <w:tc>
          <w:tcPr>
            <w:tcW w:w="36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47" w:firstLine="0"/>
              <w:jc w:val="center"/>
            </w:pPr>
            <w:r>
              <w:rPr>
                <w:b/>
              </w:rPr>
              <w:t xml:space="preserve">Student Learning Outcomes </w:t>
            </w:r>
          </w:p>
        </w:tc>
        <w:tc>
          <w:tcPr>
            <w:tcW w:w="36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42" w:firstLine="0"/>
              <w:jc w:val="center"/>
            </w:pPr>
            <w:r>
              <w:rPr>
                <w:b/>
              </w:rPr>
              <w:t xml:space="preserve">Method of Assessment </w:t>
            </w:r>
          </w:p>
        </w:tc>
      </w:tr>
      <w:tr w:rsidR="00042E72">
        <w:trPr>
          <w:trHeight w:val="872"/>
        </w:trPr>
        <w:tc>
          <w:tcPr>
            <w:tcW w:w="3600"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sz w:val="24"/>
              </w:rPr>
              <w:t xml:space="preserve"> </w:t>
            </w:r>
          </w:p>
          <w:p w:rsidR="00042E72" w:rsidRDefault="00672542">
            <w:pPr>
              <w:spacing w:after="0" w:line="259" w:lineRule="auto"/>
              <w:ind w:left="0" w:firstLine="0"/>
            </w:pPr>
            <w:r>
              <w:rPr>
                <w:sz w:val="24"/>
              </w:rPr>
              <w:t xml:space="preserve"> </w:t>
            </w:r>
          </w:p>
          <w:p w:rsidR="00042E72" w:rsidRDefault="00672542">
            <w:pPr>
              <w:spacing w:after="0" w:line="259" w:lineRule="auto"/>
              <w:ind w:left="0" w:firstLine="0"/>
            </w:pPr>
            <w:r>
              <w:rPr>
                <w:sz w:val="20"/>
              </w:rPr>
              <w:t xml:space="preserve"> </w:t>
            </w:r>
          </w:p>
          <w:p w:rsidR="00042E72" w:rsidRDefault="00672542">
            <w:pPr>
              <w:spacing w:after="99" w:line="240" w:lineRule="auto"/>
              <w:ind w:left="105" w:firstLine="0"/>
            </w:pPr>
            <w:r>
              <w:rPr>
                <w:b/>
                <w:i/>
              </w:rPr>
              <w:t xml:space="preserve">Family Nurse Practitioner competent in Policy Competencies: </w:t>
            </w:r>
          </w:p>
          <w:p w:rsidR="00042E72" w:rsidRDefault="00672542">
            <w:pPr>
              <w:spacing w:after="0" w:line="259" w:lineRule="auto"/>
              <w:ind w:left="825" w:hanging="360"/>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Defends the ability of the advanced practice nurse to intervene at the system level through the policy development process and to employ advocacy strategies to influence health and health care. </w:t>
            </w: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right="96" w:firstLine="0"/>
              <w:jc w:val="both"/>
            </w:pPr>
            <w:r>
              <w:rPr>
                <w:sz w:val="20"/>
              </w:rPr>
              <w:t xml:space="preserve">Recognize and manage personal values in a way that allows professional values to guide practice. </w:t>
            </w:r>
          </w:p>
        </w:tc>
        <w:tc>
          <w:tcPr>
            <w:tcW w:w="3605"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807" w:right="156" w:firstLine="0"/>
              <w:jc w:val="both"/>
            </w:pPr>
            <w:r>
              <w:rPr>
                <w:sz w:val="20"/>
              </w:rPr>
              <w:t xml:space="preserve">Standardized Procedure Clinical Evaluation Tool </w:t>
            </w:r>
          </w:p>
        </w:tc>
      </w:tr>
      <w:tr w:rsidR="00042E72">
        <w:trPr>
          <w:trHeight w:val="665"/>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jc w:val="both"/>
            </w:pPr>
            <w:r>
              <w:rPr>
                <w:sz w:val="20"/>
              </w:rPr>
              <w:t xml:space="preserve">Advocates for ethical policies that promote access, equity, quality, and cost.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801"/>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rPr>
                <w:sz w:val="20"/>
              </w:rPr>
              <w:t xml:space="preserve">Analyzes ethical, legal, and social factors influencing policy development.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47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rPr>
                <w:sz w:val="20"/>
              </w:rPr>
              <w:t xml:space="preserve">Contributes in the development of health policy.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47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rPr>
                <w:sz w:val="20"/>
              </w:rPr>
              <w:t xml:space="preserve">Analyzes the implications of health policy across disciplines.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665"/>
        </w:trPr>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jc w:val="both"/>
            </w:pPr>
            <w:r>
              <w:rPr>
                <w:sz w:val="20"/>
              </w:rPr>
              <w:t xml:space="preserve">Evaluates the impact of globalization on health care policy development. </w:t>
            </w:r>
          </w:p>
        </w:tc>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spacing w:after="0" w:line="259" w:lineRule="auto"/>
        <w:ind w:left="0" w:firstLine="0"/>
        <w:jc w:val="both"/>
      </w:pPr>
      <w:r>
        <w:rPr>
          <w:sz w:val="21"/>
        </w:rPr>
        <w:t xml:space="preserve"> </w:t>
      </w:r>
    </w:p>
    <w:tbl>
      <w:tblPr>
        <w:tblStyle w:val="TableGrid"/>
        <w:tblW w:w="10807" w:type="dxa"/>
        <w:tblInd w:w="122" w:type="dxa"/>
        <w:tblCellMar>
          <w:top w:w="12" w:type="dxa"/>
        </w:tblCellMar>
        <w:tblLook w:val="04A0" w:firstRow="1" w:lastRow="0" w:firstColumn="1" w:lastColumn="0" w:noHBand="0" w:noVBand="1"/>
      </w:tblPr>
      <w:tblGrid>
        <w:gridCol w:w="1446"/>
        <w:gridCol w:w="2617"/>
        <w:gridCol w:w="3329"/>
        <w:gridCol w:w="3415"/>
      </w:tblGrid>
      <w:tr w:rsidR="00042E72">
        <w:trPr>
          <w:trHeight w:val="264"/>
        </w:trPr>
        <w:tc>
          <w:tcPr>
            <w:tcW w:w="10807" w:type="dxa"/>
            <w:gridSpan w:val="4"/>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right="8" w:firstLine="0"/>
              <w:jc w:val="center"/>
            </w:pPr>
            <w:r>
              <w:rPr>
                <w:b/>
                <w:color w:val="FFFFFF"/>
              </w:rPr>
              <w:t xml:space="preserve">HEALTH DELIVERY SYSTEM COMPETENCIES </w:t>
            </w:r>
          </w:p>
        </w:tc>
      </w:tr>
      <w:tr w:rsidR="00042E72">
        <w:trPr>
          <w:trHeight w:val="514"/>
        </w:trPr>
        <w:tc>
          <w:tcPr>
            <w:tcW w:w="3600" w:type="dxa"/>
            <w:gridSpan w:val="2"/>
            <w:tcBorders>
              <w:top w:val="single" w:sz="4" w:space="0" w:color="000000"/>
              <w:left w:val="single" w:sz="4" w:space="0" w:color="000000"/>
              <w:bottom w:val="single" w:sz="4" w:space="0" w:color="000000"/>
              <w:right w:val="single" w:sz="4" w:space="0" w:color="000000"/>
            </w:tcBorders>
            <w:shd w:val="clear" w:color="auto" w:fill="D9D9D9"/>
          </w:tcPr>
          <w:p w:rsidR="00042E72" w:rsidRDefault="00672542">
            <w:pPr>
              <w:spacing w:after="0" w:line="259" w:lineRule="auto"/>
              <w:ind w:left="194" w:firstLine="0"/>
            </w:pPr>
            <w:r>
              <w:rPr>
                <w:b/>
              </w:rPr>
              <w:t xml:space="preserve">Competencies/Knowledge, Values, </w:t>
            </w:r>
          </w:p>
          <w:p w:rsidR="00042E72" w:rsidRDefault="00672542">
            <w:pPr>
              <w:spacing w:after="0" w:line="259" w:lineRule="auto"/>
              <w:ind w:left="0" w:right="1" w:firstLine="0"/>
              <w:jc w:val="center"/>
            </w:pPr>
            <w:r>
              <w:rPr>
                <w:b/>
              </w:rPr>
              <w:t xml:space="preserve">Skills </w:t>
            </w:r>
          </w:p>
        </w:tc>
        <w:tc>
          <w:tcPr>
            <w:tcW w:w="36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0" w:right="2" w:firstLine="0"/>
              <w:jc w:val="center"/>
            </w:pPr>
            <w:r>
              <w:rPr>
                <w:b/>
              </w:rPr>
              <w:t xml:space="preserve">Student Learning Outcomes </w:t>
            </w:r>
          </w:p>
        </w:tc>
        <w:tc>
          <w:tcPr>
            <w:tcW w:w="36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0" w:right="8" w:firstLine="0"/>
              <w:jc w:val="center"/>
            </w:pPr>
            <w:r>
              <w:rPr>
                <w:b/>
              </w:rPr>
              <w:t xml:space="preserve">Method of Assessment </w:t>
            </w:r>
          </w:p>
        </w:tc>
      </w:tr>
      <w:tr w:rsidR="00042E72">
        <w:trPr>
          <w:trHeight w:val="701"/>
        </w:trPr>
        <w:tc>
          <w:tcPr>
            <w:tcW w:w="829" w:type="dxa"/>
            <w:vMerge w:val="restart"/>
            <w:tcBorders>
              <w:top w:val="single" w:sz="4" w:space="0" w:color="000000"/>
              <w:left w:val="single" w:sz="4" w:space="0" w:color="000000"/>
              <w:bottom w:val="single" w:sz="4" w:space="0" w:color="000000"/>
              <w:right w:val="nil"/>
            </w:tcBorders>
          </w:tcPr>
          <w:p w:rsidR="00042E72" w:rsidRDefault="00672542">
            <w:pPr>
              <w:spacing w:after="235" w:line="259" w:lineRule="auto"/>
              <w:ind w:left="109" w:right="-532" w:firstLine="0"/>
            </w:pPr>
            <w:r>
              <w:rPr>
                <w:b/>
                <w:i/>
              </w:rPr>
              <w:t xml:space="preserve">Family Nurse </w:t>
            </w:r>
          </w:p>
          <w:p w:rsidR="00042E72" w:rsidRDefault="00672542">
            <w:pPr>
              <w:spacing w:after="100" w:line="259" w:lineRule="auto"/>
              <w:ind w:left="109" w:right="-613" w:firstLine="0"/>
            </w:pPr>
            <w:r>
              <w:rPr>
                <w:b/>
                <w:i/>
              </w:rPr>
              <w:t>Competencies:</w:t>
            </w:r>
          </w:p>
          <w:p w:rsidR="00042E72" w:rsidRDefault="00672542">
            <w:pPr>
              <w:spacing w:after="0" w:line="259" w:lineRule="auto"/>
              <w:ind w:left="199" w:firstLine="0"/>
              <w:jc w:val="center"/>
            </w:pPr>
            <w:r>
              <w:rPr>
                <w:rFonts w:ascii="Microsoft Sans Serif" w:eastAsia="Microsoft Sans Serif" w:hAnsi="Microsoft Sans Serif" w:cs="Microsoft Sans Serif"/>
                <w:sz w:val="20"/>
              </w:rPr>
              <w:t>▪</w:t>
            </w:r>
            <w:r>
              <w:rPr>
                <w:rFonts w:ascii="Arial" w:eastAsia="Arial" w:hAnsi="Arial" w:cs="Arial"/>
                <w:sz w:val="20"/>
              </w:rPr>
              <w:t xml:space="preserve"> </w:t>
            </w:r>
          </w:p>
        </w:tc>
        <w:tc>
          <w:tcPr>
            <w:tcW w:w="2771" w:type="dxa"/>
            <w:vMerge w:val="restart"/>
            <w:tcBorders>
              <w:top w:val="single" w:sz="4" w:space="0" w:color="000000"/>
              <w:left w:val="nil"/>
              <w:bottom w:val="single" w:sz="4" w:space="0" w:color="000000"/>
              <w:right w:val="single" w:sz="4" w:space="0" w:color="000000"/>
            </w:tcBorders>
          </w:tcPr>
          <w:p w:rsidR="00042E72" w:rsidRDefault="00672542">
            <w:pPr>
              <w:spacing w:after="0" w:line="259" w:lineRule="auto"/>
              <w:ind w:left="591" w:firstLine="0"/>
            </w:pPr>
            <w:r>
              <w:rPr>
                <w:b/>
                <w:i/>
              </w:rPr>
              <w:t xml:space="preserve">Practitioners </w:t>
            </w:r>
          </w:p>
          <w:p w:rsidR="00042E72" w:rsidRDefault="00672542">
            <w:pPr>
              <w:spacing w:after="0" w:line="259" w:lineRule="auto"/>
              <w:ind w:left="-720" w:right="142" w:firstLine="0"/>
              <w:jc w:val="right"/>
            </w:pPr>
            <w:r>
              <w:rPr>
                <w:b/>
                <w:i/>
              </w:rPr>
              <w:t xml:space="preserve">competent in Health Delivery System </w:t>
            </w:r>
          </w:p>
          <w:p w:rsidR="00042E72" w:rsidRDefault="00672542">
            <w:pPr>
              <w:spacing w:after="80" w:line="259" w:lineRule="auto"/>
              <w:ind w:left="611" w:firstLine="0"/>
            </w:pPr>
            <w:r>
              <w:rPr>
                <w:b/>
                <w:i/>
              </w:rPr>
              <w:t xml:space="preserve"> </w:t>
            </w:r>
          </w:p>
          <w:p w:rsidR="00042E72" w:rsidRDefault="00672542">
            <w:pPr>
              <w:spacing w:after="0" w:line="259" w:lineRule="auto"/>
              <w:ind w:left="0" w:right="73" w:firstLine="0"/>
            </w:pPr>
            <w:r>
              <w:rPr>
                <w:sz w:val="20"/>
              </w:rPr>
              <w:t xml:space="preserve">Explains how the advanced practice nurse applies and integrates broad, organizational, client-centered, and culturally appropriate concepts in the planning, delivery, management, and evaluation of evidence- based clinical prevention and population care and services to individuals, families, and aggregates/identified populations. As a member and leader of interprofessional health care system, the advanced practice nurse communicates, collaborates, and consults with other health professionals to manage and coordinate care. </w:t>
            </w: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10" w:right="538" w:firstLine="0"/>
              <w:jc w:val="both"/>
            </w:pPr>
            <w:r>
              <w:rPr>
                <w:sz w:val="20"/>
              </w:rPr>
              <w:t xml:space="preserve">Applies knowledge of organizational practices and complex systems to improve health care delivery. </w:t>
            </w:r>
          </w:p>
        </w:tc>
        <w:tc>
          <w:tcPr>
            <w:tcW w:w="3605"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810" w:firstLine="0"/>
            </w:pPr>
            <w:r>
              <w:rPr>
                <w:sz w:val="20"/>
              </w:rPr>
              <w:t xml:space="preserve">Case Study </w:t>
            </w:r>
          </w:p>
          <w:p w:rsidR="00042E72" w:rsidRDefault="00672542">
            <w:pPr>
              <w:spacing w:after="0" w:line="259" w:lineRule="auto"/>
              <w:ind w:left="151" w:right="209" w:firstLine="660"/>
              <w:jc w:val="both"/>
            </w:pPr>
            <w:r>
              <w:rPr>
                <w:sz w:val="20"/>
              </w:rPr>
              <w:t xml:space="preserve">Standardized Procedure Clinical Evaluation Tool </w:t>
            </w:r>
          </w:p>
        </w:tc>
      </w:tr>
      <w:tr w:rsidR="00042E72">
        <w:trPr>
          <w:trHeight w:val="700"/>
        </w:trPr>
        <w:tc>
          <w:tcPr>
            <w:tcW w:w="0" w:type="auto"/>
            <w:vMerge/>
            <w:tcBorders>
              <w:top w:val="nil"/>
              <w:left w:val="single" w:sz="4" w:space="0" w:color="000000"/>
              <w:bottom w:val="nil"/>
              <w:right w:val="nil"/>
            </w:tcBorders>
          </w:tcPr>
          <w:p w:rsidR="00042E72" w:rsidRDefault="00042E72">
            <w:pPr>
              <w:spacing w:after="160" w:line="259" w:lineRule="auto"/>
              <w:ind w:left="0" w:firstLine="0"/>
            </w:pPr>
          </w:p>
        </w:tc>
        <w:tc>
          <w:tcPr>
            <w:tcW w:w="0" w:type="auto"/>
            <w:vMerge/>
            <w:tcBorders>
              <w:top w:val="nil"/>
              <w:left w:val="nil"/>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10" w:right="278" w:firstLine="0"/>
              <w:jc w:val="both"/>
            </w:pPr>
            <w:r>
              <w:rPr>
                <w:sz w:val="20"/>
              </w:rPr>
              <w:t xml:space="preserve">Effects health care change using broad - skills including negotiating, consensus- building, and partnering.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471"/>
        </w:trPr>
        <w:tc>
          <w:tcPr>
            <w:tcW w:w="0" w:type="auto"/>
            <w:vMerge/>
            <w:tcBorders>
              <w:top w:val="nil"/>
              <w:left w:val="single" w:sz="4" w:space="0" w:color="000000"/>
              <w:bottom w:val="nil"/>
              <w:right w:val="nil"/>
            </w:tcBorders>
          </w:tcPr>
          <w:p w:rsidR="00042E72" w:rsidRDefault="00042E72">
            <w:pPr>
              <w:spacing w:after="160" w:line="259" w:lineRule="auto"/>
              <w:ind w:left="0" w:firstLine="0"/>
            </w:pPr>
          </w:p>
        </w:tc>
        <w:tc>
          <w:tcPr>
            <w:tcW w:w="0" w:type="auto"/>
            <w:vMerge/>
            <w:tcBorders>
              <w:top w:val="nil"/>
              <w:left w:val="nil"/>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10" w:right="73" w:firstLine="0"/>
            </w:pPr>
            <w:r>
              <w:rPr>
                <w:sz w:val="20"/>
              </w:rPr>
              <w:t xml:space="preserve">Minimizes risk to patients and providers at the individual and systems level.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930"/>
        </w:trPr>
        <w:tc>
          <w:tcPr>
            <w:tcW w:w="0" w:type="auto"/>
            <w:vMerge/>
            <w:tcBorders>
              <w:top w:val="nil"/>
              <w:left w:val="single" w:sz="4" w:space="0" w:color="000000"/>
              <w:bottom w:val="nil"/>
              <w:right w:val="nil"/>
            </w:tcBorders>
          </w:tcPr>
          <w:p w:rsidR="00042E72" w:rsidRDefault="00042E72">
            <w:pPr>
              <w:spacing w:after="160" w:line="259" w:lineRule="auto"/>
              <w:ind w:left="0" w:firstLine="0"/>
            </w:pPr>
          </w:p>
        </w:tc>
        <w:tc>
          <w:tcPr>
            <w:tcW w:w="0" w:type="auto"/>
            <w:vMerge/>
            <w:tcBorders>
              <w:top w:val="nil"/>
              <w:left w:val="nil"/>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10" w:right="155" w:firstLine="0"/>
              <w:jc w:val="both"/>
            </w:pPr>
            <w:r>
              <w:rPr>
                <w:sz w:val="20"/>
              </w:rPr>
              <w:t xml:space="preserve">Facilitates the development of health care systems that address the needs of culturally diverse populations, providers, and other stakeholders.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700"/>
        </w:trPr>
        <w:tc>
          <w:tcPr>
            <w:tcW w:w="0" w:type="auto"/>
            <w:vMerge/>
            <w:tcBorders>
              <w:top w:val="nil"/>
              <w:left w:val="single" w:sz="4" w:space="0" w:color="000000"/>
              <w:bottom w:val="nil"/>
              <w:right w:val="nil"/>
            </w:tcBorders>
          </w:tcPr>
          <w:p w:rsidR="00042E72" w:rsidRDefault="00042E72">
            <w:pPr>
              <w:spacing w:after="160" w:line="259" w:lineRule="auto"/>
              <w:ind w:left="0" w:firstLine="0"/>
            </w:pPr>
          </w:p>
        </w:tc>
        <w:tc>
          <w:tcPr>
            <w:tcW w:w="0" w:type="auto"/>
            <w:vMerge/>
            <w:tcBorders>
              <w:top w:val="nil"/>
              <w:left w:val="nil"/>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10" w:firstLine="0"/>
            </w:pPr>
            <w:r>
              <w:rPr>
                <w:sz w:val="20"/>
              </w:rPr>
              <w:t xml:space="preserve">Evaluates the impact of health care delivery on patients, providers, other stakeholders, and the environment.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2296"/>
        </w:trPr>
        <w:tc>
          <w:tcPr>
            <w:tcW w:w="0" w:type="auto"/>
            <w:vMerge/>
            <w:tcBorders>
              <w:top w:val="nil"/>
              <w:left w:val="single" w:sz="4" w:space="0" w:color="000000"/>
              <w:bottom w:val="single" w:sz="4" w:space="0" w:color="000000"/>
              <w:right w:val="nil"/>
            </w:tcBorders>
          </w:tcPr>
          <w:p w:rsidR="00042E72" w:rsidRDefault="00042E72">
            <w:pPr>
              <w:spacing w:after="160" w:line="259" w:lineRule="auto"/>
              <w:ind w:left="0" w:firstLine="0"/>
            </w:pPr>
          </w:p>
        </w:tc>
        <w:tc>
          <w:tcPr>
            <w:tcW w:w="0" w:type="auto"/>
            <w:vMerge/>
            <w:tcBorders>
              <w:top w:val="nil"/>
              <w:left w:val="nil"/>
              <w:bottom w:val="single" w:sz="4" w:space="0" w:color="000000"/>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10" w:right="390" w:firstLine="0"/>
              <w:jc w:val="both"/>
            </w:pPr>
            <w:r>
              <w:rPr>
                <w:sz w:val="20"/>
              </w:rPr>
              <w:t xml:space="preserve">Analyzes organizational structure, functions and resources to improve the delivery of care. </w:t>
            </w:r>
          </w:p>
        </w:tc>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r>
      <w:tr w:rsidR="00042E72">
        <w:trPr>
          <w:trHeight w:val="264"/>
        </w:trPr>
        <w:tc>
          <w:tcPr>
            <w:tcW w:w="3600" w:type="dxa"/>
            <w:gridSpan w:val="2"/>
            <w:tcBorders>
              <w:top w:val="single" w:sz="4" w:space="0" w:color="000000"/>
              <w:left w:val="single" w:sz="4" w:space="0" w:color="000000"/>
              <w:bottom w:val="single" w:sz="4" w:space="0" w:color="000000"/>
              <w:right w:val="nil"/>
            </w:tcBorders>
            <w:shd w:val="clear" w:color="auto" w:fill="990000"/>
          </w:tcPr>
          <w:p w:rsidR="00042E72" w:rsidRDefault="00042E72">
            <w:pPr>
              <w:spacing w:after="160" w:line="259" w:lineRule="auto"/>
              <w:ind w:left="0" w:firstLine="0"/>
            </w:pPr>
          </w:p>
        </w:tc>
        <w:tc>
          <w:tcPr>
            <w:tcW w:w="3601" w:type="dxa"/>
            <w:tcBorders>
              <w:top w:val="single" w:sz="4" w:space="0" w:color="000000"/>
              <w:left w:val="nil"/>
              <w:bottom w:val="single" w:sz="4" w:space="0" w:color="000000"/>
              <w:right w:val="nil"/>
            </w:tcBorders>
            <w:shd w:val="clear" w:color="auto" w:fill="990000"/>
          </w:tcPr>
          <w:p w:rsidR="00042E72" w:rsidRDefault="00672542">
            <w:pPr>
              <w:spacing w:after="0" w:line="259" w:lineRule="auto"/>
              <w:ind w:left="54" w:firstLine="0"/>
              <w:jc w:val="center"/>
            </w:pPr>
            <w:r>
              <w:rPr>
                <w:b/>
                <w:color w:val="FFFFFF"/>
              </w:rPr>
              <w:t xml:space="preserve">ETHICS COMPETENCIES </w:t>
            </w:r>
          </w:p>
        </w:tc>
        <w:tc>
          <w:tcPr>
            <w:tcW w:w="3605" w:type="dxa"/>
            <w:tcBorders>
              <w:top w:val="single" w:sz="4" w:space="0" w:color="000000"/>
              <w:left w:val="nil"/>
              <w:bottom w:val="single" w:sz="4" w:space="0" w:color="000000"/>
              <w:right w:val="single" w:sz="4" w:space="0" w:color="000000"/>
            </w:tcBorders>
            <w:shd w:val="clear" w:color="auto" w:fill="990000"/>
          </w:tcPr>
          <w:p w:rsidR="00042E72" w:rsidRDefault="00042E72">
            <w:pPr>
              <w:spacing w:after="160" w:line="259" w:lineRule="auto"/>
              <w:ind w:left="0" w:firstLine="0"/>
            </w:pPr>
          </w:p>
        </w:tc>
      </w:tr>
      <w:tr w:rsidR="00042E72">
        <w:trPr>
          <w:trHeight w:val="514"/>
        </w:trPr>
        <w:tc>
          <w:tcPr>
            <w:tcW w:w="3600" w:type="dxa"/>
            <w:gridSpan w:val="2"/>
            <w:tcBorders>
              <w:top w:val="single" w:sz="4" w:space="0" w:color="000000"/>
              <w:left w:val="single" w:sz="4" w:space="0" w:color="000000"/>
              <w:bottom w:val="single" w:sz="4" w:space="0" w:color="000000"/>
              <w:right w:val="single" w:sz="4" w:space="0" w:color="000000"/>
            </w:tcBorders>
            <w:shd w:val="clear" w:color="auto" w:fill="D9D9D9"/>
          </w:tcPr>
          <w:p w:rsidR="00042E72" w:rsidRDefault="00672542">
            <w:pPr>
              <w:spacing w:after="0" w:line="259" w:lineRule="auto"/>
              <w:ind w:left="185" w:firstLine="0"/>
            </w:pPr>
            <w:r>
              <w:rPr>
                <w:b/>
              </w:rPr>
              <w:t xml:space="preserve">Competencies/Knowledge, Values, </w:t>
            </w:r>
          </w:p>
          <w:p w:rsidR="00042E72" w:rsidRDefault="00672542">
            <w:pPr>
              <w:spacing w:after="0" w:line="259" w:lineRule="auto"/>
              <w:ind w:left="43" w:firstLine="0"/>
              <w:jc w:val="center"/>
            </w:pPr>
            <w:r>
              <w:rPr>
                <w:b/>
              </w:rPr>
              <w:t xml:space="preserve">Skills </w:t>
            </w:r>
          </w:p>
        </w:tc>
        <w:tc>
          <w:tcPr>
            <w:tcW w:w="36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47" w:firstLine="0"/>
              <w:jc w:val="center"/>
            </w:pPr>
            <w:r>
              <w:rPr>
                <w:b/>
              </w:rPr>
              <w:t xml:space="preserve">Student Learning Outcomes </w:t>
            </w:r>
          </w:p>
        </w:tc>
        <w:tc>
          <w:tcPr>
            <w:tcW w:w="36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41" w:firstLine="0"/>
              <w:jc w:val="center"/>
            </w:pPr>
            <w:r>
              <w:rPr>
                <w:b/>
              </w:rPr>
              <w:t xml:space="preserve">Method of Assessment </w:t>
            </w:r>
          </w:p>
        </w:tc>
      </w:tr>
      <w:tr w:rsidR="00042E72">
        <w:trPr>
          <w:trHeight w:val="472"/>
        </w:trPr>
        <w:tc>
          <w:tcPr>
            <w:tcW w:w="3600" w:type="dxa"/>
            <w:gridSpan w:val="2"/>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sz w:val="20"/>
              </w:rPr>
              <w:t xml:space="preserve"> </w:t>
            </w:r>
          </w:p>
          <w:p w:rsidR="00042E72" w:rsidRDefault="00672542">
            <w:pPr>
              <w:spacing w:after="104" w:line="240" w:lineRule="auto"/>
              <w:ind w:left="105" w:firstLine="0"/>
              <w:jc w:val="both"/>
            </w:pPr>
            <w:r>
              <w:rPr>
                <w:b/>
                <w:i/>
              </w:rPr>
              <w:t xml:space="preserve">Family Nurse Practitioner competent in Ethics Competencies: </w:t>
            </w:r>
          </w:p>
          <w:p w:rsidR="00042E72" w:rsidRDefault="00672542">
            <w:pPr>
              <w:spacing w:after="0" w:line="259" w:lineRule="auto"/>
              <w:ind w:left="825" w:hanging="360"/>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Includes matters involving moral principles and social policy including professional guidelines for advanced practice nursing when providing care. </w:t>
            </w: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rPr>
                <w:sz w:val="20"/>
              </w:rPr>
              <w:t xml:space="preserve">Integrates ethical principles in decision- making. </w:t>
            </w:r>
          </w:p>
        </w:tc>
        <w:tc>
          <w:tcPr>
            <w:tcW w:w="3605"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812" w:right="622" w:firstLine="536"/>
              <w:jc w:val="both"/>
            </w:pPr>
            <w:r>
              <w:rPr>
                <w:sz w:val="20"/>
              </w:rPr>
              <w:t xml:space="preserve">Case Study Clinical Evaluation Tool </w:t>
            </w:r>
          </w:p>
        </w:tc>
      </w:tr>
      <w:tr w:rsidR="00042E72">
        <w:trPr>
          <w:trHeight w:val="470"/>
        </w:trPr>
        <w:tc>
          <w:tcPr>
            <w:tcW w:w="0" w:type="auto"/>
            <w:gridSpan w:val="2"/>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rPr>
                <w:sz w:val="20"/>
              </w:rPr>
              <w:t xml:space="preserve">Evaluates the ethical consequences of decisions.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1196"/>
        </w:trPr>
        <w:tc>
          <w:tcPr>
            <w:tcW w:w="0" w:type="auto"/>
            <w:gridSpan w:val="2"/>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rPr>
                <w:sz w:val="20"/>
              </w:rPr>
              <w:t xml:space="preserve">Applies ethically sound solutions to complex issues related to individuals, populations and systems of care. </w:t>
            </w:r>
          </w:p>
        </w:tc>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spacing w:after="0" w:line="259" w:lineRule="auto"/>
        <w:ind w:left="0" w:firstLine="0"/>
        <w:jc w:val="both"/>
      </w:pPr>
      <w:r>
        <w:rPr>
          <w:sz w:val="20"/>
        </w:rPr>
        <w:t xml:space="preserve"> </w:t>
      </w:r>
    </w:p>
    <w:p w:rsidR="00042E72" w:rsidRDefault="00672542">
      <w:pPr>
        <w:spacing w:after="0" w:line="259" w:lineRule="auto"/>
        <w:ind w:left="0" w:firstLine="0"/>
        <w:jc w:val="both"/>
      </w:pPr>
      <w:r>
        <w:rPr>
          <w:sz w:val="17"/>
        </w:rPr>
        <w:t xml:space="preserve"> </w:t>
      </w:r>
    </w:p>
    <w:tbl>
      <w:tblPr>
        <w:tblStyle w:val="TableGrid"/>
        <w:tblW w:w="10807" w:type="dxa"/>
        <w:tblInd w:w="122" w:type="dxa"/>
        <w:tblCellMar>
          <w:top w:w="12" w:type="dxa"/>
        </w:tblCellMar>
        <w:tblLook w:val="04A0" w:firstRow="1" w:lastRow="0" w:firstColumn="1" w:lastColumn="0" w:noHBand="0" w:noVBand="1"/>
      </w:tblPr>
      <w:tblGrid>
        <w:gridCol w:w="3599"/>
        <w:gridCol w:w="788"/>
        <w:gridCol w:w="2818"/>
        <w:gridCol w:w="3602"/>
      </w:tblGrid>
      <w:tr w:rsidR="00042E72">
        <w:trPr>
          <w:trHeight w:val="264"/>
        </w:trPr>
        <w:tc>
          <w:tcPr>
            <w:tcW w:w="7201" w:type="dxa"/>
            <w:gridSpan w:val="3"/>
            <w:tcBorders>
              <w:top w:val="single" w:sz="4" w:space="0" w:color="000000"/>
              <w:left w:val="single" w:sz="4" w:space="0" w:color="000000"/>
              <w:bottom w:val="single" w:sz="4" w:space="0" w:color="000000"/>
              <w:right w:val="nil"/>
            </w:tcBorders>
            <w:shd w:val="clear" w:color="auto" w:fill="990000"/>
          </w:tcPr>
          <w:p w:rsidR="00042E72" w:rsidRDefault="00672542">
            <w:pPr>
              <w:spacing w:after="0" w:line="259" w:lineRule="auto"/>
              <w:ind w:left="0" w:right="152" w:firstLine="0"/>
              <w:jc w:val="right"/>
            </w:pPr>
            <w:r>
              <w:rPr>
                <w:b/>
                <w:color w:val="FFFFFF"/>
              </w:rPr>
              <w:t>INDEPENDENT PRACTICE COMPETE</w:t>
            </w:r>
          </w:p>
        </w:tc>
        <w:tc>
          <w:tcPr>
            <w:tcW w:w="3605" w:type="dxa"/>
            <w:tcBorders>
              <w:top w:val="single" w:sz="4" w:space="0" w:color="000000"/>
              <w:left w:val="nil"/>
              <w:bottom w:val="single" w:sz="4" w:space="0" w:color="000000"/>
              <w:right w:val="single" w:sz="4" w:space="0" w:color="000000"/>
            </w:tcBorders>
            <w:shd w:val="clear" w:color="auto" w:fill="990000"/>
          </w:tcPr>
          <w:p w:rsidR="00042E72" w:rsidRDefault="00672542">
            <w:pPr>
              <w:spacing w:after="0" w:line="259" w:lineRule="auto"/>
              <w:ind w:left="-154" w:firstLine="0"/>
            </w:pPr>
            <w:r>
              <w:rPr>
                <w:b/>
                <w:color w:val="FFFFFF"/>
              </w:rPr>
              <w:t xml:space="preserve">NCIES </w:t>
            </w:r>
          </w:p>
        </w:tc>
      </w:tr>
      <w:tr w:rsidR="00042E72">
        <w:trPr>
          <w:trHeight w:val="514"/>
        </w:trPr>
        <w:tc>
          <w:tcPr>
            <w:tcW w:w="3600" w:type="dxa"/>
            <w:tcBorders>
              <w:top w:val="single" w:sz="4" w:space="0" w:color="000000"/>
              <w:left w:val="single" w:sz="4" w:space="0" w:color="000000"/>
              <w:bottom w:val="single" w:sz="4" w:space="0" w:color="000000"/>
              <w:right w:val="single" w:sz="4" w:space="0" w:color="000000"/>
            </w:tcBorders>
            <w:shd w:val="clear" w:color="auto" w:fill="D9D9D9"/>
          </w:tcPr>
          <w:p w:rsidR="00042E72" w:rsidRDefault="00672542">
            <w:pPr>
              <w:spacing w:after="0" w:line="259" w:lineRule="auto"/>
              <w:ind w:left="194" w:firstLine="0"/>
            </w:pPr>
            <w:r>
              <w:rPr>
                <w:b/>
              </w:rPr>
              <w:t xml:space="preserve">Competencies/Knowledge, Values, </w:t>
            </w:r>
          </w:p>
          <w:p w:rsidR="00042E72" w:rsidRDefault="00672542">
            <w:pPr>
              <w:spacing w:after="0" w:line="259" w:lineRule="auto"/>
              <w:ind w:left="0" w:right="1" w:firstLine="0"/>
              <w:jc w:val="center"/>
            </w:pPr>
            <w:r>
              <w:rPr>
                <w:b/>
              </w:rPr>
              <w:t xml:space="preserve">Skills </w:t>
            </w:r>
          </w:p>
        </w:tc>
        <w:tc>
          <w:tcPr>
            <w:tcW w:w="36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0" w:right="2" w:firstLine="0"/>
              <w:jc w:val="center"/>
            </w:pPr>
            <w:r>
              <w:rPr>
                <w:b/>
              </w:rPr>
              <w:t xml:space="preserve">Student Learning Outcomes </w:t>
            </w:r>
          </w:p>
        </w:tc>
        <w:tc>
          <w:tcPr>
            <w:tcW w:w="36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E72" w:rsidRDefault="00672542">
            <w:pPr>
              <w:spacing w:after="0" w:line="259" w:lineRule="auto"/>
              <w:ind w:left="0" w:right="7" w:firstLine="0"/>
              <w:jc w:val="center"/>
            </w:pPr>
            <w:r>
              <w:rPr>
                <w:b/>
              </w:rPr>
              <w:t xml:space="preserve">Method of Assessment </w:t>
            </w:r>
          </w:p>
        </w:tc>
      </w:tr>
      <w:tr w:rsidR="00042E72">
        <w:trPr>
          <w:trHeight w:val="472"/>
        </w:trPr>
        <w:tc>
          <w:tcPr>
            <w:tcW w:w="3600"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4" w:firstLine="0"/>
            </w:pPr>
            <w:r>
              <w:rPr>
                <w:sz w:val="24"/>
              </w:rPr>
              <w:t xml:space="preserve"> </w:t>
            </w:r>
          </w:p>
          <w:p w:rsidR="00042E72" w:rsidRDefault="00672542">
            <w:pPr>
              <w:spacing w:after="0" w:line="259" w:lineRule="auto"/>
              <w:ind w:left="4" w:firstLine="0"/>
            </w:pPr>
            <w:r>
              <w:rPr>
                <w:sz w:val="24"/>
              </w:rPr>
              <w:t xml:space="preserve"> </w:t>
            </w:r>
          </w:p>
          <w:p w:rsidR="00042E72" w:rsidRDefault="00672542">
            <w:pPr>
              <w:spacing w:after="0" w:line="259" w:lineRule="auto"/>
              <w:ind w:left="4" w:firstLine="0"/>
            </w:pPr>
            <w:r>
              <w:rPr>
                <w:sz w:val="24"/>
              </w:rPr>
              <w:t xml:space="preserve"> </w:t>
            </w:r>
          </w:p>
          <w:p w:rsidR="00042E72" w:rsidRDefault="00672542">
            <w:pPr>
              <w:spacing w:after="0" w:line="259" w:lineRule="auto"/>
              <w:ind w:left="4" w:firstLine="0"/>
            </w:pPr>
            <w:r>
              <w:rPr>
                <w:sz w:val="24"/>
              </w:rPr>
              <w:t xml:space="preserve"> </w:t>
            </w:r>
          </w:p>
          <w:p w:rsidR="00042E72" w:rsidRDefault="00672542">
            <w:pPr>
              <w:spacing w:after="0" w:line="259" w:lineRule="auto"/>
              <w:ind w:left="4" w:firstLine="0"/>
            </w:pPr>
            <w:r>
              <w:rPr>
                <w:sz w:val="24"/>
              </w:rPr>
              <w:t xml:space="preserve"> </w:t>
            </w:r>
          </w:p>
          <w:p w:rsidR="00042E72" w:rsidRDefault="00672542">
            <w:pPr>
              <w:spacing w:after="0" w:line="259" w:lineRule="auto"/>
              <w:ind w:left="4" w:firstLine="0"/>
            </w:pPr>
            <w:r>
              <w:rPr>
                <w:sz w:val="24"/>
              </w:rPr>
              <w:t xml:space="preserve"> </w:t>
            </w:r>
          </w:p>
          <w:p w:rsidR="00042E72" w:rsidRDefault="00672542">
            <w:pPr>
              <w:spacing w:after="0" w:line="259" w:lineRule="auto"/>
              <w:ind w:left="4" w:firstLine="0"/>
            </w:pPr>
            <w:r>
              <w:rPr>
                <w:sz w:val="24"/>
              </w:rPr>
              <w:t xml:space="preserve"> </w:t>
            </w:r>
          </w:p>
          <w:p w:rsidR="00042E72" w:rsidRDefault="00672542">
            <w:pPr>
              <w:spacing w:after="140" w:line="259" w:lineRule="auto"/>
              <w:ind w:left="4" w:firstLine="0"/>
            </w:pPr>
            <w:r>
              <w:rPr>
                <w:sz w:val="24"/>
              </w:rPr>
              <w:t xml:space="preserve"> </w:t>
            </w:r>
          </w:p>
          <w:p w:rsidR="00042E72" w:rsidRDefault="00672542">
            <w:pPr>
              <w:spacing w:after="107" w:line="238" w:lineRule="auto"/>
              <w:ind w:left="109" w:right="111" w:firstLine="0"/>
              <w:jc w:val="both"/>
            </w:pPr>
            <w:r>
              <w:rPr>
                <w:b/>
                <w:i/>
              </w:rPr>
              <w:t xml:space="preserve">Family Nurse Practitioner competent in Independent Practice Competencies: </w:t>
            </w:r>
          </w:p>
          <w:p w:rsidR="00042E72" w:rsidRDefault="00672542">
            <w:pPr>
              <w:spacing w:after="0" w:line="259" w:lineRule="auto"/>
              <w:ind w:left="0" w:right="164" w:firstLine="0"/>
              <w:jc w:val="center"/>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Demonstrates how nursing </w:t>
            </w:r>
          </w:p>
          <w:p w:rsidR="00042E72" w:rsidRDefault="00672542">
            <w:pPr>
              <w:spacing w:after="0" w:line="259" w:lineRule="auto"/>
              <w:ind w:left="829" w:right="112" w:firstLine="0"/>
            </w:pPr>
            <w:r>
              <w:rPr>
                <w:sz w:val="20"/>
              </w:rPr>
              <w:t xml:space="preserve">practice, at the master’s level, is broadly defined as any form of nursing intervention that influences health care outcomes for individuals, populations, or systems. Advanced practice nurses must have an advanced level of understanding of nursing and relevant sciences as well as the ability to integrate this knowledge into practice. Nursing practice interventions include both direct and indirect care. </w:t>
            </w:r>
          </w:p>
        </w:tc>
        <w:tc>
          <w:tcPr>
            <w:tcW w:w="3601" w:type="dxa"/>
            <w:gridSpan w:val="2"/>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10" w:firstLine="0"/>
            </w:pPr>
            <w:r>
              <w:rPr>
                <w:sz w:val="20"/>
              </w:rPr>
              <w:t xml:space="preserve">Functions as a licensed independent practitioner. </w:t>
            </w:r>
          </w:p>
        </w:tc>
        <w:tc>
          <w:tcPr>
            <w:tcW w:w="3605"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815" w:right="202" w:firstLine="0"/>
              <w:jc w:val="both"/>
            </w:pPr>
            <w:r>
              <w:rPr>
                <w:sz w:val="20"/>
              </w:rPr>
              <w:t xml:space="preserve">Standardized Procedure  Clinical Evaluation Tool </w:t>
            </w:r>
          </w:p>
        </w:tc>
      </w:tr>
      <w:tr w:rsidR="00042E72">
        <w:trPr>
          <w:trHeight w:val="47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gridSpan w:val="2"/>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10" w:firstLine="0"/>
              <w:jc w:val="both"/>
            </w:pPr>
            <w:r>
              <w:rPr>
                <w:sz w:val="20"/>
              </w:rPr>
              <w:t xml:space="preserve">Demonstrates the highest level of accountability for professional practice.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5301"/>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780" w:type="dxa"/>
            <w:tcBorders>
              <w:top w:val="single" w:sz="4" w:space="0" w:color="000000"/>
              <w:left w:val="single" w:sz="4" w:space="0" w:color="000000"/>
              <w:bottom w:val="single" w:sz="4" w:space="0" w:color="000000"/>
              <w:right w:val="nil"/>
            </w:tcBorders>
            <w:vAlign w:val="center"/>
          </w:tcPr>
          <w:p w:rsidR="00042E72" w:rsidRDefault="00672542">
            <w:pPr>
              <w:spacing w:after="0" w:line="259" w:lineRule="auto"/>
              <w:ind w:left="110" w:firstLine="0"/>
            </w:pPr>
            <w:r>
              <w:rPr>
                <w:sz w:val="20"/>
              </w:rPr>
              <w:t>patients.</w:t>
            </w:r>
          </w:p>
          <w:p w:rsidR="00042E72" w:rsidRDefault="00672542">
            <w:pPr>
              <w:spacing w:after="1617" w:line="259" w:lineRule="auto"/>
              <w:ind w:left="470" w:firstLine="0"/>
            </w:pPr>
            <w:r>
              <w:rPr>
                <w:rFonts w:ascii="Microsoft Sans Serif" w:eastAsia="Microsoft Sans Serif" w:hAnsi="Microsoft Sans Serif" w:cs="Microsoft Sans Serif"/>
                <w:sz w:val="20"/>
              </w:rPr>
              <w:t>▪</w:t>
            </w:r>
            <w:r>
              <w:rPr>
                <w:rFonts w:ascii="Arial" w:eastAsia="Arial" w:hAnsi="Arial" w:cs="Arial"/>
                <w:sz w:val="20"/>
              </w:rPr>
              <w:t xml:space="preserve"> </w:t>
            </w:r>
          </w:p>
          <w:p w:rsidR="00042E72" w:rsidRDefault="00672542">
            <w:pPr>
              <w:spacing w:after="691" w:line="259" w:lineRule="auto"/>
              <w:ind w:left="470" w:firstLine="0"/>
            </w:pPr>
            <w:r>
              <w:rPr>
                <w:rFonts w:ascii="Microsoft Sans Serif" w:eastAsia="Microsoft Sans Serif" w:hAnsi="Microsoft Sans Serif" w:cs="Microsoft Sans Serif"/>
                <w:sz w:val="20"/>
              </w:rPr>
              <w:t>▪</w:t>
            </w:r>
            <w:r>
              <w:rPr>
                <w:rFonts w:ascii="Arial" w:eastAsia="Arial" w:hAnsi="Arial" w:cs="Arial"/>
                <w:sz w:val="20"/>
              </w:rPr>
              <w:t xml:space="preserve"> </w:t>
            </w:r>
          </w:p>
          <w:p w:rsidR="00042E72" w:rsidRDefault="00672542">
            <w:pPr>
              <w:spacing w:after="462" w:line="259" w:lineRule="auto"/>
              <w:ind w:left="470" w:firstLine="0"/>
            </w:pPr>
            <w:r>
              <w:rPr>
                <w:rFonts w:ascii="Microsoft Sans Serif" w:eastAsia="Microsoft Sans Serif" w:hAnsi="Microsoft Sans Serif" w:cs="Microsoft Sans Serif"/>
                <w:sz w:val="20"/>
              </w:rPr>
              <w:t>▪</w:t>
            </w:r>
            <w:r>
              <w:rPr>
                <w:rFonts w:ascii="Arial" w:eastAsia="Arial" w:hAnsi="Arial" w:cs="Arial"/>
                <w:sz w:val="20"/>
              </w:rPr>
              <w:t xml:space="preserve"> </w:t>
            </w:r>
          </w:p>
          <w:p w:rsidR="00042E72" w:rsidRDefault="00672542">
            <w:pPr>
              <w:spacing w:after="231" w:line="259" w:lineRule="auto"/>
              <w:ind w:left="470" w:firstLine="0"/>
            </w:pPr>
            <w:r>
              <w:rPr>
                <w:rFonts w:ascii="Microsoft Sans Serif" w:eastAsia="Microsoft Sans Serif" w:hAnsi="Microsoft Sans Serif" w:cs="Microsoft Sans Serif"/>
                <w:sz w:val="20"/>
              </w:rPr>
              <w:t>▪</w:t>
            </w:r>
            <w:r>
              <w:rPr>
                <w:rFonts w:ascii="Arial" w:eastAsia="Arial" w:hAnsi="Arial" w:cs="Arial"/>
                <w:sz w:val="20"/>
              </w:rPr>
              <w:t xml:space="preserve"> </w:t>
            </w:r>
          </w:p>
          <w:p w:rsidR="00042E72" w:rsidRDefault="00672542">
            <w:pPr>
              <w:spacing w:after="0" w:line="259" w:lineRule="auto"/>
              <w:ind w:left="470" w:firstLine="0"/>
            </w:pPr>
            <w:r>
              <w:rPr>
                <w:rFonts w:ascii="Microsoft Sans Serif" w:eastAsia="Microsoft Sans Serif" w:hAnsi="Microsoft Sans Serif" w:cs="Microsoft Sans Serif"/>
                <w:sz w:val="20"/>
              </w:rPr>
              <w:t>▪</w:t>
            </w:r>
            <w:r>
              <w:rPr>
                <w:rFonts w:ascii="Arial" w:eastAsia="Arial" w:hAnsi="Arial" w:cs="Arial"/>
                <w:sz w:val="20"/>
              </w:rPr>
              <w:t xml:space="preserve"> </w:t>
            </w:r>
          </w:p>
        </w:tc>
        <w:tc>
          <w:tcPr>
            <w:tcW w:w="2821" w:type="dxa"/>
            <w:tcBorders>
              <w:top w:val="single" w:sz="4" w:space="0" w:color="000000"/>
              <w:left w:val="nil"/>
              <w:bottom w:val="single" w:sz="4" w:space="0" w:color="000000"/>
              <w:right w:val="single" w:sz="4" w:space="0" w:color="000000"/>
            </w:tcBorders>
          </w:tcPr>
          <w:p w:rsidR="00042E72" w:rsidRDefault="00672542">
            <w:pPr>
              <w:spacing w:after="0" w:line="259" w:lineRule="auto"/>
              <w:ind w:left="-670" w:right="752" w:firstLine="0"/>
              <w:jc w:val="center"/>
            </w:pPr>
            <w:r>
              <w:rPr>
                <w:sz w:val="20"/>
              </w:rPr>
              <w:t xml:space="preserve">Practices independently managing </w:t>
            </w:r>
          </w:p>
          <w:p w:rsidR="00042E72" w:rsidRDefault="00672542">
            <w:pPr>
              <w:spacing w:after="0" w:line="259" w:lineRule="auto"/>
              <w:ind w:left="-670" w:firstLine="0"/>
            </w:pPr>
            <w:r>
              <w:rPr>
                <w:sz w:val="20"/>
              </w:rPr>
              <w:t xml:space="preserve">previously diagnosed and undiagnosed </w:t>
            </w:r>
          </w:p>
          <w:p w:rsidR="00042E72" w:rsidRDefault="00672542">
            <w:pPr>
              <w:spacing w:after="0" w:line="259" w:lineRule="auto"/>
              <w:ind w:left="0" w:firstLine="0"/>
            </w:pPr>
            <w:r>
              <w:rPr>
                <w:sz w:val="20"/>
              </w:rPr>
              <w:t xml:space="preserve"> </w:t>
            </w:r>
          </w:p>
          <w:p w:rsidR="00042E72" w:rsidRDefault="00672542">
            <w:pPr>
              <w:spacing w:after="0" w:line="239" w:lineRule="auto"/>
              <w:ind w:left="50" w:right="113" w:firstLine="0"/>
            </w:pPr>
            <w:r>
              <w:rPr>
                <w:sz w:val="20"/>
              </w:rPr>
              <w:t xml:space="preserve">Provides the full spectrum of health care services to include health promotion, disease prevention, health protection, anticipatory guidance, counseling, disease management, palliative, and end- of-life care. </w:t>
            </w:r>
          </w:p>
          <w:p w:rsidR="00042E72" w:rsidRDefault="00672542">
            <w:pPr>
              <w:spacing w:after="0" w:line="259" w:lineRule="auto"/>
              <w:ind w:left="50" w:firstLine="0"/>
            </w:pPr>
            <w:r>
              <w:rPr>
                <w:sz w:val="20"/>
              </w:rPr>
              <w:t xml:space="preserve">Uses advanced health </w:t>
            </w:r>
          </w:p>
          <w:p w:rsidR="00042E72" w:rsidRDefault="00672542">
            <w:pPr>
              <w:spacing w:after="0" w:line="238" w:lineRule="auto"/>
              <w:ind w:left="50" w:right="43" w:firstLine="0"/>
            </w:pPr>
            <w:r>
              <w:rPr>
                <w:sz w:val="20"/>
              </w:rPr>
              <w:t xml:space="preserve">assessment skills to differentiate between normal, variations of normal, and abnormal findings. Employs screening and diagnostic strategies in the development of diagnoses. Prescribes medications within scope of practice. </w:t>
            </w:r>
          </w:p>
          <w:p w:rsidR="00042E72" w:rsidRDefault="00672542">
            <w:pPr>
              <w:spacing w:after="0" w:line="259" w:lineRule="auto"/>
              <w:ind w:left="50" w:right="52" w:firstLine="0"/>
            </w:pPr>
            <w:r>
              <w:rPr>
                <w:sz w:val="20"/>
              </w:rPr>
              <w:t xml:space="preserve">Manages the health/illness status of patients and families over time.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3006"/>
        </w:trPr>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c>
          <w:tcPr>
            <w:tcW w:w="3601" w:type="dxa"/>
            <w:gridSpan w:val="2"/>
            <w:tcBorders>
              <w:top w:val="single" w:sz="4" w:space="0" w:color="000000"/>
              <w:left w:val="single" w:sz="4" w:space="0" w:color="000000"/>
              <w:bottom w:val="single" w:sz="4" w:space="0" w:color="000000"/>
              <w:right w:val="single" w:sz="4" w:space="0" w:color="000000"/>
            </w:tcBorders>
          </w:tcPr>
          <w:p w:rsidR="00042E72" w:rsidRDefault="00672542">
            <w:pPr>
              <w:spacing w:after="4" w:line="238" w:lineRule="auto"/>
              <w:ind w:left="110" w:right="87" w:firstLine="0"/>
            </w:pPr>
            <w:r>
              <w:rPr>
                <w:sz w:val="20"/>
              </w:rPr>
              <w:t xml:space="preserve">Provides patient-centered care recognizing cultural diversity and the patient or designee as a full partner in decision-making. </w:t>
            </w:r>
          </w:p>
          <w:p w:rsidR="00042E72" w:rsidRDefault="00672542">
            <w:pPr>
              <w:spacing w:after="2" w:line="240" w:lineRule="auto"/>
              <w:ind w:left="830" w:hanging="360"/>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Works to establish a relationship with the patient characterized by mutual respect, empathy, and collaboration. </w:t>
            </w:r>
          </w:p>
          <w:p w:rsidR="00042E72" w:rsidRDefault="00672542">
            <w:pPr>
              <w:spacing w:after="0" w:line="259" w:lineRule="auto"/>
              <w:ind w:left="830" w:right="139" w:hanging="360"/>
              <w:jc w:val="both"/>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Creates a climate of patient- centered care to include confidentiality, privacy, comfort, emotional support, mutual trust, and respect. </w:t>
            </w:r>
          </w:p>
        </w:tc>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r>
    </w:tbl>
    <w:p w:rsidR="00042E72" w:rsidRDefault="00042E72">
      <w:pPr>
        <w:spacing w:after="0" w:line="259" w:lineRule="auto"/>
        <w:ind w:left="-600" w:right="11524" w:firstLine="0"/>
      </w:pPr>
    </w:p>
    <w:tbl>
      <w:tblPr>
        <w:tblStyle w:val="TableGrid"/>
        <w:tblW w:w="10809" w:type="dxa"/>
        <w:tblInd w:w="121" w:type="dxa"/>
        <w:tblCellMar>
          <w:top w:w="12" w:type="dxa"/>
          <w:left w:w="5" w:type="dxa"/>
          <w:right w:w="73" w:type="dxa"/>
        </w:tblCellMar>
        <w:tblLook w:val="04A0" w:firstRow="1" w:lastRow="0" w:firstColumn="1" w:lastColumn="0" w:noHBand="0" w:noVBand="1"/>
      </w:tblPr>
      <w:tblGrid>
        <w:gridCol w:w="3601"/>
        <w:gridCol w:w="3601"/>
        <w:gridCol w:w="3607"/>
      </w:tblGrid>
      <w:tr w:rsidR="00042E72">
        <w:trPr>
          <w:trHeight w:val="1850"/>
        </w:trPr>
        <w:tc>
          <w:tcPr>
            <w:tcW w:w="3601"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31" w:line="238" w:lineRule="auto"/>
              <w:ind w:left="825" w:right="209" w:hanging="360"/>
              <w:jc w:val="both"/>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Incorporates the patient’s cultural and spiritual preferences, values, and beliefs into health care. </w:t>
            </w:r>
          </w:p>
          <w:p w:rsidR="00042E72" w:rsidRDefault="00672542">
            <w:pPr>
              <w:spacing w:after="0" w:line="259" w:lineRule="auto"/>
              <w:ind w:left="825" w:right="292" w:hanging="360"/>
              <w:jc w:val="both"/>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Preserves the patient’s control over decision-making by negotiating a mutually acceptable plan of care. </w:t>
            </w:r>
          </w:p>
        </w:tc>
        <w:tc>
          <w:tcPr>
            <w:tcW w:w="3607"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 </w:t>
            </w:r>
          </w:p>
        </w:tc>
      </w:tr>
      <w:tr w:rsidR="00042E72">
        <w:trPr>
          <w:trHeight w:val="1621"/>
        </w:trPr>
        <w:tc>
          <w:tcPr>
            <w:tcW w:w="0" w:type="auto"/>
            <w:vMerge/>
            <w:tcBorders>
              <w:top w:val="nil"/>
              <w:left w:val="single" w:sz="4" w:space="0" w:color="000000"/>
              <w:bottom w:val="nil"/>
              <w:right w:val="single" w:sz="4" w:space="0" w:color="000000"/>
            </w:tcBorders>
            <w:vAlign w:val="bottom"/>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right="31" w:firstLine="0"/>
            </w:pPr>
            <w:r>
              <w:rPr>
                <w:sz w:val="20"/>
              </w:rPr>
              <w:t xml:space="preserve">Obtains and accurately documents a relevant health history and comprehensive or symptom-focused physical examinations for patients of all ages and in all phases of the individual and family life cycle using collateral information, as needed.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139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pPr>
            <w:r>
              <w:rPr>
                <w:sz w:val="20"/>
              </w:rPr>
              <w:t xml:space="preserve">Identifies health and psychosocial risk factors and plans interventions to promote health of patients of all ages and families in all stages of the family life cycle, facilitating family decision-making about health.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70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right="46" w:firstLine="0"/>
              <w:jc w:val="both"/>
            </w:pPr>
            <w:r>
              <w:rPr>
                <w:sz w:val="20"/>
              </w:rPr>
              <w:t xml:space="preserve">Assesses the impact of an acute, and/or chronic illness, or common injuries on the family as a whole.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47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pPr>
            <w:r>
              <w:rPr>
                <w:sz w:val="20"/>
              </w:rPr>
              <w:t xml:space="preserve">Assesses decision-making ability, and consults and refers appropriately.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1391"/>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pPr>
            <w:r>
              <w:rPr>
                <w:sz w:val="20"/>
              </w:rPr>
              <w:t xml:space="preserve">Distinguishes between normal and abnormal change across the lifespan and synthesizes data from a variety of sources to make clinical decisions regarding appropriate management, consultation, or referral.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116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pPr>
            <w:r>
              <w:rPr>
                <w:sz w:val="20"/>
              </w:rPr>
              <w:t xml:space="preserve">Plans diagnostic strategies and makes appropriate use of diagnostic tools for screening and prevention, with consideration of the costs, risks, and benefits to individuals. </w:t>
            </w:r>
          </w:p>
        </w:tc>
        <w:tc>
          <w:tcPr>
            <w:tcW w:w="0" w:type="auto"/>
            <w:vMerge/>
            <w:tcBorders>
              <w:top w:val="nil"/>
              <w:left w:val="single" w:sz="4" w:space="0" w:color="000000"/>
              <w:bottom w:val="nil"/>
              <w:right w:val="single" w:sz="4" w:space="0" w:color="000000"/>
            </w:tcBorders>
            <w:vAlign w:val="bottom"/>
          </w:tcPr>
          <w:p w:rsidR="00042E72" w:rsidRDefault="00042E72">
            <w:pPr>
              <w:spacing w:after="160" w:line="259" w:lineRule="auto"/>
              <w:ind w:left="0" w:firstLine="0"/>
            </w:pPr>
          </w:p>
        </w:tc>
      </w:tr>
      <w:tr w:rsidR="00042E72">
        <w:trPr>
          <w:trHeight w:val="47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pPr>
            <w:r>
              <w:rPr>
                <w:sz w:val="20"/>
              </w:rPr>
              <w:t xml:space="preserve">Formulates comprehensive differential diagnoses.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139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pPr>
            <w:r>
              <w:rPr>
                <w:sz w:val="20"/>
              </w:rPr>
              <w:t xml:space="preserve">Manages common acute and chronic physical and mental illnesses, including acute exacerbations and injuries, across the lifespan to minimize the development of complications and promote function and quality of living.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1396"/>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pPr>
            <w:r>
              <w:rPr>
                <w:sz w:val="20"/>
              </w:rPr>
              <w:t xml:space="preserve">Prescribes therapeutic devices and medications with knowledge of altered pharmacodynamics and pharmacokinetics with special populations, such as infants and children, pregnant and lactating women, and older adults.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1160"/>
        </w:trPr>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right="5" w:firstLine="0"/>
            </w:pPr>
            <w:r>
              <w:rPr>
                <w:sz w:val="20"/>
              </w:rPr>
              <w:t xml:space="preserve">Adapts interventions to meet the complex needs of individuals and families arising from aging, developmental/life transitions, co-morbidities, psychosocial, and financial issues. </w:t>
            </w:r>
          </w:p>
        </w:tc>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r>
      <w:tr w:rsidR="00042E72">
        <w:trPr>
          <w:trHeight w:val="470"/>
        </w:trPr>
        <w:tc>
          <w:tcPr>
            <w:tcW w:w="3601"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pPr>
            <w:r>
              <w:rPr>
                <w:sz w:val="20"/>
              </w:rPr>
              <w:t xml:space="preserve">Assesses and promotes self-care in patients with disabilities. </w:t>
            </w:r>
          </w:p>
        </w:tc>
        <w:tc>
          <w:tcPr>
            <w:tcW w:w="3607" w:type="dxa"/>
            <w:vMerge w:val="restart"/>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 </w:t>
            </w:r>
          </w:p>
        </w:tc>
      </w:tr>
      <w:tr w:rsidR="00042E72">
        <w:trPr>
          <w:trHeight w:val="47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pPr>
            <w:r>
              <w:rPr>
                <w:sz w:val="20"/>
              </w:rPr>
              <w:t xml:space="preserve">Plans and orders palliative care and end- of-life care, as appropriate.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24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pPr>
            <w:r>
              <w:rPr>
                <w:sz w:val="20"/>
              </w:rPr>
              <w:t xml:space="preserve">Performs primary care procedures safely.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70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pPr>
            <w:r>
              <w:rPr>
                <w:sz w:val="20"/>
              </w:rPr>
              <w:t xml:space="preserve">Uses knowledge of family theories and development stages to individualize care provided to individuals and families.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1621"/>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right="7" w:firstLine="0"/>
            </w:pPr>
            <w:r>
              <w:rPr>
                <w:sz w:val="20"/>
              </w:rPr>
              <w:t xml:space="preserve">Analyzes the impact of aging and age- and disease-related changes in sensory/perceptual function, cognition, confidence with technology, and health literacy and numeracy on the ability and readiness to learn and tailor interventions accordingly.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1620"/>
        </w:trPr>
        <w:tc>
          <w:tcPr>
            <w:tcW w:w="0" w:type="auto"/>
            <w:vMerge/>
            <w:tcBorders>
              <w:top w:val="nil"/>
              <w:left w:val="single" w:sz="4" w:space="0" w:color="000000"/>
              <w:bottom w:val="nil"/>
              <w:right w:val="single" w:sz="4" w:space="0" w:color="000000"/>
            </w:tcBorders>
            <w:vAlign w:val="bottom"/>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right="6" w:firstLine="0"/>
            </w:pPr>
            <w:r>
              <w:rPr>
                <w:sz w:val="20"/>
              </w:rPr>
              <w:t xml:space="preserve">Demonstrates knowledge of the similarities and differences in roles of various health professionals proving mental health services, e.g., psychotherapists, psychologist, psychiatric social worker, psychiatrist, and advanced practice psychiatric nurse.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93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38" w:lineRule="auto"/>
              <w:ind w:left="105" w:firstLine="0"/>
            </w:pPr>
            <w:r>
              <w:rPr>
                <w:sz w:val="20"/>
              </w:rPr>
              <w:t xml:space="preserve">Evaluates the impact of life transitions on the health/illness status of patients and the impact of health and illness on patients </w:t>
            </w:r>
          </w:p>
          <w:p w:rsidR="00042E72" w:rsidRDefault="00672542">
            <w:pPr>
              <w:spacing w:after="0" w:line="259" w:lineRule="auto"/>
              <w:ind w:left="105" w:firstLine="0"/>
            </w:pPr>
            <w:r>
              <w:rPr>
                <w:sz w:val="20"/>
              </w:rPr>
              <w:t xml:space="preserve">(individuals, families, and communities).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700"/>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right="495" w:firstLine="0"/>
              <w:jc w:val="both"/>
            </w:pPr>
            <w:r>
              <w:rPr>
                <w:sz w:val="20"/>
              </w:rPr>
              <w:t xml:space="preserve">Applies principles of self- efficacy/empowerment in promoting behavior change.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701"/>
        </w:trPr>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firstLine="0"/>
            </w:pPr>
            <w:r>
              <w:rPr>
                <w:sz w:val="20"/>
              </w:rPr>
              <w:t xml:space="preserve">Develops patient-appropriate educational materials that address the language and cultural beliefs of the patient. </w:t>
            </w:r>
          </w:p>
        </w:tc>
        <w:tc>
          <w:tcPr>
            <w:tcW w:w="0" w:type="auto"/>
            <w:vMerge/>
            <w:tcBorders>
              <w:top w:val="nil"/>
              <w:left w:val="single" w:sz="4" w:space="0" w:color="000000"/>
              <w:bottom w:val="nil"/>
              <w:right w:val="single" w:sz="4" w:space="0" w:color="000000"/>
            </w:tcBorders>
          </w:tcPr>
          <w:p w:rsidR="00042E72" w:rsidRDefault="00042E72">
            <w:pPr>
              <w:spacing w:after="160" w:line="259" w:lineRule="auto"/>
              <w:ind w:left="0" w:firstLine="0"/>
            </w:pPr>
          </w:p>
        </w:tc>
      </w:tr>
      <w:tr w:rsidR="00042E72">
        <w:trPr>
          <w:trHeight w:val="700"/>
        </w:trPr>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5" w:right="101" w:firstLine="0"/>
              <w:jc w:val="both"/>
            </w:pPr>
            <w:r>
              <w:rPr>
                <w:sz w:val="20"/>
              </w:rPr>
              <w:t xml:space="preserve">Monitors specialized care coordination to enhance effectiveness of outcomes for individuals and families. </w:t>
            </w:r>
          </w:p>
        </w:tc>
        <w:tc>
          <w:tcPr>
            <w:tcW w:w="0" w:type="auto"/>
            <w:vMerge/>
            <w:tcBorders>
              <w:top w:val="nil"/>
              <w:left w:val="single" w:sz="4" w:space="0" w:color="000000"/>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spacing w:after="0" w:line="259" w:lineRule="auto"/>
        <w:ind w:left="0" w:firstLine="0"/>
      </w:pPr>
      <w:r>
        <w:rPr>
          <w:sz w:val="20"/>
        </w:rPr>
        <w:t xml:space="preserve"> </w:t>
      </w:r>
    </w:p>
    <w:p w:rsidR="00042E72" w:rsidRDefault="00672542">
      <w:pPr>
        <w:spacing w:after="133" w:line="259" w:lineRule="auto"/>
        <w:ind w:left="0" w:firstLine="0"/>
      </w:pPr>
      <w:r>
        <w:rPr>
          <w:sz w:val="16"/>
        </w:rPr>
        <w:t xml:space="preserve"> </w:t>
      </w:r>
    </w:p>
    <w:p w:rsidR="00042E72" w:rsidRDefault="00672542">
      <w:pPr>
        <w:pStyle w:val="Heading1"/>
        <w:ind w:left="826" w:hanging="720"/>
      </w:pPr>
      <w:r>
        <w:t>Course Assignments, Due Dates, and Grading</w:t>
      </w:r>
      <w:r>
        <w:rPr>
          <w:color w:val="000000"/>
        </w:rPr>
        <w:t xml:space="preserve"> </w:t>
      </w:r>
    </w:p>
    <w:p w:rsidR="00042E72" w:rsidRDefault="00672542">
      <w:pPr>
        <w:spacing w:after="0" w:line="259" w:lineRule="auto"/>
        <w:ind w:left="0" w:firstLine="0"/>
      </w:pPr>
      <w:r>
        <w:rPr>
          <w:b/>
          <w:sz w:val="24"/>
        </w:rPr>
        <w:t xml:space="preserve"> </w:t>
      </w:r>
    </w:p>
    <w:tbl>
      <w:tblPr>
        <w:tblStyle w:val="TableGrid"/>
        <w:tblW w:w="10797" w:type="dxa"/>
        <w:tblInd w:w="127" w:type="dxa"/>
        <w:tblCellMar>
          <w:top w:w="4" w:type="dxa"/>
          <w:left w:w="109" w:type="dxa"/>
          <w:right w:w="75" w:type="dxa"/>
        </w:tblCellMar>
        <w:tblLook w:val="04A0" w:firstRow="1" w:lastRow="0" w:firstColumn="1" w:lastColumn="0" w:noHBand="0" w:noVBand="1"/>
      </w:tblPr>
      <w:tblGrid>
        <w:gridCol w:w="7742"/>
        <w:gridCol w:w="1801"/>
        <w:gridCol w:w="1254"/>
      </w:tblGrid>
      <w:tr w:rsidR="00042E72">
        <w:trPr>
          <w:trHeight w:val="512"/>
        </w:trPr>
        <w:tc>
          <w:tcPr>
            <w:tcW w:w="7742"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right="43" w:firstLine="0"/>
              <w:jc w:val="center"/>
            </w:pPr>
            <w:r>
              <w:rPr>
                <w:b/>
                <w:color w:val="FFFFFF"/>
              </w:rPr>
              <w:t xml:space="preserve">Assignment </w:t>
            </w:r>
          </w:p>
        </w:tc>
        <w:tc>
          <w:tcPr>
            <w:tcW w:w="1801"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right="42" w:firstLine="0"/>
              <w:jc w:val="center"/>
            </w:pPr>
            <w:r>
              <w:rPr>
                <w:b/>
                <w:color w:val="FFFFFF"/>
              </w:rPr>
              <w:t xml:space="preserve">Due Date </w:t>
            </w:r>
          </w:p>
        </w:tc>
        <w:tc>
          <w:tcPr>
            <w:tcW w:w="125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firstLine="0"/>
              <w:jc w:val="center"/>
            </w:pPr>
            <w:r>
              <w:rPr>
                <w:b/>
                <w:color w:val="FFFFFF"/>
              </w:rPr>
              <w:t xml:space="preserve">% of Final Grade </w:t>
            </w:r>
          </w:p>
        </w:tc>
      </w:tr>
      <w:tr w:rsidR="00042E72">
        <w:trPr>
          <w:trHeight w:val="516"/>
        </w:trPr>
        <w:tc>
          <w:tcPr>
            <w:tcW w:w="774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Student-Led Complex Case (Childbearing/Pediatric, Adult, Aging Adult) </w:t>
            </w:r>
          </w:p>
        </w:tc>
        <w:tc>
          <w:tcPr>
            <w:tcW w:w="1801" w:type="dxa"/>
            <w:tcBorders>
              <w:top w:val="single" w:sz="4" w:space="0" w:color="000000"/>
              <w:left w:val="single" w:sz="4" w:space="0" w:color="000000"/>
              <w:bottom w:val="single" w:sz="4" w:space="0" w:color="000000"/>
              <w:right w:val="single" w:sz="4" w:space="0" w:color="000000"/>
            </w:tcBorders>
          </w:tcPr>
          <w:p w:rsidR="00042E72" w:rsidRDefault="00082ED7">
            <w:pPr>
              <w:spacing w:after="0" w:line="259" w:lineRule="auto"/>
              <w:ind w:left="0" w:right="44" w:firstLine="0"/>
              <w:jc w:val="center"/>
            </w:pPr>
            <w:r>
              <w:t>Weeks 5, 7, 9</w:t>
            </w:r>
            <w:r w:rsidR="00672542">
              <w:t xml:space="preserve"> </w:t>
            </w:r>
          </w:p>
        </w:tc>
        <w:tc>
          <w:tcPr>
            <w:tcW w:w="125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34" w:firstLine="0"/>
              <w:jc w:val="center"/>
            </w:pPr>
            <w:r>
              <w:t xml:space="preserve">10% </w:t>
            </w:r>
          </w:p>
        </w:tc>
      </w:tr>
      <w:tr w:rsidR="009F74A9">
        <w:trPr>
          <w:trHeight w:val="516"/>
        </w:trPr>
        <w:tc>
          <w:tcPr>
            <w:tcW w:w="7742" w:type="dxa"/>
            <w:tcBorders>
              <w:top w:val="single" w:sz="4" w:space="0" w:color="000000"/>
              <w:left w:val="single" w:sz="4" w:space="0" w:color="000000"/>
              <w:bottom w:val="single" w:sz="4" w:space="0" w:color="000000"/>
              <w:right w:val="single" w:sz="4" w:space="0" w:color="000000"/>
            </w:tcBorders>
          </w:tcPr>
          <w:p w:rsidR="009F74A9" w:rsidRDefault="00BC669D">
            <w:pPr>
              <w:spacing w:after="0" w:line="259" w:lineRule="auto"/>
              <w:ind w:left="0" w:firstLine="0"/>
            </w:pPr>
            <w:r>
              <w:t>Case study</w:t>
            </w:r>
          </w:p>
        </w:tc>
        <w:tc>
          <w:tcPr>
            <w:tcW w:w="1801" w:type="dxa"/>
            <w:tcBorders>
              <w:top w:val="single" w:sz="4" w:space="0" w:color="000000"/>
              <w:left w:val="single" w:sz="4" w:space="0" w:color="000000"/>
              <w:bottom w:val="single" w:sz="4" w:space="0" w:color="000000"/>
              <w:right w:val="single" w:sz="4" w:space="0" w:color="000000"/>
            </w:tcBorders>
          </w:tcPr>
          <w:p w:rsidR="009F74A9" w:rsidRDefault="00BC669D">
            <w:pPr>
              <w:spacing w:after="0" w:line="259" w:lineRule="auto"/>
              <w:ind w:left="0" w:right="44" w:firstLine="0"/>
              <w:jc w:val="center"/>
            </w:pPr>
            <w:r>
              <w:t>Week 3</w:t>
            </w:r>
          </w:p>
        </w:tc>
        <w:tc>
          <w:tcPr>
            <w:tcW w:w="1254" w:type="dxa"/>
            <w:tcBorders>
              <w:top w:val="single" w:sz="4" w:space="0" w:color="000000"/>
              <w:left w:val="single" w:sz="4" w:space="0" w:color="000000"/>
              <w:bottom w:val="single" w:sz="4" w:space="0" w:color="000000"/>
              <w:right w:val="single" w:sz="4" w:space="0" w:color="000000"/>
            </w:tcBorders>
          </w:tcPr>
          <w:p w:rsidR="009F74A9" w:rsidRDefault="00BC669D">
            <w:pPr>
              <w:spacing w:after="0" w:line="259" w:lineRule="auto"/>
              <w:ind w:left="0" w:right="34" w:firstLine="0"/>
              <w:jc w:val="center"/>
            </w:pPr>
            <w:r>
              <w:t>10%</w:t>
            </w:r>
          </w:p>
        </w:tc>
      </w:tr>
      <w:tr w:rsidR="00042E72">
        <w:trPr>
          <w:trHeight w:val="265"/>
        </w:trPr>
        <w:tc>
          <w:tcPr>
            <w:tcW w:w="774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Standardized Procedure </w:t>
            </w:r>
          </w:p>
        </w:tc>
        <w:tc>
          <w:tcPr>
            <w:tcW w:w="1801" w:type="dxa"/>
            <w:tcBorders>
              <w:top w:val="single" w:sz="4" w:space="0" w:color="000000"/>
              <w:left w:val="single" w:sz="4" w:space="0" w:color="000000"/>
              <w:bottom w:val="single" w:sz="4" w:space="0" w:color="000000"/>
              <w:right w:val="single" w:sz="4" w:space="0" w:color="000000"/>
            </w:tcBorders>
          </w:tcPr>
          <w:p w:rsidR="00042E72" w:rsidRDefault="00082ED7">
            <w:pPr>
              <w:spacing w:after="0" w:line="259" w:lineRule="auto"/>
              <w:ind w:left="0" w:right="50" w:firstLine="0"/>
              <w:jc w:val="center"/>
            </w:pPr>
            <w:r>
              <w:t>Week 11</w:t>
            </w:r>
          </w:p>
        </w:tc>
        <w:tc>
          <w:tcPr>
            <w:tcW w:w="125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34" w:firstLine="0"/>
              <w:jc w:val="center"/>
            </w:pPr>
            <w:r>
              <w:t xml:space="preserve">10% </w:t>
            </w:r>
          </w:p>
        </w:tc>
      </w:tr>
      <w:tr w:rsidR="00042E72">
        <w:trPr>
          <w:trHeight w:val="266"/>
        </w:trPr>
        <w:tc>
          <w:tcPr>
            <w:tcW w:w="774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Class Participation </w:t>
            </w:r>
          </w:p>
        </w:tc>
        <w:tc>
          <w:tcPr>
            <w:tcW w:w="18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35" w:firstLine="0"/>
              <w:jc w:val="center"/>
            </w:pPr>
            <w:r>
              <w:t xml:space="preserve">Ongoing </w:t>
            </w:r>
          </w:p>
        </w:tc>
        <w:tc>
          <w:tcPr>
            <w:tcW w:w="125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34" w:firstLine="0"/>
              <w:jc w:val="center"/>
            </w:pPr>
            <w:r>
              <w:t xml:space="preserve">10% </w:t>
            </w:r>
          </w:p>
        </w:tc>
      </w:tr>
      <w:tr w:rsidR="00042E72">
        <w:trPr>
          <w:trHeight w:val="265"/>
        </w:trPr>
        <w:tc>
          <w:tcPr>
            <w:tcW w:w="774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Clinical Evaluation Tool </w:t>
            </w:r>
          </w:p>
        </w:tc>
        <w:tc>
          <w:tcPr>
            <w:tcW w:w="1801" w:type="dxa"/>
            <w:tcBorders>
              <w:top w:val="single" w:sz="4" w:space="0" w:color="000000"/>
              <w:left w:val="single" w:sz="4" w:space="0" w:color="000000"/>
              <w:bottom w:val="single" w:sz="4" w:space="0" w:color="000000"/>
              <w:right w:val="single" w:sz="4" w:space="0" w:color="000000"/>
            </w:tcBorders>
          </w:tcPr>
          <w:p w:rsidR="00042E72" w:rsidRDefault="00082ED7">
            <w:pPr>
              <w:spacing w:after="0" w:line="259" w:lineRule="auto"/>
              <w:ind w:left="81" w:firstLine="0"/>
            </w:pPr>
            <w:r>
              <w:t>Weeks 6 and 11</w:t>
            </w:r>
            <w:r w:rsidR="00672542">
              <w:t xml:space="preserve"> </w:t>
            </w:r>
          </w:p>
        </w:tc>
        <w:tc>
          <w:tcPr>
            <w:tcW w:w="125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34" w:firstLine="0"/>
              <w:jc w:val="center"/>
            </w:pPr>
            <w:r>
              <w:t xml:space="preserve">60% </w:t>
            </w:r>
          </w:p>
        </w:tc>
      </w:tr>
      <w:tr w:rsidR="00042E72">
        <w:trPr>
          <w:trHeight w:val="260"/>
        </w:trPr>
        <w:tc>
          <w:tcPr>
            <w:tcW w:w="7742"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Learning Agreement </w:t>
            </w:r>
          </w:p>
        </w:tc>
        <w:tc>
          <w:tcPr>
            <w:tcW w:w="18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40" w:firstLine="0"/>
              <w:jc w:val="center"/>
            </w:pPr>
            <w:r>
              <w:t xml:space="preserve">Week 1 </w:t>
            </w:r>
          </w:p>
        </w:tc>
        <w:tc>
          <w:tcPr>
            <w:tcW w:w="125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36" w:firstLine="0"/>
              <w:jc w:val="center"/>
            </w:pPr>
            <w:r>
              <w:t xml:space="preserve">C/NC </w:t>
            </w:r>
          </w:p>
        </w:tc>
      </w:tr>
    </w:tbl>
    <w:p w:rsidR="00042E72" w:rsidRDefault="00672542">
      <w:pPr>
        <w:spacing w:after="0" w:line="259" w:lineRule="auto"/>
        <w:ind w:left="0" w:firstLine="0"/>
      </w:pPr>
      <w:r>
        <w:rPr>
          <w:b/>
        </w:rPr>
        <w:t xml:space="preserve"> </w:t>
      </w:r>
    </w:p>
    <w:p w:rsidR="00042E72" w:rsidRDefault="00672542">
      <w:pPr>
        <w:spacing w:after="198"/>
        <w:ind w:left="116"/>
      </w:pPr>
      <w:r>
        <w:rPr>
          <w:b/>
        </w:rPr>
        <w:t xml:space="preserve">Academic Dishonesty and Honor Code: </w:t>
      </w:r>
      <w:r>
        <w:t xml:space="preserve">In this class, students are permitted to work in groups only for designated group projects, which will be submitted for a group grade. All other assignments and exams are to be prepared individually. Academic dishonesty is defined as a student’s use of unauthorized assistance with intent to deceive an instructor or other such person who may be assigned to evaluate the student’s work in meeting course and degree requirements. Familiarize yourself with the University Student Conduct Code, which applies to this course. Students are expected to be independently familiar with the Code and to recognize that their work in the course is to be their own original work that truthfully represents the time and effort applied. Violations of the Code are most serious and will be handled in a manner that fully represents the extent of the Code and that befits the seriousness of its violation. </w:t>
      </w:r>
    </w:p>
    <w:p w:rsidR="00042E72" w:rsidRDefault="00672542">
      <w:pPr>
        <w:ind w:left="116"/>
      </w:pPr>
      <w:r>
        <w:t xml:space="preserve">Plagiarism and cheating of any kind on an examination, quiz, or assignment will result at least in an F for that assignment (and may, depending on the severity of the case, lead to an F for the entire course) and may be subject to appropriate referral for further action. It is assumed that for this course all students will adhere to the academic creed of this </w:t>
      </w:r>
    </w:p>
    <w:p w:rsidR="00042E72" w:rsidRDefault="00672542">
      <w:pPr>
        <w:spacing w:after="161"/>
        <w:ind w:left="116"/>
      </w:pPr>
      <w:r>
        <w:t xml:space="preserve">University and will maintain the highest standards of academic integrity. In other words, don’t cheat by giving answers to others or taking them from anyone else. Course faculty will also adhere to the highest standards of academic integrity, so do not ask faculty to change your grade illegitimately or to bend or break rules for one person that will not apply to everyone. </w:t>
      </w:r>
    </w:p>
    <w:p w:rsidR="00042E72" w:rsidRDefault="00672542">
      <w:pPr>
        <w:spacing w:after="160"/>
        <w:ind w:left="116" w:right="452"/>
      </w:pPr>
      <w:r>
        <w:t xml:space="preserve">Pacific Standard Time (PST) will be used for this course (example: assignments, exams, synchronous class sessions). Each student will be expected to adjust his or her time zone accordingly. Accommodations or exceptions will not be granted for conflicts caused by differing time zones. </w:t>
      </w:r>
    </w:p>
    <w:p w:rsidR="00042E72" w:rsidRDefault="00672542">
      <w:pPr>
        <w:spacing w:after="166"/>
        <w:ind w:left="116" w:right="452"/>
      </w:pPr>
      <w:r>
        <w:t xml:space="preserve">Each of the major assignments is described below. </w:t>
      </w:r>
    </w:p>
    <w:p w:rsidR="00BC669D" w:rsidRDefault="00BC669D" w:rsidP="00BC669D">
      <w:pPr>
        <w:spacing w:after="166"/>
        <w:ind w:left="116" w:right="452"/>
      </w:pPr>
      <w:r w:rsidRPr="00BC669D">
        <w:rPr>
          <w:b/>
        </w:rPr>
        <w:t>Assignments 1:  Case Study</w:t>
      </w:r>
      <w:r>
        <w:t xml:space="preserve"> 1 (10% of course grade). One written episodic case study from the student’s clinical practicum will be due on Week 3 of this course. Students will identify a patient who came into their clinical site for an episodic visit. Students should use the USC Template for Clinical Write Ups as a guide.  Students will include the subjective, objective, assessment, plan, and evidence (SOAPE) format as the organizing framework for this assignment (including Chief Complaint, History of Present Illness (HPI), Past Medical History (PMH), Medications, Allergies, Family History (if appropriate), Health Maintenance (immunizations and screenings), Social History, Review of Systems and Physical Exam as it pertains to the chief complaint(s). The case should be de-identified of any patient, preceptor, or clinical site information; cases must be Health Insurance Portability and Accountability Act (HIPAA) compliant. The assessment should include an analysis of possible differential diagnoses (at least three) and a justification of clinical decisions made. Recent evidence-based references should be used to support the clinical rationale. References must be from a peer-reviewed internal medicine, pediatric, or women’s health journal. UpToDate, eMedicine, and other web‐based resources are not acceptable for this paper. </w:t>
      </w:r>
    </w:p>
    <w:p w:rsidR="00BC669D" w:rsidRDefault="00BC669D" w:rsidP="00BC669D">
      <w:pPr>
        <w:spacing w:after="166"/>
        <w:ind w:left="116" w:right="452"/>
      </w:pPr>
      <w:r>
        <w:t xml:space="preserve">The plan should include the rationale for each component of the plan. The case should be de-identified of any patient, preceptor, or clinical site information; cases must be HIPAA compliant. For each clinical diagnosis the corresponding International Classification of Disease-10 code (ICD-10) should be included. </w:t>
      </w:r>
    </w:p>
    <w:p w:rsidR="00BC669D" w:rsidRDefault="00BC669D" w:rsidP="00BC669D">
      <w:pPr>
        <w:spacing w:after="166"/>
        <w:ind w:left="116" w:right="452"/>
      </w:pPr>
      <w:r>
        <w:t xml:space="preserve">Cases can incorporate a critical appraisal if there are any components of the plan that the student would have executed differently. </w:t>
      </w:r>
    </w:p>
    <w:p w:rsidR="00BC669D" w:rsidRDefault="00BC669D" w:rsidP="00BC669D">
      <w:pPr>
        <w:spacing w:after="166"/>
        <w:ind w:left="116" w:right="452"/>
      </w:pPr>
      <w:r>
        <w:t xml:space="preserve">Additionally, the cases selected should demonstrate an ability to meet either an ethical or cultural competency. Cases should include a cultural reflection section that speaks to how the patient’s culture impacted or affected the care that they received or how the student took into consideration the patient’s culture OR it should include a discussion about an ethical dilemma as it relates to the case. The ethical principles used to solve the dilemma should be included in the discussion.   </w:t>
      </w:r>
    </w:p>
    <w:p w:rsidR="00BC669D" w:rsidRDefault="00BC669D" w:rsidP="00BC669D">
      <w:pPr>
        <w:spacing w:after="166"/>
        <w:ind w:left="116" w:right="452"/>
      </w:pPr>
      <w:r>
        <w:t xml:space="preserve">Note “culture” is not limited to the patient’s race or ethnicity and can include other aspects such as age, sexual orientation, religion and socioeconomic class. </w:t>
      </w:r>
    </w:p>
    <w:p w:rsidR="00BC669D" w:rsidRDefault="00BC669D" w:rsidP="00BC669D">
      <w:pPr>
        <w:spacing w:after="166"/>
        <w:ind w:left="116" w:right="452"/>
      </w:pPr>
      <w:r>
        <w:t>Grading Rubric for Case Study</w:t>
      </w:r>
    </w:p>
    <w:p w:rsidR="00BC669D" w:rsidRDefault="00BC669D" w:rsidP="00BC669D">
      <w:pPr>
        <w:spacing w:after="166"/>
        <w:ind w:left="116" w:right="452"/>
      </w:pPr>
      <w:r>
        <w:t>●</w:t>
      </w:r>
      <w:r>
        <w:tab/>
        <w:t xml:space="preserve">40%: An orderly, thorough, and accurate History and Physical that includes: (use USC Template for Clinical Write Ups) Chief Complaint, HPI, PMH, Medications, Allergies, Family History, Health Maintenance/Screenings, Social History, Review of Systems, and Physical Exam. </w:t>
      </w:r>
    </w:p>
    <w:p w:rsidR="00BC669D" w:rsidRDefault="00BC669D" w:rsidP="00BC669D">
      <w:pPr>
        <w:spacing w:after="166"/>
        <w:ind w:left="116" w:right="452"/>
      </w:pPr>
      <w:r>
        <w:t>●</w:t>
      </w:r>
      <w:r>
        <w:tab/>
        <w:t xml:space="preserve">20%: Assessment, which includes an analysis of at least two differential diagnoses and your primary diagnosis.  Provide an explanation of the clinical decision-making process. </w:t>
      </w:r>
    </w:p>
    <w:p w:rsidR="00BC669D" w:rsidRDefault="00BC669D" w:rsidP="00BC669D">
      <w:pPr>
        <w:spacing w:after="166"/>
        <w:ind w:left="116" w:right="452"/>
      </w:pPr>
      <w:r>
        <w:t>●</w:t>
      </w:r>
      <w:r>
        <w:tab/>
        <w:t>20%: Plan that is relevant to any interventions and includes evidence-based references to reinforce the treatment plan. Appropriate references are current (3–5 years) pertinent evidence-based articles. References must be from a peer-reviewed internal medicine, pediatric, or women’s health journal. UpToDate, eMedicine and other web‐based resources are not acceptable for this paper.</w:t>
      </w:r>
    </w:p>
    <w:p w:rsidR="00BC669D" w:rsidRDefault="00BC669D" w:rsidP="00BC669D">
      <w:pPr>
        <w:spacing w:after="166"/>
        <w:ind w:left="116" w:right="452"/>
      </w:pPr>
      <w:r>
        <w:t>●</w:t>
      </w:r>
      <w:r>
        <w:tab/>
        <w:t>5%: Includes a discussion of the cultural or ethical competency met.</w:t>
      </w:r>
    </w:p>
    <w:p w:rsidR="00BC669D" w:rsidRDefault="00BC669D" w:rsidP="00BC669D">
      <w:pPr>
        <w:spacing w:after="166"/>
        <w:ind w:left="116" w:right="452"/>
      </w:pPr>
      <w:r>
        <w:t>●</w:t>
      </w:r>
      <w:r>
        <w:tab/>
        <w:t>10%: Accuracy, grammar, medical syntax, structure.</w:t>
      </w:r>
    </w:p>
    <w:p w:rsidR="00BC669D" w:rsidRDefault="00BC669D" w:rsidP="002510FB">
      <w:pPr>
        <w:pStyle w:val="ListParagraph"/>
        <w:numPr>
          <w:ilvl w:val="0"/>
          <w:numId w:val="40"/>
        </w:numPr>
        <w:spacing w:after="166"/>
        <w:ind w:right="452"/>
      </w:pPr>
      <w:r>
        <w:t>5%: overall synthesis</w:t>
      </w:r>
    </w:p>
    <w:p w:rsidR="00042E72" w:rsidRDefault="00BC669D">
      <w:pPr>
        <w:spacing w:after="14" w:line="250" w:lineRule="auto"/>
        <w:ind w:left="116" w:right="2833"/>
      </w:pPr>
      <w:r>
        <w:rPr>
          <w:b/>
        </w:rPr>
        <w:t>Assignment 2</w:t>
      </w:r>
      <w:r w:rsidR="00672542">
        <w:rPr>
          <w:b/>
        </w:rPr>
        <w:t xml:space="preserve">: Student-Led Complex Case (10% of course grade) </w:t>
      </w:r>
    </w:p>
    <w:p w:rsidR="00042E72" w:rsidRDefault="00672542">
      <w:pPr>
        <w:spacing w:after="0" w:line="259" w:lineRule="auto"/>
        <w:ind w:left="20" w:firstLine="0"/>
      </w:pPr>
      <w:r>
        <w:rPr>
          <w:b/>
        </w:rPr>
        <w:t xml:space="preserve"> </w:t>
      </w:r>
    </w:p>
    <w:p w:rsidR="00042E72" w:rsidRDefault="00672542">
      <w:pPr>
        <w:ind w:left="116" w:right="452"/>
      </w:pPr>
      <w:r>
        <w:t xml:space="preserve">Students will divide equally into three groups. The group topics are: </w:t>
      </w:r>
    </w:p>
    <w:p w:rsidR="00042E72" w:rsidRDefault="00672542">
      <w:pPr>
        <w:spacing w:after="0" w:line="259" w:lineRule="auto"/>
        <w:ind w:left="20" w:firstLine="0"/>
      </w:pPr>
      <w:r>
        <w:rPr>
          <w:sz w:val="25"/>
        </w:rPr>
        <w:t xml:space="preserve"> </w:t>
      </w:r>
    </w:p>
    <w:p w:rsidR="00042E72" w:rsidRDefault="00672542">
      <w:pPr>
        <w:numPr>
          <w:ilvl w:val="0"/>
          <w:numId w:val="1"/>
        </w:numPr>
        <w:spacing w:after="60"/>
        <w:ind w:right="452" w:hanging="720"/>
      </w:pPr>
      <w:r>
        <w:t xml:space="preserve">Childbearing/Pediatric (presented Week 6) </w:t>
      </w:r>
    </w:p>
    <w:p w:rsidR="00042E72" w:rsidRDefault="00672542">
      <w:pPr>
        <w:numPr>
          <w:ilvl w:val="0"/>
          <w:numId w:val="1"/>
        </w:numPr>
        <w:spacing w:after="55"/>
        <w:ind w:right="452" w:hanging="720"/>
      </w:pPr>
      <w:r>
        <w:t xml:space="preserve">Adult (presented Week 8) </w:t>
      </w:r>
    </w:p>
    <w:p w:rsidR="00042E72" w:rsidRDefault="00672542">
      <w:pPr>
        <w:numPr>
          <w:ilvl w:val="0"/>
          <w:numId w:val="1"/>
        </w:numPr>
        <w:ind w:right="452" w:hanging="720"/>
      </w:pPr>
      <w:r>
        <w:t xml:space="preserve">Aging Adult (presented Week 10) </w:t>
      </w:r>
    </w:p>
    <w:p w:rsidR="00042E72" w:rsidRDefault="00672542">
      <w:pPr>
        <w:spacing w:after="150" w:line="259" w:lineRule="auto"/>
        <w:ind w:left="20" w:firstLine="0"/>
      </w:pPr>
      <w:r>
        <w:rPr>
          <w:sz w:val="24"/>
        </w:rPr>
        <w:t xml:space="preserve"> </w:t>
      </w:r>
    </w:p>
    <w:p w:rsidR="00042E72" w:rsidRDefault="00672542">
      <w:pPr>
        <w:spacing w:after="184" w:line="308" w:lineRule="auto"/>
        <w:ind w:left="116" w:right="139"/>
      </w:pPr>
      <w:r>
        <w:t xml:space="preserve">Case study group: Students will design a case study, which they will upload to the files folder. The faculty will act as a resource as the group works through the process of creating the module, the case study, and the presentation in class. The case should present a complex patient with multiple comorbid conditions and include pertinent data on the family assessment as well. The members of the groups will receive a grade commensurate with their contribution to the group project and discussion during the presentation. </w:t>
      </w:r>
      <w:r>
        <w:rPr>
          <w:b/>
        </w:rPr>
        <w:t xml:space="preserve">Outline of Presentation and References Due: Two weeks before group presentation </w:t>
      </w:r>
    </w:p>
    <w:p w:rsidR="00042E72" w:rsidRDefault="00672542">
      <w:pPr>
        <w:spacing w:after="14" w:line="250" w:lineRule="auto"/>
        <w:ind w:left="116" w:right="2833"/>
      </w:pPr>
      <w:r>
        <w:rPr>
          <w:b/>
        </w:rPr>
        <w:t xml:space="preserve">Case study materials include: </w:t>
      </w:r>
    </w:p>
    <w:p w:rsidR="00042E72" w:rsidRDefault="00672542">
      <w:pPr>
        <w:numPr>
          <w:ilvl w:val="0"/>
          <w:numId w:val="2"/>
        </w:numPr>
        <w:ind w:right="452" w:hanging="360"/>
      </w:pPr>
      <w:r>
        <w:t xml:space="preserve">5 points: Overview of the session </w:t>
      </w:r>
    </w:p>
    <w:p w:rsidR="00042E72" w:rsidRDefault="00672542">
      <w:pPr>
        <w:numPr>
          <w:ilvl w:val="0"/>
          <w:numId w:val="2"/>
        </w:numPr>
        <w:ind w:right="452" w:hanging="360"/>
      </w:pPr>
      <w:r>
        <w:t xml:space="preserve">5 points: Learning objectives </w:t>
      </w:r>
    </w:p>
    <w:p w:rsidR="00042E72" w:rsidRDefault="00672542">
      <w:pPr>
        <w:numPr>
          <w:ilvl w:val="0"/>
          <w:numId w:val="2"/>
        </w:numPr>
        <w:ind w:right="452" w:hanging="360"/>
      </w:pPr>
      <w:r>
        <w:t xml:space="preserve">5 points: Required Readings: (UpToDate, Epocrates, or other Web-based resources are not acceptable for this project) </w:t>
      </w:r>
    </w:p>
    <w:p w:rsidR="00042E72" w:rsidRDefault="00672542">
      <w:pPr>
        <w:numPr>
          <w:ilvl w:val="0"/>
          <w:numId w:val="2"/>
        </w:numPr>
        <w:ind w:right="452" w:hanging="360"/>
      </w:pPr>
      <w:r>
        <w:t xml:space="preserve">5 points: Recommended Readings: (include appropriate clinical guidelines) </w:t>
      </w:r>
    </w:p>
    <w:p w:rsidR="00042E72" w:rsidRDefault="00672542">
      <w:pPr>
        <w:numPr>
          <w:ilvl w:val="0"/>
          <w:numId w:val="2"/>
        </w:numPr>
        <w:ind w:right="452" w:hanging="360"/>
      </w:pPr>
      <w:r>
        <w:t xml:space="preserve">10 points: Assessment: Case study you want discuss in this presentation </w:t>
      </w:r>
    </w:p>
    <w:p w:rsidR="00042E72" w:rsidRDefault="00672542">
      <w:pPr>
        <w:numPr>
          <w:ilvl w:val="0"/>
          <w:numId w:val="2"/>
        </w:numPr>
        <w:ind w:right="452" w:hanging="360"/>
      </w:pPr>
      <w:r>
        <w:t xml:space="preserve">5 points: Optional learning activities: for example, resources, video, link that you want students to review prior to coming to class. </w:t>
      </w:r>
    </w:p>
    <w:p w:rsidR="00042E72" w:rsidRDefault="00672542">
      <w:pPr>
        <w:numPr>
          <w:ilvl w:val="0"/>
          <w:numId w:val="2"/>
        </w:numPr>
        <w:ind w:right="452" w:hanging="360"/>
      </w:pPr>
      <w:r>
        <w:t xml:space="preserve">10 points: At least six to eight challenging multiple-choice exam questions on topic and issues discussed in the presentation. </w:t>
      </w:r>
    </w:p>
    <w:p w:rsidR="00042E72" w:rsidRDefault="00672542">
      <w:pPr>
        <w:numPr>
          <w:ilvl w:val="0"/>
          <w:numId w:val="2"/>
        </w:numPr>
        <w:ind w:right="452" w:hanging="360"/>
      </w:pPr>
      <w:r>
        <w:t xml:space="preserve">5 points: Student PowerPoints due the week before the case study and will be uploaded to course website on the day prior to the case study </w:t>
      </w:r>
    </w:p>
    <w:p w:rsidR="00042E72" w:rsidRDefault="00672542">
      <w:pPr>
        <w:spacing w:after="0" w:line="259" w:lineRule="auto"/>
        <w:ind w:left="20" w:firstLine="0"/>
      </w:pPr>
      <w:r>
        <w:rPr>
          <w:sz w:val="21"/>
        </w:rPr>
        <w:t xml:space="preserve"> </w:t>
      </w:r>
    </w:p>
    <w:p w:rsidR="00042E72" w:rsidRDefault="00672542">
      <w:pPr>
        <w:spacing w:after="14" w:line="250" w:lineRule="auto"/>
        <w:ind w:left="116" w:right="2833"/>
      </w:pPr>
      <w:r>
        <w:rPr>
          <w:b/>
        </w:rPr>
        <w:t xml:space="preserve">Due: One week before group presentation </w:t>
      </w:r>
    </w:p>
    <w:p w:rsidR="00042E72" w:rsidRDefault="00042E72">
      <w:pPr>
        <w:sectPr w:rsidR="00042E72">
          <w:headerReference w:type="even" r:id="rId7"/>
          <w:headerReference w:type="default" r:id="rId8"/>
          <w:footerReference w:type="even" r:id="rId9"/>
          <w:footerReference w:type="default" r:id="rId10"/>
          <w:headerReference w:type="first" r:id="rId11"/>
          <w:footerReference w:type="first" r:id="rId12"/>
          <w:pgSz w:w="12240" w:h="15840"/>
          <w:pgMar w:top="1436" w:right="716" w:bottom="1021" w:left="600" w:header="720" w:footer="662" w:gutter="0"/>
          <w:cols w:space="720"/>
          <w:titlePg/>
        </w:sectPr>
      </w:pPr>
    </w:p>
    <w:p w:rsidR="00042E72" w:rsidRDefault="00672542">
      <w:pPr>
        <w:spacing w:after="14" w:line="250" w:lineRule="auto"/>
        <w:ind w:left="116" w:right="2833"/>
      </w:pPr>
      <w:r>
        <w:rPr>
          <w:b/>
        </w:rPr>
        <w:t xml:space="preserve">Presentation: </w:t>
      </w:r>
      <w:r>
        <w:t xml:space="preserve">(50 points) </w:t>
      </w:r>
    </w:p>
    <w:p w:rsidR="00042E72" w:rsidRDefault="00672542">
      <w:pPr>
        <w:ind w:left="116" w:right="540"/>
      </w:pPr>
      <w:r>
        <w:t xml:space="preserve">Students will have no more than 30 minutes to lead discussion on the case. Those presenting should also prepare additional discussion questions to stimulating discussion on such issues as: </w:t>
      </w:r>
    </w:p>
    <w:p w:rsidR="00042E72" w:rsidRDefault="00672542">
      <w:pPr>
        <w:numPr>
          <w:ilvl w:val="0"/>
          <w:numId w:val="3"/>
        </w:numPr>
        <w:ind w:right="452" w:hanging="360"/>
      </w:pPr>
      <w:r>
        <w:t xml:space="preserve">10 points: Optional treatment strategies based on the complexity of the case </w:t>
      </w:r>
    </w:p>
    <w:p w:rsidR="00042E72" w:rsidRDefault="00672542">
      <w:pPr>
        <w:numPr>
          <w:ilvl w:val="0"/>
          <w:numId w:val="3"/>
        </w:numPr>
        <w:ind w:right="452" w:hanging="360"/>
      </w:pPr>
      <w:r>
        <w:t xml:space="preserve">5 points: Ongoing primary care needs (example: immunizations and screening) </w:t>
      </w:r>
    </w:p>
    <w:p w:rsidR="00042E72" w:rsidRDefault="00672542">
      <w:pPr>
        <w:numPr>
          <w:ilvl w:val="0"/>
          <w:numId w:val="3"/>
        </w:numPr>
        <w:spacing w:after="38"/>
        <w:ind w:right="452" w:hanging="360"/>
      </w:pPr>
      <w:r>
        <w:t xml:space="preserve">5 points: Challenges for patient adherence </w:t>
      </w:r>
    </w:p>
    <w:p w:rsidR="00042E72" w:rsidRDefault="00672542">
      <w:pPr>
        <w:numPr>
          <w:ilvl w:val="0"/>
          <w:numId w:val="3"/>
        </w:numPr>
        <w:ind w:right="452" w:hanging="360"/>
      </w:pPr>
      <w:r>
        <w:t xml:space="preserve">5 points: Potential factors related to patient’s community (example: community resources that are or are not available in the patient’s community) </w:t>
      </w:r>
    </w:p>
    <w:p w:rsidR="00042E72" w:rsidRDefault="00672542">
      <w:pPr>
        <w:numPr>
          <w:ilvl w:val="0"/>
          <w:numId w:val="3"/>
        </w:numPr>
        <w:ind w:right="452" w:hanging="360"/>
      </w:pPr>
      <w:r>
        <w:t xml:space="preserve">5 points: Issues on care coordination including use of health information technology </w:t>
      </w:r>
    </w:p>
    <w:p w:rsidR="00042E72" w:rsidRDefault="00672542">
      <w:pPr>
        <w:numPr>
          <w:ilvl w:val="0"/>
          <w:numId w:val="3"/>
        </w:numPr>
        <w:ind w:right="452" w:hanging="360"/>
      </w:pPr>
      <w:r>
        <w:t xml:space="preserve">10 points: Potential ethical concerns and/or cultural and diversity issues </w:t>
      </w:r>
    </w:p>
    <w:p w:rsidR="00042E72" w:rsidRDefault="00672542">
      <w:pPr>
        <w:numPr>
          <w:ilvl w:val="0"/>
          <w:numId w:val="3"/>
        </w:numPr>
        <w:ind w:right="452" w:hanging="360"/>
      </w:pPr>
      <w:r>
        <w:t xml:space="preserve">5 points: Anticipatory guidance </w:t>
      </w:r>
    </w:p>
    <w:p w:rsidR="00042E72" w:rsidRDefault="00672542">
      <w:pPr>
        <w:numPr>
          <w:ilvl w:val="0"/>
          <w:numId w:val="3"/>
        </w:numPr>
        <w:ind w:right="452" w:hanging="360"/>
      </w:pPr>
      <w:r>
        <w:t xml:space="preserve">5 points: Legal issues for the FNP in managing this case </w:t>
      </w:r>
    </w:p>
    <w:p w:rsidR="00042E72" w:rsidRDefault="00672542">
      <w:pPr>
        <w:spacing w:after="0" w:line="259" w:lineRule="auto"/>
        <w:ind w:left="0" w:firstLine="0"/>
      </w:pPr>
      <w:r>
        <w:rPr>
          <w:sz w:val="21"/>
        </w:rPr>
        <w:t xml:space="preserve"> </w:t>
      </w:r>
    </w:p>
    <w:p w:rsidR="00042E72" w:rsidRDefault="00672542">
      <w:pPr>
        <w:spacing w:after="14" w:line="250" w:lineRule="auto"/>
        <w:ind w:left="116" w:right="2833"/>
      </w:pPr>
      <w:r>
        <w:rPr>
          <w:b/>
        </w:rPr>
        <w:t>Due: Chi</w:t>
      </w:r>
      <w:r w:rsidR="00082ED7">
        <w:rPr>
          <w:b/>
        </w:rPr>
        <w:t>ldbearing case/pediatric: Week 5; Adult: Week 7</w:t>
      </w:r>
      <w:r>
        <w:rPr>
          <w:b/>
        </w:rPr>
        <w:t>; Agin</w:t>
      </w:r>
      <w:r w:rsidR="00082ED7">
        <w:rPr>
          <w:b/>
        </w:rPr>
        <w:t>g Adult case: Week 9</w:t>
      </w:r>
      <w:r>
        <w:rPr>
          <w:b/>
        </w:rPr>
        <w:t xml:space="preserve"> </w:t>
      </w:r>
      <w:r>
        <w:rPr>
          <w:i/>
        </w:rPr>
        <w:t xml:space="preserve">This assignment relates to Student Outcomes 1, 3, 4, 5, 7, and 8. </w:t>
      </w:r>
    </w:p>
    <w:p w:rsidR="00042E72" w:rsidRDefault="00672542">
      <w:pPr>
        <w:spacing w:after="0" w:line="259" w:lineRule="auto"/>
        <w:ind w:left="0" w:firstLine="0"/>
      </w:pPr>
      <w:r>
        <w:rPr>
          <w:i/>
          <w:sz w:val="21"/>
        </w:rPr>
        <w:t xml:space="preserve"> </w:t>
      </w:r>
    </w:p>
    <w:p w:rsidR="00042E72" w:rsidRDefault="00672542">
      <w:pPr>
        <w:spacing w:after="14" w:line="250" w:lineRule="auto"/>
        <w:ind w:left="116" w:right="2833"/>
      </w:pPr>
      <w:r>
        <w:rPr>
          <w:b/>
        </w:rPr>
        <w:t xml:space="preserve">Assignment 2: Standardized Procedure (10% of course grade) </w:t>
      </w:r>
    </w:p>
    <w:p w:rsidR="00042E72" w:rsidRDefault="00672542">
      <w:pPr>
        <w:spacing w:after="0" w:line="259" w:lineRule="auto"/>
        <w:ind w:left="0" w:firstLine="0"/>
      </w:pPr>
      <w:r>
        <w:rPr>
          <w:b/>
          <w:sz w:val="21"/>
        </w:rPr>
        <w:t xml:space="preserve"> </w:t>
      </w:r>
    </w:p>
    <w:p w:rsidR="00042E72" w:rsidRDefault="00672542">
      <w:pPr>
        <w:spacing w:after="0" w:line="238" w:lineRule="auto"/>
        <w:ind w:left="95" w:right="671"/>
        <w:jc w:val="both"/>
      </w:pPr>
      <w:r>
        <w:t xml:space="preserve">The purpose of the Standardized Procedure is to define the scope of practice for Nurse Practitioners. These are legal mechanisms by which registered nurses are authorized to perform acts within the medical scope of practice. Students will come up with a written standardized procedure per CA Board of Registered Nursing, Title 16, CA Code of Regulations, section 1474.  </w:t>
      </w:r>
    </w:p>
    <w:p w:rsidR="00042E72" w:rsidRDefault="00672542">
      <w:pPr>
        <w:ind w:left="116" w:right="452"/>
      </w:pPr>
      <w:r>
        <w:t xml:space="preserve">Each Standardized Procedure shall: </w:t>
      </w:r>
    </w:p>
    <w:p w:rsidR="00042E72" w:rsidRDefault="00672542">
      <w:pPr>
        <w:numPr>
          <w:ilvl w:val="0"/>
          <w:numId w:val="4"/>
        </w:numPr>
        <w:ind w:right="452" w:hanging="330"/>
      </w:pPr>
      <w:r>
        <w:t xml:space="preserve">Be in writing, dated and signed by the organized health care system personnel authorized to approve it.  </w:t>
      </w:r>
    </w:p>
    <w:p w:rsidR="00042E72" w:rsidRDefault="00672542">
      <w:pPr>
        <w:numPr>
          <w:ilvl w:val="0"/>
          <w:numId w:val="4"/>
        </w:numPr>
        <w:ind w:right="452" w:hanging="330"/>
      </w:pPr>
      <w:r>
        <w:t xml:space="preserve">25 points: Specify which standardized procedure functions registered nurses may perform and under what circumstances.  </w:t>
      </w:r>
    </w:p>
    <w:p w:rsidR="00042E72" w:rsidRDefault="00672542">
      <w:pPr>
        <w:numPr>
          <w:ilvl w:val="0"/>
          <w:numId w:val="4"/>
        </w:numPr>
        <w:ind w:right="452" w:hanging="330"/>
      </w:pPr>
      <w:r>
        <w:t xml:space="preserve">5 points: State any specific requirements, which are to be followed by registered nurses in performing particular standardized procedure functions.  </w:t>
      </w:r>
    </w:p>
    <w:p w:rsidR="00042E72" w:rsidRDefault="00672542">
      <w:pPr>
        <w:numPr>
          <w:ilvl w:val="0"/>
          <w:numId w:val="4"/>
        </w:numPr>
        <w:ind w:right="452" w:hanging="330"/>
      </w:pPr>
      <w:r>
        <w:t xml:space="preserve">10 points: Specify any experience, training, and/or education requirements for performance of standardized procedure functions. </w:t>
      </w:r>
    </w:p>
    <w:p w:rsidR="00042E72" w:rsidRDefault="00672542">
      <w:pPr>
        <w:numPr>
          <w:ilvl w:val="0"/>
          <w:numId w:val="4"/>
        </w:numPr>
        <w:ind w:right="452" w:hanging="330"/>
      </w:pPr>
      <w:r>
        <w:t xml:space="preserve">10 points: Establish a method for initial and continuing evaluation of the competence of those registered nurses authorized to perform standardized procedure functions.  </w:t>
      </w:r>
    </w:p>
    <w:p w:rsidR="00042E72" w:rsidRDefault="00672542">
      <w:pPr>
        <w:numPr>
          <w:ilvl w:val="0"/>
          <w:numId w:val="4"/>
        </w:numPr>
        <w:ind w:right="452" w:hanging="330"/>
      </w:pPr>
      <w:r>
        <w:t xml:space="preserve">5 points: Provide for a method of maintaining a written record of those persons authorized to perform standardized procedure functions.  </w:t>
      </w:r>
    </w:p>
    <w:p w:rsidR="00042E72" w:rsidRDefault="00672542">
      <w:pPr>
        <w:numPr>
          <w:ilvl w:val="0"/>
          <w:numId w:val="4"/>
        </w:numPr>
        <w:ind w:right="452" w:hanging="330"/>
      </w:pPr>
      <w:r>
        <w:t xml:space="preserve">5 points: Specify the scope of supervision required for performance of standardized procedure functions, for example, immediate supervision by a physician. </w:t>
      </w:r>
    </w:p>
    <w:p w:rsidR="00042E72" w:rsidRDefault="00672542">
      <w:pPr>
        <w:numPr>
          <w:ilvl w:val="0"/>
          <w:numId w:val="4"/>
        </w:numPr>
        <w:ind w:right="452" w:hanging="330"/>
      </w:pPr>
      <w:r>
        <w:t xml:space="preserve">10 points: Set forth any specialized circumstances under which the registered nurse is to immediately communicate with a patient's physician concerning the patient's condition.  </w:t>
      </w:r>
    </w:p>
    <w:p w:rsidR="00042E72" w:rsidRDefault="00672542">
      <w:pPr>
        <w:numPr>
          <w:ilvl w:val="0"/>
          <w:numId w:val="4"/>
        </w:numPr>
        <w:ind w:right="452" w:hanging="330"/>
      </w:pPr>
      <w:r>
        <w:t xml:space="preserve">10 points: State the limitations on settings, if any, in which standardized procedure functions may be performed.  </w:t>
      </w:r>
    </w:p>
    <w:p w:rsidR="00042E72" w:rsidRDefault="00672542">
      <w:pPr>
        <w:numPr>
          <w:ilvl w:val="0"/>
          <w:numId w:val="4"/>
        </w:numPr>
        <w:ind w:right="452" w:hanging="330"/>
      </w:pPr>
      <w:r>
        <w:t xml:space="preserve">5 points: Specify patient record keeping requirements.  </w:t>
      </w:r>
    </w:p>
    <w:p w:rsidR="00042E72" w:rsidRDefault="00672542">
      <w:pPr>
        <w:numPr>
          <w:ilvl w:val="0"/>
          <w:numId w:val="4"/>
        </w:numPr>
        <w:ind w:right="452" w:hanging="330"/>
      </w:pPr>
      <w:r>
        <w:t xml:space="preserve">5 points: Provide for a method of periodic review of the standardized procedures. </w:t>
      </w:r>
    </w:p>
    <w:p w:rsidR="00042E72" w:rsidRDefault="00672542">
      <w:pPr>
        <w:spacing w:after="0" w:line="259" w:lineRule="auto"/>
        <w:ind w:left="100" w:firstLine="0"/>
      </w:pPr>
      <w:r>
        <w:t xml:space="preserve"> </w:t>
      </w:r>
    </w:p>
    <w:p w:rsidR="00042E72" w:rsidRDefault="00672542">
      <w:pPr>
        <w:spacing w:after="0" w:line="259" w:lineRule="auto"/>
        <w:ind w:left="0" w:firstLine="0"/>
      </w:pPr>
      <w:r>
        <w:t xml:space="preserve"> </w:t>
      </w:r>
    </w:p>
    <w:p w:rsidR="00042E72" w:rsidRDefault="00082ED7">
      <w:pPr>
        <w:spacing w:after="14" w:line="250" w:lineRule="auto"/>
        <w:ind w:left="116" w:right="2833"/>
      </w:pPr>
      <w:r>
        <w:rPr>
          <w:b/>
        </w:rPr>
        <w:t>Due: Week 11</w:t>
      </w:r>
    </w:p>
    <w:p w:rsidR="00042E72" w:rsidRDefault="00672542">
      <w:pPr>
        <w:spacing w:after="0" w:line="259" w:lineRule="auto"/>
        <w:ind w:left="0" w:firstLine="0"/>
      </w:pPr>
      <w:r>
        <w:rPr>
          <w:b/>
          <w:sz w:val="21"/>
        </w:rPr>
        <w:t xml:space="preserve"> </w:t>
      </w:r>
    </w:p>
    <w:p w:rsidR="00042E72" w:rsidRDefault="00672542">
      <w:pPr>
        <w:spacing w:after="0" w:line="259" w:lineRule="auto"/>
        <w:ind w:left="95"/>
      </w:pPr>
      <w:r>
        <w:rPr>
          <w:i/>
        </w:rPr>
        <w:t xml:space="preserve">This assignment relates to Student Outcomes 4, 6, 7, and 9. </w:t>
      </w:r>
    </w:p>
    <w:p w:rsidR="00042E72" w:rsidRDefault="00672542">
      <w:pPr>
        <w:spacing w:after="0" w:line="259" w:lineRule="auto"/>
        <w:ind w:left="0" w:firstLine="0"/>
      </w:pPr>
      <w:r>
        <w:rPr>
          <w:i/>
          <w:sz w:val="21"/>
        </w:rPr>
        <w:t xml:space="preserve"> </w:t>
      </w:r>
    </w:p>
    <w:p w:rsidR="00042E72" w:rsidRDefault="00672542">
      <w:pPr>
        <w:spacing w:after="14" w:line="250" w:lineRule="auto"/>
        <w:ind w:left="116" w:right="2833"/>
      </w:pPr>
      <w:r>
        <w:rPr>
          <w:b/>
        </w:rPr>
        <w:t xml:space="preserve">Assignment 3: Clinical Practicum and Evaluation (60% of course grade) </w:t>
      </w:r>
    </w:p>
    <w:p w:rsidR="00042E72" w:rsidRDefault="00672542">
      <w:pPr>
        <w:spacing w:after="0" w:line="259" w:lineRule="auto"/>
        <w:ind w:left="0" w:firstLine="0"/>
      </w:pPr>
      <w:r>
        <w:rPr>
          <w:b/>
        </w:rPr>
        <w:t xml:space="preserve"> </w:t>
      </w:r>
    </w:p>
    <w:p w:rsidR="00042E72" w:rsidRDefault="00672542">
      <w:pPr>
        <w:ind w:left="116" w:right="452"/>
      </w:pPr>
      <w:r>
        <w:t xml:space="preserve">Students are expected to complete 196 clinical hours over the course of the semester. This averages to approximately 14 hours per week. Students should log their patient encounters and clinical hours in the Typhon tracking system weekly. </w:t>
      </w:r>
    </w:p>
    <w:p w:rsidR="00042E72" w:rsidRDefault="00672542">
      <w:pPr>
        <w:ind w:left="116" w:right="452"/>
      </w:pPr>
      <w:r>
        <w:t xml:space="preserve">Specific information regarding the Typhon system has been discussed at OCI-I and will be reviewed during Week 1. </w:t>
      </w:r>
    </w:p>
    <w:p w:rsidR="00042E72" w:rsidRDefault="00672542">
      <w:pPr>
        <w:ind w:left="116" w:right="452"/>
      </w:pPr>
      <w:r>
        <w:t xml:space="preserve">Students should have a minimum of 80 hours and a maximum of 100 hours completed by midterm. </w:t>
      </w:r>
    </w:p>
    <w:p w:rsidR="00042E72" w:rsidRDefault="00672542">
      <w:pPr>
        <w:spacing w:after="0" w:line="259" w:lineRule="auto"/>
        <w:ind w:left="0" w:firstLine="0"/>
      </w:pPr>
      <w:r>
        <w:t xml:space="preserve"> </w:t>
      </w:r>
    </w:p>
    <w:p w:rsidR="00042E72" w:rsidRDefault="00672542">
      <w:pPr>
        <w:ind w:left="116" w:right="452"/>
      </w:pPr>
      <w:r>
        <w:t xml:space="preserve">Typhon Clinical entries are expected to be completed at the end of each clinical day. Students will have one week to complete Typhon entries prior to the system not allowing access to those dates. Late entries into the Typhon system will not be allowed/granted. Students must complete a clinical entry for all patient encounters. Failure to complete the clinical entries will impact approval of clinical hours.  </w:t>
      </w:r>
    </w:p>
    <w:p w:rsidR="00042E72" w:rsidRDefault="00672542">
      <w:pPr>
        <w:spacing w:after="0" w:line="259" w:lineRule="auto"/>
        <w:ind w:left="100" w:firstLine="0"/>
      </w:pPr>
      <w:r>
        <w:t xml:space="preserve"> </w:t>
      </w:r>
    </w:p>
    <w:p w:rsidR="00042E72" w:rsidRDefault="00672542">
      <w:pPr>
        <w:ind w:left="116" w:right="452"/>
      </w:pPr>
      <w:r>
        <w:t xml:space="preserve">Time logs (paper form) must be completed by the student and signed by the preceptor at the conclusion of each clinical day. This form needs to be uploaded on the LMS weekly in the appropriate assignment section. This is a requirement to enable you to successfully complete clinical. Failure to complete the Time Log will impact approval of clinical hours.  </w:t>
      </w:r>
    </w:p>
    <w:p w:rsidR="00042E72" w:rsidRDefault="00672542">
      <w:pPr>
        <w:spacing w:after="110" w:line="259" w:lineRule="auto"/>
        <w:ind w:left="0" w:firstLine="0"/>
      </w:pPr>
      <w:r>
        <w:t xml:space="preserve"> </w:t>
      </w:r>
    </w:p>
    <w:p w:rsidR="00042E72" w:rsidRDefault="00672542">
      <w:pPr>
        <w:spacing w:after="172"/>
        <w:ind w:left="116" w:right="452"/>
      </w:pPr>
      <w:r>
        <w:t xml:space="preserve">On or before Week 4 of the term, course faculty will reach out to each preceptor with the intent of obtaining formative feedback about each student’s current clinical performance. If there are adjustments or issues that need to be addressed regarding student performance, students will be notified and a faculty-student (preceptor if needed) conference will be scheduled. Prior to the end of the rotation and occurring no later than Week 15, the preceptor, student, and course faculty will all meet for a site evaluation. </w:t>
      </w:r>
    </w:p>
    <w:p w:rsidR="00042E72" w:rsidRDefault="00672542">
      <w:pPr>
        <w:spacing w:after="171"/>
        <w:ind w:left="116" w:right="452"/>
      </w:pPr>
      <w:r>
        <w:t xml:space="preserve">Preceptor-student midterm clinical evaluations are due no later than Week 7 and are recorded as credit/no credit. Final preceptor-student clinical evaluations are due no later than Week 15 and are worth a total of 100 points. The grading for clinical courses is pass (credit)/fail (no credit). A grade of 100 will be recorded if the final grade is pass (credit). A grade of 0 will be recorded if the final grade is fail (no credit). Regardless of overall course grades, students must successfully pass the clinical practicum in order to successfully complete the course. An unfavorable/failing practicum evaluation will result in failure of the course. </w:t>
      </w:r>
    </w:p>
    <w:p w:rsidR="00042E72" w:rsidRDefault="00672542">
      <w:pPr>
        <w:spacing w:after="164"/>
        <w:ind w:left="116" w:right="550"/>
      </w:pPr>
      <w:r>
        <w:t xml:space="preserve">The Clinical Evaluation Tool (CET) contains a grading system and will be used to determine if the student achieves the objectives above the average expectancy. The grading is Pass/Fail and is provided to students during Week 1 of the course. The student’s preceptor will complete an evaluation at midterm and upon completion of his or her 196 clinical hours. Only the final CET will be counted toward the student’s grade. Course FNP faculty are a crucial part of the evaluative process and will make all final student decisions related to course/clinical progress, evaluation, and final course grading. </w:t>
      </w:r>
    </w:p>
    <w:p w:rsidR="00042E72" w:rsidRDefault="00082ED7">
      <w:pPr>
        <w:spacing w:after="14" w:line="250" w:lineRule="auto"/>
        <w:ind w:left="116" w:right="2833"/>
      </w:pPr>
      <w:r>
        <w:rPr>
          <w:b/>
        </w:rPr>
        <w:t>Due: Week 6 and 11</w:t>
      </w:r>
      <w:r w:rsidR="00672542">
        <w:rPr>
          <w:b/>
        </w:rPr>
        <w:t xml:space="preserve"> </w:t>
      </w:r>
    </w:p>
    <w:p w:rsidR="00042E72" w:rsidRDefault="00672542">
      <w:pPr>
        <w:spacing w:after="0" w:line="259" w:lineRule="auto"/>
        <w:ind w:left="0" w:firstLine="0"/>
      </w:pPr>
      <w:r>
        <w:rPr>
          <w:b/>
          <w:sz w:val="21"/>
        </w:rPr>
        <w:t xml:space="preserve"> </w:t>
      </w:r>
    </w:p>
    <w:p w:rsidR="00042E72" w:rsidRDefault="00672542">
      <w:pPr>
        <w:spacing w:after="0" w:line="259" w:lineRule="auto"/>
        <w:ind w:left="95"/>
      </w:pPr>
      <w:r>
        <w:rPr>
          <w:i/>
        </w:rPr>
        <w:t xml:space="preserve">This assignment relates to Student Outcomes 1, 3, 5, 7, 8, and 9. </w:t>
      </w:r>
    </w:p>
    <w:p w:rsidR="00042E72" w:rsidRDefault="00672542">
      <w:pPr>
        <w:spacing w:after="0" w:line="259" w:lineRule="auto"/>
        <w:ind w:left="0" w:firstLine="0"/>
      </w:pPr>
      <w:r>
        <w:rPr>
          <w:i/>
        </w:rPr>
        <w:t xml:space="preserve"> </w:t>
      </w:r>
    </w:p>
    <w:p w:rsidR="00042E72" w:rsidRDefault="00672542">
      <w:pPr>
        <w:spacing w:after="163" w:line="250" w:lineRule="auto"/>
        <w:ind w:left="116" w:right="2833"/>
      </w:pPr>
      <w:r>
        <w:rPr>
          <w:b/>
        </w:rPr>
        <w:t xml:space="preserve">Assignment 4: Learning Agreement (credit/no credit) </w:t>
      </w:r>
    </w:p>
    <w:p w:rsidR="00042E72" w:rsidRDefault="00672542">
      <w:pPr>
        <w:spacing w:after="109" w:line="308" w:lineRule="auto"/>
        <w:ind w:left="116" w:right="702"/>
      </w:pPr>
      <w:r>
        <w:t xml:space="preserve">Signed Learning Agreements must be uploaded to the course learning management system by the end of Week 1. Incomplete Learning Agreements will be returned to the student. Students may not start clinical until the signed Learning Agreement has been uploaded to the system and reviewed by course faculty. </w:t>
      </w:r>
      <w:r>
        <w:rPr>
          <w:b/>
        </w:rPr>
        <w:t xml:space="preserve">Due: Week 1 </w:t>
      </w:r>
    </w:p>
    <w:p w:rsidR="00042E72" w:rsidRDefault="00672542">
      <w:pPr>
        <w:spacing w:after="0" w:line="259" w:lineRule="auto"/>
        <w:ind w:left="95"/>
      </w:pPr>
      <w:r>
        <w:rPr>
          <w:i/>
        </w:rPr>
        <w:t xml:space="preserve">This assignment relates to Student Outcome 4. </w:t>
      </w:r>
    </w:p>
    <w:p w:rsidR="00042E72" w:rsidRDefault="00672542">
      <w:pPr>
        <w:spacing w:after="105" w:line="259" w:lineRule="auto"/>
        <w:ind w:left="0" w:firstLine="0"/>
      </w:pPr>
      <w:r>
        <w:rPr>
          <w:i/>
          <w:sz w:val="24"/>
        </w:rPr>
        <w:t xml:space="preserve"> </w:t>
      </w:r>
    </w:p>
    <w:p w:rsidR="00042E72" w:rsidRDefault="00672542">
      <w:pPr>
        <w:spacing w:after="14" w:line="250" w:lineRule="auto"/>
        <w:ind w:left="116" w:right="2833"/>
      </w:pPr>
      <w:r>
        <w:rPr>
          <w:b/>
        </w:rPr>
        <w:t xml:space="preserve">Class Participation (10% of course grade) </w:t>
      </w:r>
    </w:p>
    <w:p w:rsidR="00042E72" w:rsidRDefault="00672542">
      <w:pPr>
        <w:spacing w:after="0" w:line="259" w:lineRule="auto"/>
        <w:ind w:left="0" w:firstLine="0"/>
      </w:pPr>
      <w:r>
        <w:rPr>
          <w:b/>
        </w:rPr>
        <w:t xml:space="preserve"> </w:t>
      </w:r>
    </w:p>
    <w:p w:rsidR="00042E72" w:rsidRDefault="00672542">
      <w:pPr>
        <w:ind w:left="116" w:right="452"/>
      </w:pPr>
      <w:r>
        <w:t xml:space="preserve">In preparation for weekly, synchronous class sessions, students will be expected to complete and submit weekly class preparation assignments. These weekly asynchronous assignments/reflections/questions will be graded according to a rubric. </w:t>
      </w:r>
    </w:p>
    <w:p w:rsidR="00042E72" w:rsidRDefault="00672542">
      <w:pPr>
        <w:spacing w:after="0" w:line="259" w:lineRule="auto"/>
        <w:ind w:left="0" w:firstLine="0"/>
      </w:pPr>
      <w:r>
        <w:rPr>
          <w:sz w:val="21"/>
        </w:rPr>
        <w:t xml:space="preserve"> </w:t>
      </w:r>
    </w:p>
    <w:p w:rsidR="00042E72" w:rsidRDefault="00672542">
      <w:pPr>
        <w:ind w:left="116" w:right="452"/>
      </w:pPr>
      <w:r>
        <w:t xml:space="preserve">A significant amount of time (online synchronous) will be spent discussing core course content. A variety of techniques </w:t>
      </w:r>
    </w:p>
    <w:p w:rsidR="00042E72" w:rsidRDefault="00672542">
      <w:pPr>
        <w:ind w:left="116" w:right="564"/>
      </w:pPr>
      <w:r>
        <w:t xml:space="preserve">will be used to assist in stimulating a more meaningful learning environment. In order to get the full benefit of the learning experience it is the expectation that every student will fully prepare and participate. Active presence in class (synchronous sessions), along with preparation by having read and completed the assignments, and full participation in discussion and activities are essential for a quality student learning experience. </w:t>
      </w:r>
    </w:p>
    <w:p w:rsidR="00042E72" w:rsidRDefault="00672542">
      <w:pPr>
        <w:spacing w:after="0" w:line="259" w:lineRule="auto"/>
        <w:ind w:left="0" w:firstLine="0"/>
      </w:pPr>
      <w:r>
        <w:t xml:space="preserve"> </w:t>
      </w:r>
    </w:p>
    <w:p w:rsidR="00042E72" w:rsidRDefault="00672542">
      <w:pPr>
        <w:spacing w:after="37"/>
        <w:ind w:left="116" w:right="524"/>
      </w:pPr>
      <w:r>
        <w:t xml:space="preserve">Students must, at all times, adhere to the Virtual Academic Center classroom decorum standards. A copy of this has been placed for your review in the course Documents and Files section. Take some time to review this document and understand your role and responsibilities as a virtual student. Behavior that consistently or grossly interferes with classroom activities is considered disruptive behavior and may be subject to disciplinary action. Such behavior inhibits </w:t>
      </w:r>
    </w:p>
    <w:p w:rsidR="00042E72" w:rsidRDefault="00672542">
      <w:pPr>
        <w:spacing w:after="0" w:line="238" w:lineRule="auto"/>
        <w:ind w:left="95" w:right="899"/>
        <w:jc w:val="both"/>
      </w:pPr>
      <w:r>
        <w:t xml:space="preserve">other students’ ability to learn and an instructor’s ability to teach. A student responsible for disruptive behavior may be required to leave class pending discussion and resolution of the problem and may be reported to the Office of Student Judicial Affairs for disciplinary action. </w:t>
      </w:r>
    </w:p>
    <w:p w:rsidR="00042E72" w:rsidRDefault="00672542">
      <w:pPr>
        <w:spacing w:after="0" w:line="259" w:lineRule="auto"/>
        <w:ind w:left="0" w:firstLine="0"/>
      </w:pPr>
      <w:r>
        <w:rPr>
          <w:sz w:val="21"/>
        </w:rPr>
        <w:t xml:space="preserve"> </w:t>
      </w:r>
    </w:p>
    <w:p w:rsidR="00042E72" w:rsidRDefault="00672542">
      <w:pPr>
        <w:ind w:left="116" w:right="452"/>
      </w:pPr>
      <w:r>
        <w:t xml:space="preserve">Class participation is based on attendance and participation in both asynchronous work and synchronous sessions. Class attendance is mandatory. The presence (and absence) of students greatly affects the learning experience of others. If a student anticipates missing a class or is ill, he or she will be expected to notify the instructor within 24 hours of the missed deadline or synchronous class session. </w:t>
      </w:r>
    </w:p>
    <w:p w:rsidR="00042E72" w:rsidRDefault="00672542">
      <w:pPr>
        <w:spacing w:after="0" w:line="259" w:lineRule="auto"/>
        <w:ind w:left="0" w:firstLine="0"/>
      </w:pPr>
      <w:r>
        <w:rPr>
          <w:sz w:val="21"/>
        </w:rPr>
        <w:t xml:space="preserve"> </w:t>
      </w:r>
    </w:p>
    <w:p w:rsidR="00042E72" w:rsidRDefault="00672542">
      <w:pPr>
        <w:spacing w:after="14" w:line="250" w:lineRule="auto"/>
        <w:ind w:left="116" w:right="2833"/>
      </w:pPr>
      <w:r>
        <w:rPr>
          <w:b/>
        </w:rPr>
        <w:t xml:space="preserve">Due: Ongoing </w:t>
      </w:r>
    </w:p>
    <w:p w:rsidR="00042E72" w:rsidRDefault="00672542">
      <w:pPr>
        <w:spacing w:after="0" w:line="259" w:lineRule="auto"/>
        <w:ind w:left="100" w:firstLine="0"/>
      </w:pPr>
      <w:r>
        <w:rPr>
          <w:b/>
        </w:rPr>
        <w:t xml:space="preserve"> </w:t>
      </w:r>
    </w:p>
    <w:p w:rsidR="00042E72" w:rsidRDefault="00672542">
      <w:pPr>
        <w:ind w:left="10" w:right="452"/>
      </w:pPr>
      <w:r>
        <w:rPr>
          <w:b/>
          <w:color w:val="C00000"/>
        </w:rPr>
        <w:t>Policy on Late or Make-Up Work</w:t>
      </w:r>
      <w:r>
        <w:t xml:space="preserve"> Papers are due on the day and time specified.  Extensions will be granted only for serious extenuating circumstances with prior permission of the faculty. If the paper is late without permission, the grade will be affected. Papers are due on the day and time specified by the faculty.  </w:t>
      </w:r>
      <w:r w:rsidR="00452C26">
        <w:t>I</w:t>
      </w:r>
      <w:r>
        <w:t>f the paper or other assignment is turned in late without prior permission, there will be an automatic deduction of 5% per day up to 5 days (example- 3 days</w:t>
      </w:r>
      <w:r w:rsidR="00452C26">
        <w:t xml:space="preserve"> late results in an automatic 15</w:t>
      </w:r>
      <w:r>
        <w:t>% deduction from the grade).  After the 5</w:t>
      </w:r>
      <w:r>
        <w:rPr>
          <w:vertAlign w:val="superscript"/>
        </w:rPr>
        <w:t>th</w:t>
      </w:r>
      <w:r>
        <w:t xml:space="preserve"> day the late paper will receive an automatic 0.  </w:t>
      </w:r>
    </w:p>
    <w:p w:rsidR="00042E72" w:rsidRDefault="00672542">
      <w:pPr>
        <w:spacing w:after="0" w:line="259" w:lineRule="auto"/>
        <w:ind w:left="100" w:firstLine="0"/>
      </w:pPr>
      <w:r>
        <w:rPr>
          <w:b/>
        </w:rPr>
        <w:t xml:space="preserve"> </w:t>
      </w:r>
    </w:p>
    <w:p w:rsidR="00042E72" w:rsidRDefault="00672542">
      <w:pPr>
        <w:ind w:left="116" w:right="452"/>
      </w:pPr>
      <w:r>
        <w:t xml:space="preserve">Class grades will be based on the following: </w:t>
      </w:r>
    </w:p>
    <w:p w:rsidR="00042E72" w:rsidRDefault="00672542">
      <w:pPr>
        <w:spacing w:after="0" w:line="259" w:lineRule="auto"/>
        <w:ind w:left="0" w:firstLine="0"/>
      </w:pPr>
      <w:r>
        <w:rPr>
          <w:sz w:val="15"/>
        </w:rPr>
        <w:t xml:space="preserve"> </w:t>
      </w:r>
    </w:p>
    <w:tbl>
      <w:tblPr>
        <w:tblStyle w:val="TableGrid"/>
        <w:tblW w:w="10797" w:type="dxa"/>
        <w:tblInd w:w="106" w:type="dxa"/>
        <w:tblCellMar>
          <w:top w:w="4" w:type="dxa"/>
          <w:left w:w="4" w:type="dxa"/>
          <w:right w:w="45" w:type="dxa"/>
        </w:tblCellMar>
        <w:tblLook w:val="04A0" w:firstRow="1" w:lastRow="0" w:firstColumn="1" w:lastColumn="0" w:noHBand="0" w:noVBand="1"/>
      </w:tblPr>
      <w:tblGrid>
        <w:gridCol w:w="2695"/>
        <w:gridCol w:w="2701"/>
        <w:gridCol w:w="2701"/>
        <w:gridCol w:w="2700"/>
      </w:tblGrid>
      <w:tr w:rsidR="00042E72">
        <w:trPr>
          <w:trHeight w:val="263"/>
        </w:trPr>
        <w:tc>
          <w:tcPr>
            <w:tcW w:w="5396" w:type="dxa"/>
            <w:gridSpan w:val="2"/>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44" w:firstLine="0"/>
              <w:jc w:val="center"/>
            </w:pPr>
            <w:r>
              <w:rPr>
                <w:b/>
                <w:color w:val="FFFFFF"/>
              </w:rPr>
              <w:t xml:space="preserve">Class Grades </w:t>
            </w:r>
          </w:p>
        </w:tc>
        <w:tc>
          <w:tcPr>
            <w:tcW w:w="5401" w:type="dxa"/>
            <w:gridSpan w:val="2"/>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19" w:firstLine="0"/>
              <w:jc w:val="center"/>
            </w:pPr>
            <w:r>
              <w:rPr>
                <w:b/>
                <w:color w:val="FFFFFF"/>
              </w:rPr>
              <w:t xml:space="preserve">Final Grade </w:t>
            </w:r>
          </w:p>
        </w:tc>
      </w:tr>
      <w:tr w:rsidR="00042E72">
        <w:trPr>
          <w:trHeight w:val="261"/>
        </w:trPr>
        <w:tc>
          <w:tcPr>
            <w:tcW w:w="2695"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56" w:firstLine="0"/>
              <w:jc w:val="right"/>
            </w:pPr>
            <w:r>
              <w:t xml:space="preserve">3.85–4.00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t xml:space="preserve">A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65" w:firstLine="0"/>
              <w:jc w:val="right"/>
            </w:pPr>
            <w:r>
              <w:t xml:space="preserve">93–100 </w:t>
            </w:r>
          </w:p>
        </w:tc>
        <w:tc>
          <w:tcPr>
            <w:tcW w:w="2700"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t xml:space="preserve">A </w:t>
            </w:r>
          </w:p>
        </w:tc>
      </w:tr>
      <w:tr w:rsidR="00042E72">
        <w:trPr>
          <w:trHeight w:val="265"/>
        </w:trPr>
        <w:tc>
          <w:tcPr>
            <w:tcW w:w="2695"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56" w:firstLine="0"/>
              <w:jc w:val="right"/>
            </w:pPr>
            <w:r>
              <w:t xml:space="preserve">3.60–3.84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t xml:space="preserve">A–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65" w:firstLine="0"/>
              <w:jc w:val="right"/>
            </w:pPr>
            <w:r>
              <w:t xml:space="preserve">90–92 </w:t>
            </w:r>
          </w:p>
        </w:tc>
        <w:tc>
          <w:tcPr>
            <w:tcW w:w="2700"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t xml:space="preserve">A– </w:t>
            </w:r>
          </w:p>
        </w:tc>
      </w:tr>
      <w:tr w:rsidR="00042E72">
        <w:trPr>
          <w:trHeight w:val="260"/>
        </w:trPr>
        <w:tc>
          <w:tcPr>
            <w:tcW w:w="2695"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56" w:firstLine="0"/>
              <w:jc w:val="right"/>
            </w:pPr>
            <w:r>
              <w:t xml:space="preserve">3.25–3.59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t xml:space="preserve">B+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65" w:firstLine="0"/>
              <w:jc w:val="right"/>
            </w:pPr>
            <w:r>
              <w:t xml:space="preserve">87–89 </w:t>
            </w:r>
          </w:p>
        </w:tc>
        <w:tc>
          <w:tcPr>
            <w:tcW w:w="2700"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t xml:space="preserve">B+ </w:t>
            </w:r>
          </w:p>
        </w:tc>
      </w:tr>
      <w:tr w:rsidR="00042E72">
        <w:trPr>
          <w:trHeight w:val="265"/>
        </w:trPr>
        <w:tc>
          <w:tcPr>
            <w:tcW w:w="2695"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56" w:firstLine="0"/>
              <w:jc w:val="right"/>
            </w:pPr>
            <w:r>
              <w:t xml:space="preserve">2.90–3.24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t xml:space="preserve">B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65" w:firstLine="0"/>
              <w:jc w:val="right"/>
            </w:pPr>
            <w:r>
              <w:t xml:space="preserve">83–86 </w:t>
            </w:r>
          </w:p>
        </w:tc>
        <w:tc>
          <w:tcPr>
            <w:tcW w:w="2700"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t xml:space="preserve">B </w:t>
            </w:r>
          </w:p>
        </w:tc>
      </w:tr>
      <w:tr w:rsidR="00042E72">
        <w:trPr>
          <w:trHeight w:val="265"/>
        </w:trPr>
        <w:tc>
          <w:tcPr>
            <w:tcW w:w="2695"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56" w:firstLine="0"/>
              <w:jc w:val="right"/>
            </w:pPr>
            <w:r>
              <w:t xml:space="preserve">2.60–2.89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t xml:space="preserve">B–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65" w:firstLine="0"/>
              <w:jc w:val="right"/>
            </w:pPr>
            <w:r>
              <w:t xml:space="preserve">80–82 </w:t>
            </w:r>
          </w:p>
        </w:tc>
        <w:tc>
          <w:tcPr>
            <w:tcW w:w="2700"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t xml:space="preserve">B– </w:t>
            </w:r>
          </w:p>
        </w:tc>
      </w:tr>
      <w:tr w:rsidR="00042E72">
        <w:trPr>
          <w:trHeight w:val="260"/>
        </w:trPr>
        <w:tc>
          <w:tcPr>
            <w:tcW w:w="2695"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56" w:firstLine="0"/>
              <w:jc w:val="right"/>
            </w:pPr>
            <w:r>
              <w:t xml:space="preserve">2.25–2.59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t xml:space="preserve">C+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65" w:firstLine="0"/>
              <w:jc w:val="right"/>
            </w:pPr>
            <w:r>
              <w:t xml:space="preserve">77–79 </w:t>
            </w:r>
          </w:p>
        </w:tc>
        <w:tc>
          <w:tcPr>
            <w:tcW w:w="2700"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t xml:space="preserve">C+ </w:t>
            </w:r>
          </w:p>
        </w:tc>
      </w:tr>
      <w:tr w:rsidR="00042E72">
        <w:trPr>
          <w:trHeight w:val="265"/>
        </w:trPr>
        <w:tc>
          <w:tcPr>
            <w:tcW w:w="2695"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56" w:firstLine="0"/>
              <w:jc w:val="right"/>
            </w:pPr>
            <w:r>
              <w:t xml:space="preserve">1.90–2.24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t xml:space="preserve">C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65" w:firstLine="0"/>
              <w:jc w:val="right"/>
            </w:pPr>
            <w:r>
              <w:t xml:space="preserve">73–76 </w:t>
            </w:r>
          </w:p>
        </w:tc>
        <w:tc>
          <w:tcPr>
            <w:tcW w:w="2700"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t xml:space="preserve">C </w:t>
            </w:r>
          </w:p>
        </w:tc>
      </w:tr>
      <w:tr w:rsidR="00042E72">
        <w:trPr>
          <w:trHeight w:val="260"/>
        </w:trPr>
        <w:tc>
          <w:tcPr>
            <w:tcW w:w="2695"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t xml:space="preserve">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 w:firstLine="0"/>
            </w:pPr>
            <w:r>
              <w:t xml:space="preserve"> </w:t>
            </w:r>
          </w:p>
        </w:tc>
        <w:tc>
          <w:tcPr>
            <w:tcW w:w="2701"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65" w:firstLine="0"/>
              <w:jc w:val="right"/>
            </w:pPr>
            <w:r>
              <w:t xml:space="preserve">70–72 </w:t>
            </w:r>
          </w:p>
        </w:tc>
        <w:tc>
          <w:tcPr>
            <w:tcW w:w="2700"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106" w:firstLine="0"/>
            </w:pPr>
            <w:r>
              <w:t xml:space="preserve">C– </w:t>
            </w:r>
          </w:p>
        </w:tc>
      </w:tr>
    </w:tbl>
    <w:p w:rsidR="00042E72" w:rsidRDefault="00672542">
      <w:pPr>
        <w:spacing w:after="0" w:line="259" w:lineRule="auto"/>
        <w:ind w:left="0" w:firstLine="0"/>
      </w:pPr>
      <w:r>
        <w:t xml:space="preserve"> </w:t>
      </w:r>
    </w:p>
    <w:p w:rsidR="00042E72" w:rsidRDefault="00672542">
      <w:pPr>
        <w:ind w:left="116" w:right="452"/>
      </w:pPr>
      <w:r>
        <w:t xml:space="preserve">Within the School of Social Work, grades are determined in each class based on the following standards, which have been established by the faculty of the School: Grades include: </w:t>
      </w:r>
      <w:r>
        <w:rPr>
          <w:b/>
        </w:rPr>
        <w:t>CR (Credit)</w:t>
      </w:r>
      <w:r>
        <w:t xml:space="preserve"> Passing mark for </w:t>
      </w:r>
      <w:r>
        <w:rPr>
          <w:b/>
        </w:rPr>
        <w:t xml:space="preserve">non-letter graded </w:t>
      </w:r>
      <w:r>
        <w:t xml:space="preserve">courses. Refer to </w:t>
      </w:r>
      <w:hyperlink r:id="rId13" w:anchor="Grading Option and Enrollment Status">
        <w:r>
          <w:rPr>
            <w:color w:val="0000FF"/>
            <w:u w:val="single" w:color="0000FF"/>
          </w:rPr>
          <w:t>Grading Options and Enrollment Status</w:t>
        </w:r>
      </w:hyperlink>
      <w:hyperlink r:id="rId14" w:anchor="Grading Option and Enrollment Status">
        <w:r>
          <w:t>.</w:t>
        </w:r>
      </w:hyperlink>
      <w:r>
        <w:t xml:space="preserve"> For more information, see </w:t>
      </w:r>
      <w:hyperlink r:id="rId15" w:anchor="Definitions%20of%20Grades%20and%20Marks">
        <w:r>
          <w:rPr>
            <w:color w:val="0000FF"/>
            <w:u w:val="single" w:color="0000FF"/>
          </w:rPr>
          <w:t>definitions of grades and marks</w:t>
        </w:r>
      </w:hyperlink>
      <w:hyperlink r:id="rId16" w:anchor="Definitions%20of%20Grades%20and%20Marks">
        <w:r>
          <w:t>.</w:t>
        </w:r>
      </w:hyperlink>
      <w:r>
        <w:t xml:space="preserve">  </w:t>
      </w:r>
    </w:p>
    <w:p w:rsidR="00042E72" w:rsidRDefault="00672542">
      <w:pPr>
        <w:numPr>
          <w:ilvl w:val="0"/>
          <w:numId w:val="5"/>
        </w:numPr>
        <w:ind w:right="452" w:hanging="361"/>
      </w:pPr>
      <w:r>
        <w:t xml:space="preserve">A grade of B quality or better is required in both the non-clinical and clinical components of the course to achieve credit (CR) for the course.   </w:t>
      </w:r>
    </w:p>
    <w:p w:rsidR="00042E72" w:rsidRDefault="00672542">
      <w:pPr>
        <w:numPr>
          <w:ilvl w:val="0"/>
          <w:numId w:val="5"/>
        </w:numPr>
        <w:ind w:right="452" w:hanging="361"/>
      </w:pPr>
      <w:r>
        <w:t xml:space="preserve">Students must achieve an average of 83% in the non-clinical assessments for this course, consisting of assignments 1, 2, 3, 4 and 5, which are 40% of the course grade.   </w:t>
      </w:r>
    </w:p>
    <w:p w:rsidR="00042E72" w:rsidRDefault="00672542">
      <w:pPr>
        <w:numPr>
          <w:ilvl w:val="0"/>
          <w:numId w:val="5"/>
        </w:numPr>
        <w:ind w:right="452" w:hanging="361"/>
      </w:pPr>
      <w:r>
        <w:t xml:space="preserve">Students must also achieve an 83% in the clinical component of the course, consisting of completion of clinical hours, Typhon entries, and a passing grade on the Clinical Evaluation Tool.   </w:t>
      </w:r>
    </w:p>
    <w:p w:rsidR="00042E72" w:rsidRDefault="00672542">
      <w:pPr>
        <w:numPr>
          <w:ilvl w:val="0"/>
          <w:numId w:val="5"/>
        </w:numPr>
        <w:ind w:right="452" w:hanging="361"/>
      </w:pPr>
      <w:r>
        <w:t>The clinical component is 60% of the course grade</w:t>
      </w:r>
      <w:r>
        <w:rPr>
          <w:b/>
        </w:rPr>
        <w:t xml:space="preserve">. </w:t>
      </w:r>
    </w:p>
    <w:p w:rsidR="00042E72" w:rsidRDefault="00672542">
      <w:pPr>
        <w:spacing w:after="0" w:line="259" w:lineRule="auto"/>
        <w:ind w:left="720" w:firstLine="0"/>
      </w:pPr>
      <w:r>
        <w:t xml:space="preserve"> </w:t>
      </w:r>
    </w:p>
    <w:p w:rsidR="00042E72" w:rsidRDefault="00672542">
      <w:pPr>
        <w:ind w:left="730" w:right="452"/>
      </w:pPr>
      <w:r>
        <w:rPr>
          <w:b/>
        </w:rPr>
        <w:t xml:space="preserve">NC (No Credit) </w:t>
      </w:r>
      <w:r>
        <w:t xml:space="preserve">Less than the equivalent of C minus for an undergraduate course and less than equivalent of B quality for a graduate, </w:t>
      </w:r>
      <w:r>
        <w:rPr>
          <w:b/>
        </w:rPr>
        <w:t>non-letter-graded course</w:t>
      </w:r>
      <w:r>
        <w:t xml:space="preserve">; no effect on GPA. </w:t>
      </w:r>
    </w:p>
    <w:p w:rsidR="00042E72" w:rsidRDefault="00672542">
      <w:pPr>
        <w:spacing w:after="0" w:line="259" w:lineRule="auto"/>
        <w:ind w:left="0" w:firstLine="0"/>
      </w:pPr>
      <w:r>
        <w:t xml:space="preserve"> </w:t>
      </w:r>
    </w:p>
    <w:p w:rsidR="00042E72" w:rsidRDefault="00672542">
      <w:pPr>
        <w:spacing w:after="0" w:line="259" w:lineRule="auto"/>
        <w:ind w:left="100" w:firstLine="0"/>
      </w:pPr>
      <w:r>
        <w:t xml:space="preserve"> </w:t>
      </w:r>
    </w:p>
    <w:p w:rsidR="00042E72" w:rsidRDefault="00672542">
      <w:pPr>
        <w:spacing w:after="0" w:line="259" w:lineRule="auto"/>
        <w:ind w:left="100" w:firstLine="0"/>
      </w:pPr>
      <w:r>
        <w:t xml:space="preserve"> </w:t>
      </w:r>
    </w:p>
    <w:p w:rsidR="00042E72" w:rsidRDefault="00672542">
      <w:pPr>
        <w:ind w:left="10" w:right="452"/>
      </w:pPr>
      <w:r>
        <w:t xml:space="preserve">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 </w:t>
      </w:r>
    </w:p>
    <w:p w:rsidR="00042E72" w:rsidRDefault="00672542">
      <w:pPr>
        <w:spacing w:after="0" w:line="259" w:lineRule="auto"/>
        <w:ind w:left="0" w:firstLine="0"/>
      </w:pPr>
      <w:r>
        <w:rPr>
          <w:sz w:val="24"/>
        </w:rPr>
        <w:t xml:space="preserve"> </w:t>
      </w:r>
    </w:p>
    <w:p w:rsidR="00042E72" w:rsidRDefault="00672542">
      <w:pPr>
        <w:ind w:left="10" w:right="452"/>
      </w:pPr>
      <w:r>
        <w:t>As a professional school, class attendance and participation is an essential part of your professional training and development at the USC Suzanne Dworak-Peck School of Social Work. You are expected to attend all classes and meaningfully participate. For Ground courses,</w:t>
      </w:r>
      <w:r>
        <w:rPr>
          <w:b/>
        </w:rPr>
        <w:t xml:space="preserve"> </w:t>
      </w:r>
      <w:r>
        <w:t xml:space="preserve">having more than 2 unexcused absences in class may result in the lowering of your grade by a half grade.  Additional absences can result in additional deductions.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rsidR="00042E72" w:rsidRDefault="00672542">
      <w:pPr>
        <w:spacing w:after="0" w:line="259" w:lineRule="auto"/>
        <w:ind w:left="0" w:firstLine="0"/>
      </w:pPr>
      <w:r>
        <w:rPr>
          <w:sz w:val="24"/>
        </w:rPr>
        <w:t xml:space="preserve"> </w:t>
      </w:r>
    </w:p>
    <w:p w:rsidR="00042E72" w:rsidRDefault="00672542">
      <w:pPr>
        <w:spacing w:after="10" w:line="259" w:lineRule="auto"/>
        <w:ind w:left="0" w:firstLine="0"/>
      </w:pPr>
      <w:r>
        <w:rPr>
          <w:sz w:val="19"/>
        </w:rPr>
        <w:t xml:space="preserve"> </w:t>
      </w:r>
    </w:p>
    <w:p w:rsidR="00042E72" w:rsidRDefault="00672542">
      <w:pPr>
        <w:pStyle w:val="Heading1"/>
        <w:spacing w:after="261"/>
        <w:ind w:left="826" w:hanging="720"/>
      </w:pPr>
      <w:r>
        <w:t xml:space="preserve">Required and Supplementary Instructional Materials and Resources </w:t>
      </w:r>
      <w:r>
        <w:rPr>
          <w:color w:val="000000"/>
        </w:rPr>
        <w:t xml:space="preserve"> </w:t>
      </w:r>
    </w:p>
    <w:p w:rsidR="00042E72" w:rsidRDefault="00672542">
      <w:pPr>
        <w:spacing w:after="418" w:line="250" w:lineRule="auto"/>
        <w:ind w:left="830" w:right="2833"/>
      </w:pPr>
      <w:r>
        <w:rPr>
          <w:b/>
        </w:rPr>
        <w:t xml:space="preserve">Required Textbooks: </w:t>
      </w:r>
    </w:p>
    <w:p w:rsidR="00042E72" w:rsidRDefault="00672542" w:rsidP="00082ED7">
      <w:pPr>
        <w:spacing w:after="122"/>
        <w:ind w:left="210" w:right="452"/>
      </w:pPr>
      <w:r>
        <w:t xml:space="preserve">Dunphy, L. M., Winland-Brown, J. E., Porter, B. O., &amp;Thomas, D. J. (2019). </w:t>
      </w:r>
      <w:r>
        <w:rPr>
          <w:i/>
        </w:rPr>
        <w:t xml:space="preserve">Primary care: The art and science of advanced practice nursing </w:t>
      </w:r>
      <w:r>
        <w:t>(5</w:t>
      </w:r>
      <w:r>
        <w:rPr>
          <w:vertAlign w:val="superscript"/>
        </w:rPr>
        <w:t xml:space="preserve">th </w:t>
      </w:r>
      <w:r>
        <w:t xml:space="preserve">ed.). Philadelphia: FA Davis Company. </w:t>
      </w:r>
      <w:r>
        <w:rPr>
          <w:rFonts w:ascii="Arial" w:eastAsia="Arial" w:hAnsi="Arial" w:cs="Arial"/>
          <w:color w:val="111111"/>
          <w:sz w:val="20"/>
        </w:rPr>
        <w:t xml:space="preserve">ISBN-13: 978-0803695290 </w:t>
      </w:r>
    </w:p>
    <w:p w:rsidR="00042E72" w:rsidRDefault="00672542">
      <w:pPr>
        <w:spacing w:after="98" w:line="250" w:lineRule="auto"/>
        <w:ind w:left="730" w:right="2833"/>
      </w:pPr>
      <w:r>
        <w:rPr>
          <w:b/>
        </w:rPr>
        <w:t xml:space="preserve">Recommended Textbooks: </w:t>
      </w:r>
    </w:p>
    <w:p w:rsidR="00042E72" w:rsidRDefault="00672542">
      <w:pPr>
        <w:spacing w:after="0" w:line="259" w:lineRule="auto"/>
        <w:ind w:left="820" w:firstLine="0"/>
      </w:pPr>
      <w:r>
        <w:rPr>
          <w:b/>
        </w:rPr>
        <w:t xml:space="preserve"> </w:t>
      </w:r>
    </w:p>
    <w:p w:rsidR="00042E72" w:rsidRDefault="00672542">
      <w:pPr>
        <w:spacing w:after="241"/>
        <w:ind w:left="116" w:right="452"/>
      </w:pPr>
      <w:r>
        <w:t xml:space="preserve">Burns, C. E., Dunn, A. M., Brady, M. A., Starr, M. B., Blosser, C. G., &amp; Garzon, D. L. (2017). </w:t>
      </w:r>
      <w:r>
        <w:rPr>
          <w:i/>
        </w:rPr>
        <w:t xml:space="preserve">Pediatric primary care </w:t>
      </w:r>
      <w:r>
        <w:t xml:space="preserve">(6th </w:t>
      </w:r>
    </w:p>
    <w:p w:rsidR="00042E72" w:rsidRDefault="00672542">
      <w:pPr>
        <w:spacing w:after="428"/>
        <w:ind w:left="830" w:right="452"/>
      </w:pPr>
      <w:r>
        <w:t xml:space="preserve">ed.). Philadelphia, PA: Elsevier/Saunders. ISBN: 9780323243384 </w:t>
      </w:r>
    </w:p>
    <w:p w:rsidR="00042E72" w:rsidRDefault="009F74A9" w:rsidP="009F74A9">
      <w:pPr>
        <w:spacing w:after="432"/>
        <w:ind w:left="116" w:right="452"/>
      </w:pPr>
      <w:r>
        <w:t xml:space="preserve">Hagan, J.F., Shaw, J.S., &amp; </w:t>
      </w:r>
      <w:r w:rsidR="00672542">
        <w:t xml:space="preserve">Duncan, P. (2017). </w:t>
      </w:r>
      <w:r w:rsidR="00672542">
        <w:rPr>
          <w:i/>
        </w:rPr>
        <w:t xml:space="preserve">Bright Futures </w:t>
      </w:r>
      <w:r w:rsidR="00672542">
        <w:t>(4</w:t>
      </w:r>
      <w:r w:rsidR="00672542">
        <w:rPr>
          <w:vertAlign w:val="superscript"/>
        </w:rPr>
        <w:t>th</w:t>
      </w:r>
      <w:r w:rsidR="00672542">
        <w:t xml:space="preserve"> ed.). Elk Grove Village, IL. ISBN </w:t>
      </w:r>
      <w:r w:rsidR="00672542">
        <w:rPr>
          <w:color w:val="202020"/>
          <w:sz w:val="20"/>
        </w:rPr>
        <w:t xml:space="preserve">978-1-61002-022-0 </w:t>
      </w:r>
    </w:p>
    <w:p w:rsidR="00042E72" w:rsidRDefault="00672542">
      <w:pPr>
        <w:spacing w:after="230" w:line="259" w:lineRule="auto"/>
        <w:ind w:left="100" w:firstLine="0"/>
      </w:pPr>
      <w:r>
        <w:t xml:space="preserve"> </w:t>
      </w:r>
    </w:p>
    <w:p w:rsidR="00042E72" w:rsidRDefault="00672542">
      <w:pPr>
        <w:spacing w:after="119" w:line="250" w:lineRule="auto"/>
        <w:ind w:left="830" w:right="2833"/>
      </w:pPr>
      <w:r>
        <w:rPr>
          <w:b/>
        </w:rPr>
        <w:t xml:space="preserve">Recommended Guidebook for APA Formatting: </w:t>
      </w:r>
    </w:p>
    <w:p w:rsidR="00042E72" w:rsidRDefault="00672542">
      <w:pPr>
        <w:spacing w:after="230" w:line="259" w:lineRule="auto"/>
        <w:ind w:left="95"/>
      </w:pPr>
      <w:r>
        <w:t>American Psychological Association (</w:t>
      </w:r>
      <w:r w:rsidR="00C86CF2">
        <w:t>2020</w:t>
      </w:r>
      <w:r>
        <w:t xml:space="preserve">). </w:t>
      </w:r>
      <w:r>
        <w:rPr>
          <w:i/>
        </w:rPr>
        <w:t xml:space="preserve">Publication manual of the American Psychological Association </w:t>
      </w:r>
      <w:r w:rsidR="00C86CF2">
        <w:t>(7</w:t>
      </w:r>
      <w:r>
        <w:t xml:space="preserve">th </w:t>
      </w:r>
    </w:p>
    <w:p w:rsidR="00042E72" w:rsidRDefault="00672542">
      <w:pPr>
        <w:ind w:left="830" w:right="452"/>
      </w:pPr>
      <w:r>
        <w:t xml:space="preserve">ed.). Washington, D.C.: American Psychological Association. ISBN 978-1- 4338-0561-5 </w:t>
      </w:r>
    </w:p>
    <w:p w:rsidR="002C191A" w:rsidRDefault="00672542">
      <w:pPr>
        <w:spacing w:after="0" w:line="259" w:lineRule="auto"/>
        <w:ind w:left="10" w:right="864"/>
        <w:jc w:val="right"/>
      </w:pPr>
      <w:r>
        <w:rPr>
          <w:b/>
          <w:i/>
        </w:rPr>
        <w:t xml:space="preserve">Note: </w:t>
      </w:r>
      <w:r>
        <w:t>Additional required and recommended readings may be assigned by the instructor throughout the course.</w:t>
      </w:r>
    </w:p>
    <w:p w:rsidR="002C191A" w:rsidRDefault="002C191A">
      <w:pPr>
        <w:spacing w:after="0" w:line="259" w:lineRule="auto"/>
        <w:ind w:left="10" w:right="864"/>
        <w:jc w:val="right"/>
      </w:pPr>
    </w:p>
    <w:p w:rsidR="002C191A" w:rsidRDefault="002C191A">
      <w:pPr>
        <w:spacing w:after="0" w:line="259" w:lineRule="auto"/>
        <w:ind w:left="10" w:right="864"/>
        <w:jc w:val="right"/>
      </w:pPr>
    </w:p>
    <w:p w:rsidR="002C191A" w:rsidRDefault="002C191A" w:rsidP="002C191A">
      <w:pPr>
        <w:pStyle w:val="BodyText"/>
        <w:tabs>
          <w:tab w:val="left" w:pos="6637"/>
        </w:tabs>
      </w:pPr>
      <w:r>
        <w:rPr>
          <w:spacing w:val="-1"/>
        </w:rPr>
        <w:t xml:space="preserve">   </w:t>
      </w:r>
      <w:r>
        <w:rPr>
          <w:spacing w:val="2"/>
        </w:rPr>
        <w:t xml:space="preserve"> NURS 608              S</w:t>
      </w:r>
      <w:r>
        <w:rPr>
          <w:spacing w:val="-3"/>
        </w:rPr>
        <w:t>ummer</w:t>
      </w:r>
      <w:r>
        <w:rPr>
          <w:spacing w:val="1"/>
        </w:rPr>
        <w:t xml:space="preserve"> </w:t>
      </w:r>
      <w:r>
        <w:t>12</w:t>
      </w:r>
      <w:r>
        <w:rPr>
          <w:spacing w:val="4"/>
        </w:rPr>
        <w:t xml:space="preserve"> </w:t>
      </w:r>
      <w:r>
        <w:rPr>
          <w:spacing w:val="-2"/>
        </w:rPr>
        <w:t>Unit</w:t>
      </w:r>
      <w:r>
        <w:rPr>
          <w:spacing w:val="3"/>
        </w:rPr>
        <w:t xml:space="preserve"> </w:t>
      </w:r>
      <w:r>
        <w:t>Session</w:t>
      </w:r>
      <w:r>
        <w:rPr>
          <w:spacing w:val="-1"/>
        </w:rPr>
        <w:t xml:space="preserve"> </w:t>
      </w:r>
      <w:r>
        <w:rPr>
          <w:spacing w:val="-2"/>
        </w:rPr>
        <w:t>VAC</w:t>
      </w:r>
      <w:r>
        <w:rPr>
          <w:spacing w:val="3"/>
        </w:rPr>
        <w:t xml:space="preserve"> </w:t>
      </w:r>
      <w:r>
        <w:rPr>
          <w:spacing w:val="-1"/>
        </w:rPr>
        <w:t>Topics</w:t>
      </w:r>
      <w:r>
        <w:rPr>
          <w:spacing w:val="-1"/>
        </w:rPr>
        <w:tab/>
        <w:t xml:space="preserve">    </w:t>
      </w:r>
      <w:r>
        <w:rPr>
          <w:spacing w:val="-2"/>
        </w:rPr>
        <w:t>Async</w:t>
      </w:r>
      <w:r>
        <w:rPr>
          <w:spacing w:val="2"/>
        </w:rPr>
        <w:t xml:space="preserve"> </w:t>
      </w:r>
      <w:r>
        <w:rPr>
          <w:spacing w:val="-1"/>
        </w:rPr>
        <w:t>Assignments</w:t>
      </w:r>
      <w:r>
        <w:t xml:space="preserve"> </w:t>
      </w:r>
      <w:r>
        <w:rPr>
          <w:spacing w:val="2"/>
        </w:rPr>
        <w:t>by</w:t>
      </w:r>
      <w:r>
        <w:rPr>
          <w:spacing w:val="-6"/>
        </w:rPr>
        <w:t xml:space="preserve"> </w:t>
      </w:r>
      <w:r>
        <w:t>Week</w:t>
      </w:r>
    </w:p>
    <w:tbl>
      <w:tblPr>
        <w:tblW w:w="0" w:type="auto"/>
        <w:tblInd w:w="199" w:type="dxa"/>
        <w:tblLayout w:type="fixed"/>
        <w:tblCellMar>
          <w:left w:w="0" w:type="dxa"/>
          <w:right w:w="0" w:type="dxa"/>
        </w:tblCellMar>
        <w:tblLook w:val="01E0" w:firstRow="1" w:lastRow="1" w:firstColumn="1" w:lastColumn="1" w:noHBand="0" w:noVBand="0"/>
      </w:tblPr>
      <w:tblGrid>
        <w:gridCol w:w="1126"/>
        <w:gridCol w:w="5403"/>
        <w:gridCol w:w="100"/>
        <w:gridCol w:w="2736"/>
      </w:tblGrid>
      <w:tr w:rsidR="002C191A" w:rsidTr="002C191A">
        <w:trPr>
          <w:trHeight w:hRule="exact" w:val="800"/>
        </w:trPr>
        <w:tc>
          <w:tcPr>
            <w:tcW w:w="1126"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w:t>
            </w:r>
          </w:p>
        </w:tc>
        <w:tc>
          <w:tcPr>
            <w:tcW w:w="5403"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before="87" w:line="225" w:lineRule="exact"/>
              <w:ind w:left="88"/>
              <w:rPr>
                <w:rFonts w:ascii="Times New Roman" w:eastAsia="Times New Roman" w:hAnsi="Times New Roman" w:cs="Times New Roman"/>
                <w:sz w:val="20"/>
                <w:szCs w:val="20"/>
              </w:rPr>
            </w:pPr>
            <w:r>
              <w:rPr>
                <w:rFonts w:ascii="Times New Roman"/>
                <w:spacing w:val="-1"/>
                <w:sz w:val="20"/>
              </w:rPr>
              <w:t>Welcome</w:t>
            </w:r>
            <w:r>
              <w:rPr>
                <w:rFonts w:ascii="Times New Roman"/>
                <w:spacing w:val="-4"/>
                <w:sz w:val="20"/>
              </w:rPr>
              <w:t xml:space="preserve"> </w:t>
            </w:r>
            <w:r>
              <w:rPr>
                <w:rFonts w:ascii="Times New Roman"/>
                <w:spacing w:val="2"/>
                <w:sz w:val="20"/>
              </w:rPr>
              <w:t>to</w:t>
            </w:r>
            <w:r>
              <w:rPr>
                <w:rFonts w:ascii="Times New Roman"/>
                <w:spacing w:val="-5"/>
                <w:sz w:val="20"/>
              </w:rPr>
              <w:t xml:space="preserve"> 608</w:t>
            </w:r>
          </w:p>
          <w:p w:rsidR="002C191A" w:rsidRDefault="002C191A" w:rsidP="002C191A">
            <w:pPr>
              <w:pStyle w:val="TableParagraph"/>
              <w:spacing w:line="225" w:lineRule="exact"/>
              <w:ind w:left="88"/>
              <w:rPr>
                <w:rFonts w:ascii="Times New Roman"/>
                <w:spacing w:val="-1"/>
                <w:sz w:val="20"/>
              </w:rPr>
            </w:pPr>
            <w:r>
              <w:rPr>
                <w:rFonts w:ascii="Times New Roman"/>
                <w:spacing w:val="-1"/>
                <w:sz w:val="20"/>
              </w:rPr>
              <w:t>MACRA and the advanced practice nurse</w:t>
            </w:r>
          </w:p>
          <w:p w:rsidR="002C191A" w:rsidRDefault="002C191A" w:rsidP="002C191A">
            <w:pPr>
              <w:pStyle w:val="TableParagraph"/>
              <w:spacing w:line="225" w:lineRule="exact"/>
              <w:ind w:left="88"/>
              <w:rPr>
                <w:rFonts w:ascii="Times New Roman" w:eastAsia="Times New Roman" w:hAnsi="Times New Roman" w:cs="Times New Roman"/>
                <w:sz w:val="20"/>
                <w:szCs w:val="20"/>
              </w:rPr>
            </w:pPr>
            <w:r>
              <w:rPr>
                <w:rFonts w:ascii="Times New Roman"/>
                <w:spacing w:val="-1"/>
                <w:sz w:val="20"/>
              </w:rPr>
              <w:t>Mental health</w:t>
            </w:r>
          </w:p>
        </w:tc>
        <w:tc>
          <w:tcPr>
            <w:tcW w:w="100" w:type="dxa"/>
            <w:tcBorders>
              <w:top w:val="single" w:sz="9" w:space="0" w:color="000000"/>
              <w:left w:val="single" w:sz="9" w:space="0" w:color="000000"/>
              <w:bottom w:val="single" w:sz="9" w:space="0" w:color="000000"/>
              <w:right w:val="nil"/>
            </w:tcBorders>
          </w:tcPr>
          <w:p w:rsidR="002C191A" w:rsidRDefault="002C191A" w:rsidP="002C191A"/>
          <w:p w:rsidR="002C191A" w:rsidRDefault="002C191A" w:rsidP="002C191A"/>
        </w:tc>
        <w:tc>
          <w:tcPr>
            <w:tcW w:w="2736" w:type="dxa"/>
            <w:tcBorders>
              <w:top w:val="single" w:sz="9" w:space="0" w:color="000000"/>
              <w:left w:val="nil"/>
              <w:bottom w:val="single" w:sz="9" w:space="0" w:color="000000"/>
              <w:right w:val="single" w:sz="9" w:space="0" w:color="000000"/>
            </w:tcBorders>
          </w:tcPr>
          <w:p w:rsidR="002C191A" w:rsidRDefault="002C191A" w:rsidP="002510FB">
            <w:pPr>
              <w:pStyle w:val="TableParagraph"/>
              <w:numPr>
                <w:ilvl w:val="1"/>
                <w:numId w:val="41"/>
              </w:numPr>
              <w:spacing w:before="87"/>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1.5</w:t>
            </w:r>
          </w:p>
          <w:p w:rsidR="002C191A" w:rsidRDefault="002C191A" w:rsidP="002C191A">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2.1 – 2.3</w:t>
            </w:r>
          </w:p>
          <w:p w:rsidR="002C191A" w:rsidRDefault="002C191A" w:rsidP="002C191A">
            <w:pPr>
              <w:pStyle w:val="TableParagraph"/>
              <w:spacing w:before="87"/>
              <w:ind w:left="-1"/>
              <w:rPr>
                <w:rFonts w:ascii="Times New Roman" w:eastAsia="Times New Roman" w:hAnsi="Times New Roman" w:cs="Times New Roman"/>
                <w:sz w:val="20"/>
                <w:szCs w:val="20"/>
              </w:rPr>
            </w:pPr>
          </w:p>
          <w:p w:rsidR="002C191A" w:rsidRDefault="002C191A" w:rsidP="002C191A">
            <w:pPr>
              <w:pStyle w:val="TableParagraph"/>
              <w:spacing w:before="87"/>
              <w:ind w:left="-1"/>
              <w:rPr>
                <w:rFonts w:ascii="Times New Roman" w:eastAsia="Times New Roman" w:hAnsi="Times New Roman" w:cs="Times New Roman"/>
                <w:sz w:val="20"/>
                <w:szCs w:val="20"/>
              </w:rPr>
            </w:pPr>
          </w:p>
        </w:tc>
      </w:tr>
      <w:tr w:rsidR="002C191A" w:rsidTr="002C191A">
        <w:trPr>
          <w:trHeight w:hRule="exact" w:val="99"/>
        </w:trPr>
        <w:tc>
          <w:tcPr>
            <w:tcW w:w="1126" w:type="dxa"/>
            <w:tcBorders>
              <w:top w:val="single" w:sz="9" w:space="0" w:color="000000"/>
              <w:left w:val="single" w:sz="9" w:space="0" w:color="000000"/>
              <w:bottom w:val="nil"/>
              <w:right w:val="single" w:sz="9" w:space="0" w:color="000000"/>
            </w:tcBorders>
          </w:tcPr>
          <w:p w:rsidR="002C191A" w:rsidRDefault="002C191A" w:rsidP="002C191A"/>
        </w:tc>
        <w:tc>
          <w:tcPr>
            <w:tcW w:w="5403" w:type="dxa"/>
            <w:tcBorders>
              <w:top w:val="single" w:sz="9" w:space="0" w:color="000000"/>
              <w:left w:val="single" w:sz="9" w:space="0" w:color="000000"/>
              <w:bottom w:val="nil"/>
              <w:right w:val="single" w:sz="9" w:space="0" w:color="000000"/>
            </w:tcBorders>
          </w:tcPr>
          <w:p w:rsidR="002C191A" w:rsidRDefault="002C191A" w:rsidP="002C191A"/>
        </w:tc>
        <w:tc>
          <w:tcPr>
            <w:tcW w:w="100" w:type="dxa"/>
            <w:tcBorders>
              <w:top w:val="single" w:sz="9" w:space="0" w:color="000000"/>
              <w:left w:val="single" w:sz="9" w:space="0" w:color="000000"/>
              <w:bottom w:val="nil"/>
              <w:right w:val="nil"/>
            </w:tcBorders>
          </w:tcPr>
          <w:p w:rsidR="002C191A" w:rsidRDefault="002C191A" w:rsidP="002C191A"/>
        </w:tc>
        <w:tc>
          <w:tcPr>
            <w:tcW w:w="2736" w:type="dxa"/>
            <w:tcBorders>
              <w:top w:val="single" w:sz="9" w:space="0" w:color="000000"/>
              <w:left w:val="nil"/>
              <w:bottom w:val="nil"/>
              <w:right w:val="single" w:sz="9" w:space="0" w:color="000000"/>
            </w:tcBorders>
          </w:tcPr>
          <w:p w:rsidR="002C191A" w:rsidRDefault="002C191A" w:rsidP="002C191A"/>
        </w:tc>
      </w:tr>
      <w:tr w:rsidR="002C191A" w:rsidTr="002C191A">
        <w:trPr>
          <w:trHeight w:hRule="exact" w:val="1897"/>
        </w:trPr>
        <w:tc>
          <w:tcPr>
            <w:tcW w:w="1126" w:type="dxa"/>
            <w:tcBorders>
              <w:top w:val="nil"/>
              <w:left w:val="single" w:sz="9" w:space="0" w:color="000000"/>
              <w:bottom w:val="single" w:sz="9" w:space="0" w:color="000000"/>
              <w:right w:val="single" w:sz="9" w:space="0" w:color="000000"/>
            </w:tcBorders>
          </w:tcPr>
          <w:p w:rsidR="002C191A" w:rsidRDefault="002C191A" w:rsidP="002C191A">
            <w:pPr>
              <w:pStyle w:val="TableParagraph"/>
              <w:spacing w:line="219"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2</w:t>
            </w:r>
          </w:p>
        </w:tc>
        <w:tc>
          <w:tcPr>
            <w:tcW w:w="5403" w:type="dxa"/>
            <w:tcBorders>
              <w:top w:val="nil"/>
              <w:left w:val="single" w:sz="9" w:space="0" w:color="000000"/>
              <w:bottom w:val="single" w:sz="9" w:space="0" w:color="000000"/>
              <w:right w:val="single" w:sz="9" w:space="0" w:color="000000"/>
            </w:tcBorders>
          </w:tcPr>
          <w:p w:rsidR="002C191A" w:rsidRDefault="002C191A" w:rsidP="002C191A">
            <w:pPr>
              <w:pStyle w:val="TableParagraph"/>
              <w:spacing w:before="2" w:line="229" w:lineRule="auto"/>
              <w:ind w:left="88" w:right="1953"/>
              <w:rPr>
                <w:rFonts w:ascii="Times New Roman"/>
                <w:spacing w:val="-1"/>
                <w:sz w:val="20"/>
              </w:rPr>
            </w:pPr>
            <w:r>
              <w:rPr>
                <w:rFonts w:ascii="Times New Roman"/>
                <w:spacing w:val="-1"/>
                <w:sz w:val="20"/>
              </w:rPr>
              <w:t>Putting the pieces together: pediatric growth and development</w:t>
            </w:r>
          </w:p>
          <w:p w:rsidR="002C191A" w:rsidRDefault="002C191A" w:rsidP="002C191A">
            <w:pPr>
              <w:pStyle w:val="TableParagraph"/>
              <w:spacing w:before="2" w:line="229" w:lineRule="auto"/>
              <w:ind w:left="88" w:right="1953"/>
              <w:rPr>
                <w:rFonts w:ascii="Times New Roman" w:eastAsia="Times New Roman" w:hAnsi="Times New Roman" w:cs="Times New Roman"/>
                <w:sz w:val="20"/>
                <w:szCs w:val="20"/>
              </w:rPr>
            </w:pPr>
            <w:r>
              <w:rPr>
                <w:rFonts w:ascii="Times New Roman"/>
                <w:spacing w:val="-1"/>
                <w:sz w:val="20"/>
              </w:rPr>
              <w:t>Dermatologic detective</w:t>
            </w:r>
          </w:p>
        </w:tc>
        <w:tc>
          <w:tcPr>
            <w:tcW w:w="100" w:type="dxa"/>
            <w:tcBorders>
              <w:top w:val="nil"/>
              <w:left w:val="single" w:sz="9" w:space="0" w:color="000000"/>
              <w:bottom w:val="single" w:sz="9" w:space="0" w:color="000000"/>
              <w:right w:val="nil"/>
            </w:tcBorders>
          </w:tcPr>
          <w:p w:rsidR="002C191A" w:rsidRDefault="002C191A" w:rsidP="002C191A"/>
        </w:tc>
        <w:tc>
          <w:tcPr>
            <w:tcW w:w="2736" w:type="dxa"/>
            <w:tcBorders>
              <w:top w:val="nil"/>
              <w:left w:val="nil"/>
              <w:bottom w:val="single" w:sz="9" w:space="0" w:color="000000"/>
              <w:right w:val="single" w:sz="9" w:space="0" w:color="000000"/>
            </w:tcBorders>
          </w:tcPr>
          <w:p w:rsidR="002C191A" w:rsidRDefault="002C191A" w:rsidP="002C191A">
            <w:pPr>
              <w:pStyle w:val="TableParagraph"/>
              <w:spacing w:line="225"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3.1-3.3</w:t>
            </w:r>
          </w:p>
          <w:p w:rsidR="002C191A" w:rsidRDefault="002C191A" w:rsidP="002C191A">
            <w:pPr>
              <w:pStyle w:val="TableParagraph"/>
              <w:spacing w:line="225" w:lineRule="exact"/>
              <w:ind w:left="-1"/>
              <w:rPr>
                <w:rFonts w:ascii="Times New Roman" w:eastAsia="Times New Roman" w:hAnsi="Times New Roman" w:cs="Times New Roman"/>
                <w:sz w:val="20"/>
                <w:szCs w:val="20"/>
              </w:rPr>
            </w:pPr>
          </w:p>
          <w:p w:rsidR="002C191A" w:rsidRDefault="002C191A" w:rsidP="002C191A">
            <w:pPr>
              <w:pStyle w:val="TableParagraph"/>
              <w:spacing w:line="225"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4.1 – 4.4</w:t>
            </w:r>
          </w:p>
        </w:tc>
      </w:tr>
      <w:tr w:rsidR="002C191A" w:rsidTr="002C191A">
        <w:trPr>
          <w:trHeight w:hRule="exact" w:val="99"/>
        </w:trPr>
        <w:tc>
          <w:tcPr>
            <w:tcW w:w="1126" w:type="dxa"/>
            <w:tcBorders>
              <w:top w:val="single" w:sz="9" w:space="0" w:color="000000"/>
              <w:left w:val="single" w:sz="9" w:space="0" w:color="000000"/>
              <w:bottom w:val="nil"/>
              <w:right w:val="single" w:sz="9" w:space="0" w:color="000000"/>
            </w:tcBorders>
          </w:tcPr>
          <w:p w:rsidR="002C191A" w:rsidRDefault="002C191A" w:rsidP="002C191A"/>
        </w:tc>
        <w:tc>
          <w:tcPr>
            <w:tcW w:w="5403" w:type="dxa"/>
            <w:tcBorders>
              <w:top w:val="single" w:sz="9" w:space="0" w:color="000000"/>
              <w:left w:val="single" w:sz="9" w:space="0" w:color="000000"/>
              <w:bottom w:val="nil"/>
              <w:right w:val="single" w:sz="9" w:space="0" w:color="000000"/>
            </w:tcBorders>
          </w:tcPr>
          <w:p w:rsidR="002C191A" w:rsidRDefault="002C191A" w:rsidP="002C191A"/>
        </w:tc>
        <w:tc>
          <w:tcPr>
            <w:tcW w:w="100" w:type="dxa"/>
            <w:tcBorders>
              <w:top w:val="single" w:sz="9" w:space="0" w:color="000000"/>
              <w:left w:val="single" w:sz="9" w:space="0" w:color="000000"/>
              <w:bottom w:val="nil"/>
              <w:right w:val="nil"/>
            </w:tcBorders>
          </w:tcPr>
          <w:p w:rsidR="002C191A" w:rsidRDefault="002C191A" w:rsidP="002C191A"/>
        </w:tc>
        <w:tc>
          <w:tcPr>
            <w:tcW w:w="2736" w:type="dxa"/>
            <w:tcBorders>
              <w:top w:val="single" w:sz="9" w:space="0" w:color="000000"/>
              <w:left w:val="nil"/>
              <w:bottom w:val="nil"/>
              <w:right w:val="single" w:sz="9" w:space="0" w:color="000000"/>
            </w:tcBorders>
          </w:tcPr>
          <w:p w:rsidR="002C191A" w:rsidRDefault="002C191A" w:rsidP="002C191A"/>
        </w:tc>
      </w:tr>
      <w:tr w:rsidR="002C191A" w:rsidTr="002C191A">
        <w:trPr>
          <w:trHeight w:hRule="exact" w:val="2111"/>
        </w:trPr>
        <w:tc>
          <w:tcPr>
            <w:tcW w:w="1126" w:type="dxa"/>
            <w:tcBorders>
              <w:top w:val="nil"/>
              <w:left w:val="single" w:sz="9" w:space="0" w:color="000000"/>
              <w:bottom w:val="single" w:sz="9" w:space="0" w:color="000000"/>
              <w:right w:val="single" w:sz="9" w:space="0" w:color="000000"/>
            </w:tcBorders>
          </w:tcPr>
          <w:p w:rsidR="002C191A" w:rsidRDefault="002C191A" w:rsidP="002C191A">
            <w:pPr>
              <w:pStyle w:val="TableParagraph"/>
              <w:spacing w:line="218"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3</w:t>
            </w:r>
          </w:p>
        </w:tc>
        <w:tc>
          <w:tcPr>
            <w:tcW w:w="5403" w:type="dxa"/>
            <w:tcBorders>
              <w:top w:val="nil"/>
              <w:left w:val="single" w:sz="9" w:space="0" w:color="000000"/>
              <w:bottom w:val="single" w:sz="9" w:space="0" w:color="000000"/>
              <w:right w:val="single" w:sz="9" w:space="0" w:color="000000"/>
            </w:tcBorders>
          </w:tcPr>
          <w:p w:rsidR="002C191A" w:rsidRDefault="002C191A" w:rsidP="002C191A">
            <w:pPr>
              <w:pStyle w:val="TableParagraph"/>
              <w:spacing w:before="8" w:line="220" w:lineRule="exact"/>
              <w:ind w:left="88" w:right="2804"/>
              <w:rPr>
                <w:rFonts w:ascii="Times New Roman"/>
                <w:spacing w:val="-1"/>
                <w:sz w:val="20"/>
              </w:rPr>
            </w:pPr>
            <w:r>
              <w:rPr>
                <w:rFonts w:ascii="Times New Roman"/>
                <w:spacing w:val="-1"/>
                <w:sz w:val="20"/>
              </w:rPr>
              <w:t>Pulmonary disorders</w:t>
            </w:r>
          </w:p>
          <w:p w:rsidR="002C191A" w:rsidRDefault="002C191A" w:rsidP="002C191A">
            <w:pPr>
              <w:pStyle w:val="TableParagraph"/>
              <w:spacing w:before="8" w:line="220" w:lineRule="exact"/>
              <w:ind w:left="88" w:right="2804"/>
              <w:rPr>
                <w:rFonts w:ascii="Times New Roman" w:eastAsia="Times New Roman" w:hAnsi="Times New Roman" w:cs="Times New Roman"/>
                <w:sz w:val="20"/>
                <w:szCs w:val="20"/>
              </w:rPr>
            </w:pPr>
          </w:p>
        </w:tc>
        <w:tc>
          <w:tcPr>
            <w:tcW w:w="100" w:type="dxa"/>
            <w:tcBorders>
              <w:top w:val="nil"/>
              <w:left w:val="single" w:sz="9" w:space="0" w:color="000000"/>
              <w:bottom w:val="single" w:sz="9" w:space="0" w:color="000000"/>
              <w:right w:val="nil"/>
            </w:tcBorders>
          </w:tcPr>
          <w:p w:rsidR="002C191A" w:rsidRDefault="002C191A" w:rsidP="002C191A"/>
        </w:tc>
        <w:tc>
          <w:tcPr>
            <w:tcW w:w="2736" w:type="dxa"/>
            <w:tcBorders>
              <w:top w:val="nil"/>
              <w:left w:val="nil"/>
              <w:bottom w:val="single" w:sz="9" w:space="0" w:color="000000"/>
              <w:right w:val="single" w:sz="9" w:space="0" w:color="000000"/>
            </w:tcBorders>
          </w:tcPr>
          <w:p w:rsidR="002C191A" w:rsidRDefault="002C191A" w:rsidP="002C191A">
            <w:pPr>
              <w:pStyle w:val="TableParagraph"/>
              <w:spacing w:line="225"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5.1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5.5</w:t>
            </w:r>
          </w:p>
          <w:p w:rsidR="00082ED7" w:rsidRPr="00082ED7" w:rsidRDefault="00082ED7" w:rsidP="002C191A">
            <w:pPr>
              <w:pStyle w:val="TableParagraph"/>
              <w:spacing w:line="225" w:lineRule="exact"/>
              <w:ind w:left="-1"/>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Case study due</w:t>
            </w:r>
          </w:p>
        </w:tc>
      </w:tr>
      <w:tr w:rsidR="002C191A" w:rsidTr="002C191A">
        <w:trPr>
          <w:trHeight w:hRule="exact" w:val="2215"/>
        </w:trPr>
        <w:tc>
          <w:tcPr>
            <w:tcW w:w="1126"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4</w:t>
            </w:r>
          </w:p>
        </w:tc>
        <w:tc>
          <w:tcPr>
            <w:tcW w:w="5403"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line="227" w:lineRule="exact"/>
              <w:ind w:left="88"/>
              <w:rPr>
                <w:rFonts w:ascii="Times New Roman" w:eastAsia="Times New Roman" w:hAnsi="Times New Roman" w:cs="Times New Roman"/>
                <w:sz w:val="20"/>
                <w:szCs w:val="20"/>
              </w:rPr>
            </w:pPr>
            <w:r>
              <w:rPr>
                <w:rFonts w:ascii="Times New Roman"/>
                <w:spacing w:val="-1"/>
                <w:sz w:val="20"/>
              </w:rPr>
              <w:t>Hematologic disorders</w:t>
            </w:r>
          </w:p>
        </w:tc>
        <w:tc>
          <w:tcPr>
            <w:tcW w:w="100" w:type="dxa"/>
            <w:tcBorders>
              <w:top w:val="single" w:sz="9" w:space="0" w:color="000000"/>
              <w:left w:val="single" w:sz="9" w:space="0" w:color="000000"/>
              <w:bottom w:val="single" w:sz="9" w:space="0" w:color="000000"/>
              <w:right w:val="nil"/>
            </w:tcBorders>
          </w:tcPr>
          <w:p w:rsidR="002C191A" w:rsidRDefault="002C191A" w:rsidP="002C191A"/>
        </w:tc>
        <w:tc>
          <w:tcPr>
            <w:tcW w:w="2736" w:type="dxa"/>
            <w:tcBorders>
              <w:top w:val="single" w:sz="9" w:space="0" w:color="000000"/>
              <w:left w:val="nil"/>
              <w:bottom w:val="single" w:sz="9" w:space="0" w:color="000000"/>
              <w:right w:val="single" w:sz="9" w:space="0" w:color="000000"/>
            </w:tcBorders>
          </w:tcPr>
          <w:p w:rsidR="002C191A" w:rsidRDefault="002C191A" w:rsidP="002C191A">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6.1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6.3</w:t>
            </w:r>
          </w:p>
        </w:tc>
      </w:tr>
      <w:tr w:rsidR="002C191A" w:rsidTr="002C191A">
        <w:trPr>
          <w:trHeight w:hRule="exact" w:val="2436"/>
        </w:trPr>
        <w:tc>
          <w:tcPr>
            <w:tcW w:w="1126"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before="88"/>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5</w:t>
            </w:r>
          </w:p>
        </w:tc>
        <w:tc>
          <w:tcPr>
            <w:tcW w:w="5403"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line="227" w:lineRule="exact"/>
              <w:ind w:left="88"/>
              <w:rPr>
                <w:rFonts w:ascii="Times New Roman" w:eastAsia="Times New Roman" w:hAnsi="Times New Roman" w:cs="Times New Roman"/>
                <w:sz w:val="20"/>
                <w:szCs w:val="20"/>
              </w:rPr>
            </w:pPr>
            <w:r>
              <w:rPr>
                <w:rFonts w:ascii="Times New Roman"/>
                <w:spacing w:val="-1"/>
                <w:sz w:val="20"/>
              </w:rPr>
              <w:t>Gastrointestinal disorders</w:t>
            </w:r>
          </w:p>
        </w:tc>
        <w:tc>
          <w:tcPr>
            <w:tcW w:w="100" w:type="dxa"/>
            <w:tcBorders>
              <w:top w:val="single" w:sz="9" w:space="0" w:color="000000"/>
              <w:left w:val="single" w:sz="9" w:space="0" w:color="000000"/>
              <w:bottom w:val="single" w:sz="9" w:space="0" w:color="000000"/>
              <w:right w:val="nil"/>
            </w:tcBorders>
          </w:tcPr>
          <w:p w:rsidR="002C191A" w:rsidRDefault="002C191A" w:rsidP="002C191A"/>
        </w:tc>
        <w:tc>
          <w:tcPr>
            <w:tcW w:w="2736" w:type="dxa"/>
            <w:tcBorders>
              <w:top w:val="single" w:sz="9" w:space="0" w:color="000000"/>
              <w:left w:val="nil"/>
              <w:bottom w:val="single" w:sz="9" w:space="0" w:color="000000"/>
              <w:right w:val="single" w:sz="9" w:space="0" w:color="000000"/>
            </w:tcBorders>
          </w:tcPr>
          <w:p w:rsidR="002C191A" w:rsidRDefault="002C191A" w:rsidP="002C191A">
            <w:pPr>
              <w:pStyle w:val="TableParagraph"/>
              <w:spacing w:before="88"/>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7.1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7.3</w:t>
            </w:r>
          </w:p>
          <w:p w:rsidR="00082ED7" w:rsidRPr="00082ED7" w:rsidRDefault="00082ED7" w:rsidP="002C191A">
            <w:pPr>
              <w:pStyle w:val="TableParagraph"/>
              <w:spacing w:before="88"/>
              <w:ind w:left="-1"/>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Student-led presentation: Childbearing/pediatric</w:t>
            </w:r>
          </w:p>
        </w:tc>
      </w:tr>
      <w:tr w:rsidR="002C191A" w:rsidTr="002C191A">
        <w:trPr>
          <w:trHeight w:hRule="exact" w:val="1991"/>
        </w:trPr>
        <w:tc>
          <w:tcPr>
            <w:tcW w:w="1126"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6</w:t>
            </w:r>
          </w:p>
        </w:tc>
        <w:tc>
          <w:tcPr>
            <w:tcW w:w="5403"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line="225" w:lineRule="exact"/>
              <w:ind w:left="88"/>
              <w:rPr>
                <w:rFonts w:ascii="Times New Roman" w:eastAsia="Times New Roman" w:hAnsi="Times New Roman" w:cs="Times New Roman"/>
                <w:sz w:val="20"/>
                <w:szCs w:val="20"/>
              </w:rPr>
            </w:pPr>
            <w:r>
              <w:rPr>
                <w:rFonts w:ascii="Times New Roman"/>
                <w:spacing w:val="-1"/>
                <w:sz w:val="20"/>
              </w:rPr>
              <w:t>Gyn/GU/renal</w:t>
            </w:r>
          </w:p>
        </w:tc>
        <w:tc>
          <w:tcPr>
            <w:tcW w:w="100" w:type="dxa"/>
            <w:tcBorders>
              <w:top w:val="single" w:sz="9" w:space="0" w:color="000000"/>
              <w:left w:val="single" w:sz="9" w:space="0" w:color="000000"/>
              <w:bottom w:val="single" w:sz="9" w:space="0" w:color="000000"/>
              <w:right w:val="nil"/>
            </w:tcBorders>
          </w:tcPr>
          <w:p w:rsidR="002C191A" w:rsidRDefault="002C191A" w:rsidP="002C191A"/>
        </w:tc>
        <w:tc>
          <w:tcPr>
            <w:tcW w:w="2736" w:type="dxa"/>
            <w:tcBorders>
              <w:top w:val="single" w:sz="9" w:space="0" w:color="000000"/>
              <w:left w:val="nil"/>
              <w:bottom w:val="single" w:sz="9" w:space="0" w:color="000000"/>
              <w:right w:val="single" w:sz="9" w:space="0" w:color="000000"/>
            </w:tcBorders>
          </w:tcPr>
          <w:p w:rsidR="002C191A" w:rsidRDefault="002C191A" w:rsidP="002C191A">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8.1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8.4</w:t>
            </w:r>
          </w:p>
          <w:p w:rsidR="00082ED7" w:rsidRPr="00082ED7" w:rsidRDefault="00082ED7" w:rsidP="002C191A">
            <w:pPr>
              <w:pStyle w:val="TableParagraph"/>
              <w:spacing w:before="87"/>
              <w:ind w:left="-1"/>
              <w:rPr>
                <w:rFonts w:ascii="Times New Roman" w:eastAsia="Times New Roman" w:hAnsi="Times New Roman" w:cs="Times New Roman"/>
                <w:b/>
                <w:sz w:val="20"/>
                <w:szCs w:val="20"/>
              </w:rPr>
            </w:pPr>
            <w:r>
              <w:rPr>
                <w:rFonts w:ascii="Times New Roman" w:eastAsia="Times New Roman" w:hAnsi="Times New Roman" w:cs="Times New Roman"/>
                <w:b/>
                <w:sz w:val="20"/>
                <w:szCs w:val="20"/>
              </w:rPr>
              <w:t>Midterm CET due</w:t>
            </w:r>
          </w:p>
        </w:tc>
      </w:tr>
      <w:tr w:rsidR="002C191A" w:rsidTr="002C191A">
        <w:trPr>
          <w:trHeight w:hRule="exact" w:val="1550"/>
        </w:trPr>
        <w:tc>
          <w:tcPr>
            <w:tcW w:w="1126"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7</w:t>
            </w:r>
          </w:p>
        </w:tc>
        <w:tc>
          <w:tcPr>
            <w:tcW w:w="5403"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line="224" w:lineRule="exact"/>
              <w:ind w:left="88"/>
              <w:rPr>
                <w:rFonts w:ascii="Times New Roman" w:eastAsia="Times New Roman" w:hAnsi="Times New Roman" w:cs="Times New Roman"/>
                <w:sz w:val="20"/>
                <w:szCs w:val="20"/>
              </w:rPr>
            </w:pPr>
            <w:r>
              <w:rPr>
                <w:rFonts w:ascii="Times New Roman"/>
                <w:spacing w:val="-1"/>
                <w:sz w:val="20"/>
              </w:rPr>
              <w:t>Musculoskeletal disorders</w:t>
            </w:r>
          </w:p>
        </w:tc>
        <w:tc>
          <w:tcPr>
            <w:tcW w:w="100" w:type="dxa"/>
            <w:tcBorders>
              <w:top w:val="single" w:sz="9" w:space="0" w:color="000000"/>
              <w:left w:val="single" w:sz="9" w:space="0" w:color="000000"/>
              <w:bottom w:val="single" w:sz="9" w:space="0" w:color="000000"/>
              <w:right w:val="nil"/>
            </w:tcBorders>
          </w:tcPr>
          <w:p w:rsidR="002C191A" w:rsidRDefault="002C191A" w:rsidP="002C191A"/>
        </w:tc>
        <w:tc>
          <w:tcPr>
            <w:tcW w:w="2736" w:type="dxa"/>
            <w:tcBorders>
              <w:top w:val="single" w:sz="9" w:space="0" w:color="000000"/>
              <w:left w:val="nil"/>
              <w:bottom w:val="single" w:sz="9" w:space="0" w:color="000000"/>
              <w:right w:val="single" w:sz="9" w:space="0" w:color="000000"/>
            </w:tcBorders>
          </w:tcPr>
          <w:p w:rsidR="002C191A" w:rsidRDefault="002C191A" w:rsidP="002C191A">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9.1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9.3</w:t>
            </w:r>
          </w:p>
          <w:p w:rsidR="00082ED7" w:rsidRDefault="00082ED7" w:rsidP="002C191A">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b/>
                <w:sz w:val="20"/>
                <w:szCs w:val="20"/>
              </w:rPr>
              <w:t>Student-led presentation: Adult</w:t>
            </w:r>
          </w:p>
        </w:tc>
      </w:tr>
    </w:tbl>
    <w:p w:rsidR="002C191A" w:rsidRDefault="002C191A" w:rsidP="002C191A">
      <w:pPr>
        <w:rPr>
          <w:sz w:val="20"/>
          <w:szCs w:val="20"/>
        </w:rPr>
        <w:sectPr w:rsidR="002C191A" w:rsidSect="002C191A">
          <w:pgSz w:w="12240" w:h="15840"/>
          <w:pgMar w:top="1020" w:right="1220" w:bottom="280" w:left="1340" w:header="720" w:footer="720" w:gutter="0"/>
          <w:cols w:space="720"/>
        </w:sectPr>
      </w:pPr>
    </w:p>
    <w:p w:rsidR="002C191A" w:rsidRDefault="002C191A" w:rsidP="002C191A">
      <w:pPr>
        <w:spacing w:before="2"/>
        <w:rPr>
          <w:sz w:val="6"/>
          <w:szCs w:val="6"/>
        </w:rPr>
      </w:pPr>
    </w:p>
    <w:tbl>
      <w:tblPr>
        <w:tblW w:w="0" w:type="auto"/>
        <w:tblInd w:w="99" w:type="dxa"/>
        <w:tblLayout w:type="fixed"/>
        <w:tblCellMar>
          <w:left w:w="0" w:type="dxa"/>
          <w:right w:w="0" w:type="dxa"/>
        </w:tblCellMar>
        <w:tblLook w:val="01E0" w:firstRow="1" w:lastRow="1" w:firstColumn="1" w:lastColumn="1" w:noHBand="0" w:noVBand="0"/>
      </w:tblPr>
      <w:tblGrid>
        <w:gridCol w:w="1126"/>
        <w:gridCol w:w="5403"/>
        <w:gridCol w:w="100"/>
        <w:gridCol w:w="2736"/>
      </w:tblGrid>
      <w:tr w:rsidR="002C191A" w:rsidTr="002C191A">
        <w:trPr>
          <w:trHeight w:hRule="exact" w:val="665"/>
        </w:trPr>
        <w:tc>
          <w:tcPr>
            <w:tcW w:w="1126" w:type="dxa"/>
            <w:tcBorders>
              <w:top w:val="single" w:sz="9" w:space="0" w:color="000000"/>
              <w:left w:val="single" w:sz="9" w:space="0" w:color="000000"/>
              <w:bottom w:val="single" w:sz="9" w:space="0" w:color="000000"/>
              <w:right w:val="single" w:sz="9" w:space="0" w:color="000000"/>
            </w:tcBorders>
          </w:tcPr>
          <w:p w:rsidR="002C191A" w:rsidRDefault="002C191A" w:rsidP="002C191A"/>
        </w:tc>
        <w:tc>
          <w:tcPr>
            <w:tcW w:w="5403"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line="225" w:lineRule="exact"/>
              <w:ind w:left="88"/>
              <w:rPr>
                <w:rFonts w:ascii="Times New Roman" w:eastAsia="Times New Roman" w:hAnsi="Times New Roman" w:cs="Times New Roman"/>
                <w:sz w:val="20"/>
                <w:szCs w:val="20"/>
              </w:rPr>
            </w:pPr>
          </w:p>
        </w:tc>
        <w:tc>
          <w:tcPr>
            <w:tcW w:w="100" w:type="dxa"/>
            <w:tcBorders>
              <w:top w:val="single" w:sz="9" w:space="0" w:color="000000"/>
              <w:left w:val="single" w:sz="9" w:space="0" w:color="000000"/>
              <w:bottom w:val="single" w:sz="9" w:space="0" w:color="000000"/>
              <w:right w:val="nil"/>
            </w:tcBorders>
          </w:tcPr>
          <w:p w:rsidR="002C191A" w:rsidRDefault="002C191A" w:rsidP="002C191A"/>
        </w:tc>
        <w:tc>
          <w:tcPr>
            <w:tcW w:w="2736" w:type="dxa"/>
            <w:tcBorders>
              <w:top w:val="single" w:sz="9" w:space="0" w:color="000000"/>
              <w:left w:val="nil"/>
              <w:bottom w:val="single" w:sz="9" w:space="0" w:color="000000"/>
              <w:right w:val="single" w:sz="9" w:space="0" w:color="000000"/>
            </w:tcBorders>
          </w:tcPr>
          <w:p w:rsidR="002C191A" w:rsidRDefault="002C191A" w:rsidP="002C191A"/>
        </w:tc>
      </w:tr>
      <w:tr w:rsidR="002C191A" w:rsidTr="002C191A">
        <w:trPr>
          <w:trHeight w:hRule="exact" w:val="1990"/>
        </w:trPr>
        <w:tc>
          <w:tcPr>
            <w:tcW w:w="1126"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8</w:t>
            </w:r>
          </w:p>
        </w:tc>
        <w:tc>
          <w:tcPr>
            <w:tcW w:w="5403"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line="227" w:lineRule="exact"/>
              <w:ind w:left="88"/>
              <w:rPr>
                <w:rFonts w:ascii="Times New Roman" w:eastAsia="Times New Roman" w:hAnsi="Times New Roman" w:cs="Times New Roman"/>
                <w:sz w:val="20"/>
                <w:szCs w:val="20"/>
              </w:rPr>
            </w:pPr>
            <w:r>
              <w:rPr>
                <w:rFonts w:ascii="Times New Roman"/>
                <w:spacing w:val="-1"/>
                <w:sz w:val="20"/>
              </w:rPr>
              <w:t>Neurological disorders</w:t>
            </w:r>
          </w:p>
        </w:tc>
        <w:tc>
          <w:tcPr>
            <w:tcW w:w="100" w:type="dxa"/>
            <w:tcBorders>
              <w:top w:val="single" w:sz="9" w:space="0" w:color="000000"/>
              <w:left w:val="single" w:sz="9" w:space="0" w:color="000000"/>
              <w:bottom w:val="single" w:sz="9" w:space="0" w:color="000000"/>
              <w:right w:val="nil"/>
            </w:tcBorders>
          </w:tcPr>
          <w:p w:rsidR="002C191A" w:rsidRDefault="002C191A" w:rsidP="002C191A"/>
        </w:tc>
        <w:tc>
          <w:tcPr>
            <w:tcW w:w="2736" w:type="dxa"/>
            <w:tcBorders>
              <w:top w:val="single" w:sz="9" w:space="0" w:color="000000"/>
              <w:left w:val="nil"/>
              <w:bottom w:val="single" w:sz="9" w:space="0" w:color="000000"/>
              <w:right w:val="single" w:sz="9" w:space="0" w:color="000000"/>
            </w:tcBorders>
          </w:tcPr>
          <w:p w:rsidR="002C191A" w:rsidRDefault="002C191A" w:rsidP="002C191A">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10.1 – 10.3</w:t>
            </w:r>
          </w:p>
        </w:tc>
      </w:tr>
      <w:tr w:rsidR="002C191A" w:rsidTr="002C191A">
        <w:trPr>
          <w:trHeight w:hRule="exact" w:val="1551"/>
        </w:trPr>
        <w:tc>
          <w:tcPr>
            <w:tcW w:w="1126"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before="88"/>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9</w:t>
            </w:r>
          </w:p>
        </w:tc>
        <w:tc>
          <w:tcPr>
            <w:tcW w:w="5403"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line="225" w:lineRule="exact"/>
              <w:ind w:left="88"/>
              <w:rPr>
                <w:rFonts w:ascii="Times New Roman" w:eastAsia="Times New Roman" w:hAnsi="Times New Roman" w:cs="Times New Roman"/>
                <w:sz w:val="20"/>
                <w:szCs w:val="20"/>
              </w:rPr>
            </w:pPr>
            <w:r>
              <w:rPr>
                <w:rFonts w:ascii="Times New Roman"/>
                <w:spacing w:val="-2"/>
                <w:sz w:val="20"/>
              </w:rPr>
              <w:t>Endocrine disorders</w:t>
            </w:r>
          </w:p>
        </w:tc>
        <w:tc>
          <w:tcPr>
            <w:tcW w:w="100" w:type="dxa"/>
            <w:tcBorders>
              <w:top w:val="single" w:sz="9" w:space="0" w:color="000000"/>
              <w:left w:val="single" w:sz="9" w:space="0" w:color="000000"/>
              <w:bottom w:val="single" w:sz="9" w:space="0" w:color="000000"/>
              <w:right w:val="nil"/>
            </w:tcBorders>
          </w:tcPr>
          <w:p w:rsidR="002C191A" w:rsidRDefault="002C191A" w:rsidP="002C191A"/>
        </w:tc>
        <w:tc>
          <w:tcPr>
            <w:tcW w:w="2736" w:type="dxa"/>
            <w:tcBorders>
              <w:top w:val="single" w:sz="9" w:space="0" w:color="000000"/>
              <w:left w:val="nil"/>
              <w:bottom w:val="single" w:sz="9" w:space="0" w:color="000000"/>
              <w:right w:val="single" w:sz="9" w:space="0" w:color="000000"/>
            </w:tcBorders>
          </w:tcPr>
          <w:p w:rsidR="002C191A" w:rsidRDefault="002C191A" w:rsidP="002C191A">
            <w:pPr>
              <w:pStyle w:val="TableParagraph"/>
              <w:spacing w:before="88"/>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11.1 – 11.4</w:t>
            </w:r>
          </w:p>
          <w:p w:rsidR="00082ED7" w:rsidRDefault="00082ED7" w:rsidP="002C191A">
            <w:pPr>
              <w:pStyle w:val="TableParagraph"/>
              <w:spacing w:before="88"/>
              <w:ind w:left="-1"/>
              <w:rPr>
                <w:rFonts w:ascii="Times New Roman" w:eastAsia="Times New Roman" w:hAnsi="Times New Roman" w:cs="Times New Roman"/>
                <w:sz w:val="20"/>
                <w:szCs w:val="20"/>
              </w:rPr>
            </w:pPr>
            <w:r>
              <w:rPr>
                <w:rFonts w:ascii="Times New Roman" w:eastAsia="Times New Roman" w:hAnsi="Times New Roman" w:cs="Times New Roman"/>
                <w:b/>
                <w:sz w:val="20"/>
                <w:szCs w:val="20"/>
              </w:rPr>
              <w:t>Student-led presentation: Olderadult</w:t>
            </w:r>
          </w:p>
        </w:tc>
      </w:tr>
      <w:tr w:rsidR="002C191A" w:rsidTr="002C191A">
        <w:trPr>
          <w:trHeight w:hRule="exact" w:val="1550"/>
        </w:trPr>
        <w:tc>
          <w:tcPr>
            <w:tcW w:w="1126"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10</w:t>
            </w:r>
          </w:p>
        </w:tc>
        <w:tc>
          <w:tcPr>
            <w:tcW w:w="5403"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line="225" w:lineRule="exact"/>
              <w:ind w:left="88"/>
              <w:rPr>
                <w:rFonts w:ascii="Times New Roman" w:eastAsia="Times New Roman" w:hAnsi="Times New Roman" w:cs="Times New Roman"/>
                <w:sz w:val="20"/>
                <w:szCs w:val="20"/>
              </w:rPr>
            </w:pPr>
            <w:r>
              <w:rPr>
                <w:rFonts w:ascii="Times New Roman"/>
                <w:spacing w:val="-2"/>
                <w:sz w:val="20"/>
              </w:rPr>
              <w:t>Rheumatology and infectious disease</w:t>
            </w:r>
          </w:p>
        </w:tc>
        <w:tc>
          <w:tcPr>
            <w:tcW w:w="100" w:type="dxa"/>
            <w:tcBorders>
              <w:top w:val="single" w:sz="9" w:space="0" w:color="000000"/>
              <w:left w:val="single" w:sz="9" w:space="0" w:color="000000"/>
              <w:bottom w:val="single" w:sz="9" w:space="0" w:color="000000"/>
              <w:right w:val="nil"/>
            </w:tcBorders>
          </w:tcPr>
          <w:p w:rsidR="002C191A" w:rsidRDefault="002C191A" w:rsidP="002C191A"/>
        </w:tc>
        <w:tc>
          <w:tcPr>
            <w:tcW w:w="2736" w:type="dxa"/>
            <w:tcBorders>
              <w:top w:val="single" w:sz="9" w:space="0" w:color="000000"/>
              <w:left w:val="nil"/>
              <w:bottom w:val="single" w:sz="9" w:space="0" w:color="000000"/>
              <w:right w:val="single" w:sz="9" w:space="0" w:color="000000"/>
            </w:tcBorders>
          </w:tcPr>
          <w:p w:rsidR="002C191A" w:rsidRDefault="002C191A" w:rsidP="002C191A">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12.1 – 12.4</w:t>
            </w:r>
          </w:p>
        </w:tc>
      </w:tr>
      <w:tr w:rsidR="002C191A" w:rsidTr="002C191A">
        <w:trPr>
          <w:trHeight w:hRule="exact" w:val="1991"/>
        </w:trPr>
        <w:tc>
          <w:tcPr>
            <w:tcW w:w="1126"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11</w:t>
            </w:r>
          </w:p>
        </w:tc>
        <w:tc>
          <w:tcPr>
            <w:tcW w:w="5403" w:type="dxa"/>
            <w:tcBorders>
              <w:top w:val="single" w:sz="9" w:space="0" w:color="000000"/>
              <w:left w:val="single" w:sz="9" w:space="0" w:color="000000"/>
              <w:bottom w:val="single" w:sz="9" w:space="0" w:color="000000"/>
              <w:right w:val="single" w:sz="9" w:space="0" w:color="000000"/>
            </w:tcBorders>
          </w:tcPr>
          <w:p w:rsidR="002C191A" w:rsidRDefault="002C191A" w:rsidP="002C191A">
            <w:pPr>
              <w:pStyle w:val="TableParagraph"/>
              <w:spacing w:line="224" w:lineRule="exact"/>
              <w:ind w:left="88"/>
              <w:rPr>
                <w:rFonts w:ascii="Times New Roman" w:eastAsia="Times New Roman" w:hAnsi="Times New Roman" w:cs="Times New Roman"/>
                <w:sz w:val="20"/>
                <w:szCs w:val="20"/>
              </w:rPr>
            </w:pPr>
            <w:r>
              <w:rPr>
                <w:rFonts w:ascii="Times New Roman"/>
                <w:spacing w:val="-2"/>
                <w:sz w:val="20"/>
              </w:rPr>
              <w:t>Disease management</w:t>
            </w:r>
          </w:p>
        </w:tc>
        <w:tc>
          <w:tcPr>
            <w:tcW w:w="100" w:type="dxa"/>
            <w:tcBorders>
              <w:top w:val="single" w:sz="9" w:space="0" w:color="000000"/>
              <w:left w:val="single" w:sz="9" w:space="0" w:color="000000"/>
              <w:bottom w:val="single" w:sz="9" w:space="0" w:color="000000"/>
              <w:right w:val="nil"/>
            </w:tcBorders>
          </w:tcPr>
          <w:p w:rsidR="002C191A" w:rsidRDefault="002C191A" w:rsidP="002C191A"/>
        </w:tc>
        <w:tc>
          <w:tcPr>
            <w:tcW w:w="2736" w:type="dxa"/>
            <w:tcBorders>
              <w:top w:val="single" w:sz="9" w:space="0" w:color="000000"/>
              <w:left w:val="nil"/>
              <w:bottom w:val="single" w:sz="9" w:space="0" w:color="000000"/>
              <w:right w:val="single" w:sz="9" w:space="0" w:color="000000"/>
            </w:tcBorders>
          </w:tcPr>
          <w:p w:rsidR="002C191A" w:rsidRDefault="002C191A" w:rsidP="002C191A">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13.1 – 13.3</w:t>
            </w:r>
          </w:p>
          <w:p w:rsidR="00082ED7" w:rsidRDefault="00082ED7" w:rsidP="002C191A">
            <w:pPr>
              <w:pStyle w:val="TableParagraph"/>
              <w:spacing w:before="87"/>
              <w:ind w:left="-1"/>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Standardized procedure due</w:t>
            </w:r>
          </w:p>
          <w:p w:rsidR="00082ED7" w:rsidRPr="00082ED7" w:rsidRDefault="00082ED7" w:rsidP="002C191A">
            <w:pPr>
              <w:pStyle w:val="TableParagraph"/>
              <w:spacing w:before="87"/>
              <w:ind w:left="-1"/>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Final CET due</w:t>
            </w:r>
          </w:p>
        </w:tc>
      </w:tr>
      <w:tr w:rsidR="002C191A" w:rsidTr="002C191A">
        <w:trPr>
          <w:trHeight w:hRule="exact" w:val="99"/>
        </w:trPr>
        <w:tc>
          <w:tcPr>
            <w:tcW w:w="1126" w:type="dxa"/>
            <w:tcBorders>
              <w:top w:val="single" w:sz="9" w:space="0" w:color="000000"/>
              <w:left w:val="single" w:sz="9" w:space="0" w:color="000000"/>
              <w:bottom w:val="nil"/>
              <w:right w:val="single" w:sz="9" w:space="0" w:color="000000"/>
            </w:tcBorders>
          </w:tcPr>
          <w:p w:rsidR="002C191A" w:rsidRDefault="002C191A" w:rsidP="002C191A"/>
        </w:tc>
        <w:tc>
          <w:tcPr>
            <w:tcW w:w="5403" w:type="dxa"/>
            <w:tcBorders>
              <w:top w:val="single" w:sz="9" w:space="0" w:color="000000"/>
              <w:left w:val="single" w:sz="9" w:space="0" w:color="000000"/>
              <w:bottom w:val="nil"/>
              <w:right w:val="single" w:sz="9" w:space="0" w:color="000000"/>
            </w:tcBorders>
          </w:tcPr>
          <w:p w:rsidR="002C191A" w:rsidRDefault="002C191A" w:rsidP="002C191A"/>
        </w:tc>
        <w:tc>
          <w:tcPr>
            <w:tcW w:w="100" w:type="dxa"/>
            <w:tcBorders>
              <w:top w:val="single" w:sz="9" w:space="0" w:color="000000"/>
              <w:left w:val="single" w:sz="9" w:space="0" w:color="000000"/>
              <w:bottom w:val="nil"/>
              <w:right w:val="nil"/>
            </w:tcBorders>
          </w:tcPr>
          <w:p w:rsidR="002C191A" w:rsidRDefault="002C191A" w:rsidP="002C191A"/>
        </w:tc>
        <w:tc>
          <w:tcPr>
            <w:tcW w:w="2736" w:type="dxa"/>
            <w:tcBorders>
              <w:top w:val="single" w:sz="9" w:space="0" w:color="000000"/>
              <w:left w:val="nil"/>
              <w:bottom w:val="nil"/>
              <w:right w:val="single" w:sz="9" w:space="0" w:color="000000"/>
            </w:tcBorders>
          </w:tcPr>
          <w:p w:rsidR="002C191A" w:rsidRDefault="002C191A" w:rsidP="002C191A"/>
        </w:tc>
      </w:tr>
      <w:tr w:rsidR="002C191A" w:rsidTr="002C191A">
        <w:trPr>
          <w:trHeight w:hRule="exact" w:val="1891"/>
        </w:trPr>
        <w:tc>
          <w:tcPr>
            <w:tcW w:w="1126" w:type="dxa"/>
            <w:tcBorders>
              <w:top w:val="nil"/>
              <w:left w:val="single" w:sz="9" w:space="0" w:color="000000"/>
              <w:bottom w:val="single" w:sz="9" w:space="0" w:color="000000"/>
              <w:right w:val="single" w:sz="9" w:space="0" w:color="000000"/>
            </w:tcBorders>
          </w:tcPr>
          <w:p w:rsidR="002C191A" w:rsidRDefault="002C191A" w:rsidP="002C191A">
            <w:pPr>
              <w:pStyle w:val="TableParagraph"/>
              <w:spacing w:line="218"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12</w:t>
            </w:r>
          </w:p>
        </w:tc>
        <w:tc>
          <w:tcPr>
            <w:tcW w:w="5403" w:type="dxa"/>
            <w:tcBorders>
              <w:top w:val="nil"/>
              <w:left w:val="single" w:sz="9" w:space="0" w:color="000000"/>
              <w:bottom w:val="single" w:sz="9" w:space="0" w:color="000000"/>
              <w:right w:val="single" w:sz="9" w:space="0" w:color="000000"/>
            </w:tcBorders>
          </w:tcPr>
          <w:p w:rsidR="002C191A" w:rsidRDefault="002C191A" w:rsidP="002C191A">
            <w:pPr>
              <w:pStyle w:val="TableParagraph"/>
              <w:spacing w:before="8" w:line="220" w:lineRule="exact"/>
              <w:ind w:left="88" w:right="887"/>
              <w:rPr>
                <w:rFonts w:ascii="Times New Roman" w:eastAsia="Times New Roman" w:hAnsi="Times New Roman" w:cs="Times New Roman"/>
                <w:sz w:val="20"/>
                <w:szCs w:val="20"/>
              </w:rPr>
            </w:pPr>
            <w:r>
              <w:rPr>
                <w:rFonts w:ascii="Times New Roman"/>
                <w:spacing w:val="-2"/>
                <w:sz w:val="20"/>
              </w:rPr>
              <w:t>Complicated patient</w:t>
            </w:r>
          </w:p>
        </w:tc>
        <w:tc>
          <w:tcPr>
            <w:tcW w:w="100" w:type="dxa"/>
            <w:tcBorders>
              <w:top w:val="nil"/>
              <w:left w:val="single" w:sz="9" w:space="0" w:color="000000"/>
              <w:bottom w:val="single" w:sz="9" w:space="0" w:color="000000"/>
              <w:right w:val="nil"/>
            </w:tcBorders>
          </w:tcPr>
          <w:p w:rsidR="002C191A" w:rsidRDefault="002C191A" w:rsidP="002C191A"/>
        </w:tc>
        <w:tc>
          <w:tcPr>
            <w:tcW w:w="2736" w:type="dxa"/>
            <w:tcBorders>
              <w:top w:val="nil"/>
              <w:left w:val="nil"/>
              <w:bottom w:val="single" w:sz="9" w:space="0" w:color="000000"/>
              <w:right w:val="single" w:sz="9" w:space="0" w:color="000000"/>
            </w:tcBorders>
          </w:tcPr>
          <w:p w:rsidR="002C191A" w:rsidRDefault="002C191A" w:rsidP="002C191A">
            <w:pPr>
              <w:pStyle w:val="TableParagraph"/>
              <w:spacing w:line="213"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14.1 – 14.3</w:t>
            </w:r>
          </w:p>
          <w:p w:rsidR="002C191A" w:rsidRDefault="002C191A" w:rsidP="002C191A">
            <w:pPr>
              <w:pStyle w:val="TableParagraph"/>
              <w:spacing w:line="225" w:lineRule="exact"/>
              <w:ind w:left="-1"/>
              <w:rPr>
                <w:rFonts w:ascii="Times New Roman" w:eastAsia="Times New Roman" w:hAnsi="Times New Roman" w:cs="Times New Roman"/>
                <w:sz w:val="20"/>
                <w:szCs w:val="20"/>
              </w:rPr>
            </w:pPr>
          </w:p>
        </w:tc>
      </w:tr>
    </w:tbl>
    <w:p w:rsidR="002C191A" w:rsidRDefault="002C191A" w:rsidP="002C191A"/>
    <w:p w:rsidR="00042E72" w:rsidRDefault="00672542">
      <w:pPr>
        <w:spacing w:after="0" w:line="259" w:lineRule="auto"/>
        <w:ind w:left="10" w:right="864"/>
        <w:jc w:val="right"/>
      </w:pPr>
      <w:r>
        <w:t xml:space="preserve"> </w:t>
      </w:r>
    </w:p>
    <w:p w:rsidR="00042E72" w:rsidRDefault="00672542">
      <w:pPr>
        <w:spacing w:after="0" w:line="259" w:lineRule="auto"/>
        <w:ind w:left="0" w:firstLine="0"/>
      </w:pPr>
      <w:r>
        <w:t xml:space="preserve"> </w:t>
      </w:r>
    </w:p>
    <w:p w:rsidR="00042E72" w:rsidRDefault="00672542">
      <w:pPr>
        <w:spacing w:after="0" w:line="259" w:lineRule="auto"/>
        <w:ind w:left="0" w:firstLine="0"/>
      </w:pPr>
      <w:r>
        <w:rPr>
          <w:sz w:val="24"/>
        </w:rPr>
        <w:t xml:space="preserve"> </w:t>
      </w:r>
      <w:r>
        <w:rPr>
          <w:sz w:val="24"/>
        </w:rPr>
        <w:tab/>
        <w:t xml:space="preserve"> </w:t>
      </w:r>
      <w:r>
        <w:br w:type="page"/>
      </w:r>
    </w:p>
    <w:p w:rsidR="00042E72" w:rsidRDefault="00672542">
      <w:pPr>
        <w:spacing w:after="205" w:line="259" w:lineRule="auto"/>
        <w:ind w:left="0" w:firstLine="0"/>
      </w:pPr>
      <w:r>
        <w:rPr>
          <w:sz w:val="24"/>
        </w:rPr>
        <w:t xml:space="preserve"> </w:t>
      </w:r>
    </w:p>
    <w:p w:rsidR="00042E72" w:rsidRDefault="00672542">
      <w:pPr>
        <w:pStyle w:val="Heading1"/>
        <w:numPr>
          <w:ilvl w:val="0"/>
          <w:numId w:val="0"/>
        </w:numPr>
        <w:spacing w:after="0"/>
        <w:ind w:right="4796"/>
        <w:jc w:val="right"/>
      </w:pPr>
      <w:r>
        <w:rPr>
          <w:sz w:val="32"/>
        </w:rPr>
        <w:t>Course Overview</w:t>
      </w:r>
      <w:r>
        <w:rPr>
          <w:color w:val="000000"/>
          <w:sz w:val="32"/>
        </w:rPr>
        <w:t xml:space="preserve"> </w:t>
      </w:r>
    </w:p>
    <w:tbl>
      <w:tblPr>
        <w:tblStyle w:val="TableGrid"/>
        <w:tblW w:w="10797" w:type="dxa"/>
        <w:tblInd w:w="106" w:type="dxa"/>
        <w:tblCellMar>
          <w:top w:w="4" w:type="dxa"/>
          <w:left w:w="105" w:type="dxa"/>
          <w:right w:w="75" w:type="dxa"/>
        </w:tblCellMar>
        <w:tblLook w:val="04A0" w:firstRow="1" w:lastRow="0" w:firstColumn="1" w:lastColumn="0" w:noHBand="0" w:noVBand="1"/>
      </w:tblPr>
      <w:tblGrid>
        <w:gridCol w:w="804"/>
        <w:gridCol w:w="6398"/>
        <w:gridCol w:w="3595"/>
      </w:tblGrid>
      <w:tr w:rsidR="00042E72">
        <w:trPr>
          <w:trHeight w:val="258"/>
        </w:trPr>
        <w:tc>
          <w:tcPr>
            <w:tcW w:w="80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28" w:firstLine="0"/>
            </w:pPr>
            <w:r>
              <w:rPr>
                <w:b/>
                <w:color w:val="FFFFFF"/>
              </w:rPr>
              <w:t xml:space="preserve">Week </w:t>
            </w:r>
          </w:p>
        </w:tc>
        <w:tc>
          <w:tcPr>
            <w:tcW w:w="6398"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right="42" w:firstLine="0"/>
              <w:jc w:val="center"/>
            </w:pPr>
            <w:r>
              <w:rPr>
                <w:b/>
                <w:color w:val="FFFFFF"/>
              </w:rPr>
              <w:t xml:space="preserve">Content </w:t>
            </w:r>
          </w:p>
        </w:tc>
        <w:tc>
          <w:tcPr>
            <w:tcW w:w="3595"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right="45" w:firstLine="0"/>
              <w:jc w:val="center"/>
            </w:pPr>
            <w:r>
              <w:rPr>
                <w:b/>
                <w:color w:val="FFFFFF"/>
              </w:rPr>
              <w:t xml:space="preserve">Assignments </w:t>
            </w:r>
          </w:p>
        </w:tc>
      </w:tr>
      <w:tr w:rsidR="00042E72">
        <w:trPr>
          <w:trHeight w:val="1057"/>
        </w:trPr>
        <w:tc>
          <w:tcPr>
            <w:tcW w:w="80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27" w:firstLine="0"/>
              <w:jc w:val="center"/>
            </w:pPr>
            <w:r>
              <w:t xml:space="preserve">1 </w:t>
            </w:r>
          </w:p>
        </w:tc>
        <w:tc>
          <w:tcPr>
            <w:tcW w:w="6398"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5" w:firstLine="0"/>
            </w:pPr>
            <w:r>
              <w:rPr>
                <w:b/>
              </w:rPr>
              <w:t xml:space="preserve">Module 1: MACRA and the Advanced Practice Nurse </w:t>
            </w:r>
          </w:p>
          <w:p w:rsidR="00042E72" w:rsidRDefault="00672542">
            <w:pPr>
              <w:spacing w:after="0" w:line="259" w:lineRule="auto"/>
              <w:ind w:left="725" w:hanging="360"/>
              <w:rPr>
                <w:sz w:val="20"/>
              </w:rPr>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Review billing, use MIPs/MACRA with reimbursement, benchmarks for value-based reimbursements </w:t>
            </w:r>
          </w:p>
          <w:p w:rsidR="002211E6" w:rsidRDefault="002211E6" w:rsidP="002211E6">
            <w:pPr>
              <w:spacing w:after="3" w:line="259" w:lineRule="auto"/>
              <w:ind w:left="5" w:firstLine="0"/>
            </w:pPr>
            <w:r>
              <w:rPr>
                <w:b/>
              </w:rPr>
              <w:t xml:space="preserve">Module 2: Mental Health </w:t>
            </w:r>
          </w:p>
          <w:p w:rsidR="002211E6" w:rsidRDefault="002211E6" w:rsidP="002510FB">
            <w:pPr>
              <w:numPr>
                <w:ilvl w:val="0"/>
                <w:numId w:val="9"/>
              </w:numPr>
              <w:spacing w:after="0" w:line="259" w:lineRule="auto"/>
              <w:ind w:hanging="360"/>
            </w:pPr>
            <w:r>
              <w:t xml:space="preserve">ADHD </w:t>
            </w:r>
          </w:p>
          <w:p w:rsidR="002211E6" w:rsidRDefault="002211E6" w:rsidP="002211E6">
            <w:pPr>
              <w:spacing w:after="0" w:line="259" w:lineRule="auto"/>
              <w:ind w:left="725" w:hanging="360"/>
            </w:pPr>
            <w:r>
              <w:t>Suicidal ideations: clinical presentation, evaluation and management and referral</w:t>
            </w:r>
          </w:p>
        </w:tc>
        <w:tc>
          <w:tcPr>
            <w:tcW w:w="3595"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b/>
              </w:rPr>
              <w:t xml:space="preserve">Week 1: </w:t>
            </w:r>
          </w:p>
          <w:p w:rsidR="00042E72" w:rsidRDefault="00672542" w:rsidP="002510FB">
            <w:pPr>
              <w:numPr>
                <w:ilvl w:val="0"/>
                <w:numId w:val="8"/>
              </w:numPr>
              <w:spacing w:after="0" w:line="259" w:lineRule="auto"/>
              <w:ind w:hanging="360"/>
            </w:pPr>
            <w:r>
              <w:t xml:space="preserve">Signed Learning Agreement </w:t>
            </w:r>
          </w:p>
          <w:p w:rsidR="00042E72" w:rsidRDefault="00672542" w:rsidP="002510FB">
            <w:pPr>
              <w:numPr>
                <w:ilvl w:val="0"/>
                <w:numId w:val="8"/>
              </w:numPr>
              <w:spacing w:after="0" w:line="259" w:lineRule="auto"/>
              <w:ind w:hanging="360"/>
            </w:pPr>
            <w:r>
              <w:t xml:space="preserve">Orientation to clinical practicum </w:t>
            </w:r>
          </w:p>
        </w:tc>
      </w:tr>
      <w:tr w:rsidR="00042E72">
        <w:trPr>
          <w:trHeight w:val="1056"/>
        </w:trPr>
        <w:tc>
          <w:tcPr>
            <w:tcW w:w="80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right="27" w:firstLine="0"/>
              <w:jc w:val="center"/>
            </w:pPr>
            <w:r>
              <w:t xml:space="preserve">2 </w:t>
            </w:r>
          </w:p>
        </w:tc>
        <w:tc>
          <w:tcPr>
            <w:tcW w:w="6398"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0" w:line="259" w:lineRule="auto"/>
              <w:ind w:left="5" w:firstLine="0"/>
            </w:pPr>
            <w:r>
              <w:rPr>
                <w:b/>
              </w:rPr>
              <w:t xml:space="preserve">Module 3: Putting the Pieces Together: Pediatric and Growth </w:t>
            </w:r>
          </w:p>
          <w:p w:rsidR="002211E6" w:rsidRDefault="002211E6" w:rsidP="002211E6">
            <w:pPr>
              <w:spacing w:after="0" w:line="259" w:lineRule="auto"/>
              <w:ind w:left="5" w:firstLine="0"/>
            </w:pPr>
            <w:r>
              <w:rPr>
                <w:b/>
              </w:rPr>
              <w:t xml:space="preserve">Development </w:t>
            </w:r>
          </w:p>
          <w:p w:rsidR="002211E6" w:rsidRDefault="002211E6" w:rsidP="002510FB">
            <w:pPr>
              <w:numPr>
                <w:ilvl w:val="0"/>
                <w:numId w:val="10"/>
              </w:numPr>
              <w:spacing w:after="0" w:line="259" w:lineRule="auto"/>
              <w:ind w:hanging="360"/>
            </w:pPr>
            <w:r>
              <w:t xml:space="preserve">Anticipatory guidance </w:t>
            </w:r>
          </w:p>
          <w:p w:rsidR="002211E6" w:rsidRDefault="002211E6" w:rsidP="002510FB">
            <w:pPr>
              <w:numPr>
                <w:ilvl w:val="0"/>
                <w:numId w:val="10"/>
              </w:numPr>
              <w:spacing w:after="0" w:line="259" w:lineRule="auto"/>
              <w:ind w:hanging="360"/>
            </w:pPr>
            <w:r>
              <w:t xml:space="preserve">Interpretation of plotted measurements </w:t>
            </w:r>
          </w:p>
          <w:p w:rsidR="00042E72" w:rsidRDefault="002211E6" w:rsidP="002211E6">
            <w:pPr>
              <w:spacing w:after="0" w:line="259" w:lineRule="auto"/>
              <w:ind w:left="725" w:firstLine="0"/>
            </w:pPr>
            <w:r>
              <w:t>Growth disorders</w:t>
            </w:r>
            <w:r w:rsidR="00672542">
              <w:t xml:space="preserve"> </w:t>
            </w:r>
          </w:p>
          <w:p w:rsidR="002211E6" w:rsidRDefault="002211E6" w:rsidP="002211E6">
            <w:pPr>
              <w:spacing w:after="0" w:line="259" w:lineRule="auto"/>
              <w:ind w:left="5" w:firstLine="0"/>
            </w:pPr>
            <w:r>
              <w:rPr>
                <w:b/>
              </w:rPr>
              <w:t xml:space="preserve">Module 4: The Dermatologic Detective </w:t>
            </w:r>
          </w:p>
          <w:p w:rsidR="002211E6" w:rsidRDefault="002211E6" w:rsidP="002211E6">
            <w:pPr>
              <w:spacing w:after="0" w:line="259" w:lineRule="auto"/>
              <w:ind w:left="725" w:firstLine="0"/>
            </w:pPr>
            <w:r>
              <w:rPr>
                <w:rFonts w:ascii="Segoe UI Symbol" w:eastAsia="Segoe UI Symbol" w:hAnsi="Segoe UI Symbol" w:cs="Segoe UI Symbol"/>
              </w:rPr>
              <w:t>•</w:t>
            </w:r>
            <w:r>
              <w:rPr>
                <w:rFonts w:ascii="Arial" w:eastAsia="Arial" w:hAnsi="Arial" w:cs="Arial"/>
              </w:rPr>
              <w:t xml:space="preserve"> </w:t>
            </w:r>
            <w:r>
              <w:t xml:space="preserve">Clinical presentation, diagnosis, treatment, and management of select dermatologic conditions across the lifespan </w:t>
            </w:r>
            <w:r>
              <w:rPr>
                <w:rFonts w:ascii="Segoe UI Symbol" w:eastAsia="Segoe UI Symbol" w:hAnsi="Segoe UI Symbol" w:cs="Segoe UI Symbol"/>
              </w:rPr>
              <w:t>•</w:t>
            </w:r>
            <w:r>
              <w:rPr>
                <w:rFonts w:ascii="Arial" w:eastAsia="Arial" w:hAnsi="Arial" w:cs="Arial"/>
              </w:rPr>
              <w:t xml:space="preserve"> </w:t>
            </w:r>
            <w:r>
              <w:t>Laceration repair</w:t>
            </w:r>
          </w:p>
        </w:tc>
        <w:tc>
          <w:tcPr>
            <w:tcW w:w="3595"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b/>
              </w:rPr>
              <w:t xml:space="preserve">Week 2: </w:t>
            </w:r>
          </w:p>
          <w:p w:rsidR="00042E72" w:rsidRDefault="00672542">
            <w:pPr>
              <w:tabs>
                <w:tab w:val="center" w:pos="411"/>
                <w:tab w:val="center" w:pos="1538"/>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Clinical Practicum </w:t>
            </w:r>
          </w:p>
        </w:tc>
      </w:tr>
      <w:tr w:rsidR="002211E6">
        <w:trPr>
          <w:trHeight w:val="1320"/>
        </w:trPr>
        <w:tc>
          <w:tcPr>
            <w:tcW w:w="804"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0" w:line="259" w:lineRule="auto"/>
              <w:ind w:left="0" w:right="27" w:firstLine="0"/>
              <w:jc w:val="center"/>
            </w:pPr>
            <w:r>
              <w:t xml:space="preserve">3 </w:t>
            </w:r>
          </w:p>
        </w:tc>
        <w:tc>
          <w:tcPr>
            <w:tcW w:w="6398"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0" w:line="259" w:lineRule="auto"/>
              <w:ind w:left="5" w:firstLine="0"/>
            </w:pPr>
            <w:r>
              <w:rPr>
                <w:b/>
              </w:rPr>
              <w:t xml:space="preserve">Module 5: Pulmonary Disorder Case Studies </w:t>
            </w:r>
          </w:p>
          <w:p w:rsidR="002211E6" w:rsidRDefault="002211E6" w:rsidP="002510FB">
            <w:pPr>
              <w:numPr>
                <w:ilvl w:val="0"/>
                <w:numId w:val="11"/>
              </w:numPr>
              <w:spacing w:after="0" w:line="259" w:lineRule="auto"/>
              <w:ind w:hanging="360"/>
            </w:pPr>
            <w:r>
              <w:t xml:space="preserve">Chronic cough </w:t>
            </w:r>
          </w:p>
          <w:p w:rsidR="002211E6" w:rsidRDefault="002211E6" w:rsidP="002510FB">
            <w:pPr>
              <w:numPr>
                <w:ilvl w:val="0"/>
                <w:numId w:val="11"/>
              </w:numPr>
              <w:spacing w:after="0" w:line="259" w:lineRule="auto"/>
              <w:ind w:hanging="360"/>
            </w:pPr>
            <w:r>
              <w:t xml:space="preserve">Pneumonia across the lifespan </w:t>
            </w:r>
          </w:p>
        </w:tc>
        <w:tc>
          <w:tcPr>
            <w:tcW w:w="3595"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0" w:line="259" w:lineRule="auto"/>
              <w:ind w:left="0" w:firstLine="0"/>
            </w:pPr>
            <w:r>
              <w:rPr>
                <w:b/>
              </w:rPr>
              <w:t xml:space="preserve">Week 3: </w:t>
            </w:r>
          </w:p>
          <w:p w:rsidR="002211E6" w:rsidRDefault="002211E6" w:rsidP="002211E6">
            <w:pPr>
              <w:spacing w:after="0" w:line="259" w:lineRule="auto"/>
              <w:ind w:left="360" w:firstLine="0"/>
            </w:pPr>
            <w:r>
              <w:rPr>
                <w:noProof/>
              </w:rPr>
              <w:drawing>
                <wp:inline distT="0" distB="0" distL="0" distR="0" wp14:anchorId="71AE7757" wp14:editId="4D25385F">
                  <wp:extent cx="215900" cy="155575"/>
                  <wp:effectExtent l="0" t="0" r="0" b="0"/>
                  <wp:docPr id="4101" name="Picture 4101"/>
                  <wp:cNvGraphicFramePr/>
                  <a:graphic xmlns:a="http://schemas.openxmlformats.org/drawingml/2006/main">
                    <a:graphicData uri="http://schemas.openxmlformats.org/drawingml/2006/picture">
                      <pic:pic xmlns:pic="http://schemas.openxmlformats.org/drawingml/2006/picture">
                        <pic:nvPicPr>
                          <pic:cNvPr id="4101" name="Picture 4101"/>
                          <pic:cNvPicPr/>
                        </pic:nvPicPr>
                        <pic:blipFill>
                          <a:blip r:embed="rId17"/>
                          <a:stretch>
                            <a:fillRect/>
                          </a:stretch>
                        </pic:blipFill>
                        <pic:spPr>
                          <a:xfrm>
                            <a:off x="0" y="0"/>
                            <a:ext cx="215900" cy="155575"/>
                          </a:xfrm>
                          <a:prstGeom prst="rect">
                            <a:avLst/>
                          </a:prstGeom>
                        </pic:spPr>
                      </pic:pic>
                    </a:graphicData>
                  </a:graphic>
                </wp:inline>
              </w:drawing>
            </w:r>
            <w:r>
              <w:rPr>
                <w:rFonts w:ascii="Arial" w:eastAsia="Arial" w:hAnsi="Arial" w:cs="Arial"/>
              </w:rPr>
              <w:t xml:space="preserve"> </w:t>
            </w:r>
            <w:r>
              <w:t>Clinical Practicum</w:t>
            </w:r>
            <w:r>
              <w:rPr>
                <w:rFonts w:ascii="Segoe UI Symbol" w:eastAsia="Segoe UI Symbol" w:hAnsi="Segoe UI Symbol" w:cs="Segoe UI Symbol"/>
              </w:rPr>
              <w:t xml:space="preserve"> </w:t>
            </w:r>
          </w:p>
          <w:p w:rsidR="002211E6" w:rsidRPr="00560195" w:rsidRDefault="002211E6" w:rsidP="002510FB">
            <w:pPr>
              <w:pStyle w:val="ListParagraph"/>
              <w:numPr>
                <w:ilvl w:val="0"/>
                <w:numId w:val="42"/>
              </w:numPr>
              <w:spacing w:after="0" w:line="259" w:lineRule="auto"/>
              <w:rPr>
                <w:rFonts w:ascii="Segoe UI Symbol" w:eastAsia="Segoe UI Symbol" w:hAnsi="Segoe UI Symbol" w:cs="Segoe UI Symbol"/>
                <w:color w:val="44536A"/>
              </w:rPr>
            </w:pPr>
            <w:r>
              <w:t>Faculty check-in with preceptors</w:t>
            </w:r>
            <w:r w:rsidRPr="00560195">
              <w:rPr>
                <w:rFonts w:ascii="Segoe UI Symbol" w:eastAsia="Segoe UI Symbol" w:hAnsi="Segoe UI Symbol" w:cs="Segoe UI Symbol"/>
                <w:color w:val="44536A"/>
              </w:rPr>
              <w:t xml:space="preserve"> </w:t>
            </w:r>
          </w:p>
          <w:p w:rsidR="00560195" w:rsidRDefault="00560195" w:rsidP="002510FB">
            <w:pPr>
              <w:pStyle w:val="ListParagraph"/>
              <w:numPr>
                <w:ilvl w:val="0"/>
                <w:numId w:val="42"/>
              </w:numPr>
              <w:spacing w:after="0" w:line="259" w:lineRule="auto"/>
            </w:pPr>
            <w:r>
              <w:t>Case study due</w:t>
            </w:r>
          </w:p>
        </w:tc>
      </w:tr>
      <w:tr w:rsidR="002211E6">
        <w:trPr>
          <w:trHeight w:val="1515"/>
        </w:trPr>
        <w:tc>
          <w:tcPr>
            <w:tcW w:w="804"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0" w:line="259" w:lineRule="auto"/>
              <w:ind w:left="0" w:right="27" w:firstLine="0"/>
              <w:jc w:val="center"/>
            </w:pPr>
            <w:r>
              <w:t xml:space="preserve">4 </w:t>
            </w:r>
          </w:p>
        </w:tc>
        <w:tc>
          <w:tcPr>
            <w:tcW w:w="6398"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1" w:line="259" w:lineRule="auto"/>
              <w:ind w:left="5" w:firstLine="0"/>
            </w:pPr>
            <w:r>
              <w:t xml:space="preserve"> </w:t>
            </w:r>
            <w:r>
              <w:rPr>
                <w:b/>
              </w:rPr>
              <w:t xml:space="preserve">Module 6: Hematologic Disorders </w:t>
            </w:r>
          </w:p>
          <w:p w:rsidR="002211E6" w:rsidRDefault="002211E6" w:rsidP="002510FB">
            <w:pPr>
              <w:numPr>
                <w:ilvl w:val="0"/>
                <w:numId w:val="12"/>
              </w:numPr>
              <w:spacing w:after="0" w:line="259" w:lineRule="auto"/>
              <w:ind w:hanging="360"/>
            </w:pPr>
            <w:r>
              <w:t xml:space="preserve">Marfan syndrome </w:t>
            </w:r>
          </w:p>
          <w:p w:rsidR="002211E6" w:rsidRDefault="002211E6" w:rsidP="002510FB">
            <w:pPr>
              <w:numPr>
                <w:ilvl w:val="0"/>
                <w:numId w:val="12"/>
              </w:numPr>
              <w:spacing w:after="0" w:line="259" w:lineRule="auto"/>
              <w:ind w:hanging="360"/>
            </w:pPr>
            <w:r>
              <w:t xml:space="preserve">Anticoagulant therapy in prosthetic heart valve </w:t>
            </w:r>
          </w:p>
          <w:p w:rsidR="002211E6" w:rsidRDefault="002211E6" w:rsidP="002211E6">
            <w:pPr>
              <w:spacing w:after="0" w:line="259" w:lineRule="auto"/>
              <w:ind w:left="365" w:right="211" w:firstLine="0"/>
              <w:jc w:val="both"/>
            </w:pPr>
            <w:r>
              <w:t>Pulmonary embolism</w:t>
            </w:r>
          </w:p>
        </w:tc>
        <w:tc>
          <w:tcPr>
            <w:tcW w:w="3595"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0" w:line="259" w:lineRule="auto"/>
              <w:ind w:left="0" w:firstLine="0"/>
            </w:pPr>
            <w:r>
              <w:rPr>
                <w:b/>
              </w:rPr>
              <w:t xml:space="preserve">Week 4: </w:t>
            </w:r>
          </w:p>
          <w:p w:rsidR="002211E6" w:rsidRDefault="002211E6" w:rsidP="002211E6">
            <w:pPr>
              <w:spacing w:after="0" w:line="259" w:lineRule="auto"/>
              <w:ind w:left="360" w:firstLine="0"/>
            </w:pPr>
            <w:r>
              <w:rPr>
                <w:noProof/>
              </w:rPr>
              <w:drawing>
                <wp:inline distT="0" distB="0" distL="0" distR="0" wp14:anchorId="2B10B3E0" wp14:editId="3AD16DA5">
                  <wp:extent cx="215900" cy="155575"/>
                  <wp:effectExtent l="0" t="0" r="0" b="0"/>
                  <wp:docPr id="4148" name="Picture 4148"/>
                  <wp:cNvGraphicFramePr/>
                  <a:graphic xmlns:a="http://schemas.openxmlformats.org/drawingml/2006/main">
                    <a:graphicData uri="http://schemas.openxmlformats.org/drawingml/2006/picture">
                      <pic:pic xmlns:pic="http://schemas.openxmlformats.org/drawingml/2006/picture">
                        <pic:nvPicPr>
                          <pic:cNvPr id="4148" name="Picture 4148"/>
                          <pic:cNvPicPr/>
                        </pic:nvPicPr>
                        <pic:blipFill>
                          <a:blip r:embed="rId17"/>
                          <a:stretch>
                            <a:fillRect/>
                          </a:stretch>
                        </pic:blipFill>
                        <pic:spPr>
                          <a:xfrm>
                            <a:off x="0" y="0"/>
                            <a:ext cx="215900" cy="155575"/>
                          </a:xfrm>
                          <a:prstGeom prst="rect">
                            <a:avLst/>
                          </a:prstGeom>
                        </pic:spPr>
                      </pic:pic>
                    </a:graphicData>
                  </a:graphic>
                </wp:inline>
              </w:drawing>
            </w:r>
            <w:r>
              <w:rPr>
                <w:rFonts w:ascii="Arial" w:eastAsia="Arial" w:hAnsi="Arial" w:cs="Arial"/>
              </w:rPr>
              <w:t xml:space="preserve"> </w:t>
            </w:r>
            <w:r>
              <w:t>Clinical Practicum</w:t>
            </w:r>
            <w:r>
              <w:rPr>
                <w:rFonts w:ascii="Segoe UI Symbol" w:eastAsia="Segoe UI Symbol" w:hAnsi="Segoe UI Symbol" w:cs="Segoe UI Symbol"/>
              </w:rPr>
              <w:t xml:space="preserve"> </w:t>
            </w:r>
          </w:p>
          <w:p w:rsidR="002211E6" w:rsidRDefault="002211E6" w:rsidP="002211E6">
            <w:pPr>
              <w:spacing w:after="0" w:line="259" w:lineRule="auto"/>
              <w:ind w:left="720" w:hanging="360"/>
            </w:pPr>
            <w:r>
              <w:rPr>
                <w:noProof/>
              </w:rPr>
              <w:drawing>
                <wp:inline distT="0" distB="0" distL="0" distR="0" wp14:anchorId="0F68218B" wp14:editId="28DB99BB">
                  <wp:extent cx="215900" cy="155575"/>
                  <wp:effectExtent l="0" t="0" r="0" b="0"/>
                  <wp:docPr id="4155" name="Picture 4155"/>
                  <wp:cNvGraphicFramePr/>
                  <a:graphic xmlns:a="http://schemas.openxmlformats.org/drawingml/2006/main">
                    <a:graphicData uri="http://schemas.openxmlformats.org/drawingml/2006/picture">
                      <pic:pic xmlns:pic="http://schemas.openxmlformats.org/drawingml/2006/picture">
                        <pic:nvPicPr>
                          <pic:cNvPr id="4155" name="Picture 4155"/>
                          <pic:cNvPicPr/>
                        </pic:nvPicPr>
                        <pic:blipFill>
                          <a:blip r:embed="rId18"/>
                          <a:stretch>
                            <a:fillRect/>
                          </a:stretch>
                        </pic:blipFill>
                        <pic:spPr>
                          <a:xfrm>
                            <a:off x="0" y="0"/>
                            <a:ext cx="215900" cy="155575"/>
                          </a:xfrm>
                          <a:prstGeom prst="rect">
                            <a:avLst/>
                          </a:prstGeom>
                        </pic:spPr>
                      </pic:pic>
                    </a:graphicData>
                  </a:graphic>
                </wp:inline>
              </w:drawing>
            </w:r>
            <w:r>
              <w:rPr>
                <w:rFonts w:ascii="Arial" w:eastAsia="Arial" w:hAnsi="Arial" w:cs="Arial"/>
                <w:color w:val="44536A"/>
              </w:rPr>
              <w:t xml:space="preserve"> </w:t>
            </w:r>
            <w:r>
              <w:t>Faculty check-in with preceptors</w:t>
            </w:r>
            <w:r>
              <w:rPr>
                <w:rFonts w:ascii="Segoe UI Symbol" w:eastAsia="Segoe UI Symbol" w:hAnsi="Segoe UI Symbol" w:cs="Segoe UI Symbol"/>
                <w:color w:val="44536A"/>
              </w:rPr>
              <w:t xml:space="preserve"> </w:t>
            </w:r>
          </w:p>
        </w:tc>
      </w:tr>
      <w:tr w:rsidR="002211E6">
        <w:trPr>
          <w:trHeight w:val="1060"/>
        </w:trPr>
        <w:tc>
          <w:tcPr>
            <w:tcW w:w="804"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0" w:line="259" w:lineRule="auto"/>
              <w:ind w:left="0" w:right="27" w:firstLine="0"/>
              <w:jc w:val="center"/>
            </w:pPr>
            <w:r>
              <w:t xml:space="preserve">5 </w:t>
            </w:r>
          </w:p>
        </w:tc>
        <w:tc>
          <w:tcPr>
            <w:tcW w:w="6398"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0" w:line="259" w:lineRule="auto"/>
              <w:ind w:left="5" w:firstLine="0"/>
            </w:pPr>
            <w:r>
              <w:rPr>
                <w:b/>
              </w:rPr>
              <w:t xml:space="preserve">Module 7: GI Case Studies </w:t>
            </w:r>
          </w:p>
          <w:p w:rsidR="002211E6" w:rsidRDefault="002211E6" w:rsidP="002510FB">
            <w:pPr>
              <w:numPr>
                <w:ilvl w:val="0"/>
                <w:numId w:val="14"/>
              </w:numPr>
              <w:spacing w:after="0" w:line="259" w:lineRule="auto"/>
              <w:ind w:hanging="360"/>
            </w:pPr>
            <w:r>
              <w:t xml:space="preserve">Peptic ulcer disease </w:t>
            </w:r>
          </w:p>
          <w:p w:rsidR="002211E6" w:rsidRDefault="002211E6" w:rsidP="002211E6">
            <w:pPr>
              <w:spacing w:after="0" w:line="259" w:lineRule="auto"/>
              <w:ind w:left="725" w:firstLine="0"/>
            </w:pPr>
            <w:r>
              <w:t>Chronic kidney disease</w:t>
            </w:r>
          </w:p>
        </w:tc>
        <w:tc>
          <w:tcPr>
            <w:tcW w:w="3595" w:type="dxa"/>
            <w:tcBorders>
              <w:top w:val="single" w:sz="4" w:space="0" w:color="000000"/>
              <w:left w:val="single" w:sz="4" w:space="0" w:color="000000"/>
              <w:bottom w:val="single" w:sz="4" w:space="0" w:color="000000"/>
              <w:right w:val="single" w:sz="4" w:space="0" w:color="000000"/>
            </w:tcBorders>
          </w:tcPr>
          <w:p w:rsidR="00560195" w:rsidRDefault="002211E6" w:rsidP="002510FB">
            <w:pPr>
              <w:numPr>
                <w:ilvl w:val="0"/>
                <w:numId w:val="13"/>
              </w:numPr>
              <w:spacing w:after="4" w:line="246" w:lineRule="auto"/>
              <w:ind w:hanging="360"/>
            </w:pPr>
            <w:r>
              <w:rPr>
                <w:b/>
              </w:rPr>
              <w:t xml:space="preserve">Week 5: </w:t>
            </w:r>
            <w:r w:rsidR="00560195">
              <w:t xml:space="preserve">Student-Led Complex Case: Childbearing/Pediatric </w:t>
            </w:r>
          </w:p>
          <w:p w:rsidR="002211E6" w:rsidRDefault="00560195" w:rsidP="00560195">
            <w:pPr>
              <w:spacing w:after="0" w:line="259" w:lineRule="auto"/>
              <w:ind w:left="0" w:firstLine="0"/>
            </w:pPr>
            <w:r>
              <w:t>Clinical Practicum</w:t>
            </w:r>
          </w:p>
          <w:p w:rsidR="002211E6" w:rsidRDefault="002211E6" w:rsidP="002211E6">
            <w:pPr>
              <w:tabs>
                <w:tab w:val="center" w:pos="411"/>
                <w:tab w:val="center" w:pos="1538"/>
              </w:tabs>
              <w:spacing w:after="0" w:line="259" w:lineRule="auto"/>
              <w:ind w:left="0" w:firstLine="0"/>
            </w:pPr>
            <w:r>
              <w:rPr>
                <w:rFonts w:ascii="Calibri" w:eastAsia="Calibri" w:hAnsi="Calibri" w:cs="Calibri"/>
              </w:rPr>
              <w:tab/>
            </w:r>
          </w:p>
        </w:tc>
      </w:tr>
      <w:tr w:rsidR="002211E6">
        <w:trPr>
          <w:trHeight w:val="1066"/>
        </w:trPr>
        <w:tc>
          <w:tcPr>
            <w:tcW w:w="804"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0" w:line="259" w:lineRule="auto"/>
              <w:ind w:left="0" w:right="27" w:firstLine="0"/>
              <w:jc w:val="center"/>
            </w:pPr>
            <w:r>
              <w:t xml:space="preserve">6 </w:t>
            </w:r>
          </w:p>
        </w:tc>
        <w:tc>
          <w:tcPr>
            <w:tcW w:w="6398"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25" w:line="259" w:lineRule="auto"/>
              <w:ind w:left="5" w:firstLine="0"/>
            </w:pPr>
            <w:r>
              <w:rPr>
                <w:b/>
              </w:rPr>
              <w:t xml:space="preserve">Module 8: GYN/GU/Renal Module </w:t>
            </w:r>
          </w:p>
          <w:p w:rsidR="002211E6" w:rsidRDefault="002211E6" w:rsidP="002510FB">
            <w:pPr>
              <w:numPr>
                <w:ilvl w:val="0"/>
                <w:numId w:val="16"/>
              </w:numPr>
              <w:spacing w:after="0" w:line="259" w:lineRule="auto"/>
              <w:ind w:hanging="360"/>
            </w:pPr>
            <w:r>
              <w:t xml:space="preserve">Women’s health across the lifespan </w:t>
            </w:r>
          </w:p>
          <w:p w:rsidR="002211E6" w:rsidRDefault="002211E6" w:rsidP="002211E6">
            <w:pPr>
              <w:spacing w:after="0" w:line="259" w:lineRule="auto"/>
              <w:ind w:left="725" w:firstLine="0"/>
            </w:pPr>
            <w:r>
              <w:t xml:space="preserve">Male health across the lifespan </w:t>
            </w:r>
          </w:p>
        </w:tc>
        <w:tc>
          <w:tcPr>
            <w:tcW w:w="3595"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0" w:line="259" w:lineRule="auto"/>
              <w:ind w:left="0" w:firstLine="0"/>
            </w:pPr>
            <w:r>
              <w:rPr>
                <w:b/>
              </w:rPr>
              <w:t xml:space="preserve">Week 6: </w:t>
            </w:r>
          </w:p>
          <w:p w:rsidR="00560195" w:rsidRDefault="002211E6" w:rsidP="002510FB">
            <w:pPr>
              <w:numPr>
                <w:ilvl w:val="0"/>
                <w:numId w:val="15"/>
              </w:numPr>
              <w:spacing w:after="15" w:line="236" w:lineRule="auto"/>
              <w:ind w:hanging="360"/>
            </w:pPr>
            <w:r>
              <w:t xml:space="preserve"> </w:t>
            </w:r>
            <w:r w:rsidR="00560195">
              <w:t xml:space="preserve">Preceptor-student midterm clinical evaluation due </w:t>
            </w:r>
          </w:p>
          <w:p w:rsidR="002211E6" w:rsidRDefault="00560195" w:rsidP="00560195">
            <w:pPr>
              <w:spacing w:after="0" w:line="259" w:lineRule="auto"/>
              <w:ind w:left="720" w:firstLine="0"/>
            </w:pPr>
            <w:r>
              <w:t>Clinical Practicum</w:t>
            </w:r>
          </w:p>
        </w:tc>
      </w:tr>
      <w:tr w:rsidR="002211E6">
        <w:trPr>
          <w:trHeight w:val="1055"/>
        </w:trPr>
        <w:tc>
          <w:tcPr>
            <w:tcW w:w="804"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0" w:line="259" w:lineRule="auto"/>
              <w:ind w:left="0" w:right="27" w:firstLine="0"/>
              <w:jc w:val="center"/>
            </w:pPr>
            <w:r>
              <w:t xml:space="preserve">7 </w:t>
            </w:r>
          </w:p>
        </w:tc>
        <w:tc>
          <w:tcPr>
            <w:tcW w:w="6398"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0" w:line="259" w:lineRule="auto"/>
              <w:ind w:left="5" w:firstLine="0"/>
            </w:pPr>
            <w:r>
              <w:rPr>
                <w:b/>
              </w:rPr>
              <w:t xml:space="preserve">Module 9: The Musculoskeletal System </w:t>
            </w:r>
          </w:p>
          <w:p w:rsidR="002211E6" w:rsidRDefault="002211E6" w:rsidP="002510FB">
            <w:pPr>
              <w:numPr>
                <w:ilvl w:val="0"/>
                <w:numId w:val="18"/>
              </w:numPr>
              <w:spacing w:after="0" w:line="259" w:lineRule="auto"/>
              <w:ind w:hanging="360"/>
            </w:pPr>
            <w:r>
              <w:t xml:space="preserve">Chronic low back pain </w:t>
            </w:r>
          </w:p>
          <w:p w:rsidR="002211E6" w:rsidRDefault="002211E6" w:rsidP="002510FB">
            <w:pPr>
              <w:numPr>
                <w:ilvl w:val="0"/>
                <w:numId w:val="18"/>
              </w:numPr>
              <w:spacing w:after="0" w:line="259" w:lineRule="auto"/>
              <w:ind w:hanging="360"/>
            </w:pPr>
            <w:r>
              <w:t xml:space="preserve">Sciatica </w:t>
            </w:r>
          </w:p>
        </w:tc>
        <w:tc>
          <w:tcPr>
            <w:tcW w:w="3595" w:type="dxa"/>
            <w:tcBorders>
              <w:top w:val="single" w:sz="4" w:space="0" w:color="000000"/>
              <w:left w:val="single" w:sz="4" w:space="0" w:color="000000"/>
              <w:bottom w:val="single" w:sz="4" w:space="0" w:color="000000"/>
              <w:right w:val="single" w:sz="4" w:space="0" w:color="000000"/>
            </w:tcBorders>
          </w:tcPr>
          <w:p w:rsidR="002211E6" w:rsidRDefault="00560195" w:rsidP="002211E6">
            <w:pPr>
              <w:spacing w:after="4" w:line="259" w:lineRule="auto"/>
              <w:ind w:left="0" w:firstLine="0"/>
            </w:pPr>
            <w:r>
              <w:rPr>
                <w:b/>
              </w:rPr>
              <w:t>Week 7</w:t>
            </w:r>
          </w:p>
          <w:p w:rsidR="00560195" w:rsidRDefault="00560195" w:rsidP="00560195">
            <w:pPr>
              <w:spacing w:after="0" w:line="259" w:lineRule="auto"/>
              <w:ind w:left="0" w:firstLine="0"/>
            </w:pPr>
            <w:r>
              <w:t>Clinical Practicum</w:t>
            </w:r>
          </w:p>
          <w:p w:rsidR="00560195" w:rsidRDefault="00560195" w:rsidP="002510FB">
            <w:pPr>
              <w:numPr>
                <w:ilvl w:val="0"/>
                <w:numId w:val="17"/>
              </w:numPr>
              <w:spacing w:after="15" w:line="246" w:lineRule="auto"/>
              <w:ind w:hanging="360"/>
            </w:pPr>
            <w:r>
              <w:t xml:space="preserve">Student-Led Complex Case: Adult </w:t>
            </w:r>
          </w:p>
          <w:p w:rsidR="00560195" w:rsidRDefault="00560195" w:rsidP="00560195">
            <w:pPr>
              <w:spacing w:after="0" w:line="259" w:lineRule="auto"/>
              <w:ind w:left="0" w:firstLine="0"/>
            </w:pPr>
          </w:p>
          <w:p w:rsidR="002211E6" w:rsidRDefault="002211E6" w:rsidP="00560195">
            <w:pPr>
              <w:spacing w:after="0" w:line="259" w:lineRule="auto"/>
              <w:ind w:left="720" w:firstLine="0"/>
            </w:pPr>
            <w:r>
              <w:t xml:space="preserve"> </w:t>
            </w:r>
          </w:p>
        </w:tc>
      </w:tr>
    </w:tbl>
    <w:p w:rsidR="00042E72" w:rsidRDefault="00672542">
      <w:pPr>
        <w:spacing w:after="0" w:line="259" w:lineRule="auto"/>
        <w:ind w:left="0" w:firstLine="0"/>
      </w:pPr>
      <w:r>
        <w:rPr>
          <w:b/>
          <w:sz w:val="11"/>
        </w:rPr>
        <w:t xml:space="preserve"> </w:t>
      </w:r>
    </w:p>
    <w:tbl>
      <w:tblPr>
        <w:tblStyle w:val="TableGrid"/>
        <w:tblW w:w="10799" w:type="dxa"/>
        <w:tblInd w:w="105" w:type="dxa"/>
        <w:tblCellMar>
          <w:top w:w="9" w:type="dxa"/>
          <w:left w:w="105" w:type="dxa"/>
          <w:right w:w="140" w:type="dxa"/>
        </w:tblCellMar>
        <w:tblLook w:val="04A0" w:firstRow="1" w:lastRow="0" w:firstColumn="1" w:lastColumn="0" w:noHBand="0" w:noVBand="1"/>
      </w:tblPr>
      <w:tblGrid>
        <w:gridCol w:w="804"/>
        <w:gridCol w:w="6398"/>
        <w:gridCol w:w="3597"/>
      </w:tblGrid>
      <w:tr w:rsidR="00042E72" w:rsidTr="00560195">
        <w:trPr>
          <w:trHeight w:val="1305"/>
        </w:trPr>
        <w:tc>
          <w:tcPr>
            <w:tcW w:w="80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40" w:firstLine="0"/>
              <w:jc w:val="center"/>
            </w:pPr>
            <w:r>
              <w:t xml:space="preserve">8 </w:t>
            </w:r>
          </w:p>
        </w:tc>
        <w:tc>
          <w:tcPr>
            <w:tcW w:w="6398" w:type="dxa"/>
            <w:tcBorders>
              <w:top w:val="single" w:sz="4" w:space="0" w:color="000000"/>
              <w:left w:val="single" w:sz="4" w:space="0" w:color="000000"/>
              <w:bottom w:val="single" w:sz="4" w:space="0" w:color="000000"/>
              <w:right w:val="single" w:sz="4" w:space="0" w:color="000000"/>
            </w:tcBorders>
          </w:tcPr>
          <w:p w:rsidR="002211E6" w:rsidRDefault="00672542" w:rsidP="002211E6">
            <w:pPr>
              <w:spacing w:after="0" w:line="259" w:lineRule="auto"/>
              <w:ind w:left="5" w:firstLine="0"/>
            </w:pPr>
            <w:r>
              <w:t xml:space="preserve"> </w:t>
            </w:r>
            <w:r w:rsidR="002211E6">
              <w:rPr>
                <w:b/>
              </w:rPr>
              <w:t xml:space="preserve">Module 10: Neurologic Disorders </w:t>
            </w:r>
          </w:p>
          <w:p w:rsidR="002211E6" w:rsidRDefault="002211E6" w:rsidP="002510FB">
            <w:pPr>
              <w:numPr>
                <w:ilvl w:val="0"/>
                <w:numId w:val="20"/>
              </w:numPr>
              <w:spacing w:after="0" w:line="259" w:lineRule="auto"/>
              <w:ind w:hanging="360"/>
            </w:pPr>
            <w:r>
              <w:t xml:space="preserve">Stroke diagnosis and management </w:t>
            </w:r>
          </w:p>
          <w:p w:rsidR="00042E72" w:rsidRDefault="002211E6" w:rsidP="002211E6">
            <w:pPr>
              <w:spacing w:after="0" w:line="259" w:lineRule="auto"/>
              <w:ind w:left="725" w:firstLine="0"/>
            </w:pPr>
            <w:r>
              <w:t>Headache complications</w:t>
            </w:r>
          </w:p>
        </w:tc>
        <w:tc>
          <w:tcPr>
            <w:tcW w:w="3597"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b/>
              </w:rPr>
              <w:t xml:space="preserve">Week 8: </w:t>
            </w:r>
          </w:p>
          <w:p w:rsidR="00042E72" w:rsidRDefault="00672542" w:rsidP="002510FB">
            <w:pPr>
              <w:numPr>
                <w:ilvl w:val="0"/>
                <w:numId w:val="17"/>
              </w:numPr>
              <w:spacing w:after="0" w:line="259" w:lineRule="auto"/>
              <w:ind w:hanging="360"/>
            </w:pPr>
            <w:r>
              <w:t xml:space="preserve">Clinical Practicum </w:t>
            </w:r>
          </w:p>
        </w:tc>
      </w:tr>
      <w:tr w:rsidR="00042E72" w:rsidTr="00560195">
        <w:trPr>
          <w:trHeight w:val="800"/>
        </w:trPr>
        <w:tc>
          <w:tcPr>
            <w:tcW w:w="80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40" w:firstLine="0"/>
              <w:jc w:val="center"/>
            </w:pPr>
            <w:r>
              <w:t xml:space="preserve">9 </w:t>
            </w:r>
          </w:p>
        </w:tc>
        <w:tc>
          <w:tcPr>
            <w:tcW w:w="6398"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0" w:line="259" w:lineRule="auto"/>
              <w:ind w:left="5" w:firstLine="0"/>
            </w:pPr>
            <w:r>
              <w:rPr>
                <w:b/>
              </w:rPr>
              <w:t xml:space="preserve">Module 11: Endocrine Disorders </w:t>
            </w:r>
          </w:p>
          <w:p w:rsidR="002211E6" w:rsidRDefault="002211E6" w:rsidP="002510FB">
            <w:pPr>
              <w:numPr>
                <w:ilvl w:val="0"/>
                <w:numId w:val="22"/>
              </w:numPr>
              <w:spacing w:after="0" w:line="259" w:lineRule="auto"/>
              <w:ind w:hanging="360"/>
            </w:pPr>
            <w:r>
              <w:t xml:space="preserve">Diabetes mellitus type 2—insulin initiation </w:t>
            </w:r>
          </w:p>
          <w:p w:rsidR="002211E6" w:rsidRDefault="002211E6" w:rsidP="002510FB">
            <w:pPr>
              <w:numPr>
                <w:ilvl w:val="0"/>
                <w:numId w:val="22"/>
              </w:numPr>
              <w:spacing w:after="0" w:line="259" w:lineRule="auto"/>
              <w:ind w:hanging="360"/>
            </w:pPr>
            <w:r>
              <w:t xml:space="preserve">Diabetes mellitus type 1 </w:t>
            </w:r>
          </w:p>
          <w:p w:rsidR="00042E72" w:rsidRDefault="002211E6" w:rsidP="002211E6">
            <w:pPr>
              <w:spacing w:after="0" w:line="259" w:lineRule="auto"/>
              <w:ind w:left="725" w:firstLine="0"/>
            </w:pPr>
            <w:r>
              <w:t>Pituitary adenoma</w:t>
            </w:r>
          </w:p>
        </w:tc>
        <w:tc>
          <w:tcPr>
            <w:tcW w:w="3597"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b/>
              </w:rPr>
              <w:t xml:space="preserve">Week 9: </w:t>
            </w:r>
          </w:p>
          <w:p w:rsidR="00042E72" w:rsidRDefault="00672542" w:rsidP="002510FB">
            <w:pPr>
              <w:numPr>
                <w:ilvl w:val="0"/>
                <w:numId w:val="19"/>
              </w:numPr>
              <w:spacing w:after="0" w:line="259" w:lineRule="auto"/>
              <w:ind w:hanging="360"/>
            </w:pPr>
            <w:r>
              <w:t xml:space="preserve">Clinical Practicum </w:t>
            </w:r>
          </w:p>
          <w:p w:rsidR="00560195" w:rsidRDefault="00560195" w:rsidP="002510FB">
            <w:pPr>
              <w:numPr>
                <w:ilvl w:val="0"/>
                <w:numId w:val="19"/>
              </w:numPr>
              <w:spacing w:after="20" w:line="236" w:lineRule="auto"/>
              <w:ind w:hanging="360"/>
            </w:pPr>
            <w:r>
              <w:t xml:space="preserve">Student-Led Complex Case: Aging Adult </w:t>
            </w:r>
          </w:p>
          <w:p w:rsidR="00042E72" w:rsidRDefault="00042E72" w:rsidP="00560195">
            <w:pPr>
              <w:spacing w:after="0" w:line="259" w:lineRule="auto"/>
              <w:ind w:left="720" w:firstLine="0"/>
            </w:pPr>
          </w:p>
        </w:tc>
      </w:tr>
      <w:tr w:rsidR="00042E72" w:rsidTr="00560195">
        <w:trPr>
          <w:trHeight w:val="1056"/>
        </w:trPr>
        <w:tc>
          <w:tcPr>
            <w:tcW w:w="80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40" w:firstLine="0"/>
              <w:jc w:val="center"/>
            </w:pPr>
            <w:r>
              <w:t xml:space="preserve">10 </w:t>
            </w:r>
          </w:p>
        </w:tc>
        <w:tc>
          <w:tcPr>
            <w:tcW w:w="6398"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0" w:line="259" w:lineRule="auto"/>
              <w:ind w:left="5" w:firstLine="0"/>
            </w:pPr>
            <w:r>
              <w:rPr>
                <w:b/>
              </w:rPr>
              <w:t xml:space="preserve">Module 12: Rheumatology and Infectious Disease </w:t>
            </w:r>
          </w:p>
          <w:p w:rsidR="002211E6" w:rsidRDefault="002211E6" w:rsidP="002510FB">
            <w:pPr>
              <w:numPr>
                <w:ilvl w:val="0"/>
                <w:numId w:val="23"/>
              </w:numPr>
              <w:spacing w:after="0" w:line="259" w:lineRule="auto"/>
              <w:ind w:hanging="360"/>
            </w:pPr>
            <w:r>
              <w:t xml:space="preserve">Systemic lupus erythematous </w:t>
            </w:r>
          </w:p>
          <w:p w:rsidR="002211E6" w:rsidRDefault="002211E6" w:rsidP="002510FB">
            <w:pPr>
              <w:numPr>
                <w:ilvl w:val="0"/>
                <w:numId w:val="23"/>
              </w:numPr>
              <w:spacing w:after="0" w:line="259" w:lineRule="auto"/>
              <w:ind w:hanging="360"/>
            </w:pPr>
            <w:r>
              <w:t xml:space="preserve">Lyme disease </w:t>
            </w:r>
          </w:p>
          <w:p w:rsidR="00042E72" w:rsidRDefault="002211E6" w:rsidP="002211E6">
            <w:pPr>
              <w:spacing w:after="0" w:line="259" w:lineRule="auto"/>
              <w:ind w:left="725" w:firstLine="0"/>
            </w:pPr>
            <w:r>
              <w:t>Syphilis</w:t>
            </w:r>
            <w:r w:rsidR="00672542">
              <w:t xml:space="preserve"> </w:t>
            </w:r>
          </w:p>
        </w:tc>
        <w:tc>
          <w:tcPr>
            <w:tcW w:w="3597"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b/>
              </w:rPr>
              <w:t xml:space="preserve">Week 10: </w:t>
            </w:r>
          </w:p>
          <w:p w:rsidR="00042E72" w:rsidRDefault="00672542" w:rsidP="002510FB">
            <w:pPr>
              <w:numPr>
                <w:ilvl w:val="0"/>
                <w:numId w:val="21"/>
              </w:numPr>
              <w:spacing w:after="0" w:line="259" w:lineRule="auto"/>
              <w:ind w:hanging="360"/>
            </w:pPr>
            <w:r>
              <w:t xml:space="preserve">Clinical Practicum </w:t>
            </w:r>
          </w:p>
        </w:tc>
      </w:tr>
      <w:tr w:rsidR="00042E72" w:rsidTr="00560195">
        <w:trPr>
          <w:trHeight w:val="1070"/>
        </w:trPr>
        <w:tc>
          <w:tcPr>
            <w:tcW w:w="80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40" w:firstLine="0"/>
              <w:jc w:val="center"/>
            </w:pPr>
            <w:r>
              <w:t xml:space="preserve">11 </w:t>
            </w:r>
          </w:p>
        </w:tc>
        <w:tc>
          <w:tcPr>
            <w:tcW w:w="6398"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0" w:line="259" w:lineRule="auto"/>
              <w:ind w:left="5" w:firstLine="0"/>
            </w:pPr>
            <w:r>
              <w:rPr>
                <w:b/>
              </w:rPr>
              <w:t xml:space="preserve">Module 13: Disease Management </w:t>
            </w:r>
          </w:p>
          <w:p w:rsidR="002211E6" w:rsidRDefault="002211E6" w:rsidP="002510FB">
            <w:pPr>
              <w:numPr>
                <w:ilvl w:val="0"/>
                <w:numId w:val="24"/>
              </w:numPr>
              <w:spacing w:after="14" w:line="241" w:lineRule="auto"/>
              <w:ind w:hanging="360"/>
            </w:pPr>
            <w:r>
              <w:t xml:space="preserve">Primary care of the complex patient with multiple comorbidities </w:t>
            </w:r>
          </w:p>
          <w:p w:rsidR="002211E6" w:rsidRDefault="002211E6" w:rsidP="002510FB">
            <w:pPr>
              <w:numPr>
                <w:ilvl w:val="0"/>
                <w:numId w:val="24"/>
              </w:numPr>
              <w:spacing w:after="0" w:line="259" w:lineRule="auto"/>
              <w:ind w:hanging="360"/>
            </w:pPr>
            <w:r>
              <w:t xml:space="preserve">HIV coinfection with hepatitis C </w:t>
            </w:r>
          </w:p>
          <w:p w:rsidR="002211E6" w:rsidRDefault="002211E6" w:rsidP="002510FB">
            <w:pPr>
              <w:numPr>
                <w:ilvl w:val="0"/>
                <w:numId w:val="24"/>
              </w:numPr>
              <w:spacing w:after="0" w:line="259" w:lineRule="auto"/>
              <w:ind w:hanging="360"/>
            </w:pPr>
            <w:r>
              <w:t xml:space="preserve">Renal insufficiency </w:t>
            </w:r>
          </w:p>
          <w:p w:rsidR="002211E6" w:rsidRDefault="002211E6" w:rsidP="002510FB">
            <w:pPr>
              <w:numPr>
                <w:ilvl w:val="0"/>
                <w:numId w:val="24"/>
              </w:numPr>
              <w:spacing w:after="0" w:line="259" w:lineRule="auto"/>
              <w:ind w:hanging="360"/>
            </w:pPr>
            <w:r>
              <w:t xml:space="preserve">Hyperlipidemia and hypertension. </w:t>
            </w:r>
          </w:p>
          <w:p w:rsidR="00042E72" w:rsidRDefault="002211E6" w:rsidP="002211E6">
            <w:pPr>
              <w:spacing w:after="0" w:line="259" w:lineRule="auto"/>
              <w:ind w:left="725" w:firstLine="0"/>
            </w:pPr>
            <w:r>
              <w:t>Caring for patient with sequelae of cerebral vascular accident</w:t>
            </w:r>
            <w:r w:rsidR="00672542">
              <w:t xml:space="preserve"> </w:t>
            </w:r>
          </w:p>
        </w:tc>
        <w:tc>
          <w:tcPr>
            <w:tcW w:w="3597"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b/>
              </w:rPr>
              <w:t xml:space="preserve">Week 11: </w:t>
            </w:r>
          </w:p>
          <w:p w:rsidR="00042E72" w:rsidRDefault="00672542">
            <w:pPr>
              <w:tabs>
                <w:tab w:val="center" w:pos="411"/>
                <w:tab w:val="center" w:pos="1538"/>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Clinical Practicum </w:t>
            </w:r>
          </w:p>
          <w:p w:rsidR="00560195" w:rsidRDefault="00560195" w:rsidP="002510FB">
            <w:pPr>
              <w:pStyle w:val="ListParagraph"/>
              <w:numPr>
                <w:ilvl w:val="0"/>
                <w:numId w:val="40"/>
              </w:numPr>
              <w:tabs>
                <w:tab w:val="center" w:pos="411"/>
                <w:tab w:val="center" w:pos="1538"/>
              </w:tabs>
              <w:spacing w:after="0" w:line="259" w:lineRule="auto"/>
            </w:pPr>
            <w:r>
              <w:t xml:space="preserve">Standardized Procedure </w:t>
            </w:r>
          </w:p>
          <w:p w:rsidR="00560195" w:rsidRDefault="00560195" w:rsidP="002510FB">
            <w:pPr>
              <w:numPr>
                <w:ilvl w:val="0"/>
                <w:numId w:val="26"/>
              </w:numPr>
              <w:spacing w:after="10" w:line="241" w:lineRule="auto"/>
              <w:ind w:hanging="360"/>
            </w:pPr>
            <w:r>
              <w:t xml:space="preserve"> Preceptor-student final clinical evaluation due </w:t>
            </w:r>
          </w:p>
          <w:p w:rsidR="00560195" w:rsidRDefault="00560195" w:rsidP="002510FB">
            <w:pPr>
              <w:pStyle w:val="ListParagraph"/>
              <w:numPr>
                <w:ilvl w:val="0"/>
                <w:numId w:val="40"/>
              </w:numPr>
              <w:tabs>
                <w:tab w:val="center" w:pos="411"/>
                <w:tab w:val="center" w:pos="1538"/>
              </w:tabs>
              <w:spacing w:after="0" w:line="259" w:lineRule="auto"/>
            </w:pPr>
            <w:r>
              <w:t>Clinical Practicum</w:t>
            </w:r>
          </w:p>
        </w:tc>
      </w:tr>
      <w:tr w:rsidR="00042E72" w:rsidTr="00560195">
        <w:trPr>
          <w:trHeight w:val="1320"/>
        </w:trPr>
        <w:tc>
          <w:tcPr>
            <w:tcW w:w="804"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40" w:firstLine="0"/>
              <w:jc w:val="center"/>
            </w:pPr>
            <w:r>
              <w:t xml:space="preserve">12 </w:t>
            </w:r>
          </w:p>
        </w:tc>
        <w:tc>
          <w:tcPr>
            <w:tcW w:w="6398" w:type="dxa"/>
            <w:tcBorders>
              <w:top w:val="single" w:sz="4" w:space="0" w:color="000000"/>
              <w:left w:val="single" w:sz="4" w:space="0" w:color="000000"/>
              <w:bottom w:val="single" w:sz="4" w:space="0" w:color="000000"/>
              <w:right w:val="single" w:sz="4" w:space="0" w:color="000000"/>
            </w:tcBorders>
          </w:tcPr>
          <w:p w:rsidR="002211E6" w:rsidRDefault="002211E6" w:rsidP="002211E6">
            <w:pPr>
              <w:spacing w:after="0" w:line="259" w:lineRule="auto"/>
              <w:ind w:left="5" w:firstLine="0"/>
            </w:pPr>
            <w:r>
              <w:rPr>
                <w:b/>
              </w:rPr>
              <w:t xml:space="preserve">Module 14: Complicated Patient </w:t>
            </w:r>
          </w:p>
          <w:p w:rsidR="00042E72" w:rsidRDefault="002211E6" w:rsidP="002211E6">
            <w:pPr>
              <w:spacing w:after="0" w:line="259" w:lineRule="auto"/>
              <w:ind w:left="725"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Focus on prioritization</w:t>
            </w:r>
            <w:r w:rsidR="00672542">
              <w:t xml:space="preserve"> </w:t>
            </w:r>
          </w:p>
          <w:p w:rsidR="00560195" w:rsidRDefault="00560195" w:rsidP="00560195">
            <w:pPr>
              <w:spacing w:after="0" w:line="259" w:lineRule="auto"/>
              <w:ind w:left="5" w:firstLine="0"/>
            </w:pPr>
            <w:r>
              <w:rPr>
                <w:b/>
              </w:rPr>
              <w:t xml:space="preserve">Module 15: Common Cases in Primary Care </w:t>
            </w:r>
          </w:p>
          <w:p w:rsidR="00560195" w:rsidRDefault="00560195" w:rsidP="002510FB">
            <w:pPr>
              <w:numPr>
                <w:ilvl w:val="0"/>
                <w:numId w:val="25"/>
              </w:numPr>
              <w:spacing w:after="0" w:line="259" w:lineRule="auto"/>
              <w:ind w:hanging="360"/>
            </w:pPr>
            <w:r>
              <w:t xml:space="preserve">Pain management </w:t>
            </w:r>
          </w:p>
          <w:p w:rsidR="00560195" w:rsidRDefault="00560195" w:rsidP="00560195">
            <w:pPr>
              <w:spacing w:after="0" w:line="259" w:lineRule="auto"/>
              <w:ind w:left="725" w:firstLine="0"/>
            </w:pPr>
            <w:r>
              <w:t>Substance use disorders</w:t>
            </w:r>
          </w:p>
        </w:tc>
        <w:tc>
          <w:tcPr>
            <w:tcW w:w="3597" w:type="dxa"/>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b/>
              </w:rPr>
              <w:t xml:space="preserve">Week 12: </w:t>
            </w:r>
          </w:p>
          <w:p w:rsidR="00042E72" w:rsidRDefault="00042E72">
            <w:pPr>
              <w:tabs>
                <w:tab w:val="center" w:pos="411"/>
                <w:tab w:val="center" w:pos="1538"/>
              </w:tabs>
              <w:spacing w:after="0" w:line="259" w:lineRule="auto"/>
              <w:ind w:left="0" w:firstLine="0"/>
            </w:pPr>
          </w:p>
        </w:tc>
      </w:tr>
    </w:tbl>
    <w:p w:rsidR="00042E72" w:rsidRDefault="00672542">
      <w:pPr>
        <w:spacing w:after="0" w:line="240" w:lineRule="auto"/>
        <w:ind w:left="0" w:right="8506" w:firstLine="0"/>
        <w:jc w:val="both"/>
      </w:pPr>
      <w:r>
        <w:rPr>
          <w:b/>
          <w:color w:val="990000"/>
          <w:sz w:val="32"/>
        </w:rPr>
        <w:t xml:space="preserve">  </w:t>
      </w:r>
      <w:r>
        <w:rPr>
          <w:b/>
          <w:color w:val="990000"/>
          <w:sz w:val="32"/>
        </w:rPr>
        <w:tab/>
        <w:t xml:space="preserve"> </w:t>
      </w:r>
    </w:p>
    <w:p w:rsidR="00042E72" w:rsidRDefault="00672542">
      <w:pPr>
        <w:spacing w:after="0" w:line="259" w:lineRule="auto"/>
        <w:ind w:left="0" w:right="473" w:firstLine="0"/>
        <w:jc w:val="center"/>
      </w:pPr>
      <w:r>
        <w:rPr>
          <w:b/>
          <w:color w:val="990000"/>
          <w:sz w:val="32"/>
        </w:rPr>
        <w:t>Course Schedule—Detailed Description</w:t>
      </w:r>
      <w:r>
        <w:rPr>
          <w:b/>
          <w:sz w:val="32"/>
        </w:rPr>
        <w:t xml:space="preserve"> </w:t>
      </w:r>
    </w:p>
    <w:p w:rsidR="00042E72" w:rsidRDefault="00672542">
      <w:pPr>
        <w:spacing w:after="0" w:line="259" w:lineRule="auto"/>
        <w:ind w:left="0" w:firstLine="0"/>
      </w:pPr>
      <w:r>
        <w:rPr>
          <w:b/>
          <w:sz w:val="21"/>
        </w:rPr>
        <w:t xml:space="preserve"> </w:t>
      </w:r>
    </w:p>
    <w:tbl>
      <w:tblPr>
        <w:tblStyle w:val="TableGrid"/>
        <w:tblW w:w="10797" w:type="dxa"/>
        <w:tblInd w:w="106" w:type="dxa"/>
        <w:tblCellMar>
          <w:top w:w="11" w:type="dxa"/>
          <w:left w:w="109" w:type="dxa"/>
          <w:right w:w="115" w:type="dxa"/>
        </w:tblCellMar>
        <w:tblLook w:val="04A0" w:firstRow="1" w:lastRow="0" w:firstColumn="1" w:lastColumn="0" w:noHBand="0" w:noVBand="1"/>
      </w:tblPr>
      <w:tblGrid>
        <w:gridCol w:w="9273"/>
        <w:gridCol w:w="1524"/>
      </w:tblGrid>
      <w:tr w:rsidR="00042E72">
        <w:trPr>
          <w:trHeight w:val="268"/>
        </w:trPr>
        <w:tc>
          <w:tcPr>
            <w:tcW w:w="9272"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firstLine="0"/>
            </w:pPr>
            <w:r>
              <w:rPr>
                <w:b/>
                <w:color w:val="FFFFFF"/>
              </w:rPr>
              <w:t xml:space="preserve">Module 1: MACRA and the Advanced Practice Nurse </w:t>
            </w:r>
          </w:p>
        </w:tc>
        <w:tc>
          <w:tcPr>
            <w:tcW w:w="152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91" w:firstLine="0"/>
            </w:pPr>
            <w:r>
              <w:rPr>
                <w:b/>
                <w:color w:val="FFFFFF"/>
              </w:rPr>
              <w:t xml:space="preserve">Month Date </w:t>
            </w:r>
          </w:p>
        </w:tc>
      </w:tr>
      <w:tr w:rsidR="00042E72">
        <w:trPr>
          <w:trHeight w:val="267"/>
        </w:trPr>
        <w:tc>
          <w:tcPr>
            <w:tcW w:w="9272" w:type="dxa"/>
            <w:tcBorders>
              <w:top w:val="single" w:sz="4" w:space="0" w:color="000000"/>
              <w:left w:val="single" w:sz="4" w:space="0" w:color="000000"/>
              <w:bottom w:val="single" w:sz="4" w:space="0" w:color="000000"/>
              <w:right w:val="nil"/>
            </w:tcBorders>
          </w:tcPr>
          <w:p w:rsidR="00042E72" w:rsidRDefault="00672542">
            <w:pPr>
              <w:spacing w:after="0" w:line="259" w:lineRule="auto"/>
              <w:ind w:left="0" w:firstLine="0"/>
            </w:pPr>
            <w:r>
              <w:rPr>
                <w:b/>
              </w:rPr>
              <w:t xml:space="preserve">Topics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r w:rsidR="00042E72">
        <w:trPr>
          <w:trHeight w:val="815"/>
        </w:trPr>
        <w:tc>
          <w:tcPr>
            <w:tcW w:w="9272" w:type="dxa"/>
            <w:tcBorders>
              <w:top w:val="single" w:sz="4" w:space="0" w:color="000000"/>
              <w:left w:val="single" w:sz="4" w:space="0" w:color="000000"/>
              <w:bottom w:val="single" w:sz="4" w:space="0" w:color="000000"/>
              <w:right w:val="nil"/>
            </w:tcBorders>
          </w:tcPr>
          <w:p w:rsidR="00042E72" w:rsidRDefault="00672542" w:rsidP="002510FB">
            <w:pPr>
              <w:numPr>
                <w:ilvl w:val="0"/>
                <w:numId w:val="27"/>
              </w:numPr>
              <w:spacing w:after="0" w:line="259" w:lineRule="auto"/>
              <w:ind w:hanging="360"/>
            </w:pPr>
            <w:r>
              <w:t xml:space="preserve">What is MACRA? </w:t>
            </w:r>
          </w:p>
          <w:p w:rsidR="00042E72" w:rsidRDefault="00672542" w:rsidP="002510FB">
            <w:pPr>
              <w:numPr>
                <w:ilvl w:val="0"/>
                <w:numId w:val="27"/>
              </w:numPr>
              <w:spacing w:after="0" w:line="259" w:lineRule="auto"/>
              <w:ind w:hanging="360"/>
            </w:pPr>
            <w:r>
              <w:t xml:space="preserve">Reimbursement models: APMs </w:t>
            </w:r>
          </w:p>
          <w:p w:rsidR="00042E72" w:rsidRDefault="00672542" w:rsidP="002510FB">
            <w:pPr>
              <w:numPr>
                <w:ilvl w:val="0"/>
                <w:numId w:val="27"/>
              </w:numPr>
              <w:spacing w:after="0" w:line="259" w:lineRule="auto"/>
              <w:ind w:hanging="360"/>
            </w:pPr>
            <w:r>
              <w:t xml:space="preserve">MACRA and the advanced practice nurse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ind w:left="116" w:right="452"/>
      </w:pPr>
      <w:r>
        <w:t xml:space="preserve">This module relates to Course Objectives 6 and 7. </w:t>
      </w:r>
    </w:p>
    <w:p w:rsidR="00042E72" w:rsidRDefault="00672542">
      <w:pPr>
        <w:spacing w:after="0" w:line="259" w:lineRule="auto"/>
        <w:ind w:left="0" w:firstLine="0"/>
      </w:pPr>
      <w:r>
        <w:t xml:space="preserve"> </w:t>
      </w:r>
    </w:p>
    <w:p w:rsidR="00042E72" w:rsidRDefault="00672542">
      <w:pPr>
        <w:spacing w:after="239" w:line="250" w:lineRule="auto"/>
        <w:ind w:left="116" w:right="2833"/>
      </w:pPr>
      <w:r>
        <w:rPr>
          <w:b/>
        </w:rPr>
        <w:t xml:space="preserve">Required Readings: </w:t>
      </w:r>
    </w:p>
    <w:p w:rsidR="00042E72" w:rsidRDefault="00672542">
      <w:pPr>
        <w:spacing w:line="358" w:lineRule="auto"/>
        <w:ind w:left="826" w:right="452" w:hanging="720"/>
      </w:pPr>
      <w:r>
        <w:t xml:space="preserve">Advancing Care Information Performance Category Fact Sheet. Retrieved from: </w:t>
      </w:r>
      <w:hyperlink r:id="rId19">
        <w:r>
          <w:rPr>
            <w:color w:val="0000FF"/>
            <w:u w:val="single" w:color="0000FF"/>
          </w:rPr>
          <w:t>https://qpp.cms.gov/docs/QPP_ACI_Fact_Sheet.pdf</w:t>
        </w:r>
      </w:hyperlink>
      <w:hyperlink r:id="rId20">
        <w:r>
          <w:t xml:space="preserve"> </w:t>
        </w:r>
      </w:hyperlink>
    </w:p>
    <w:p w:rsidR="00042E72" w:rsidRDefault="00672542">
      <w:pPr>
        <w:spacing w:after="158" w:line="259" w:lineRule="auto"/>
        <w:ind w:left="0" w:firstLine="0"/>
      </w:pPr>
      <w:r>
        <w:rPr>
          <w:sz w:val="16"/>
        </w:rPr>
        <w:t xml:space="preserve"> </w:t>
      </w:r>
    </w:p>
    <w:p w:rsidR="00042E72" w:rsidRDefault="00672542">
      <w:pPr>
        <w:spacing w:line="358" w:lineRule="auto"/>
        <w:ind w:left="826" w:right="452" w:hanging="720"/>
      </w:pPr>
      <w:r>
        <w:t>American Association of Nurse Practitioners. (n.d.) MACRA’s quality payment program. Retrieved from: https://</w:t>
      </w:r>
      <w:hyperlink r:id="rId21">
        <w:r>
          <w:t>www.aanp.org/legislation</w:t>
        </w:r>
      </w:hyperlink>
      <w:hyperlink r:id="rId22">
        <w:r>
          <w:t>-</w:t>
        </w:r>
      </w:hyperlink>
      <w:hyperlink r:id="rId23">
        <w:r>
          <w:t>regulation/federal</w:t>
        </w:r>
      </w:hyperlink>
      <w:hyperlink r:id="rId24">
        <w:r>
          <w:t>-</w:t>
        </w:r>
      </w:hyperlink>
      <w:hyperlink r:id="rId25">
        <w:r>
          <w:t>legislation/macra</w:t>
        </w:r>
      </w:hyperlink>
      <w:hyperlink r:id="rId26">
        <w:r>
          <w:t>-</w:t>
        </w:r>
      </w:hyperlink>
      <w:hyperlink r:id="rId27">
        <w:r>
          <w:t>s</w:t>
        </w:r>
      </w:hyperlink>
      <w:hyperlink r:id="rId28">
        <w:r>
          <w:t>-</w:t>
        </w:r>
      </w:hyperlink>
      <w:hyperlink r:id="rId29">
        <w:r>
          <w:t>quality</w:t>
        </w:r>
      </w:hyperlink>
      <w:hyperlink r:id="rId30">
        <w:r>
          <w:t>-</w:t>
        </w:r>
      </w:hyperlink>
      <w:hyperlink r:id="rId31">
        <w:r>
          <w:t>payment</w:t>
        </w:r>
      </w:hyperlink>
      <w:hyperlink r:id="rId32">
        <w:r>
          <w:t>-</w:t>
        </w:r>
      </w:hyperlink>
      <w:hyperlink r:id="rId33">
        <w:r>
          <w:t>program</w:t>
        </w:r>
      </w:hyperlink>
      <w:hyperlink r:id="rId34">
        <w:r>
          <w:t xml:space="preserve"> </w:t>
        </w:r>
      </w:hyperlink>
    </w:p>
    <w:p w:rsidR="00042E72" w:rsidRDefault="00672542">
      <w:pPr>
        <w:spacing w:after="14" w:line="250" w:lineRule="auto"/>
        <w:ind w:left="116" w:right="2833"/>
      </w:pPr>
      <w:r>
        <w:rPr>
          <w:b/>
        </w:rPr>
        <w:t xml:space="preserve">Recommended Readings: </w:t>
      </w:r>
    </w:p>
    <w:p w:rsidR="00042E72" w:rsidRDefault="00672542">
      <w:pPr>
        <w:spacing w:after="0" w:line="259" w:lineRule="auto"/>
        <w:ind w:left="0" w:firstLine="0"/>
      </w:pPr>
      <w:r>
        <w:rPr>
          <w:b/>
          <w:sz w:val="21"/>
        </w:rPr>
        <w:t xml:space="preserve"> </w:t>
      </w:r>
    </w:p>
    <w:p w:rsidR="00042E72" w:rsidRDefault="00672542">
      <w:pPr>
        <w:spacing w:after="116"/>
        <w:ind w:left="116" w:right="452"/>
      </w:pPr>
      <w:r>
        <w:t xml:space="preserve">Centers for Medicare and Medicaid Services. (2017). MACRA. MIPS and APMSs. Retrieved from </w:t>
      </w:r>
    </w:p>
    <w:p w:rsidR="00042E72" w:rsidRDefault="006B082C">
      <w:pPr>
        <w:spacing w:after="105" w:line="259" w:lineRule="auto"/>
        <w:ind w:left="815"/>
      </w:pPr>
      <w:hyperlink r:id="rId35">
        <w:r w:rsidR="00672542">
          <w:rPr>
            <w:color w:val="0000FF"/>
            <w:u w:val="single" w:color="0000FF"/>
          </w:rPr>
          <w:t>https://www.cms.gov/Medicare/Quality</w:t>
        </w:r>
      </w:hyperlink>
      <w:hyperlink r:id="rId36">
        <w:r w:rsidR="00672542">
          <w:rPr>
            <w:color w:val="0000FF"/>
            <w:u w:val="single" w:color="0000FF"/>
          </w:rPr>
          <w:t>-</w:t>
        </w:r>
      </w:hyperlink>
      <w:hyperlink r:id="rId37">
        <w:r w:rsidR="00672542">
          <w:rPr>
            <w:color w:val="0000FF"/>
            <w:u w:val="single" w:color="0000FF"/>
          </w:rPr>
          <w:t>Initiatives</w:t>
        </w:r>
      </w:hyperlink>
      <w:hyperlink r:id="rId38">
        <w:r w:rsidR="00672542">
          <w:rPr>
            <w:color w:val="0000FF"/>
            <w:u w:val="single" w:color="0000FF"/>
          </w:rPr>
          <w:t>-</w:t>
        </w:r>
      </w:hyperlink>
      <w:hyperlink r:id="rId39">
        <w:r w:rsidR="00672542">
          <w:rPr>
            <w:color w:val="0000FF"/>
            <w:u w:val="single" w:color="0000FF"/>
          </w:rPr>
          <w:t>Patient</w:t>
        </w:r>
      </w:hyperlink>
      <w:hyperlink r:id="rId40">
        <w:r w:rsidR="00672542">
          <w:rPr>
            <w:color w:val="0000FF"/>
            <w:u w:val="single" w:color="0000FF"/>
          </w:rPr>
          <w:t>-</w:t>
        </w:r>
      </w:hyperlink>
      <w:hyperlink r:id="rId41">
        <w:r w:rsidR="00672542">
          <w:rPr>
            <w:color w:val="0000FF"/>
            <w:u w:val="single" w:color="0000FF"/>
          </w:rPr>
          <w:t>Assessment</w:t>
        </w:r>
      </w:hyperlink>
      <w:hyperlink r:id="rId42">
        <w:r w:rsidR="00672542">
          <w:rPr>
            <w:color w:val="0000FF"/>
            <w:u w:val="single" w:color="0000FF"/>
          </w:rPr>
          <w:t>-</w:t>
        </w:r>
      </w:hyperlink>
      <w:hyperlink r:id="rId43">
        <w:r w:rsidR="00672542">
          <w:rPr>
            <w:color w:val="0000FF"/>
            <w:u w:val="single" w:color="0000FF"/>
          </w:rPr>
          <w:t>Instruments/Value</w:t>
        </w:r>
      </w:hyperlink>
      <w:hyperlink r:id="rId44">
        <w:r w:rsidR="00672542">
          <w:rPr>
            <w:color w:val="0000FF"/>
            <w:u w:val="single" w:color="0000FF"/>
          </w:rPr>
          <w:t>-</w:t>
        </w:r>
      </w:hyperlink>
    </w:p>
    <w:p w:rsidR="00042E72" w:rsidRDefault="006B082C">
      <w:pPr>
        <w:spacing w:after="145" w:line="259" w:lineRule="auto"/>
        <w:ind w:left="815"/>
      </w:pPr>
      <w:hyperlink r:id="rId45">
        <w:r w:rsidR="00672542">
          <w:rPr>
            <w:color w:val="0000FF"/>
            <w:u w:val="single" w:color="0000FF"/>
          </w:rPr>
          <w:t>Based</w:t>
        </w:r>
      </w:hyperlink>
      <w:hyperlink r:id="rId46">
        <w:r w:rsidR="00672542">
          <w:rPr>
            <w:color w:val="0000FF"/>
            <w:u w:val="single" w:color="0000FF"/>
          </w:rPr>
          <w:t>-</w:t>
        </w:r>
      </w:hyperlink>
      <w:hyperlink r:id="rId47">
        <w:r w:rsidR="00672542">
          <w:rPr>
            <w:color w:val="0000FF"/>
            <w:u w:val="single" w:color="0000FF"/>
          </w:rPr>
          <w:t xml:space="preserve"> </w:t>
        </w:r>
      </w:hyperlink>
      <w:hyperlink r:id="rId48">
        <w:r w:rsidR="00672542">
          <w:rPr>
            <w:color w:val="0000FF"/>
            <w:u w:val="single" w:color="0000FF"/>
          </w:rPr>
          <w:t>Programs/MACRA</w:t>
        </w:r>
      </w:hyperlink>
      <w:hyperlink r:id="rId49">
        <w:r w:rsidR="00672542">
          <w:rPr>
            <w:color w:val="0000FF"/>
            <w:u w:val="single" w:color="0000FF"/>
          </w:rPr>
          <w:t>-</w:t>
        </w:r>
      </w:hyperlink>
      <w:hyperlink r:id="rId50">
        <w:r w:rsidR="00672542">
          <w:rPr>
            <w:color w:val="0000FF"/>
            <w:u w:val="single" w:color="0000FF"/>
          </w:rPr>
          <w:t>MIPS</w:t>
        </w:r>
      </w:hyperlink>
      <w:hyperlink r:id="rId51">
        <w:r w:rsidR="00672542">
          <w:rPr>
            <w:color w:val="0000FF"/>
            <w:u w:val="single" w:color="0000FF"/>
          </w:rPr>
          <w:t>-</w:t>
        </w:r>
      </w:hyperlink>
      <w:hyperlink r:id="rId52">
        <w:r w:rsidR="00672542">
          <w:rPr>
            <w:color w:val="0000FF"/>
            <w:u w:val="single" w:color="0000FF"/>
          </w:rPr>
          <w:t>and</w:t>
        </w:r>
      </w:hyperlink>
      <w:hyperlink r:id="rId53">
        <w:r w:rsidR="00672542">
          <w:rPr>
            <w:color w:val="0000FF"/>
            <w:u w:val="single" w:color="0000FF"/>
          </w:rPr>
          <w:t>-</w:t>
        </w:r>
      </w:hyperlink>
      <w:hyperlink r:id="rId54">
        <w:r w:rsidR="00672542">
          <w:rPr>
            <w:color w:val="0000FF"/>
            <w:u w:val="single" w:color="0000FF"/>
          </w:rPr>
          <w:t>APMs/MACRA</w:t>
        </w:r>
      </w:hyperlink>
      <w:hyperlink r:id="rId55">
        <w:r w:rsidR="00672542">
          <w:rPr>
            <w:color w:val="0000FF"/>
            <w:u w:val="single" w:color="0000FF"/>
          </w:rPr>
          <w:t>-</w:t>
        </w:r>
      </w:hyperlink>
      <w:hyperlink r:id="rId56">
        <w:r w:rsidR="00672542">
          <w:rPr>
            <w:color w:val="0000FF"/>
            <w:u w:val="single" w:color="0000FF"/>
          </w:rPr>
          <w:t>MIPS</w:t>
        </w:r>
      </w:hyperlink>
      <w:hyperlink r:id="rId57">
        <w:r w:rsidR="00672542">
          <w:rPr>
            <w:color w:val="0000FF"/>
            <w:u w:val="single" w:color="0000FF"/>
          </w:rPr>
          <w:t>-</w:t>
        </w:r>
      </w:hyperlink>
      <w:hyperlink r:id="rId58">
        <w:r w:rsidR="00672542">
          <w:rPr>
            <w:color w:val="0000FF"/>
            <w:u w:val="single" w:color="0000FF"/>
          </w:rPr>
          <w:t>and</w:t>
        </w:r>
      </w:hyperlink>
      <w:hyperlink r:id="rId59">
        <w:r w:rsidR="00672542">
          <w:rPr>
            <w:color w:val="0000FF"/>
            <w:u w:val="single" w:color="0000FF"/>
          </w:rPr>
          <w:t>-</w:t>
        </w:r>
      </w:hyperlink>
      <w:hyperlink r:id="rId60">
        <w:r w:rsidR="00672542">
          <w:rPr>
            <w:color w:val="0000FF"/>
            <w:u w:val="single" w:color="0000FF"/>
          </w:rPr>
          <w:t>APMs.html</w:t>
        </w:r>
      </w:hyperlink>
      <w:hyperlink r:id="rId61">
        <w:r w:rsidR="00672542">
          <w:t xml:space="preserve"> </w:t>
        </w:r>
      </w:hyperlink>
    </w:p>
    <w:p w:rsidR="00042E72" w:rsidRDefault="00672542">
      <w:pPr>
        <w:spacing w:after="0" w:line="259" w:lineRule="auto"/>
        <w:ind w:left="0" w:firstLine="0"/>
      </w:pPr>
      <w:r>
        <w:rPr>
          <w:sz w:val="26"/>
        </w:rPr>
        <w:t xml:space="preserve"> </w:t>
      </w:r>
    </w:p>
    <w:tbl>
      <w:tblPr>
        <w:tblStyle w:val="TableGrid"/>
        <w:tblW w:w="10797" w:type="dxa"/>
        <w:tblInd w:w="106" w:type="dxa"/>
        <w:tblCellMar>
          <w:top w:w="10" w:type="dxa"/>
          <w:left w:w="109" w:type="dxa"/>
          <w:right w:w="115" w:type="dxa"/>
        </w:tblCellMar>
        <w:tblLook w:val="04A0" w:firstRow="1" w:lastRow="0" w:firstColumn="1" w:lastColumn="0" w:noHBand="0" w:noVBand="1"/>
      </w:tblPr>
      <w:tblGrid>
        <w:gridCol w:w="9273"/>
        <w:gridCol w:w="1524"/>
      </w:tblGrid>
      <w:tr w:rsidR="00042E72">
        <w:trPr>
          <w:trHeight w:val="263"/>
        </w:trPr>
        <w:tc>
          <w:tcPr>
            <w:tcW w:w="9272"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firstLine="0"/>
            </w:pPr>
            <w:r>
              <w:rPr>
                <w:b/>
                <w:color w:val="FFFFFF"/>
              </w:rPr>
              <w:t xml:space="preserve">Module 2: Mental Health </w:t>
            </w:r>
          </w:p>
        </w:tc>
        <w:tc>
          <w:tcPr>
            <w:tcW w:w="152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91" w:firstLine="0"/>
            </w:pPr>
            <w:r>
              <w:rPr>
                <w:b/>
                <w:color w:val="FFFFFF"/>
              </w:rPr>
              <w:t xml:space="preserve">Month Date </w:t>
            </w:r>
          </w:p>
        </w:tc>
      </w:tr>
      <w:tr w:rsidR="00042E72">
        <w:trPr>
          <w:trHeight w:val="261"/>
        </w:trPr>
        <w:tc>
          <w:tcPr>
            <w:tcW w:w="9272" w:type="dxa"/>
            <w:tcBorders>
              <w:top w:val="single" w:sz="4" w:space="0" w:color="000000"/>
              <w:left w:val="single" w:sz="4" w:space="0" w:color="000000"/>
              <w:bottom w:val="single" w:sz="4" w:space="0" w:color="000000"/>
              <w:right w:val="nil"/>
            </w:tcBorders>
          </w:tcPr>
          <w:p w:rsidR="00042E72" w:rsidRDefault="00672542">
            <w:pPr>
              <w:spacing w:after="0" w:line="259" w:lineRule="auto"/>
              <w:ind w:left="0" w:firstLine="0"/>
            </w:pPr>
            <w:r>
              <w:rPr>
                <w:b/>
              </w:rPr>
              <w:t xml:space="preserve">Topics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r w:rsidR="00042E72">
        <w:trPr>
          <w:trHeight w:val="551"/>
        </w:trPr>
        <w:tc>
          <w:tcPr>
            <w:tcW w:w="9272" w:type="dxa"/>
            <w:tcBorders>
              <w:top w:val="single" w:sz="4" w:space="0" w:color="000000"/>
              <w:left w:val="single" w:sz="4" w:space="0" w:color="000000"/>
              <w:bottom w:val="single" w:sz="4" w:space="0" w:color="000000"/>
              <w:right w:val="nil"/>
            </w:tcBorders>
          </w:tcPr>
          <w:p w:rsidR="00042E72" w:rsidRDefault="00672542" w:rsidP="002510FB">
            <w:pPr>
              <w:numPr>
                <w:ilvl w:val="0"/>
                <w:numId w:val="28"/>
              </w:numPr>
              <w:spacing w:after="0" w:line="259" w:lineRule="auto"/>
              <w:ind w:hanging="360"/>
            </w:pPr>
            <w:r>
              <w:t xml:space="preserve">ADHD </w:t>
            </w:r>
          </w:p>
          <w:p w:rsidR="00042E72" w:rsidRDefault="00672542" w:rsidP="002510FB">
            <w:pPr>
              <w:numPr>
                <w:ilvl w:val="0"/>
                <w:numId w:val="28"/>
              </w:numPr>
              <w:spacing w:after="0" w:line="259" w:lineRule="auto"/>
              <w:ind w:hanging="360"/>
            </w:pPr>
            <w:r>
              <w:t xml:space="preserve">Suicidal ideations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ind w:left="116" w:right="452"/>
      </w:pPr>
      <w:r>
        <w:t xml:space="preserve">This module relates to Course Objectives 1–8. </w:t>
      </w:r>
    </w:p>
    <w:p w:rsidR="00042E72" w:rsidRDefault="00672542">
      <w:pPr>
        <w:spacing w:after="0" w:line="259" w:lineRule="auto"/>
        <w:ind w:left="0" w:firstLine="0"/>
      </w:pPr>
      <w:r>
        <w:rPr>
          <w:sz w:val="21"/>
        </w:rPr>
        <w:t xml:space="preserve"> </w:t>
      </w:r>
    </w:p>
    <w:p w:rsidR="00042E72" w:rsidRDefault="00672542">
      <w:pPr>
        <w:spacing w:after="14" w:line="250" w:lineRule="auto"/>
        <w:ind w:left="116" w:right="2833"/>
      </w:pPr>
      <w:r>
        <w:rPr>
          <w:b/>
        </w:rPr>
        <w:t xml:space="preserve">Required Readings: </w:t>
      </w:r>
    </w:p>
    <w:p w:rsidR="00042E72" w:rsidRDefault="00672542">
      <w:pPr>
        <w:spacing w:after="140" w:line="259" w:lineRule="auto"/>
        <w:ind w:left="100" w:firstLine="0"/>
      </w:pPr>
      <w:r>
        <w:rPr>
          <w:b/>
        </w:rPr>
        <w:t xml:space="preserve"> </w:t>
      </w:r>
    </w:p>
    <w:p w:rsidR="00042E72" w:rsidRDefault="00672542">
      <w:pPr>
        <w:spacing w:after="111" w:line="259" w:lineRule="auto"/>
        <w:ind w:left="10" w:right="965"/>
        <w:jc w:val="center"/>
      </w:pPr>
      <w:r>
        <w:t xml:space="preserve">Dunphy, L. M., Winland-Brown, J. E., Porter, B. O., &amp;Thomas, D. J. (2019). </w:t>
      </w:r>
      <w:r>
        <w:rPr>
          <w:i/>
        </w:rPr>
        <w:t xml:space="preserve">Primary care: The art and science of </w:t>
      </w:r>
    </w:p>
    <w:p w:rsidR="00042E72" w:rsidRDefault="00672542">
      <w:pPr>
        <w:spacing w:after="128" w:line="259" w:lineRule="auto"/>
        <w:ind w:left="10" w:right="988"/>
        <w:jc w:val="center"/>
      </w:pPr>
      <w:r>
        <w:rPr>
          <w:i/>
        </w:rPr>
        <w:t xml:space="preserve">advanced practice nursing </w:t>
      </w:r>
      <w:r>
        <w:t>(5</w:t>
      </w:r>
      <w:r>
        <w:rPr>
          <w:vertAlign w:val="superscript"/>
        </w:rPr>
        <w:t xml:space="preserve">th </w:t>
      </w:r>
      <w:r>
        <w:t xml:space="preserve">ed.). Philadelphia: FA Davis Company. </w:t>
      </w:r>
      <w:r>
        <w:rPr>
          <w:rFonts w:ascii="Arial" w:eastAsia="Arial" w:hAnsi="Arial" w:cs="Arial"/>
          <w:color w:val="111111"/>
          <w:sz w:val="20"/>
        </w:rPr>
        <w:t>ISBN-13: 978-0803667181</w:t>
      </w:r>
      <w:r>
        <w:t xml:space="preserve"> </w:t>
      </w:r>
    </w:p>
    <w:p w:rsidR="00042E72" w:rsidRDefault="00672542">
      <w:pPr>
        <w:ind w:left="570" w:right="452"/>
      </w:pPr>
      <w:r>
        <w:rPr>
          <w:rFonts w:ascii="Calibri" w:eastAsia="Calibri" w:hAnsi="Calibri" w:cs="Calibri"/>
        </w:rPr>
        <w:t>1.</w:t>
      </w:r>
      <w:r>
        <w:rPr>
          <w:rFonts w:ascii="Arial" w:eastAsia="Arial" w:hAnsi="Arial" w:cs="Arial"/>
        </w:rPr>
        <w:t xml:space="preserve"> </w:t>
      </w:r>
      <w:r>
        <w:t xml:space="preserve">Chapter 71: Neurodevelopmental Disorders, pp. 1177-1184 and pp. 1187-1197. </w:t>
      </w:r>
    </w:p>
    <w:p w:rsidR="00042E72" w:rsidRDefault="00672542">
      <w:pPr>
        <w:spacing w:after="0" w:line="259" w:lineRule="auto"/>
        <w:ind w:left="100" w:firstLine="0"/>
      </w:pPr>
      <w:r>
        <w:rPr>
          <w:b/>
        </w:rPr>
        <w:t xml:space="preserve"> </w:t>
      </w:r>
    </w:p>
    <w:p w:rsidR="00042E72" w:rsidRDefault="00672542">
      <w:pPr>
        <w:spacing w:after="14" w:line="250" w:lineRule="auto"/>
        <w:ind w:left="116" w:right="2833"/>
      </w:pPr>
      <w:r>
        <w:rPr>
          <w:b/>
        </w:rPr>
        <w:t xml:space="preserve">Recommended Readings: </w:t>
      </w:r>
    </w:p>
    <w:p w:rsidR="00042E72" w:rsidRDefault="00672542">
      <w:pPr>
        <w:spacing w:after="0" w:line="259" w:lineRule="auto"/>
        <w:ind w:left="100" w:firstLine="0"/>
      </w:pPr>
      <w:r>
        <w:rPr>
          <w:b/>
        </w:rPr>
        <w:t xml:space="preserve"> </w:t>
      </w:r>
    </w:p>
    <w:p w:rsidR="00042E72" w:rsidRDefault="00672542">
      <w:pPr>
        <w:spacing w:line="358" w:lineRule="auto"/>
        <w:ind w:left="826" w:right="452" w:hanging="720"/>
      </w:pPr>
      <w:r>
        <w:t xml:space="preserve">Felt, B. T., Biermann, B., Christner, J. G., Kacchar, P., &amp; Harison, V. (2014). Diagnosis and management of ADHD in children. </w:t>
      </w:r>
      <w:r>
        <w:rPr>
          <w:i/>
        </w:rPr>
        <w:t>American Family Physician</w:t>
      </w:r>
      <w:r>
        <w:t xml:space="preserve">, </w:t>
      </w:r>
      <w:r>
        <w:rPr>
          <w:i/>
        </w:rPr>
        <w:t>90</w:t>
      </w:r>
      <w:r>
        <w:t xml:space="preserve">(7). Retrieved from: </w:t>
      </w:r>
      <w:hyperlink r:id="rId62">
        <w:r>
          <w:rPr>
            <w:color w:val="0000FF"/>
            <w:u w:val="single" w:color="0000FF"/>
          </w:rPr>
          <w:t>http://www.aafp.org/afp/2014/1001/p456.pdf</w:t>
        </w:r>
      </w:hyperlink>
      <w:hyperlink r:id="rId63">
        <w:r>
          <w:rPr>
            <w:color w:val="0000FF"/>
          </w:rPr>
          <w:t xml:space="preserve"> </w:t>
        </w:r>
      </w:hyperlink>
    </w:p>
    <w:p w:rsidR="00042E72" w:rsidRPr="002324F8" w:rsidRDefault="00672542">
      <w:pPr>
        <w:spacing w:after="109" w:line="259" w:lineRule="auto"/>
        <w:ind w:left="10" w:right="920"/>
        <w:jc w:val="center"/>
      </w:pPr>
      <w:r w:rsidRPr="002324F8">
        <w:rPr>
          <w:shd w:val="clear" w:color="auto" w:fill="FFFF00"/>
        </w:rPr>
        <w:t xml:space="preserve">Bernert, R. A., Hom, M. A., and Roberts, L. A. (2014). A review of multidisciplinary clinical practice guidelines in </w:t>
      </w:r>
    </w:p>
    <w:p w:rsidR="00042E72" w:rsidRDefault="00672542">
      <w:pPr>
        <w:spacing w:after="105" w:line="358" w:lineRule="auto"/>
        <w:ind w:left="920" w:right="792" w:firstLine="0"/>
      </w:pPr>
      <w:r w:rsidRPr="002324F8">
        <w:rPr>
          <w:shd w:val="clear" w:color="auto" w:fill="FFFF00"/>
        </w:rPr>
        <w:t xml:space="preserve">suicide prevention: Toward an emerging standard in suicide risk assessment and management, training and practice. </w:t>
      </w:r>
      <w:r w:rsidRPr="002324F8">
        <w:rPr>
          <w:i/>
          <w:shd w:val="clear" w:color="auto" w:fill="FFFF00"/>
        </w:rPr>
        <w:t>Academic Psychiatry: The Journal of the American Association of Directors of Psychiatric Residency Training and the Association for Academic Psychiatry</w:t>
      </w:r>
      <w:r w:rsidRPr="002324F8">
        <w:rPr>
          <w:shd w:val="clear" w:color="auto" w:fill="FFFF00"/>
        </w:rPr>
        <w:t xml:space="preserve">, </w:t>
      </w:r>
      <w:r w:rsidRPr="002324F8">
        <w:rPr>
          <w:i/>
          <w:shd w:val="clear" w:color="auto" w:fill="FFFF00"/>
        </w:rPr>
        <w:t>38</w:t>
      </w:r>
      <w:r w:rsidRPr="002324F8">
        <w:rPr>
          <w:shd w:val="clear" w:color="auto" w:fill="FFFF00"/>
        </w:rPr>
        <w:t xml:space="preserve">(5), 585–592. Retrieved from </w:t>
      </w:r>
      <w:hyperlink r:id="rId64">
        <w:r w:rsidRPr="002324F8">
          <w:rPr>
            <w:u w:val="single" w:color="000000"/>
            <w:shd w:val="clear" w:color="auto" w:fill="FFFF00"/>
          </w:rPr>
          <w:t>https://www.ncbi.nlm.nih.gov/pmc/articles/PMC4283785/pdf/nihms649582.pdf</w:t>
        </w:r>
      </w:hyperlink>
      <w:hyperlink r:id="rId65">
        <w:r w:rsidRPr="002324F8">
          <w:t xml:space="preserve"> </w:t>
        </w:r>
      </w:hyperlink>
    </w:p>
    <w:p w:rsidR="00042E72" w:rsidRDefault="00672542">
      <w:pPr>
        <w:spacing w:after="110" w:line="259" w:lineRule="auto"/>
        <w:ind w:left="100" w:firstLine="0"/>
      </w:pPr>
      <w:r>
        <w:t xml:space="preserve"> </w:t>
      </w:r>
    </w:p>
    <w:p w:rsidR="00042E72" w:rsidRDefault="00672542">
      <w:pPr>
        <w:spacing w:after="114" w:line="250" w:lineRule="auto"/>
        <w:ind w:left="116" w:right="2833"/>
      </w:pPr>
      <w:r>
        <w:rPr>
          <w:b/>
        </w:rPr>
        <w:t xml:space="preserve">Documents: </w:t>
      </w:r>
    </w:p>
    <w:p w:rsidR="00042E72" w:rsidRDefault="00672542">
      <w:pPr>
        <w:spacing w:after="171"/>
        <w:ind w:left="116" w:right="452"/>
      </w:pPr>
      <w:r>
        <w:t xml:space="preserve">Patient Health Questionaire-9 (PHQ-9). Retrieved from </w:t>
      </w:r>
      <w:hyperlink r:id="rId66">
        <w:r>
          <w:rPr>
            <w:color w:val="0000FF"/>
            <w:u w:val="single" w:color="0000FF"/>
          </w:rPr>
          <w:t>http://www.cqaimh.org/pdf/tool_phq9.pdf</w:t>
        </w:r>
      </w:hyperlink>
      <w:hyperlink r:id="rId67">
        <w:r>
          <w:rPr>
            <w:color w:val="0000FF"/>
          </w:rPr>
          <w:t xml:space="preserve"> </w:t>
        </w:r>
      </w:hyperlink>
    </w:p>
    <w:p w:rsidR="00042E72" w:rsidRDefault="00672542">
      <w:pPr>
        <w:spacing w:after="171"/>
        <w:ind w:left="116" w:right="452"/>
      </w:pPr>
      <w:r>
        <w:t xml:space="preserve">The Mood Disorder Questionnaire. Retrieved from </w:t>
      </w:r>
      <w:hyperlink r:id="rId68">
        <w:r>
          <w:rPr>
            <w:color w:val="0000FF"/>
            <w:u w:val="single" w:color="0000FF"/>
          </w:rPr>
          <w:t>http://www.sadag.org/images/pdf/mdq.pdf</w:t>
        </w:r>
      </w:hyperlink>
      <w:hyperlink r:id="rId69">
        <w:r>
          <w:t xml:space="preserve"> </w:t>
        </w:r>
      </w:hyperlink>
    </w:p>
    <w:p w:rsidR="00042E72" w:rsidRDefault="00672542">
      <w:pPr>
        <w:spacing w:after="0" w:line="259" w:lineRule="auto"/>
        <w:ind w:left="0" w:firstLine="0"/>
      </w:pPr>
      <w:r>
        <w:t xml:space="preserve"> </w:t>
      </w:r>
    </w:p>
    <w:tbl>
      <w:tblPr>
        <w:tblStyle w:val="TableGrid"/>
        <w:tblW w:w="10797" w:type="dxa"/>
        <w:tblInd w:w="106" w:type="dxa"/>
        <w:tblCellMar>
          <w:top w:w="3" w:type="dxa"/>
          <w:left w:w="109" w:type="dxa"/>
          <w:right w:w="115" w:type="dxa"/>
        </w:tblCellMar>
        <w:tblLook w:val="04A0" w:firstRow="1" w:lastRow="0" w:firstColumn="1" w:lastColumn="0" w:noHBand="0" w:noVBand="1"/>
      </w:tblPr>
      <w:tblGrid>
        <w:gridCol w:w="9273"/>
        <w:gridCol w:w="1524"/>
      </w:tblGrid>
      <w:tr w:rsidR="00042E72">
        <w:trPr>
          <w:trHeight w:val="258"/>
        </w:trPr>
        <w:tc>
          <w:tcPr>
            <w:tcW w:w="9272"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firstLine="0"/>
            </w:pPr>
            <w:r>
              <w:rPr>
                <w:b/>
                <w:color w:val="FFFFFF"/>
              </w:rPr>
              <w:t xml:space="preserve">Module 3: Pediatric Growth and Development </w:t>
            </w:r>
          </w:p>
        </w:tc>
        <w:tc>
          <w:tcPr>
            <w:tcW w:w="152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91" w:firstLine="0"/>
            </w:pPr>
            <w:r>
              <w:rPr>
                <w:b/>
                <w:color w:val="FFFFFF"/>
              </w:rPr>
              <w:t xml:space="preserve">Month Date </w:t>
            </w:r>
          </w:p>
        </w:tc>
      </w:tr>
      <w:tr w:rsidR="00042E72">
        <w:trPr>
          <w:trHeight w:val="267"/>
        </w:trPr>
        <w:tc>
          <w:tcPr>
            <w:tcW w:w="9272" w:type="dxa"/>
            <w:tcBorders>
              <w:top w:val="single" w:sz="4" w:space="0" w:color="000000"/>
              <w:left w:val="single" w:sz="4" w:space="0" w:color="000000"/>
              <w:bottom w:val="single" w:sz="4" w:space="0" w:color="000000"/>
              <w:right w:val="nil"/>
            </w:tcBorders>
          </w:tcPr>
          <w:p w:rsidR="00042E72" w:rsidRDefault="00672542">
            <w:pPr>
              <w:spacing w:after="0" w:line="259" w:lineRule="auto"/>
              <w:ind w:left="0" w:firstLine="0"/>
            </w:pPr>
            <w:r>
              <w:rPr>
                <w:b/>
              </w:rPr>
              <w:t xml:space="preserve">Topics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r w:rsidR="00042E72">
        <w:trPr>
          <w:trHeight w:val="1070"/>
        </w:trPr>
        <w:tc>
          <w:tcPr>
            <w:tcW w:w="9272" w:type="dxa"/>
            <w:tcBorders>
              <w:top w:val="single" w:sz="4" w:space="0" w:color="000000"/>
              <w:left w:val="single" w:sz="4" w:space="0" w:color="000000"/>
              <w:bottom w:val="single" w:sz="4" w:space="0" w:color="000000"/>
              <w:right w:val="nil"/>
            </w:tcBorders>
          </w:tcPr>
          <w:p w:rsidR="00042E72" w:rsidRDefault="00672542" w:rsidP="002510FB">
            <w:pPr>
              <w:numPr>
                <w:ilvl w:val="0"/>
                <w:numId w:val="29"/>
              </w:numPr>
              <w:spacing w:after="0" w:line="259" w:lineRule="auto"/>
              <w:ind w:hanging="360"/>
            </w:pPr>
            <w:r>
              <w:t xml:space="preserve">Anticipatory guidance </w:t>
            </w:r>
          </w:p>
          <w:p w:rsidR="00042E72" w:rsidRDefault="00672542" w:rsidP="002510FB">
            <w:pPr>
              <w:numPr>
                <w:ilvl w:val="0"/>
                <w:numId w:val="29"/>
              </w:numPr>
              <w:spacing w:after="0" w:line="259" w:lineRule="auto"/>
              <w:ind w:hanging="360"/>
            </w:pPr>
            <w:r>
              <w:t xml:space="preserve">Interpretation of plotted measurements </w:t>
            </w:r>
          </w:p>
          <w:p w:rsidR="00042E72" w:rsidRDefault="00672542" w:rsidP="002510FB">
            <w:pPr>
              <w:numPr>
                <w:ilvl w:val="0"/>
                <w:numId w:val="29"/>
              </w:numPr>
              <w:spacing w:after="0" w:line="259" w:lineRule="auto"/>
              <w:ind w:hanging="360"/>
            </w:pPr>
            <w:r>
              <w:t xml:space="preserve">Growth disorders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ind w:left="116" w:right="452"/>
      </w:pPr>
      <w:r>
        <w:t xml:space="preserve">This module relates to Course Objectives 1–8. </w:t>
      </w:r>
    </w:p>
    <w:p w:rsidR="00042E72" w:rsidRDefault="00672542">
      <w:pPr>
        <w:spacing w:after="0" w:line="252" w:lineRule="auto"/>
        <w:ind w:left="0" w:right="11359" w:firstLine="0"/>
      </w:pPr>
      <w:r>
        <w:rPr>
          <w:sz w:val="21"/>
        </w:rPr>
        <w:t xml:space="preserve">   </w:t>
      </w:r>
    </w:p>
    <w:p w:rsidR="00042E72" w:rsidRDefault="00672542">
      <w:pPr>
        <w:spacing w:after="14" w:line="250" w:lineRule="auto"/>
        <w:ind w:left="116" w:right="2833"/>
      </w:pPr>
      <w:r>
        <w:rPr>
          <w:b/>
        </w:rPr>
        <w:t xml:space="preserve">Required Readings: </w:t>
      </w:r>
    </w:p>
    <w:p w:rsidR="00042E72" w:rsidRDefault="00672542">
      <w:pPr>
        <w:spacing w:after="0" w:line="259" w:lineRule="auto"/>
        <w:ind w:left="0" w:firstLine="0"/>
      </w:pPr>
      <w:r>
        <w:rPr>
          <w:b/>
          <w:sz w:val="21"/>
        </w:rPr>
        <w:t xml:space="preserve"> </w:t>
      </w:r>
    </w:p>
    <w:p w:rsidR="00042E72" w:rsidRDefault="00672542">
      <w:pPr>
        <w:spacing w:after="0" w:line="259" w:lineRule="auto"/>
        <w:ind w:left="110"/>
      </w:pPr>
      <w:r>
        <w:t xml:space="preserve">CDC growthchart.pdf: </w:t>
      </w:r>
      <w:hyperlink r:id="rId70">
        <w:r>
          <w:rPr>
            <w:color w:val="0000FF"/>
            <w:u w:val="single" w:color="0000FF"/>
          </w:rPr>
          <w:t>https://www.cdc.gov/nccdphp/dnpa/growthcharts/resources/growthchart.pdf</w:t>
        </w:r>
      </w:hyperlink>
      <w:hyperlink r:id="rId71">
        <w:r>
          <w:t xml:space="preserve"> </w:t>
        </w:r>
      </w:hyperlink>
    </w:p>
    <w:p w:rsidR="00042E72" w:rsidRDefault="00672542">
      <w:pPr>
        <w:spacing w:after="110" w:line="259" w:lineRule="auto"/>
        <w:ind w:left="0" w:firstLine="0"/>
      </w:pPr>
      <w:r>
        <w:rPr>
          <w:sz w:val="18"/>
        </w:rPr>
        <w:t xml:space="preserve"> </w:t>
      </w:r>
    </w:p>
    <w:p w:rsidR="00042E72" w:rsidRDefault="00672542">
      <w:pPr>
        <w:spacing w:after="14" w:line="250" w:lineRule="auto"/>
        <w:ind w:left="116" w:right="2833"/>
      </w:pPr>
      <w:r>
        <w:rPr>
          <w:b/>
        </w:rPr>
        <w:t xml:space="preserve">Recommended Readings: </w:t>
      </w:r>
    </w:p>
    <w:p w:rsidR="00042E72" w:rsidRDefault="00672542">
      <w:pPr>
        <w:spacing w:after="0" w:line="259" w:lineRule="auto"/>
        <w:ind w:left="0" w:firstLine="0"/>
      </w:pPr>
      <w:r>
        <w:rPr>
          <w:b/>
          <w:sz w:val="21"/>
        </w:rPr>
        <w:t xml:space="preserve"> </w:t>
      </w:r>
    </w:p>
    <w:p w:rsidR="00042E72" w:rsidRDefault="00672542">
      <w:pPr>
        <w:pStyle w:val="Heading2"/>
        <w:ind w:left="110"/>
      </w:pPr>
      <w:r>
        <w:rPr>
          <w:color w:val="000000"/>
          <w:u w:val="none" w:color="000000"/>
        </w:rPr>
        <w:t xml:space="preserve">A Health Professional Guide in Using Growth Charts: </w:t>
      </w:r>
      <w:r>
        <w:t>https://</w:t>
      </w:r>
      <w:hyperlink r:id="rId72">
        <w:r>
          <w:t>www.ncbi.nlm.nih.gov/pmc/articles/PMC2720489/</w:t>
        </w:r>
      </w:hyperlink>
      <w:hyperlink r:id="rId73">
        <w:r>
          <w:rPr>
            <w:color w:val="000000"/>
            <w:u w:val="none" w:color="000000"/>
          </w:rPr>
          <w:t xml:space="preserve"> </w:t>
        </w:r>
      </w:hyperlink>
    </w:p>
    <w:p w:rsidR="00042E72" w:rsidRDefault="00672542">
      <w:pPr>
        <w:spacing w:after="0" w:line="259" w:lineRule="auto"/>
        <w:ind w:left="0" w:firstLine="0"/>
      </w:pPr>
      <w:r>
        <w:t xml:space="preserve"> </w:t>
      </w:r>
      <w:r>
        <w:rPr>
          <w:sz w:val="20"/>
        </w:rPr>
        <w:t xml:space="preserve"> </w:t>
      </w:r>
    </w:p>
    <w:p w:rsidR="00042E72" w:rsidRDefault="00672542">
      <w:pPr>
        <w:spacing w:after="0" w:line="259" w:lineRule="auto"/>
        <w:ind w:left="0" w:firstLine="0"/>
      </w:pPr>
      <w:r>
        <w:rPr>
          <w:sz w:val="13"/>
        </w:rPr>
        <w:t xml:space="preserve"> </w:t>
      </w:r>
    </w:p>
    <w:tbl>
      <w:tblPr>
        <w:tblStyle w:val="TableGrid"/>
        <w:tblW w:w="10797" w:type="dxa"/>
        <w:tblInd w:w="106" w:type="dxa"/>
        <w:tblCellMar>
          <w:top w:w="3" w:type="dxa"/>
          <w:left w:w="109" w:type="dxa"/>
          <w:right w:w="115" w:type="dxa"/>
        </w:tblCellMar>
        <w:tblLook w:val="04A0" w:firstRow="1" w:lastRow="0" w:firstColumn="1" w:lastColumn="0" w:noHBand="0" w:noVBand="1"/>
      </w:tblPr>
      <w:tblGrid>
        <w:gridCol w:w="9272"/>
        <w:gridCol w:w="1525"/>
      </w:tblGrid>
      <w:tr w:rsidR="00042E72">
        <w:trPr>
          <w:trHeight w:val="258"/>
        </w:trPr>
        <w:tc>
          <w:tcPr>
            <w:tcW w:w="9272"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firstLine="0"/>
            </w:pPr>
            <w:r>
              <w:rPr>
                <w:b/>
                <w:color w:val="FFFFFF"/>
              </w:rPr>
              <w:t xml:space="preserve">Module 4: The Dermatologic Detective </w:t>
            </w:r>
          </w:p>
        </w:tc>
        <w:tc>
          <w:tcPr>
            <w:tcW w:w="152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91" w:firstLine="0"/>
            </w:pPr>
            <w:r>
              <w:rPr>
                <w:b/>
                <w:color w:val="FFFFFF"/>
              </w:rPr>
              <w:t xml:space="preserve">Month Date </w:t>
            </w:r>
          </w:p>
        </w:tc>
      </w:tr>
      <w:tr w:rsidR="00042E72">
        <w:trPr>
          <w:trHeight w:val="266"/>
        </w:trPr>
        <w:tc>
          <w:tcPr>
            <w:tcW w:w="10797" w:type="dxa"/>
            <w:gridSpan w:val="2"/>
            <w:tcBorders>
              <w:top w:val="single" w:sz="4" w:space="0" w:color="000000"/>
              <w:left w:val="single" w:sz="4" w:space="0" w:color="000000"/>
              <w:bottom w:val="single" w:sz="4" w:space="0" w:color="000000"/>
              <w:right w:val="single" w:sz="4" w:space="0" w:color="000000"/>
            </w:tcBorders>
          </w:tcPr>
          <w:p w:rsidR="00042E72" w:rsidRDefault="00672542">
            <w:pPr>
              <w:spacing w:after="0" w:line="259" w:lineRule="auto"/>
              <w:ind w:left="0" w:firstLine="0"/>
            </w:pPr>
            <w:r>
              <w:rPr>
                <w:b/>
              </w:rPr>
              <w:t xml:space="preserve">Topics </w:t>
            </w:r>
          </w:p>
        </w:tc>
      </w:tr>
      <w:tr w:rsidR="00042E72">
        <w:trPr>
          <w:trHeight w:val="2826"/>
        </w:trPr>
        <w:tc>
          <w:tcPr>
            <w:tcW w:w="10797" w:type="dxa"/>
            <w:gridSpan w:val="2"/>
            <w:tcBorders>
              <w:top w:val="single" w:sz="4" w:space="0" w:color="000000"/>
              <w:left w:val="single" w:sz="4" w:space="0" w:color="000000"/>
              <w:bottom w:val="single" w:sz="4" w:space="0" w:color="000000"/>
              <w:right w:val="single" w:sz="4" w:space="0" w:color="000000"/>
            </w:tcBorders>
          </w:tcPr>
          <w:p w:rsidR="002324F8" w:rsidRPr="002324F8" w:rsidRDefault="00672542" w:rsidP="002510FB">
            <w:pPr>
              <w:numPr>
                <w:ilvl w:val="0"/>
                <w:numId w:val="30"/>
              </w:numPr>
              <w:spacing w:after="10" w:line="256" w:lineRule="auto"/>
              <w:ind w:right="320" w:hanging="360"/>
            </w:pPr>
            <w:r>
              <w:t xml:space="preserve">Clinical presentation, diagnosis, treatment, and management of select dermatologic conditions across the lifespan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p>
          <w:p w:rsidR="002324F8" w:rsidRPr="002324F8" w:rsidRDefault="00672542" w:rsidP="002510FB">
            <w:pPr>
              <w:numPr>
                <w:ilvl w:val="0"/>
                <w:numId w:val="30"/>
              </w:numPr>
              <w:spacing w:after="10" w:line="256" w:lineRule="auto"/>
              <w:ind w:right="320" w:hanging="360"/>
            </w:pPr>
            <w:r>
              <w:t xml:space="preserve">Seborrheic dermatitis </w:t>
            </w:r>
            <w:r>
              <w:rPr>
                <w:rFonts w:ascii="Courier New" w:eastAsia="Courier New" w:hAnsi="Courier New" w:cs="Courier New"/>
              </w:rPr>
              <w:t>o</w:t>
            </w:r>
          </w:p>
          <w:p w:rsidR="002324F8" w:rsidRPr="002324F8" w:rsidRDefault="00672542" w:rsidP="002510FB">
            <w:pPr>
              <w:numPr>
                <w:ilvl w:val="0"/>
                <w:numId w:val="30"/>
              </w:numPr>
              <w:spacing w:after="10" w:line="256" w:lineRule="auto"/>
              <w:ind w:right="320" w:hanging="360"/>
            </w:pPr>
            <w:r>
              <w:rPr>
                <w:rFonts w:ascii="Arial" w:eastAsia="Arial" w:hAnsi="Arial" w:cs="Arial"/>
              </w:rPr>
              <w:t xml:space="preserve"> </w:t>
            </w:r>
            <w:r>
              <w:rPr>
                <w:rFonts w:ascii="Arial" w:eastAsia="Arial" w:hAnsi="Arial" w:cs="Arial"/>
              </w:rPr>
              <w:tab/>
            </w:r>
            <w:r>
              <w:t xml:space="preserve">Psoriasis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p>
          <w:p w:rsidR="002324F8" w:rsidRPr="002324F8" w:rsidRDefault="00672542" w:rsidP="002510FB">
            <w:pPr>
              <w:numPr>
                <w:ilvl w:val="0"/>
                <w:numId w:val="30"/>
              </w:numPr>
              <w:spacing w:after="10" w:line="256" w:lineRule="auto"/>
              <w:ind w:right="320" w:hanging="360"/>
            </w:pPr>
            <w:r>
              <w:t xml:space="preserve">Tinea capitis </w:t>
            </w:r>
            <w:r>
              <w:rPr>
                <w:rFonts w:ascii="Courier New" w:eastAsia="Courier New" w:hAnsi="Courier New" w:cs="Courier New"/>
              </w:rPr>
              <w:t>o</w:t>
            </w:r>
          </w:p>
          <w:p w:rsidR="002324F8" w:rsidRDefault="00672542" w:rsidP="002510FB">
            <w:pPr>
              <w:numPr>
                <w:ilvl w:val="0"/>
                <w:numId w:val="30"/>
              </w:numPr>
              <w:spacing w:after="10" w:line="256" w:lineRule="auto"/>
              <w:ind w:right="320" w:hanging="360"/>
            </w:pPr>
            <w:r>
              <w:rPr>
                <w:rFonts w:ascii="Arial" w:eastAsia="Arial" w:hAnsi="Arial" w:cs="Arial"/>
              </w:rPr>
              <w:t xml:space="preserve"> </w:t>
            </w:r>
            <w:r>
              <w:rPr>
                <w:rFonts w:ascii="Arial" w:eastAsia="Arial" w:hAnsi="Arial" w:cs="Arial"/>
              </w:rPr>
              <w:tab/>
            </w:r>
            <w:r>
              <w:t xml:space="preserve">Dyshydrotic eczema </w:t>
            </w:r>
          </w:p>
          <w:p w:rsidR="00042E72" w:rsidRDefault="00672542" w:rsidP="002510FB">
            <w:pPr>
              <w:numPr>
                <w:ilvl w:val="0"/>
                <w:numId w:val="30"/>
              </w:numPr>
              <w:spacing w:after="10" w:line="256" w:lineRule="auto"/>
              <w:ind w:right="320" w:hanging="360"/>
            </w:pP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Irritant contact dermatitis </w:t>
            </w:r>
          </w:p>
          <w:p w:rsidR="002324F8" w:rsidRDefault="00672542" w:rsidP="002510FB">
            <w:pPr>
              <w:numPr>
                <w:ilvl w:val="1"/>
                <w:numId w:val="30"/>
              </w:numPr>
              <w:spacing w:after="0" w:line="267" w:lineRule="auto"/>
              <w:ind w:right="3970" w:firstLine="0"/>
            </w:pPr>
            <w:r>
              <w:t xml:space="preserve">Tinea pedis </w:t>
            </w:r>
          </w:p>
          <w:p w:rsidR="00042E72" w:rsidRDefault="00672542" w:rsidP="002510FB">
            <w:pPr>
              <w:numPr>
                <w:ilvl w:val="1"/>
                <w:numId w:val="30"/>
              </w:numPr>
              <w:spacing w:after="0" w:line="267" w:lineRule="auto"/>
              <w:ind w:right="3970" w:firstLine="0"/>
            </w:pP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Scabies </w:t>
            </w:r>
          </w:p>
          <w:p w:rsidR="00042E72" w:rsidRDefault="00672542" w:rsidP="002510FB">
            <w:pPr>
              <w:numPr>
                <w:ilvl w:val="1"/>
                <w:numId w:val="30"/>
              </w:numPr>
              <w:spacing w:after="7" w:line="259" w:lineRule="auto"/>
              <w:ind w:right="3970" w:firstLine="0"/>
            </w:pPr>
            <w:r>
              <w:t xml:space="preserve">Herpetic whitlow </w:t>
            </w:r>
          </w:p>
          <w:p w:rsidR="00042E72" w:rsidRDefault="00672542" w:rsidP="002510FB">
            <w:pPr>
              <w:numPr>
                <w:ilvl w:val="0"/>
                <w:numId w:val="30"/>
              </w:numPr>
              <w:spacing w:after="0" w:line="259" w:lineRule="auto"/>
              <w:ind w:right="320" w:hanging="360"/>
            </w:pPr>
            <w:r>
              <w:t xml:space="preserve">Laceration repair </w:t>
            </w:r>
          </w:p>
        </w:tc>
      </w:tr>
    </w:tbl>
    <w:p w:rsidR="00042E72" w:rsidRDefault="00672542">
      <w:pPr>
        <w:ind w:left="116" w:right="452"/>
      </w:pPr>
      <w:r>
        <w:t xml:space="preserve">This module relates to Course Objectives 1–8. </w:t>
      </w:r>
    </w:p>
    <w:p w:rsidR="00042E72" w:rsidRDefault="00672542">
      <w:pPr>
        <w:spacing w:after="140" w:line="259" w:lineRule="auto"/>
        <w:ind w:left="100" w:firstLine="0"/>
      </w:pPr>
      <w:r>
        <w:t xml:space="preserve"> </w:t>
      </w:r>
    </w:p>
    <w:p w:rsidR="00042E72" w:rsidRDefault="00672542">
      <w:pPr>
        <w:spacing w:after="109" w:line="259" w:lineRule="auto"/>
        <w:ind w:left="10" w:right="1150"/>
        <w:jc w:val="right"/>
      </w:pPr>
      <w:r>
        <w:rPr>
          <w:shd w:val="clear" w:color="auto" w:fill="FFFF00"/>
        </w:rPr>
        <w:t xml:space="preserve">Dunphy, L. M., Winland-Brown, J. E., Porter, B. O., &amp;Thomas, D. J. (2019). </w:t>
      </w:r>
      <w:r>
        <w:rPr>
          <w:i/>
          <w:shd w:val="clear" w:color="auto" w:fill="FFFF00"/>
        </w:rPr>
        <w:t xml:space="preserve">Primary care: The art and science of </w:t>
      </w:r>
    </w:p>
    <w:p w:rsidR="00042E72" w:rsidRDefault="00672542">
      <w:pPr>
        <w:spacing w:after="109" w:line="259" w:lineRule="auto"/>
        <w:ind w:left="10" w:right="988"/>
        <w:jc w:val="center"/>
      </w:pPr>
      <w:r>
        <w:rPr>
          <w:i/>
          <w:shd w:val="clear" w:color="auto" w:fill="FFFF00"/>
        </w:rPr>
        <w:t xml:space="preserve">advanced practice nursing </w:t>
      </w:r>
      <w:r>
        <w:rPr>
          <w:shd w:val="clear" w:color="auto" w:fill="FFFF00"/>
        </w:rPr>
        <w:t>(5</w:t>
      </w:r>
      <w:r>
        <w:rPr>
          <w:shd w:val="clear" w:color="auto" w:fill="FFFF00"/>
          <w:vertAlign w:val="superscript"/>
        </w:rPr>
        <w:t xml:space="preserve">th </w:t>
      </w:r>
      <w:r>
        <w:rPr>
          <w:shd w:val="clear" w:color="auto" w:fill="FFFF00"/>
        </w:rPr>
        <w:t xml:space="preserve">ed.). Philadelphia: FA Davis Company. </w:t>
      </w:r>
      <w:r>
        <w:rPr>
          <w:rFonts w:ascii="Arial" w:eastAsia="Arial" w:hAnsi="Arial" w:cs="Arial"/>
          <w:color w:val="111111"/>
          <w:sz w:val="20"/>
          <w:shd w:val="clear" w:color="auto" w:fill="FFFF00"/>
        </w:rPr>
        <w:t>ISBN-13: 978-0803667181</w:t>
      </w:r>
      <w:r>
        <w:t xml:space="preserve"> </w:t>
      </w:r>
    </w:p>
    <w:p w:rsidR="00042E72" w:rsidRDefault="00672542">
      <w:pPr>
        <w:spacing w:after="0" w:line="259" w:lineRule="auto"/>
        <w:ind w:left="355"/>
      </w:pPr>
      <w:r>
        <w:rPr>
          <w:b/>
          <w:shd w:val="clear" w:color="auto" w:fill="FFFF00"/>
        </w:rPr>
        <w:t>1.</w:t>
      </w:r>
      <w:r>
        <w:rPr>
          <w:rFonts w:ascii="Arial" w:eastAsia="Arial" w:hAnsi="Arial" w:cs="Arial"/>
          <w:b/>
          <w:shd w:val="clear" w:color="auto" w:fill="FFFF00"/>
        </w:rPr>
        <w:t xml:space="preserve"> </w:t>
      </w:r>
      <w:r>
        <w:rPr>
          <w:b/>
          <w:shd w:val="clear" w:color="auto" w:fill="FFFF00"/>
        </w:rPr>
        <w:t>Chapter 12: Parastic Skin Infestations, pp. 159-16</w:t>
      </w:r>
      <w:r w:rsidR="002324F8">
        <w:rPr>
          <w:b/>
          <w:shd w:val="clear" w:color="auto" w:fill="FFFF00"/>
        </w:rPr>
        <w:t>2</w:t>
      </w:r>
      <w:r>
        <w:rPr>
          <w:b/>
          <w:shd w:val="clear" w:color="auto" w:fill="FFFF00"/>
        </w:rPr>
        <w:t xml:space="preserve"> (Scabies)</w:t>
      </w:r>
      <w:r>
        <w:rPr>
          <w:b/>
        </w:rPr>
        <w:t xml:space="preserve"> </w:t>
      </w:r>
    </w:p>
    <w:p w:rsidR="00042E72" w:rsidRDefault="00672542">
      <w:pPr>
        <w:spacing w:after="0" w:line="259" w:lineRule="auto"/>
        <w:ind w:left="0" w:firstLine="0"/>
      </w:pPr>
      <w:r>
        <w:rPr>
          <w:b/>
        </w:rPr>
        <w:t xml:space="preserve"> </w:t>
      </w:r>
    </w:p>
    <w:p w:rsidR="00042E72" w:rsidRDefault="00672542">
      <w:pPr>
        <w:numPr>
          <w:ilvl w:val="0"/>
          <w:numId w:val="6"/>
        </w:numPr>
        <w:spacing w:after="0" w:line="259" w:lineRule="auto"/>
        <w:ind w:right="452" w:hanging="360"/>
      </w:pPr>
      <w:r>
        <w:rPr>
          <w:b/>
          <w:shd w:val="clear" w:color="auto" w:fill="FFFF00"/>
        </w:rPr>
        <w:t>Chapter 14: Ba</w:t>
      </w:r>
      <w:r w:rsidR="002324F8">
        <w:rPr>
          <w:b/>
          <w:shd w:val="clear" w:color="auto" w:fill="FFFF00"/>
        </w:rPr>
        <w:t>cterial Skin Infections, pp. 185-199</w:t>
      </w:r>
      <w:r>
        <w:rPr>
          <w:b/>
          <w:shd w:val="clear" w:color="auto" w:fill="FFFF00"/>
        </w:rPr>
        <w:t xml:space="preserve"> </w:t>
      </w:r>
      <w:r>
        <w:t xml:space="preserve"> </w:t>
      </w:r>
    </w:p>
    <w:p w:rsidR="00042E72" w:rsidRDefault="00672542">
      <w:pPr>
        <w:numPr>
          <w:ilvl w:val="0"/>
          <w:numId w:val="6"/>
        </w:numPr>
        <w:ind w:right="452" w:hanging="360"/>
      </w:pPr>
      <w:r>
        <w:t xml:space="preserve">Chapter 15: Viral skin infections, pp. 204-209 </w:t>
      </w:r>
    </w:p>
    <w:p w:rsidR="00042E72" w:rsidRDefault="00672542">
      <w:pPr>
        <w:numPr>
          <w:ilvl w:val="0"/>
          <w:numId w:val="6"/>
        </w:numPr>
        <w:ind w:right="452" w:hanging="360"/>
      </w:pPr>
      <w:r>
        <w:t xml:space="preserve">Chapter 16: Dermatitis, pp. 217-233 </w:t>
      </w:r>
    </w:p>
    <w:tbl>
      <w:tblPr>
        <w:tblStyle w:val="TableGrid"/>
        <w:tblW w:w="10797" w:type="dxa"/>
        <w:tblInd w:w="106" w:type="dxa"/>
        <w:tblCellMar>
          <w:top w:w="8" w:type="dxa"/>
          <w:left w:w="109" w:type="dxa"/>
          <w:right w:w="115" w:type="dxa"/>
        </w:tblCellMar>
        <w:tblLook w:val="04A0" w:firstRow="1" w:lastRow="0" w:firstColumn="1" w:lastColumn="0" w:noHBand="0" w:noVBand="1"/>
      </w:tblPr>
      <w:tblGrid>
        <w:gridCol w:w="9273"/>
        <w:gridCol w:w="1524"/>
      </w:tblGrid>
      <w:tr w:rsidR="00042E72">
        <w:trPr>
          <w:trHeight w:val="258"/>
        </w:trPr>
        <w:tc>
          <w:tcPr>
            <w:tcW w:w="9272"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firstLine="0"/>
            </w:pPr>
            <w:r>
              <w:rPr>
                <w:b/>
                <w:color w:val="FFFFFF"/>
              </w:rPr>
              <w:t xml:space="preserve">Module 5: Pulmonary Disorders </w:t>
            </w:r>
          </w:p>
        </w:tc>
        <w:tc>
          <w:tcPr>
            <w:tcW w:w="152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91" w:firstLine="0"/>
            </w:pPr>
            <w:r>
              <w:rPr>
                <w:b/>
                <w:color w:val="FFFFFF"/>
              </w:rPr>
              <w:t xml:space="preserve">Month Date </w:t>
            </w:r>
          </w:p>
        </w:tc>
      </w:tr>
      <w:tr w:rsidR="00042E72">
        <w:trPr>
          <w:trHeight w:val="266"/>
        </w:trPr>
        <w:tc>
          <w:tcPr>
            <w:tcW w:w="9272" w:type="dxa"/>
            <w:tcBorders>
              <w:top w:val="single" w:sz="4" w:space="0" w:color="000000"/>
              <w:left w:val="single" w:sz="4" w:space="0" w:color="000000"/>
              <w:bottom w:val="single" w:sz="4" w:space="0" w:color="000000"/>
              <w:right w:val="nil"/>
            </w:tcBorders>
          </w:tcPr>
          <w:p w:rsidR="00042E72" w:rsidRDefault="00672542">
            <w:pPr>
              <w:spacing w:after="0" w:line="259" w:lineRule="auto"/>
              <w:ind w:left="0" w:firstLine="0"/>
            </w:pPr>
            <w:r>
              <w:rPr>
                <w:b/>
              </w:rPr>
              <w:t xml:space="preserve">Topics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r w:rsidR="00042E72">
        <w:trPr>
          <w:trHeight w:val="550"/>
        </w:trPr>
        <w:tc>
          <w:tcPr>
            <w:tcW w:w="9272" w:type="dxa"/>
            <w:tcBorders>
              <w:top w:val="single" w:sz="4" w:space="0" w:color="000000"/>
              <w:left w:val="single" w:sz="4" w:space="0" w:color="000000"/>
              <w:bottom w:val="single" w:sz="4" w:space="0" w:color="000000"/>
              <w:right w:val="nil"/>
            </w:tcBorders>
          </w:tcPr>
          <w:p w:rsidR="00042E72" w:rsidRDefault="00672542" w:rsidP="002510FB">
            <w:pPr>
              <w:numPr>
                <w:ilvl w:val="0"/>
                <w:numId w:val="31"/>
              </w:numPr>
              <w:spacing w:after="0" w:line="259" w:lineRule="auto"/>
              <w:ind w:hanging="360"/>
            </w:pPr>
            <w:r>
              <w:t xml:space="preserve">Chronic cough </w:t>
            </w:r>
          </w:p>
          <w:p w:rsidR="00042E72" w:rsidRDefault="00672542" w:rsidP="002510FB">
            <w:pPr>
              <w:numPr>
                <w:ilvl w:val="0"/>
                <w:numId w:val="31"/>
              </w:numPr>
              <w:spacing w:after="0" w:line="259" w:lineRule="auto"/>
              <w:ind w:hanging="360"/>
            </w:pPr>
            <w:r>
              <w:t xml:space="preserve">Pneumonia across the lifespan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ind w:left="116" w:right="452"/>
      </w:pPr>
      <w:r>
        <w:t xml:space="preserve">This module relates to Course Objectives 1–8. </w:t>
      </w:r>
    </w:p>
    <w:p w:rsidR="00042E72" w:rsidRDefault="00672542">
      <w:pPr>
        <w:spacing w:after="147" w:line="259" w:lineRule="auto"/>
        <w:ind w:left="0" w:firstLine="0"/>
      </w:pPr>
      <w:r>
        <w:rPr>
          <w:sz w:val="21"/>
        </w:rPr>
        <w:t xml:space="preserve"> </w:t>
      </w:r>
    </w:p>
    <w:p w:rsidR="00042E72" w:rsidRDefault="00672542">
      <w:pPr>
        <w:spacing w:after="114" w:line="259" w:lineRule="auto"/>
        <w:ind w:left="195"/>
      </w:pPr>
      <w:r>
        <w:rPr>
          <w:shd w:val="clear" w:color="auto" w:fill="FFFF00"/>
        </w:rPr>
        <w:t xml:space="preserve">Dunphy, L. M., Winland-Brown, J. E., Porter, B. O., &amp;Thomas, D. J. (2019). </w:t>
      </w:r>
      <w:r>
        <w:rPr>
          <w:i/>
          <w:shd w:val="clear" w:color="auto" w:fill="FFFF00"/>
        </w:rPr>
        <w:t xml:space="preserve">Primary care: The art and science of </w:t>
      </w:r>
    </w:p>
    <w:p w:rsidR="00042E72" w:rsidRDefault="00672542">
      <w:pPr>
        <w:spacing w:after="273" w:line="259" w:lineRule="auto"/>
        <w:ind w:left="930"/>
      </w:pPr>
      <w:r>
        <w:rPr>
          <w:i/>
          <w:shd w:val="clear" w:color="auto" w:fill="FFFF00"/>
        </w:rPr>
        <w:t xml:space="preserve">advanced practice nursing </w:t>
      </w:r>
      <w:r>
        <w:rPr>
          <w:shd w:val="clear" w:color="auto" w:fill="FFFF00"/>
        </w:rPr>
        <w:t>(5</w:t>
      </w:r>
      <w:r>
        <w:rPr>
          <w:shd w:val="clear" w:color="auto" w:fill="FFFF00"/>
          <w:vertAlign w:val="superscript"/>
        </w:rPr>
        <w:t xml:space="preserve">th </w:t>
      </w:r>
      <w:r>
        <w:rPr>
          <w:shd w:val="clear" w:color="auto" w:fill="FFFF00"/>
        </w:rPr>
        <w:t xml:space="preserve">ed.). Philadelphia: FA Davis Company. </w:t>
      </w:r>
      <w:r>
        <w:rPr>
          <w:rFonts w:ascii="Arial" w:eastAsia="Arial" w:hAnsi="Arial" w:cs="Arial"/>
          <w:color w:val="111111"/>
          <w:sz w:val="20"/>
          <w:shd w:val="clear" w:color="auto" w:fill="FFFF00"/>
        </w:rPr>
        <w:t>ISBN-13: 978-0803667181</w:t>
      </w:r>
      <w:r>
        <w:t xml:space="preserve"> </w:t>
      </w:r>
    </w:p>
    <w:p w:rsidR="00042E72" w:rsidRDefault="00672542">
      <w:pPr>
        <w:spacing w:after="106"/>
        <w:ind w:left="210" w:right="452"/>
      </w:pPr>
      <w:r>
        <w:t>1.</w:t>
      </w:r>
      <w:r>
        <w:rPr>
          <w:rFonts w:ascii="Arial" w:eastAsia="Arial" w:hAnsi="Arial" w:cs="Arial"/>
        </w:rPr>
        <w:t xml:space="preserve"> </w:t>
      </w:r>
      <w:r>
        <w:t xml:space="preserve">Chapter 29: Pneumonia, pp. 375-384. </w:t>
      </w:r>
    </w:p>
    <w:p w:rsidR="00042E72" w:rsidRDefault="00672542">
      <w:pPr>
        <w:spacing w:after="0" w:line="259" w:lineRule="auto"/>
        <w:ind w:left="100" w:firstLine="0"/>
      </w:pPr>
      <w:r>
        <w:rPr>
          <w:b/>
        </w:rPr>
        <w:t xml:space="preserve"> </w:t>
      </w:r>
    </w:p>
    <w:p w:rsidR="00042E72" w:rsidRDefault="00672542">
      <w:pPr>
        <w:spacing w:after="14" w:line="250" w:lineRule="auto"/>
        <w:ind w:left="116" w:right="2833"/>
      </w:pPr>
      <w:r>
        <w:rPr>
          <w:b/>
        </w:rPr>
        <w:t xml:space="preserve">Recommended Readings: </w:t>
      </w:r>
    </w:p>
    <w:p w:rsidR="00042E72" w:rsidRDefault="00672542">
      <w:pPr>
        <w:spacing w:after="0" w:line="259" w:lineRule="auto"/>
        <w:ind w:left="100" w:firstLine="0"/>
      </w:pPr>
      <w:r>
        <w:rPr>
          <w:b/>
        </w:rPr>
        <w:t xml:space="preserve"> </w:t>
      </w:r>
    </w:p>
    <w:p w:rsidR="00042E72" w:rsidRDefault="00672542">
      <w:pPr>
        <w:spacing w:after="163" w:line="360" w:lineRule="auto"/>
        <w:ind w:left="826" w:right="452" w:hanging="720"/>
      </w:pPr>
      <w:r>
        <w:t xml:space="preserve">Kaysin, A., &amp; Viera, A. J. (2016). Community-acquired pneumonia in adults: Diagnosis and management. </w:t>
      </w:r>
      <w:r>
        <w:rPr>
          <w:i/>
        </w:rPr>
        <w:t>American Family Physician, 94</w:t>
      </w:r>
      <w:r>
        <w:t xml:space="preserve">(9), 698–706. </w:t>
      </w:r>
    </w:p>
    <w:p w:rsidR="00042E72" w:rsidRDefault="00672542">
      <w:pPr>
        <w:spacing w:line="359" w:lineRule="auto"/>
        <w:ind w:left="826" w:right="452" w:hanging="720"/>
      </w:pPr>
      <w:r>
        <w:t xml:space="preserve">Stuckey-Schrock, K., Hayes, B. L., &amp; George, C. M. (2012). Community-acquired pneumonia in children. </w:t>
      </w:r>
      <w:r>
        <w:rPr>
          <w:i/>
        </w:rPr>
        <w:t>American Family Physician, 86</w:t>
      </w:r>
      <w:r>
        <w:t xml:space="preserve">(7), 661–667. </w:t>
      </w:r>
    </w:p>
    <w:p w:rsidR="00042E72" w:rsidRDefault="00672542">
      <w:pPr>
        <w:spacing w:after="0" w:line="259" w:lineRule="auto"/>
        <w:ind w:left="0" w:firstLine="0"/>
      </w:pPr>
      <w:r>
        <w:rPr>
          <w:sz w:val="14"/>
        </w:rPr>
        <w:t xml:space="preserve"> </w:t>
      </w:r>
    </w:p>
    <w:tbl>
      <w:tblPr>
        <w:tblStyle w:val="TableGrid"/>
        <w:tblW w:w="10797" w:type="dxa"/>
        <w:tblInd w:w="106" w:type="dxa"/>
        <w:tblCellMar>
          <w:top w:w="8" w:type="dxa"/>
          <w:left w:w="109" w:type="dxa"/>
          <w:right w:w="115" w:type="dxa"/>
        </w:tblCellMar>
        <w:tblLook w:val="04A0" w:firstRow="1" w:lastRow="0" w:firstColumn="1" w:lastColumn="0" w:noHBand="0" w:noVBand="1"/>
      </w:tblPr>
      <w:tblGrid>
        <w:gridCol w:w="9273"/>
        <w:gridCol w:w="1524"/>
      </w:tblGrid>
      <w:tr w:rsidR="00042E72">
        <w:trPr>
          <w:trHeight w:val="258"/>
        </w:trPr>
        <w:tc>
          <w:tcPr>
            <w:tcW w:w="9272"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firstLine="0"/>
            </w:pPr>
            <w:r>
              <w:rPr>
                <w:b/>
                <w:color w:val="FFFFFF"/>
              </w:rPr>
              <w:t xml:space="preserve">Module 6: Hematologic Disorders </w:t>
            </w:r>
          </w:p>
        </w:tc>
        <w:tc>
          <w:tcPr>
            <w:tcW w:w="152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91" w:firstLine="0"/>
            </w:pPr>
            <w:r>
              <w:rPr>
                <w:b/>
                <w:color w:val="FFFFFF"/>
              </w:rPr>
              <w:t xml:space="preserve">Month Date </w:t>
            </w:r>
          </w:p>
        </w:tc>
      </w:tr>
      <w:tr w:rsidR="00042E72">
        <w:trPr>
          <w:trHeight w:val="266"/>
        </w:trPr>
        <w:tc>
          <w:tcPr>
            <w:tcW w:w="9272" w:type="dxa"/>
            <w:tcBorders>
              <w:top w:val="single" w:sz="4" w:space="0" w:color="000000"/>
              <w:left w:val="single" w:sz="4" w:space="0" w:color="000000"/>
              <w:bottom w:val="single" w:sz="4" w:space="0" w:color="000000"/>
              <w:right w:val="nil"/>
            </w:tcBorders>
          </w:tcPr>
          <w:p w:rsidR="00042E72" w:rsidRDefault="00672542">
            <w:pPr>
              <w:spacing w:after="0" w:line="259" w:lineRule="auto"/>
              <w:ind w:left="0" w:firstLine="0"/>
            </w:pPr>
            <w:r>
              <w:rPr>
                <w:b/>
              </w:rPr>
              <w:t xml:space="preserve">Topics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r w:rsidR="00042E72">
        <w:trPr>
          <w:trHeight w:val="815"/>
        </w:trPr>
        <w:tc>
          <w:tcPr>
            <w:tcW w:w="9272" w:type="dxa"/>
            <w:tcBorders>
              <w:top w:val="single" w:sz="4" w:space="0" w:color="000000"/>
              <w:left w:val="single" w:sz="4" w:space="0" w:color="000000"/>
              <w:bottom w:val="single" w:sz="4" w:space="0" w:color="000000"/>
              <w:right w:val="nil"/>
            </w:tcBorders>
          </w:tcPr>
          <w:p w:rsidR="00042E72" w:rsidRDefault="00672542" w:rsidP="002510FB">
            <w:pPr>
              <w:numPr>
                <w:ilvl w:val="0"/>
                <w:numId w:val="32"/>
              </w:numPr>
              <w:spacing w:after="0" w:line="259" w:lineRule="auto"/>
              <w:ind w:hanging="360"/>
            </w:pPr>
            <w:r>
              <w:t xml:space="preserve">Marfan syndrome </w:t>
            </w:r>
          </w:p>
          <w:p w:rsidR="00042E72" w:rsidRDefault="00672542" w:rsidP="002510FB">
            <w:pPr>
              <w:numPr>
                <w:ilvl w:val="0"/>
                <w:numId w:val="32"/>
              </w:numPr>
              <w:spacing w:after="0" w:line="259" w:lineRule="auto"/>
              <w:ind w:hanging="360"/>
            </w:pPr>
            <w:r>
              <w:t xml:space="preserve">Anticoagulant therapy in prosthetic heart valves </w:t>
            </w:r>
          </w:p>
          <w:p w:rsidR="00042E72" w:rsidRDefault="00672542" w:rsidP="002510FB">
            <w:pPr>
              <w:numPr>
                <w:ilvl w:val="0"/>
                <w:numId w:val="32"/>
              </w:numPr>
              <w:spacing w:after="0" w:line="259" w:lineRule="auto"/>
              <w:ind w:hanging="360"/>
            </w:pPr>
            <w:r>
              <w:t xml:space="preserve">Pulmonary embolism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ind w:left="116" w:right="452"/>
      </w:pPr>
      <w:r>
        <w:t xml:space="preserve">This module relates to Course Objectives 1–8. </w:t>
      </w:r>
    </w:p>
    <w:p w:rsidR="00042E72" w:rsidRDefault="00672542">
      <w:pPr>
        <w:spacing w:after="0" w:line="259" w:lineRule="auto"/>
        <w:ind w:left="0" w:firstLine="0"/>
      </w:pPr>
      <w:r>
        <w:rPr>
          <w:sz w:val="21"/>
        </w:rPr>
        <w:t xml:space="preserve"> </w:t>
      </w:r>
    </w:p>
    <w:p w:rsidR="00042E72" w:rsidRDefault="00672542">
      <w:pPr>
        <w:spacing w:after="0" w:line="259" w:lineRule="auto"/>
        <w:ind w:left="100" w:firstLine="0"/>
      </w:pPr>
      <w:r>
        <w:rPr>
          <w:b/>
        </w:rPr>
        <w:t xml:space="preserve"> </w:t>
      </w:r>
    </w:p>
    <w:p w:rsidR="00042E72" w:rsidRDefault="00672542">
      <w:pPr>
        <w:spacing w:after="14" w:line="250" w:lineRule="auto"/>
        <w:ind w:left="116" w:right="2833"/>
      </w:pPr>
      <w:r>
        <w:rPr>
          <w:b/>
        </w:rPr>
        <w:t xml:space="preserve">Required Readings: </w:t>
      </w:r>
    </w:p>
    <w:p w:rsidR="00042E72" w:rsidRDefault="00672542">
      <w:pPr>
        <w:spacing w:after="140" w:line="259" w:lineRule="auto"/>
        <w:ind w:left="0" w:firstLine="0"/>
      </w:pPr>
      <w:r>
        <w:rPr>
          <w:b/>
        </w:rPr>
        <w:t xml:space="preserve"> </w:t>
      </w:r>
    </w:p>
    <w:p w:rsidR="00042E72" w:rsidRDefault="00672542">
      <w:pPr>
        <w:spacing w:after="114" w:line="259" w:lineRule="auto"/>
        <w:ind w:left="195"/>
      </w:pPr>
      <w:r>
        <w:rPr>
          <w:shd w:val="clear" w:color="auto" w:fill="FFFF00"/>
        </w:rPr>
        <w:t xml:space="preserve">Dunphy, L. M., Winland-Brown, J. E., Porter, B. O., &amp;Thomas, D. J. (2019). </w:t>
      </w:r>
      <w:r>
        <w:rPr>
          <w:i/>
          <w:shd w:val="clear" w:color="auto" w:fill="FFFF00"/>
        </w:rPr>
        <w:t xml:space="preserve">Primary care: The art and science of </w:t>
      </w:r>
    </w:p>
    <w:p w:rsidR="00042E72" w:rsidRDefault="00672542">
      <w:pPr>
        <w:spacing w:after="114" w:line="259" w:lineRule="auto"/>
        <w:ind w:left="930"/>
      </w:pPr>
      <w:r>
        <w:rPr>
          <w:i/>
          <w:shd w:val="clear" w:color="auto" w:fill="FFFF00"/>
        </w:rPr>
        <w:t xml:space="preserve">advanced practice nursing </w:t>
      </w:r>
      <w:r>
        <w:rPr>
          <w:shd w:val="clear" w:color="auto" w:fill="FFFF00"/>
        </w:rPr>
        <w:t>(5</w:t>
      </w:r>
      <w:r>
        <w:rPr>
          <w:shd w:val="clear" w:color="auto" w:fill="FFFF00"/>
          <w:vertAlign w:val="superscript"/>
        </w:rPr>
        <w:t xml:space="preserve">th </w:t>
      </w:r>
      <w:r>
        <w:rPr>
          <w:shd w:val="clear" w:color="auto" w:fill="FFFF00"/>
        </w:rPr>
        <w:t xml:space="preserve">ed.). Philadelphia: FA Davis Company. </w:t>
      </w:r>
      <w:r>
        <w:rPr>
          <w:rFonts w:ascii="Arial" w:eastAsia="Arial" w:hAnsi="Arial" w:cs="Arial"/>
          <w:color w:val="111111"/>
          <w:sz w:val="20"/>
          <w:shd w:val="clear" w:color="auto" w:fill="FFFF00"/>
        </w:rPr>
        <w:t>ISBN-13: 978-0803667181</w:t>
      </w:r>
      <w:r>
        <w:t xml:space="preserve"> </w:t>
      </w:r>
    </w:p>
    <w:p w:rsidR="00042E72" w:rsidRDefault="00672542">
      <w:pPr>
        <w:spacing w:after="81"/>
        <w:ind w:left="470" w:right="452"/>
      </w:pPr>
      <w:r>
        <w:t>1.</w:t>
      </w:r>
      <w:r>
        <w:rPr>
          <w:rFonts w:ascii="Arial" w:eastAsia="Arial" w:hAnsi="Arial" w:cs="Arial"/>
        </w:rPr>
        <w:t xml:space="preserve"> </w:t>
      </w:r>
      <w:r>
        <w:t xml:space="preserve">Chapter 37: Disorders of the Vascular System, pp. 523-527. </w:t>
      </w:r>
    </w:p>
    <w:p w:rsidR="00042E72" w:rsidRDefault="00672542">
      <w:pPr>
        <w:spacing w:after="195" w:line="259" w:lineRule="auto"/>
        <w:ind w:left="100" w:firstLine="0"/>
      </w:pPr>
      <w:r>
        <w:t xml:space="preserve"> </w:t>
      </w:r>
    </w:p>
    <w:p w:rsidR="00042E72" w:rsidRDefault="00672542">
      <w:pPr>
        <w:spacing w:line="358" w:lineRule="auto"/>
        <w:ind w:left="826" w:right="452" w:hanging="720"/>
      </w:pPr>
      <w:r>
        <w:t xml:space="preserve">Kearon, C., Akl, E. A., Orneals, J., Blavias, A., Jimenez, D., Bournameaux, H., …, Moores, L. (2016). Antithrombotic therapy for VTE Disease: CHEST guideline and expert panel report. CHEST, 149(2).  </w:t>
      </w:r>
    </w:p>
    <w:p w:rsidR="00042E72" w:rsidRDefault="00672542">
      <w:pPr>
        <w:spacing w:after="113" w:line="250" w:lineRule="auto"/>
        <w:ind w:left="10" w:right="2833"/>
      </w:pPr>
      <w:r>
        <w:rPr>
          <w:b/>
        </w:rPr>
        <w:t xml:space="preserve"> Recommended Readings: </w:t>
      </w:r>
    </w:p>
    <w:p w:rsidR="00042E72" w:rsidRDefault="00672542">
      <w:pPr>
        <w:spacing w:after="90" w:line="358" w:lineRule="auto"/>
        <w:ind w:left="826" w:right="452" w:hanging="720"/>
      </w:pPr>
      <w:r>
        <w:t xml:space="preserve">AAFP and ACP Publish Recommendations on Diagnosis and Management for VTE. Retrieved from: </w:t>
      </w:r>
      <w:hyperlink r:id="rId74">
        <w:r>
          <w:rPr>
            <w:color w:val="0000FF"/>
            <w:u w:val="single" w:color="0000FF"/>
          </w:rPr>
          <w:t>http://www.aafp.org/afp/2007/1015/p1225.html</w:t>
        </w:r>
      </w:hyperlink>
      <w:hyperlink r:id="rId75">
        <w:r>
          <w:t xml:space="preserve"> </w:t>
        </w:r>
      </w:hyperlink>
    </w:p>
    <w:p w:rsidR="00042E72" w:rsidRDefault="00672542">
      <w:pPr>
        <w:spacing w:after="116"/>
        <w:ind w:left="116" w:right="452"/>
      </w:pPr>
      <w:r>
        <w:t xml:space="preserve">Agha, B. S., Sturm, J. J., Simon, H. K., &amp; Hirsh, D. A. (2013). Pulmonary embolism in pediatric emergency department. </w:t>
      </w:r>
    </w:p>
    <w:p w:rsidR="00042E72" w:rsidRDefault="00672542">
      <w:pPr>
        <w:pStyle w:val="Heading2"/>
        <w:ind w:left="815"/>
      </w:pPr>
      <w:r>
        <w:rPr>
          <w:i/>
          <w:color w:val="000000"/>
          <w:u w:val="none" w:color="000000"/>
        </w:rPr>
        <w:t>Pediatrics</w:t>
      </w:r>
      <w:r>
        <w:rPr>
          <w:color w:val="000000"/>
          <w:u w:val="none" w:color="000000"/>
        </w:rPr>
        <w:t xml:space="preserve">, </w:t>
      </w:r>
      <w:r>
        <w:rPr>
          <w:i/>
          <w:color w:val="000000"/>
          <w:u w:val="none" w:color="000000"/>
        </w:rPr>
        <w:t>132</w:t>
      </w:r>
      <w:r>
        <w:rPr>
          <w:color w:val="000000"/>
          <w:u w:val="none" w:color="000000"/>
        </w:rPr>
        <w:t xml:space="preserve">(4). Retrieved from </w:t>
      </w:r>
      <w:hyperlink r:id="rId76">
        <w:r>
          <w:t>http://pediatrics.aappublications.org/content/pediatrics/132/4/663.full.pdf</w:t>
        </w:r>
      </w:hyperlink>
      <w:hyperlink r:id="rId77">
        <w:r>
          <w:rPr>
            <w:u w:val="none" w:color="000000"/>
          </w:rPr>
          <w:t xml:space="preserve"> </w:t>
        </w:r>
      </w:hyperlink>
    </w:p>
    <w:p w:rsidR="00042E72" w:rsidRDefault="00672542">
      <w:pPr>
        <w:spacing w:after="0" w:line="259" w:lineRule="auto"/>
        <w:ind w:left="0" w:firstLine="0"/>
      </w:pPr>
      <w:r>
        <w:rPr>
          <w:sz w:val="20"/>
        </w:rPr>
        <w:t xml:space="preserve"> </w:t>
      </w:r>
    </w:p>
    <w:p w:rsidR="00042E72" w:rsidRDefault="00672542">
      <w:pPr>
        <w:spacing w:after="0" w:line="259" w:lineRule="auto"/>
        <w:ind w:left="0" w:firstLine="0"/>
      </w:pPr>
      <w:r>
        <w:rPr>
          <w:sz w:val="14"/>
        </w:rPr>
        <w:t xml:space="preserve"> </w:t>
      </w:r>
    </w:p>
    <w:tbl>
      <w:tblPr>
        <w:tblStyle w:val="TableGrid"/>
        <w:tblW w:w="10797" w:type="dxa"/>
        <w:tblInd w:w="106" w:type="dxa"/>
        <w:tblCellMar>
          <w:top w:w="8" w:type="dxa"/>
          <w:left w:w="109" w:type="dxa"/>
          <w:right w:w="115" w:type="dxa"/>
        </w:tblCellMar>
        <w:tblLook w:val="04A0" w:firstRow="1" w:lastRow="0" w:firstColumn="1" w:lastColumn="0" w:noHBand="0" w:noVBand="1"/>
      </w:tblPr>
      <w:tblGrid>
        <w:gridCol w:w="9273"/>
        <w:gridCol w:w="1524"/>
      </w:tblGrid>
      <w:tr w:rsidR="00042E72">
        <w:trPr>
          <w:trHeight w:val="258"/>
        </w:trPr>
        <w:tc>
          <w:tcPr>
            <w:tcW w:w="9272"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firstLine="0"/>
            </w:pPr>
            <w:r>
              <w:rPr>
                <w:b/>
                <w:color w:val="FFFFFF"/>
              </w:rPr>
              <w:t xml:space="preserve">Module 7: GI/GU Case Studies </w:t>
            </w:r>
          </w:p>
        </w:tc>
        <w:tc>
          <w:tcPr>
            <w:tcW w:w="152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91" w:firstLine="0"/>
            </w:pPr>
            <w:r>
              <w:rPr>
                <w:b/>
                <w:color w:val="FFFFFF"/>
              </w:rPr>
              <w:t xml:space="preserve">Month Date </w:t>
            </w:r>
          </w:p>
        </w:tc>
      </w:tr>
      <w:tr w:rsidR="00042E72">
        <w:trPr>
          <w:trHeight w:val="266"/>
        </w:trPr>
        <w:tc>
          <w:tcPr>
            <w:tcW w:w="9272" w:type="dxa"/>
            <w:tcBorders>
              <w:top w:val="single" w:sz="4" w:space="0" w:color="000000"/>
              <w:left w:val="single" w:sz="4" w:space="0" w:color="000000"/>
              <w:bottom w:val="single" w:sz="4" w:space="0" w:color="000000"/>
              <w:right w:val="nil"/>
            </w:tcBorders>
          </w:tcPr>
          <w:p w:rsidR="00042E72" w:rsidRDefault="00672542">
            <w:pPr>
              <w:spacing w:after="0" w:line="259" w:lineRule="auto"/>
              <w:ind w:left="0" w:firstLine="0"/>
            </w:pPr>
            <w:r>
              <w:rPr>
                <w:b/>
              </w:rPr>
              <w:t xml:space="preserve">Topics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r w:rsidR="00042E72">
        <w:trPr>
          <w:trHeight w:val="550"/>
        </w:trPr>
        <w:tc>
          <w:tcPr>
            <w:tcW w:w="9272" w:type="dxa"/>
            <w:tcBorders>
              <w:top w:val="single" w:sz="4" w:space="0" w:color="000000"/>
              <w:left w:val="single" w:sz="4" w:space="0" w:color="000000"/>
              <w:bottom w:val="single" w:sz="4" w:space="0" w:color="000000"/>
              <w:right w:val="nil"/>
            </w:tcBorders>
          </w:tcPr>
          <w:p w:rsidR="00042E72" w:rsidRDefault="00672542" w:rsidP="002510FB">
            <w:pPr>
              <w:numPr>
                <w:ilvl w:val="0"/>
                <w:numId w:val="33"/>
              </w:numPr>
              <w:spacing w:after="0" w:line="259" w:lineRule="auto"/>
              <w:ind w:hanging="360"/>
            </w:pPr>
            <w:r>
              <w:t xml:space="preserve">Peptic ulcer disease </w:t>
            </w:r>
          </w:p>
          <w:p w:rsidR="00042E72" w:rsidRDefault="00672542" w:rsidP="002510FB">
            <w:pPr>
              <w:numPr>
                <w:ilvl w:val="0"/>
                <w:numId w:val="33"/>
              </w:numPr>
              <w:spacing w:after="0" w:line="259" w:lineRule="auto"/>
              <w:ind w:hanging="360"/>
            </w:pPr>
            <w:r>
              <w:t xml:space="preserve">Chronic kidney disease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ind w:left="116" w:right="452"/>
      </w:pPr>
      <w:r>
        <w:t xml:space="preserve">This module relates to Course Objectives 1–8. </w:t>
      </w:r>
    </w:p>
    <w:p w:rsidR="00042E72" w:rsidRDefault="00672542">
      <w:pPr>
        <w:spacing w:after="0" w:line="259" w:lineRule="auto"/>
        <w:ind w:left="0" w:firstLine="0"/>
      </w:pPr>
      <w:r>
        <w:rPr>
          <w:sz w:val="21"/>
        </w:rPr>
        <w:t xml:space="preserve"> </w:t>
      </w:r>
    </w:p>
    <w:p w:rsidR="00042E72" w:rsidRDefault="00672542">
      <w:pPr>
        <w:spacing w:after="14" w:line="250" w:lineRule="auto"/>
        <w:ind w:left="116" w:right="2833"/>
      </w:pPr>
      <w:r>
        <w:rPr>
          <w:b/>
        </w:rPr>
        <w:t xml:space="preserve">Required Readings: </w:t>
      </w:r>
    </w:p>
    <w:p w:rsidR="00042E72" w:rsidRDefault="00672542">
      <w:pPr>
        <w:spacing w:after="140" w:line="259" w:lineRule="auto"/>
        <w:ind w:left="0" w:firstLine="0"/>
      </w:pPr>
      <w:r>
        <w:rPr>
          <w:b/>
        </w:rPr>
        <w:t xml:space="preserve"> </w:t>
      </w:r>
    </w:p>
    <w:p w:rsidR="00042E72" w:rsidRDefault="00672542">
      <w:pPr>
        <w:spacing w:after="109" w:line="259" w:lineRule="auto"/>
        <w:ind w:left="10" w:right="1150"/>
        <w:jc w:val="right"/>
      </w:pPr>
      <w:r>
        <w:rPr>
          <w:shd w:val="clear" w:color="auto" w:fill="FFFF00"/>
        </w:rPr>
        <w:t xml:space="preserve">Dunphy, L. M., Winland-Brown, J. E., Porter, B. O., &amp;Thomas, D. J. (2019). </w:t>
      </w:r>
      <w:r>
        <w:rPr>
          <w:i/>
          <w:shd w:val="clear" w:color="auto" w:fill="FFFF00"/>
        </w:rPr>
        <w:t xml:space="preserve">Primary care: The art and science of </w:t>
      </w:r>
    </w:p>
    <w:p w:rsidR="00042E72" w:rsidRDefault="00672542">
      <w:pPr>
        <w:spacing w:after="109" w:line="259" w:lineRule="auto"/>
        <w:ind w:left="10" w:right="988"/>
        <w:jc w:val="center"/>
      </w:pPr>
      <w:r>
        <w:rPr>
          <w:i/>
          <w:shd w:val="clear" w:color="auto" w:fill="FFFF00"/>
        </w:rPr>
        <w:t xml:space="preserve">advanced practice nursing </w:t>
      </w:r>
      <w:r>
        <w:rPr>
          <w:shd w:val="clear" w:color="auto" w:fill="FFFF00"/>
        </w:rPr>
        <w:t>(5</w:t>
      </w:r>
      <w:r>
        <w:rPr>
          <w:shd w:val="clear" w:color="auto" w:fill="FFFF00"/>
          <w:vertAlign w:val="superscript"/>
        </w:rPr>
        <w:t xml:space="preserve">th </w:t>
      </w:r>
      <w:r>
        <w:rPr>
          <w:shd w:val="clear" w:color="auto" w:fill="FFFF00"/>
        </w:rPr>
        <w:t xml:space="preserve">ed.). Philadelphia: FA Davis Company. </w:t>
      </w:r>
      <w:r>
        <w:rPr>
          <w:rFonts w:ascii="Arial" w:eastAsia="Arial" w:hAnsi="Arial" w:cs="Arial"/>
          <w:color w:val="111111"/>
          <w:sz w:val="20"/>
          <w:shd w:val="clear" w:color="auto" w:fill="FFFF00"/>
        </w:rPr>
        <w:t>ISBN-13: 978-0803667181</w:t>
      </w:r>
      <w:r>
        <w:rPr>
          <w:rFonts w:ascii="Arial" w:eastAsia="Arial" w:hAnsi="Arial" w:cs="Arial"/>
          <w:color w:val="111111"/>
          <w:sz w:val="20"/>
        </w:rPr>
        <w:t xml:space="preserve"> </w:t>
      </w:r>
    </w:p>
    <w:p w:rsidR="00042E72" w:rsidRDefault="00672542">
      <w:pPr>
        <w:ind w:left="370" w:right="452"/>
      </w:pPr>
      <w:r>
        <w:t>1.</w:t>
      </w:r>
      <w:r>
        <w:rPr>
          <w:rFonts w:ascii="Arial" w:eastAsia="Arial" w:hAnsi="Arial" w:cs="Arial"/>
        </w:rPr>
        <w:t xml:space="preserve"> </w:t>
      </w:r>
      <w:r>
        <w:t xml:space="preserve">Chapter 40: Gastric and Intestinal Disorders, pp. 569-582; 589-596 </w:t>
      </w:r>
    </w:p>
    <w:p w:rsidR="00042E72" w:rsidRDefault="00672542">
      <w:pPr>
        <w:spacing w:after="0" w:line="259" w:lineRule="auto"/>
        <w:ind w:left="0" w:firstLine="0"/>
      </w:pPr>
      <w:r>
        <w:t xml:space="preserve"> </w:t>
      </w:r>
    </w:p>
    <w:tbl>
      <w:tblPr>
        <w:tblStyle w:val="TableGrid"/>
        <w:tblW w:w="10797" w:type="dxa"/>
        <w:tblInd w:w="106" w:type="dxa"/>
        <w:tblCellMar>
          <w:top w:w="3" w:type="dxa"/>
          <w:left w:w="109" w:type="dxa"/>
          <w:right w:w="115" w:type="dxa"/>
        </w:tblCellMar>
        <w:tblLook w:val="04A0" w:firstRow="1" w:lastRow="0" w:firstColumn="1" w:lastColumn="0" w:noHBand="0" w:noVBand="1"/>
      </w:tblPr>
      <w:tblGrid>
        <w:gridCol w:w="9273"/>
        <w:gridCol w:w="1524"/>
      </w:tblGrid>
      <w:tr w:rsidR="00042E72">
        <w:trPr>
          <w:trHeight w:val="258"/>
        </w:trPr>
        <w:tc>
          <w:tcPr>
            <w:tcW w:w="9272"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firstLine="0"/>
            </w:pPr>
            <w:r>
              <w:rPr>
                <w:b/>
                <w:color w:val="FFFFFF"/>
              </w:rPr>
              <w:t xml:space="preserve">Module 8: Renal GU/GYN </w:t>
            </w:r>
          </w:p>
        </w:tc>
        <w:tc>
          <w:tcPr>
            <w:tcW w:w="152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91" w:firstLine="0"/>
            </w:pPr>
            <w:r>
              <w:rPr>
                <w:b/>
                <w:color w:val="FFFFFF"/>
              </w:rPr>
              <w:t xml:space="preserve">Month Date </w:t>
            </w:r>
          </w:p>
        </w:tc>
      </w:tr>
      <w:tr w:rsidR="00042E72">
        <w:trPr>
          <w:trHeight w:val="266"/>
        </w:trPr>
        <w:tc>
          <w:tcPr>
            <w:tcW w:w="9272" w:type="dxa"/>
            <w:tcBorders>
              <w:top w:val="single" w:sz="4" w:space="0" w:color="000000"/>
              <w:left w:val="single" w:sz="4" w:space="0" w:color="000000"/>
              <w:bottom w:val="single" w:sz="4" w:space="0" w:color="000000"/>
              <w:right w:val="nil"/>
            </w:tcBorders>
          </w:tcPr>
          <w:p w:rsidR="00042E72" w:rsidRDefault="00672542">
            <w:pPr>
              <w:spacing w:after="0" w:line="259" w:lineRule="auto"/>
              <w:ind w:left="0" w:firstLine="0"/>
            </w:pPr>
            <w:r>
              <w:rPr>
                <w:b/>
              </w:rPr>
              <w:t xml:space="preserve">Topics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r w:rsidR="00042E72">
        <w:trPr>
          <w:trHeight w:val="545"/>
        </w:trPr>
        <w:tc>
          <w:tcPr>
            <w:tcW w:w="9272" w:type="dxa"/>
            <w:tcBorders>
              <w:top w:val="single" w:sz="4" w:space="0" w:color="000000"/>
              <w:left w:val="single" w:sz="4" w:space="0" w:color="000000"/>
              <w:bottom w:val="single" w:sz="4" w:space="0" w:color="000000"/>
              <w:right w:val="nil"/>
            </w:tcBorders>
          </w:tcPr>
          <w:p w:rsidR="00042E72" w:rsidRDefault="00672542" w:rsidP="002510FB">
            <w:pPr>
              <w:numPr>
                <w:ilvl w:val="0"/>
                <w:numId w:val="34"/>
              </w:numPr>
              <w:spacing w:after="0" w:line="259" w:lineRule="auto"/>
              <w:ind w:hanging="360"/>
            </w:pPr>
            <w:r>
              <w:t xml:space="preserve">Chronic renal disease </w:t>
            </w:r>
          </w:p>
          <w:p w:rsidR="00042E72" w:rsidRDefault="00672542" w:rsidP="002510FB">
            <w:pPr>
              <w:numPr>
                <w:ilvl w:val="0"/>
                <w:numId w:val="34"/>
              </w:numPr>
              <w:spacing w:after="0" w:line="259" w:lineRule="auto"/>
              <w:ind w:hanging="360"/>
            </w:pPr>
            <w:r>
              <w:t xml:space="preserve">OCS/PCOS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ind w:left="116" w:right="452"/>
      </w:pPr>
      <w:r>
        <w:t xml:space="preserve">This module relates to Course Objectives 1–8. </w:t>
      </w:r>
    </w:p>
    <w:p w:rsidR="00042E72" w:rsidRDefault="00672542">
      <w:pPr>
        <w:spacing w:after="0" w:line="259" w:lineRule="auto"/>
        <w:ind w:left="0" w:firstLine="0"/>
      </w:pPr>
      <w:r>
        <w:rPr>
          <w:sz w:val="21"/>
        </w:rPr>
        <w:t xml:space="preserve"> </w:t>
      </w:r>
    </w:p>
    <w:p w:rsidR="00042E72" w:rsidRDefault="00672542">
      <w:pPr>
        <w:spacing w:after="14" w:line="250" w:lineRule="auto"/>
        <w:ind w:left="116" w:right="2833"/>
      </w:pPr>
      <w:r>
        <w:rPr>
          <w:b/>
        </w:rPr>
        <w:t xml:space="preserve">Required Readings: </w:t>
      </w:r>
    </w:p>
    <w:p w:rsidR="00042E72" w:rsidRDefault="00672542">
      <w:pPr>
        <w:spacing w:after="140" w:line="259" w:lineRule="auto"/>
        <w:ind w:left="0" w:firstLine="0"/>
      </w:pPr>
      <w:r>
        <w:rPr>
          <w:b/>
        </w:rPr>
        <w:t xml:space="preserve"> </w:t>
      </w:r>
    </w:p>
    <w:p w:rsidR="00042E72" w:rsidRDefault="00672542">
      <w:pPr>
        <w:spacing w:after="109" w:line="259" w:lineRule="auto"/>
        <w:ind w:left="10" w:right="1150"/>
        <w:jc w:val="right"/>
      </w:pPr>
      <w:r>
        <w:rPr>
          <w:shd w:val="clear" w:color="auto" w:fill="FFFF00"/>
        </w:rPr>
        <w:t xml:space="preserve">Dunphy, L. M., Winland-Brown, J. E., Porter, B. O., &amp;Thomas, D. J. (2019). </w:t>
      </w:r>
      <w:r>
        <w:rPr>
          <w:i/>
          <w:shd w:val="clear" w:color="auto" w:fill="FFFF00"/>
        </w:rPr>
        <w:t xml:space="preserve">Primary care: The art and science of </w:t>
      </w:r>
    </w:p>
    <w:p w:rsidR="00042E72" w:rsidRDefault="00672542">
      <w:pPr>
        <w:spacing w:after="109" w:line="259" w:lineRule="auto"/>
        <w:ind w:left="10" w:right="988"/>
        <w:jc w:val="center"/>
      </w:pPr>
      <w:r>
        <w:rPr>
          <w:i/>
          <w:shd w:val="clear" w:color="auto" w:fill="FFFF00"/>
        </w:rPr>
        <w:t xml:space="preserve">advanced practice nursing </w:t>
      </w:r>
      <w:r>
        <w:rPr>
          <w:shd w:val="clear" w:color="auto" w:fill="FFFF00"/>
        </w:rPr>
        <w:t>(5</w:t>
      </w:r>
      <w:r>
        <w:rPr>
          <w:shd w:val="clear" w:color="auto" w:fill="FFFF00"/>
          <w:vertAlign w:val="superscript"/>
        </w:rPr>
        <w:t xml:space="preserve">th </w:t>
      </w:r>
      <w:r>
        <w:rPr>
          <w:shd w:val="clear" w:color="auto" w:fill="FFFF00"/>
        </w:rPr>
        <w:t xml:space="preserve">ed.). Philadelphia: FA Davis Company. </w:t>
      </w:r>
      <w:r>
        <w:rPr>
          <w:rFonts w:ascii="Arial" w:eastAsia="Arial" w:hAnsi="Arial" w:cs="Arial"/>
          <w:color w:val="111111"/>
          <w:sz w:val="20"/>
          <w:shd w:val="clear" w:color="auto" w:fill="FFFF00"/>
        </w:rPr>
        <w:t>ISBN-13: 978-0803667181</w:t>
      </w:r>
      <w:r>
        <w:t xml:space="preserve"> </w:t>
      </w:r>
    </w:p>
    <w:p w:rsidR="00042E72" w:rsidRDefault="00672542">
      <w:pPr>
        <w:spacing w:after="0" w:line="259" w:lineRule="auto"/>
        <w:ind w:left="0" w:firstLine="0"/>
      </w:pPr>
      <w:r>
        <w:t xml:space="preserve"> </w:t>
      </w:r>
    </w:p>
    <w:p w:rsidR="00042E72" w:rsidRDefault="00672542">
      <w:pPr>
        <w:numPr>
          <w:ilvl w:val="0"/>
          <w:numId w:val="7"/>
        </w:numPr>
        <w:ind w:right="452" w:hanging="360"/>
      </w:pPr>
      <w:r>
        <w:t xml:space="preserve">Chapter 45: Kidney and Bladder Disorders, pp. 650-668 </w:t>
      </w:r>
    </w:p>
    <w:p w:rsidR="00042E72" w:rsidRDefault="00672542">
      <w:pPr>
        <w:numPr>
          <w:ilvl w:val="0"/>
          <w:numId w:val="7"/>
        </w:numPr>
        <w:ind w:right="452" w:hanging="360"/>
      </w:pPr>
      <w:r>
        <w:t xml:space="preserve">Chapter 48: Vaginal, Uterine, and Ovarian Disorders, pp. 704-747 </w:t>
      </w:r>
    </w:p>
    <w:p w:rsidR="00042E72" w:rsidRDefault="00672542">
      <w:pPr>
        <w:spacing w:after="0" w:line="259" w:lineRule="auto"/>
        <w:ind w:left="720" w:firstLine="0"/>
      </w:pPr>
      <w:r>
        <w:t xml:space="preserve"> </w:t>
      </w:r>
    </w:p>
    <w:p w:rsidR="00042E72" w:rsidRDefault="00672542">
      <w:pPr>
        <w:spacing w:after="0" w:line="259" w:lineRule="auto"/>
        <w:ind w:left="0" w:firstLine="0"/>
      </w:pPr>
      <w:r>
        <w:t xml:space="preserve"> </w:t>
      </w:r>
    </w:p>
    <w:tbl>
      <w:tblPr>
        <w:tblStyle w:val="TableGrid"/>
        <w:tblW w:w="10797" w:type="dxa"/>
        <w:tblInd w:w="106" w:type="dxa"/>
        <w:tblCellMar>
          <w:top w:w="3" w:type="dxa"/>
          <w:left w:w="109" w:type="dxa"/>
          <w:right w:w="115" w:type="dxa"/>
        </w:tblCellMar>
        <w:tblLook w:val="04A0" w:firstRow="1" w:lastRow="0" w:firstColumn="1" w:lastColumn="0" w:noHBand="0" w:noVBand="1"/>
      </w:tblPr>
      <w:tblGrid>
        <w:gridCol w:w="9273"/>
        <w:gridCol w:w="1524"/>
      </w:tblGrid>
      <w:tr w:rsidR="00042E72">
        <w:trPr>
          <w:trHeight w:val="258"/>
        </w:trPr>
        <w:tc>
          <w:tcPr>
            <w:tcW w:w="9272"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firstLine="0"/>
            </w:pPr>
            <w:r>
              <w:rPr>
                <w:b/>
                <w:color w:val="FFFFFF"/>
              </w:rPr>
              <w:t xml:space="preserve">Module 9: The Musculoskeletal System </w:t>
            </w:r>
          </w:p>
        </w:tc>
        <w:tc>
          <w:tcPr>
            <w:tcW w:w="152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91" w:firstLine="0"/>
            </w:pPr>
            <w:r>
              <w:rPr>
                <w:b/>
                <w:color w:val="FFFFFF"/>
              </w:rPr>
              <w:t xml:space="preserve">Month Date </w:t>
            </w:r>
          </w:p>
        </w:tc>
      </w:tr>
      <w:tr w:rsidR="00042E72">
        <w:trPr>
          <w:trHeight w:val="266"/>
        </w:trPr>
        <w:tc>
          <w:tcPr>
            <w:tcW w:w="9272" w:type="dxa"/>
            <w:tcBorders>
              <w:top w:val="single" w:sz="4" w:space="0" w:color="000000"/>
              <w:left w:val="single" w:sz="4" w:space="0" w:color="000000"/>
              <w:bottom w:val="single" w:sz="4" w:space="0" w:color="000000"/>
              <w:right w:val="nil"/>
            </w:tcBorders>
          </w:tcPr>
          <w:p w:rsidR="00042E72" w:rsidRDefault="00672542">
            <w:pPr>
              <w:spacing w:after="0" w:line="259" w:lineRule="auto"/>
              <w:ind w:left="0" w:firstLine="0"/>
            </w:pPr>
            <w:r>
              <w:rPr>
                <w:b/>
              </w:rPr>
              <w:t xml:space="preserve">Topics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r w:rsidR="00042E72">
        <w:trPr>
          <w:trHeight w:val="545"/>
        </w:trPr>
        <w:tc>
          <w:tcPr>
            <w:tcW w:w="9272" w:type="dxa"/>
            <w:tcBorders>
              <w:top w:val="single" w:sz="4" w:space="0" w:color="000000"/>
              <w:left w:val="single" w:sz="4" w:space="0" w:color="000000"/>
              <w:bottom w:val="single" w:sz="4" w:space="0" w:color="000000"/>
              <w:right w:val="nil"/>
            </w:tcBorders>
          </w:tcPr>
          <w:p w:rsidR="00042E72" w:rsidRDefault="00672542">
            <w:pPr>
              <w:spacing w:after="0" w:line="259" w:lineRule="auto"/>
              <w:ind w:left="360" w:right="6176"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Chronic low back pain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Sciatica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ind w:left="116" w:right="452"/>
      </w:pPr>
      <w:r>
        <w:t xml:space="preserve">This module relates to Course Objectives 1–8. </w:t>
      </w:r>
    </w:p>
    <w:p w:rsidR="00042E72" w:rsidRDefault="00672542">
      <w:pPr>
        <w:spacing w:after="0" w:line="259" w:lineRule="auto"/>
        <w:ind w:left="100" w:firstLine="0"/>
      </w:pPr>
      <w:r>
        <w:rPr>
          <w:b/>
        </w:rPr>
        <w:t xml:space="preserve"> </w:t>
      </w:r>
    </w:p>
    <w:p w:rsidR="00042E72" w:rsidRDefault="00672542">
      <w:pPr>
        <w:spacing w:after="14" w:line="250" w:lineRule="auto"/>
        <w:ind w:left="116" w:right="2833"/>
      </w:pPr>
      <w:r>
        <w:rPr>
          <w:b/>
        </w:rPr>
        <w:t xml:space="preserve">Required Readings: </w:t>
      </w:r>
    </w:p>
    <w:p w:rsidR="00042E72" w:rsidRDefault="00672542">
      <w:pPr>
        <w:spacing w:after="140" w:line="259" w:lineRule="auto"/>
        <w:ind w:left="0" w:firstLine="0"/>
      </w:pPr>
      <w:r>
        <w:rPr>
          <w:b/>
        </w:rPr>
        <w:t xml:space="preserve"> </w:t>
      </w:r>
    </w:p>
    <w:p w:rsidR="00042E72" w:rsidRDefault="00672542">
      <w:pPr>
        <w:spacing w:after="109" w:line="259" w:lineRule="auto"/>
        <w:ind w:left="10" w:right="1150"/>
        <w:jc w:val="right"/>
      </w:pPr>
      <w:r>
        <w:rPr>
          <w:shd w:val="clear" w:color="auto" w:fill="FFFF00"/>
        </w:rPr>
        <w:t xml:space="preserve">Dunphy, L. M., Winland-Brown, J. E., Porter, B. O., &amp;Thomas, D. J. (2019). </w:t>
      </w:r>
      <w:r>
        <w:rPr>
          <w:i/>
          <w:shd w:val="clear" w:color="auto" w:fill="FFFF00"/>
        </w:rPr>
        <w:t xml:space="preserve">Primary care: The art and science of </w:t>
      </w:r>
    </w:p>
    <w:p w:rsidR="00042E72" w:rsidRDefault="00672542">
      <w:pPr>
        <w:spacing w:after="109" w:line="259" w:lineRule="auto"/>
        <w:ind w:left="10" w:right="988"/>
        <w:jc w:val="center"/>
      </w:pPr>
      <w:r>
        <w:rPr>
          <w:i/>
          <w:shd w:val="clear" w:color="auto" w:fill="FFFF00"/>
        </w:rPr>
        <w:t xml:space="preserve">advanced practice nursing </w:t>
      </w:r>
      <w:r>
        <w:rPr>
          <w:shd w:val="clear" w:color="auto" w:fill="FFFF00"/>
        </w:rPr>
        <w:t>(5</w:t>
      </w:r>
      <w:r>
        <w:rPr>
          <w:shd w:val="clear" w:color="auto" w:fill="FFFF00"/>
          <w:vertAlign w:val="superscript"/>
        </w:rPr>
        <w:t xml:space="preserve">th </w:t>
      </w:r>
      <w:r>
        <w:rPr>
          <w:shd w:val="clear" w:color="auto" w:fill="FFFF00"/>
        </w:rPr>
        <w:t xml:space="preserve">ed.). Philadelphia: FA Davis Company. </w:t>
      </w:r>
      <w:r>
        <w:rPr>
          <w:rFonts w:ascii="Arial" w:eastAsia="Arial" w:hAnsi="Arial" w:cs="Arial"/>
          <w:color w:val="111111"/>
          <w:sz w:val="20"/>
          <w:shd w:val="clear" w:color="auto" w:fill="FFFF00"/>
        </w:rPr>
        <w:t>ISBN-13: 978-0803667181</w:t>
      </w:r>
      <w:r>
        <w:t xml:space="preserve"> </w:t>
      </w:r>
    </w:p>
    <w:p w:rsidR="00042E72" w:rsidRDefault="00672542">
      <w:pPr>
        <w:spacing w:after="0" w:line="259" w:lineRule="auto"/>
        <w:ind w:left="0" w:firstLine="0"/>
      </w:pPr>
      <w:r>
        <w:t xml:space="preserve"> </w:t>
      </w:r>
    </w:p>
    <w:p w:rsidR="00042E72" w:rsidRDefault="00672542">
      <w:pPr>
        <w:ind w:left="1451" w:right="452"/>
      </w:pPr>
      <w:r>
        <w:t>1.</w:t>
      </w:r>
      <w:r>
        <w:rPr>
          <w:rFonts w:ascii="Arial" w:eastAsia="Arial" w:hAnsi="Arial" w:cs="Arial"/>
        </w:rPr>
        <w:t xml:space="preserve"> </w:t>
      </w:r>
      <w:r>
        <w:t xml:space="preserve">Chapter 53: Spinal Disorders, pp. 814-833. </w:t>
      </w:r>
    </w:p>
    <w:p w:rsidR="00042E72" w:rsidRDefault="00672542">
      <w:pPr>
        <w:spacing w:after="0" w:line="259" w:lineRule="auto"/>
        <w:ind w:left="0" w:firstLine="0"/>
      </w:pPr>
      <w:r>
        <w:t xml:space="preserve"> </w:t>
      </w:r>
    </w:p>
    <w:tbl>
      <w:tblPr>
        <w:tblStyle w:val="TableGrid"/>
        <w:tblW w:w="10797" w:type="dxa"/>
        <w:tblInd w:w="106" w:type="dxa"/>
        <w:tblCellMar>
          <w:top w:w="11" w:type="dxa"/>
          <w:right w:w="115" w:type="dxa"/>
        </w:tblCellMar>
        <w:tblLook w:val="04A0" w:firstRow="1" w:lastRow="0" w:firstColumn="1" w:lastColumn="0" w:noHBand="0" w:noVBand="1"/>
      </w:tblPr>
      <w:tblGrid>
        <w:gridCol w:w="829"/>
        <w:gridCol w:w="8443"/>
        <w:gridCol w:w="1525"/>
      </w:tblGrid>
      <w:tr w:rsidR="00042E72">
        <w:trPr>
          <w:trHeight w:val="263"/>
        </w:trPr>
        <w:tc>
          <w:tcPr>
            <w:tcW w:w="9272" w:type="dxa"/>
            <w:gridSpan w:val="2"/>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firstLine="0"/>
            </w:pPr>
            <w:r>
              <w:rPr>
                <w:b/>
                <w:color w:val="FFFFFF"/>
              </w:rPr>
              <w:t xml:space="preserve">Module 10: Neurological Disorders </w:t>
            </w:r>
          </w:p>
        </w:tc>
        <w:tc>
          <w:tcPr>
            <w:tcW w:w="152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91" w:firstLine="0"/>
            </w:pPr>
            <w:r>
              <w:rPr>
                <w:b/>
                <w:color w:val="FFFFFF"/>
              </w:rPr>
              <w:t xml:space="preserve">Month Date </w:t>
            </w:r>
          </w:p>
        </w:tc>
      </w:tr>
      <w:tr w:rsidR="00042E72">
        <w:trPr>
          <w:trHeight w:val="267"/>
        </w:trPr>
        <w:tc>
          <w:tcPr>
            <w:tcW w:w="9272" w:type="dxa"/>
            <w:gridSpan w:val="2"/>
            <w:tcBorders>
              <w:top w:val="single" w:sz="4" w:space="0" w:color="000000"/>
              <w:left w:val="single" w:sz="4" w:space="0" w:color="000000"/>
              <w:bottom w:val="single" w:sz="4" w:space="0" w:color="000000"/>
              <w:right w:val="nil"/>
            </w:tcBorders>
          </w:tcPr>
          <w:p w:rsidR="00042E72" w:rsidRDefault="00672542">
            <w:pPr>
              <w:spacing w:after="0" w:line="259" w:lineRule="auto"/>
              <w:ind w:left="0" w:firstLine="0"/>
            </w:pPr>
            <w:r>
              <w:rPr>
                <w:b/>
              </w:rPr>
              <w:t xml:space="preserve">Topics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r w:rsidR="00042E72">
        <w:trPr>
          <w:trHeight w:val="279"/>
        </w:trPr>
        <w:tc>
          <w:tcPr>
            <w:tcW w:w="829" w:type="dxa"/>
            <w:tcBorders>
              <w:top w:val="single" w:sz="4" w:space="0" w:color="000000"/>
              <w:left w:val="single" w:sz="4" w:space="0" w:color="000000"/>
              <w:bottom w:val="nil"/>
              <w:right w:val="nil"/>
            </w:tcBorders>
          </w:tcPr>
          <w:p w:rsidR="00042E72" w:rsidRDefault="00672542">
            <w:pPr>
              <w:spacing w:after="0" w:line="259" w:lineRule="auto"/>
              <w:ind w:left="326" w:firstLine="0"/>
              <w:jc w:val="center"/>
            </w:pPr>
            <w:r>
              <w:rPr>
                <w:rFonts w:ascii="Segoe UI Symbol" w:eastAsia="Segoe UI Symbol" w:hAnsi="Segoe UI Symbol" w:cs="Segoe UI Symbol"/>
              </w:rPr>
              <w:t>•</w:t>
            </w:r>
            <w:r>
              <w:rPr>
                <w:rFonts w:ascii="Arial" w:eastAsia="Arial" w:hAnsi="Arial" w:cs="Arial"/>
              </w:rPr>
              <w:t xml:space="preserve"> </w:t>
            </w:r>
          </w:p>
        </w:tc>
        <w:tc>
          <w:tcPr>
            <w:tcW w:w="9968" w:type="dxa"/>
            <w:gridSpan w:val="2"/>
            <w:tcBorders>
              <w:top w:val="single" w:sz="4" w:space="0" w:color="000000"/>
              <w:left w:val="nil"/>
              <w:bottom w:val="nil"/>
              <w:right w:val="single" w:sz="4" w:space="0" w:color="000000"/>
            </w:tcBorders>
          </w:tcPr>
          <w:p w:rsidR="00042E72" w:rsidRDefault="00672542">
            <w:pPr>
              <w:spacing w:after="0" w:line="259" w:lineRule="auto"/>
              <w:ind w:left="0" w:firstLine="0"/>
            </w:pPr>
            <w:r>
              <w:t xml:space="preserve">Acute stroke </w:t>
            </w:r>
          </w:p>
        </w:tc>
      </w:tr>
      <w:tr w:rsidR="00042E72">
        <w:trPr>
          <w:trHeight w:val="521"/>
        </w:trPr>
        <w:tc>
          <w:tcPr>
            <w:tcW w:w="829" w:type="dxa"/>
            <w:tcBorders>
              <w:top w:val="nil"/>
              <w:left w:val="single" w:sz="4" w:space="0" w:color="000000"/>
              <w:bottom w:val="single" w:sz="4" w:space="0" w:color="000000"/>
              <w:right w:val="nil"/>
            </w:tcBorders>
          </w:tcPr>
          <w:p w:rsidR="00042E72" w:rsidRDefault="00672542">
            <w:pPr>
              <w:spacing w:after="0" w:line="259" w:lineRule="auto"/>
              <w:ind w:left="326" w:firstLine="0"/>
              <w:jc w:val="center"/>
            </w:pPr>
            <w:r>
              <w:rPr>
                <w:rFonts w:ascii="Segoe UI Symbol" w:eastAsia="Segoe UI Symbol" w:hAnsi="Segoe UI Symbol" w:cs="Segoe UI Symbol"/>
              </w:rPr>
              <w:t>•</w:t>
            </w:r>
            <w:r>
              <w:rPr>
                <w:rFonts w:ascii="Arial" w:eastAsia="Arial" w:hAnsi="Arial" w:cs="Arial"/>
              </w:rPr>
              <w:t xml:space="preserve"> </w:t>
            </w:r>
          </w:p>
        </w:tc>
        <w:tc>
          <w:tcPr>
            <w:tcW w:w="9968" w:type="dxa"/>
            <w:gridSpan w:val="2"/>
            <w:tcBorders>
              <w:top w:val="nil"/>
              <w:left w:val="nil"/>
              <w:bottom w:val="single" w:sz="4" w:space="0" w:color="000000"/>
              <w:right w:val="single" w:sz="4" w:space="0" w:color="000000"/>
            </w:tcBorders>
          </w:tcPr>
          <w:p w:rsidR="00042E72" w:rsidRDefault="00672542">
            <w:pPr>
              <w:spacing w:after="0" w:line="259" w:lineRule="auto"/>
              <w:ind w:left="0" w:firstLine="0"/>
            </w:pPr>
            <w:r>
              <w:t xml:space="preserve">Headache </w:t>
            </w:r>
          </w:p>
        </w:tc>
      </w:tr>
    </w:tbl>
    <w:p w:rsidR="00042E72" w:rsidRDefault="00672542">
      <w:pPr>
        <w:ind w:left="116" w:right="452"/>
      </w:pPr>
      <w:r>
        <w:t xml:space="preserve">This module relates to Course Objectives 1–6. </w:t>
      </w:r>
    </w:p>
    <w:p w:rsidR="00042E72" w:rsidRDefault="00672542">
      <w:pPr>
        <w:spacing w:after="0" w:line="259" w:lineRule="auto"/>
        <w:ind w:left="0" w:firstLine="0"/>
      </w:pPr>
      <w:r>
        <w:rPr>
          <w:sz w:val="21"/>
        </w:rPr>
        <w:t xml:space="preserve"> </w:t>
      </w:r>
    </w:p>
    <w:p w:rsidR="00042E72" w:rsidRDefault="00672542">
      <w:pPr>
        <w:spacing w:after="148" w:line="250" w:lineRule="auto"/>
        <w:ind w:left="116" w:right="2833"/>
      </w:pPr>
      <w:r>
        <w:rPr>
          <w:b/>
        </w:rPr>
        <w:t xml:space="preserve">Required Readings: </w:t>
      </w:r>
    </w:p>
    <w:p w:rsidR="00042E72" w:rsidRDefault="00672542">
      <w:pPr>
        <w:spacing w:after="114" w:line="259" w:lineRule="auto"/>
        <w:ind w:left="195"/>
      </w:pPr>
      <w:r>
        <w:rPr>
          <w:shd w:val="clear" w:color="auto" w:fill="FFFF00"/>
        </w:rPr>
        <w:t xml:space="preserve">Dunphy, L. M., Winland-Brown, J. E., Porter, B. O., &amp;Thomas, D. J. (2019). </w:t>
      </w:r>
      <w:r>
        <w:rPr>
          <w:i/>
          <w:shd w:val="clear" w:color="auto" w:fill="FFFF00"/>
        </w:rPr>
        <w:t xml:space="preserve">Primary care: The art and science of </w:t>
      </w:r>
    </w:p>
    <w:p w:rsidR="00042E72" w:rsidRDefault="00672542">
      <w:pPr>
        <w:spacing w:after="109" w:line="259" w:lineRule="auto"/>
        <w:ind w:left="10" w:right="988"/>
        <w:jc w:val="center"/>
      </w:pPr>
      <w:r>
        <w:rPr>
          <w:i/>
          <w:shd w:val="clear" w:color="auto" w:fill="FFFF00"/>
        </w:rPr>
        <w:t xml:space="preserve">advanced practice nursing </w:t>
      </w:r>
      <w:r>
        <w:rPr>
          <w:shd w:val="clear" w:color="auto" w:fill="FFFF00"/>
        </w:rPr>
        <w:t>(5</w:t>
      </w:r>
      <w:r>
        <w:rPr>
          <w:shd w:val="clear" w:color="auto" w:fill="FFFF00"/>
          <w:vertAlign w:val="superscript"/>
        </w:rPr>
        <w:t xml:space="preserve">th </w:t>
      </w:r>
      <w:r>
        <w:rPr>
          <w:shd w:val="clear" w:color="auto" w:fill="FFFF00"/>
        </w:rPr>
        <w:t xml:space="preserve">ed.). Philadelphia: FA Davis Company. </w:t>
      </w:r>
      <w:r>
        <w:rPr>
          <w:rFonts w:ascii="Arial" w:eastAsia="Arial" w:hAnsi="Arial" w:cs="Arial"/>
          <w:color w:val="111111"/>
          <w:sz w:val="20"/>
          <w:shd w:val="clear" w:color="auto" w:fill="FFFF00"/>
        </w:rPr>
        <w:t>ISBN-13: 978-0803667181</w:t>
      </w:r>
      <w:r>
        <w:t xml:space="preserve"> </w:t>
      </w:r>
    </w:p>
    <w:p w:rsidR="00042E72" w:rsidRDefault="00672542">
      <w:pPr>
        <w:spacing w:after="0" w:line="259" w:lineRule="auto"/>
        <w:ind w:left="0" w:firstLine="0"/>
      </w:pPr>
      <w:r>
        <w:t xml:space="preserve"> </w:t>
      </w:r>
    </w:p>
    <w:p w:rsidR="00042E72" w:rsidRDefault="00672542">
      <w:pPr>
        <w:numPr>
          <w:ilvl w:val="1"/>
          <w:numId w:val="7"/>
        </w:numPr>
        <w:ind w:right="452" w:hanging="360"/>
      </w:pPr>
      <w:r>
        <w:t xml:space="preserve">Chapter 8: Degenerative Disorder, pp.105-116 </w:t>
      </w:r>
    </w:p>
    <w:p w:rsidR="00042E72" w:rsidRDefault="00672542">
      <w:pPr>
        <w:numPr>
          <w:ilvl w:val="1"/>
          <w:numId w:val="7"/>
        </w:numPr>
        <w:ind w:right="452" w:hanging="360"/>
      </w:pPr>
      <w:r>
        <w:t xml:space="preserve">Chapter 9: Cerebrovascular Accident (Stroke), pp. 117-126 </w:t>
      </w:r>
    </w:p>
    <w:p w:rsidR="00042E72" w:rsidRDefault="00672542">
      <w:pPr>
        <w:spacing w:after="0" w:line="259" w:lineRule="auto"/>
        <w:ind w:left="0" w:firstLine="0"/>
      </w:pPr>
      <w:r>
        <w:rPr>
          <w:b/>
        </w:rPr>
        <w:t xml:space="preserve"> </w:t>
      </w:r>
    </w:p>
    <w:tbl>
      <w:tblPr>
        <w:tblStyle w:val="TableGrid"/>
        <w:tblW w:w="10797" w:type="dxa"/>
        <w:tblInd w:w="106" w:type="dxa"/>
        <w:tblCellMar>
          <w:top w:w="8" w:type="dxa"/>
          <w:left w:w="109" w:type="dxa"/>
          <w:right w:w="115" w:type="dxa"/>
        </w:tblCellMar>
        <w:tblLook w:val="04A0" w:firstRow="1" w:lastRow="0" w:firstColumn="1" w:lastColumn="0" w:noHBand="0" w:noVBand="1"/>
      </w:tblPr>
      <w:tblGrid>
        <w:gridCol w:w="9273"/>
        <w:gridCol w:w="1524"/>
      </w:tblGrid>
      <w:tr w:rsidR="00042E72">
        <w:trPr>
          <w:trHeight w:val="258"/>
        </w:trPr>
        <w:tc>
          <w:tcPr>
            <w:tcW w:w="9272"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firstLine="0"/>
            </w:pPr>
            <w:r>
              <w:rPr>
                <w:b/>
                <w:color w:val="FFFFFF"/>
              </w:rPr>
              <w:t xml:space="preserve">Module 11: Endocrine Disorders </w:t>
            </w:r>
          </w:p>
        </w:tc>
        <w:tc>
          <w:tcPr>
            <w:tcW w:w="152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91" w:firstLine="0"/>
            </w:pPr>
            <w:r>
              <w:rPr>
                <w:b/>
                <w:color w:val="FFFFFF"/>
              </w:rPr>
              <w:t xml:space="preserve">Month Date </w:t>
            </w:r>
          </w:p>
        </w:tc>
      </w:tr>
      <w:tr w:rsidR="00042E72">
        <w:trPr>
          <w:trHeight w:val="266"/>
        </w:trPr>
        <w:tc>
          <w:tcPr>
            <w:tcW w:w="9272" w:type="dxa"/>
            <w:tcBorders>
              <w:top w:val="single" w:sz="4" w:space="0" w:color="000000"/>
              <w:left w:val="single" w:sz="4" w:space="0" w:color="000000"/>
              <w:bottom w:val="single" w:sz="4" w:space="0" w:color="000000"/>
              <w:right w:val="nil"/>
            </w:tcBorders>
          </w:tcPr>
          <w:p w:rsidR="00042E72" w:rsidRDefault="00672542">
            <w:pPr>
              <w:spacing w:after="0" w:line="259" w:lineRule="auto"/>
              <w:ind w:left="0" w:firstLine="0"/>
            </w:pPr>
            <w:r>
              <w:rPr>
                <w:b/>
              </w:rPr>
              <w:t xml:space="preserve">Topics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r w:rsidR="00042E72">
        <w:trPr>
          <w:trHeight w:val="815"/>
        </w:trPr>
        <w:tc>
          <w:tcPr>
            <w:tcW w:w="9272" w:type="dxa"/>
            <w:tcBorders>
              <w:top w:val="single" w:sz="4" w:space="0" w:color="000000"/>
              <w:left w:val="single" w:sz="4" w:space="0" w:color="000000"/>
              <w:bottom w:val="single" w:sz="4" w:space="0" w:color="000000"/>
              <w:right w:val="nil"/>
            </w:tcBorders>
          </w:tcPr>
          <w:p w:rsidR="00042E72" w:rsidRDefault="00672542" w:rsidP="002510FB">
            <w:pPr>
              <w:numPr>
                <w:ilvl w:val="0"/>
                <w:numId w:val="35"/>
              </w:numPr>
              <w:spacing w:after="0" w:line="259" w:lineRule="auto"/>
              <w:ind w:hanging="360"/>
            </w:pPr>
            <w:r>
              <w:t xml:space="preserve">Diabetes mellitus type 2—insulin initiation </w:t>
            </w:r>
          </w:p>
          <w:p w:rsidR="00042E72" w:rsidRDefault="00672542" w:rsidP="002510FB">
            <w:pPr>
              <w:numPr>
                <w:ilvl w:val="0"/>
                <w:numId w:val="35"/>
              </w:numPr>
              <w:spacing w:after="0" w:line="259" w:lineRule="auto"/>
              <w:ind w:hanging="360"/>
            </w:pPr>
            <w:r>
              <w:t xml:space="preserve">Diabetes mellitus type 1 </w:t>
            </w:r>
          </w:p>
          <w:p w:rsidR="00042E72" w:rsidRDefault="00672542" w:rsidP="002510FB">
            <w:pPr>
              <w:numPr>
                <w:ilvl w:val="0"/>
                <w:numId w:val="35"/>
              </w:numPr>
              <w:spacing w:after="0" w:line="259" w:lineRule="auto"/>
              <w:ind w:hanging="360"/>
            </w:pPr>
            <w:r>
              <w:t xml:space="preserve">Pituitary adenoma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ind w:left="116" w:right="452"/>
      </w:pPr>
      <w:r>
        <w:t xml:space="preserve">This module relates to Course Objectives 1–8. </w:t>
      </w:r>
    </w:p>
    <w:p w:rsidR="00042E72" w:rsidRDefault="00672542">
      <w:pPr>
        <w:spacing w:after="0" w:line="259" w:lineRule="auto"/>
        <w:ind w:left="0" w:firstLine="0"/>
      </w:pPr>
      <w:r>
        <w:rPr>
          <w:sz w:val="21"/>
        </w:rPr>
        <w:t xml:space="preserve"> </w:t>
      </w:r>
    </w:p>
    <w:p w:rsidR="00042E72" w:rsidRDefault="00672542">
      <w:pPr>
        <w:spacing w:after="7" w:line="259" w:lineRule="auto"/>
        <w:ind w:left="0" w:firstLine="0"/>
      </w:pPr>
      <w:r>
        <w:rPr>
          <w:sz w:val="21"/>
        </w:rPr>
        <w:t xml:space="preserve"> </w:t>
      </w:r>
    </w:p>
    <w:p w:rsidR="00042E72" w:rsidRDefault="00672542">
      <w:pPr>
        <w:spacing w:after="0" w:line="259" w:lineRule="auto"/>
        <w:ind w:left="0" w:firstLine="0"/>
      </w:pPr>
      <w:r>
        <w:rPr>
          <w:sz w:val="24"/>
        </w:rPr>
        <w:t xml:space="preserve"> </w:t>
      </w:r>
    </w:p>
    <w:tbl>
      <w:tblPr>
        <w:tblStyle w:val="TableGrid"/>
        <w:tblW w:w="10797" w:type="dxa"/>
        <w:tblInd w:w="106" w:type="dxa"/>
        <w:tblCellMar>
          <w:top w:w="8" w:type="dxa"/>
          <w:left w:w="109" w:type="dxa"/>
          <w:right w:w="115" w:type="dxa"/>
        </w:tblCellMar>
        <w:tblLook w:val="04A0" w:firstRow="1" w:lastRow="0" w:firstColumn="1" w:lastColumn="0" w:noHBand="0" w:noVBand="1"/>
      </w:tblPr>
      <w:tblGrid>
        <w:gridCol w:w="9273"/>
        <w:gridCol w:w="1524"/>
      </w:tblGrid>
      <w:tr w:rsidR="00042E72">
        <w:trPr>
          <w:trHeight w:val="263"/>
        </w:trPr>
        <w:tc>
          <w:tcPr>
            <w:tcW w:w="9272"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firstLine="0"/>
            </w:pPr>
            <w:r>
              <w:rPr>
                <w:b/>
                <w:color w:val="FFFFFF"/>
              </w:rPr>
              <w:t xml:space="preserve">Module 12: Rheumatology and Infectious Disease </w:t>
            </w:r>
          </w:p>
        </w:tc>
        <w:tc>
          <w:tcPr>
            <w:tcW w:w="152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91" w:firstLine="0"/>
            </w:pPr>
            <w:r>
              <w:rPr>
                <w:b/>
                <w:color w:val="FFFFFF"/>
              </w:rPr>
              <w:t xml:space="preserve">Month Date </w:t>
            </w:r>
          </w:p>
        </w:tc>
      </w:tr>
      <w:tr w:rsidR="00042E72">
        <w:trPr>
          <w:trHeight w:val="266"/>
        </w:trPr>
        <w:tc>
          <w:tcPr>
            <w:tcW w:w="9272" w:type="dxa"/>
            <w:tcBorders>
              <w:top w:val="single" w:sz="4" w:space="0" w:color="000000"/>
              <w:left w:val="single" w:sz="4" w:space="0" w:color="000000"/>
              <w:bottom w:val="single" w:sz="4" w:space="0" w:color="000000"/>
              <w:right w:val="nil"/>
            </w:tcBorders>
          </w:tcPr>
          <w:p w:rsidR="00042E72" w:rsidRDefault="00672542">
            <w:pPr>
              <w:spacing w:after="0" w:line="259" w:lineRule="auto"/>
              <w:ind w:left="0" w:firstLine="0"/>
            </w:pPr>
            <w:r>
              <w:rPr>
                <w:b/>
              </w:rPr>
              <w:t xml:space="preserve">Topics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r w:rsidR="00042E72">
        <w:trPr>
          <w:trHeight w:val="815"/>
        </w:trPr>
        <w:tc>
          <w:tcPr>
            <w:tcW w:w="9272" w:type="dxa"/>
            <w:tcBorders>
              <w:top w:val="single" w:sz="4" w:space="0" w:color="000000"/>
              <w:left w:val="single" w:sz="4" w:space="0" w:color="000000"/>
              <w:bottom w:val="single" w:sz="4" w:space="0" w:color="000000"/>
              <w:right w:val="nil"/>
            </w:tcBorders>
          </w:tcPr>
          <w:p w:rsidR="00042E72" w:rsidRDefault="00672542" w:rsidP="002510FB">
            <w:pPr>
              <w:numPr>
                <w:ilvl w:val="0"/>
                <w:numId w:val="36"/>
              </w:numPr>
              <w:spacing w:after="0" w:line="259" w:lineRule="auto"/>
              <w:ind w:hanging="360"/>
            </w:pPr>
            <w:r>
              <w:t xml:space="preserve">Systemic lupus erythematous </w:t>
            </w:r>
          </w:p>
          <w:p w:rsidR="00042E72" w:rsidRDefault="00672542" w:rsidP="002510FB">
            <w:pPr>
              <w:numPr>
                <w:ilvl w:val="0"/>
                <w:numId w:val="36"/>
              </w:numPr>
              <w:spacing w:after="0" w:line="259" w:lineRule="auto"/>
              <w:ind w:hanging="360"/>
            </w:pPr>
            <w:r>
              <w:t xml:space="preserve">Lyme disease </w:t>
            </w:r>
          </w:p>
          <w:p w:rsidR="00042E72" w:rsidRDefault="00672542" w:rsidP="002510FB">
            <w:pPr>
              <w:numPr>
                <w:ilvl w:val="0"/>
                <w:numId w:val="36"/>
              </w:numPr>
              <w:spacing w:after="0" w:line="259" w:lineRule="auto"/>
              <w:ind w:hanging="360"/>
            </w:pPr>
            <w:r>
              <w:t xml:space="preserve">Syphilis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ind w:left="10" w:right="452"/>
      </w:pPr>
      <w:r>
        <w:t xml:space="preserve">This module relates to Course Objectives 1–8. </w:t>
      </w:r>
    </w:p>
    <w:p w:rsidR="00042E72" w:rsidRDefault="00672542">
      <w:pPr>
        <w:spacing w:after="147" w:line="259" w:lineRule="auto"/>
        <w:ind w:left="0" w:firstLine="0"/>
      </w:pPr>
      <w:r>
        <w:rPr>
          <w:sz w:val="21"/>
        </w:rPr>
        <w:t xml:space="preserve"> </w:t>
      </w:r>
    </w:p>
    <w:p w:rsidR="00042E72" w:rsidRDefault="00672542">
      <w:pPr>
        <w:spacing w:after="114" w:line="259" w:lineRule="auto"/>
        <w:ind w:left="195"/>
      </w:pPr>
      <w:r>
        <w:rPr>
          <w:shd w:val="clear" w:color="auto" w:fill="FFFF00"/>
        </w:rPr>
        <w:t xml:space="preserve">Dunphy, L. M., Winland-Brown, J. E., Porter, B. O., &amp;Thomas, D. J. (2019). </w:t>
      </w:r>
      <w:r>
        <w:rPr>
          <w:i/>
          <w:shd w:val="clear" w:color="auto" w:fill="FFFF00"/>
        </w:rPr>
        <w:t xml:space="preserve">Primary care: The art and science of </w:t>
      </w:r>
    </w:p>
    <w:p w:rsidR="00042E72" w:rsidRDefault="00672542">
      <w:pPr>
        <w:spacing w:after="109" w:line="259" w:lineRule="auto"/>
        <w:ind w:left="10" w:right="988"/>
        <w:jc w:val="center"/>
      </w:pPr>
      <w:r>
        <w:rPr>
          <w:i/>
          <w:shd w:val="clear" w:color="auto" w:fill="FFFF00"/>
        </w:rPr>
        <w:t xml:space="preserve">advanced practice nursing </w:t>
      </w:r>
      <w:r>
        <w:rPr>
          <w:shd w:val="clear" w:color="auto" w:fill="FFFF00"/>
        </w:rPr>
        <w:t>(5</w:t>
      </w:r>
      <w:r>
        <w:rPr>
          <w:shd w:val="clear" w:color="auto" w:fill="FFFF00"/>
          <w:vertAlign w:val="superscript"/>
        </w:rPr>
        <w:t xml:space="preserve">th </w:t>
      </w:r>
      <w:r>
        <w:rPr>
          <w:shd w:val="clear" w:color="auto" w:fill="FFFF00"/>
        </w:rPr>
        <w:t xml:space="preserve">ed.). Philadelphia: FA Davis Company. </w:t>
      </w:r>
      <w:r>
        <w:rPr>
          <w:rFonts w:ascii="Arial" w:eastAsia="Arial" w:hAnsi="Arial" w:cs="Arial"/>
          <w:color w:val="111111"/>
          <w:sz w:val="20"/>
          <w:shd w:val="clear" w:color="auto" w:fill="FFFF00"/>
        </w:rPr>
        <w:t>ISBN-13: 978-0803667181</w:t>
      </w:r>
      <w:r>
        <w:t xml:space="preserve"> </w:t>
      </w:r>
    </w:p>
    <w:p w:rsidR="00042E72" w:rsidRDefault="00672542">
      <w:pPr>
        <w:spacing w:after="0" w:line="259" w:lineRule="auto"/>
        <w:ind w:left="0" w:firstLine="0"/>
      </w:pPr>
      <w:r>
        <w:t xml:space="preserve"> </w:t>
      </w:r>
    </w:p>
    <w:p w:rsidR="00042E72" w:rsidRDefault="00672542">
      <w:pPr>
        <w:ind w:left="370" w:right="452"/>
      </w:pPr>
      <w:r>
        <w:t>1.</w:t>
      </w:r>
      <w:r>
        <w:rPr>
          <w:rFonts w:ascii="Arial" w:eastAsia="Arial" w:hAnsi="Arial" w:cs="Arial"/>
        </w:rPr>
        <w:t xml:space="preserve"> </w:t>
      </w:r>
      <w:r>
        <w:t xml:space="preserve">Chapter 51: Sexually Transmitted Infections, pp. 779-787. </w:t>
      </w:r>
    </w:p>
    <w:p w:rsidR="00042E72" w:rsidRDefault="00672542">
      <w:pPr>
        <w:spacing w:after="77" w:line="259" w:lineRule="auto"/>
        <w:ind w:left="0" w:firstLine="0"/>
      </w:pPr>
      <w:r>
        <w:rPr>
          <w:b/>
          <w:sz w:val="21"/>
        </w:rPr>
        <w:t xml:space="preserve"> </w:t>
      </w:r>
    </w:p>
    <w:p w:rsidR="00042E72" w:rsidRDefault="00672542">
      <w:pPr>
        <w:spacing w:after="14" w:line="250" w:lineRule="auto"/>
        <w:ind w:left="116" w:right="2833"/>
      </w:pPr>
      <w:r>
        <w:rPr>
          <w:b/>
        </w:rPr>
        <w:t xml:space="preserve">Recommended Readings: </w:t>
      </w:r>
    </w:p>
    <w:p w:rsidR="00042E72" w:rsidRDefault="00672542">
      <w:pPr>
        <w:spacing w:after="0" w:line="259" w:lineRule="auto"/>
        <w:ind w:left="0" w:firstLine="0"/>
      </w:pPr>
      <w:r>
        <w:rPr>
          <w:b/>
          <w:sz w:val="21"/>
        </w:rPr>
        <w:t xml:space="preserve"> </w:t>
      </w:r>
    </w:p>
    <w:p w:rsidR="00042E72" w:rsidRDefault="00672542">
      <w:pPr>
        <w:spacing w:after="117"/>
        <w:ind w:left="116" w:right="452"/>
      </w:pPr>
      <w:r>
        <w:t xml:space="preserve">Center for Disease Control. (2015). Sexually transmitted diseases treatment guidelines. </w:t>
      </w:r>
      <w:r>
        <w:rPr>
          <w:i/>
        </w:rPr>
        <w:t xml:space="preserve">Morbidity and Mortality Weekly </w:t>
      </w:r>
    </w:p>
    <w:p w:rsidR="00042E72" w:rsidRDefault="00672542">
      <w:pPr>
        <w:pStyle w:val="Heading2"/>
        <w:spacing w:after="130"/>
        <w:ind w:left="815"/>
      </w:pPr>
      <w:r>
        <w:rPr>
          <w:i/>
          <w:color w:val="000000"/>
          <w:u w:val="none" w:color="000000"/>
        </w:rPr>
        <w:t xml:space="preserve">Report, </w:t>
      </w:r>
      <w:r>
        <w:rPr>
          <w:color w:val="000000"/>
          <w:u w:val="none" w:color="000000"/>
        </w:rPr>
        <w:t xml:space="preserve">64(3), 34–51. Retrieved from </w:t>
      </w:r>
      <w:hyperlink r:id="rId78">
        <w:r>
          <w:t>https://www.cdc.gov/std/tg2015/tg</w:t>
        </w:r>
      </w:hyperlink>
      <w:hyperlink r:id="rId79">
        <w:r>
          <w:t>-</w:t>
        </w:r>
      </w:hyperlink>
      <w:hyperlink r:id="rId80">
        <w:r>
          <w:t>2015</w:t>
        </w:r>
      </w:hyperlink>
      <w:hyperlink r:id="rId81">
        <w:r>
          <w:t>-</w:t>
        </w:r>
      </w:hyperlink>
      <w:hyperlink r:id="rId82">
        <w:r>
          <w:t>print.pdf</w:t>
        </w:r>
      </w:hyperlink>
      <w:hyperlink r:id="rId83">
        <w:r>
          <w:rPr>
            <w:color w:val="000000"/>
            <w:u w:val="none" w:color="000000"/>
          </w:rPr>
          <w:t xml:space="preserve"> </w:t>
        </w:r>
      </w:hyperlink>
    </w:p>
    <w:p w:rsidR="00042E72" w:rsidRDefault="00672542">
      <w:pPr>
        <w:spacing w:after="0" w:line="259" w:lineRule="auto"/>
        <w:ind w:left="0" w:firstLine="0"/>
      </w:pPr>
      <w:r>
        <w:rPr>
          <w:sz w:val="24"/>
        </w:rPr>
        <w:t xml:space="preserve"> </w:t>
      </w:r>
    </w:p>
    <w:tbl>
      <w:tblPr>
        <w:tblStyle w:val="TableGrid"/>
        <w:tblW w:w="10797" w:type="dxa"/>
        <w:tblInd w:w="106" w:type="dxa"/>
        <w:tblCellMar>
          <w:top w:w="10" w:type="dxa"/>
          <w:right w:w="115" w:type="dxa"/>
        </w:tblCellMar>
        <w:tblLook w:val="04A0" w:firstRow="1" w:lastRow="0" w:firstColumn="1" w:lastColumn="0" w:noHBand="0" w:noVBand="1"/>
      </w:tblPr>
      <w:tblGrid>
        <w:gridCol w:w="829"/>
        <w:gridCol w:w="8443"/>
        <w:gridCol w:w="1525"/>
      </w:tblGrid>
      <w:tr w:rsidR="00042E72">
        <w:trPr>
          <w:trHeight w:val="263"/>
        </w:trPr>
        <w:tc>
          <w:tcPr>
            <w:tcW w:w="9272" w:type="dxa"/>
            <w:gridSpan w:val="2"/>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firstLine="0"/>
            </w:pPr>
            <w:r>
              <w:rPr>
                <w:b/>
                <w:color w:val="FFFFFF"/>
              </w:rPr>
              <w:t xml:space="preserve">Module 13: Disease Management </w:t>
            </w:r>
          </w:p>
        </w:tc>
        <w:tc>
          <w:tcPr>
            <w:tcW w:w="152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91" w:firstLine="0"/>
            </w:pPr>
            <w:r>
              <w:rPr>
                <w:b/>
                <w:color w:val="FFFFFF"/>
              </w:rPr>
              <w:t xml:space="preserve">Month Date </w:t>
            </w:r>
          </w:p>
        </w:tc>
      </w:tr>
      <w:tr w:rsidR="00042E72">
        <w:trPr>
          <w:trHeight w:val="266"/>
        </w:trPr>
        <w:tc>
          <w:tcPr>
            <w:tcW w:w="9272" w:type="dxa"/>
            <w:gridSpan w:val="2"/>
            <w:tcBorders>
              <w:top w:val="single" w:sz="4" w:space="0" w:color="000000"/>
              <w:left w:val="single" w:sz="4" w:space="0" w:color="000000"/>
              <w:bottom w:val="single" w:sz="4" w:space="0" w:color="000000"/>
              <w:right w:val="nil"/>
            </w:tcBorders>
          </w:tcPr>
          <w:p w:rsidR="00042E72" w:rsidRDefault="00672542">
            <w:pPr>
              <w:spacing w:after="0" w:line="259" w:lineRule="auto"/>
              <w:ind w:left="0" w:firstLine="0"/>
            </w:pPr>
            <w:r>
              <w:rPr>
                <w:b/>
              </w:rPr>
              <w:t xml:space="preserve">Topics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r w:rsidR="00042E72">
        <w:trPr>
          <w:trHeight w:val="276"/>
        </w:trPr>
        <w:tc>
          <w:tcPr>
            <w:tcW w:w="829" w:type="dxa"/>
            <w:tcBorders>
              <w:top w:val="single" w:sz="4" w:space="0" w:color="000000"/>
              <w:left w:val="single" w:sz="4" w:space="0" w:color="000000"/>
              <w:bottom w:val="nil"/>
              <w:right w:val="nil"/>
            </w:tcBorders>
          </w:tcPr>
          <w:p w:rsidR="00042E72" w:rsidRDefault="00672542">
            <w:pPr>
              <w:spacing w:after="0" w:line="259" w:lineRule="auto"/>
              <w:ind w:left="326" w:firstLine="0"/>
              <w:jc w:val="center"/>
            </w:pPr>
            <w:r>
              <w:rPr>
                <w:rFonts w:ascii="Segoe UI Symbol" w:eastAsia="Segoe UI Symbol" w:hAnsi="Segoe UI Symbol" w:cs="Segoe UI Symbol"/>
              </w:rPr>
              <w:t>•</w:t>
            </w:r>
            <w:r>
              <w:rPr>
                <w:rFonts w:ascii="Arial" w:eastAsia="Arial" w:hAnsi="Arial" w:cs="Arial"/>
              </w:rPr>
              <w:t xml:space="preserve"> </w:t>
            </w:r>
          </w:p>
        </w:tc>
        <w:tc>
          <w:tcPr>
            <w:tcW w:w="9968" w:type="dxa"/>
            <w:gridSpan w:val="2"/>
            <w:tcBorders>
              <w:top w:val="single" w:sz="4" w:space="0" w:color="000000"/>
              <w:left w:val="nil"/>
              <w:bottom w:val="nil"/>
              <w:right w:val="single" w:sz="4" w:space="0" w:color="000000"/>
            </w:tcBorders>
          </w:tcPr>
          <w:p w:rsidR="00042E72" w:rsidRDefault="00672542">
            <w:pPr>
              <w:spacing w:after="0" w:line="259" w:lineRule="auto"/>
              <w:ind w:left="0" w:firstLine="0"/>
            </w:pPr>
            <w:r>
              <w:t xml:space="preserve">Primary care of the complex patient with multiple comorbidities </w:t>
            </w:r>
          </w:p>
        </w:tc>
      </w:tr>
      <w:tr w:rsidR="00042E72">
        <w:trPr>
          <w:trHeight w:val="270"/>
        </w:trPr>
        <w:tc>
          <w:tcPr>
            <w:tcW w:w="829" w:type="dxa"/>
            <w:tcBorders>
              <w:top w:val="nil"/>
              <w:left w:val="single" w:sz="4" w:space="0" w:color="000000"/>
              <w:bottom w:val="nil"/>
              <w:right w:val="nil"/>
            </w:tcBorders>
          </w:tcPr>
          <w:p w:rsidR="00042E72" w:rsidRDefault="00672542">
            <w:pPr>
              <w:spacing w:after="0" w:line="259" w:lineRule="auto"/>
              <w:ind w:left="326" w:firstLine="0"/>
              <w:jc w:val="center"/>
            </w:pPr>
            <w:r>
              <w:rPr>
                <w:rFonts w:ascii="Segoe UI Symbol" w:eastAsia="Segoe UI Symbol" w:hAnsi="Segoe UI Symbol" w:cs="Segoe UI Symbol"/>
              </w:rPr>
              <w:t>•</w:t>
            </w:r>
            <w:r>
              <w:rPr>
                <w:rFonts w:ascii="Arial" w:eastAsia="Arial" w:hAnsi="Arial" w:cs="Arial"/>
              </w:rPr>
              <w:t xml:space="preserve"> </w:t>
            </w:r>
          </w:p>
        </w:tc>
        <w:tc>
          <w:tcPr>
            <w:tcW w:w="9968" w:type="dxa"/>
            <w:gridSpan w:val="2"/>
            <w:tcBorders>
              <w:top w:val="nil"/>
              <w:left w:val="nil"/>
              <w:bottom w:val="nil"/>
              <w:right w:val="single" w:sz="4" w:space="0" w:color="000000"/>
            </w:tcBorders>
          </w:tcPr>
          <w:p w:rsidR="00042E72" w:rsidRDefault="00672542">
            <w:pPr>
              <w:spacing w:after="0" w:line="259" w:lineRule="auto"/>
              <w:ind w:left="0" w:firstLine="0"/>
            </w:pPr>
            <w:r>
              <w:t xml:space="preserve">HIV/hepatitis C coinfection </w:t>
            </w:r>
          </w:p>
        </w:tc>
      </w:tr>
      <w:tr w:rsidR="00042E72">
        <w:trPr>
          <w:trHeight w:val="268"/>
        </w:trPr>
        <w:tc>
          <w:tcPr>
            <w:tcW w:w="829" w:type="dxa"/>
            <w:tcBorders>
              <w:top w:val="nil"/>
              <w:left w:val="single" w:sz="4" w:space="0" w:color="000000"/>
              <w:bottom w:val="nil"/>
              <w:right w:val="nil"/>
            </w:tcBorders>
          </w:tcPr>
          <w:p w:rsidR="00042E72" w:rsidRDefault="00672542">
            <w:pPr>
              <w:spacing w:after="0" w:line="259" w:lineRule="auto"/>
              <w:ind w:left="326" w:firstLine="0"/>
              <w:jc w:val="center"/>
            </w:pPr>
            <w:r>
              <w:rPr>
                <w:rFonts w:ascii="Segoe UI Symbol" w:eastAsia="Segoe UI Symbol" w:hAnsi="Segoe UI Symbol" w:cs="Segoe UI Symbol"/>
              </w:rPr>
              <w:t>•</w:t>
            </w:r>
            <w:r>
              <w:rPr>
                <w:rFonts w:ascii="Arial" w:eastAsia="Arial" w:hAnsi="Arial" w:cs="Arial"/>
              </w:rPr>
              <w:t xml:space="preserve"> </w:t>
            </w:r>
          </w:p>
        </w:tc>
        <w:tc>
          <w:tcPr>
            <w:tcW w:w="9968" w:type="dxa"/>
            <w:gridSpan w:val="2"/>
            <w:tcBorders>
              <w:top w:val="nil"/>
              <w:left w:val="nil"/>
              <w:bottom w:val="nil"/>
              <w:right w:val="single" w:sz="4" w:space="0" w:color="000000"/>
            </w:tcBorders>
          </w:tcPr>
          <w:p w:rsidR="00042E72" w:rsidRDefault="00672542">
            <w:pPr>
              <w:spacing w:after="0" w:line="259" w:lineRule="auto"/>
              <w:ind w:left="0" w:firstLine="0"/>
            </w:pPr>
            <w:r>
              <w:t xml:space="preserve">Renal insufficiency </w:t>
            </w:r>
          </w:p>
        </w:tc>
      </w:tr>
      <w:tr w:rsidR="00042E72">
        <w:trPr>
          <w:trHeight w:val="268"/>
        </w:trPr>
        <w:tc>
          <w:tcPr>
            <w:tcW w:w="829" w:type="dxa"/>
            <w:tcBorders>
              <w:top w:val="nil"/>
              <w:left w:val="single" w:sz="4" w:space="0" w:color="000000"/>
              <w:bottom w:val="nil"/>
              <w:right w:val="nil"/>
            </w:tcBorders>
          </w:tcPr>
          <w:p w:rsidR="00042E72" w:rsidRDefault="00672542">
            <w:pPr>
              <w:spacing w:after="0" w:line="259" w:lineRule="auto"/>
              <w:ind w:left="326" w:firstLine="0"/>
              <w:jc w:val="center"/>
            </w:pPr>
            <w:r>
              <w:rPr>
                <w:rFonts w:ascii="Segoe UI Symbol" w:eastAsia="Segoe UI Symbol" w:hAnsi="Segoe UI Symbol" w:cs="Segoe UI Symbol"/>
              </w:rPr>
              <w:t>•</w:t>
            </w:r>
            <w:r>
              <w:rPr>
                <w:rFonts w:ascii="Arial" w:eastAsia="Arial" w:hAnsi="Arial" w:cs="Arial"/>
              </w:rPr>
              <w:t xml:space="preserve"> </w:t>
            </w:r>
          </w:p>
        </w:tc>
        <w:tc>
          <w:tcPr>
            <w:tcW w:w="9968" w:type="dxa"/>
            <w:gridSpan w:val="2"/>
            <w:tcBorders>
              <w:top w:val="nil"/>
              <w:left w:val="nil"/>
              <w:bottom w:val="nil"/>
              <w:right w:val="single" w:sz="4" w:space="0" w:color="000000"/>
            </w:tcBorders>
          </w:tcPr>
          <w:p w:rsidR="00042E72" w:rsidRDefault="00672542">
            <w:pPr>
              <w:spacing w:after="0" w:line="259" w:lineRule="auto"/>
              <w:ind w:left="0" w:firstLine="0"/>
            </w:pPr>
            <w:r>
              <w:t xml:space="preserve">Hyperlipidemia and hypertension. </w:t>
            </w:r>
          </w:p>
        </w:tc>
      </w:tr>
      <w:tr w:rsidR="00042E72">
        <w:trPr>
          <w:trHeight w:val="269"/>
        </w:trPr>
        <w:tc>
          <w:tcPr>
            <w:tcW w:w="829" w:type="dxa"/>
            <w:tcBorders>
              <w:top w:val="nil"/>
              <w:left w:val="single" w:sz="4" w:space="0" w:color="000000"/>
              <w:bottom w:val="single" w:sz="4" w:space="0" w:color="000000"/>
              <w:right w:val="nil"/>
            </w:tcBorders>
          </w:tcPr>
          <w:p w:rsidR="00042E72" w:rsidRDefault="00672542">
            <w:pPr>
              <w:spacing w:after="0" w:line="259" w:lineRule="auto"/>
              <w:ind w:left="326" w:firstLine="0"/>
              <w:jc w:val="center"/>
            </w:pPr>
            <w:r>
              <w:rPr>
                <w:rFonts w:ascii="Segoe UI Symbol" w:eastAsia="Segoe UI Symbol" w:hAnsi="Segoe UI Symbol" w:cs="Segoe UI Symbol"/>
              </w:rPr>
              <w:t>•</w:t>
            </w:r>
            <w:r>
              <w:rPr>
                <w:rFonts w:ascii="Arial" w:eastAsia="Arial" w:hAnsi="Arial" w:cs="Arial"/>
              </w:rPr>
              <w:t xml:space="preserve"> </w:t>
            </w:r>
          </w:p>
        </w:tc>
        <w:tc>
          <w:tcPr>
            <w:tcW w:w="9968" w:type="dxa"/>
            <w:gridSpan w:val="2"/>
            <w:tcBorders>
              <w:top w:val="nil"/>
              <w:left w:val="nil"/>
              <w:bottom w:val="single" w:sz="4" w:space="0" w:color="000000"/>
              <w:right w:val="single" w:sz="4" w:space="0" w:color="000000"/>
            </w:tcBorders>
          </w:tcPr>
          <w:p w:rsidR="00042E72" w:rsidRDefault="00672542">
            <w:pPr>
              <w:spacing w:after="0" w:line="259" w:lineRule="auto"/>
              <w:ind w:left="0" w:firstLine="0"/>
            </w:pPr>
            <w:r>
              <w:t xml:space="preserve">Caring for patient with sequelae of cerebral vascular accident </w:t>
            </w:r>
          </w:p>
        </w:tc>
      </w:tr>
    </w:tbl>
    <w:p w:rsidR="00042E72" w:rsidRDefault="00672542">
      <w:pPr>
        <w:ind w:left="116" w:right="452"/>
      </w:pPr>
      <w:r>
        <w:t xml:space="preserve">This module relates to Course Objectives 1–8. </w:t>
      </w:r>
    </w:p>
    <w:p w:rsidR="00042E72" w:rsidRDefault="00672542">
      <w:pPr>
        <w:spacing w:after="160" w:line="259" w:lineRule="auto"/>
        <w:ind w:left="0" w:firstLine="0"/>
      </w:pPr>
      <w:r>
        <w:rPr>
          <w:sz w:val="20"/>
        </w:rPr>
        <w:t xml:space="preserve"> </w:t>
      </w:r>
    </w:p>
    <w:p w:rsidR="00042E72" w:rsidRDefault="00672542">
      <w:pPr>
        <w:spacing w:after="109" w:line="259" w:lineRule="auto"/>
        <w:ind w:left="10" w:right="1150"/>
        <w:jc w:val="right"/>
      </w:pPr>
      <w:r>
        <w:rPr>
          <w:shd w:val="clear" w:color="auto" w:fill="FFFF00"/>
        </w:rPr>
        <w:t xml:space="preserve">Dunphy, L. M., Winland-Brown, J. E., Porter, B. O., &amp;Thomas, D. J. (2019). </w:t>
      </w:r>
      <w:r>
        <w:rPr>
          <w:i/>
          <w:shd w:val="clear" w:color="auto" w:fill="FFFF00"/>
        </w:rPr>
        <w:t xml:space="preserve">Primary care: The art and science of </w:t>
      </w:r>
    </w:p>
    <w:p w:rsidR="00042E72" w:rsidRDefault="00672542">
      <w:pPr>
        <w:spacing w:after="109" w:line="259" w:lineRule="auto"/>
        <w:ind w:left="10" w:right="988"/>
        <w:jc w:val="center"/>
      </w:pPr>
      <w:r>
        <w:rPr>
          <w:i/>
          <w:shd w:val="clear" w:color="auto" w:fill="FFFF00"/>
        </w:rPr>
        <w:t xml:space="preserve">advanced practice nursing </w:t>
      </w:r>
      <w:r>
        <w:rPr>
          <w:shd w:val="clear" w:color="auto" w:fill="FFFF00"/>
        </w:rPr>
        <w:t>(5</w:t>
      </w:r>
      <w:r>
        <w:rPr>
          <w:shd w:val="clear" w:color="auto" w:fill="FFFF00"/>
          <w:vertAlign w:val="superscript"/>
        </w:rPr>
        <w:t xml:space="preserve">th </w:t>
      </w:r>
      <w:r>
        <w:rPr>
          <w:shd w:val="clear" w:color="auto" w:fill="FFFF00"/>
        </w:rPr>
        <w:t xml:space="preserve">ed.). Philadelphia: FA Davis Company. </w:t>
      </w:r>
      <w:r>
        <w:rPr>
          <w:rFonts w:ascii="Arial" w:eastAsia="Arial" w:hAnsi="Arial" w:cs="Arial"/>
          <w:color w:val="111111"/>
          <w:sz w:val="20"/>
          <w:shd w:val="clear" w:color="auto" w:fill="FFFF00"/>
        </w:rPr>
        <w:t>ISBN-13: 978-0803667181</w:t>
      </w:r>
      <w:r>
        <w:t xml:space="preserve"> </w:t>
      </w:r>
    </w:p>
    <w:p w:rsidR="00042E72" w:rsidRDefault="00672542">
      <w:pPr>
        <w:spacing w:after="0" w:line="259" w:lineRule="auto"/>
        <w:ind w:left="0" w:firstLine="0"/>
      </w:pPr>
      <w:r>
        <w:t xml:space="preserve"> </w:t>
      </w:r>
    </w:p>
    <w:p w:rsidR="00042E72" w:rsidRDefault="00672542">
      <w:pPr>
        <w:ind w:left="730" w:right="452"/>
      </w:pPr>
      <w:r>
        <w:t>1.</w:t>
      </w:r>
      <w:r>
        <w:rPr>
          <w:rFonts w:ascii="Arial" w:eastAsia="Arial" w:hAnsi="Arial" w:cs="Arial"/>
        </w:rPr>
        <w:t xml:space="preserve"> </w:t>
      </w:r>
      <w:r>
        <w:t xml:space="preserve">Chapter 63: Infectious Disorders, pp. 1030-1054 </w:t>
      </w:r>
    </w:p>
    <w:p w:rsidR="00042E72" w:rsidRDefault="00672542">
      <w:pPr>
        <w:spacing w:after="0" w:line="259" w:lineRule="auto"/>
        <w:ind w:left="0" w:firstLine="0"/>
      </w:pPr>
      <w:r>
        <w:rPr>
          <w:sz w:val="24"/>
        </w:rPr>
        <w:t xml:space="preserve"> </w:t>
      </w:r>
      <w:r>
        <w:rPr>
          <w:sz w:val="24"/>
        </w:rPr>
        <w:tab/>
        <w:t xml:space="preserve"> </w:t>
      </w:r>
      <w:r>
        <w:br w:type="page"/>
      </w:r>
    </w:p>
    <w:p w:rsidR="00042E72" w:rsidRDefault="00672542">
      <w:pPr>
        <w:spacing w:after="0" w:line="259" w:lineRule="auto"/>
        <w:ind w:left="0" w:firstLine="0"/>
      </w:pPr>
      <w:r>
        <w:rPr>
          <w:sz w:val="24"/>
        </w:rPr>
        <w:t xml:space="preserve"> </w:t>
      </w:r>
    </w:p>
    <w:tbl>
      <w:tblPr>
        <w:tblStyle w:val="TableGrid"/>
        <w:tblW w:w="10797" w:type="dxa"/>
        <w:tblInd w:w="106" w:type="dxa"/>
        <w:tblCellMar>
          <w:top w:w="10" w:type="dxa"/>
          <w:left w:w="109" w:type="dxa"/>
          <w:right w:w="139" w:type="dxa"/>
        </w:tblCellMar>
        <w:tblLook w:val="04A0" w:firstRow="1" w:lastRow="0" w:firstColumn="1" w:lastColumn="0" w:noHBand="0" w:noVBand="1"/>
      </w:tblPr>
      <w:tblGrid>
        <w:gridCol w:w="9273"/>
        <w:gridCol w:w="1524"/>
      </w:tblGrid>
      <w:tr w:rsidR="00042E72">
        <w:trPr>
          <w:trHeight w:val="263"/>
        </w:trPr>
        <w:tc>
          <w:tcPr>
            <w:tcW w:w="9272"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firstLine="0"/>
            </w:pPr>
            <w:r>
              <w:rPr>
                <w:b/>
                <w:color w:val="FFFFFF"/>
              </w:rPr>
              <w:t xml:space="preserve">Module 14: Complicated Patient </w:t>
            </w:r>
          </w:p>
        </w:tc>
        <w:tc>
          <w:tcPr>
            <w:tcW w:w="152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91" w:firstLine="0"/>
            </w:pPr>
            <w:r>
              <w:rPr>
                <w:b/>
                <w:color w:val="FFFFFF"/>
              </w:rPr>
              <w:t xml:space="preserve">Month Date </w:t>
            </w:r>
          </w:p>
        </w:tc>
      </w:tr>
      <w:tr w:rsidR="00042E72">
        <w:trPr>
          <w:trHeight w:val="261"/>
        </w:trPr>
        <w:tc>
          <w:tcPr>
            <w:tcW w:w="9272" w:type="dxa"/>
            <w:tcBorders>
              <w:top w:val="single" w:sz="4" w:space="0" w:color="000000"/>
              <w:left w:val="single" w:sz="4" w:space="0" w:color="000000"/>
              <w:bottom w:val="single" w:sz="4" w:space="0" w:color="000000"/>
              <w:right w:val="nil"/>
            </w:tcBorders>
          </w:tcPr>
          <w:p w:rsidR="00042E72" w:rsidRDefault="00672542">
            <w:pPr>
              <w:spacing w:after="0" w:line="259" w:lineRule="auto"/>
              <w:ind w:left="0" w:firstLine="0"/>
            </w:pPr>
            <w:r>
              <w:rPr>
                <w:b/>
              </w:rPr>
              <w:t xml:space="preserve">Topics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r w:rsidR="00042E72">
        <w:trPr>
          <w:trHeight w:val="2811"/>
        </w:trPr>
        <w:tc>
          <w:tcPr>
            <w:tcW w:w="9272" w:type="dxa"/>
            <w:tcBorders>
              <w:top w:val="single" w:sz="4" w:space="0" w:color="000000"/>
              <w:left w:val="single" w:sz="4" w:space="0" w:color="000000"/>
              <w:bottom w:val="single" w:sz="4" w:space="0" w:color="000000"/>
              <w:right w:val="nil"/>
            </w:tcBorders>
          </w:tcPr>
          <w:p w:rsidR="00042E72" w:rsidRDefault="00672542">
            <w:pPr>
              <w:spacing w:after="0" w:line="266" w:lineRule="auto"/>
              <w:ind w:left="1081" w:right="4352" w:hanging="72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Primary care of the complicated patient with: </w:t>
            </w:r>
            <w:r>
              <w:rPr>
                <w:rFonts w:ascii="Courier New" w:eastAsia="Courier New" w:hAnsi="Courier New" w:cs="Courier New"/>
              </w:rPr>
              <w:t>o</w:t>
            </w:r>
            <w:r>
              <w:rPr>
                <w:rFonts w:ascii="Arial" w:eastAsia="Arial" w:hAnsi="Arial" w:cs="Arial"/>
              </w:rPr>
              <w:t xml:space="preserve"> </w:t>
            </w:r>
            <w:r>
              <w:t xml:space="preserve">Obesity </w:t>
            </w:r>
            <w:r>
              <w:rPr>
                <w:rFonts w:ascii="Courier New" w:eastAsia="Courier New" w:hAnsi="Courier New" w:cs="Courier New"/>
              </w:rPr>
              <w:t>o</w:t>
            </w:r>
            <w:r>
              <w:rPr>
                <w:rFonts w:ascii="Arial" w:eastAsia="Arial" w:hAnsi="Arial" w:cs="Arial"/>
              </w:rPr>
              <w:t xml:space="preserve"> </w:t>
            </w:r>
            <w:r>
              <w:t xml:space="preserve">Asthma </w:t>
            </w:r>
            <w:r>
              <w:rPr>
                <w:rFonts w:ascii="Courier New" w:eastAsia="Courier New" w:hAnsi="Courier New" w:cs="Courier New"/>
              </w:rPr>
              <w:t>o</w:t>
            </w:r>
            <w:r>
              <w:rPr>
                <w:rFonts w:ascii="Arial" w:eastAsia="Arial" w:hAnsi="Arial" w:cs="Arial"/>
              </w:rPr>
              <w:t xml:space="preserve"> </w:t>
            </w:r>
            <w:r>
              <w:t xml:space="preserve">GERD </w:t>
            </w:r>
          </w:p>
          <w:p w:rsidR="00042E72" w:rsidRDefault="00672542" w:rsidP="002510FB">
            <w:pPr>
              <w:numPr>
                <w:ilvl w:val="0"/>
                <w:numId w:val="37"/>
              </w:numPr>
              <w:spacing w:after="3" w:line="259" w:lineRule="auto"/>
              <w:ind w:right="3083" w:firstLine="0"/>
            </w:pPr>
            <w:r>
              <w:t xml:space="preserve">HTN </w:t>
            </w:r>
          </w:p>
          <w:p w:rsidR="00042E72" w:rsidRDefault="00672542" w:rsidP="002510FB">
            <w:pPr>
              <w:numPr>
                <w:ilvl w:val="0"/>
                <w:numId w:val="37"/>
              </w:numPr>
              <w:spacing w:after="0" w:line="259" w:lineRule="auto"/>
              <w:ind w:right="3083" w:firstLine="0"/>
            </w:pPr>
            <w:r>
              <w:t xml:space="preserve">Dyslipidemia </w:t>
            </w:r>
            <w:r>
              <w:rPr>
                <w:rFonts w:ascii="Courier New" w:eastAsia="Courier New" w:hAnsi="Courier New" w:cs="Courier New"/>
              </w:rPr>
              <w:t>o</w:t>
            </w:r>
            <w:r>
              <w:rPr>
                <w:rFonts w:ascii="Arial" w:eastAsia="Arial" w:hAnsi="Arial" w:cs="Arial"/>
              </w:rPr>
              <w:t xml:space="preserve"> </w:t>
            </w:r>
            <w:r>
              <w:t xml:space="preserve">Low back pain </w:t>
            </w:r>
            <w:r>
              <w:rPr>
                <w:rFonts w:ascii="Courier New" w:eastAsia="Courier New" w:hAnsi="Courier New" w:cs="Courier New"/>
              </w:rPr>
              <w:t>o</w:t>
            </w:r>
            <w:r>
              <w:rPr>
                <w:rFonts w:ascii="Arial" w:eastAsia="Arial" w:hAnsi="Arial" w:cs="Arial"/>
              </w:rPr>
              <w:t xml:space="preserve"> </w:t>
            </w:r>
            <w:r>
              <w:t xml:space="preserve">Hepatitis C </w:t>
            </w:r>
            <w:r>
              <w:rPr>
                <w:rFonts w:ascii="Courier New" w:eastAsia="Courier New" w:hAnsi="Courier New" w:cs="Courier New"/>
              </w:rPr>
              <w:t>o</w:t>
            </w:r>
            <w:r>
              <w:rPr>
                <w:rFonts w:ascii="Arial" w:eastAsia="Arial" w:hAnsi="Arial" w:cs="Arial"/>
              </w:rPr>
              <w:t xml:space="preserve"> </w:t>
            </w:r>
            <w:r>
              <w:t xml:space="preserve">Prediabetes </w:t>
            </w:r>
            <w:r>
              <w:rPr>
                <w:rFonts w:ascii="Courier New" w:eastAsia="Courier New" w:hAnsi="Courier New" w:cs="Courier New"/>
              </w:rPr>
              <w:t>o</w:t>
            </w:r>
            <w:r>
              <w:rPr>
                <w:rFonts w:ascii="Arial" w:eastAsia="Arial" w:hAnsi="Arial" w:cs="Arial"/>
              </w:rPr>
              <w:t xml:space="preserve"> </w:t>
            </w:r>
            <w:r>
              <w:t xml:space="preserve">Bipolar disorder </w:t>
            </w:r>
            <w:r>
              <w:rPr>
                <w:rFonts w:ascii="Courier New" w:eastAsia="Courier New" w:hAnsi="Courier New" w:cs="Courier New"/>
              </w:rPr>
              <w:t>o</w:t>
            </w:r>
            <w:r>
              <w:rPr>
                <w:rFonts w:ascii="Arial" w:eastAsia="Arial" w:hAnsi="Arial" w:cs="Arial"/>
              </w:rPr>
              <w:t xml:space="preserve"> </w:t>
            </w:r>
            <w:r>
              <w:t xml:space="preserve">Depression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ind w:left="116" w:right="452"/>
      </w:pPr>
      <w:r>
        <w:t xml:space="preserve">This module relates to Course Objectives 1–8. </w:t>
      </w:r>
    </w:p>
    <w:p w:rsidR="00042E72" w:rsidRDefault="00672542">
      <w:pPr>
        <w:spacing w:after="0" w:line="259" w:lineRule="auto"/>
        <w:ind w:left="0" w:firstLine="0"/>
      </w:pPr>
      <w:r>
        <w:rPr>
          <w:sz w:val="20"/>
        </w:rPr>
        <w:t xml:space="preserve"> </w:t>
      </w:r>
    </w:p>
    <w:p w:rsidR="00042E72" w:rsidRDefault="00672542">
      <w:pPr>
        <w:spacing w:after="14" w:line="250" w:lineRule="auto"/>
        <w:ind w:left="116" w:right="2833"/>
      </w:pPr>
      <w:r>
        <w:rPr>
          <w:b/>
        </w:rPr>
        <w:t xml:space="preserve">Required Readings: </w:t>
      </w:r>
    </w:p>
    <w:p w:rsidR="00042E72" w:rsidRDefault="00672542">
      <w:pPr>
        <w:spacing w:after="140" w:line="259" w:lineRule="auto"/>
        <w:ind w:left="100" w:firstLine="0"/>
      </w:pPr>
      <w:r>
        <w:rPr>
          <w:b/>
        </w:rPr>
        <w:t xml:space="preserve"> </w:t>
      </w:r>
    </w:p>
    <w:p w:rsidR="00042E72" w:rsidRDefault="00672542">
      <w:pPr>
        <w:spacing w:after="114" w:line="259" w:lineRule="auto"/>
        <w:ind w:left="195"/>
      </w:pPr>
      <w:r>
        <w:rPr>
          <w:shd w:val="clear" w:color="auto" w:fill="FFFF00"/>
        </w:rPr>
        <w:t xml:space="preserve">Dunphy, L. M., Winland-Brown, J. E., Porter, B. O., &amp;Thomas, D. J. (2019). </w:t>
      </w:r>
      <w:r>
        <w:rPr>
          <w:i/>
          <w:shd w:val="clear" w:color="auto" w:fill="FFFF00"/>
        </w:rPr>
        <w:t xml:space="preserve">Primary care: The art and science of </w:t>
      </w:r>
    </w:p>
    <w:p w:rsidR="00042E72" w:rsidRDefault="00672542">
      <w:pPr>
        <w:spacing w:after="114" w:line="259" w:lineRule="auto"/>
        <w:ind w:left="930"/>
      </w:pPr>
      <w:r>
        <w:rPr>
          <w:i/>
          <w:shd w:val="clear" w:color="auto" w:fill="FFFF00"/>
        </w:rPr>
        <w:t xml:space="preserve">advanced practice nursing </w:t>
      </w:r>
      <w:r>
        <w:rPr>
          <w:shd w:val="clear" w:color="auto" w:fill="FFFF00"/>
        </w:rPr>
        <w:t>(5</w:t>
      </w:r>
      <w:r>
        <w:rPr>
          <w:shd w:val="clear" w:color="auto" w:fill="FFFF00"/>
          <w:vertAlign w:val="superscript"/>
        </w:rPr>
        <w:t xml:space="preserve">th </w:t>
      </w:r>
      <w:r>
        <w:rPr>
          <w:shd w:val="clear" w:color="auto" w:fill="FFFF00"/>
        </w:rPr>
        <w:t xml:space="preserve">ed.). Philadelphia: FA Davis Company. </w:t>
      </w:r>
      <w:r>
        <w:rPr>
          <w:rFonts w:ascii="Arial" w:eastAsia="Arial" w:hAnsi="Arial" w:cs="Arial"/>
          <w:color w:val="111111"/>
          <w:sz w:val="20"/>
          <w:shd w:val="clear" w:color="auto" w:fill="FFFF00"/>
        </w:rPr>
        <w:t>ISBN-13: 978-0803667181</w:t>
      </w:r>
      <w:r>
        <w:t xml:space="preserve"> </w:t>
      </w:r>
    </w:p>
    <w:p w:rsidR="00042E72" w:rsidRDefault="00672542">
      <w:pPr>
        <w:spacing w:after="0" w:line="259" w:lineRule="auto"/>
        <w:ind w:left="0" w:firstLine="0"/>
      </w:pPr>
      <w:r>
        <w:t xml:space="preserve"> </w:t>
      </w:r>
    </w:p>
    <w:p w:rsidR="00042E72" w:rsidRDefault="00672542">
      <w:pPr>
        <w:ind w:left="730" w:right="452"/>
      </w:pPr>
      <w:r>
        <w:t>1.</w:t>
      </w:r>
      <w:r>
        <w:rPr>
          <w:rFonts w:ascii="Arial" w:eastAsia="Arial" w:hAnsi="Arial" w:cs="Arial"/>
        </w:rPr>
        <w:t xml:space="preserve"> </w:t>
      </w:r>
      <w:r>
        <w:t xml:space="preserve">Chapter 77: Primary Care of Older Adults, pp. 1281-1298. </w:t>
      </w:r>
    </w:p>
    <w:p w:rsidR="00042E72" w:rsidRDefault="00672542">
      <w:pPr>
        <w:spacing w:after="0" w:line="259" w:lineRule="auto"/>
        <w:ind w:left="0" w:firstLine="0"/>
      </w:pPr>
      <w:r>
        <w:rPr>
          <w:sz w:val="24"/>
        </w:rPr>
        <w:t xml:space="preserve"> </w:t>
      </w:r>
    </w:p>
    <w:tbl>
      <w:tblPr>
        <w:tblStyle w:val="TableGrid"/>
        <w:tblW w:w="10797" w:type="dxa"/>
        <w:tblInd w:w="106" w:type="dxa"/>
        <w:tblCellMar>
          <w:top w:w="8" w:type="dxa"/>
          <w:left w:w="109" w:type="dxa"/>
          <w:right w:w="115" w:type="dxa"/>
        </w:tblCellMar>
        <w:tblLook w:val="04A0" w:firstRow="1" w:lastRow="0" w:firstColumn="1" w:lastColumn="0" w:noHBand="0" w:noVBand="1"/>
      </w:tblPr>
      <w:tblGrid>
        <w:gridCol w:w="9273"/>
        <w:gridCol w:w="1524"/>
      </w:tblGrid>
      <w:tr w:rsidR="00042E72">
        <w:trPr>
          <w:trHeight w:val="263"/>
        </w:trPr>
        <w:tc>
          <w:tcPr>
            <w:tcW w:w="9272"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0" w:firstLine="0"/>
            </w:pPr>
            <w:r>
              <w:rPr>
                <w:b/>
                <w:color w:val="FFFFFF"/>
              </w:rPr>
              <w:t xml:space="preserve">Module 15: Common Cases in Primary Care </w:t>
            </w:r>
          </w:p>
        </w:tc>
        <w:tc>
          <w:tcPr>
            <w:tcW w:w="1524" w:type="dxa"/>
            <w:tcBorders>
              <w:top w:val="single" w:sz="4" w:space="0" w:color="000000"/>
              <w:left w:val="single" w:sz="4" w:space="0" w:color="000000"/>
              <w:bottom w:val="single" w:sz="4" w:space="0" w:color="000000"/>
              <w:right w:val="single" w:sz="4" w:space="0" w:color="000000"/>
            </w:tcBorders>
            <w:shd w:val="clear" w:color="auto" w:fill="990000"/>
          </w:tcPr>
          <w:p w:rsidR="00042E72" w:rsidRDefault="00672542">
            <w:pPr>
              <w:spacing w:after="0" w:line="259" w:lineRule="auto"/>
              <w:ind w:left="91" w:firstLine="0"/>
            </w:pPr>
            <w:r>
              <w:rPr>
                <w:b/>
                <w:color w:val="FFFFFF"/>
              </w:rPr>
              <w:t xml:space="preserve">Month Date </w:t>
            </w:r>
          </w:p>
        </w:tc>
      </w:tr>
      <w:tr w:rsidR="00042E72">
        <w:trPr>
          <w:trHeight w:val="266"/>
        </w:trPr>
        <w:tc>
          <w:tcPr>
            <w:tcW w:w="9272" w:type="dxa"/>
            <w:tcBorders>
              <w:top w:val="single" w:sz="4" w:space="0" w:color="000000"/>
              <w:left w:val="single" w:sz="4" w:space="0" w:color="000000"/>
              <w:bottom w:val="single" w:sz="4" w:space="0" w:color="000000"/>
              <w:right w:val="nil"/>
            </w:tcBorders>
          </w:tcPr>
          <w:p w:rsidR="00042E72" w:rsidRDefault="00672542">
            <w:pPr>
              <w:spacing w:after="0" w:line="259" w:lineRule="auto"/>
              <w:ind w:left="0" w:firstLine="0"/>
            </w:pPr>
            <w:r>
              <w:rPr>
                <w:b/>
              </w:rPr>
              <w:t xml:space="preserve">Topics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r w:rsidR="00042E72">
        <w:trPr>
          <w:trHeight w:val="816"/>
        </w:trPr>
        <w:tc>
          <w:tcPr>
            <w:tcW w:w="9272" w:type="dxa"/>
            <w:tcBorders>
              <w:top w:val="single" w:sz="4" w:space="0" w:color="000000"/>
              <w:left w:val="single" w:sz="4" w:space="0" w:color="000000"/>
              <w:bottom w:val="single" w:sz="4" w:space="0" w:color="000000"/>
              <w:right w:val="nil"/>
            </w:tcBorders>
          </w:tcPr>
          <w:p w:rsidR="00042E72" w:rsidRDefault="00672542" w:rsidP="002510FB">
            <w:pPr>
              <w:numPr>
                <w:ilvl w:val="0"/>
                <w:numId w:val="38"/>
              </w:numPr>
              <w:spacing w:after="0" w:line="259" w:lineRule="auto"/>
              <w:ind w:hanging="360"/>
            </w:pPr>
            <w:r>
              <w:t xml:space="preserve">Pain management </w:t>
            </w:r>
          </w:p>
          <w:p w:rsidR="00042E72" w:rsidRDefault="00672542" w:rsidP="002510FB">
            <w:pPr>
              <w:numPr>
                <w:ilvl w:val="0"/>
                <w:numId w:val="38"/>
              </w:numPr>
              <w:spacing w:after="0" w:line="259" w:lineRule="auto"/>
              <w:ind w:hanging="360"/>
            </w:pPr>
            <w:r>
              <w:t xml:space="preserve">Substance use disorders </w:t>
            </w:r>
          </w:p>
          <w:p w:rsidR="00042E72" w:rsidRDefault="00672542" w:rsidP="002510FB">
            <w:pPr>
              <w:numPr>
                <w:ilvl w:val="0"/>
                <w:numId w:val="38"/>
              </w:numPr>
              <w:spacing w:after="0" w:line="259" w:lineRule="auto"/>
              <w:ind w:hanging="360"/>
            </w:pPr>
            <w:r>
              <w:t xml:space="preserve">Infectious disorder </w:t>
            </w:r>
          </w:p>
        </w:tc>
        <w:tc>
          <w:tcPr>
            <w:tcW w:w="1524" w:type="dxa"/>
            <w:tcBorders>
              <w:top w:val="single" w:sz="4" w:space="0" w:color="000000"/>
              <w:left w:val="nil"/>
              <w:bottom w:val="single" w:sz="4" w:space="0" w:color="000000"/>
              <w:right w:val="single" w:sz="4" w:space="0" w:color="000000"/>
            </w:tcBorders>
          </w:tcPr>
          <w:p w:rsidR="00042E72" w:rsidRDefault="00042E72">
            <w:pPr>
              <w:spacing w:after="160" w:line="259" w:lineRule="auto"/>
              <w:ind w:left="0" w:firstLine="0"/>
            </w:pPr>
          </w:p>
        </w:tc>
      </w:tr>
    </w:tbl>
    <w:p w:rsidR="00042E72" w:rsidRDefault="00672542">
      <w:pPr>
        <w:ind w:left="116" w:right="452"/>
      </w:pPr>
      <w:r>
        <w:t xml:space="preserve">This module relates to Course Objectives 1–8. </w:t>
      </w:r>
    </w:p>
    <w:p w:rsidR="00042E72" w:rsidRDefault="00672542">
      <w:pPr>
        <w:spacing w:after="0" w:line="259" w:lineRule="auto"/>
        <w:ind w:left="0" w:firstLine="0"/>
      </w:pPr>
      <w:r>
        <w:rPr>
          <w:sz w:val="21"/>
        </w:rPr>
        <w:t xml:space="preserve"> </w:t>
      </w:r>
    </w:p>
    <w:p w:rsidR="00042E72" w:rsidRDefault="00672542">
      <w:pPr>
        <w:spacing w:after="148" w:line="250" w:lineRule="auto"/>
        <w:ind w:left="116" w:right="2833"/>
      </w:pPr>
      <w:r>
        <w:rPr>
          <w:b/>
        </w:rPr>
        <w:t xml:space="preserve">Required Readings: </w:t>
      </w:r>
    </w:p>
    <w:p w:rsidR="00042E72" w:rsidRDefault="00672542">
      <w:pPr>
        <w:spacing w:after="114" w:line="259" w:lineRule="auto"/>
        <w:ind w:left="195"/>
      </w:pPr>
      <w:r>
        <w:rPr>
          <w:shd w:val="clear" w:color="auto" w:fill="FFFF00"/>
        </w:rPr>
        <w:t xml:space="preserve">Dunphy, L. M., Winland-Brown, J. E., Porter, B. O., &amp;Thomas, D. J. (2019). </w:t>
      </w:r>
      <w:r>
        <w:rPr>
          <w:i/>
          <w:shd w:val="clear" w:color="auto" w:fill="FFFF00"/>
        </w:rPr>
        <w:t xml:space="preserve">Primary care: The art and science of </w:t>
      </w:r>
    </w:p>
    <w:p w:rsidR="00042E72" w:rsidRDefault="00672542">
      <w:pPr>
        <w:spacing w:after="114" w:line="259" w:lineRule="auto"/>
        <w:ind w:left="930"/>
      </w:pPr>
      <w:r>
        <w:rPr>
          <w:i/>
          <w:shd w:val="clear" w:color="auto" w:fill="FFFF00"/>
        </w:rPr>
        <w:t xml:space="preserve">advanced practice nursing </w:t>
      </w:r>
      <w:r>
        <w:rPr>
          <w:shd w:val="clear" w:color="auto" w:fill="FFFF00"/>
        </w:rPr>
        <w:t>(5</w:t>
      </w:r>
      <w:r>
        <w:rPr>
          <w:shd w:val="clear" w:color="auto" w:fill="FFFF00"/>
          <w:vertAlign w:val="superscript"/>
        </w:rPr>
        <w:t xml:space="preserve">th </w:t>
      </w:r>
      <w:r>
        <w:rPr>
          <w:shd w:val="clear" w:color="auto" w:fill="FFFF00"/>
        </w:rPr>
        <w:t xml:space="preserve">ed.). Philadelphia: FA Davis Company. </w:t>
      </w:r>
      <w:r>
        <w:rPr>
          <w:rFonts w:ascii="Arial" w:eastAsia="Arial" w:hAnsi="Arial" w:cs="Arial"/>
          <w:color w:val="111111"/>
          <w:sz w:val="20"/>
          <w:shd w:val="clear" w:color="auto" w:fill="FFFF00"/>
        </w:rPr>
        <w:t>ISBN-13: 978-0803667181</w:t>
      </w:r>
      <w:r>
        <w:t xml:space="preserve"> </w:t>
      </w:r>
    </w:p>
    <w:p w:rsidR="00042E72" w:rsidRDefault="00672542">
      <w:pPr>
        <w:spacing w:after="0" w:line="259" w:lineRule="auto"/>
        <w:ind w:left="0" w:firstLine="0"/>
      </w:pPr>
      <w:r>
        <w:t xml:space="preserve"> </w:t>
      </w:r>
    </w:p>
    <w:p w:rsidR="00042E72" w:rsidRDefault="00672542">
      <w:pPr>
        <w:spacing w:after="126"/>
        <w:ind w:left="730" w:right="452"/>
      </w:pPr>
      <w:r>
        <w:t>1.</w:t>
      </w:r>
      <w:r>
        <w:rPr>
          <w:rFonts w:ascii="Arial" w:eastAsia="Arial" w:hAnsi="Arial" w:cs="Arial"/>
        </w:rPr>
        <w:t xml:space="preserve"> </w:t>
      </w:r>
      <w:r>
        <w:t xml:space="preserve">Chapter 78: Palliative Care and Pain Management (section on pain management), pp. 1304-1310. </w:t>
      </w:r>
    </w:p>
    <w:p w:rsidR="00042E72" w:rsidRDefault="00672542">
      <w:pPr>
        <w:spacing w:after="105" w:line="259" w:lineRule="auto"/>
        <w:ind w:left="100" w:firstLine="0"/>
      </w:pPr>
      <w:r>
        <w:t xml:space="preserve"> </w:t>
      </w:r>
    </w:p>
    <w:p w:rsidR="00042E72" w:rsidRDefault="00672542">
      <w:pPr>
        <w:spacing w:after="117"/>
        <w:ind w:left="116" w:right="452"/>
      </w:pPr>
      <w:r>
        <w:t xml:space="preserve">Lembke, A., Humphreys, K., &amp; Newmark, J. (2016). Weighing the risks and benefits of chronic opioid therapy. </w:t>
      </w:r>
      <w:r>
        <w:rPr>
          <w:i/>
        </w:rPr>
        <w:t xml:space="preserve">American </w:t>
      </w:r>
    </w:p>
    <w:p w:rsidR="00042E72" w:rsidRDefault="00672542">
      <w:pPr>
        <w:spacing w:after="140" w:line="259" w:lineRule="auto"/>
        <w:ind w:left="820" w:firstLine="0"/>
      </w:pPr>
      <w:r>
        <w:rPr>
          <w:i/>
        </w:rPr>
        <w:t>Family Physician, 93</w:t>
      </w:r>
      <w:r>
        <w:t xml:space="preserve">(12), 982–990. Retrieved from </w:t>
      </w:r>
      <w:hyperlink r:id="rId84">
        <w:r>
          <w:rPr>
            <w:u w:val="single" w:color="000000"/>
          </w:rPr>
          <w:t>http://www.aafp.org/afp/2016/0615/p982.pdf</w:t>
        </w:r>
      </w:hyperlink>
      <w:hyperlink r:id="rId85">
        <w:r>
          <w:t xml:space="preserve"> </w:t>
        </w:r>
      </w:hyperlink>
    </w:p>
    <w:p w:rsidR="00042E72" w:rsidRDefault="00672542">
      <w:pPr>
        <w:spacing w:after="165" w:line="358" w:lineRule="auto"/>
        <w:ind w:left="826" w:right="452" w:hanging="720"/>
      </w:pPr>
      <w:r>
        <w:t xml:space="preserve">Winslow, B. T., Onysko, M., and Hebert, M. (2016). Medication for alcohol use disorder. </w:t>
      </w:r>
      <w:r>
        <w:rPr>
          <w:i/>
        </w:rPr>
        <w:t>American Family Physician, 93</w:t>
      </w:r>
      <w:r>
        <w:t xml:space="preserve">(6), 457–465. Retrieved from </w:t>
      </w:r>
      <w:hyperlink r:id="rId86">
        <w:r>
          <w:rPr>
            <w:u w:val="single" w:color="000000"/>
          </w:rPr>
          <w:t>http://www.aafp.org/afp/2016/0315/p457.pdf</w:t>
        </w:r>
      </w:hyperlink>
      <w:hyperlink r:id="rId87">
        <w:r>
          <w:t xml:space="preserve"> </w:t>
        </w:r>
      </w:hyperlink>
    </w:p>
    <w:p w:rsidR="00042E72" w:rsidRDefault="00672542">
      <w:pPr>
        <w:spacing w:after="14" w:line="250" w:lineRule="auto"/>
        <w:ind w:left="116" w:right="2833"/>
      </w:pPr>
      <w:r>
        <w:rPr>
          <w:b/>
        </w:rPr>
        <w:t xml:space="preserve">Documents: </w:t>
      </w:r>
    </w:p>
    <w:p w:rsidR="00042E72" w:rsidRDefault="00672542">
      <w:pPr>
        <w:spacing w:after="0" w:line="259" w:lineRule="auto"/>
        <w:ind w:left="0" w:firstLine="0"/>
      </w:pPr>
      <w:r>
        <w:rPr>
          <w:b/>
          <w:sz w:val="24"/>
        </w:rPr>
        <w:t xml:space="preserve"> </w:t>
      </w:r>
    </w:p>
    <w:p w:rsidR="00042E72" w:rsidRDefault="00672542">
      <w:pPr>
        <w:spacing w:after="166"/>
        <w:ind w:left="116" w:right="452"/>
      </w:pPr>
      <w:r>
        <w:t>Alcohol Use Disorder Identification Test (Audit-C) too: Retrieved from h</w:t>
      </w:r>
      <w:r>
        <w:rPr>
          <w:u w:val="single" w:color="000000"/>
        </w:rPr>
        <w:t>ttps://</w:t>
      </w:r>
      <w:hyperlink r:id="rId88">
        <w:r>
          <w:rPr>
            <w:u w:val="single" w:color="000000"/>
          </w:rPr>
          <w:t>www.integration.samhsa.gov/images/res/tool_auditc.pdf</w:t>
        </w:r>
      </w:hyperlink>
      <w:hyperlink r:id="rId89">
        <w:r>
          <w:t xml:space="preserve"> </w:t>
        </w:r>
      </w:hyperlink>
    </w:p>
    <w:p w:rsidR="00042E72" w:rsidRDefault="00672542">
      <w:pPr>
        <w:spacing w:after="161"/>
        <w:ind w:left="826" w:right="4833" w:hanging="720"/>
      </w:pPr>
      <w:r>
        <w:t xml:space="preserve">Guideline for Prescribing Opioids for Chronic Pain. Retrieved from </w:t>
      </w:r>
      <w:hyperlink r:id="rId90">
        <w:r>
          <w:rPr>
            <w:u w:val="single" w:color="000000"/>
          </w:rPr>
          <w:t>https://www.cdc.gov/drugoverdose/pdf/guidelines_factsheet</w:t>
        </w:r>
      </w:hyperlink>
      <w:hyperlink r:id="rId91"/>
      <w:hyperlink r:id="rId92">
        <w:r>
          <w:rPr>
            <w:u w:val="single" w:color="000000"/>
          </w:rPr>
          <w:t>a.pdf</w:t>
        </w:r>
      </w:hyperlink>
      <w:hyperlink r:id="rId93">
        <w:r>
          <w:t xml:space="preserve"> </w:t>
        </w:r>
      </w:hyperlink>
    </w:p>
    <w:p w:rsidR="00042E72" w:rsidRDefault="00672542">
      <w:pPr>
        <w:ind w:left="116" w:right="452"/>
      </w:pPr>
      <w:r>
        <w:t xml:space="preserve">Sample Pain Management Contract Appendix 6. Retrieved from </w:t>
      </w:r>
      <w:hyperlink r:id="rId94">
        <w:r>
          <w:rPr>
            <w:u w:val="single" w:color="000000"/>
          </w:rPr>
          <w:t>http://www.jpain.org/article/S1526</w:t>
        </w:r>
      </w:hyperlink>
      <w:hyperlink r:id="rId95">
        <w:r>
          <w:rPr>
            <w:u w:val="single" w:color="000000"/>
          </w:rPr>
          <w:t>-</w:t>
        </w:r>
      </w:hyperlink>
      <w:hyperlink r:id="rId96">
        <w:r>
          <w:rPr>
            <w:u w:val="single" w:color="000000"/>
          </w:rPr>
          <w:t>5900(08)00831</w:t>
        </w:r>
      </w:hyperlink>
      <w:hyperlink r:id="rId97">
        <w:r>
          <w:rPr>
            <w:u w:val="single" w:color="000000"/>
          </w:rPr>
          <w:t>-</w:t>
        </w:r>
      </w:hyperlink>
      <w:hyperlink r:id="rId98">
        <w:r>
          <w:rPr>
            <w:u w:val="single" w:color="000000"/>
          </w:rPr>
          <w:t>6/pdf</w:t>
        </w:r>
      </w:hyperlink>
      <w:hyperlink r:id="rId99">
        <w:r>
          <w:t xml:space="preserve"> </w:t>
        </w:r>
      </w:hyperlink>
    </w:p>
    <w:p w:rsidR="00042E72" w:rsidRDefault="00042E72">
      <w:pPr>
        <w:spacing w:after="55" w:line="259" w:lineRule="auto"/>
        <w:ind w:left="0" w:firstLine="0"/>
      </w:pPr>
    </w:p>
    <w:p w:rsidR="00042E72" w:rsidRDefault="00672542">
      <w:pPr>
        <w:spacing w:after="0" w:line="259" w:lineRule="auto"/>
        <w:ind w:left="0" w:firstLine="0"/>
      </w:pPr>
      <w:r>
        <w:rPr>
          <w:color w:val="990000"/>
        </w:rPr>
        <w:t xml:space="preserve"> </w:t>
      </w:r>
    </w:p>
    <w:p w:rsidR="00042E72" w:rsidRDefault="00672542">
      <w:pPr>
        <w:spacing w:after="0" w:line="259" w:lineRule="auto"/>
        <w:ind w:left="0" w:firstLine="0"/>
      </w:pPr>
      <w:r>
        <w:rPr>
          <w:color w:val="990000"/>
        </w:rPr>
        <w:t xml:space="preserve"> </w:t>
      </w:r>
      <w:r>
        <w:rPr>
          <w:color w:val="990000"/>
        </w:rPr>
        <w:tab/>
        <w:t xml:space="preserve"> </w:t>
      </w:r>
      <w:r>
        <w:br w:type="page"/>
      </w:r>
    </w:p>
    <w:p w:rsidR="00042E72" w:rsidRDefault="00672542">
      <w:pPr>
        <w:pStyle w:val="Heading2"/>
        <w:ind w:left="0" w:firstLine="0"/>
      </w:pPr>
      <w:r>
        <w:rPr>
          <w:color w:val="990000"/>
          <w:u w:val="none" w:color="000000"/>
        </w:rPr>
        <w:t xml:space="preserve"> </w:t>
      </w:r>
      <w:r>
        <w:rPr>
          <w:rFonts w:ascii="Arial" w:eastAsia="Arial" w:hAnsi="Arial" w:cs="Arial"/>
          <w:b/>
          <w:color w:val="262626"/>
          <w:sz w:val="32"/>
          <w:u w:val="none" w:color="000000"/>
        </w:rPr>
        <w:t xml:space="preserve">University Policies and Guidelines </w:t>
      </w:r>
    </w:p>
    <w:p w:rsidR="00042E72" w:rsidRDefault="00672542" w:rsidP="006C3CEF">
      <w:pPr>
        <w:spacing w:after="357" w:line="259" w:lineRule="auto"/>
        <w:ind w:left="-30" w:firstLine="0"/>
      </w:pPr>
      <w:r>
        <w:rPr>
          <w:rFonts w:ascii="Calibri" w:eastAsia="Calibri" w:hAnsi="Calibri" w:cs="Calibri"/>
          <w:noProof/>
        </w:rPr>
        <mc:AlternateContent>
          <mc:Choice Requires="wpg">
            <w:drawing>
              <wp:inline distT="0" distB="0" distL="0" distR="0">
                <wp:extent cx="7026021" cy="28575"/>
                <wp:effectExtent l="0" t="0" r="0" b="0"/>
                <wp:docPr id="59054" name="Group 59054"/>
                <wp:cNvGraphicFramePr/>
                <a:graphic xmlns:a="http://schemas.openxmlformats.org/drawingml/2006/main">
                  <a:graphicData uri="http://schemas.microsoft.com/office/word/2010/wordprocessingGroup">
                    <wpg:wgp>
                      <wpg:cNvGrpSpPr/>
                      <wpg:grpSpPr>
                        <a:xfrm>
                          <a:off x="0" y="0"/>
                          <a:ext cx="7026021" cy="28575"/>
                          <a:chOff x="0" y="0"/>
                          <a:chExt cx="7026021" cy="28575"/>
                        </a:xfrm>
                      </wpg:grpSpPr>
                      <wps:wsp>
                        <wps:cNvPr id="62817" name="Shape 62817"/>
                        <wps:cNvSpPr/>
                        <wps:spPr>
                          <a:xfrm>
                            <a:off x="0" y="0"/>
                            <a:ext cx="7026021" cy="28575"/>
                          </a:xfrm>
                          <a:custGeom>
                            <a:avLst/>
                            <a:gdLst/>
                            <a:ahLst/>
                            <a:cxnLst/>
                            <a:rect l="0" t="0" r="0" b="0"/>
                            <a:pathLst>
                              <a:path w="7026021" h="28575">
                                <a:moveTo>
                                  <a:pt x="0" y="0"/>
                                </a:moveTo>
                                <a:lnTo>
                                  <a:pt x="7026021" y="0"/>
                                </a:lnTo>
                                <a:lnTo>
                                  <a:pt x="7026021" y="28575"/>
                                </a:lnTo>
                                <a:lnTo>
                                  <a:pt x="0" y="285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xmlns:a="http://schemas.openxmlformats.org/drawingml/2006/main">
            <w:pict>
              <v:group id="Group 59054" style="width:553.23pt;height:2.25pt;mso-position-horizontal-relative:char;mso-position-vertical-relative:line" coordsize="70260,285">
                <v:shape id="Shape 62818" style="position:absolute;width:70260;height:285;left:0;top:0;" coordsize="7026021,28575" path="m0,0l7026021,0l7026021,28575l0,28575l0,0">
                  <v:stroke weight="0pt" endcap="flat" joinstyle="miter" miterlimit="10" on="false" color="#000000" opacity="0"/>
                  <v:fill on="true" color="#c00000"/>
                </v:shape>
              </v:group>
            </w:pict>
          </mc:Fallback>
        </mc:AlternateContent>
      </w:r>
    </w:p>
    <w:p w:rsidR="006C3CEF" w:rsidRPr="006C3CEF" w:rsidRDefault="006C3CEF" w:rsidP="002510FB">
      <w:pPr>
        <w:numPr>
          <w:ilvl w:val="0"/>
          <w:numId w:val="43"/>
        </w:numPr>
        <w:spacing w:after="202" w:line="259" w:lineRule="auto"/>
      </w:pPr>
      <w:r w:rsidRPr="006C3CEF">
        <w:rPr>
          <w:b/>
          <w:color w:val="C00000"/>
        </w:rPr>
        <w:t>A</w:t>
      </w:r>
      <w:r w:rsidRPr="006C3CEF">
        <w:rPr>
          <w:b/>
          <w:color w:val="C00000"/>
          <w:sz w:val="18"/>
        </w:rPr>
        <w:t xml:space="preserve">TTENDANCE </w:t>
      </w:r>
      <w:r w:rsidRPr="006C3CEF">
        <w:rPr>
          <w:b/>
          <w:color w:val="C00000"/>
        </w:rPr>
        <w:t>P</w:t>
      </w:r>
      <w:r w:rsidRPr="006C3CEF">
        <w:rPr>
          <w:b/>
          <w:color w:val="C00000"/>
          <w:sz w:val="18"/>
        </w:rPr>
        <w:t>OLICY</w:t>
      </w:r>
      <w:r w:rsidRPr="006C3CEF">
        <w:rPr>
          <w:b/>
          <w:color w:val="C00000"/>
        </w:rPr>
        <w:t xml:space="preserve"> </w:t>
      </w:r>
    </w:p>
    <w:p w:rsidR="006C3CEF" w:rsidRPr="006C3CEF" w:rsidRDefault="006C3CEF" w:rsidP="006C3CEF">
      <w:pPr>
        <w:spacing w:after="229" w:line="248" w:lineRule="auto"/>
        <w:ind w:left="10" w:right="536" w:hanging="9"/>
      </w:pPr>
      <w:r w:rsidRPr="006C3CEF">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6C3CEF">
        <w:rPr>
          <w:color w:val="FF0000"/>
          <w:u w:val="single" w:color="FF0000"/>
        </w:rPr>
        <w:t>xxx@usc.edu</w:t>
      </w:r>
      <w:r w:rsidRPr="006C3CEF">
        <w:t xml:space="preserve">) of any anticipated absence or reason for tardiness. </w:t>
      </w:r>
    </w:p>
    <w:p w:rsidR="006C3CEF" w:rsidRPr="006C3CEF" w:rsidRDefault="006C3CEF" w:rsidP="006C3CEF">
      <w:pPr>
        <w:spacing w:after="232" w:line="248" w:lineRule="auto"/>
        <w:ind w:left="10" w:right="536" w:hanging="9"/>
      </w:pPr>
      <w:r w:rsidRPr="006C3CEF">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6C3CEF">
        <w:rPr>
          <w:i/>
        </w:rPr>
        <w:t>in advance</w:t>
      </w:r>
      <w:r w:rsidRPr="006C3CEF">
        <w:t xml:space="preserve"> to complete class work which will be missed, or to reschedule an examination, due to holy days observance. </w:t>
      </w:r>
    </w:p>
    <w:p w:rsidR="006C3CEF" w:rsidRPr="006C3CEF" w:rsidRDefault="006C3CEF" w:rsidP="006C3CEF">
      <w:pPr>
        <w:spacing w:after="286" w:line="248" w:lineRule="auto"/>
        <w:ind w:left="10" w:right="536" w:hanging="9"/>
      </w:pPr>
      <w:r w:rsidRPr="006C3CEF">
        <w:t xml:space="preserve">Please refer to Scampus and to the USC School of Social Work Student Handbook for additional information on attendance policies. </w:t>
      </w:r>
    </w:p>
    <w:p w:rsidR="006C3CEF" w:rsidRPr="006C3CEF" w:rsidRDefault="006C3CEF" w:rsidP="002510FB">
      <w:pPr>
        <w:numPr>
          <w:ilvl w:val="0"/>
          <w:numId w:val="43"/>
        </w:numPr>
        <w:spacing w:after="202" w:line="259" w:lineRule="auto"/>
      </w:pPr>
      <w:r w:rsidRPr="006C3CEF">
        <w:rPr>
          <w:b/>
          <w:color w:val="C00000"/>
        </w:rPr>
        <w:t>A</w:t>
      </w:r>
      <w:r w:rsidRPr="006C3CEF">
        <w:rPr>
          <w:b/>
          <w:color w:val="C00000"/>
          <w:sz w:val="18"/>
        </w:rPr>
        <w:t xml:space="preserve">CADEMIC </w:t>
      </w:r>
      <w:r w:rsidRPr="006C3CEF">
        <w:rPr>
          <w:b/>
          <w:color w:val="C00000"/>
        </w:rPr>
        <w:t>C</w:t>
      </w:r>
      <w:r w:rsidRPr="006C3CEF">
        <w:rPr>
          <w:b/>
          <w:color w:val="C00000"/>
          <w:sz w:val="18"/>
        </w:rPr>
        <w:t>ONDUCT</w:t>
      </w:r>
    </w:p>
    <w:p w:rsidR="006C3CEF" w:rsidRPr="006C3CEF" w:rsidRDefault="006C3CEF" w:rsidP="002510FB">
      <w:pPr>
        <w:numPr>
          <w:ilvl w:val="0"/>
          <w:numId w:val="43"/>
        </w:numPr>
        <w:spacing w:line="248" w:lineRule="auto"/>
        <w:contextualSpacing/>
      </w:pPr>
      <w:r w:rsidRPr="006C3CEF">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00">
        <w:r w:rsidRPr="006C3CEF">
          <w:rPr>
            <w:color w:val="0070C0"/>
            <w:u w:val="single"/>
          </w:rPr>
          <w:t>policy.usc.edu/scampus-part-b</w:t>
        </w:r>
      </w:hyperlink>
      <w:r w:rsidRPr="006C3CEF">
        <w:t xml:space="preserve">. Other forms of academic dishonesty are equally unacceptable. See additional information in SCampus and university policies on scientific misconduct, </w:t>
      </w:r>
      <w:hyperlink r:id="rId101">
        <w:r w:rsidRPr="006C3CEF">
          <w:rPr>
            <w:color w:val="0070C0"/>
            <w:u w:val="single"/>
          </w:rPr>
          <w:t>policy.usc.edu/scientific-misconduct</w:t>
        </w:r>
      </w:hyperlink>
      <w:r w:rsidRPr="006C3CEF">
        <w:t>.</w:t>
      </w:r>
    </w:p>
    <w:p w:rsidR="006C3CEF" w:rsidRPr="006C3CEF" w:rsidRDefault="006C3CEF" w:rsidP="002510FB">
      <w:pPr>
        <w:numPr>
          <w:ilvl w:val="0"/>
          <w:numId w:val="43"/>
        </w:numPr>
        <w:spacing w:line="248" w:lineRule="auto"/>
        <w:contextualSpacing/>
        <w:rPr>
          <w:b/>
        </w:rPr>
      </w:pPr>
      <w:r w:rsidRPr="006C3CEF">
        <w:rPr>
          <w:b/>
        </w:rPr>
        <w:t xml:space="preserve">Support Systems: </w:t>
      </w:r>
    </w:p>
    <w:p w:rsidR="006C3CEF" w:rsidRPr="006C3CEF" w:rsidRDefault="006C3CEF" w:rsidP="006C3CEF">
      <w:pPr>
        <w:spacing w:line="248" w:lineRule="auto"/>
        <w:ind w:left="807" w:firstLine="633"/>
        <w:rPr>
          <w:i/>
        </w:rPr>
      </w:pPr>
      <w:r w:rsidRPr="006C3CEF">
        <w:rPr>
          <w:i/>
        </w:rPr>
        <w:t>Counseling and Mental Health - (213) 740-9355 – 24/7 on call</w:t>
      </w:r>
    </w:p>
    <w:p w:rsidR="006C3CEF" w:rsidRPr="006C3CEF" w:rsidRDefault="006B082C" w:rsidP="006C3CEF">
      <w:pPr>
        <w:spacing w:line="248" w:lineRule="auto"/>
        <w:ind w:left="849" w:firstLine="591"/>
        <w:rPr>
          <w:color w:val="0070C0"/>
          <w:u w:val="single"/>
        </w:rPr>
      </w:pPr>
      <w:hyperlink r:id="rId102" w:history="1">
        <w:r w:rsidR="002510FB" w:rsidRPr="006C3CEF">
          <w:rPr>
            <w:color w:val="0070C0"/>
            <w:u w:val="single"/>
          </w:rPr>
          <w:t>studenthealth.usc.edu/counseling</w:t>
        </w:r>
      </w:hyperlink>
    </w:p>
    <w:p w:rsidR="006C3CEF" w:rsidRPr="006C3CEF" w:rsidRDefault="006C3CEF" w:rsidP="006C3CEF">
      <w:pPr>
        <w:spacing w:line="248" w:lineRule="auto"/>
        <w:ind w:left="1440" w:firstLine="0"/>
      </w:pPr>
      <w:r w:rsidRPr="006C3CEF">
        <w:t xml:space="preserve">Free and confidential mental health treatment for students, including short-term psychotherapy, group counseling, stress fitness workshops, and crisis intervention. </w:t>
      </w:r>
    </w:p>
    <w:p w:rsidR="006C3CEF" w:rsidRPr="006C3CEF" w:rsidRDefault="006C3CEF" w:rsidP="006C3CEF">
      <w:pPr>
        <w:spacing w:line="248" w:lineRule="auto"/>
        <w:ind w:left="849" w:hanging="9"/>
      </w:pPr>
      <w:r w:rsidRPr="006C3CEF">
        <w:fldChar w:fldCharType="begin"/>
      </w:r>
      <w:r w:rsidRPr="006C3CEF">
        <w:instrText xml:space="preserve"> HYPERLINK "https://engemannshc.usc.edu/counseling/" </w:instrText>
      </w:r>
      <w:r w:rsidRPr="006C3CEF">
        <w:fldChar w:fldCharType="separate"/>
      </w:r>
    </w:p>
    <w:p w:rsidR="006C3CEF" w:rsidRPr="006C3CEF" w:rsidRDefault="006C3CEF" w:rsidP="002510FB">
      <w:pPr>
        <w:numPr>
          <w:ilvl w:val="0"/>
          <w:numId w:val="43"/>
        </w:numPr>
        <w:spacing w:line="248" w:lineRule="auto"/>
        <w:contextualSpacing/>
      </w:pPr>
      <w:r w:rsidRPr="006C3CEF">
        <w:fldChar w:fldCharType="end"/>
      </w:r>
      <w:r w:rsidRPr="006C3CEF">
        <w:t>National Suicide Prevention Lifeline - 1 (800) 273-8255 – 24/7 on call</w:t>
      </w:r>
    </w:p>
    <w:p w:rsidR="006C3CEF" w:rsidRPr="006C3CEF" w:rsidRDefault="006C3CEF" w:rsidP="006C3CEF">
      <w:pPr>
        <w:spacing w:line="248" w:lineRule="auto"/>
        <w:ind w:left="798" w:firstLine="9"/>
        <w:rPr>
          <w:i/>
          <w:color w:val="0070C0"/>
        </w:rPr>
      </w:pPr>
      <w:r w:rsidRPr="006C3CEF">
        <w:tab/>
      </w:r>
      <w:hyperlink r:id="rId103">
        <w:r w:rsidRPr="006C3CEF">
          <w:rPr>
            <w:color w:val="0070C0"/>
            <w:u w:val="single"/>
          </w:rPr>
          <w:t>suicidepreventionlifeline.org</w:t>
        </w:r>
      </w:hyperlink>
    </w:p>
    <w:p w:rsidR="006C3CEF" w:rsidRPr="006C3CEF" w:rsidRDefault="006C3CEF" w:rsidP="006C3CEF">
      <w:pPr>
        <w:spacing w:line="248" w:lineRule="auto"/>
        <w:ind w:left="807" w:firstLine="0"/>
        <w:contextualSpacing/>
      </w:pPr>
      <w:r w:rsidRPr="006C3CEF">
        <w:tab/>
        <w:t xml:space="preserve">Free and confidential emotional support to people in suicidal crisis or emotional distress 24 hours a day, 7 </w:t>
      </w:r>
      <w:r w:rsidRPr="006C3CEF">
        <w:tab/>
        <w:t>days a week.</w:t>
      </w:r>
    </w:p>
    <w:p w:rsidR="006C3CEF" w:rsidRPr="006C3CEF" w:rsidRDefault="006C3CEF" w:rsidP="006C3CEF">
      <w:pPr>
        <w:spacing w:line="248" w:lineRule="auto"/>
        <w:ind w:left="807" w:firstLine="0"/>
        <w:contextualSpacing/>
      </w:pPr>
      <w:r w:rsidRPr="006C3CEF">
        <w:fldChar w:fldCharType="begin"/>
      </w:r>
      <w:r w:rsidRPr="006C3CEF">
        <w:instrText xml:space="preserve"> HYPERLINK "http://www.suicidepreventionlifeline.org/" </w:instrText>
      </w:r>
      <w:r w:rsidRPr="006C3CEF">
        <w:fldChar w:fldCharType="separate"/>
      </w:r>
    </w:p>
    <w:p w:rsidR="006C3CEF" w:rsidRPr="006C3CEF" w:rsidRDefault="006C3CEF" w:rsidP="002510FB">
      <w:pPr>
        <w:numPr>
          <w:ilvl w:val="0"/>
          <w:numId w:val="43"/>
        </w:numPr>
        <w:spacing w:line="248" w:lineRule="auto"/>
        <w:contextualSpacing/>
      </w:pPr>
      <w:r w:rsidRPr="006C3CEF">
        <w:fldChar w:fldCharType="end"/>
      </w:r>
      <w:r w:rsidRPr="006C3CEF">
        <w:t xml:space="preserve">Relationship and Sexual Violence Prevention Services (RSVP) - (213) 740-9355(WELL), press </w:t>
      </w:r>
      <w:r w:rsidRPr="006C3CEF">
        <w:tab/>
        <w:t>“0” after hours – 24/7 on call</w:t>
      </w:r>
    </w:p>
    <w:p w:rsidR="006C3CEF" w:rsidRPr="006C3CEF" w:rsidRDefault="006C3CEF" w:rsidP="006C3CEF">
      <w:pPr>
        <w:spacing w:line="248" w:lineRule="auto"/>
        <w:ind w:left="807" w:firstLine="0"/>
        <w:rPr>
          <w:color w:val="0070C0"/>
        </w:rPr>
      </w:pPr>
      <w:r w:rsidRPr="006C3CEF">
        <w:tab/>
      </w:r>
      <w:hyperlink r:id="rId104" w:history="1">
        <w:r w:rsidR="002510FB" w:rsidRPr="006C3CEF">
          <w:rPr>
            <w:color w:val="0070C0"/>
            <w:u w:val="single"/>
          </w:rPr>
          <w:t>studenthealth.usc.edu/sexual-assault</w:t>
        </w:r>
      </w:hyperlink>
    </w:p>
    <w:p w:rsidR="006C3CEF" w:rsidRPr="006C3CEF" w:rsidRDefault="006C3CEF" w:rsidP="006C3CEF">
      <w:pPr>
        <w:spacing w:line="248" w:lineRule="auto"/>
        <w:ind w:left="807" w:firstLine="0"/>
        <w:contextualSpacing/>
        <w:rPr>
          <w:color w:val="1155CC"/>
          <w:u w:val="single"/>
        </w:rPr>
      </w:pPr>
      <w:r w:rsidRPr="006C3CEF">
        <w:tab/>
        <w:t>Free and confidential therapy services, workshops, and training for situations related to gender-based harm.</w:t>
      </w:r>
      <w:r w:rsidRPr="006C3CEF">
        <w:fldChar w:fldCharType="begin"/>
      </w:r>
      <w:r w:rsidRPr="006C3CEF">
        <w:instrText xml:space="preserve"> HYPERLINK "https://engemannshc.usc.edu/rsvp/" </w:instrText>
      </w:r>
      <w:r w:rsidRPr="006C3CEF">
        <w:fldChar w:fldCharType="separate"/>
      </w:r>
    </w:p>
    <w:p w:rsidR="006C3CEF" w:rsidRPr="006C3CEF" w:rsidRDefault="006C3CEF" w:rsidP="006C3CEF">
      <w:pPr>
        <w:spacing w:line="248" w:lineRule="auto"/>
        <w:ind w:left="807" w:firstLine="0"/>
        <w:contextualSpacing/>
      </w:pPr>
      <w:r w:rsidRPr="006C3CEF">
        <w:fldChar w:fldCharType="end"/>
      </w:r>
    </w:p>
    <w:p w:rsidR="006C3CEF" w:rsidRPr="006C3CEF" w:rsidRDefault="006C3CEF" w:rsidP="002510FB">
      <w:pPr>
        <w:numPr>
          <w:ilvl w:val="0"/>
          <w:numId w:val="43"/>
        </w:numPr>
        <w:spacing w:line="248" w:lineRule="auto"/>
        <w:contextualSpacing/>
        <w:rPr>
          <w:i/>
        </w:rPr>
      </w:pPr>
      <w:r w:rsidRPr="006C3CEF">
        <w:rPr>
          <w:i/>
        </w:rPr>
        <w:t>Office of Equity and Diversity (OED) - (213) 740-5086 | Title IX – (213) 821-8298</w:t>
      </w:r>
    </w:p>
    <w:p w:rsidR="006C3CEF" w:rsidRPr="006C3CEF" w:rsidRDefault="006C3CEF" w:rsidP="006C3CEF">
      <w:pPr>
        <w:spacing w:line="248" w:lineRule="auto"/>
        <w:ind w:left="807" w:firstLine="0"/>
        <w:contextualSpacing/>
        <w:rPr>
          <w:b/>
          <w:i/>
        </w:rPr>
      </w:pPr>
      <w:r w:rsidRPr="006C3CEF">
        <w:tab/>
      </w:r>
      <w:hyperlink r:id="rId105">
        <w:r w:rsidRPr="006C3CEF">
          <w:rPr>
            <w:color w:val="0070C0"/>
            <w:u w:val="single"/>
          </w:rPr>
          <w:t>equity.usc.edu</w:t>
        </w:r>
      </w:hyperlink>
      <w:r w:rsidRPr="006C3CEF">
        <w:t>,</w:t>
      </w:r>
      <w:r w:rsidRPr="006C3CEF">
        <w:rPr>
          <w:color w:val="0070C0"/>
        </w:rPr>
        <w:t xml:space="preserve"> </w:t>
      </w:r>
      <w:hyperlink r:id="rId106">
        <w:r w:rsidRPr="006C3CEF">
          <w:rPr>
            <w:color w:val="0070C0"/>
            <w:u w:val="single"/>
          </w:rPr>
          <w:t>titleix.usc.edu</w:t>
        </w:r>
      </w:hyperlink>
    </w:p>
    <w:p w:rsidR="006C3CEF" w:rsidRPr="006C3CEF" w:rsidRDefault="006C3CEF" w:rsidP="006C3CEF">
      <w:pPr>
        <w:spacing w:line="248" w:lineRule="auto"/>
        <w:ind w:left="807" w:firstLine="0"/>
        <w:contextualSpacing/>
      </w:pPr>
      <w:r w:rsidRPr="006C3CEF">
        <w:tab/>
        <w:t xml:space="preserve">Information about how to get help or help someone affected by harassment or discrimination, rights of </w:t>
      </w:r>
      <w:r w:rsidRPr="006C3CEF">
        <w:tab/>
        <w:t xml:space="preserve">protected classes, reporting options, and additional resources for students, faculty, staff, visitors, and </w:t>
      </w:r>
      <w:r w:rsidRPr="006C3CEF">
        <w:tab/>
        <w:t xml:space="preserve">applicants. </w:t>
      </w:r>
    </w:p>
    <w:p w:rsidR="006C3CEF" w:rsidRPr="006C3CEF" w:rsidRDefault="006C3CEF" w:rsidP="006C3CEF">
      <w:pPr>
        <w:spacing w:line="248" w:lineRule="auto"/>
        <w:ind w:left="807" w:firstLine="0"/>
        <w:contextualSpacing/>
      </w:pPr>
    </w:p>
    <w:p w:rsidR="006C3CEF" w:rsidRPr="006C3CEF" w:rsidRDefault="006C3CEF" w:rsidP="006C3CEF">
      <w:pPr>
        <w:spacing w:line="248" w:lineRule="auto"/>
        <w:ind w:left="807" w:firstLine="0"/>
        <w:contextualSpacing/>
        <w:rPr>
          <w:i/>
        </w:rPr>
      </w:pPr>
      <w:r w:rsidRPr="006C3CEF">
        <w:rPr>
          <w:i/>
        </w:rPr>
        <w:t>Reporting Incidents of Bias or Harassment - (213) 740-5086 or (213) 821-8298</w:t>
      </w:r>
      <w:hyperlink r:id="rId107" w:history="1">
        <w:r w:rsidR="002510FB" w:rsidRPr="006C3CEF">
          <w:rPr>
            <w:color w:val="0070C0"/>
            <w:u w:val="single"/>
          </w:rPr>
          <w:t>usc-advocate.symplicity.com/care_report</w:t>
        </w:r>
      </w:hyperlink>
    </w:p>
    <w:p w:rsidR="006C3CEF" w:rsidRPr="006C3CEF" w:rsidRDefault="006C3CEF" w:rsidP="006C3CEF">
      <w:pPr>
        <w:spacing w:line="248" w:lineRule="auto"/>
        <w:ind w:left="807" w:firstLine="0"/>
        <w:contextualSpacing/>
        <w:rPr>
          <w:color w:val="1155CC"/>
          <w:u w:val="single"/>
        </w:rPr>
      </w:pPr>
      <w:r w:rsidRPr="006C3CEF">
        <w:t>Avenue to report incidents of bias, hate crimes, and microaggressions to the Office of Equity and Diversity |Title IX for appropriate investigation, supportive measures, and response.</w:t>
      </w:r>
      <w:r w:rsidRPr="006C3CEF">
        <w:fldChar w:fldCharType="begin"/>
      </w:r>
      <w:r w:rsidRPr="006C3CEF">
        <w:instrText xml:space="preserve"> HYPERLINK "https://studentaffairs.usc.edu/bias-assessment-response-support/" </w:instrText>
      </w:r>
      <w:r w:rsidRPr="006C3CEF">
        <w:fldChar w:fldCharType="separate"/>
      </w:r>
    </w:p>
    <w:p w:rsidR="006C3CEF" w:rsidRPr="006C3CEF" w:rsidRDefault="006C3CEF" w:rsidP="006C3CEF">
      <w:pPr>
        <w:spacing w:line="248" w:lineRule="auto"/>
        <w:ind w:left="807" w:firstLine="0"/>
        <w:contextualSpacing/>
      </w:pPr>
      <w:r w:rsidRPr="006C3CEF">
        <w:fldChar w:fldCharType="end"/>
      </w:r>
    </w:p>
    <w:p w:rsidR="006C3CEF" w:rsidRPr="006C3CEF" w:rsidRDefault="006C3CEF" w:rsidP="002510FB">
      <w:pPr>
        <w:numPr>
          <w:ilvl w:val="0"/>
          <w:numId w:val="43"/>
        </w:numPr>
        <w:spacing w:line="248" w:lineRule="auto"/>
        <w:contextualSpacing/>
        <w:rPr>
          <w:i/>
        </w:rPr>
      </w:pPr>
      <w:r w:rsidRPr="006C3CEF">
        <w:rPr>
          <w:i/>
        </w:rPr>
        <w:t>The Office of Disability Services and Programs - (213) 740-0776</w:t>
      </w:r>
    </w:p>
    <w:p w:rsidR="006C3CEF" w:rsidRPr="006C3CEF" w:rsidRDefault="006C3CEF" w:rsidP="006C3CEF">
      <w:pPr>
        <w:spacing w:line="248" w:lineRule="auto"/>
        <w:ind w:left="807" w:firstLine="0"/>
        <w:rPr>
          <w:color w:val="0070C0"/>
        </w:rPr>
      </w:pPr>
      <w:r w:rsidRPr="006C3CEF">
        <w:tab/>
      </w:r>
      <w:hyperlink r:id="rId108">
        <w:r w:rsidRPr="006C3CEF">
          <w:rPr>
            <w:color w:val="0070C0"/>
            <w:u w:val="single"/>
          </w:rPr>
          <w:t>dsp.usc.edu</w:t>
        </w:r>
      </w:hyperlink>
    </w:p>
    <w:p w:rsidR="006C3CEF" w:rsidRPr="006C3CEF" w:rsidRDefault="006C3CEF" w:rsidP="006C3CEF">
      <w:pPr>
        <w:spacing w:line="248" w:lineRule="auto"/>
        <w:ind w:left="807" w:firstLine="0"/>
      </w:pPr>
      <w:r w:rsidRPr="006C3CEF">
        <w:tab/>
        <w:t xml:space="preserve">Support and accommodations for students with disabilities. Services include assistance in providing </w:t>
      </w:r>
      <w:r w:rsidRPr="006C3CEF">
        <w:tab/>
        <w:t xml:space="preserve">readers/notetakers/interpreters, special accommodations for test taking needs, assistance with </w:t>
      </w:r>
      <w:r w:rsidRPr="006C3CEF">
        <w:tab/>
        <w:t>architectural barriers, assistive technology, and support for individual needs.</w:t>
      </w:r>
    </w:p>
    <w:p w:rsidR="006C3CEF" w:rsidRPr="006C3CEF" w:rsidRDefault="006C3CEF" w:rsidP="006C3CEF">
      <w:pPr>
        <w:spacing w:after="266" w:line="248" w:lineRule="auto"/>
        <w:ind w:left="10" w:right="660" w:hanging="9"/>
      </w:pPr>
    </w:p>
    <w:p w:rsidR="006C3CEF" w:rsidRPr="006C3CEF" w:rsidRDefault="006C3CEF" w:rsidP="006C3CEF">
      <w:pPr>
        <w:spacing w:after="266" w:line="248" w:lineRule="auto"/>
        <w:ind w:left="10" w:right="660" w:hanging="9"/>
      </w:pPr>
      <w:r w:rsidRPr="006C3CEF">
        <w:t xml:space="preserve">Plagiarism – presenting someone else’s ideas as your own, either verbatim or recast in your own words – is a serious academic offense with serious consequences. Please familiarize yourself with the discussion of plagiarism in </w:t>
      </w:r>
      <w:r w:rsidRPr="006C3CEF">
        <w:rPr>
          <w:i/>
        </w:rPr>
        <w:t>SCampus</w:t>
      </w:r>
      <w:r w:rsidRPr="006C3CEF">
        <w:t xml:space="preserve"> in Part B, Section 11, “Behavior Violating University Standards” </w:t>
      </w:r>
      <w:hyperlink r:id="rId109">
        <w:r w:rsidRPr="006C3CEF">
          <w:rPr>
            <w:color w:val="0000FF"/>
            <w:u w:val="single" w:color="0000FF"/>
          </w:rPr>
          <w:t>https://policy.usc.edu/scampus-part-b/</w:t>
        </w:r>
      </w:hyperlink>
      <w:hyperlink r:id="rId110">
        <w:r w:rsidRPr="006C3CEF">
          <w:t>.</w:t>
        </w:r>
      </w:hyperlink>
      <w:r w:rsidRPr="006C3CEF">
        <w:t xml:space="preserve">  Other forms of academic dishonesty are equally unacceptable.  See additional information in </w:t>
      </w:r>
      <w:r w:rsidRPr="006C3CEF">
        <w:rPr>
          <w:i/>
        </w:rPr>
        <w:t xml:space="preserve">SCampus </w:t>
      </w:r>
      <w:r w:rsidRPr="006C3CEF">
        <w:t xml:space="preserve">and university policies on scientific misconduct, </w:t>
      </w:r>
      <w:hyperlink r:id="rId111">
        <w:r w:rsidRPr="006C3CEF">
          <w:rPr>
            <w:color w:val="0000FF"/>
            <w:u w:val="single" w:color="0000FF"/>
          </w:rPr>
          <w:t>http://policy.usc.edu/scientific-misconduct</w:t>
        </w:r>
      </w:hyperlink>
      <w:hyperlink r:id="rId112">
        <w:r w:rsidRPr="006C3CEF">
          <w:t>.</w:t>
        </w:r>
      </w:hyperlink>
      <w:r w:rsidRPr="006C3CEF">
        <w:t xml:space="preserve"> </w:t>
      </w:r>
    </w:p>
    <w:p w:rsidR="006C3CEF" w:rsidRPr="006C3CEF" w:rsidRDefault="006C3CEF" w:rsidP="002510FB">
      <w:pPr>
        <w:numPr>
          <w:ilvl w:val="0"/>
          <w:numId w:val="43"/>
        </w:numPr>
        <w:spacing w:after="202" w:line="259" w:lineRule="auto"/>
      </w:pPr>
      <w:r w:rsidRPr="006C3CEF">
        <w:rPr>
          <w:b/>
          <w:color w:val="C00000"/>
        </w:rPr>
        <w:t xml:space="preserve">SUPPORT SYSTEMS </w:t>
      </w:r>
    </w:p>
    <w:p w:rsidR="006C3CEF" w:rsidRPr="006C3CEF" w:rsidRDefault="006C3CEF" w:rsidP="006C3CEF">
      <w:pPr>
        <w:spacing w:line="248" w:lineRule="auto"/>
        <w:ind w:left="-4"/>
      </w:pPr>
      <w:r w:rsidRPr="006C3CEF">
        <w:rPr>
          <w:i/>
        </w:rPr>
        <w:t xml:space="preserve">Student Counseling Services (SCS) – (213) 740-7711 – 24/7 on call </w:t>
      </w:r>
    </w:p>
    <w:p w:rsidR="006C3CEF" w:rsidRPr="006C3CEF" w:rsidRDefault="006C3CEF" w:rsidP="006C3CEF">
      <w:pPr>
        <w:spacing w:line="248" w:lineRule="auto"/>
        <w:ind w:left="10" w:hanging="9"/>
      </w:pPr>
      <w:r w:rsidRPr="006C3CEF">
        <w:t xml:space="preserve">Free and confidential mental health treatment for students, including short-term psychotherapy, group counseling, stress fitness workshops, and crisis intervention. </w:t>
      </w:r>
      <w:hyperlink r:id="rId113">
        <w:r w:rsidRPr="006C3CEF">
          <w:rPr>
            <w:color w:val="0000FF"/>
            <w:u w:val="single" w:color="0000FF"/>
          </w:rPr>
          <w:t>engemannshc.usc.edu/counseling</w:t>
        </w:r>
      </w:hyperlink>
      <w:hyperlink r:id="rId114">
        <w:r w:rsidRPr="006C3CEF">
          <w:t xml:space="preserve"> </w:t>
        </w:r>
      </w:hyperlink>
    </w:p>
    <w:p w:rsidR="006C3CEF" w:rsidRPr="006C3CEF" w:rsidRDefault="006C3CEF" w:rsidP="006C3CEF">
      <w:pPr>
        <w:spacing w:after="0" w:line="259" w:lineRule="auto"/>
        <w:ind w:left="1" w:firstLine="0"/>
      </w:pPr>
      <w:r w:rsidRPr="006C3CEF">
        <w:rPr>
          <w:b/>
        </w:rPr>
        <w:t xml:space="preserve"> </w:t>
      </w:r>
    </w:p>
    <w:p w:rsidR="006C3CEF" w:rsidRPr="006C3CEF" w:rsidRDefault="006C3CEF" w:rsidP="006C3CEF">
      <w:pPr>
        <w:spacing w:line="248" w:lineRule="auto"/>
        <w:ind w:left="-4"/>
      </w:pPr>
      <w:r w:rsidRPr="006C3CEF">
        <w:rPr>
          <w:i/>
        </w:rPr>
        <w:t xml:space="preserve">National Suicide Prevention Lifeline – 1 (800) 273-8255 </w:t>
      </w:r>
    </w:p>
    <w:p w:rsidR="006C3CEF" w:rsidRPr="006C3CEF" w:rsidRDefault="006C3CEF" w:rsidP="006C3CEF">
      <w:pPr>
        <w:spacing w:line="248" w:lineRule="auto"/>
        <w:ind w:left="10" w:hanging="9"/>
      </w:pPr>
      <w:r w:rsidRPr="006C3CEF">
        <w:t>Provides free and confidential emotional support to people in suicidal crisis or emotional distress 24 hours a day, 7 days a week.</w:t>
      </w:r>
      <w:hyperlink r:id="rId115">
        <w:r w:rsidRPr="006C3CEF">
          <w:rPr>
            <w:color w:val="0000FF"/>
            <w:u w:val="single" w:color="0000FF"/>
          </w:rPr>
          <w:t xml:space="preserve"> www.suicidepreventionlifeline.org</w:t>
        </w:r>
      </w:hyperlink>
      <w:hyperlink r:id="rId116">
        <w:r w:rsidRPr="006C3CEF">
          <w:t xml:space="preserve"> </w:t>
        </w:r>
      </w:hyperlink>
    </w:p>
    <w:p w:rsidR="006C3CEF" w:rsidRPr="006C3CEF" w:rsidRDefault="006C3CEF" w:rsidP="006C3CEF">
      <w:pPr>
        <w:spacing w:after="0" w:line="259" w:lineRule="auto"/>
        <w:ind w:left="1" w:firstLine="0"/>
      </w:pPr>
      <w:r w:rsidRPr="006C3CEF">
        <w:rPr>
          <w:b/>
        </w:rPr>
        <w:t xml:space="preserve"> </w:t>
      </w:r>
    </w:p>
    <w:p w:rsidR="006C3CEF" w:rsidRPr="006C3CEF" w:rsidRDefault="006C3CEF" w:rsidP="006C3CEF">
      <w:pPr>
        <w:spacing w:line="248" w:lineRule="auto"/>
        <w:ind w:left="-4"/>
      </w:pPr>
      <w:r w:rsidRPr="006C3CEF">
        <w:rPr>
          <w:i/>
        </w:rPr>
        <w:t xml:space="preserve">Relationship and Sexual Violence Prevention Services (RSVP) – (213) 740-4900 – 24/7 on call </w:t>
      </w:r>
    </w:p>
    <w:p w:rsidR="006C3CEF" w:rsidRPr="006C3CEF" w:rsidRDefault="006C3CEF" w:rsidP="006C3CEF">
      <w:pPr>
        <w:spacing w:line="248" w:lineRule="auto"/>
        <w:ind w:left="10" w:right="536" w:hanging="9"/>
      </w:pPr>
      <w:r w:rsidRPr="006C3CEF">
        <w:t xml:space="preserve">Free and confidential therapy services, workshops, and training for situations related to gender-based harm. </w:t>
      </w:r>
    </w:p>
    <w:p w:rsidR="006C3CEF" w:rsidRPr="006C3CEF" w:rsidRDefault="006B082C" w:rsidP="006C3CEF">
      <w:pPr>
        <w:spacing w:after="2" w:line="259" w:lineRule="auto"/>
        <w:ind w:left="11" w:right="308"/>
        <w:jc w:val="both"/>
      </w:pPr>
      <w:hyperlink r:id="rId117">
        <w:r w:rsidR="006C3CEF" w:rsidRPr="006C3CEF">
          <w:rPr>
            <w:color w:val="0000FF"/>
            <w:u w:val="single" w:color="0000FF"/>
          </w:rPr>
          <w:t>engemannshc.usc.edu/rsvp</w:t>
        </w:r>
      </w:hyperlink>
      <w:hyperlink r:id="rId118">
        <w:r w:rsidR="006C3CEF" w:rsidRPr="006C3CEF">
          <w:t xml:space="preserve"> </w:t>
        </w:r>
      </w:hyperlink>
    </w:p>
    <w:p w:rsidR="006C3CEF" w:rsidRPr="006C3CEF" w:rsidRDefault="006C3CEF" w:rsidP="006C3CEF">
      <w:pPr>
        <w:spacing w:after="0" w:line="259" w:lineRule="auto"/>
        <w:ind w:left="1" w:firstLine="0"/>
      </w:pPr>
      <w:r w:rsidRPr="006C3CEF">
        <w:t xml:space="preserve"> </w:t>
      </w:r>
    </w:p>
    <w:p w:rsidR="006C3CEF" w:rsidRPr="006C3CEF" w:rsidRDefault="006C3CEF" w:rsidP="006C3CEF">
      <w:pPr>
        <w:spacing w:line="248" w:lineRule="auto"/>
        <w:ind w:left="-4"/>
      </w:pPr>
      <w:r w:rsidRPr="006C3CEF">
        <w:rPr>
          <w:i/>
        </w:rPr>
        <w:t xml:space="preserve">Sexual Assault Resource Center </w:t>
      </w:r>
    </w:p>
    <w:p w:rsidR="006C3CEF" w:rsidRPr="006C3CEF" w:rsidRDefault="006C3CEF" w:rsidP="006C3CEF">
      <w:pPr>
        <w:spacing w:line="248" w:lineRule="auto"/>
        <w:ind w:left="10" w:hanging="9"/>
      </w:pPr>
      <w:r w:rsidRPr="006C3CEF">
        <w:t xml:space="preserve">For more information about how to get help or help a survivor, rights, reporting options, and additional resources, visit the website: </w:t>
      </w:r>
      <w:hyperlink r:id="rId119">
        <w:r w:rsidRPr="006C3CEF">
          <w:rPr>
            <w:color w:val="0000FF"/>
            <w:u w:val="single" w:color="0000FF"/>
          </w:rPr>
          <w:t>sarc.usc.edu</w:t>
        </w:r>
      </w:hyperlink>
      <w:hyperlink r:id="rId120">
        <w:r w:rsidRPr="006C3CEF">
          <w:t xml:space="preserve"> </w:t>
        </w:r>
      </w:hyperlink>
    </w:p>
    <w:p w:rsidR="006C3CEF" w:rsidRPr="006C3CEF" w:rsidRDefault="006C3CEF" w:rsidP="006C3CEF">
      <w:pPr>
        <w:spacing w:after="0" w:line="259" w:lineRule="auto"/>
        <w:ind w:left="1" w:firstLine="0"/>
      </w:pPr>
      <w:r w:rsidRPr="006C3CEF">
        <w:rPr>
          <w:b/>
        </w:rPr>
        <w:t xml:space="preserve"> </w:t>
      </w:r>
    </w:p>
    <w:p w:rsidR="006C3CEF" w:rsidRPr="006C3CEF" w:rsidRDefault="006C3CEF" w:rsidP="006C3CEF">
      <w:pPr>
        <w:spacing w:line="248" w:lineRule="auto"/>
        <w:ind w:left="-4"/>
      </w:pPr>
      <w:r w:rsidRPr="006C3CEF">
        <w:rPr>
          <w:i/>
        </w:rPr>
        <w:t xml:space="preserve">Office of Equity and Diversity (OED)/Title IX Compliance – (213) 740-5086 </w:t>
      </w:r>
    </w:p>
    <w:p w:rsidR="006C3CEF" w:rsidRPr="006C3CEF" w:rsidRDefault="006C3CEF" w:rsidP="006C3CEF">
      <w:pPr>
        <w:spacing w:line="248" w:lineRule="auto"/>
        <w:ind w:left="10" w:right="536" w:hanging="9"/>
      </w:pPr>
      <w:r w:rsidRPr="006C3CEF">
        <w:t xml:space="preserve">Works with faculty, staff, visitors, applicants, and students around issues of protected class. </w:t>
      </w:r>
      <w:hyperlink r:id="rId121">
        <w:r w:rsidRPr="006C3CEF">
          <w:rPr>
            <w:color w:val="0000FF"/>
            <w:u w:val="single" w:color="0000FF"/>
          </w:rPr>
          <w:t>equity.usc.edu</w:t>
        </w:r>
      </w:hyperlink>
      <w:hyperlink r:id="rId122">
        <w:r w:rsidRPr="006C3CEF">
          <w:rPr>
            <w:color w:val="1155CC"/>
            <w:u w:val="single" w:color="0000FF"/>
          </w:rPr>
          <w:t xml:space="preserve"> </w:t>
        </w:r>
      </w:hyperlink>
      <w:r w:rsidRPr="006C3CEF">
        <w:rPr>
          <w:color w:val="1155CC"/>
        </w:rPr>
        <w:t xml:space="preserve"> </w:t>
      </w:r>
    </w:p>
    <w:p w:rsidR="006C3CEF" w:rsidRPr="006C3CEF" w:rsidRDefault="006C3CEF" w:rsidP="006C3CEF">
      <w:pPr>
        <w:spacing w:after="0" w:line="259" w:lineRule="auto"/>
        <w:ind w:left="1" w:firstLine="0"/>
      </w:pPr>
      <w:r w:rsidRPr="006C3CEF">
        <w:rPr>
          <w:b/>
        </w:rPr>
        <w:t xml:space="preserve"> </w:t>
      </w:r>
    </w:p>
    <w:p w:rsidR="006C3CEF" w:rsidRPr="006C3CEF" w:rsidRDefault="006C3CEF" w:rsidP="006C3CEF">
      <w:pPr>
        <w:spacing w:line="248" w:lineRule="auto"/>
        <w:ind w:left="-4"/>
      </w:pPr>
      <w:r w:rsidRPr="006C3CEF">
        <w:rPr>
          <w:i/>
        </w:rPr>
        <w:t xml:space="preserve">Bias Assessment Response and Support </w:t>
      </w:r>
    </w:p>
    <w:p w:rsidR="006C3CEF" w:rsidRPr="006C3CEF" w:rsidRDefault="006C3CEF" w:rsidP="006C3CEF">
      <w:pPr>
        <w:spacing w:line="248" w:lineRule="auto"/>
        <w:ind w:left="10" w:hanging="9"/>
      </w:pPr>
      <w:r w:rsidRPr="006C3CEF">
        <w:t xml:space="preserve">Incidents of bias, hate crimes and micro aggressions need to be reported allowing for appropriate investigation and response. </w:t>
      </w:r>
      <w:hyperlink r:id="rId123">
        <w:r w:rsidRPr="006C3CEF">
          <w:rPr>
            <w:color w:val="0000FF"/>
            <w:u w:val="single" w:color="0000FF"/>
          </w:rPr>
          <w:t>studentaffairs.usc.edu/bias-assessment-response-support</w:t>
        </w:r>
      </w:hyperlink>
      <w:hyperlink r:id="rId124">
        <w:r w:rsidRPr="006C3CEF">
          <w:rPr>
            <w:color w:val="1155CC"/>
          </w:rPr>
          <w:t xml:space="preserve"> </w:t>
        </w:r>
      </w:hyperlink>
    </w:p>
    <w:p w:rsidR="006C3CEF" w:rsidRPr="006C3CEF" w:rsidRDefault="006C3CEF" w:rsidP="006C3CEF">
      <w:pPr>
        <w:spacing w:after="0" w:line="259" w:lineRule="auto"/>
        <w:ind w:left="1" w:firstLine="0"/>
      </w:pPr>
      <w:r w:rsidRPr="006C3CEF">
        <w:rPr>
          <w:color w:val="1155CC"/>
        </w:rPr>
        <w:t xml:space="preserve"> </w:t>
      </w:r>
    </w:p>
    <w:p w:rsidR="006C3CEF" w:rsidRPr="006C3CEF" w:rsidRDefault="006C3CEF" w:rsidP="006C3CEF">
      <w:pPr>
        <w:spacing w:line="248" w:lineRule="auto"/>
        <w:ind w:left="-4"/>
      </w:pPr>
      <w:r w:rsidRPr="006C3CEF">
        <w:rPr>
          <w:i/>
        </w:rPr>
        <w:t xml:space="preserve">The Office of Disability Services and Programs  </w:t>
      </w:r>
    </w:p>
    <w:p w:rsidR="006C3CEF" w:rsidRPr="006C3CEF" w:rsidRDefault="006C3CEF" w:rsidP="006C3CEF">
      <w:pPr>
        <w:spacing w:line="248" w:lineRule="auto"/>
        <w:ind w:left="10" w:right="536" w:hanging="9"/>
      </w:pPr>
      <w:r w:rsidRPr="006C3CEF">
        <w:t xml:space="preserve">Provides certification for students with disabilities and helps arrange relevant accommodations. </w:t>
      </w:r>
      <w:hyperlink r:id="rId125">
        <w:r w:rsidRPr="006C3CEF">
          <w:rPr>
            <w:color w:val="0000FF"/>
            <w:u w:val="single" w:color="0000FF"/>
          </w:rPr>
          <w:t>dsp.usc.edu</w:t>
        </w:r>
      </w:hyperlink>
      <w:hyperlink r:id="rId126">
        <w:r w:rsidRPr="006C3CEF">
          <w:t xml:space="preserve"> </w:t>
        </w:r>
      </w:hyperlink>
    </w:p>
    <w:p w:rsidR="006C3CEF" w:rsidRPr="006C3CEF" w:rsidRDefault="006C3CEF" w:rsidP="006C3CEF">
      <w:pPr>
        <w:spacing w:after="0" w:line="259" w:lineRule="auto"/>
        <w:ind w:left="1" w:firstLine="0"/>
      </w:pPr>
      <w:r w:rsidRPr="006C3CEF">
        <w:t xml:space="preserve"> </w:t>
      </w:r>
    </w:p>
    <w:p w:rsidR="006C3CEF" w:rsidRPr="006C3CEF" w:rsidRDefault="006C3CEF" w:rsidP="006C3CEF">
      <w:pPr>
        <w:spacing w:line="248" w:lineRule="auto"/>
        <w:ind w:left="-4"/>
      </w:pPr>
      <w:r w:rsidRPr="006C3CEF">
        <w:rPr>
          <w:i/>
        </w:rPr>
        <w:t xml:space="preserve">USC Support and Advocacy (USCSA) – (213) 821-4710 </w:t>
      </w:r>
    </w:p>
    <w:p w:rsidR="006C3CEF" w:rsidRPr="006C3CEF" w:rsidRDefault="006C3CEF" w:rsidP="006C3CEF">
      <w:pPr>
        <w:spacing w:line="248" w:lineRule="auto"/>
        <w:ind w:left="10" w:right="536" w:hanging="9"/>
      </w:pPr>
      <w:r w:rsidRPr="006C3CEF">
        <w:t xml:space="preserve">Assists students and families in resolving complex issues adversely affecting their success as a student EX: personal, financial, and academic. </w:t>
      </w:r>
      <w:hyperlink r:id="rId127">
        <w:r w:rsidRPr="006C3CEF">
          <w:rPr>
            <w:color w:val="0000FF"/>
            <w:u w:val="single" w:color="0000FF"/>
          </w:rPr>
          <w:t>studentaffairs.usc.edu/ssa</w:t>
        </w:r>
      </w:hyperlink>
      <w:hyperlink r:id="rId128">
        <w:r w:rsidRPr="006C3CEF">
          <w:rPr>
            <w:color w:val="1155CC"/>
          </w:rPr>
          <w:t xml:space="preserve"> </w:t>
        </w:r>
      </w:hyperlink>
    </w:p>
    <w:p w:rsidR="006C3CEF" w:rsidRPr="006C3CEF" w:rsidRDefault="006C3CEF" w:rsidP="006C3CEF">
      <w:pPr>
        <w:spacing w:after="0" w:line="259" w:lineRule="auto"/>
        <w:ind w:left="1" w:firstLine="0"/>
      </w:pPr>
      <w:r w:rsidRPr="006C3CEF">
        <w:rPr>
          <w:color w:val="222222"/>
        </w:rPr>
        <w:t xml:space="preserve"> </w:t>
      </w:r>
    </w:p>
    <w:p w:rsidR="006C3CEF" w:rsidRPr="006C3CEF" w:rsidRDefault="006C3CEF" w:rsidP="006C3CEF">
      <w:pPr>
        <w:spacing w:after="0" w:line="259" w:lineRule="auto"/>
        <w:ind w:left="1" w:firstLine="0"/>
      </w:pPr>
      <w:r w:rsidRPr="006C3CEF">
        <w:rPr>
          <w:i/>
          <w:color w:val="222222"/>
        </w:rPr>
        <w:t xml:space="preserve">Diversity at USC  </w:t>
      </w:r>
    </w:p>
    <w:p w:rsidR="006C3CEF" w:rsidRPr="006C3CEF" w:rsidRDefault="006C3CEF" w:rsidP="006C3CEF">
      <w:pPr>
        <w:spacing w:after="2" w:line="236" w:lineRule="auto"/>
        <w:ind w:left="1" w:firstLine="0"/>
      </w:pPr>
      <w:r w:rsidRPr="006C3CEF">
        <w:rPr>
          <w:color w:val="222222"/>
        </w:rPr>
        <w:t xml:space="preserve">Information on events, programs and training, the Diversity Task Force (including representatives for each school), chronology, participation, and various resources for students. </w:t>
      </w:r>
      <w:hyperlink r:id="rId129">
        <w:r w:rsidRPr="006C3CEF">
          <w:rPr>
            <w:color w:val="0000FF"/>
            <w:u w:val="single" w:color="0000FF"/>
          </w:rPr>
          <w:t>diversity.usc.edu</w:t>
        </w:r>
      </w:hyperlink>
      <w:hyperlink r:id="rId130">
        <w:r w:rsidRPr="006C3CEF">
          <w:rPr>
            <w:color w:val="222222"/>
          </w:rPr>
          <w:t xml:space="preserve"> </w:t>
        </w:r>
      </w:hyperlink>
    </w:p>
    <w:p w:rsidR="006C3CEF" w:rsidRPr="006C3CEF" w:rsidRDefault="006C3CEF" w:rsidP="006C3CEF">
      <w:pPr>
        <w:spacing w:after="0" w:line="259" w:lineRule="auto"/>
        <w:ind w:left="1" w:firstLine="0"/>
      </w:pPr>
      <w:r w:rsidRPr="006C3CEF">
        <w:t xml:space="preserve"> </w:t>
      </w:r>
    </w:p>
    <w:p w:rsidR="006C3CEF" w:rsidRPr="006C3CEF" w:rsidRDefault="006C3CEF" w:rsidP="006C3CEF">
      <w:pPr>
        <w:spacing w:line="248" w:lineRule="auto"/>
        <w:ind w:left="-4"/>
      </w:pPr>
      <w:r w:rsidRPr="006C3CEF">
        <w:rPr>
          <w:i/>
        </w:rPr>
        <w:t>USC Emergency Information</w:t>
      </w:r>
      <w:r w:rsidRPr="006C3CEF">
        <w:t xml:space="preserve"> </w:t>
      </w:r>
    </w:p>
    <w:p w:rsidR="006C3CEF" w:rsidRPr="006C3CEF" w:rsidRDefault="006C3CEF" w:rsidP="006C3CEF">
      <w:pPr>
        <w:spacing w:line="248" w:lineRule="auto"/>
        <w:ind w:left="10" w:hanging="9"/>
      </w:pPr>
      <w:r w:rsidRPr="006C3CEF">
        <w:t xml:space="preserve">Provides safety and other updates, including ways in which instruction will be continued if an officially declared emergency makes travel to campus infeasible. </w:t>
      </w:r>
      <w:hyperlink r:id="rId131">
        <w:r w:rsidRPr="006C3CEF">
          <w:rPr>
            <w:color w:val="0000FF"/>
            <w:u w:val="single" w:color="0000FF"/>
          </w:rPr>
          <w:t>emergency.usc.edu</w:t>
        </w:r>
      </w:hyperlink>
      <w:hyperlink r:id="rId132">
        <w:r w:rsidRPr="006C3CEF">
          <w:t xml:space="preserve"> </w:t>
        </w:r>
      </w:hyperlink>
    </w:p>
    <w:p w:rsidR="006C3CEF" w:rsidRPr="006C3CEF" w:rsidRDefault="006C3CEF" w:rsidP="006C3CEF">
      <w:pPr>
        <w:spacing w:after="0" w:line="259" w:lineRule="auto"/>
        <w:ind w:left="1" w:firstLine="0"/>
      </w:pPr>
      <w:r w:rsidRPr="006C3CEF">
        <w:t xml:space="preserve"> </w:t>
      </w:r>
    </w:p>
    <w:p w:rsidR="006C3CEF" w:rsidRPr="006C3CEF" w:rsidRDefault="006C3CEF" w:rsidP="006C3CEF">
      <w:pPr>
        <w:spacing w:after="267" w:line="248" w:lineRule="auto"/>
        <w:ind w:left="-4"/>
      </w:pPr>
      <w:r w:rsidRPr="006C3CEF">
        <w:rPr>
          <w:i/>
        </w:rPr>
        <w:t xml:space="preserve">USC Department of Public Safety </w:t>
      </w:r>
      <w:r w:rsidRPr="006C3CEF">
        <w:rPr>
          <w:i/>
          <w:color w:val="222222"/>
        </w:rPr>
        <w:t xml:space="preserve"> –</w:t>
      </w:r>
      <w:r w:rsidRPr="006C3CEF">
        <w:rPr>
          <w:i/>
        </w:rPr>
        <w:t xml:space="preserve"> UPC: (213) 740-4321 – HSC: (323) 442-1000 – 24-hour emergency or to report a crime. </w:t>
      </w:r>
      <w:r w:rsidRPr="006C3CEF">
        <w:t xml:space="preserve">Provides overall safety to USC community. </w:t>
      </w:r>
      <w:hyperlink r:id="rId133">
        <w:r w:rsidRPr="006C3CEF">
          <w:rPr>
            <w:color w:val="0000FF"/>
            <w:u w:val="single" w:color="0000FF"/>
          </w:rPr>
          <w:t>dps.usc.edu</w:t>
        </w:r>
      </w:hyperlink>
      <w:hyperlink r:id="rId134">
        <w:r w:rsidRPr="006C3CEF">
          <w:t xml:space="preserve"> </w:t>
        </w:r>
      </w:hyperlink>
      <w:r w:rsidRPr="006C3CEF">
        <w:t xml:space="preserve"> </w:t>
      </w:r>
    </w:p>
    <w:p w:rsidR="006C3CEF" w:rsidRPr="006C3CEF" w:rsidRDefault="006C3CEF" w:rsidP="002510FB">
      <w:pPr>
        <w:numPr>
          <w:ilvl w:val="0"/>
          <w:numId w:val="44"/>
        </w:numPr>
        <w:spacing w:after="202" w:line="259" w:lineRule="auto"/>
      </w:pPr>
      <w:r w:rsidRPr="006C3CEF">
        <w:rPr>
          <w:b/>
          <w:color w:val="C00000"/>
        </w:rPr>
        <w:t>A</w:t>
      </w:r>
      <w:r w:rsidRPr="006C3CEF">
        <w:rPr>
          <w:b/>
          <w:color w:val="C00000"/>
          <w:sz w:val="18"/>
        </w:rPr>
        <w:t xml:space="preserve">DDITIONAL </w:t>
      </w:r>
      <w:r w:rsidRPr="006C3CEF">
        <w:rPr>
          <w:b/>
          <w:color w:val="C00000"/>
        </w:rPr>
        <w:t>R</w:t>
      </w:r>
      <w:r w:rsidRPr="006C3CEF">
        <w:rPr>
          <w:b/>
          <w:color w:val="C00000"/>
          <w:sz w:val="18"/>
        </w:rPr>
        <w:t>ESOURCES</w:t>
      </w:r>
      <w:r w:rsidRPr="006C3CEF">
        <w:rPr>
          <w:b/>
          <w:color w:val="C00000"/>
        </w:rPr>
        <w:t xml:space="preserve"> </w:t>
      </w:r>
    </w:p>
    <w:p w:rsidR="006C3CEF" w:rsidRPr="006C3CEF" w:rsidRDefault="006C3CEF" w:rsidP="006C3CEF">
      <w:pPr>
        <w:spacing w:after="267" w:line="248" w:lineRule="auto"/>
        <w:ind w:left="10" w:right="536" w:hanging="9"/>
      </w:pPr>
      <w:r w:rsidRPr="006C3CEF">
        <w:t xml:space="preserve">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 </w:t>
      </w:r>
    </w:p>
    <w:p w:rsidR="006C3CEF" w:rsidRPr="006C3CEF" w:rsidRDefault="006C3CEF" w:rsidP="002510FB">
      <w:pPr>
        <w:numPr>
          <w:ilvl w:val="0"/>
          <w:numId w:val="44"/>
        </w:numPr>
        <w:spacing w:after="202" w:line="259" w:lineRule="auto"/>
      </w:pPr>
      <w:r w:rsidRPr="006C3CEF">
        <w:rPr>
          <w:b/>
          <w:color w:val="C00000"/>
        </w:rPr>
        <w:t>S</w:t>
      </w:r>
      <w:r w:rsidRPr="006C3CEF">
        <w:rPr>
          <w:b/>
          <w:color w:val="C00000"/>
          <w:sz w:val="18"/>
        </w:rPr>
        <w:t xml:space="preserve">TATEMENT ABOUT </w:t>
      </w:r>
      <w:r w:rsidRPr="006C3CEF">
        <w:rPr>
          <w:b/>
          <w:color w:val="C00000"/>
        </w:rPr>
        <w:t>I</w:t>
      </w:r>
      <w:r w:rsidRPr="006C3CEF">
        <w:rPr>
          <w:b/>
          <w:color w:val="C00000"/>
          <w:sz w:val="18"/>
        </w:rPr>
        <w:t>NCOMPLETES</w:t>
      </w:r>
      <w:r w:rsidRPr="006C3CEF">
        <w:rPr>
          <w:b/>
          <w:color w:val="C00000"/>
        </w:rPr>
        <w:t xml:space="preserve"> </w:t>
      </w:r>
    </w:p>
    <w:p w:rsidR="006C3CEF" w:rsidRPr="006C3CEF" w:rsidRDefault="006C3CEF" w:rsidP="006C3CEF">
      <w:pPr>
        <w:spacing w:after="284" w:line="248" w:lineRule="auto"/>
        <w:ind w:left="10" w:right="536" w:hanging="9"/>
      </w:pPr>
      <w:r w:rsidRPr="006C3CEF">
        <w:t xml:space="preserve">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 </w:t>
      </w:r>
    </w:p>
    <w:p w:rsidR="006C3CEF" w:rsidRPr="006C3CEF" w:rsidRDefault="006C3CEF" w:rsidP="002510FB">
      <w:pPr>
        <w:numPr>
          <w:ilvl w:val="0"/>
          <w:numId w:val="44"/>
        </w:numPr>
        <w:spacing w:after="202" w:line="259" w:lineRule="auto"/>
      </w:pPr>
      <w:r w:rsidRPr="006C3CEF">
        <w:rPr>
          <w:b/>
          <w:color w:val="C00000"/>
        </w:rPr>
        <w:t>P</w:t>
      </w:r>
      <w:r w:rsidRPr="006C3CEF">
        <w:rPr>
          <w:b/>
          <w:color w:val="C00000"/>
          <w:sz w:val="18"/>
        </w:rPr>
        <w:t xml:space="preserve">OLICY ON </w:t>
      </w:r>
      <w:r w:rsidRPr="006C3CEF">
        <w:rPr>
          <w:b/>
          <w:color w:val="C00000"/>
        </w:rPr>
        <w:t>L</w:t>
      </w:r>
      <w:r w:rsidRPr="006C3CEF">
        <w:rPr>
          <w:b/>
          <w:color w:val="C00000"/>
          <w:sz w:val="18"/>
        </w:rPr>
        <w:t xml:space="preserve">ATE OR </w:t>
      </w:r>
      <w:r w:rsidRPr="006C3CEF">
        <w:rPr>
          <w:b/>
          <w:color w:val="C00000"/>
        </w:rPr>
        <w:t>M</w:t>
      </w:r>
      <w:r w:rsidRPr="006C3CEF">
        <w:rPr>
          <w:b/>
          <w:color w:val="C00000"/>
          <w:sz w:val="18"/>
        </w:rPr>
        <w:t>AKE</w:t>
      </w:r>
      <w:r w:rsidRPr="006C3CEF">
        <w:rPr>
          <w:b/>
          <w:color w:val="C00000"/>
        </w:rPr>
        <w:t>-U</w:t>
      </w:r>
      <w:r w:rsidRPr="006C3CEF">
        <w:rPr>
          <w:b/>
          <w:color w:val="C00000"/>
          <w:sz w:val="18"/>
        </w:rPr>
        <w:t xml:space="preserve">P </w:t>
      </w:r>
      <w:r w:rsidRPr="006C3CEF">
        <w:rPr>
          <w:b/>
          <w:color w:val="C00000"/>
        </w:rPr>
        <w:t>W</w:t>
      </w:r>
      <w:r w:rsidRPr="006C3CEF">
        <w:rPr>
          <w:b/>
          <w:color w:val="C00000"/>
          <w:sz w:val="18"/>
        </w:rPr>
        <w:t>ORK</w:t>
      </w:r>
      <w:r w:rsidRPr="006C3CEF">
        <w:rPr>
          <w:b/>
          <w:color w:val="C00000"/>
        </w:rPr>
        <w:t xml:space="preserve"> </w:t>
      </w:r>
    </w:p>
    <w:p w:rsidR="006C3CEF" w:rsidRPr="006C3CEF" w:rsidRDefault="006C3CEF" w:rsidP="006C3CEF">
      <w:pPr>
        <w:spacing w:after="287" w:line="248" w:lineRule="auto"/>
        <w:ind w:left="10" w:right="536" w:hanging="9"/>
      </w:pPr>
      <w:r w:rsidRPr="006C3CEF">
        <w:t xml:space="preserve">Papers are due on the day and time specified.  Extensions will be granted only for extenuating circumstances.  If the paper is late without permission, the grade will be affected. </w:t>
      </w:r>
    </w:p>
    <w:p w:rsidR="006C3CEF" w:rsidRPr="006C3CEF" w:rsidRDefault="006C3CEF" w:rsidP="002510FB">
      <w:pPr>
        <w:numPr>
          <w:ilvl w:val="0"/>
          <w:numId w:val="44"/>
        </w:numPr>
        <w:spacing w:after="202" w:line="259" w:lineRule="auto"/>
      </w:pPr>
      <w:r w:rsidRPr="006C3CEF">
        <w:rPr>
          <w:b/>
          <w:color w:val="C00000"/>
        </w:rPr>
        <w:t>P</w:t>
      </w:r>
      <w:r w:rsidRPr="006C3CEF">
        <w:rPr>
          <w:b/>
          <w:color w:val="C00000"/>
          <w:sz w:val="18"/>
        </w:rPr>
        <w:t xml:space="preserve">OLICY ON </w:t>
      </w:r>
      <w:r w:rsidRPr="006C3CEF">
        <w:rPr>
          <w:b/>
          <w:color w:val="C00000"/>
        </w:rPr>
        <w:t>C</w:t>
      </w:r>
      <w:r w:rsidRPr="006C3CEF">
        <w:rPr>
          <w:b/>
          <w:color w:val="C00000"/>
          <w:sz w:val="18"/>
        </w:rPr>
        <w:t xml:space="preserve">HANGES TO THE </w:t>
      </w:r>
      <w:r w:rsidRPr="006C3CEF">
        <w:rPr>
          <w:b/>
          <w:color w:val="C00000"/>
        </w:rPr>
        <w:t>S</w:t>
      </w:r>
      <w:r w:rsidRPr="006C3CEF">
        <w:rPr>
          <w:b/>
          <w:color w:val="C00000"/>
          <w:sz w:val="18"/>
        </w:rPr>
        <w:t>YLLABUS AND</w:t>
      </w:r>
      <w:r w:rsidRPr="006C3CEF">
        <w:rPr>
          <w:b/>
          <w:color w:val="C00000"/>
        </w:rPr>
        <w:t>/</w:t>
      </w:r>
      <w:r w:rsidRPr="006C3CEF">
        <w:rPr>
          <w:b/>
          <w:color w:val="C00000"/>
          <w:sz w:val="18"/>
        </w:rPr>
        <w:t xml:space="preserve">OR </w:t>
      </w:r>
      <w:r w:rsidRPr="006C3CEF">
        <w:rPr>
          <w:b/>
          <w:color w:val="C00000"/>
        </w:rPr>
        <w:t>C</w:t>
      </w:r>
      <w:r w:rsidRPr="006C3CEF">
        <w:rPr>
          <w:b/>
          <w:color w:val="C00000"/>
          <w:sz w:val="18"/>
        </w:rPr>
        <w:t xml:space="preserve">OURSE </w:t>
      </w:r>
      <w:r w:rsidRPr="006C3CEF">
        <w:rPr>
          <w:b/>
          <w:color w:val="C00000"/>
        </w:rPr>
        <w:t>R</w:t>
      </w:r>
      <w:r w:rsidRPr="006C3CEF">
        <w:rPr>
          <w:b/>
          <w:color w:val="C00000"/>
          <w:sz w:val="18"/>
        </w:rPr>
        <w:t>EQUIREMENTS</w:t>
      </w:r>
      <w:r w:rsidRPr="006C3CEF">
        <w:rPr>
          <w:b/>
          <w:color w:val="C00000"/>
        </w:rPr>
        <w:t xml:space="preserve"> </w:t>
      </w:r>
    </w:p>
    <w:p w:rsidR="006C3CEF" w:rsidRPr="006C3CEF" w:rsidRDefault="006C3CEF" w:rsidP="006C3CEF">
      <w:pPr>
        <w:spacing w:after="270" w:line="248" w:lineRule="auto"/>
        <w:ind w:left="10" w:right="536" w:hanging="9"/>
      </w:pPr>
      <w:r w:rsidRPr="006C3CEF">
        <w:t xml:space="preserve">It may be necessary to make some adjustments in the syllabus during the semester in order to respond to unforeseen or extenuating circumstances. Adjustments that are made will be communicated to students both verbally and in writing. </w:t>
      </w:r>
    </w:p>
    <w:p w:rsidR="006C3CEF" w:rsidRPr="006C3CEF" w:rsidRDefault="006C3CEF" w:rsidP="002510FB">
      <w:pPr>
        <w:numPr>
          <w:ilvl w:val="0"/>
          <w:numId w:val="44"/>
        </w:numPr>
        <w:spacing w:after="202" w:line="259" w:lineRule="auto"/>
      </w:pPr>
      <w:r w:rsidRPr="006C3CEF">
        <w:rPr>
          <w:b/>
          <w:color w:val="C00000"/>
        </w:rPr>
        <w:t>C</w:t>
      </w:r>
      <w:r w:rsidRPr="006C3CEF">
        <w:rPr>
          <w:b/>
          <w:color w:val="C00000"/>
          <w:sz w:val="18"/>
        </w:rPr>
        <w:t xml:space="preserve">ODE OF </w:t>
      </w:r>
      <w:r w:rsidRPr="006C3CEF">
        <w:rPr>
          <w:b/>
          <w:color w:val="C00000"/>
        </w:rPr>
        <w:t>E</w:t>
      </w:r>
      <w:r w:rsidRPr="006C3CEF">
        <w:rPr>
          <w:b/>
          <w:color w:val="C00000"/>
          <w:sz w:val="18"/>
        </w:rPr>
        <w:t xml:space="preserve">THICS OF THE </w:t>
      </w:r>
      <w:r w:rsidRPr="006C3CEF">
        <w:rPr>
          <w:b/>
          <w:color w:val="C00000"/>
        </w:rPr>
        <w:t>N</w:t>
      </w:r>
      <w:r w:rsidRPr="006C3CEF">
        <w:rPr>
          <w:b/>
          <w:color w:val="C00000"/>
          <w:sz w:val="18"/>
        </w:rPr>
        <w:t xml:space="preserve">ATIONAL </w:t>
      </w:r>
      <w:r w:rsidRPr="006C3CEF">
        <w:rPr>
          <w:b/>
          <w:color w:val="C00000"/>
        </w:rPr>
        <w:t>A</w:t>
      </w:r>
      <w:r w:rsidRPr="006C3CEF">
        <w:rPr>
          <w:b/>
          <w:color w:val="C00000"/>
          <w:sz w:val="18"/>
        </w:rPr>
        <w:t xml:space="preserve">SSOCIATION OF </w:t>
      </w:r>
      <w:r w:rsidRPr="006C3CEF">
        <w:rPr>
          <w:b/>
          <w:color w:val="C00000"/>
        </w:rPr>
        <w:t>S</w:t>
      </w:r>
      <w:r w:rsidRPr="006C3CEF">
        <w:rPr>
          <w:b/>
          <w:color w:val="C00000"/>
          <w:sz w:val="18"/>
        </w:rPr>
        <w:t xml:space="preserve">OCIAL </w:t>
      </w:r>
      <w:r w:rsidRPr="006C3CEF">
        <w:rPr>
          <w:b/>
          <w:color w:val="C00000"/>
        </w:rPr>
        <w:t>W</w:t>
      </w:r>
      <w:r w:rsidRPr="006C3CEF">
        <w:rPr>
          <w:b/>
          <w:color w:val="C00000"/>
          <w:sz w:val="18"/>
        </w:rPr>
        <w:t xml:space="preserve">ORKERS </w:t>
      </w:r>
      <w:r w:rsidRPr="006C3CEF">
        <w:rPr>
          <w:b/>
          <w:color w:val="C00000"/>
        </w:rPr>
        <w:t>(O</w:t>
      </w:r>
      <w:r w:rsidRPr="006C3CEF">
        <w:rPr>
          <w:b/>
          <w:color w:val="C00000"/>
          <w:sz w:val="18"/>
        </w:rPr>
        <w:t>PTIONAL</w:t>
      </w:r>
      <w:r w:rsidRPr="006C3CEF">
        <w:rPr>
          <w:b/>
          <w:color w:val="C00000"/>
        </w:rPr>
        <w:t xml:space="preserve">) </w:t>
      </w:r>
    </w:p>
    <w:p w:rsidR="006C3CEF" w:rsidRPr="006C3CEF" w:rsidRDefault="006C3CEF" w:rsidP="006C3CEF">
      <w:pPr>
        <w:spacing w:after="237" w:line="248" w:lineRule="auto"/>
        <w:ind w:left="-4"/>
      </w:pPr>
      <w:r w:rsidRPr="006C3CEF">
        <w:rPr>
          <w:i/>
        </w:rPr>
        <w:t xml:space="preserve">Approved by the 1996 NASW Delegate Assembly and revised by the 2017 NASW Delegate Assembly </w:t>
      </w:r>
      <w:hyperlink r:id="rId135">
        <w:r w:rsidRPr="006C3CEF">
          <w:rPr>
            <w:i/>
            <w:color w:val="0000FF"/>
            <w:u w:val="single" w:color="0000FF"/>
          </w:rPr>
          <w:t>https://www.socialworkers.org/About/Ethics/Code-of-Ethics/Code-of-Ethics-English</w:t>
        </w:r>
      </w:hyperlink>
      <w:hyperlink r:id="rId136">
        <w:r w:rsidRPr="006C3CEF">
          <w:rPr>
            <w:i/>
          </w:rPr>
          <w:t xml:space="preserve"> </w:t>
        </w:r>
      </w:hyperlink>
      <w:r w:rsidRPr="006C3CEF">
        <w:t xml:space="preserve"> </w:t>
      </w:r>
    </w:p>
    <w:p w:rsidR="006C3CEF" w:rsidRPr="006C3CEF" w:rsidRDefault="006C3CEF" w:rsidP="006C3CEF">
      <w:pPr>
        <w:spacing w:after="252" w:line="259" w:lineRule="auto"/>
        <w:ind w:left="11"/>
      </w:pPr>
      <w:r w:rsidRPr="006C3CEF">
        <w:rPr>
          <w:b/>
        </w:rPr>
        <w:t xml:space="preserve">Preamble </w:t>
      </w:r>
    </w:p>
    <w:p w:rsidR="006C3CEF" w:rsidRPr="006C3CEF" w:rsidRDefault="006C3CEF" w:rsidP="006C3CEF">
      <w:pPr>
        <w:spacing w:after="271" w:line="248" w:lineRule="auto"/>
        <w:ind w:left="10" w:right="536" w:hanging="9"/>
      </w:pPr>
      <w:r w:rsidRPr="006C3CEF">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6C3CEF" w:rsidRPr="006C3CEF" w:rsidRDefault="006C3CEF" w:rsidP="006C3CEF">
      <w:pPr>
        <w:spacing w:after="270" w:line="248" w:lineRule="auto"/>
        <w:ind w:left="10" w:right="536" w:hanging="9"/>
      </w:pPr>
      <w:r w:rsidRPr="006C3CEF">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6C3CEF">
        <w:rPr>
          <w:b/>
        </w:rPr>
        <w:t xml:space="preserve">, </w:t>
      </w:r>
      <w:r w:rsidRPr="006C3CEF">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6C3CEF" w:rsidRPr="006C3CEF" w:rsidRDefault="006C3CEF" w:rsidP="006C3CEF">
      <w:pPr>
        <w:spacing w:after="311" w:line="248" w:lineRule="auto"/>
        <w:ind w:left="10" w:right="536" w:hanging="9"/>
      </w:pPr>
      <w:r w:rsidRPr="006C3CEF">
        <w:t xml:space="preserve">The mission of the social work profession is rooted in a set of core values. These core values, embraced by social workers throughout the profession's history, are the foundation of social work's unique purpose and perspective:  </w:t>
      </w:r>
    </w:p>
    <w:p w:rsidR="006C3CEF" w:rsidRPr="006C3CEF" w:rsidRDefault="006C3CEF" w:rsidP="002510FB">
      <w:pPr>
        <w:numPr>
          <w:ilvl w:val="0"/>
          <w:numId w:val="45"/>
        </w:numPr>
        <w:spacing w:line="248" w:lineRule="auto"/>
        <w:ind w:right="536"/>
      </w:pPr>
      <w:r w:rsidRPr="006C3CEF">
        <w:t xml:space="preserve">Service  </w:t>
      </w:r>
    </w:p>
    <w:p w:rsidR="006C3CEF" w:rsidRPr="006C3CEF" w:rsidRDefault="006C3CEF" w:rsidP="002510FB">
      <w:pPr>
        <w:numPr>
          <w:ilvl w:val="0"/>
          <w:numId w:val="45"/>
        </w:numPr>
        <w:spacing w:line="248" w:lineRule="auto"/>
        <w:ind w:right="536"/>
      </w:pPr>
      <w:r w:rsidRPr="006C3CEF">
        <w:t xml:space="preserve">Social justice  </w:t>
      </w:r>
    </w:p>
    <w:p w:rsidR="006C3CEF" w:rsidRPr="006C3CEF" w:rsidRDefault="006C3CEF" w:rsidP="002510FB">
      <w:pPr>
        <w:numPr>
          <w:ilvl w:val="0"/>
          <w:numId w:val="45"/>
        </w:numPr>
        <w:spacing w:line="248" w:lineRule="auto"/>
        <w:ind w:right="536"/>
      </w:pPr>
      <w:r w:rsidRPr="006C3CEF">
        <w:t xml:space="preserve">Dignity and worth of the person  </w:t>
      </w:r>
    </w:p>
    <w:p w:rsidR="006C3CEF" w:rsidRPr="006C3CEF" w:rsidRDefault="006C3CEF" w:rsidP="002510FB">
      <w:pPr>
        <w:numPr>
          <w:ilvl w:val="0"/>
          <w:numId w:val="45"/>
        </w:numPr>
        <w:spacing w:line="248" w:lineRule="auto"/>
        <w:ind w:right="536"/>
      </w:pPr>
      <w:r w:rsidRPr="006C3CEF">
        <w:t xml:space="preserve">Importance of human relationships  </w:t>
      </w:r>
    </w:p>
    <w:p w:rsidR="006C3CEF" w:rsidRPr="006C3CEF" w:rsidRDefault="006C3CEF" w:rsidP="002510FB">
      <w:pPr>
        <w:numPr>
          <w:ilvl w:val="0"/>
          <w:numId w:val="45"/>
        </w:numPr>
        <w:spacing w:line="248" w:lineRule="auto"/>
        <w:ind w:right="536"/>
      </w:pPr>
      <w:r w:rsidRPr="006C3CEF">
        <w:t xml:space="preserve">Integrity  </w:t>
      </w:r>
    </w:p>
    <w:p w:rsidR="006C3CEF" w:rsidRPr="006C3CEF" w:rsidRDefault="006C3CEF" w:rsidP="002510FB">
      <w:pPr>
        <w:numPr>
          <w:ilvl w:val="0"/>
          <w:numId w:val="45"/>
        </w:numPr>
        <w:spacing w:line="248" w:lineRule="auto"/>
        <w:ind w:right="536"/>
      </w:pPr>
      <w:r w:rsidRPr="006C3CEF">
        <w:t xml:space="preserve">Competence </w:t>
      </w:r>
    </w:p>
    <w:p w:rsidR="006C3CEF" w:rsidRPr="006C3CEF" w:rsidRDefault="006C3CEF" w:rsidP="006C3CEF">
      <w:pPr>
        <w:spacing w:after="0" w:line="259" w:lineRule="auto"/>
        <w:ind w:left="2" w:firstLine="0"/>
      </w:pPr>
      <w:r w:rsidRPr="006C3CEF">
        <w:t xml:space="preserve"> </w:t>
      </w:r>
    </w:p>
    <w:p w:rsidR="006C3CEF" w:rsidRPr="006C3CEF" w:rsidRDefault="006C3CEF" w:rsidP="006C3CEF">
      <w:pPr>
        <w:spacing w:after="237" w:line="248" w:lineRule="auto"/>
        <w:ind w:left="11" w:right="536" w:hanging="9"/>
      </w:pPr>
      <w:r w:rsidRPr="006C3CEF">
        <w:t xml:space="preserve">This constellation of core values reflects what is unique to the social work profession. Core values, and the principles that flow from them, must be balanced within the context and complexity of the human experience.  </w:t>
      </w:r>
    </w:p>
    <w:p w:rsidR="006C3CEF" w:rsidRPr="006C3CEF" w:rsidRDefault="006C3CEF" w:rsidP="006C3CEF">
      <w:pPr>
        <w:keepNext/>
        <w:keepLines/>
        <w:spacing w:after="1" w:line="259" w:lineRule="auto"/>
        <w:ind w:left="833"/>
        <w:outlineLvl w:val="2"/>
        <w:rPr>
          <w:b/>
          <w:color w:val="990000"/>
        </w:rPr>
      </w:pPr>
      <w:r w:rsidRPr="006C3CEF">
        <w:rPr>
          <w:b/>
          <w:color w:val="990000"/>
        </w:rPr>
        <w:t xml:space="preserve">Code of Ethics for Nurses </w:t>
      </w:r>
    </w:p>
    <w:p w:rsidR="006C3CEF" w:rsidRPr="006C3CEF" w:rsidRDefault="006C3CEF" w:rsidP="006C3CEF">
      <w:pPr>
        <w:spacing w:after="0" w:line="259" w:lineRule="auto"/>
        <w:ind w:left="823" w:firstLine="0"/>
      </w:pPr>
      <w:r w:rsidRPr="006C3CEF">
        <w:rPr>
          <w:b/>
        </w:rPr>
        <w:t xml:space="preserve"> </w:t>
      </w:r>
    </w:p>
    <w:p w:rsidR="006C3CEF" w:rsidRPr="006C3CEF" w:rsidRDefault="006C3CEF" w:rsidP="006C3CEF">
      <w:pPr>
        <w:spacing w:line="248" w:lineRule="auto"/>
        <w:ind w:left="832" w:right="536" w:hanging="9"/>
      </w:pPr>
      <w:r w:rsidRPr="006C3CEF">
        <w:t xml:space="preserve">Ethics is an integral part of the foundation of nursing. Nursing has a distinguished history of concern for the welfare of the sick, injured, and vulnerable and for social justice. This concern is embodied in the provision of nursing care to individuals and the community. Nursing encompasses the prevention of illness, the alleviation of suffering, and the protection, promotion, and restoration of health in the care of individuals, families, groups, and communities. Nurses act to change those aspects of social structures that detract from health and well-being. Individuals who become nurses are expected not only to adhere to the ideals and moral norms of the profession but also to embrace them as a part of what it means to be a nurse. The ethical tradition of nursing is self-reflective, enduring, and distinctive. A code of ethics makes explicit the primary goals, values, and obligations of the profession. </w:t>
      </w:r>
    </w:p>
    <w:p w:rsidR="006C3CEF" w:rsidRPr="006C3CEF" w:rsidRDefault="006C3CEF" w:rsidP="006C3CEF">
      <w:pPr>
        <w:spacing w:after="0" w:line="259" w:lineRule="auto"/>
        <w:ind w:left="2" w:firstLine="0"/>
      </w:pPr>
      <w:r w:rsidRPr="006C3CEF">
        <w:t xml:space="preserve"> </w:t>
      </w:r>
    </w:p>
    <w:p w:rsidR="006C3CEF" w:rsidRPr="006C3CEF" w:rsidRDefault="006C3CEF" w:rsidP="006C3CEF">
      <w:pPr>
        <w:spacing w:line="248" w:lineRule="auto"/>
        <w:ind w:left="832" w:right="536" w:hanging="9"/>
      </w:pPr>
      <w:r w:rsidRPr="006C3CEF">
        <w:t xml:space="preserve">The Code of Ethics for Nurses serves the following purposes: </w:t>
      </w:r>
    </w:p>
    <w:p w:rsidR="006C3CEF" w:rsidRPr="006C3CEF" w:rsidRDefault="006C3CEF" w:rsidP="002510FB">
      <w:pPr>
        <w:numPr>
          <w:ilvl w:val="0"/>
          <w:numId w:val="46"/>
        </w:numPr>
        <w:spacing w:line="248" w:lineRule="auto"/>
        <w:ind w:right="536"/>
      </w:pPr>
      <w:r w:rsidRPr="006C3CEF">
        <w:t xml:space="preserve">It is a succinct statement of the ethical obligations and duties of every individual who enters the nursing profession. </w:t>
      </w:r>
    </w:p>
    <w:p w:rsidR="006C3CEF" w:rsidRPr="006C3CEF" w:rsidRDefault="006C3CEF" w:rsidP="002510FB">
      <w:pPr>
        <w:numPr>
          <w:ilvl w:val="0"/>
          <w:numId w:val="46"/>
        </w:numPr>
        <w:spacing w:line="248" w:lineRule="auto"/>
        <w:ind w:right="536"/>
      </w:pPr>
      <w:r w:rsidRPr="006C3CEF">
        <w:t xml:space="preserve">It is the profession’s nonnegotiable ethical standard. </w:t>
      </w:r>
    </w:p>
    <w:p w:rsidR="006C3CEF" w:rsidRPr="006C3CEF" w:rsidRDefault="006C3CEF" w:rsidP="002510FB">
      <w:pPr>
        <w:numPr>
          <w:ilvl w:val="0"/>
          <w:numId w:val="46"/>
        </w:numPr>
        <w:spacing w:line="248" w:lineRule="auto"/>
        <w:ind w:right="536"/>
      </w:pPr>
      <w:r w:rsidRPr="006C3CEF">
        <w:t xml:space="preserve">It is an expression of nursing’s own understanding of its commitment to society. </w:t>
      </w:r>
    </w:p>
    <w:p w:rsidR="006C3CEF" w:rsidRPr="006C3CEF" w:rsidRDefault="006C3CEF" w:rsidP="006C3CEF">
      <w:pPr>
        <w:spacing w:after="0" w:line="259" w:lineRule="auto"/>
        <w:ind w:left="1" w:firstLine="0"/>
      </w:pPr>
      <w:r w:rsidRPr="006C3CEF">
        <w:t xml:space="preserve"> </w:t>
      </w:r>
    </w:p>
    <w:p w:rsidR="006C3CEF" w:rsidRPr="006C3CEF" w:rsidRDefault="006C3CEF" w:rsidP="006C3CEF">
      <w:pPr>
        <w:spacing w:line="248" w:lineRule="auto"/>
        <w:ind w:left="830" w:right="536" w:hanging="9"/>
      </w:pPr>
      <w:r w:rsidRPr="006C3CEF">
        <w:t xml:space="preserve">There are numerous approaches for addressing ethics; these include adopting or subscribing to ethical theories, including humanist, feminist, and social ethics, adhering to ethical principles, and cultivating virtues. The Code of Ethics for Nurses reflects all of these approaches. The words </w:t>
      </w:r>
      <w:r w:rsidRPr="006C3CEF">
        <w:rPr>
          <w:i/>
        </w:rPr>
        <w:t xml:space="preserve">ethical </w:t>
      </w:r>
      <w:r w:rsidRPr="006C3CEF">
        <w:t xml:space="preserve">and </w:t>
      </w:r>
      <w:r w:rsidRPr="006C3CEF">
        <w:rPr>
          <w:i/>
        </w:rPr>
        <w:t xml:space="preserve">moral </w:t>
      </w:r>
      <w:r w:rsidRPr="006C3CEF">
        <w:t xml:space="preserve">are used throughout the Code of Ethics. “Ethical” is used to refer to reasons for decisions about how one ought to act, using the abovementioned approaches. In general, the word </w:t>
      </w:r>
      <w:r w:rsidRPr="006C3CEF">
        <w:rPr>
          <w:i/>
        </w:rPr>
        <w:t xml:space="preserve">moral </w:t>
      </w:r>
      <w:r w:rsidRPr="006C3CEF">
        <w:t xml:space="preserve">overlaps with </w:t>
      </w:r>
      <w:r w:rsidRPr="006C3CEF">
        <w:rPr>
          <w:i/>
        </w:rPr>
        <w:t xml:space="preserve">ethical </w:t>
      </w:r>
      <w:r w:rsidRPr="006C3CEF">
        <w:t xml:space="preserve">but is more aligned with personal belief and cultural values. </w:t>
      </w:r>
    </w:p>
    <w:p w:rsidR="006C3CEF" w:rsidRPr="006C3CEF" w:rsidRDefault="006C3CEF" w:rsidP="006C3CEF">
      <w:pPr>
        <w:spacing w:line="248" w:lineRule="auto"/>
        <w:ind w:left="831" w:right="536" w:hanging="9"/>
      </w:pPr>
      <w:r w:rsidRPr="006C3CEF">
        <w:t xml:space="preserve">Statements that describe activities and attributes of nurses in this Code of Ethics are to be understood as normative or prescriptive statements expressing expectations of ethical behavior. </w:t>
      </w:r>
    </w:p>
    <w:p w:rsidR="006C3CEF" w:rsidRPr="006C3CEF" w:rsidRDefault="006C3CEF" w:rsidP="006C3CEF">
      <w:pPr>
        <w:spacing w:after="0" w:line="259" w:lineRule="auto"/>
        <w:ind w:left="1" w:firstLine="0"/>
      </w:pPr>
      <w:r w:rsidRPr="006C3CEF">
        <w:t xml:space="preserve"> </w:t>
      </w:r>
    </w:p>
    <w:p w:rsidR="006C3CEF" w:rsidRPr="006C3CEF" w:rsidRDefault="006C3CEF" w:rsidP="006C3CEF">
      <w:pPr>
        <w:spacing w:line="248" w:lineRule="auto"/>
        <w:ind w:left="831" w:right="614" w:hanging="9"/>
      </w:pPr>
      <w:r w:rsidRPr="006C3CEF">
        <w:t xml:space="preserve">The Code of Ethics for Nurses uses the term </w:t>
      </w:r>
      <w:r w:rsidRPr="006C3CEF">
        <w:rPr>
          <w:i/>
        </w:rPr>
        <w:t xml:space="preserve">patient </w:t>
      </w:r>
      <w:r w:rsidRPr="006C3CEF">
        <w:t xml:space="preserve">to refer to recipients of nursing care. The derivation of this word refers to “one who suffers,” reflecting a universal aspect of human existence. Nonetheless, it is recognized that nurses also provide services to those seeking health as well as those responding to illness, to students and to staff, in health care facilities as well as in communities. Similarly, the term </w:t>
      </w:r>
      <w:r w:rsidRPr="006C3CEF">
        <w:rPr>
          <w:i/>
        </w:rPr>
        <w:t xml:space="preserve">practice </w:t>
      </w:r>
      <w:r w:rsidRPr="006C3CEF">
        <w:t xml:space="preserve">refers to the actions of the nurse in whatever role the nurse fulfills, including direct patient care provider, educator, administrator, researcher, policy developer, or other. Thus, the values and obligations expressed in this Code of Ethics apply to nurses in all roles and settings. </w:t>
      </w:r>
    </w:p>
    <w:p w:rsidR="006C3CEF" w:rsidRPr="006C3CEF" w:rsidRDefault="006C3CEF" w:rsidP="006C3CEF">
      <w:pPr>
        <w:spacing w:after="0" w:line="259" w:lineRule="auto"/>
        <w:ind w:left="1" w:firstLine="0"/>
      </w:pPr>
      <w:r w:rsidRPr="006C3CEF">
        <w:t xml:space="preserve"> </w:t>
      </w:r>
    </w:p>
    <w:p w:rsidR="006C3CEF" w:rsidRPr="006C3CEF" w:rsidRDefault="006C3CEF" w:rsidP="006C3CEF">
      <w:pPr>
        <w:spacing w:line="248" w:lineRule="auto"/>
        <w:ind w:left="830" w:right="536" w:hanging="9"/>
      </w:pPr>
      <w:r w:rsidRPr="006C3CEF">
        <w:t xml:space="preserve">The Code of Ethics for Nurses is a dynamic document. As nursing and its social context change, changes to the Code of Ethics are also necessary. The Code of Ethics consists of two components: the provisions and the accompanying interpretive statements. There are nine provisions. The first three describe the most fundamental values and commitments of the nurse; the next three address boundaries of duty and loyalty, and the last three address aspects of duties beyond individual patient encounters. For each provision, there are interpretive statements that provide greater specificity for practice and are responsive to the contemporary context of nursing. Consequently, the interpretive statements are subject to more frequent revision than are the provisions. Additional ethical guidance and detail can be found in ANA or constituent member association position statements that address clinical, research, administrative, educational, or public policy issues. </w:t>
      </w:r>
    </w:p>
    <w:p w:rsidR="006C3CEF" w:rsidRPr="006C3CEF" w:rsidRDefault="006C3CEF" w:rsidP="006C3CEF">
      <w:pPr>
        <w:spacing w:after="0" w:line="259" w:lineRule="auto"/>
        <w:ind w:left="0" w:firstLine="0"/>
      </w:pPr>
      <w:r w:rsidRPr="006C3CEF">
        <w:t xml:space="preserve"> </w:t>
      </w:r>
    </w:p>
    <w:p w:rsidR="006C3CEF" w:rsidRPr="006C3CEF" w:rsidRDefault="006C3CEF" w:rsidP="006C3CEF">
      <w:pPr>
        <w:spacing w:after="267" w:line="248" w:lineRule="auto"/>
        <w:ind w:left="830" w:right="536" w:hanging="9"/>
      </w:pPr>
      <w:r w:rsidRPr="006C3CEF">
        <w:rPr>
          <w:i/>
        </w:rPr>
        <w:t xml:space="preserve">Code of Ethics for Nurses with Interpretive Statements </w:t>
      </w:r>
      <w:r w:rsidRPr="006C3CEF">
        <w:t xml:space="preserve">provides a framework for nurses to use in ethical analysis and decision-making. The Code of Ethics establishes the ethical standard for the profession. It is not negotiable in any setting nor is it subject to revision or amendment except by formal process of the House of Delegates of the ANA. The Code of Ethics for Nurses is a reflection of the proud ethical heritage of nursing, a guide for nurses now and in the future. </w:t>
      </w:r>
    </w:p>
    <w:p w:rsidR="006C3CEF" w:rsidRPr="006C3CEF" w:rsidRDefault="006C3CEF" w:rsidP="002510FB">
      <w:pPr>
        <w:numPr>
          <w:ilvl w:val="0"/>
          <w:numId w:val="47"/>
        </w:numPr>
        <w:spacing w:after="202" w:line="259" w:lineRule="auto"/>
      </w:pPr>
      <w:r w:rsidRPr="006C3CEF">
        <w:rPr>
          <w:b/>
          <w:color w:val="C00000"/>
        </w:rPr>
        <w:t>A</w:t>
      </w:r>
      <w:r w:rsidRPr="006C3CEF">
        <w:rPr>
          <w:b/>
          <w:color w:val="C00000"/>
          <w:sz w:val="18"/>
        </w:rPr>
        <w:t xml:space="preserve">CADEMIC </w:t>
      </w:r>
      <w:r w:rsidRPr="006C3CEF">
        <w:rPr>
          <w:b/>
          <w:color w:val="C00000"/>
        </w:rPr>
        <w:t>D</w:t>
      </w:r>
      <w:r w:rsidRPr="006C3CEF">
        <w:rPr>
          <w:b/>
          <w:color w:val="C00000"/>
          <w:sz w:val="18"/>
        </w:rPr>
        <w:t xml:space="preserve">ISHONESTY </w:t>
      </w:r>
      <w:r w:rsidRPr="006C3CEF">
        <w:rPr>
          <w:b/>
          <w:color w:val="C00000"/>
        </w:rPr>
        <w:t>S</w:t>
      </w:r>
      <w:r w:rsidRPr="006C3CEF">
        <w:rPr>
          <w:b/>
          <w:color w:val="C00000"/>
          <w:sz w:val="18"/>
        </w:rPr>
        <w:t xml:space="preserve">ANCTION </w:t>
      </w:r>
      <w:r w:rsidRPr="006C3CEF">
        <w:rPr>
          <w:b/>
          <w:color w:val="C00000"/>
        </w:rPr>
        <w:t>G</w:t>
      </w:r>
      <w:r w:rsidRPr="006C3CEF">
        <w:rPr>
          <w:b/>
          <w:color w:val="C00000"/>
          <w:sz w:val="18"/>
        </w:rPr>
        <w:t>UIDELINES</w:t>
      </w:r>
      <w:r w:rsidRPr="006C3CEF">
        <w:rPr>
          <w:b/>
          <w:color w:val="C00000"/>
        </w:rPr>
        <w:t xml:space="preserve"> </w:t>
      </w:r>
    </w:p>
    <w:p w:rsidR="006C3CEF" w:rsidRPr="006C3CEF" w:rsidRDefault="006C3CEF" w:rsidP="006C3CEF">
      <w:pPr>
        <w:spacing w:after="261" w:line="248" w:lineRule="auto"/>
        <w:ind w:left="10" w:right="536" w:hanging="9"/>
      </w:pPr>
      <w:r w:rsidRPr="006C3CEF">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 </w:t>
      </w:r>
    </w:p>
    <w:p w:rsidR="006C3CEF" w:rsidRPr="006C3CEF" w:rsidRDefault="006C3CEF" w:rsidP="002510FB">
      <w:pPr>
        <w:numPr>
          <w:ilvl w:val="0"/>
          <w:numId w:val="47"/>
        </w:numPr>
        <w:spacing w:after="202" w:line="259" w:lineRule="auto"/>
      </w:pPr>
      <w:r w:rsidRPr="006C3CEF">
        <w:rPr>
          <w:b/>
          <w:color w:val="C00000"/>
        </w:rPr>
        <w:t>C</w:t>
      </w:r>
      <w:r w:rsidRPr="006C3CEF">
        <w:rPr>
          <w:b/>
          <w:color w:val="C00000"/>
          <w:sz w:val="18"/>
        </w:rPr>
        <w:t>OMPLAINTS</w:t>
      </w:r>
      <w:r w:rsidRPr="006C3CEF">
        <w:rPr>
          <w:b/>
          <w:color w:val="C00000"/>
        </w:rPr>
        <w:t xml:space="preserve"> </w:t>
      </w:r>
    </w:p>
    <w:p w:rsidR="006C3CEF" w:rsidRPr="006C3CEF" w:rsidRDefault="006C3CEF" w:rsidP="006C3CEF">
      <w:pPr>
        <w:spacing w:after="267" w:line="248" w:lineRule="auto"/>
        <w:ind w:left="10" w:right="536" w:hanging="9"/>
      </w:pPr>
      <w:r w:rsidRPr="006C3CEF">
        <w:t>If you have a complaint or concern about the course or the instructor, please discuss it first with the instructor. If you feel cannot discuss it with the instructor, contact the chair of the [</w:t>
      </w:r>
      <w:r w:rsidRPr="006C3CEF">
        <w:rPr>
          <w:color w:val="FF0000"/>
        </w:rPr>
        <w:t>xxx</w:t>
      </w:r>
      <w:r w:rsidRPr="006C3CEF">
        <w:t xml:space="preserve">]. If you do not receive a satisfactory response or solution, contact your advisor and/or Associate Dean and MSW Chair Dr. Leslie Wind for further guidance.  </w:t>
      </w:r>
    </w:p>
    <w:p w:rsidR="006C3CEF" w:rsidRPr="006C3CEF" w:rsidRDefault="006C3CEF" w:rsidP="002510FB">
      <w:pPr>
        <w:numPr>
          <w:ilvl w:val="0"/>
          <w:numId w:val="47"/>
        </w:numPr>
        <w:spacing w:after="234" w:line="259" w:lineRule="auto"/>
      </w:pPr>
      <w:r w:rsidRPr="006C3CEF">
        <w:rPr>
          <w:b/>
          <w:color w:val="C00000"/>
        </w:rPr>
        <w:t xml:space="preserve">Tips for Maximizing Your Learning Experience in this Course (Optional) </w:t>
      </w:r>
    </w:p>
    <w:p w:rsidR="006C3CEF" w:rsidRPr="006C3CEF" w:rsidRDefault="006C3CEF" w:rsidP="002510FB">
      <w:pPr>
        <w:numPr>
          <w:ilvl w:val="1"/>
          <w:numId w:val="47"/>
        </w:numPr>
        <w:spacing w:line="248" w:lineRule="auto"/>
        <w:ind w:right="536"/>
      </w:pPr>
      <w:r w:rsidRPr="006C3CEF">
        <w:t xml:space="preserve">Be mindful of getting proper nutrition, exercise, rest and sleep!  </w:t>
      </w:r>
    </w:p>
    <w:p w:rsidR="006C3CEF" w:rsidRPr="006C3CEF" w:rsidRDefault="006C3CEF" w:rsidP="002510FB">
      <w:pPr>
        <w:numPr>
          <w:ilvl w:val="1"/>
          <w:numId w:val="47"/>
        </w:numPr>
        <w:spacing w:line="248" w:lineRule="auto"/>
        <w:ind w:right="536"/>
      </w:pPr>
      <w:r w:rsidRPr="006C3CEF">
        <w:t xml:space="preserve">Come to class. </w:t>
      </w:r>
    </w:p>
    <w:p w:rsidR="006C3CEF" w:rsidRPr="006C3CEF" w:rsidRDefault="006C3CEF" w:rsidP="002510FB">
      <w:pPr>
        <w:numPr>
          <w:ilvl w:val="1"/>
          <w:numId w:val="47"/>
        </w:numPr>
        <w:spacing w:line="248" w:lineRule="auto"/>
        <w:ind w:right="536"/>
      </w:pPr>
      <w:r w:rsidRPr="006C3CEF">
        <w:t xml:space="preserve">Complete required readings and assignments BEFORE coming to class.  </w:t>
      </w:r>
    </w:p>
    <w:p w:rsidR="006C3CEF" w:rsidRPr="006C3CEF" w:rsidRDefault="006C3CEF" w:rsidP="002510FB">
      <w:pPr>
        <w:numPr>
          <w:ilvl w:val="1"/>
          <w:numId w:val="47"/>
        </w:numPr>
        <w:spacing w:line="248" w:lineRule="auto"/>
        <w:ind w:right="536"/>
      </w:pPr>
      <w:r w:rsidRPr="006C3CEF">
        <w:t xml:space="preserve">BEFORE coming to class, review the materials from the previous Unit AND the current Unit, AND scan the topics to be covered in the next Unit. </w:t>
      </w:r>
    </w:p>
    <w:p w:rsidR="006C3CEF" w:rsidRPr="006C3CEF" w:rsidRDefault="006C3CEF" w:rsidP="002510FB">
      <w:pPr>
        <w:numPr>
          <w:ilvl w:val="1"/>
          <w:numId w:val="47"/>
        </w:numPr>
        <w:spacing w:line="248" w:lineRule="auto"/>
        <w:ind w:right="536"/>
      </w:pPr>
      <w:r w:rsidRPr="006C3CEF">
        <w:t xml:space="preserve">Come to class prepared to ask any questions you might have. </w:t>
      </w:r>
    </w:p>
    <w:p w:rsidR="006C3CEF" w:rsidRPr="006C3CEF" w:rsidRDefault="006C3CEF" w:rsidP="002510FB">
      <w:pPr>
        <w:numPr>
          <w:ilvl w:val="1"/>
          <w:numId w:val="47"/>
        </w:numPr>
        <w:spacing w:line="248" w:lineRule="auto"/>
        <w:ind w:right="536"/>
      </w:pPr>
      <w:r w:rsidRPr="006C3CEF">
        <w:t xml:space="preserve">Participate in class discussions. </w:t>
      </w:r>
    </w:p>
    <w:p w:rsidR="006C3CEF" w:rsidRPr="006C3CEF" w:rsidRDefault="006C3CEF" w:rsidP="002510FB">
      <w:pPr>
        <w:numPr>
          <w:ilvl w:val="1"/>
          <w:numId w:val="47"/>
        </w:numPr>
        <w:spacing w:line="248" w:lineRule="auto"/>
        <w:ind w:right="536"/>
      </w:pPr>
      <w:r w:rsidRPr="006C3CEF">
        <w:t xml:space="preserve">AFTER you leave class, review the materials assigned for that Unit again, along with your notes from that Unit.  </w:t>
      </w:r>
    </w:p>
    <w:p w:rsidR="006C3CEF" w:rsidRPr="006C3CEF" w:rsidRDefault="006C3CEF" w:rsidP="002510FB">
      <w:pPr>
        <w:numPr>
          <w:ilvl w:val="1"/>
          <w:numId w:val="47"/>
        </w:numPr>
        <w:spacing w:line="248" w:lineRule="auto"/>
        <w:ind w:right="536"/>
      </w:pPr>
      <w:r w:rsidRPr="006C3CEF">
        <w:t xml:space="preserve">If you don't understand something, ask questions! Ask questions in class, during office hours, and/or through email!   </w:t>
      </w:r>
    </w:p>
    <w:p w:rsidR="006C3CEF" w:rsidRPr="006C3CEF" w:rsidRDefault="006C3CEF" w:rsidP="002510FB">
      <w:pPr>
        <w:numPr>
          <w:ilvl w:val="1"/>
          <w:numId w:val="47"/>
        </w:numPr>
        <w:spacing w:after="106" w:line="248" w:lineRule="auto"/>
        <w:ind w:right="536"/>
      </w:pPr>
      <w:r w:rsidRPr="006C3CEF">
        <w:t xml:space="preserve">Keep up with the assigned readings.  </w:t>
      </w:r>
    </w:p>
    <w:p w:rsidR="006C3CEF" w:rsidRPr="006C3CEF" w:rsidRDefault="006C3CEF" w:rsidP="006C3CEF">
      <w:pPr>
        <w:spacing w:after="106" w:line="248" w:lineRule="auto"/>
        <w:ind w:left="807" w:right="536" w:firstLine="0"/>
      </w:pPr>
    </w:p>
    <w:p w:rsidR="006C3CEF" w:rsidRPr="006C3CEF" w:rsidRDefault="006C3CEF" w:rsidP="006C3CEF">
      <w:pPr>
        <w:spacing w:after="0" w:line="259" w:lineRule="auto"/>
        <w:ind w:left="1082" w:firstLine="0"/>
      </w:pPr>
      <w:r w:rsidRPr="006C3CEF">
        <w:t xml:space="preserve"> </w:t>
      </w:r>
    </w:p>
    <w:p w:rsidR="006C3CEF" w:rsidRPr="006C3CEF" w:rsidRDefault="006C3CEF" w:rsidP="006C3CEF">
      <w:pPr>
        <w:spacing w:after="67" w:line="259" w:lineRule="auto"/>
        <w:ind w:left="332" w:firstLine="0"/>
      </w:pPr>
      <w:r w:rsidRPr="006C3CEF">
        <w:rPr>
          <w:rFonts w:ascii="Calibri" w:eastAsia="Calibri" w:hAnsi="Calibri" w:cs="Calibri"/>
          <w:noProof/>
        </w:rPr>
        <mc:AlternateContent>
          <mc:Choice Requires="wpg">
            <w:drawing>
              <wp:inline distT="0" distB="0" distL="0" distR="0" wp14:anchorId="617F2F2D" wp14:editId="6741CD80">
                <wp:extent cx="5878068" cy="12179"/>
                <wp:effectExtent l="0" t="0" r="0" b="0"/>
                <wp:docPr id="48445" name="Group 48445"/>
                <wp:cNvGraphicFramePr/>
                <a:graphic xmlns:a="http://schemas.openxmlformats.org/drawingml/2006/main">
                  <a:graphicData uri="http://schemas.microsoft.com/office/word/2010/wordprocessingGroup">
                    <wpg:wgp>
                      <wpg:cNvGrpSpPr/>
                      <wpg:grpSpPr>
                        <a:xfrm>
                          <a:off x="0" y="0"/>
                          <a:ext cx="5878068" cy="12179"/>
                          <a:chOff x="0" y="0"/>
                          <a:chExt cx="5878068" cy="12179"/>
                        </a:xfrm>
                      </wpg:grpSpPr>
                      <wps:wsp>
                        <wps:cNvPr id="51309" name="Shape 51309"/>
                        <wps:cNvSpPr/>
                        <wps:spPr>
                          <a:xfrm>
                            <a:off x="0" y="0"/>
                            <a:ext cx="5878068" cy="12179"/>
                          </a:xfrm>
                          <a:custGeom>
                            <a:avLst/>
                            <a:gdLst/>
                            <a:ahLst/>
                            <a:cxnLst/>
                            <a:rect l="0" t="0" r="0" b="0"/>
                            <a:pathLst>
                              <a:path w="5878068" h="12179">
                                <a:moveTo>
                                  <a:pt x="0" y="0"/>
                                </a:moveTo>
                                <a:lnTo>
                                  <a:pt x="5878068" y="0"/>
                                </a:lnTo>
                                <a:lnTo>
                                  <a:pt x="5878068" y="12179"/>
                                </a:lnTo>
                                <a:lnTo>
                                  <a:pt x="0" y="12179"/>
                                </a:lnTo>
                                <a:lnTo>
                                  <a:pt x="0" y="0"/>
                                </a:lnTo>
                              </a:path>
                            </a:pathLst>
                          </a:custGeom>
                          <a:solidFill>
                            <a:srgbClr val="C0504D"/>
                          </a:solidFill>
                          <a:ln w="0" cap="flat">
                            <a:noFill/>
                            <a:miter lim="127000"/>
                          </a:ln>
                          <a:effectLst/>
                        </wps:spPr>
                        <wps:bodyPr/>
                      </wps:wsp>
                    </wpg:wgp>
                  </a:graphicData>
                </a:graphic>
              </wp:inline>
            </w:drawing>
          </mc:Choice>
          <mc:Fallback>
            <w:pict>
              <v:group w14:anchorId="14CEC473" id="Group 48445" o:spid="_x0000_s1026" style="width:462.85pt;height:.95pt;mso-position-horizontal-relative:char;mso-position-vertical-relative:line" coordsize="587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">
                <v:shape id="Shape 51309" o:spid="_x0000_s1027" style="position:absolute;width:58780;height:121;visibility:visible;mso-wrap-style:square;v-text-anchor:top" coordsize="5878068,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" path="m,l5878068,r,12179l,12179,,e" fillcolor="#c0504d" stroked="f" strokeweight="0">
                  <v:stroke miterlimit="83231f" joinstyle="miter"/>
                  <v:path arrowok="t" textboxrect="0,0,5878068,12179"/>
                </v:shape>
                <w10:anchorlock/>
              </v:group>
            </w:pict>
          </mc:Fallback>
        </mc:AlternateContent>
      </w:r>
    </w:p>
    <w:p w:rsidR="006C3CEF" w:rsidRPr="006C3CEF" w:rsidRDefault="006C3CEF" w:rsidP="006C3CEF">
      <w:pPr>
        <w:spacing w:line="248" w:lineRule="auto"/>
        <w:ind w:left="2426"/>
      </w:pPr>
      <w:r w:rsidRPr="006C3CEF">
        <w:rPr>
          <w:i/>
        </w:rPr>
        <w:t>Don’t procrastinate or postpone working on assignments.</w:t>
      </w:r>
      <w:r w:rsidRPr="006C3CEF">
        <w:t xml:space="preserve"> </w:t>
      </w:r>
    </w:p>
    <w:p w:rsidR="006C3CEF" w:rsidRPr="006C3CEF" w:rsidRDefault="006C3CEF" w:rsidP="006C3CEF">
      <w:pPr>
        <w:spacing w:after="56" w:line="259" w:lineRule="auto"/>
        <w:ind w:left="332" w:firstLine="0"/>
      </w:pPr>
      <w:r w:rsidRPr="006C3CEF">
        <w:rPr>
          <w:rFonts w:ascii="Calibri" w:eastAsia="Calibri" w:hAnsi="Calibri" w:cs="Calibri"/>
          <w:noProof/>
        </w:rPr>
        <mc:AlternateContent>
          <mc:Choice Requires="wpg">
            <w:drawing>
              <wp:inline distT="0" distB="0" distL="0" distR="0" wp14:anchorId="6275A6E0" wp14:editId="568FD77C">
                <wp:extent cx="5878068" cy="12192"/>
                <wp:effectExtent l="0" t="0" r="0" b="0"/>
                <wp:docPr id="48446" name="Group 48446"/>
                <wp:cNvGraphicFramePr/>
                <a:graphic xmlns:a="http://schemas.openxmlformats.org/drawingml/2006/main">
                  <a:graphicData uri="http://schemas.microsoft.com/office/word/2010/wordprocessingGroup">
                    <wpg:wgp>
                      <wpg:cNvGrpSpPr/>
                      <wpg:grpSpPr>
                        <a:xfrm>
                          <a:off x="0" y="0"/>
                          <a:ext cx="5878068" cy="12192"/>
                          <a:chOff x="0" y="0"/>
                          <a:chExt cx="5878068" cy="12192"/>
                        </a:xfrm>
                      </wpg:grpSpPr>
                      <wps:wsp>
                        <wps:cNvPr id="51311" name="Shape 51311"/>
                        <wps:cNvSpPr/>
                        <wps:spPr>
                          <a:xfrm>
                            <a:off x="0" y="0"/>
                            <a:ext cx="5878068" cy="12192"/>
                          </a:xfrm>
                          <a:custGeom>
                            <a:avLst/>
                            <a:gdLst/>
                            <a:ahLst/>
                            <a:cxnLst/>
                            <a:rect l="0" t="0" r="0" b="0"/>
                            <a:pathLst>
                              <a:path w="5878068" h="12192">
                                <a:moveTo>
                                  <a:pt x="0" y="0"/>
                                </a:moveTo>
                                <a:lnTo>
                                  <a:pt x="5878068" y="0"/>
                                </a:lnTo>
                                <a:lnTo>
                                  <a:pt x="5878068" y="12192"/>
                                </a:lnTo>
                                <a:lnTo>
                                  <a:pt x="0" y="12192"/>
                                </a:lnTo>
                                <a:lnTo>
                                  <a:pt x="0" y="0"/>
                                </a:lnTo>
                              </a:path>
                            </a:pathLst>
                          </a:custGeom>
                          <a:solidFill>
                            <a:srgbClr val="C0504D"/>
                          </a:solidFill>
                          <a:ln w="0" cap="flat">
                            <a:noFill/>
                            <a:miter lim="127000"/>
                          </a:ln>
                          <a:effectLst/>
                        </wps:spPr>
                        <wps:bodyPr/>
                      </wps:wsp>
                    </wpg:wgp>
                  </a:graphicData>
                </a:graphic>
              </wp:inline>
            </w:drawing>
          </mc:Choice>
          <mc:Fallback>
            <w:pict>
              <v:group w14:anchorId="2CFBC0D4" id="Group 48446" o:spid="_x0000_s1026" style="width:462.85pt;height:.95pt;mso-position-horizontal-relative:char;mso-position-vertical-relative:line" coordsize="587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">
                <v:shape id="Shape 51311" o:spid="_x0000_s1027" style="position:absolute;width:58780;height:121;visibility:visible;mso-wrap-style:square;v-text-anchor:top" coordsize="58780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" path="m,l5878068,r,12192l,12192,,e" fillcolor="#c0504d" stroked="f" strokeweight="0">
                  <v:stroke miterlimit="83231f" joinstyle="miter"/>
                  <v:path arrowok="t" textboxrect="0,0,5878068,12192"/>
                </v:shape>
                <w10:anchorlock/>
              </v:group>
            </w:pict>
          </mc:Fallback>
        </mc:AlternateContent>
      </w:r>
    </w:p>
    <w:p w:rsidR="006C3CEF" w:rsidRPr="006C3CEF" w:rsidRDefault="006C3CEF" w:rsidP="006C3CEF">
      <w:pPr>
        <w:spacing w:after="0" w:line="259" w:lineRule="auto"/>
        <w:ind w:left="1" w:firstLine="0"/>
      </w:pPr>
      <w:r w:rsidRPr="006C3CEF">
        <w:t xml:space="preserve"> </w:t>
      </w:r>
    </w:p>
    <w:p w:rsidR="006C3CEF" w:rsidRDefault="006C3CEF" w:rsidP="006C3CEF">
      <w:pPr>
        <w:spacing w:after="357" w:line="259" w:lineRule="auto"/>
        <w:ind w:left="-30" w:firstLine="0"/>
      </w:pPr>
    </w:p>
    <w:p w:rsidR="00042E72" w:rsidRDefault="00672542">
      <w:pPr>
        <w:spacing w:after="0" w:line="259" w:lineRule="auto"/>
        <w:ind w:left="3166" w:firstLine="0"/>
      </w:pPr>
      <w:r>
        <w:rPr>
          <w:b/>
          <w:sz w:val="18"/>
        </w:rPr>
        <w:t xml:space="preserve"> </w:t>
      </w:r>
    </w:p>
    <w:sectPr w:rsidR="00042E72">
      <w:headerReference w:type="even" r:id="rId137"/>
      <w:headerReference w:type="default" r:id="rId138"/>
      <w:footerReference w:type="even" r:id="rId139"/>
      <w:footerReference w:type="default" r:id="rId140"/>
      <w:headerReference w:type="first" r:id="rId141"/>
      <w:footerReference w:type="first" r:id="rId142"/>
      <w:pgSz w:w="12240" w:h="15840"/>
      <w:pgMar w:top="1306" w:right="153" w:bottom="1038" w:left="621" w:header="72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82C" w:rsidRDefault="006B082C">
      <w:pPr>
        <w:spacing w:after="0" w:line="240" w:lineRule="auto"/>
      </w:pPr>
      <w:r>
        <w:separator/>
      </w:r>
    </w:p>
  </w:endnote>
  <w:endnote w:type="continuationSeparator" w:id="0">
    <w:p w:rsidR="006B082C" w:rsidRDefault="006B0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1A" w:rsidRDefault="002C191A">
    <w:pPr>
      <w:tabs>
        <w:tab w:val="right" w:pos="10924"/>
      </w:tabs>
      <w:spacing w:after="0" w:line="259" w:lineRule="auto"/>
      <w:ind w:left="0" w:firstLine="0"/>
    </w:pPr>
    <w:r>
      <w:rPr>
        <w:sz w:val="28"/>
        <w:vertAlign w:val="subscript"/>
      </w:rPr>
      <w:t xml:space="preserve"> </w:t>
    </w:r>
    <w:r>
      <w:rPr>
        <w:color w:val="990000"/>
      </w:rPr>
      <w:t>NURS 608</w:t>
    </w:r>
    <w:r>
      <w:t xml:space="preserve"> </w:t>
    </w:r>
    <w:r>
      <w:tab/>
    </w:r>
    <w:r>
      <w:rPr>
        <w:color w:val="990000"/>
      </w:rPr>
      <w:t xml:space="preserve">Page </w:t>
    </w:r>
    <w:r>
      <w:fldChar w:fldCharType="begin"/>
    </w:r>
    <w:r>
      <w:instrText xml:space="preserve"> PAGE   \* MERGEFORMAT </w:instrText>
    </w:r>
    <w:r>
      <w:fldChar w:fldCharType="separate"/>
    </w:r>
    <w:r>
      <w:rPr>
        <w:b/>
        <w:color w:val="990000"/>
      </w:rPr>
      <w:t>1</w:t>
    </w:r>
    <w:r>
      <w:rPr>
        <w:b/>
        <w:color w:val="990000"/>
      </w:rPr>
      <w:fldChar w:fldCharType="end"/>
    </w:r>
    <w:r>
      <w:rPr>
        <w:b/>
        <w:color w:val="990000"/>
      </w:rPr>
      <w:t xml:space="preserve"> </w:t>
    </w:r>
    <w:r>
      <w:rPr>
        <w:color w:val="990000"/>
      </w:rPr>
      <w:t xml:space="preserve">of </w:t>
    </w:r>
    <w:r>
      <w:rPr>
        <w:b/>
        <w:color w:val="990000"/>
      </w:rPr>
      <w:t>23</w:t>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1A" w:rsidRDefault="002C191A">
    <w:pPr>
      <w:tabs>
        <w:tab w:val="right" w:pos="10924"/>
      </w:tabs>
      <w:spacing w:after="0" w:line="259" w:lineRule="auto"/>
      <w:ind w:left="0" w:firstLine="0"/>
    </w:pPr>
    <w:r>
      <w:rPr>
        <w:sz w:val="28"/>
        <w:vertAlign w:val="subscript"/>
      </w:rPr>
      <w:t xml:space="preserve"> </w:t>
    </w:r>
    <w:r>
      <w:rPr>
        <w:color w:val="990000"/>
      </w:rPr>
      <w:t>NURS 608</w:t>
    </w:r>
    <w:r>
      <w:t xml:space="preserve"> </w:t>
    </w:r>
    <w:r>
      <w:tab/>
    </w:r>
    <w:r>
      <w:rPr>
        <w:color w:val="990000"/>
      </w:rPr>
      <w:t xml:space="preserve">Page </w:t>
    </w:r>
    <w:r>
      <w:fldChar w:fldCharType="begin"/>
    </w:r>
    <w:r>
      <w:instrText xml:space="preserve"> PAGE   \* MERGEFORMAT </w:instrText>
    </w:r>
    <w:r>
      <w:fldChar w:fldCharType="separate"/>
    </w:r>
    <w:r w:rsidR="00BD7B06" w:rsidRPr="00BD7B06">
      <w:rPr>
        <w:b/>
        <w:noProof/>
        <w:color w:val="990000"/>
      </w:rPr>
      <w:t>17</w:t>
    </w:r>
    <w:r>
      <w:rPr>
        <w:b/>
        <w:color w:val="990000"/>
      </w:rPr>
      <w:fldChar w:fldCharType="end"/>
    </w:r>
    <w:r>
      <w:rPr>
        <w:b/>
        <w:color w:val="990000"/>
      </w:rPr>
      <w:t xml:space="preserve"> </w:t>
    </w:r>
    <w:r>
      <w:rPr>
        <w:color w:val="990000"/>
      </w:rPr>
      <w:t xml:space="preserve">of </w:t>
    </w:r>
    <w:r>
      <w:rPr>
        <w:b/>
        <w:color w:val="990000"/>
      </w:rPr>
      <w:t>23</w:t>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1A" w:rsidRDefault="002C191A">
    <w:pPr>
      <w:tabs>
        <w:tab w:val="right" w:pos="10924"/>
      </w:tabs>
      <w:spacing w:after="0" w:line="259" w:lineRule="auto"/>
      <w:ind w:left="0" w:firstLine="0"/>
    </w:pPr>
    <w:r>
      <w:rPr>
        <w:sz w:val="28"/>
        <w:vertAlign w:val="subscript"/>
      </w:rPr>
      <w:t xml:space="preserve"> </w:t>
    </w:r>
    <w:r>
      <w:rPr>
        <w:color w:val="990000"/>
      </w:rPr>
      <w:t>NURS 608</w:t>
    </w:r>
    <w:r>
      <w:t xml:space="preserve"> </w:t>
    </w:r>
    <w:r>
      <w:tab/>
    </w:r>
    <w:r>
      <w:rPr>
        <w:color w:val="990000"/>
      </w:rPr>
      <w:t xml:space="preserve">Page </w:t>
    </w:r>
    <w:r>
      <w:fldChar w:fldCharType="begin"/>
    </w:r>
    <w:r>
      <w:instrText xml:space="preserve"> PAGE   \* MERGEFORMAT </w:instrText>
    </w:r>
    <w:r>
      <w:fldChar w:fldCharType="separate"/>
    </w:r>
    <w:r w:rsidR="006B082C" w:rsidRPr="006B082C">
      <w:rPr>
        <w:b/>
        <w:noProof/>
        <w:color w:val="990000"/>
      </w:rPr>
      <w:t>1</w:t>
    </w:r>
    <w:r>
      <w:rPr>
        <w:b/>
        <w:color w:val="990000"/>
      </w:rPr>
      <w:fldChar w:fldCharType="end"/>
    </w:r>
    <w:r>
      <w:rPr>
        <w:b/>
        <w:color w:val="990000"/>
      </w:rPr>
      <w:t xml:space="preserve"> </w:t>
    </w:r>
    <w:r>
      <w:rPr>
        <w:color w:val="990000"/>
      </w:rPr>
      <w:t xml:space="preserve">of </w:t>
    </w:r>
    <w:r>
      <w:rPr>
        <w:b/>
        <w:color w:val="990000"/>
      </w:rPr>
      <w:t>23</w:t>
    </w:r>
    <w:r>
      <w:rPr>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1A" w:rsidRDefault="002C191A">
    <w:pPr>
      <w:tabs>
        <w:tab w:val="center" w:pos="10299"/>
      </w:tabs>
      <w:spacing w:after="0" w:line="259" w:lineRule="auto"/>
      <w:ind w:left="0" w:firstLine="0"/>
    </w:pPr>
    <w:r>
      <w:rPr>
        <w:sz w:val="28"/>
        <w:vertAlign w:val="subscript"/>
      </w:rPr>
      <w:t xml:space="preserve"> </w:t>
    </w:r>
    <w:r>
      <w:rPr>
        <w:color w:val="990000"/>
      </w:rPr>
      <w:t>NURS 608</w:t>
    </w:r>
    <w:r>
      <w:t xml:space="preserve"> </w:t>
    </w:r>
    <w:r>
      <w:tab/>
    </w:r>
    <w:r>
      <w:rPr>
        <w:color w:val="990000"/>
      </w:rPr>
      <w:t xml:space="preserve">Page </w:t>
    </w:r>
    <w:r>
      <w:fldChar w:fldCharType="begin"/>
    </w:r>
    <w:r>
      <w:instrText xml:space="preserve"> PAGE   \* MERGEFORMAT </w:instrText>
    </w:r>
    <w:r>
      <w:fldChar w:fldCharType="separate"/>
    </w:r>
    <w:r>
      <w:rPr>
        <w:b/>
        <w:color w:val="990000"/>
      </w:rPr>
      <w:t>10</w:t>
    </w:r>
    <w:r>
      <w:rPr>
        <w:b/>
        <w:color w:val="990000"/>
      </w:rPr>
      <w:fldChar w:fldCharType="end"/>
    </w:r>
    <w:r>
      <w:rPr>
        <w:b/>
        <w:color w:val="990000"/>
      </w:rPr>
      <w:t xml:space="preserve"> </w:t>
    </w:r>
    <w:r>
      <w:rPr>
        <w:color w:val="990000"/>
      </w:rPr>
      <w:t xml:space="preserve">of </w:t>
    </w:r>
    <w:r>
      <w:rPr>
        <w:b/>
        <w:color w:val="990000"/>
      </w:rPr>
      <w:t>23</w:t>
    </w:r>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1A" w:rsidRDefault="002C191A">
    <w:pPr>
      <w:tabs>
        <w:tab w:val="center" w:pos="10299"/>
      </w:tabs>
      <w:spacing w:after="0" w:line="259" w:lineRule="auto"/>
      <w:ind w:left="0" w:firstLine="0"/>
    </w:pPr>
    <w:r>
      <w:rPr>
        <w:sz w:val="28"/>
        <w:vertAlign w:val="subscript"/>
      </w:rPr>
      <w:t xml:space="preserve"> </w:t>
    </w:r>
    <w:r>
      <w:rPr>
        <w:color w:val="990000"/>
      </w:rPr>
      <w:t>NURS 608</w:t>
    </w:r>
    <w:r>
      <w:t xml:space="preserve"> </w:t>
    </w:r>
    <w:r>
      <w:tab/>
    </w:r>
    <w:r>
      <w:rPr>
        <w:color w:val="990000"/>
      </w:rPr>
      <w:t xml:space="preserve">Page </w:t>
    </w:r>
    <w:r>
      <w:fldChar w:fldCharType="begin"/>
    </w:r>
    <w:r>
      <w:instrText xml:space="preserve"> PAGE   \* MERGEFORMAT </w:instrText>
    </w:r>
    <w:r>
      <w:fldChar w:fldCharType="separate"/>
    </w:r>
    <w:r w:rsidR="00BD7B06" w:rsidRPr="00BD7B06">
      <w:rPr>
        <w:b/>
        <w:noProof/>
        <w:color w:val="990000"/>
      </w:rPr>
      <w:t>20</w:t>
    </w:r>
    <w:r>
      <w:rPr>
        <w:b/>
        <w:color w:val="990000"/>
      </w:rPr>
      <w:fldChar w:fldCharType="end"/>
    </w:r>
    <w:r>
      <w:rPr>
        <w:b/>
        <w:color w:val="990000"/>
      </w:rPr>
      <w:t xml:space="preserve"> </w:t>
    </w:r>
    <w:r>
      <w:rPr>
        <w:color w:val="990000"/>
      </w:rPr>
      <w:t xml:space="preserve">of </w:t>
    </w:r>
    <w:r>
      <w:rPr>
        <w:b/>
        <w:color w:val="990000"/>
      </w:rPr>
      <w:t>23</w:t>
    </w:r>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1A" w:rsidRDefault="002C191A">
    <w:pPr>
      <w:tabs>
        <w:tab w:val="center" w:pos="10299"/>
      </w:tabs>
      <w:spacing w:after="0" w:line="259" w:lineRule="auto"/>
      <w:ind w:left="0" w:firstLine="0"/>
    </w:pPr>
    <w:r>
      <w:rPr>
        <w:sz w:val="28"/>
        <w:vertAlign w:val="subscript"/>
      </w:rPr>
      <w:t xml:space="preserve"> </w:t>
    </w:r>
    <w:r>
      <w:rPr>
        <w:color w:val="990000"/>
      </w:rPr>
      <w:t>NURS 608</w:t>
    </w:r>
    <w:r>
      <w:t xml:space="preserve"> </w:t>
    </w:r>
    <w:r>
      <w:tab/>
    </w:r>
    <w:r>
      <w:rPr>
        <w:color w:val="990000"/>
      </w:rPr>
      <w:t xml:space="preserve">Page </w:t>
    </w:r>
    <w:r>
      <w:fldChar w:fldCharType="begin"/>
    </w:r>
    <w:r>
      <w:instrText xml:space="preserve"> PAGE   \* MERGEFORMAT </w:instrText>
    </w:r>
    <w:r>
      <w:fldChar w:fldCharType="separate"/>
    </w:r>
    <w:r>
      <w:rPr>
        <w:b/>
        <w:color w:val="990000"/>
      </w:rPr>
      <w:t>10</w:t>
    </w:r>
    <w:r>
      <w:rPr>
        <w:b/>
        <w:color w:val="990000"/>
      </w:rPr>
      <w:fldChar w:fldCharType="end"/>
    </w:r>
    <w:r>
      <w:rPr>
        <w:b/>
        <w:color w:val="990000"/>
      </w:rPr>
      <w:t xml:space="preserve"> </w:t>
    </w:r>
    <w:r>
      <w:rPr>
        <w:color w:val="990000"/>
      </w:rPr>
      <w:t xml:space="preserve">of </w:t>
    </w:r>
    <w:r>
      <w:rPr>
        <w:b/>
        <w:color w:val="990000"/>
      </w:rPr>
      <w:t>23</w:t>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82C" w:rsidRDefault="006B082C">
      <w:pPr>
        <w:spacing w:after="0" w:line="240" w:lineRule="auto"/>
      </w:pPr>
      <w:r>
        <w:separator/>
      </w:r>
    </w:p>
  </w:footnote>
  <w:footnote w:type="continuationSeparator" w:id="0">
    <w:p w:rsidR="006B082C" w:rsidRDefault="006B0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1A" w:rsidRDefault="002C191A">
    <w:pPr>
      <w:spacing w:after="0" w:line="259" w:lineRule="auto"/>
      <w:ind w:left="0" w:right="3210" w:firstLine="0"/>
    </w:pPr>
    <w:r>
      <w:rPr>
        <w:noProof/>
      </w:rPr>
      <w:drawing>
        <wp:anchor distT="0" distB="0" distL="114300" distR="114300" simplePos="0" relativeHeight="251658240"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
                  <a:stretch>
                    <a:fillRect/>
                  </a:stretch>
                </pic:blipFill>
                <pic:spPr>
                  <a:xfrm>
                    <a:off x="0" y="0"/>
                    <a:ext cx="2787015" cy="742950"/>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381000</wp:posOffset>
              </wp:positionH>
              <wp:positionV relativeFrom="page">
                <wp:posOffset>-17906</wp:posOffset>
              </wp:positionV>
              <wp:extent cx="31750" cy="140588"/>
              <wp:effectExtent l="0" t="0" r="0" b="0"/>
              <wp:wrapSquare wrapText="bothSides"/>
              <wp:docPr id="60675" name="Group 60675"/>
              <wp:cNvGraphicFramePr/>
              <a:graphic xmlns:a="http://schemas.openxmlformats.org/drawingml/2006/main">
                <a:graphicData uri="http://schemas.microsoft.com/office/word/2010/wordprocessingGroup">
                  <wpg:wgp>
                    <wpg:cNvGrpSpPr/>
                    <wpg:grpSpPr>
                      <a:xfrm>
                        <a:off x="0" y="0"/>
                        <a:ext cx="31750" cy="140588"/>
                        <a:chOff x="0" y="0"/>
                        <a:chExt cx="31750" cy="140588"/>
                      </a:xfrm>
                    </wpg:grpSpPr>
                    <wps:wsp>
                      <wps:cNvPr id="60676" name="Rectangle 60676"/>
                      <wps:cNvSpPr/>
                      <wps:spPr>
                        <a:xfrm>
                          <a:off x="0" y="0"/>
                          <a:ext cx="42228" cy="186982"/>
                        </a:xfrm>
                        <a:prstGeom prst="rect">
                          <a:avLst/>
                        </a:prstGeom>
                        <a:ln>
                          <a:noFill/>
                        </a:ln>
                      </wps:spPr>
                      <wps:txbx>
                        <w:txbxContent>
                          <w:p w:rsidR="002C191A" w:rsidRDefault="002C191A">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id="Group 60675" o:spid="_x0000_s1026" style="position:absolute;margin-left:30pt;margin-top:-1.4pt;width:2.5pt;height:11.05pt;z-index:251659264;mso-position-horizontal-relative:page;mso-position-vertical-relative:page" coordsize="31750,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">
              <v:rect id="Rectangle 60676" o:spid="_x0000_s1027" style="position:absolute;width:42228;height:186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" filled="f" stroked="f">
                <v:textbox inset="0,0,0,0">
                  <w:txbxContent>
                    <w:p w:rsidR="002C191A" w:rsidRDefault="002C191A">
                      <w:pPr>
                        <w:spacing w:after="160" w:line="259" w:lineRule="auto"/>
                        <w:ind w:left="0" w:firstLine="0"/>
                      </w:pPr>
                      <w:r>
                        <w:rPr>
                          <w:sz w:val="20"/>
                        </w:rPr>
                        <w:t xml:space="preserve"> </w:t>
                      </w:r>
                    </w:p>
                  </w:txbxContent>
                </v:textbox>
              </v:rect>
              <w10:wrap type="square" anchorx="page" anchory="page"/>
            </v:group>
          </w:pict>
        </mc:Fallback>
      </mc:AlternateContent>
    </w:r>
    <w:r>
      <w:rPr>
        <w:sz w:val="1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1A" w:rsidRDefault="002C191A">
    <w:pPr>
      <w:spacing w:after="0" w:line="259" w:lineRule="auto"/>
      <w:ind w:left="0" w:right="3210" w:firstLine="0"/>
    </w:pPr>
    <w:r>
      <w:rPr>
        <w:noProof/>
      </w:rPr>
      <w:drawing>
        <wp:anchor distT="0" distB="0" distL="114300" distR="114300" simplePos="0" relativeHeight="251660288"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
                  <a:stretch>
                    <a:fillRect/>
                  </a:stretch>
                </pic:blipFill>
                <pic:spPr>
                  <a:xfrm>
                    <a:off x="0" y="0"/>
                    <a:ext cx="2787015" cy="742950"/>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381000</wp:posOffset>
              </wp:positionH>
              <wp:positionV relativeFrom="page">
                <wp:posOffset>-17906</wp:posOffset>
              </wp:positionV>
              <wp:extent cx="31750" cy="140588"/>
              <wp:effectExtent l="0" t="0" r="0" b="0"/>
              <wp:wrapSquare wrapText="bothSides"/>
              <wp:docPr id="60650" name="Group 60650"/>
              <wp:cNvGraphicFramePr/>
              <a:graphic xmlns:a="http://schemas.openxmlformats.org/drawingml/2006/main">
                <a:graphicData uri="http://schemas.microsoft.com/office/word/2010/wordprocessingGroup">
                  <wpg:wgp>
                    <wpg:cNvGrpSpPr/>
                    <wpg:grpSpPr>
                      <a:xfrm>
                        <a:off x="0" y="0"/>
                        <a:ext cx="31750" cy="140588"/>
                        <a:chOff x="0" y="0"/>
                        <a:chExt cx="31750" cy="140588"/>
                      </a:xfrm>
                    </wpg:grpSpPr>
                    <wps:wsp>
                      <wps:cNvPr id="60651" name="Rectangle 60651"/>
                      <wps:cNvSpPr/>
                      <wps:spPr>
                        <a:xfrm>
                          <a:off x="0" y="0"/>
                          <a:ext cx="42228" cy="186982"/>
                        </a:xfrm>
                        <a:prstGeom prst="rect">
                          <a:avLst/>
                        </a:prstGeom>
                        <a:ln>
                          <a:noFill/>
                        </a:ln>
                      </wps:spPr>
                      <wps:txbx>
                        <w:txbxContent>
                          <w:p w:rsidR="002C191A" w:rsidRDefault="002C191A">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id="Group 60650" o:spid="_x0000_s1028" style="position:absolute;margin-left:30pt;margin-top:-1.4pt;width:2.5pt;height:11.05pt;z-index:251661312;mso-position-horizontal-relative:page;mso-position-vertical-relative:page" coordsize="31750,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">
              <v:rect id="Rectangle 60651" o:spid="_x0000_s1029" style="position:absolute;width:42228;height:186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" filled="f" stroked="f">
                <v:textbox inset="0,0,0,0">
                  <w:txbxContent>
                    <w:p w:rsidR="002C191A" w:rsidRDefault="002C191A">
                      <w:pPr>
                        <w:spacing w:after="160" w:line="259" w:lineRule="auto"/>
                        <w:ind w:left="0" w:firstLine="0"/>
                      </w:pPr>
                      <w:r>
                        <w:rPr>
                          <w:sz w:val="20"/>
                        </w:rPr>
                        <w:t xml:space="preserve"> </w:t>
                      </w:r>
                    </w:p>
                  </w:txbxContent>
                </v:textbox>
              </v:rect>
              <w10:wrap type="square" anchorx="page" anchory="page"/>
            </v:group>
          </w:pict>
        </mc:Fallback>
      </mc:AlternateContent>
    </w:r>
    <w:r>
      <w:rPr>
        <w:sz w:val="1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1A" w:rsidRDefault="002C191A">
    <w:pPr>
      <w:spacing w:after="0" w:line="259" w:lineRule="auto"/>
      <w:ind w:left="-600" w:right="10854" w:firstLine="0"/>
    </w:pPr>
    <w:r>
      <w:rPr>
        <w:noProof/>
      </w:rPr>
      <w:drawing>
        <wp:anchor distT="0" distB="0" distL="114300" distR="114300" simplePos="0" relativeHeight="251662336"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87015" cy="742950"/>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394018</wp:posOffset>
              </wp:positionH>
              <wp:positionV relativeFrom="page">
                <wp:posOffset>-17906</wp:posOffset>
              </wp:positionV>
              <wp:extent cx="31750" cy="140588"/>
              <wp:effectExtent l="0" t="0" r="0" b="0"/>
              <wp:wrapSquare wrapText="bothSides"/>
              <wp:docPr id="60625" name="Group 60625"/>
              <wp:cNvGraphicFramePr/>
              <a:graphic xmlns:a="http://schemas.openxmlformats.org/drawingml/2006/main">
                <a:graphicData uri="http://schemas.microsoft.com/office/word/2010/wordprocessingGroup">
                  <wpg:wgp>
                    <wpg:cNvGrpSpPr/>
                    <wpg:grpSpPr>
                      <a:xfrm>
                        <a:off x="0" y="0"/>
                        <a:ext cx="31750" cy="140588"/>
                        <a:chOff x="0" y="0"/>
                        <a:chExt cx="31750" cy="140588"/>
                      </a:xfrm>
                    </wpg:grpSpPr>
                    <wps:wsp>
                      <wps:cNvPr id="60626" name="Rectangle 60626"/>
                      <wps:cNvSpPr/>
                      <wps:spPr>
                        <a:xfrm>
                          <a:off x="0" y="0"/>
                          <a:ext cx="42228" cy="186982"/>
                        </a:xfrm>
                        <a:prstGeom prst="rect">
                          <a:avLst/>
                        </a:prstGeom>
                        <a:ln>
                          <a:noFill/>
                        </a:ln>
                      </wps:spPr>
                      <wps:txbx>
                        <w:txbxContent>
                          <w:p w:rsidR="002C191A" w:rsidRDefault="002C191A">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id="Group 60625" o:spid="_x0000_s1030" style="position:absolute;left:0;text-align:left;margin-left:31.05pt;margin-top:-1.4pt;width:2.5pt;height:11.05pt;z-index:251663360;mso-position-horizontal-relative:page;mso-position-vertical-relative:page" coordsize="31750,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">
              <v:rect id="Rectangle 60626" o:spid="_x0000_s1031" style="position:absolute;width:42228;height:186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" filled="f" stroked="f">
                <v:textbox inset="0,0,0,0">
                  <w:txbxContent>
                    <w:p w:rsidR="002C191A" w:rsidRDefault="002C191A">
                      <w:pPr>
                        <w:spacing w:after="160" w:line="259" w:lineRule="auto"/>
                        <w:ind w:left="0" w:firstLine="0"/>
                      </w:pPr>
                      <w:r>
                        <w:rPr>
                          <w:sz w:val="20"/>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1A" w:rsidRDefault="002C191A">
    <w:pPr>
      <w:spacing w:after="0" w:line="259" w:lineRule="auto"/>
      <w:ind w:left="-621" w:right="11417" w:firstLine="0"/>
    </w:pPr>
    <w:r>
      <w:rPr>
        <w:noProof/>
      </w:rPr>
      <w:drawing>
        <wp:anchor distT="0" distB="0" distL="114300" distR="114300" simplePos="0" relativeHeight="251664384"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87015" cy="742950"/>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394018</wp:posOffset>
              </wp:positionH>
              <wp:positionV relativeFrom="page">
                <wp:posOffset>-17906</wp:posOffset>
              </wp:positionV>
              <wp:extent cx="31750" cy="140588"/>
              <wp:effectExtent l="0" t="0" r="0" b="0"/>
              <wp:wrapSquare wrapText="bothSides"/>
              <wp:docPr id="60745" name="Group 60745"/>
              <wp:cNvGraphicFramePr/>
              <a:graphic xmlns:a="http://schemas.openxmlformats.org/drawingml/2006/main">
                <a:graphicData uri="http://schemas.microsoft.com/office/word/2010/wordprocessingGroup">
                  <wpg:wgp>
                    <wpg:cNvGrpSpPr/>
                    <wpg:grpSpPr>
                      <a:xfrm>
                        <a:off x="0" y="0"/>
                        <a:ext cx="31750" cy="140588"/>
                        <a:chOff x="0" y="0"/>
                        <a:chExt cx="31750" cy="140588"/>
                      </a:xfrm>
                    </wpg:grpSpPr>
                    <wps:wsp>
                      <wps:cNvPr id="60746" name="Rectangle 60746"/>
                      <wps:cNvSpPr/>
                      <wps:spPr>
                        <a:xfrm>
                          <a:off x="0" y="0"/>
                          <a:ext cx="42228" cy="186982"/>
                        </a:xfrm>
                        <a:prstGeom prst="rect">
                          <a:avLst/>
                        </a:prstGeom>
                        <a:ln>
                          <a:noFill/>
                        </a:ln>
                      </wps:spPr>
                      <wps:txbx>
                        <w:txbxContent>
                          <w:p w:rsidR="002C191A" w:rsidRDefault="002C191A">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id="Group 60745" o:spid="_x0000_s1032" style="position:absolute;left:0;text-align:left;margin-left:31.05pt;margin-top:-1.4pt;width:2.5pt;height:11.05pt;z-index:251665408;mso-position-horizontal-relative:page;mso-position-vertical-relative:page" coordsize="31750,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">
              <v:rect id="Rectangle 60746" o:spid="_x0000_s1033" style="position:absolute;width:42228;height:186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" filled="f" stroked="f">
                <v:textbox inset="0,0,0,0">
                  <w:txbxContent>
                    <w:p w:rsidR="002C191A" w:rsidRDefault="002C191A">
                      <w:pPr>
                        <w:spacing w:after="160" w:line="259" w:lineRule="auto"/>
                        <w:ind w:left="0" w:firstLine="0"/>
                      </w:pPr>
                      <w:r>
                        <w:rPr>
                          <w:sz w:val="20"/>
                        </w:rPr>
                        <w:t xml:space="preserve"> </w:t>
                      </w:r>
                    </w:p>
                  </w:txbxContent>
                </v:textbox>
              </v:rect>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1A" w:rsidRDefault="002C191A">
    <w:pPr>
      <w:spacing w:after="0" w:line="259" w:lineRule="auto"/>
      <w:ind w:left="-621" w:right="11417" w:firstLine="0"/>
    </w:pPr>
    <w:r>
      <w:rPr>
        <w:noProof/>
      </w:rPr>
      <w:drawing>
        <wp:anchor distT="0" distB="0" distL="114300" distR="114300" simplePos="0" relativeHeight="251666432"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87015" cy="742950"/>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394018</wp:posOffset>
              </wp:positionH>
              <wp:positionV relativeFrom="page">
                <wp:posOffset>-17906</wp:posOffset>
              </wp:positionV>
              <wp:extent cx="31750" cy="140588"/>
              <wp:effectExtent l="0" t="0" r="0" b="0"/>
              <wp:wrapSquare wrapText="bothSides"/>
              <wp:docPr id="60722" name="Group 60722"/>
              <wp:cNvGraphicFramePr/>
              <a:graphic xmlns:a="http://schemas.openxmlformats.org/drawingml/2006/main">
                <a:graphicData uri="http://schemas.microsoft.com/office/word/2010/wordprocessingGroup">
                  <wpg:wgp>
                    <wpg:cNvGrpSpPr/>
                    <wpg:grpSpPr>
                      <a:xfrm>
                        <a:off x="0" y="0"/>
                        <a:ext cx="31750" cy="140588"/>
                        <a:chOff x="0" y="0"/>
                        <a:chExt cx="31750" cy="140588"/>
                      </a:xfrm>
                    </wpg:grpSpPr>
                    <wps:wsp>
                      <wps:cNvPr id="60723" name="Rectangle 60723"/>
                      <wps:cNvSpPr/>
                      <wps:spPr>
                        <a:xfrm>
                          <a:off x="0" y="0"/>
                          <a:ext cx="42228" cy="186982"/>
                        </a:xfrm>
                        <a:prstGeom prst="rect">
                          <a:avLst/>
                        </a:prstGeom>
                        <a:ln>
                          <a:noFill/>
                        </a:ln>
                      </wps:spPr>
                      <wps:txbx>
                        <w:txbxContent>
                          <w:p w:rsidR="002C191A" w:rsidRDefault="002C191A">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id="Group 60722" o:spid="_x0000_s1034" style="position:absolute;left:0;text-align:left;margin-left:31.05pt;margin-top:-1.4pt;width:2.5pt;height:11.05pt;z-index:251667456;mso-position-horizontal-relative:page;mso-position-vertical-relative:page" coordsize="31750,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">
              <v:rect id="Rectangle 60723" o:spid="_x0000_s1035" style="position:absolute;width:42228;height:186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" filled="f" stroked="f">
                <v:textbox inset="0,0,0,0">
                  <w:txbxContent>
                    <w:p w:rsidR="002C191A" w:rsidRDefault="002C191A">
                      <w:pPr>
                        <w:spacing w:after="160" w:line="259" w:lineRule="auto"/>
                        <w:ind w:left="0" w:firstLine="0"/>
                      </w:pPr>
                      <w:r>
                        <w:rPr>
                          <w:sz w:val="20"/>
                        </w:rPr>
                        <w:t xml:space="preserve"> </w:t>
                      </w:r>
                    </w:p>
                  </w:txbxContent>
                </v:textbox>
              </v:rect>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1A" w:rsidRDefault="002C191A">
    <w:pPr>
      <w:spacing w:after="0" w:line="259" w:lineRule="auto"/>
      <w:ind w:left="-621" w:right="11417" w:firstLine="0"/>
    </w:pPr>
    <w:r>
      <w:rPr>
        <w:noProof/>
      </w:rPr>
      <w:drawing>
        <wp:anchor distT="0" distB="0" distL="114300" distR="114300" simplePos="0" relativeHeight="251668480"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87015" cy="742950"/>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394018</wp:posOffset>
              </wp:positionH>
              <wp:positionV relativeFrom="page">
                <wp:posOffset>-17906</wp:posOffset>
              </wp:positionV>
              <wp:extent cx="31750" cy="140588"/>
              <wp:effectExtent l="0" t="0" r="0" b="0"/>
              <wp:wrapSquare wrapText="bothSides"/>
              <wp:docPr id="60699" name="Group 60699"/>
              <wp:cNvGraphicFramePr/>
              <a:graphic xmlns:a="http://schemas.openxmlformats.org/drawingml/2006/main">
                <a:graphicData uri="http://schemas.microsoft.com/office/word/2010/wordprocessingGroup">
                  <wpg:wgp>
                    <wpg:cNvGrpSpPr/>
                    <wpg:grpSpPr>
                      <a:xfrm>
                        <a:off x="0" y="0"/>
                        <a:ext cx="31750" cy="140588"/>
                        <a:chOff x="0" y="0"/>
                        <a:chExt cx="31750" cy="140588"/>
                      </a:xfrm>
                    </wpg:grpSpPr>
                    <wps:wsp>
                      <wps:cNvPr id="60700" name="Rectangle 60700"/>
                      <wps:cNvSpPr/>
                      <wps:spPr>
                        <a:xfrm>
                          <a:off x="0" y="0"/>
                          <a:ext cx="42228" cy="186982"/>
                        </a:xfrm>
                        <a:prstGeom prst="rect">
                          <a:avLst/>
                        </a:prstGeom>
                        <a:ln>
                          <a:noFill/>
                        </a:ln>
                      </wps:spPr>
                      <wps:txbx>
                        <w:txbxContent>
                          <w:p w:rsidR="002C191A" w:rsidRDefault="002C191A">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id="Group 60699" o:spid="_x0000_s1036" style="position:absolute;left:0;text-align:left;margin-left:31.05pt;margin-top:-1.4pt;width:2.5pt;height:11.05pt;z-index:251669504;mso-position-horizontal-relative:page;mso-position-vertical-relative:page" coordsize="31750,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">
              <v:rect id="Rectangle 60700" o:spid="_x0000_s1037" style="position:absolute;width:42228;height:186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" filled="f" stroked="f">
                <v:textbox inset="0,0,0,0">
                  <w:txbxContent>
                    <w:p w:rsidR="002C191A" w:rsidRDefault="002C191A">
                      <w:pPr>
                        <w:spacing w:after="160" w:line="259" w:lineRule="auto"/>
                        <w:ind w:left="0" w:firstLine="0"/>
                      </w:pPr>
                      <w:r>
                        <w:rPr>
                          <w:sz w:val="20"/>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9pt;height:24pt;visibility:visible;mso-wrap-style:square" o:bullet="t">
        <v:imagedata r:id="rId1" o:title=""/>
      </v:shape>
    </w:pict>
  </w:numPicBullet>
  <w:abstractNum w:abstractNumId="0" w15:restartNumberingAfterBreak="0">
    <w:nsid w:val="04CB0938"/>
    <w:multiLevelType w:val="hybridMultilevel"/>
    <w:tmpl w:val="C8B2EE86"/>
    <w:lvl w:ilvl="0" w:tplc="4EDCA5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A4C846">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2E31F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1A9C60">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24BB86">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8E6110">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1EBF3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44DE1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D82AC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F00DE8"/>
    <w:multiLevelType w:val="hybridMultilevel"/>
    <w:tmpl w:val="5AD63616"/>
    <w:lvl w:ilvl="0" w:tplc="7CE86F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94FA8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3EA31C">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A0ED78">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7012C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843ED4">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FA2E7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7E840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18233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251F0"/>
    <w:multiLevelType w:val="hybridMultilevel"/>
    <w:tmpl w:val="64E4FC42"/>
    <w:lvl w:ilvl="0" w:tplc="1436D888">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A4C692">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903EE6">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8EF69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EA863C">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80C070">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44F23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DA5756">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3A4CD6">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FC0B9B"/>
    <w:multiLevelType w:val="hybridMultilevel"/>
    <w:tmpl w:val="D1DA283A"/>
    <w:lvl w:ilvl="0" w:tplc="B056535C">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948D7A">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CFB38">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64421C">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6A2CCA">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5E028A">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24348E">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E475E">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A82954">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882EE2"/>
    <w:multiLevelType w:val="hybridMultilevel"/>
    <w:tmpl w:val="A238DEA8"/>
    <w:lvl w:ilvl="0" w:tplc="4DE482F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DC27A0">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284A0E">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689F72">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968112">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84602A">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7031F8">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24A19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4C6AE0">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B903DF"/>
    <w:multiLevelType w:val="hybridMultilevel"/>
    <w:tmpl w:val="681C6778"/>
    <w:lvl w:ilvl="0" w:tplc="C5F259E0">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D633DA">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46A9BE">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AA448C">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70E038">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588D44">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CA0AB4">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88E6CE">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68650A">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16360B"/>
    <w:multiLevelType w:val="hybridMultilevel"/>
    <w:tmpl w:val="120468AE"/>
    <w:lvl w:ilvl="0" w:tplc="41B648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68D4F6">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E821C0">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CABCB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5266A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EC97B0">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080AF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D60318">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18C1F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A54474"/>
    <w:multiLevelType w:val="hybridMultilevel"/>
    <w:tmpl w:val="A392ABEC"/>
    <w:lvl w:ilvl="0" w:tplc="F9A84536">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BA282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8AB52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CCAFF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ACB56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B6837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16502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8CC68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C45B1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4C4F33"/>
    <w:multiLevelType w:val="hybridMultilevel"/>
    <w:tmpl w:val="28C0D1B0"/>
    <w:lvl w:ilvl="0" w:tplc="E6CA88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220D6">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18423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FE3A9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86CE1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44AF6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1EF8E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F0E05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64295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6B74F6"/>
    <w:multiLevelType w:val="hybridMultilevel"/>
    <w:tmpl w:val="BD3E89D8"/>
    <w:lvl w:ilvl="0" w:tplc="B226F2B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DA4E48">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4AB41A">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60763C">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98F7EE">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D2FE9C">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3E4D9A">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52D1B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ACF70C">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94135A"/>
    <w:multiLevelType w:val="hybridMultilevel"/>
    <w:tmpl w:val="54EEC824"/>
    <w:lvl w:ilvl="0" w:tplc="9C062E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3CB1C4">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22237A">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A0BC4A">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05434">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407B0C">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AC4B4E">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F60216">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B470C0">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C15EAB"/>
    <w:multiLevelType w:val="hybridMultilevel"/>
    <w:tmpl w:val="FF96C2DA"/>
    <w:lvl w:ilvl="0" w:tplc="975879AA">
      <w:start w:val="1"/>
      <w:numFmt w:val="bullet"/>
      <w:lvlText w:val="•"/>
      <w:lvlJc w:val="left"/>
      <w:pPr>
        <w:ind w:left="1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63EF4">
      <w:start w:val="1"/>
      <w:numFmt w:val="bullet"/>
      <w:lvlText w:val="o"/>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40B680">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F82F3E">
      <w:start w:val="1"/>
      <w:numFmt w:val="bullet"/>
      <w:lvlText w:val="•"/>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A2C15A">
      <w:start w:val="1"/>
      <w:numFmt w:val="bullet"/>
      <w:lvlText w:val="o"/>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32D5EC">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620C4">
      <w:start w:val="1"/>
      <w:numFmt w:val="bullet"/>
      <w:lvlText w:val="•"/>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1C4280">
      <w:start w:val="1"/>
      <w:numFmt w:val="bullet"/>
      <w:lvlText w:val="o"/>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BEADE2">
      <w:start w:val="1"/>
      <w:numFmt w:val="bullet"/>
      <w:lvlText w:val="▪"/>
      <w:lvlJc w:val="left"/>
      <w:pPr>
        <w:ind w:left="7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2E07D8"/>
    <w:multiLevelType w:val="hybridMultilevel"/>
    <w:tmpl w:val="11D802A0"/>
    <w:lvl w:ilvl="0" w:tplc="168A2F2E">
      <w:start w:val="1"/>
      <w:numFmt w:val="decimal"/>
      <w:lvlText w:val="%1."/>
      <w:lvlJc w:val="left"/>
      <w:pPr>
        <w:ind w:left="1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60E7E2">
      <w:start w:val="1"/>
      <w:numFmt w:val="lowerLetter"/>
      <w:lvlText w:val="%2"/>
      <w:lvlJc w:val="left"/>
      <w:pPr>
        <w:ind w:left="1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568C26">
      <w:start w:val="1"/>
      <w:numFmt w:val="lowerRoman"/>
      <w:lvlText w:val="%3"/>
      <w:lvlJc w:val="left"/>
      <w:pPr>
        <w:ind w:left="2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8E506">
      <w:start w:val="1"/>
      <w:numFmt w:val="decimal"/>
      <w:lvlText w:val="%4"/>
      <w:lvlJc w:val="left"/>
      <w:pPr>
        <w:ind w:left="3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2AC10">
      <w:start w:val="1"/>
      <w:numFmt w:val="lowerLetter"/>
      <w:lvlText w:val="%5"/>
      <w:lvlJc w:val="left"/>
      <w:pPr>
        <w:ind w:left="4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DC932A">
      <w:start w:val="1"/>
      <w:numFmt w:val="lowerRoman"/>
      <w:lvlText w:val="%6"/>
      <w:lvlJc w:val="left"/>
      <w:pPr>
        <w:ind w:left="4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E8A076">
      <w:start w:val="1"/>
      <w:numFmt w:val="decimal"/>
      <w:lvlText w:val="%7"/>
      <w:lvlJc w:val="left"/>
      <w:pPr>
        <w:ind w:left="5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E85C5E">
      <w:start w:val="1"/>
      <w:numFmt w:val="lowerLetter"/>
      <w:lvlText w:val="%8"/>
      <w:lvlJc w:val="left"/>
      <w:pPr>
        <w:ind w:left="6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4E3CBE">
      <w:start w:val="1"/>
      <w:numFmt w:val="lowerRoman"/>
      <w:lvlText w:val="%9"/>
      <w:lvlJc w:val="left"/>
      <w:pPr>
        <w:ind w:left="6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416C7D"/>
    <w:multiLevelType w:val="hybridMultilevel"/>
    <w:tmpl w:val="66D0D9B4"/>
    <w:lvl w:ilvl="0" w:tplc="68E0AFB6">
      <w:start w:val="17"/>
      <w:numFmt w:val="upperRoman"/>
      <w:lvlText w:val="%1."/>
      <w:lvlJc w:val="left"/>
      <w:pPr>
        <w:ind w:left="807"/>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1" w:tplc="6B3C3FDE">
      <w:start w:val="1"/>
      <w:numFmt w:val="bullet"/>
      <w:lvlText w:val=""/>
      <w:lvlJc w:val="left"/>
      <w:pPr>
        <w:ind w:left="1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6E2CCBA">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22C49BC">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C3079DE">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A2816B0">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5165D86">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1A21E00">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E28E10A">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A760FA"/>
    <w:multiLevelType w:val="hybridMultilevel"/>
    <w:tmpl w:val="9F7A953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5" w15:restartNumberingAfterBreak="0">
    <w:nsid w:val="339E02E6"/>
    <w:multiLevelType w:val="hybridMultilevel"/>
    <w:tmpl w:val="A5E61132"/>
    <w:lvl w:ilvl="0" w:tplc="25EAD2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AC8FB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6159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5E3B4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B4AC2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32BDB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D8CBF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ECE6D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0E4106">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AC7A4D"/>
    <w:multiLevelType w:val="hybridMultilevel"/>
    <w:tmpl w:val="4D369E00"/>
    <w:lvl w:ilvl="0" w:tplc="CFEAD09C">
      <w:start w:val="1"/>
      <w:numFmt w:val="decimal"/>
      <w:lvlText w:val="%1."/>
      <w:lvlJc w:val="left"/>
      <w:pPr>
        <w:ind w:left="1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CC79B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96246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78B80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DAFA9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3E6C9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AA998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D6722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50E1D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BD6041"/>
    <w:multiLevelType w:val="hybridMultilevel"/>
    <w:tmpl w:val="D27A0E8E"/>
    <w:lvl w:ilvl="0" w:tplc="E2F675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9212AE">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38D3E0">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2475C2">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D2D422">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84A63E">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1A42A0">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F84582">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2AF730">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67288A"/>
    <w:multiLevelType w:val="hybridMultilevel"/>
    <w:tmpl w:val="C652B85E"/>
    <w:lvl w:ilvl="0" w:tplc="8698F70C">
      <w:start w:val="1"/>
      <w:numFmt w:val="upperRoman"/>
      <w:pStyle w:val="Heading1"/>
      <w:lvlText w:val="%1."/>
      <w:lvlJc w:val="left"/>
      <w:pPr>
        <w:ind w:left="0"/>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1" w:tplc="19ECDF52">
      <w:start w:val="1"/>
      <w:numFmt w:val="lowerLetter"/>
      <w:lvlText w:val="%2"/>
      <w:lvlJc w:val="left"/>
      <w:pPr>
        <w:ind w:left="1188"/>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2" w:tplc="D7DA77D2">
      <w:start w:val="1"/>
      <w:numFmt w:val="lowerRoman"/>
      <w:lvlText w:val="%3"/>
      <w:lvlJc w:val="left"/>
      <w:pPr>
        <w:ind w:left="1908"/>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3" w:tplc="4A180EDC">
      <w:start w:val="1"/>
      <w:numFmt w:val="decimal"/>
      <w:lvlText w:val="%4"/>
      <w:lvlJc w:val="left"/>
      <w:pPr>
        <w:ind w:left="2628"/>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4" w:tplc="4DCAD17E">
      <w:start w:val="1"/>
      <w:numFmt w:val="lowerLetter"/>
      <w:lvlText w:val="%5"/>
      <w:lvlJc w:val="left"/>
      <w:pPr>
        <w:ind w:left="3348"/>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5" w:tplc="8D2669A2">
      <w:start w:val="1"/>
      <w:numFmt w:val="lowerRoman"/>
      <w:lvlText w:val="%6"/>
      <w:lvlJc w:val="left"/>
      <w:pPr>
        <w:ind w:left="4068"/>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6" w:tplc="EA185CCA">
      <w:start w:val="1"/>
      <w:numFmt w:val="decimal"/>
      <w:lvlText w:val="%7"/>
      <w:lvlJc w:val="left"/>
      <w:pPr>
        <w:ind w:left="4788"/>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7" w:tplc="2A7C5D96">
      <w:start w:val="1"/>
      <w:numFmt w:val="lowerLetter"/>
      <w:lvlText w:val="%8"/>
      <w:lvlJc w:val="left"/>
      <w:pPr>
        <w:ind w:left="5508"/>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8" w:tplc="ACCCA332">
      <w:start w:val="1"/>
      <w:numFmt w:val="lowerRoman"/>
      <w:lvlText w:val="%9"/>
      <w:lvlJc w:val="left"/>
      <w:pPr>
        <w:ind w:left="6228"/>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abstractNum>
  <w:abstractNum w:abstractNumId="19" w15:restartNumberingAfterBreak="0">
    <w:nsid w:val="46F15104"/>
    <w:multiLevelType w:val="hybridMultilevel"/>
    <w:tmpl w:val="9DC0586C"/>
    <w:lvl w:ilvl="0" w:tplc="9A7E74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584782">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4696A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1853A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988C90">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047F2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EA4D9C">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92E54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56A0F2">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205D38"/>
    <w:multiLevelType w:val="hybridMultilevel"/>
    <w:tmpl w:val="D90EAF9A"/>
    <w:lvl w:ilvl="0" w:tplc="34E21EA0">
      <w:start w:val="1"/>
      <w:numFmt w:val="decimal"/>
      <w:lvlText w:val="%1."/>
      <w:lvlJc w:val="left"/>
      <w:pPr>
        <w:ind w:left="2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720386">
      <w:start w:val="1"/>
      <w:numFmt w:val="lowerLetter"/>
      <w:lvlText w:val="%2"/>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42E8D6">
      <w:start w:val="1"/>
      <w:numFmt w:val="lowerRoman"/>
      <w:lvlText w:val="%3"/>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4A2282">
      <w:start w:val="1"/>
      <w:numFmt w:val="decimal"/>
      <w:lvlText w:val="%4"/>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5429A4">
      <w:start w:val="1"/>
      <w:numFmt w:val="lowerLetter"/>
      <w:lvlText w:val="%5"/>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187524">
      <w:start w:val="1"/>
      <w:numFmt w:val="lowerRoman"/>
      <w:lvlText w:val="%6"/>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10F360">
      <w:start w:val="1"/>
      <w:numFmt w:val="decimal"/>
      <w:lvlText w:val="%7"/>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9E3E92">
      <w:start w:val="1"/>
      <w:numFmt w:val="lowerLetter"/>
      <w:lvlText w:val="%8"/>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92F694">
      <w:start w:val="1"/>
      <w:numFmt w:val="lowerRoman"/>
      <w:lvlText w:val="%9"/>
      <w:lvlJc w:val="left"/>
      <w:pPr>
        <w:ind w:left="7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AE20E5"/>
    <w:multiLevelType w:val="hybridMultilevel"/>
    <w:tmpl w:val="4D8EC122"/>
    <w:lvl w:ilvl="0" w:tplc="D51407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E3CA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92CCD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68917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5674B6">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12960C">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D6CA9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DEC0F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26729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F15380"/>
    <w:multiLevelType w:val="hybridMultilevel"/>
    <w:tmpl w:val="26109714"/>
    <w:lvl w:ilvl="0" w:tplc="48D8E20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1899C4">
      <w:start w:val="1"/>
      <w:numFmt w:val="decimal"/>
      <w:lvlText w:val="%2."/>
      <w:lvlJc w:val="left"/>
      <w:pPr>
        <w:ind w:left="1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982A80">
      <w:start w:val="1"/>
      <w:numFmt w:val="lowerRoman"/>
      <w:lvlText w:val="%3"/>
      <w:lvlJc w:val="left"/>
      <w:pPr>
        <w:ind w:left="1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8A79FA">
      <w:start w:val="1"/>
      <w:numFmt w:val="decimal"/>
      <w:lvlText w:val="%4"/>
      <w:lvlJc w:val="left"/>
      <w:pPr>
        <w:ind w:left="2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6A4D38">
      <w:start w:val="1"/>
      <w:numFmt w:val="lowerLetter"/>
      <w:lvlText w:val="%5"/>
      <w:lvlJc w:val="left"/>
      <w:pPr>
        <w:ind w:left="3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107294">
      <w:start w:val="1"/>
      <w:numFmt w:val="lowerRoman"/>
      <w:lvlText w:val="%6"/>
      <w:lvlJc w:val="left"/>
      <w:pPr>
        <w:ind w:left="4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DC7164">
      <w:start w:val="1"/>
      <w:numFmt w:val="decimal"/>
      <w:lvlText w:val="%7"/>
      <w:lvlJc w:val="left"/>
      <w:pPr>
        <w:ind w:left="4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DE30E2">
      <w:start w:val="1"/>
      <w:numFmt w:val="lowerLetter"/>
      <w:lvlText w:val="%8"/>
      <w:lvlJc w:val="left"/>
      <w:pPr>
        <w:ind w:left="5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DAA6F6">
      <w:start w:val="1"/>
      <w:numFmt w:val="lowerRoman"/>
      <w:lvlText w:val="%9"/>
      <w:lvlJc w:val="left"/>
      <w:pPr>
        <w:ind w:left="6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BA130EF"/>
    <w:multiLevelType w:val="hybridMultilevel"/>
    <w:tmpl w:val="F3ACB8F6"/>
    <w:lvl w:ilvl="0" w:tplc="355EE1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406D92">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4A68FC">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FC5F24">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028072">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F2D4F8">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46F906">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2268D8">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AEB406">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BC92EFF"/>
    <w:multiLevelType w:val="hybridMultilevel"/>
    <w:tmpl w:val="51BABC94"/>
    <w:lvl w:ilvl="0" w:tplc="00F4EA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7ECE6A">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44EA02">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E461BE">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E663DC">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046198">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302722">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E28B96">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628F16">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6F65CF"/>
    <w:multiLevelType w:val="hybridMultilevel"/>
    <w:tmpl w:val="1402F0E2"/>
    <w:lvl w:ilvl="0" w:tplc="BB8EB1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64C62C">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AE5B5C">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4A46EA">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A7008">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6EF94">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20C7B8">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1206D8">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2C29D4">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B32291"/>
    <w:multiLevelType w:val="hybridMultilevel"/>
    <w:tmpl w:val="9CC6C494"/>
    <w:lvl w:ilvl="0" w:tplc="1840B180">
      <w:start w:val="1"/>
      <w:numFmt w:val="bullet"/>
      <w:lvlText w:val="o"/>
      <w:lvlJc w:val="left"/>
      <w:pPr>
        <w:ind w:left="10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8581068">
      <w:start w:val="1"/>
      <w:numFmt w:val="bullet"/>
      <w:lvlText w:val="o"/>
      <w:lvlJc w:val="left"/>
      <w:pPr>
        <w:ind w:left="22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07006BA">
      <w:start w:val="1"/>
      <w:numFmt w:val="bullet"/>
      <w:lvlText w:val="▪"/>
      <w:lvlJc w:val="left"/>
      <w:pPr>
        <w:ind w:left="29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2009FBA">
      <w:start w:val="1"/>
      <w:numFmt w:val="bullet"/>
      <w:lvlText w:val="•"/>
      <w:lvlJc w:val="left"/>
      <w:pPr>
        <w:ind w:left="37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94A45B0">
      <w:start w:val="1"/>
      <w:numFmt w:val="bullet"/>
      <w:lvlText w:val="o"/>
      <w:lvlJc w:val="left"/>
      <w:pPr>
        <w:ind w:left="44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A148594">
      <w:start w:val="1"/>
      <w:numFmt w:val="bullet"/>
      <w:lvlText w:val="▪"/>
      <w:lvlJc w:val="left"/>
      <w:pPr>
        <w:ind w:left="51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84EEED4">
      <w:start w:val="1"/>
      <w:numFmt w:val="bullet"/>
      <w:lvlText w:val="•"/>
      <w:lvlJc w:val="left"/>
      <w:pPr>
        <w:ind w:left="58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7AE8958">
      <w:start w:val="1"/>
      <w:numFmt w:val="bullet"/>
      <w:lvlText w:val="o"/>
      <w:lvlJc w:val="left"/>
      <w:pPr>
        <w:ind w:left="65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0E2A374">
      <w:start w:val="1"/>
      <w:numFmt w:val="bullet"/>
      <w:lvlText w:val="▪"/>
      <w:lvlJc w:val="left"/>
      <w:pPr>
        <w:ind w:left="73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3E12C6E"/>
    <w:multiLevelType w:val="hybridMultilevel"/>
    <w:tmpl w:val="565C91B0"/>
    <w:lvl w:ilvl="0" w:tplc="B512F8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04DA0A">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88A876">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8CAFA8">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92B47C">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922F6A">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C414B8">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0E0342">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5ADFA4">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385038"/>
    <w:multiLevelType w:val="hybridMultilevel"/>
    <w:tmpl w:val="6024D3A4"/>
    <w:lvl w:ilvl="0" w:tplc="FA88CE86">
      <w:start w:val="12"/>
      <w:numFmt w:val="upperRoman"/>
      <w:lvlText w:val="%1."/>
      <w:lvlJc w:val="left"/>
      <w:pPr>
        <w:ind w:left="807"/>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1" w:tplc="6FA6A09A">
      <w:start w:val="1"/>
      <w:numFmt w:val="lowerLetter"/>
      <w:lvlText w:val="%2"/>
      <w:lvlJc w:val="left"/>
      <w:pPr>
        <w:ind w:left="118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2" w:tplc="B2CE0760">
      <w:start w:val="1"/>
      <w:numFmt w:val="lowerRoman"/>
      <w:lvlText w:val="%3"/>
      <w:lvlJc w:val="left"/>
      <w:pPr>
        <w:ind w:left="190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3" w:tplc="26F62D94">
      <w:start w:val="1"/>
      <w:numFmt w:val="decimal"/>
      <w:lvlText w:val="%4"/>
      <w:lvlJc w:val="left"/>
      <w:pPr>
        <w:ind w:left="262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4" w:tplc="E8A0F382">
      <w:start w:val="1"/>
      <w:numFmt w:val="lowerLetter"/>
      <w:lvlText w:val="%5"/>
      <w:lvlJc w:val="left"/>
      <w:pPr>
        <w:ind w:left="334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5" w:tplc="5B46ED2C">
      <w:start w:val="1"/>
      <w:numFmt w:val="lowerRoman"/>
      <w:lvlText w:val="%6"/>
      <w:lvlJc w:val="left"/>
      <w:pPr>
        <w:ind w:left="406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6" w:tplc="54441E8A">
      <w:start w:val="1"/>
      <w:numFmt w:val="decimal"/>
      <w:lvlText w:val="%7"/>
      <w:lvlJc w:val="left"/>
      <w:pPr>
        <w:ind w:left="478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7" w:tplc="E07C7D54">
      <w:start w:val="1"/>
      <w:numFmt w:val="lowerLetter"/>
      <w:lvlText w:val="%8"/>
      <w:lvlJc w:val="left"/>
      <w:pPr>
        <w:ind w:left="550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8" w:tplc="95DA4B72">
      <w:start w:val="1"/>
      <w:numFmt w:val="lowerRoman"/>
      <w:lvlText w:val="%9"/>
      <w:lvlJc w:val="left"/>
      <w:pPr>
        <w:ind w:left="622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abstractNum>
  <w:abstractNum w:abstractNumId="29" w15:restartNumberingAfterBreak="0">
    <w:nsid w:val="584754FD"/>
    <w:multiLevelType w:val="hybridMultilevel"/>
    <w:tmpl w:val="60AAECBA"/>
    <w:lvl w:ilvl="0" w:tplc="2F088D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1C9B72">
      <w:start w:val="1"/>
      <w:numFmt w:val="bullet"/>
      <w:lvlText w:val="o"/>
      <w:lvlJc w:val="left"/>
      <w:pPr>
        <w:ind w:left="10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5A4E38E">
      <w:start w:val="1"/>
      <w:numFmt w:val="bullet"/>
      <w:lvlText w:val="▪"/>
      <w:lvlJc w:val="left"/>
      <w:pPr>
        <w:ind w:left="22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AFCAC1C">
      <w:start w:val="1"/>
      <w:numFmt w:val="bullet"/>
      <w:lvlText w:val="•"/>
      <w:lvlJc w:val="left"/>
      <w:pPr>
        <w:ind w:left="29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4B6A844">
      <w:start w:val="1"/>
      <w:numFmt w:val="bullet"/>
      <w:lvlText w:val="o"/>
      <w:lvlJc w:val="left"/>
      <w:pPr>
        <w:ind w:left="37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9D258EC">
      <w:start w:val="1"/>
      <w:numFmt w:val="bullet"/>
      <w:lvlText w:val="▪"/>
      <w:lvlJc w:val="left"/>
      <w:pPr>
        <w:ind w:left="44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C1C9E26">
      <w:start w:val="1"/>
      <w:numFmt w:val="bullet"/>
      <w:lvlText w:val="•"/>
      <w:lvlJc w:val="left"/>
      <w:pPr>
        <w:ind w:left="51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54229C2">
      <w:start w:val="1"/>
      <w:numFmt w:val="bullet"/>
      <w:lvlText w:val="o"/>
      <w:lvlJc w:val="left"/>
      <w:pPr>
        <w:ind w:left="58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29A6B92">
      <w:start w:val="1"/>
      <w:numFmt w:val="bullet"/>
      <w:lvlText w:val="▪"/>
      <w:lvlJc w:val="left"/>
      <w:pPr>
        <w:ind w:left="65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392668"/>
    <w:multiLevelType w:val="hybridMultilevel"/>
    <w:tmpl w:val="40E27708"/>
    <w:lvl w:ilvl="0" w:tplc="F9969E76">
      <w:start w:val="1"/>
      <w:numFmt w:val="decimal"/>
      <w:lvlText w:val="%1."/>
      <w:lvlJc w:val="left"/>
      <w:pPr>
        <w:ind w:left="1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7E034E">
      <w:start w:val="1"/>
      <w:numFmt w:val="lowerLetter"/>
      <w:lvlText w:val="%2"/>
      <w:lvlJc w:val="left"/>
      <w:pPr>
        <w:ind w:left="1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1EF484">
      <w:start w:val="1"/>
      <w:numFmt w:val="lowerRoman"/>
      <w:lvlText w:val="%3"/>
      <w:lvlJc w:val="left"/>
      <w:pPr>
        <w:ind w:left="2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FCF120">
      <w:start w:val="1"/>
      <w:numFmt w:val="decimal"/>
      <w:lvlText w:val="%4"/>
      <w:lvlJc w:val="left"/>
      <w:pPr>
        <w:ind w:left="3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528B2E">
      <w:start w:val="1"/>
      <w:numFmt w:val="lowerLetter"/>
      <w:lvlText w:val="%5"/>
      <w:lvlJc w:val="left"/>
      <w:pPr>
        <w:ind w:left="4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441C2">
      <w:start w:val="1"/>
      <w:numFmt w:val="lowerRoman"/>
      <w:lvlText w:val="%6"/>
      <w:lvlJc w:val="left"/>
      <w:pPr>
        <w:ind w:left="4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AC8076">
      <w:start w:val="1"/>
      <w:numFmt w:val="decimal"/>
      <w:lvlText w:val="%7"/>
      <w:lvlJc w:val="left"/>
      <w:pPr>
        <w:ind w:left="5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14669E">
      <w:start w:val="1"/>
      <w:numFmt w:val="lowerLetter"/>
      <w:lvlText w:val="%8"/>
      <w:lvlJc w:val="left"/>
      <w:pPr>
        <w:ind w:left="6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8821EA">
      <w:start w:val="1"/>
      <w:numFmt w:val="lowerRoman"/>
      <w:lvlText w:val="%9"/>
      <w:lvlJc w:val="left"/>
      <w:pPr>
        <w:ind w:left="6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A2627D6"/>
    <w:multiLevelType w:val="hybridMultilevel"/>
    <w:tmpl w:val="F2B0DB0E"/>
    <w:lvl w:ilvl="0" w:tplc="33D86F40">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9A9D16">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56EDF4">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181B5A">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E807FE">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323B1C">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4CA1B4">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4CA4D4">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1CD924">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BBE57FD"/>
    <w:multiLevelType w:val="hybridMultilevel"/>
    <w:tmpl w:val="8C74D8A2"/>
    <w:lvl w:ilvl="0" w:tplc="386A9B38">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9CF28E">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C2D2F8">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4015F2">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8C5FAE">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186B5A">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08E998">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F620BC">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680784">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74295D"/>
    <w:multiLevelType w:val="hybridMultilevel"/>
    <w:tmpl w:val="33A25FDC"/>
    <w:lvl w:ilvl="0" w:tplc="D932D41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7EF66A">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204ECE">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E27C8A">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E485DC">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7429D0">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D88158">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4266DE">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404A54">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D4039C0"/>
    <w:multiLevelType w:val="hybridMultilevel"/>
    <w:tmpl w:val="69EA9078"/>
    <w:lvl w:ilvl="0" w:tplc="B21EBE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6E30DC">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6E0B0A">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CA2DE4">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C5A6A">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50543C">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F6230A">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462A46">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A089C">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DA84733"/>
    <w:multiLevelType w:val="hybridMultilevel"/>
    <w:tmpl w:val="4FC6CD08"/>
    <w:lvl w:ilvl="0" w:tplc="6534F35A">
      <w:start w:val="9"/>
      <w:numFmt w:val="upperRoman"/>
      <w:lvlText w:val="%1."/>
      <w:lvlJc w:val="left"/>
      <w:pPr>
        <w:ind w:left="807"/>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1" w:tplc="804A0940">
      <w:start w:val="1"/>
      <w:numFmt w:val="lowerLetter"/>
      <w:lvlText w:val="%2"/>
      <w:lvlJc w:val="left"/>
      <w:pPr>
        <w:ind w:left="118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2" w:tplc="25627214">
      <w:start w:val="1"/>
      <w:numFmt w:val="lowerRoman"/>
      <w:lvlText w:val="%3"/>
      <w:lvlJc w:val="left"/>
      <w:pPr>
        <w:ind w:left="190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3" w:tplc="CD3275B4">
      <w:start w:val="1"/>
      <w:numFmt w:val="decimal"/>
      <w:lvlText w:val="%4"/>
      <w:lvlJc w:val="left"/>
      <w:pPr>
        <w:ind w:left="262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4" w:tplc="0A3CE296">
      <w:start w:val="1"/>
      <w:numFmt w:val="lowerLetter"/>
      <w:lvlText w:val="%5"/>
      <w:lvlJc w:val="left"/>
      <w:pPr>
        <w:ind w:left="334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5" w:tplc="3962DC3A">
      <w:start w:val="1"/>
      <w:numFmt w:val="lowerRoman"/>
      <w:lvlText w:val="%6"/>
      <w:lvlJc w:val="left"/>
      <w:pPr>
        <w:ind w:left="406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6" w:tplc="2D407FA0">
      <w:start w:val="1"/>
      <w:numFmt w:val="decimal"/>
      <w:lvlText w:val="%7"/>
      <w:lvlJc w:val="left"/>
      <w:pPr>
        <w:ind w:left="478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7" w:tplc="A0428188">
      <w:start w:val="1"/>
      <w:numFmt w:val="lowerLetter"/>
      <w:lvlText w:val="%8"/>
      <w:lvlJc w:val="left"/>
      <w:pPr>
        <w:ind w:left="550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8" w:tplc="D982DD98">
      <w:start w:val="1"/>
      <w:numFmt w:val="lowerRoman"/>
      <w:lvlText w:val="%9"/>
      <w:lvlJc w:val="left"/>
      <w:pPr>
        <w:ind w:left="622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abstractNum>
  <w:abstractNum w:abstractNumId="36" w15:restartNumberingAfterBreak="0">
    <w:nsid w:val="618B5D27"/>
    <w:multiLevelType w:val="hybridMultilevel"/>
    <w:tmpl w:val="DDE08EC2"/>
    <w:lvl w:ilvl="0" w:tplc="4DBA4830">
      <w:start w:val="1"/>
      <w:numFmt w:val="bullet"/>
      <w:lvlText w:val=""/>
      <w:lvlPicBulletId w:val="0"/>
      <w:lvlJc w:val="left"/>
      <w:pPr>
        <w:tabs>
          <w:tab w:val="num" w:pos="720"/>
        </w:tabs>
        <w:ind w:left="720" w:hanging="360"/>
      </w:pPr>
      <w:rPr>
        <w:rFonts w:ascii="Symbol" w:hAnsi="Symbol" w:hint="default"/>
      </w:rPr>
    </w:lvl>
    <w:lvl w:ilvl="1" w:tplc="E2AA1D82" w:tentative="1">
      <w:start w:val="1"/>
      <w:numFmt w:val="bullet"/>
      <w:lvlText w:val=""/>
      <w:lvlJc w:val="left"/>
      <w:pPr>
        <w:tabs>
          <w:tab w:val="num" w:pos="1440"/>
        </w:tabs>
        <w:ind w:left="1440" w:hanging="360"/>
      </w:pPr>
      <w:rPr>
        <w:rFonts w:ascii="Symbol" w:hAnsi="Symbol" w:hint="default"/>
      </w:rPr>
    </w:lvl>
    <w:lvl w:ilvl="2" w:tplc="5852A47A" w:tentative="1">
      <w:start w:val="1"/>
      <w:numFmt w:val="bullet"/>
      <w:lvlText w:val=""/>
      <w:lvlJc w:val="left"/>
      <w:pPr>
        <w:tabs>
          <w:tab w:val="num" w:pos="2160"/>
        </w:tabs>
        <w:ind w:left="2160" w:hanging="360"/>
      </w:pPr>
      <w:rPr>
        <w:rFonts w:ascii="Symbol" w:hAnsi="Symbol" w:hint="default"/>
      </w:rPr>
    </w:lvl>
    <w:lvl w:ilvl="3" w:tplc="868C4814" w:tentative="1">
      <w:start w:val="1"/>
      <w:numFmt w:val="bullet"/>
      <w:lvlText w:val=""/>
      <w:lvlJc w:val="left"/>
      <w:pPr>
        <w:tabs>
          <w:tab w:val="num" w:pos="2880"/>
        </w:tabs>
        <w:ind w:left="2880" w:hanging="360"/>
      </w:pPr>
      <w:rPr>
        <w:rFonts w:ascii="Symbol" w:hAnsi="Symbol" w:hint="default"/>
      </w:rPr>
    </w:lvl>
    <w:lvl w:ilvl="4" w:tplc="9B06D19A" w:tentative="1">
      <w:start w:val="1"/>
      <w:numFmt w:val="bullet"/>
      <w:lvlText w:val=""/>
      <w:lvlJc w:val="left"/>
      <w:pPr>
        <w:tabs>
          <w:tab w:val="num" w:pos="3600"/>
        </w:tabs>
        <w:ind w:left="3600" w:hanging="360"/>
      </w:pPr>
      <w:rPr>
        <w:rFonts w:ascii="Symbol" w:hAnsi="Symbol" w:hint="default"/>
      </w:rPr>
    </w:lvl>
    <w:lvl w:ilvl="5" w:tplc="9766B6F4" w:tentative="1">
      <w:start w:val="1"/>
      <w:numFmt w:val="bullet"/>
      <w:lvlText w:val=""/>
      <w:lvlJc w:val="left"/>
      <w:pPr>
        <w:tabs>
          <w:tab w:val="num" w:pos="4320"/>
        </w:tabs>
        <w:ind w:left="4320" w:hanging="360"/>
      </w:pPr>
      <w:rPr>
        <w:rFonts w:ascii="Symbol" w:hAnsi="Symbol" w:hint="default"/>
      </w:rPr>
    </w:lvl>
    <w:lvl w:ilvl="6" w:tplc="3738A966" w:tentative="1">
      <w:start w:val="1"/>
      <w:numFmt w:val="bullet"/>
      <w:lvlText w:val=""/>
      <w:lvlJc w:val="left"/>
      <w:pPr>
        <w:tabs>
          <w:tab w:val="num" w:pos="5040"/>
        </w:tabs>
        <w:ind w:left="5040" w:hanging="360"/>
      </w:pPr>
      <w:rPr>
        <w:rFonts w:ascii="Symbol" w:hAnsi="Symbol" w:hint="default"/>
      </w:rPr>
    </w:lvl>
    <w:lvl w:ilvl="7" w:tplc="23F0132A" w:tentative="1">
      <w:start w:val="1"/>
      <w:numFmt w:val="bullet"/>
      <w:lvlText w:val=""/>
      <w:lvlJc w:val="left"/>
      <w:pPr>
        <w:tabs>
          <w:tab w:val="num" w:pos="5760"/>
        </w:tabs>
        <w:ind w:left="5760" w:hanging="360"/>
      </w:pPr>
      <w:rPr>
        <w:rFonts w:ascii="Symbol" w:hAnsi="Symbol" w:hint="default"/>
      </w:rPr>
    </w:lvl>
    <w:lvl w:ilvl="8" w:tplc="7E0AA44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1E6062B"/>
    <w:multiLevelType w:val="hybridMultilevel"/>
    <w:tmpl w:val="C35AD8D6"/>
    <w:lvl w:ilvl="0" w:tplc="47C0DCC8">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64C62C">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C4D138">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D4554E">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72B018">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72E87C">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029E3A">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6ED1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D24A08">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7D111C6"/>
    <w:multiLevelType w:val="hybridMultilevel"/>
    <w:tmpl w:val="FDFA15B8"/>
    <w:lvl w:ilvl="0" w:tplc="875683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6C9110">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D882F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2E6D2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D09BE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A28D1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0AE52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783078">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B83FE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80C5306"/>
    <w:multiLevelType w:val="hybridMultilevel"/>
    <w:tmpl w:val="8D8A8D94"/>
    <w:lvl w:ilvl="0" w:tplc="10443CE2">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84D66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9A9C3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AAD6C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D0827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4E733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8A59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926C3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401A6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D4654D2"/>
    <w:multiLevelType w:val="hybridMultilevel"/>
    <w:tmpl w:val="A676A34A"/>
    <w:lvl w:ilvl="0" w:tplc="00B8DF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30FBB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70AB8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DC3BF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ACCE2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4A73E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F83D1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A0219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06975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E0E6670"/>
    <w:multiLevelType w:val="hybridMultilevel"/>
    <w:tmpl w:val="383493DE"/>
    <w:lvl w:ilvl="0" w:tplc="114039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AAD7C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DA63D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589DF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2FEB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948EE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8EF95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C4DEF2">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12462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F7D541C"/>
    <w:multiLevelType w:val="hybridMultilevel"/>
    <w:tmpl w:val="E5DA7FFE"/>
    <w:lvl w:ilvl="0" w:tplc="9050C918">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0FD94">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102DE6">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12387E">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2E2CFA">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D8F5A2">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468C90">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72CF8E">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4EED78">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F99013D"/>
    <w:multiLevelType w:val="hybridMultilevel"/>
    <w:tmpl w:val="3D0C5016"/>
    <w:lvl w:ilvl="0" w:tplc="DEC82880">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F0A66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220B6AE">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EDCF6EA">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014DC0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4EA15F8">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910D2C8">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6B8B2E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6FE1FF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32770B8"/>
    <w:multiLevelType w:val="hybridMultilevel"/>
    <w:tmpl w:val="FFE216B0"/>
    <w:lvl w:ilvl="0" w:tplc="B5CA885C">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8E3952">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7C1FEA">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DC2C1E">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7C3B32">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74DEA0">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A6718A">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818B4">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58AE68">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64C02AC"/>
    <w:multiLevelType w:val="multilevel"/>
    <w:tmpl w:val="7B8C42B0"/>
    <w:lvl w:ilvl="0">
      <w:start w:val="1"/>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716" w:hanging="72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074" w:hanging="108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abstractNum w:abstractNumId="46" w15:restartNumberingAfterBreak="0">
    <w:nsid w:val="78150A58"/>
    <w:multiLevelType w:val="hybridMultilevel"/>
    <w:tmpl w:val="E58002F6"/>
    <w:lvl w:ilvl="0" w:tplc="FCD87BE0">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46348">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D6D20C">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8EB76E">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52F6BC">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048A72">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A01BD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D04EA4">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AC9DC2">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2"/>
  </w:num>
  <w:num w:numId="3">
    <w:abstractNumId w:val="30"/>
  </w:num>
  <w:num w:numId="4">
    <w:abstractNumId w:val="16"/>
  </w:num>
  <w:num w:numId="5">
    <w:abstractNumId w:val="7"/>
  </w:num>
  <w:num w:numId="6">
    <w:abstractNumId w:val="43"/>
  </w:num>
  <w:num w:numId="7">
    <w:abstractNumId w:val="22"/>
  </w:num>
  <w:num w:numId="8">
    <w:abstractNumId w:val="34"/>
  </w:num>
  <w:num w:numId="9">
    <w:abstractNumId w:val="33"/>
  </w:num>
  <w:num w:numId="10">
    <w:abstractNumId w:val="2"/>
  </w:num>
  <w:num w:numId="11">
    <w:abstractNumId w:val="3"/>
  </w:num>
  <w:num w:numId="12">
    <w:abstractNumId w:val="37"/>
  </w:num>
  <w:num w:numId="13">
    <w:abstractNumId w:val="25"/>
  </w:num>
  <w:num w:numId="14">
    <w:abstractNumId w:val="4"/>
  </w:num>
  <w:num w:numId="15">
    <w:abstractNumId w:val="23"/>
  </w:num>
  <w:num w:numId="16">
    <w:abstractNumId w:val="46"/>
  </w:num>
  <w:num w:numId="17">
    <w:abstractNumId w:val="27"/>
  </w:num>
  <w:num w:numId="18">
    <w:abstractNumId w:val="5"/>
  </w:num>
  <w:num w:numId="19">
    <w:abstractNumId w:val="24"/>
  </w:num>
  <w:num w:numId="20">
    <w:abstractNumId w:val="44"/>
  </w:num>
  <w:num w:numId="21">
    <w:abstractNumId w:val="17"/>
  </w:num>
  <w:num w:numId="22">
    <w:abstractNumId w:val="31"/>
  </w:num>
  <w:num w:numId="23">
    <w:abstractNumId w:val="42"/>
  </w:num>
  <w:num w:numId="24">
    <w:abstractNumId w:val="32"/>
  </w:num>
  <w:num w:numId="25">
    <w:abstractNumId w:val="9"/>
  </w:num>
  <w:num w:numId="26">
    <w:abstractNumId w:val="10"/>
  </w:num>
  <w:num w:numId="27">
    <w:abstractNumId w:val="40"/>
  </w:num>
  <w:num w:numId="28">
    <w:abstractNumId w:val="1"/>
  </w:num>
  <w:num w:numId="29">
    <w:abstractNumId w:val="21"/>
  </w:num>
  <w:num w:numId="30">
    <w:abstractNumId w:val="29"/>
  </w:num>
  <w:num w:numId="31">
    <w:abstractNumId w:val="6"/>
  </w:num>
  <w:num w:numId="32">
    <w:abstractNumId w:val="38"/>
  </w:num>
  <w:num w:numId="33">
    <w:abstractNumId w:val="19"/>
  </w:num>
  <w:num w:numId="34">
    <w:abstractNumId w:val="41"/>
  </w:num>
  <w:num w:numId="35">
    <w:abstractNumId w:val="15"/>
  </w:num>
  <w:num w:numId="36">
    <w:abstractNumId w:val="0"/>
  </w:num>
  <w:num w:numId="37">
    <w:abstractNumId w:val="26"/>
  </w:num>
  <w:num w:numId="38">
    <w:abstractNumId w:val="8"/>
  </w:num>
  <w:num w:numId="39">
    <w:abstractNumId w:val="18"/>
  </w:num>
  <w:num w:numId="40">
    <w:abstractNumId w:val="14"/>
  </w:num>
  <w:num w:numId="41">
    <w:abstractNumId w:val="45"/>
  </w:num>
  <w:num w:numId="42">
    <w:abstractNumId w:val="36"/>
  </w:num>
  <w:num w:numId="43">
    <w:abstractNumId w:val="35"/>
  </w:num>
  <w:num w:numId="44">
    <w:abstractNumId w:val="28"/>
  </w:num>
  <w:num w:numId="45">
    <w:abstractNumId w:val="39"/>
  </w:num>
  <w:num w:numId="46">
    <w:abstractNumId w:val="11"/>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72"/>
    <w:rsid w:val="00042E72"/>
    <w:rsid w:val="00082ED7"/>
    <w:rsid w:val="002211E6"/>
    <w:rsid w:val="002324F8"/>
    <w:rsid w:val="002510FB"/>
    <w:rsid w:val="002C191A"/>
    <w:rsid w:val="003A1C48"/>
    <w:rsid w:val="00452C26"/>
    <w:rsid w:val="0055000D"/>
    <w:rsid w:val="00560195"/>
    <w:rsid w:val="00672542"/>
    <w:rsid w:val="006B082C"/>
    <w:rsid w:val="006C3CEF"/>
    <w:rsid w:val="009F74A9"/>
    <w:rsid w:val="00BC669D"/>
    <w:rsid w:val="00BD7B06"/>
    <w:rsid w:val="00C86CF2"/>
    <w:rsid w:val="00FA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C74C8-0DAE-4809-922B-E20FF3E1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7" w:lineRule="auto"/>
      <w:ind w:left="851"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39"/>
      </w:numPr>
      <w:spacing w:after="4"/>
      <w:ind w:left="131" w:hanging="10"/>
      <w:outlineLvl w:val="0"/>
    </w:pPr>
    <w:rPr>
      <w:rFonts w:ascii="Times New Roman" w:eastAsia="Times New Roman" w:hAnsi="Times New Roman" w:cs="Times New Roman"/>
      <w:b/>
      <w:color w:val="990000"/>
    </w:rPr>
  </w:style>
  <w:style w:type="paragraph" w:styleId="Heading2">
    <w:name w:val="heading 2"/>
    <w:next w:val="Normal"/>
    <w:link w:val="Heading2Char"/>
    <w:uiPriority w:val="9"/>
    <w:unhideWhenUsed/>
    <w:qFormat/>
    <w:pPr>
      <w:keepNext/>
      <w:keepLines/>
      <w:spacing w:after="0"/>
      <w:ind w:left="830" w:hanging="10"/>
      <w:outlineLvl w:val="1"/>
    </w:pPr>
    <w:rPr>
      <w:rFonts w:ascii="Times New Roman" w:eastAsia="Times New Roman" w:hAnsi="Times New Roman" w:cs="Times New Roman"/>
      <w:color w:val="0000FF"/>
      <w:u w:val="single" w:color="0000FF"/>
    </w:rPr>
  </w:style>
  <w:style w:type="paragraph" w:styleId="Heading3">
    <w:name w:val="heading 3"/>
    <w:basedOn w:val="Normal"/>
    <w:next w:val="Normal"/>
    <w:link w:val="Heading3Char"/>
    <w:uiPriority w:val="9"/>
    <w:semiHidden/>
    <w:unhideWhenUsed/>
    <w:qFormat/>
    <w:rsid w:val="006C3C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FF"/>
      <w:sz w:val="22"/>
      <w:u w:val="single" w:color="0000FF"/>
    </w:rPr>
  </w:style>
  <w:style w:type="character" w:customStyle="1" w:styleId="Heading1Char">
    <w:name w:val="Heading 1 Char"/>
    <w:link w:val="Heading1"/>
    <w:uiPriority w:val="9"/>
    <w:rPr>
      <w:rFonts w:ascii="Times New Roman" w:eastAsia="Times New Roman" w:hAnsi="Times New Roman" w:cs="Times New Roman"/>
      <w:b/>
      <w:color w:val="99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C669D"/>
    <w:pPr>
      <w:ind w:left="720"/>
      <w:contextualSpacing/>
    </w:pPr>
  </w:style>
  <w:style w:type="paragraph" w:styleId="BodyText">
    <w:name w:val="Body Text"/>
    <w:basedOn w:val="Normal"/>
    <w:link w:val="BodyTextChar"/>
    <w:uiPriority w:val="1"/>
    <w:qFormat/>
    <w:rsid w:val="002C191A"/>
    <w:pPr>
      <w:widowControl w:val="0"/>
      <w:spacing w:before="50" w:after="0" w:line="240" w:lineRule="auto"/>
      <w:ind w:left="100" w:firstLine="0"/>
    </w:pPr>
    <w:rPr>
      <w:rFonts w:cstheme="minorBidi"/>
      <w:color w:val="auto"/>
    </w:rPr>
  </w:style>
  <w:style w:type="character" w:customStyle="1" w:styleId="BodyTextChar">
    <w:name w:val="Body Text Char"/>
    <w:basedOn w:val="DefaultParagraphFont"/>
    <w:link w:val="BodyText"/>
    <w:uiPriority w:val="1"/>
    <w:rsid w:val="002C191A"/>
    <w:rPr>
      <w:rFonts w:ascii="Times New Roman" w:eastAsia="Times New Roman" w:hAnsi="Times New Roman"/>
    </w:rPr>
  </w:style>
  <w:style w:type="paragraph" w:customStyle="1" w:styleId="TableParagraph">
    <w:name w:val="Table Paragraph"/>
    <w:basedOn w:val="Normal"/>
    <w:uiPriority w:val="1"/>
    <w:qFormat/>
    <w:rsid w:val="002C191A"/>
    <w:pPr>
      <w:widowControl w:val="0"/>
      <w:spacing w:after="0" w:line="240" w:lineRule="auto"/>
      <w:ind w:left="0" w:firstLine="0"/>
    </w:pPr>
    <w:rPr>
      <w:rFonts w:asciiTheme="minorHAnsi" w:eastAsiaTheme="minorHAnsi" w:hAnsiTheme="minorHAnsi" w:cstheme="minorBidi"/>
      <w:color w:val="auto"/>
    </w:rPr>
  </w:style>
  <w:style w:type="character" w:customStyle="1" w:styleId="Heading3Char">
    <w:name w:val="Heading 3 Char"/>
    <w:basedOn w:val="DefaultParagraphFont"/>
    <w:link w:val="Heading3"/>
    <w:uiPriority w:val="9"/>
    <w:semiHidden/>
    <w:rsid w:val="006C3CE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engemannshc.usc.edu/rsvp/" TargetMode="External"/><Relationship Id="rId21" Type="http://schemas.openxmlformats.org/officeDocument/2006/relationships/hyperlink" Target="http://www.aanp.org/legislation-regulation/federal-legislation/macra-s-quality-payment-program" TargetMode="External"/><Relationship Id="rId42" Type="http://schemas.openxmlformats.org/officeDocument/2006/relationships/hyperlink" Target="https://www.cms.gov/Medicare/Quality-Initiatives-Patient-Assessment-Instruments/Value-Based-Programs/MACRA-MIPS-and-APMs/MACRA-MIPS-and-APMs.html" TargetMode="External"/><Relationship Id="rId63" Type="http://schemas.openxmlformats.org/officeDocument/2006/relationships/hyperlink" Target="http://www.aafp.org/afp/2014/1001/p456.pdf" TargetMode="External"/><Relationship Id="rId84" Type="http://schemas.openxmlformats.org/officeDocument/2006/relationships/hyperlink" Target="http://www.aafp.org/afp/2016/0615/p982.pdf" TargetMode="External"/><Relationship Id="rId138" Type="http://schemas.openxmlformats.org/officeDocument/2006/relationships/header" Target="header5.xml"/><Relationship Id="rId107" Type="http://schemas.openxmlformats.org/officeDocument/2006/relationships/hyperlink" Target="https://usc-advocate.symplicity.com/care_report/" TargetMode="External"/><Relationship Id="rId11" Type="http://schemas.openxmlformats.org/officeDocument/2006/relationships/header" Target="header3.xml"/><Relationship Id="rId32" Type="http://schemas.openxmlformats.org/officeDocument/2006/relationships/hyperlink" Target="http://www.aanp.org/legislation-regulation/federal-legislation/macra-s-quality-payment-program" TargetMode="External"/><Relationship Id="rId37" Type="http://schemas.openxmlformats.org/officeDocument/2006/relationships/hyperlink" Target="https://www.cms.gov/Medicare/Quality-Initiatives-Patient-Assessment-Instruments/Value-Based-Programs/MACRA-MIPS-and-APMs/MACRA-MIPS-and-APMs.html" TargetMode="External"/><Relationship Id="rId53" Type="http://schemas.openxmlformats.org/officeDocument/2006/relationships/hyperlink" Target="https://www.cms.gov/Medicare/Quality-Initiatives-Patient-Assessment-Instruments/Value-Based-Programs/MACRA-MIPS-and-APMs/MACRA-MIPS-and-APMs.html" TargetMode="External"/><Relationship Id="rId58" Type="http://schemas.openxmlformats.org/officeDocument/2006/relationships/hyperlink" Target="https://www.cms.gov/Medicare/Quality-Initiatives-Patient-Assessment-Instruments/Value-Based-Programs/MACRA-MIPS-and-APMs/MACRA-MIPS-and-APMs.html" TargetMode="External"/><Relationship Id="rId74" Type="http://schemas.openxmlformats.org/officeDocument/2006/relationships/hyperlink" Target="http://www.aafp.org/afp/2007/1015/p1225.html" TargetMode="External"/><Relationship Id="rId79" Type="http://schemas.openxmlformats.org/officeDocument/2006/relationships/hyperlink" Target="https://www.cdc.gov/std/tg2015/tg-2015-print.pdf" TargetMode="External"/><Relationship Id="rId102" Type="http://schemas.openxmlformats.org/officeDocument/2006/relationships/hyperlink" Target="https://studenthealth.usc.edu/counseling/" TargetMode="External"/><Relationship Id="rId123" Type="http://schemas.openxmlformats.org/officeDocument/2006/relationships/hyperlink" Target="https://studentaffairs.usc.edu/bias-assessment-response-support/" TargetMode="External"/><Relationship Id="rId128" Type="http://schemas.openxmlformats.org/officeDocument/2006/relationships/hyperlink" Target="https://studentaffairs.usc.edu/ssa/"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cdc.gov/drugoverdose/pdf/guidelines_factsheet-a.pdf" TargetMode="External"/><Relationship Id="rId95" Type="http://schemas.openxmlformats.org/officeDocument/2006/relationships/hyperlink" Target="http://www.jpain.org/article/S1526-5900(08)00831-6/pdf" TargetMode="External"/><Relationship Id="rId22" Type="http://schemas.openxmlformats.org/officeDocument/2006/relationships/hyperlink" Target="http://www.aanp.org/legislation-regulation/federal-legislation/macra-s-quality-payment-program" TargetMode="External"/><Relationship Id="rId27" Type="http://schemas.openxmlformats.org/officeDocument/2006/relationships/hyperlink" Target="http://www.aanp.org/legislation-regulation/federal-legislation/macra-s-quality-payment-program" TargetMode="External"/><Relationship Id="rId43" Type="http://schemas.openxmlformats.org/officeDocument/2006/relationships/hyperlink" Target="https://www.cms.gov/Medicare/Quality-Initiatives-Patient-Assessment-Instruments/Value-Based-Programs/MACRA-MIPS-and-APMs/MACRA-MIPS-and-APMs.html" TargetMode="External"/><Relationship Id="rId48" Type="http://schemas.openxmlformats.org/officeDocument/2006/relationships/hyperlink" Target="https://www.cms.gov/Medicare/Quality-Initiatives-Patient-Assessment-Instruments/Value-Based-Programs/MACRA-MIPS-and-APMs/MACRA-MIPS-and-APMs.html" TargetMode="External"/><Relationship Id="rId64" Type="http://schemas.openxmlformats.org/officeDocument/2006/relationships/hyperlink" Target="https://www.ncbi.nlm.nih.gov/pmc/articles/PMC4283785/pdf/nihms649582.pdf" TargetMode="External"/><Relationship Id="rId69" Type="http://schemas.openxmlformats.org/officeDocument/2006/relationships/hyperlink" Target="http://www.sadag.org/images/pdf/mdq.pdf" TargetMode="External"/><Relationship Id="rId113" Type="http://schemas.openxmlformats.org/officeDocument/2006/relationships/hyperlink" Target="https://engemannshc.usc.edu/counseling" TargetMode="External"/><Relationship Id="rId118" Type="http://schemas.openxmlformats.org/officeDocument/2006/relationships/hyperlink" Target="https://engemannshc.usc.edu/rsvp/" TargetMode="External"/><Relationship Id="rId134" Type="http://schemas.openxmlformats.org/officeDocument/2006/relationships/hyperlink" Target="http://dps.usc.edu/" TargetMode="External"/><Relationship Id="rId139" Type="http://schemas.openxmlformats.org/officeDocument/2006/relationships/footer" Target="footer4.xml"/><Relationship Id="rId80" Type="http://schemas.openxmlformats.org/officeDocument/2006/relationships/hyperlink" Target="https://www.cdc.gov/std/tg2015/tg-2015-print.pdf" TargetMode="External"/><Relationship Id="rId85" Type="http://schemas.openxmlformats.org/officeDocument/2006/relationships/hyperlink" Target="http://www.aafp.org/afp/2016/0615/p982.pdf" TargetMode="External"/><Relationship Id="rId12" Type="http://schemas.openxmlformats.org/officeDocument/2006/relationships/footer" Target="footer3.xml"/><Relationship Id="rId17" Type="http://schemas.openxmlformats.org/officeDocument/2006/relationships/image" Target="media/image3.png"/><Relationship Id="rId33" Type="http://schemas.openxmlformats.org/officeDocument/2006/relationships/hyperlink" Target="http://www.aanp.org/legislation-regulation/federal-legislation/macra-s-quality-payment-program" TargetMode="External"/><Relationship Id="rId38" Type="http://schemas.openxmlformats.org/officeDocument/2006/relationships/hyperlink" Target="https://www.cms.gov/Medicare/Quality-Initiatives-Patient-Assessment-Instruments/Value-Based-Programs/MACRA-MIPS-and-APMs/MACRA-MIPS-and-APMs.html" TargetMode="External"/><Relationship Id="rId59" Type="http://schemas.openxmlformats.org/officeDocument/2006/relationships/hyperlink" Target="https://www.cms.gov/Medicare/Quality-Initiatives-Patient-Assessment-Instruments/Value-Based-Programs/MACRA-MIPS-and-APMs/MACRA-MIPS-and-APMs.html" TargetMode="External"/><Relationship Id="rId103" Type="http://schemas.openxmlformats.org/officeDocument/2006/relationships/hyperlink" Target="http://www.suicidepreventionlifeline.org/" TargetMode="External"/><Relationship Id="rId108" Type="http://schemas.openxmlformats.org/officeDocument/2006/relationships/hyperlink" Target="http://dsp.usc.edu/" TargetMode="External"/><Relationship Id="rId124" Type="http://schemas.openxmlformats.org/officeDocument/2006/relationships/hyperlink" Target="https://studentaffairs.usc.edu/bias-assessment-response-support/" TargetMode="External"/><Relationship Id="rId129" Type="http://schemas.openxmlformats.org/officeDocument/2006/relationships/hyperlink" Target="https://diversity.usc.edu/" TargetMode="External"/><Relationship Id="rId54" Type="http://schemas.openxmlformats.org/officeDocument/2006/relationships/hyperlink" Target="https://www.cms.gov/Medicare/Quality-Initiatives-Patient-Assessment-Instruments/Value-Based-Programs/MACRA-MIPS-and-APMs/MACRA-MIPS-and-APMs.html" TargetMode="External"/><Relationship Id="rId70" Type="http://schemas.openxmlformats.org/officeDocument/2006/relationships/hyperlink" Target="https://www.cdc.gov/nccdphp/dnpa/growthcharts/resources/growthchart.pdf" TargetMode="External"/><Relationship Id="rId75" Type="http://schemas.openxmlformats.org/officeDocument/2006/relationships/hyperlink" Target="http://www.aafp.org/afp/2007/1015/p1225.html" TargetMode="External"/><Relationship Id="rId91" Type="http://schemas.openxmlformats.org/officeDocument/2006/relationships/hyperlink" Target="https://www.cdc.gov/drugoverdose/pdf/guidelines_factsheet-a.pdf" TargetMode="External"/><Relationship Id="rId96" Type="http://schemas.openxmlformats.org/officeDocument/2006/relationships/hyperlink" Target="http://www.jpain.org/article/S1526-5900(08)00831-6/pdf" TargetMode="External"/><Relationship Id="rId14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aanp.org/legislation-regulation/federal-legislation/macra-s-quality-payment-program" TargetMode="External"/><Relationship Id="rId28" Type="http://schemas.openxmlformats.org/officeDocument/2006/relationships/hyperlink" Target="http://www.aanp.org/legislation-regulation/federal-legislation/macra-s-quality-payment-program" TargetMode="External"/><Relationship Id="rId49" Type="http://schemas.openxmlformats.org/officeDocument/2006/relationships/hyperlink" Target="https://www.cms.gov/Medicare/Quality-Initiatives-Patient-Assessment-Instruments/Value-Based-Programs/MACRA-MIPS-and-APMs/MACRA-MIPS-and-APMs.html" TargetMode="External"/><Relationship Id="rId114" Type="http://schemas.openxmlformats.org/officeDocument/2006/relationships/hyperlink" Target="https://engemannshc.usc.edu/counseling" TargetMode="External"/><Relationship Id="rId119" Type="http://schemas.openxmlformats.org/officeDocument/2006/relationships/hyperlink" Target="http://sarc.usc.edu/" TargetMode="External"/><Relationship Id="rId44" Type="http://schemas.openxmlformats.org/officeDocument/2006/relationships/hyperlink" Target="https://www.cms.gov/Medicare/Quality-Initiatives-Patient-Assessment-Instruments/Value-Based-Programs/MACRA-MIPS-and-APMs/MACRA-MIPS-and-APMs.html" TargetMode="External"/><Relationship Id="rId60" Type="http://schemas.openxmlformats.org/officeDocument/2006/relationships/hyperlink" Target="https://www.cms.gov/Medicare/Quality-Initiatives-Patient-Assessment-Instruments/Value-Based-Programs/MACRA-MIPS-and-APMs/MACRA-MIPS-and-APMs.html" TargetMode="External"/><Relationship Id="rId65" Type="http://schemas.openxmlformats.org/officeDocument/2006/relationships/hyperlink" Target="https://www.ncbi.nlm.nih.gov/pmc/articles/PMC4283785/pdf/nihms649582.pdf" TargetMode="External"/><Relationship Id="rId81" Type="http://schemas.openxmlformats.org/officeDocument/2006/relationships/hyperlink" Target="https://www.cdc.gov/std/tg2015/tg-2015-print.pdf" TargetMode="External"/><Relationship Id="rId86" Type="http://schemas.openxmlformats.org/officeDocument/2006/relationships/hyperlink" Target="http://www.aafp.org/afp/2016/0315/p457.pdf" TargetMode="External"/><Relationship Id="rId130" Type="http://schemas.openxmlformats.org/officeDocument/2006/relationships/hyperlink" Target="https://diversity.usc.edu/" TargetMode="External"/><Relationship Id="rId135" Type="http://schemas.openxmlformats.org/officeDocument/2006/relationships/hyperlink" Target="https://www.socialworkers.org/About/Ethics/Code-of-Ethics/Code-of-Ethics-English" TargetMode="External"/><Relationship Id="rId13" Type="http://schemas.openxmlformats.org/officeDocument/2006/relationships/hyperlink" Target="https://arr.usc.edu/services/grades/gradinghandbook/gradingpolicies.html" TargetMode="External"/><Relationship Id="rId18" Type="http://schemas.openxmlformats.org/officeDocument/2006/relationships/image" Target="media/image4.png"/><Relationship Id="rId39" Type="http://schemas.openxmlformats.org/officeDocument/2006/relationships/hyperlink" Target="https://www.cms.gov/Medicare/Quality-Initiatives-Patient-Assessment-Instruments/Value-Based-Programs/MACRA-MIPS-and-APMs/MACRA-MIPS-and-APMs.html" TargetMode="External"/><Relationship Id="rId109" Type="http://schemas.openxmlformats.org/officeDocument/2006/relationships/hyperlink" Target="https://policy.usc.edu/scampus-part-b/" TargetMode="External"/><Relationship Id="rId34" Type="http://schemas.openxmlformats.org/officeDocument/2006/relationships/hyperlink" Target="http://www.aanp.org/legislation-regulation/federal-legislation/macra-s-quality-payment-program" TargetMode="External"/><Relationship Id="rId50" Type="http://schemas.openxmlformats.org/officeDocument/2006/relationships/hyperlink" Target="https://www.cms.gov/Medicare/Quality-Initiatives-Patient-Assessment-Instruments/Value-Based-Programs/MACRA-MIPS-and-APMs/MACRA-MIPS-and-APMs.html" TargetMode="External"/><Relationship Id="rId55" Type="http://schemas.openxmlformats.org/officeDocument/2006/relationships/hyperlink" Target="https://www.cms.gov/Medicare/Quality-Initiatives-Patient-Assessment-Instruments/Value-Based-Programs/MACRA-MIPS-and-APMs/MACRA-MIPS-and-APMs.html" TargetMode="External"/><Relationship Id="rId76" Type="http://schemas.openxmlformats.org/officeDocument/2006/relationships/hyperlink" Target="http://pediatrics.aappublications.org/content/pediatrics/132/4/663.full.pdf" TargetMode="External"/><Relationship Id="rId97" Type="http://schemas.openxmlformats.org/officeDocument/2006/relationships/hyperlink" Target="http://www.jpain.org/article/S1526-5900(08)00831-6/pdf" TargetMode="External"/><Relationship Id="rId104" Type="http://schemas.openxmlformats.org/officeDocument/2006/relationships/hyperlink" Target="https://studenthealth.usc.edu/sexual-assault/" TargetMode="External"/><Relationship Id="rId120" Type="http://schemas.openxmlformats.org/officeDocument/2006/relationships/hyperlink" Target="http://sarc.usc.edu/" TargetMode="External"/><Relationship Id="rId125" Type="http://schemas.openxmlformats.org/officeDocument/2006/relationships/hyperlink" Target="http://dsp.usc.edu/" TargetMode="External"/><Relationship Id="rId141" Type="http://schemas.openxmlformats.org/officeDocument/2006/relationships/header" Target="header6.xml"/><Relationship Id="rId7" Type="http://schemas.openxmlformats.org/officeDocument/2006/relationships/header" Target="header1.xml"/><Relationship Id="rId71" Type="http://schemas.openxmlformats.org/officeDocument/2006/relationships/hyperlink" Target="https://www.cdc.gov/nccdphp/dnpa/growthcharts/resources/growthchart.pdf" TargetMode="External"/><Relationship Id="rId92" Type="http://schemas.openxmlformats.org/officeDocument/2006/relationships/hyperlink" Target="https://www.cdc.gov/drugoverdose/pdf/guidelines_factsheet-a.pdf" TargetMode="External"/><Relationship Id="rId2" Type="http://schemas.openxmlformats.org/officeDocument/2006/relationships/styles" Target="styles.xml"/><Relationship Id="rId29" Type="http://schemas.openxmlformats.org/officeDocument/2006/relationships/hyperlink" Target="http://www.aanp.org/legislation-regulation/federal-legislation/macra-s-quality-payment-program" TargetMode="External"/><Relationship Id="rId24" Type="http://schemas.openxmlformats.org/officeDocument/2006/relationships/hyperlink" Target="http://www.aanp.org/legislation-regulation/federal-legislation/macra-s-quality-payment-program" TargetMode="External"/><Relationship Id="rId40" Type="http://schemas.openxmlformats.org/officeDocument/2006/relationships/hyperlink" Target="https://www.cms.gov/Medicare/Quality-Initiatives-Patient-Assessment-Instruments/Value-Based-Programs/MACRA-MIPS-and-APMs/MACRA-MIPS-and-APMs.html" TargetMode="External"/><Relationship Id="rId45" Type="http://schemas.openxmlformats.org/officeDocument/2006/relationships/hyperlink" Target="https://www.cms.gov/Medicare/Quality-Initiatives-Patient-Assessment-Instruments/Value-Based-Programs/MACRA-MIPS-and-APMs/MACRA-MIPS-and-APMs.html" TargetMode="External"/><Relationship Id="rId66" Type="http://schemas.openxmlformats.org/officeDocument/2006/relationships/hyperlink" Target="http://www.cqaimh.org/pdf/tool_phq9.pdf" TargetMode="External"/><Relationship Id="rId87" Type="http://schemas.openxmlformats.org/officeDocument/2006/relationships/hyperlink" Target="http://www.aafp.org/afp/2016/0315/p457.pdf" TargetMode="External"/><Relationship Id="rId110" Type="http://schemas.openxmlformats.org/officeDocument/2006/relationships/hyperlink" Target="https://policy.usc.edu/scampus-part-b/" TargetMode="External"/><Relationship Id="rId115" Type="http://schemas.openxmlformats.org/officeDocument/2006/relationships/hyperlink" Target="http://www.suicidepreventionlifeline.org/" TargetMode="External"/><Relationship Id="rId131" Type="http://schemas.openxmlformats.org/officeDocument/2006/relationships/hyperlink" Target="http://emergency.usc.edu/" TargetMode="External"/><Relationship Id="rId136" Type="http://schemas.openxmlformats.org/officeDocument/2006/relationships/hyperlink" Target="https://www.socialworkers.org/About/Ethics/Code-of-Ethics/Code-of-Ethics-English" TargetMode="External"/><Relationship Id="rId61" Type="http://schemas.openxmlformats.org/officeDocument/2006/relationships/hyperlink" Target="https://www.cms.gov/Medicare/Quality-Initiatives-Patient-Assessment-Instruments/Value-Based-Programs/MACRA-MIPS-and-APMs/MACRA-MIPS-and-APMs.html" TargetMode="External"/><Relationship Id="rId82" Type="http://schemas.openxmlformats.org/officeDocument/2006/relationships/hyperlink" Target="https://www.cdc.gov/std/tg2015/tg-2015-print.pdf" TargetMode="External"/><Relationship Id="rId19" Type="http://schemas.openxmlformats.org/officeDocument/2006/relationships/hyperlink" Target="https://qpp.cms.gov/docs/QPP_ACI_Fact_Sheet.pdf" TargetMode="External"/><Relationship Id="rId14" Type="http://schemas.openxmlformats.org/officeDocument/2006/relationships/hyperlink" Target="https://arr.usc.edu/services/grades/gradinghandbook/gradingpolicies.html" TargetMode="External"/><Relationship Id="rId30" Type="http://schemas.openxmlformats.org/officeDocument/2006/relationships/hyperlink" Target="http://www.aanp.org/legislation-regulation/federal-legislation/macra-s-quality-payment-program" TargetMode="External"/><Relationship Id="rId35" Type="http://schemas.openxmlformats.org/officeDocument/2006/relationships/hyperlink" Target="https://www.cms.gov/Medicare/Quality-Initiatives-Patient-Assessment-Instruments/Value-Based-Programs/MACRA-MIPS-and-APMs/MACRA-MIPS-and-APMs.html" TargetMode="External"/><Relationship Id="rId56" Type="http://schemas.openxmlformats.org/officeDocument/2006/relationships/hyperlink" Target="https://www.cms.gov/Medicare/Quality-Initiatives-Patient-Assessment-Instruments/Value-Based-Programs/MACRA-MIPS-and-APMs/MACRA-MIPS-and-APMs.html" TargetMode="External"/><Relationship Id="rId77" Type="http://schemas.openxmlformats.org/officeDocument/2006/relationships/hyperlink" Target="http://pediatrics.aappublications.org/content/pediatrics/132/4/663.full.pdf" TargetMode="External"/><Relationship Id="rId100" Type="http://schemas.openxmlformats.org/officeDocument/2006/relationships/hyperlink" Target="https://policy.usc.edu/scampus-part-b/" TargetMode="External"/><Relationship Id="rId105" Type="http://schemas.openxmlformats.org/officeDocument/2006/relationships/hyperlink" Target="https://equity.usc.edu/" TargetMode="External"/><Relationship Id="rId126" Type="http://schemas.openxmlformats.org/officeDocument/2006/relationships/hyperlink" Target="http://dsp.usc.edu/" TargetMode="External"/><Relationship Id="rId8" Type="http://schemas.openxmlformats.org/officeDocument/2006/relationships/header" Target="header2.xml"/><Relationship Id="rId51" Type="http://schemas.openxmlformats.org/officeDocument/2006/relationships/hyperlink" Target="https://www.cms.gov/Medicare/Quality-Initiatives-Patient-Assessment-Instruments/Value-Based-Programs/MACRA-MIPS-and-APMs/MACRA-MIPS-and-APMs.html" TargetMode="External"/><Relationship Id="rId72" Type="http://schemas.openxmlformats.org/officeDocument/2006/relationships/hyperlink" Target="http://www.ncbi.nlm.nih.gov/pmc/articles/PMC2720489/" TargetMode="External"/><Relationship Id="rId93" Type="http://schemas.openxmlformats.org/officeDocument/2006/relationships/hyperlink" Target="https://www.cdc.gov/drugoverdose/pdf/guidelines_factsheet-a.pdf" TargetMode="External"/><Relationship Id="rId98" Type="http://schemas.openxmlformats.org/officeDocument/2006/relationships/hyperlink" Target="http://www.jpain.org/article/S1526-5900(08)00831-6/pdf" TargetMode="External"/><Relationship Id="rId121" Type="http://schemas.openxmlformats.org/officeDocument/2006/relationships/hyperlink" Target="http://equity.usc.edu/" TargetMode="External"/><Relationship Id="rId142" Type="http://schemas.openxmlformats.org/officeDocument/2006/relationships/footer" Target="footer6.xml"/><Relationship Id="rId3" Type="http://schemas.openxmlformats.org/officeDocument/2006/relationships/settings" Target="settings.xml"/><Relationship Id="rId25" Type="http://schemas.openxmlformats.org/officeDocument/2006/relationships/hyperlink" Target="http://www.aanp.org/legislation-regulation/federal-legislation/macra-s-quality-payment-program" TargetMode="External"/><Relationship Id="rId46" Type="http://schemas.openxmlformats.org/officeDocument/2006/relationships/hyperlink" Target="https://www.cms.gov/Medicare/Quality-Initiatives-Patient-Assessment-Instruments/Value-Based-Programs/MACRA-MIPS-and-APMs/MACRA-MIPS-and-APMs.html" TargetMode="External"/><Relationship Id="rId67" Type="http://schemas.openxmlformats.org/officeDocument/2006/relationships/hyperlink" Target="http://www.cqaimh.org/pdf/tool_phq9.pdf" TargetMode="External"/><Relationship Id="rId116" Type="http://schemas.openxmlformats.org/officeDocument/2006/relationships/hyperlink" Target="http://www.suicidepreventionlifeline.org/" TargetMode="External"/><Relationship Id="rId137" Type="http://schemas.openxmlformats.org/officeDocument/2006/relationships/header" Target="header4.xml"/><Relationship Id="rId20" Type="http://schemas.openxmlformats.org/officeDocument/2006/relationships/hyperlink" Target="https://qpp.cms.gov/docs/QPP_ACI_Fact_Sheet.pdf" TargetMode="External"/><Relationship Id="rId41" Type="http://schemas.openxmlformats.org/officeDocument/2006/relationships/hyperlink" Target="https://www.cms.gov/Medicare/Quality-Initiatives-Patient-Assessment-Instruments/Value-Based-Programs/MACRA-MIPS-and-APMs/MACRA-MIPS-and-APMs.html" TargetMode="External"/><Relationship Id="rId62" Type="http://schemas.openxmlformats.org/officeDocument/2006/relationships/hyperlink" Target="http://www.aafp.org/afp/2014/1001/p456.pdf" TargetMode="External"/><Relationship Id="rId83" Type="http://schemas.openxmlformats.org/officeDocument/2006/relationships/hyperlink" Target="https://www.cdc.gov/std/tg2015/tg-2015-print.pdf" TargetMode="External"/><Relationship Id="rId88" Type="http://schemas.openxmlformats.org/officeDocument/2006/relationships/hyperlink" Target="http://www.integration.samhsa.gov/images/res/tool_auditc.pdf" TargetMode="External"/><Relationship Id="rId111" Type="http://schemas.openxmlformats.org/officeDocument/2006/relationships/hyperlink" Target="http://policy.usc.edu/scientific-misconduct/" TargetMode="External"/><Relationship Id="rId132" Type="http://schemas.openxmlformats.org/officeDocument/2006/relationships/hyperlink" Target="http://emergency.usc.edu/" TargetMode="External"/><Relationship Id="rId15" Type="http://schemas.openxmlformats.org/officeDocument/2006/relationships/hyperlink" Target="https://arr.usc.edu/services/grades/gradinghandbook/gradingpolicies.html" TargetMode="External"/><Relationship Id="rId36" Type="http://schemas.openxmlformats.org/officeDocument/2006/relationships/hyperlink" Target="https://www.cms.gov/Medicare/Quality-Initiatives-Patient-Assessment-Instruments/Value-Based-Programs/MACRA-MIPS-and-APMs/MACRA-MIPS-and-APMs.html" TargetMode="External"/><Relationship Id="rId57" Type="http://schemas.openxmlformats.org/officeDocument/2006/relationships/hyperlink" Target="https://www.cms.gov/Medicare/Quality-Initiatives-Patient-Assessment-Instruments/Value-Based-Programs/MACRA-MIPS-and-APMs/MACRA-MIPS-and-APMs.html" TargetMode="External"/><Relationship Id="rId106" Type="http://schemas.openxmlformats.org/officeDocument/2006/relationships/hyperlink" Target="http://titleix.usc.edu" TargetMode="External"/><Relationship Id="rId127" Type="http://schemas.openxmlformats.org/officeDocument/2006/relationships/hyperlink" Target="https://studentaffairs.usc.edu/ssa/" TargetMode="External"/><Relationship Id="rId10" Type="http://schemas.openxmlformats.org/officeDocument/2006/relationships/footer" Target="footer2.xml"/><Relationship Id="rId31" Type="http://schemas.openxmlformats.org/officeDocument/2006/relationships/hyperlink" Target="http://www.aanp.org/legislation-regulation/federal-legislation/macra-s-quality-payment-program" TargetMode="External"/><Relationship Id="rId52" Type="http://schemas.openxmlformats.org/officeDocument/2006/relationships/hyperlink" Target="https://www.cms.gov/Medicare/Quality-Initiatives-Patient-Assessment-Instruments/Value-Based-Programs/MACRA-MIPS-and-APMs/MACRA-MIPS-and-APMs.html" TargetMode="External"/><Relationship Id="rId73" Type="http://schemas.openxmlformats.org/officeDocument/2006/relationships/hyperlink" Target="http://www.ncbi.nlm.nih.gov/pmc/articles/PMC2720489/" TargetMode="External"/><Relationship Id="rId78" Type="http://schemas.openxmlformats.org/officeDocument/2006/relationships/hyperlink" Target="https://www.cdc.gov/std/tg2015/tg-2015-print.pdf" TargetMode="External"/><Relationship Id="rId94" Type="http://schemas.openxmlformats.org/officeDocument/2006/relationships/hyperlink" Target="http://www.jpain.org/article/S1526-5900(08)00831-6/pdf" TargetMode="External"/><Relationship Id="rId99" Type="http://schemas.openxmlformats.org/officeDocument/2006/relationships/hyperlink" Target="http://www.jpain.org/article/S1526-5900(08)00831-6/pdf" TargetMode="External"/><Relationship Id="rId101" Type="http://schemas.openxmlformats.org/officeDocument/2006/relationships/hyperlink" Target="http://policy.usc.edu/scientific-misconduct" TargetMode="External"/><Relationship Id="rId122" Type="http://schemas.openxmlformats.org/officeDocument/2006/relationships/hyperlink" Target="http://equity.usc.edu/"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yperlink" Target="http://www.aanp.org/legislation-regulation/federal-legislation/macra-s-quality-payment-program" TargetMode="External"/><Relationship Id="rId47" Type="http://schemas.openxmlformats.org/officeDocument/2006/relationships/hyperlink" Target="https://www.cms.gov/Medicare/Quality-Initiatives-Patient-Assessment-Instruments/Value-Based-Programs/MACRA-MIPS-and-APMs/MACRA-MIPS-and-APMs.html" TargetMode="External"/><Relationship Id="rId68" Type="http://schemas.openxmlformats.org/officeDocument/2006/relationships/hyperlink" Target="http://www.sadag.org/images/pdf/mdq.pdf" TargetMode="External"/><Relationship Id="rId89" Type="http://schemas.openxmlformats.org/officeDocument/2006/relationships/hyperlink" Target="http://www.integration.samhsa.gov/images/res/tool_auditc.pdf" TargetMode="External"/><Relationship Id="rId112" Type="http://schemas.openxmlformats.org/officeDocument/2006/relationships/hyperlink" Target="http://policy.usc.edu/scientific-misconduct/" TargetMode="External"/><Relationship Id="rId133" Type="http://schemas.openxmlformats.org/officeDocument/2006/relationships/hyperlink" Target="http://dps.usc.edu/" TargetMode="External"/><Relationship Id="rId16" Type="http://schemas.openxmlformats.org/officeDocument/2006/relationships/hyperlink" Target="https://arr.usc.edu/services/grades/gradinghandbook/gradingpolic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12286</Words>
  <Characters>70035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cp:lastModifiedBy>Benita Walton-Moss</cp:lastModifiedBy>
  <cp:revision>2</cp:revision>
  <dcterms:created xsi:type="dcterms:W3CDTF">2020-03-30T19:25:00Z</dcterms:created>
  <dcterms:modified xsi:type="dcterms:W3CDTF">2020-03-30T19:25:00Z</dcterms:modified>
</cp:coreProperties>
</file>