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77777777" w:rsidR="005F3422" w:rsidRPr="00D20FB5" w:rsidRDefault="005F3422" w:rsidP="005F3422">
      <w:pPr>
        <w:rPr>
          <w:rFonts w:cs="Arial"/>
          <w:b/>
        </w:rPr>
      </w:pPr>
    </w:p>
    <w:tbl>
      <w:tblPr>
        <w:tblW w:w="9180" w:type="dxa"/>
        <w:tblLook w:val="04A0" w:firstRow="1" w:lastRow="0" w:firstColumn="1" w:lastColumn="0" w:noHBand="0" w:noVBand="1"/>
      </w:tblPr>
      <w:tblGrid>
        <w:gridCol w:w="9180"/>
      </w:tblGrid>
      <w:tr w:rsidR="00BB1DA0" w:rsidRPr="00587029" w14:paraId="0328B047" w14:textId="77777777" w:rsidTr="0061520C">
        <w:trPr>
          <w:trHeight w:val="286"/>
        </w:trPr>
        <w:tc>
          <w:tcPr>
            <w:tcW w:w="9180" w:type="dxa"/>
          </w:tcPr>
          <w:p w14:paraId="7F12E56B" w14:textId="3E22E598" w:rsidR="00BB1DA0" w:rsidRDefault="00BB1DA0" w:rsidP="00910D8D">
            <w:pPr>
              <w:tabs>
                <w:tab w:val="left" w:pos="1620"/>
              </w:tabs>
              <w:rPr>
                <w:rFonts w:cs="Arial"/>
                <w:b/>
                <w:bCs/>
              </w:rPr>
            </w:pPr>
            <w:r>
              <w:rPr>
                <w:rFonts w:cs="Arial"/>
                <w:b/>
                <w:bCs/>
              </w:rPr>
              <w:t>In</w:t>
            </w:r>
            <w:r w:rsidRPr="003A47A1">
              <w:rPr>
                <w:rFonts w:cs="Arial"/>
                <w:b/>
                <w:bCs/>
              </w:rPr>
              <w:t>structor</w:t>
            </w:r>
            <w:r w:rsidR="0061520C">
              <w:rPr>
                <w:rFonts w:cs="Arial"/>
                <w:b/>
                <w:bCs/>
              </w:rPr>
              <w:t>:</w:t>
            </w:r>
            <w:r w:rsidR="005F35C6">
              <w:rPr>
                <w:rFonts w:cs="Arial"/>
                <w:b/>
                <w:bCs/>
              </w:rPr>
              <w:t xml:space="preserve"> Cynthia Rollo-Carlson, MSW, LCSW, LICSW, LADC, CT</w:t>
            </w:r>
          </w:p>
          <w:p w14:paraId="12F8320F" w14:textId="41F98CD2" w:rsidR="00BB1DA0" w:rsidRPr="00587029" w:rsidRDefault="00BB1DA0" w:rsidP="00910D8D">
            <w:pPr>
              <w:tabs>
                <w:tab w:val="left" w:pos="1620"/>
              </w:tabs>
              <w:rPr>
                <w:rFonts w:cs="Arial"/>
                <w:b/>
                <w:bCs/>
              </w:rPr>
            </w:pPr>
          </w:p>
        </w:tc>
      </w:tr>
      <w:tr w:rsidR="00BB1DA0" w:rsidRPr="00587029" w14:paraId="1B45F06E" w14:textId="77777777" w:rsidTr="0061520C">
        <w:trPr>
          <w:trHeight w:val="143"/>
        </w:trPr>
        <w:tc>
          <w:tcPr>
            <w:tcW w:w="9180" w:type="dxa"/>
          </w:tcPr>
          <w:p w14:paraId="7D6C6206" w14:textId="6E48E249" w:rsidR="00BB1DA0" w:rsidRDefault="00BB1DA0" w:rsidP="00910D8D">
            <w:pPr>
              <w:tabs>
                <w:tab w:val="left" w:pos="1620"/>
              </w:tabs>
              <w:rPr>
                <w:rFonts w:cs="Arial"/>
                <w:b/>
                <w:bCs/>
              </w:rPr>
            </w:pPr>
            <w:r>
              <w:rPr>
                <w:rFonts w:cs="Arial"/>
                <w:b/>
                <w:bCs/>
              </w:rPr>
              <w:t>Email:</w:t>
            </w:r>
            <w:r w:rsidR="005F35C6">
              <w:rPr>
                <w:rFonts w:cs="Arial"/>
                <w:b/>
                <w:bCs/>
              </w:rPr>
              <w:t xml:space="preserve"> rollocar@usc.edu</w:t>
            </w:r>
          </w:p>
          <w:p w14:paraId="4AFF58BA" w14:textId="1DAD534A" w:rsidR="00BB1DA0" w:rsidRDefault="00BB1DA0" w:rsidP="00910D8D">
            <w:pPr>
              <w:tabs>
                <w:tab w:val="left" w:pos="1620"/>
              </w:tabs>
              <w:rPr>
                <w:rFonts w:cs="Arial"/>
                <w:b/>
                <w:bCs/>
              </w:rPr>
            </w:pPr>
            <w:r w:rsidRPr="00587029">
              <w:rPr>
                <w:rFonts w:cs="Arial"/>
                <w:b/>
                <w:bCs/>
              </w:rPr>
              <w:t>Telephone:</w:t>
            </w:r>
            <w:r w:rsidR="005F35C6">
              <w:rPr>
                <w:rFonts w:cs="Arial"/>
                <w:b/>
                <w:bCs/>
              </w:rPr>
              <w:t xml:space="preserve"> 808-345-3205</w:t>
            </w:r>
          </w:p>
          <w:p w14:paraId="7DF67704" w14:textId="59B432AB" w:rsidR="00BB1DA0" w:rsidRDefault="00AF5616" w:rsidP="00910D8D">
            <w:pPr>
              <w:tabs>
                <w:tab w:val="left" w:pos="1620"/>
              </w:tabs>
              <w:rPr>
                <w:rFonts w:cs="Arial"/>
                <w:b/>
                <w:bCs/>
              </w:rPr>
            </w:pPr>
            <w:r>
              <w:rPr>
                <w:rFonts w:cs="Arial"/>
                <w:b/>
                <w:bCs/>
              </w:rPr>
              <w:t xml:space="preserve">Class </w:t>
            </w:r>
            <w:r w:rsidR="00BB1DA0">
              <w:rPr>
                <w:rFonts w:cs="Arial"/>
                <w:b/>
                <w:bCs/>
              </w:rPr>
              <w:t xml:space="preserve">Location: </w:t>
            </w:r>
            <w:r w:rsidR="005F35C6">
              <w:rPr>
                <w:rFonts w:cs="Arial"/>
                <w:b/>
                <w:bCs/>
              </w:rPr>
              <w:t>Virtual Academic Center</w:t>
            </w:r>
          </w:p>
          <w:p w14:paraId="3A9DFF7D" w14:textId="7108A0A9" w:rsidR="002B2EBF" w:rsidRPr="00587029" w:rsidRDefault="002B2EBF" w:rsidP="00910D8D">
            <w:pPr>
              <w:tabs>
                <w:tab w:val="left" w:pos="1620"/>
              </w:tabs>
              <w:rPr>
                <w:rFonts w:cs="Arial"/>
                <w:b/>
                <w:bCs/>
              </w:rPr>
            </w:pPr>
          </w:p>
        </w:tc>
      </w:tr>
      <w:tr w:rsidR="00BB1DA0" w:rsidRPr="00587029" w14:paraId="666F6832" w14:textId="77777777" w:rsidTr="0061520C">
        <w:trPr>
          <w:trHeight w:val="142"/>
        </w:trPr>
        <w:tc>
          <w:tcPr>
            <w:tcW w:w="9180" w:type="dxa"/>
          </w:tcPr>
          <w:p w14:paraId="65256521" w14:textId="3F104E0C" w:rsidR="00BB1DA0" w:rsidRPr="00587029" w:rsidRDefault="005F35C6" w:rsidP="00910D8D">
            <w:pPr>
              <w:tabs>
                <w:tab w:val="left" w:pos="1620"/>
              </w:tabs>
              <w:rPr>
                <w:rFonts w:cs="Arial"/>
                <w:b/>
                <w:bCs/>
              </w:rPr>
            </w:pPr>
            <w:r>
              <w:rPr>
                <w:rFonts w:cs="Arial"/>
                <w:b/>
                <w:bCs/>
              </w:rPr>
              <w:t xml:space="preserve">Class Day:  </w:t>
            </w:r>
          </w:p>
        </w:tc>
      </w:tr>
      <w:tr w:rsidR="00BB1DA0" w:rsidRPr="00587029" w14:paraId="1F1BE7C0" w14:textId="77777777" w:rsidTr="0061520C">
        <w:trPr>
          <w:trHeight w:val="286"/>
        </w:trPr>
        <w:tc>
          <w:tcPr>
            <w:tcW w:w="9180" w:type="dxa"/>
          </w:tcPr>
          <w:p w14:paraId="5AFD392D" w14:textId="2486E91D" w:rsidR="00BB1DA0" w:rsidRPr="00587029" w:rsidRDefault="00BB1DA0" w:rsidP="00910D8D">
            <w:pPr>
              <w:tabs>
                <w:tab w:val="left" w:pos="1620"/>
              </w:tabs>
              <w:rPr>
                <w:rFonts w:cs="Arial"/>
                <w:b/>
                <w:bCs/>
              </w:rPr>
            </w:pPr>
            <w:r w:rsidRPr="00587029">
              <w:rPr>
                <w:rFonts w:cs="Arial"/>
                <w:b/>
                <w:bCs/>
              </w:rPr>
              <w:t>Office Hours:</w:t>
            </w:r>
            <w:r w:rsidR="005F35C6">
              <w:rPr>
                <w:rFonts w:cs="Arial"/>
                <w:b/>
                <w:bCs/>
              </w:rPr>
              <w:t xml:space="preserve"> Monday 10:00 – 11:00 am (PST) and Tuesday 7:00 pm – 8:00 pm (PST) or by appointment</w:t>
            </w:r>
          </w:p>
        </w:tc>
      </w:tr>
      <w:tr w:rsidR="00BB1DA0" w:rsidRPr="00587029" w14:paraId="60C3F27A" w14:textId="77777777" w:rsidTr="0061520C">
        <w:trPr>
          <w:trHeight w:val="286"/>
        </w:trPr>
        <w:tc>
          <w:tcPr>
            <w:tcW w:w="9180" w:type="dxa"/>
          </w:tcPr>
          <w:p w14:paraId="11047772" w14:textId="77777777" w:rsidR="00BB1DA0" w:rsidRPr="00587029" w:rsidRDefault="00BB1DA0" w:rsidP="00910D8D">
            <w:pPr>
              <w:tabs>
                <w:tab w:val="left" w:pos="1620"/>
              </w:tabs>
              <w:rPr>
                <w:rFonts w:cs="Arial"/>
                <w:b/>
                <w:bCs/>
              </w:rPr>
            </w:pPr>
          </w:p>
        </w:tc>
      </w:tr>
    </w:tbl>
    <w:p w14:paraId="33461628" w14:textId="77777777" w:rsidR="003C4020" w:rsidRPr="000D3CFC" w:rsidRDefault="005F3422" w:rsidP="00FC42A6">
      <w:pPr>
        <w:pStyle w:val="Heading1"/>
      </w:pPr>
      <w:r w:rsidRPr="000D3CFC">
        <w:t>Course Prerequisites</w:t>
      </w:r>
    </w:p>
    <w:p w14:paraId="22CCD9D2"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5863F464"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0DA3826A" w14:textId="61440DCD" w:rsidR="00975A59" w:rsidRPr="000D3CFC" w:rsidRDefault="003F256E" w:rsidP="00726A3E">
      <w:pPr>
        <w:pStyle w:val="Heading1"/>
      </w:pPr>
      <w:r>
        <w:lastRenderedPageBreak/>
        <w:t xml:space="preserve">     </w:t>
      </w:r>
      <w:r w:rsidR="00975A59"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68AEDF96" w:rsidR="00E83390" w:rsidRDefault="00E83390" w:rsidP="00E03B1C">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77777777"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25377BAB" w:rsidR="006F4F82" w:rsidRDefault="006F4F82">
      <w:pPr>
        <w:rPr>
          <w:rFonts w:cs="Arial"/>
          <w:szCs w:val="24"/>
        </w:rPr>
      </w:pPr>
      <w:r>
        <w:br w:type="page"/>
      </w:r>
    </w:p>
    <w:p w14:paraId="443B53BB" w14:textId="1784656E" w:rsidR="00255352" w:rsidRDefault="00255352" w:rsidP="006F4F82">
      <w:pPr>
        <w:pStyle w:val="Heading1"/>
      </w:pPr>
      <w:r w:rsidRPr="003F5ABA">
        <w:lastRenderedPageBreak/>
        <w:t>Student Learning Outcomes</w:t>
      </w:r>
    </w:p>
    <w:p w14:paraId="3308128A" w14:textId="77777777" w:rsidR="00255352" w:rsidRDefault="00255352" w:rsidP="00255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255352" w14:paraId="610AFD2B" w14:textId="77777777" w:rsidTr="005E40E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7BBF74C" w14:textId="77777777" w:rsidR="00255352" w:rsidRDefault="00255352" w:rsidP="005E40EE">
            <w:pPr>
              <w:spacing w:line="256" w:lineRule="auto"/>
              <w:jc w:val="center"/>
              <w:rPr>
                <w:rFonts w:cs="Arial"/>
                <w:b/>
                <w:bCs/>
                <w:sz w:val="22"/>
                <w:szCs w:val="22"/>
              </w:rPr>
            </w:pPr>
            <w:r>
              <w:rPr>
                <w:rFonts w:cs="Arial"/>
                <w:b/>
                <w:bCs/>
                <w:sz w:val="22"/>
                <w:szCs w:val="22"/>
              </w:rPr>
              <w:t>Social Work Core Competencies</w:t>
            </w:r>
          </w:p>
        </w:tc>
      </w:tr>
      <w:tr w:rsidR="00255352" w14:paraId="480EAA9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D9F3D4C" w14:textId="77777777" w:rsidR="00255352" w:rsidRDefault="00255352" w:rsidP="005E40EE">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FF9547" w14:textId="77777777" w:rsidR="00255352" w:rsidRDefault="00255352" w:rsidP="005E40EE">
            <w:pPr>
              <w:spacing w:line="256" w:lineRule="auto"/>
              <w:rPr>
                <w:rFonts w:cs="Arial"/>
                <w:b/>
                <w:bCs/>
                <w:sz w:val="22"/>
                <w:szCs w:val="22"/>
              </w:rPr>
            </w:pPr>
            <w:r>
              <w:rPr>
                <w:rFonts w:cs="Arial"/>
                <w:b/>
                <w:bCs/>
                <w:sz w:val="22"/>
                <w:szCs w:val="22"/>
              </w:rPr>
              <w:t>Demonstrate Ethical and Professional Behavior *</w:t>
            </w:r>
          </w:p>
        </w:tc>
      </w:tr>
      <w:tr w:rsidR="00255352" w14:paraId="119D0549"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5B469D4" w14:textId="77777777" w:rsidR="00255352" w:rsidRDefault="00255352" w:rsidP="005E40EE">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4CE294" w14:textId="77777777" w:rsidR="00255352" w:rsidRDefault="00255352" w:rsidP="005E40EE">
            <w:pPr>
              <w:spacing w:line="256" w:lineRule="auto"/>
              <w:rPr>
                <w:rFonts w:cs="Arial"/>
                <w:b/>
                <w:sz w:val="22"/>
                <w:szCs w:val="22"/>
              </w:rPr>
            </w:pPr>
            <w:r>
              <w:rPr>
                <w:rFonts w:cs="Arial"/>
                <w:b/>
                <w:sz w:val="22"/>
                <w:szCs w:val="22"/>
              </w:rPr>
              <w:t xml:space="preserve">Engage in Diversity and Difference in Practice </w:t>
            </w:r>
          </w:p>
        </w:tc>
      </w:tr>
      <w:tr w:rsidR="00255352" w14:paraId="08928EFC"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E079DD" w14:textId="77777777" w:rsidR="00255352" w:rsidRDefault="00255352" w:rsidP="005E40EE">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B003E6" w14:textId="77777777" w:rsidR="00255352" w:rsidRDefault="00255352" w:rsidP="005E40EE">
            <w:pPr>
              <w:spacing w:line="256" w:lineRule="auto"/>
              <w:rPr>
                <w:rFonts w:cs="Arial"/>
                <w:b/>
                <w:sz w:val="22"/>
                <w:szCs w:val="22"/>
              </w:rPr>
            </w:pPr>
            <w:r>
              <w:rPr>
                <w:rFonts w:cs="Arial"/>
                <w:b/>
                <w:sz w:val="22"/>
                <w:szCs w:val="22"/>
              </w:rPr>
              <w:t xml:space="preserve">Advance Human Rights and Social, Economic, and Environmental Justice </w:t>
            </w:r>
          </w:p>
        </w:tc>
      </w:tr>
      <w:tr w:rsidR="00255352" w14:paraId="28E959EE"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98419E8" w14:textId="77777777" w:rsidR="00255352" w:rsidRDefault="00255352" w:rsidP="005E40EE">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BE2DA9B" w14:textId="77777777" w:rsidR="00255352" w:rsidRDefault="00255352" w:rsidP="005E40EE">
            <w:pPr>
              <w:spacing w:line="256" w:lineRule="auto"/>
              <w:rPr>
                <w:rFonts w:cs="Arial"/>
                <w:b/>
                <w:sz w:val="22"/>
                <w:szCs w:val="22"/>
              </w:rPr>
            </w:pPr>
            <w:r>
              <w:rPr>
                <w:rFonts w:cs="Arial"/>
                <w:b/>
                <w:sz w:val="22"/>
                <w:szCs w:val="22"/>
              </w:rPr>
              <w:t xml:space="preserve">Engage in Practice-informed Research and Research-informed Practice </w:t>
            </w:r>
          </w:p>
        </w:tc>
      </w:tr>
      <w:tr w:rsidR="00255352" w14:paraId="618DFFD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1B2BCF56" w14:textId="77777777" w:rsidR="00255352" w:rsidRDefault="00255352" w:rsidP="005E40EE">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ABDE1D7" w14:textId="77777777" w:rsidR="00255352" w:rsidRDefault="00255352" w:rsidP="005E40EE">
            <w:pPr>
              <w:spacing w:line="256" w:lineRule="auto"/>
              <w:rPr>
                <w:rFonts w:cs="Arial"/>
                <w:b/>
                <w:sz w:val="22"/>
                <w:szCs w:val="22"/>
              </w:rPr>
            </w:pPr>
            <w:r>
              <w:rPr>
                <w:rFonts w:cs="Arial"/>
                <w:b/>
                <w:sz w:val="22"/>
                <w:szCs w:val="22"/>
              </w:rPr>
              <w:t>Engage in Policy Practice</w:t>
            </w:r>
          </w:p>
        </w:tc>
      </w:tr>
      <w:tr w:rsidR="00255352" w14:paraId="5ABDEABB" w14:textId="77777777" w:rsidTr="005E40EE">
        <w:trPr>
          <w:cantSplit/>
          <w:jc w:val="center"/>
        </w:trPr>
        <w:tc>
          <w:tcPr>
            <w:tcW w:w="644" w:type="dxa"/>
            <w:tcBorders>
              <w:top w:val="single" w:sz="4" w:space="0" w:color="C00000"/>
              <w:left w:val="single" w:sz="8" w:space="0" w:color="C0504D"/>
              <w:bottom w:val="single" w:sz="8" w:space="0" w:color="C0504D"/>
              <w:right w:val="nil"/>
            </w:tcBorders>
            <w:hideMark/>
          </w:tcPr>
          <w:p w14:paraId="1F9DF723" w14:textId="77777777" w:rsidR="00255352" w:rsidRDefault="00255352" w:rsidP="005E40EE">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A1ECD7D" w14:textId="77777777" w:rsidR="00255352" w:rsidRDefault="00255352" w:rsidP="005E40EE">
            <w:pPr>
              <w:spacing w:line="256" w:lineRule="auto"/>
              <w:rPr>
                <w:rFonts w:cs="Arial"/>
                <w:b/>
                <w:sz w:val="22"/>
                <w:szCs w:val="22"/>
              </w:rPr>
            </w:pPr>
            <w:r>
              <w:rPr>
                <w:rFonts w:cs="Arial"/>
                <w:b/>
                <w:sz w:val="22"/>
                <w:szCs w:val="22"/>
              </w:rPr>
              <w:t>Engage with Individuals, Families, Groups, Organizations, and Communities</w:t>
            </w:r>
          </w:p>
        </w:tc>
      </w:tr>
      <w:tr w:rsidR="00255352" w14:paraId="3A7902BD"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2E2FC39" w14:textId="77777777" w:rsidR="00255352" w:rsidRDefault="00255352" w:rsidP="005E40EE">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F2ECF4" w14:textId="77777777" w:rsidR="00255352" w:rsidRDefault="00255352" w:rsidP="005E40EE">
            <w:pPr>
              <w:spacing w:line="256" w:lineRule="auto"/>
              <w:rPr>
                <w:rFonts w:cs="Arial"/>
                <w:b/>
                <w:sz w:val="22"/>
                <w:szCs w:val="22"/>
              </w:rPr>
            </w:pPr>
            <w:r>
              <w:rPr>
                <w:rFonts w:cs="Arial"/>
                <w:b/>
                <w:sz w:val="22"/>
                <w:szCs w:val="22"/>
              </w:rPr>
              <w:t>Assess Individuals, Families, Groups, Organizations, and Communities *</w:t>
            </w:r>
          </w:p>
        </w:tc>
      </w:tr>
      <w:tr w:rsidR="00255352" w14:paraId="76CAA348"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6AEC0B" w14:textId="77777777" w:rsidR="00255352" w:rsidRDefault="00255352" w:rsidP="005E40EE">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3EE449A" w14:textId="77777777" w:rsidR="00255352" w:rsidRDefault="00255352" w:rsidP="005E40EE">
            <w:pPr>
              <w:spacing w:line="256" w:lineRule="auto"/>
              <w:rPr>
                <w:rFonts w:cs="Arial"/>
                <w:b/>
                <w:sz w:val="22"/>
                <w:szCs w:val="22"/>
              </w:rPr>
            </w:pPr>
            <w:r>
              <w:rPr>
                <w:rFonts w:cs="Arial"/>
                <w:b/>
                <w:sz w:val="22"/>
                <w:szCs w:val="22"/>
              </w:rPr>
              <w:t>Intervene with Individuals, Families, Groups, Organizations, and Communities</w:t>
            </w:r>
          </w:p>
        </w:tc>
      </w:tr>
      <w:tr w:rsidR="00255352" w14:paraId="7D2E7052"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56E6EB1B" w14:textId="77777777" w:rsidR="00255352" w:rsidRDefault="00255352" w:rsidP="005E40EE">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3D63EA7" w14:textId="77777777" w:rsidR="00255352" w:rsidRDefault="00255352" w:rsidP="005E40EE">
            <w:pPr>
              <w:spacing w:line="256" w:lineRule="auto"/>
              <w:rPr>
                <w:rFonts w:cs="Arial"/>
                <w:b/>
                <w:sz w:val="22"/>
                <w:szCs w:val="22"/>
              </w:rPr>
            </w:pPr>
            <w:r>
              <w:rPr>
                <w:rFonts w:cs="Arial"/>
                <w:b/>
                <w:sz w:val="22"/>
                <w:szCs w:val="22"/>
              </w:rPr>
              <w:t>Evaluate Practice with Individuals, Families, Groups, Organizations and Communities</w:t>
            </w:r>
          </w:p>
        </w:tc>
      </w:tr>
    </w:tbl>
    <w:p w14:paraId="7997EA1A" w14:textId="77777777" w:rsidR="00255352" w:rsidRDefault="00255352" w:rsidP="00255352">
      <w:pPr>
        <w:tabs>
          <w:tab w:val="right" w:pos="8460"/>
        </w:tabs>
        <w:spacing w:after="240"/>
        <w:rPr>
          <w:rFonts w:cs="Arial"/>
        </w:rPr>
      </w:pPr>
      <w:r>
        <w:rPr>
          <w:rFonts w:cs="Arial"/>
        </w:rPr>
        <w:tab/>
        <w:t>* Highlighted in this course</w:t>
      </w:r>
    </w:p>
    <w:p w14:paraId="53FCF270" w14:textId="77777777" w:rsidR="00255352" w:rsidRDefault="00255352" w:rsidP="00255352">
      <w:pPr>
        <w:rPr>
          <w:rFonts w:cs="Arial"/>
          <w:szCs w:val="24"/>
        </w:rPr>
      </w:pPr>
      <w:r>
        <w:rPr>
          <w:rFonts w:cs="Arial"/>
          <w:szCs w:val="24"/>
        </w:rPr>
        <w:t>The table on the following page shows the competencies highlighted in this course, the related course objectives, student learning outcomes, and dimensions of each competency measured. The final column provides the location of course content related to the competency.</w:t>
      </w:r>
    </w:p>
    <w:p w14:paraId="774B01DB" w14:textId="5C71D269" w:rsidR="003B5405" w:rsidRDefault="003B5405" w:rsidP="00F63447">
      <w:pPr>
        <w:pStyle w:val="BodyText"/>
      </w:pPr>
    </w:p>
    <w:p w14:paraId="15A1E41C" w14:textId="6EB3B62C" w:rsidR="00255352" w:rsidRDefault="00255352" w:rsidP="00F63447">
      <w:pPr>
        <w:pStyle w:val="BodyText"/>
      </w:pPr>
    </w:p>
    <w:p w14:paraId="28518C8E" w14:textId="77777777" w:rsidR="00255352" w:rsidRDefault="00255352" w:rsidP="00F63447">
      <w:pPr>
        <w:pStyle w:val="BodyText"/>
        <w:sectPr w:rsidR="00255352" w:rsidSect="00E03B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9"/>
        <w:gridCol w:w="1014"/>
        <w:gridCol w:w="3153"/>
        <w:gridCol w:w="845"/>
        <w:gridCol w:w="1124"/>
        <w:gridCol w:w="766"/>
        <w:gridCol w:w="821"/>
        <w:gridCol w:w="619"/>
        <w:gridCol w:w="1800"/>
      </w:tblGrid>
      <w:tr w:rsidR="00255352" w:rsidRPr="00BF6B9C" w14:paraId="3043CAF0" w14:textId="77777777" w:rsidTr="00255352">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0FD7A2" w14:textId="77777777" w:rsidR="00255352" w:rsidRPr="007F05F1" w:rsidRDefault="00255352" w:rsidP="005E40EE">
            <w:pPr>
              <w:jc w:val="center"/>
              <w:rPr>
                <w:rFonts w:cs="Arial"/>
                <w:b/>
              </w:rPr>
            </w:pPr>
          </w:p>
          <w:p w14:paraId="2DD049DA" w14:textId="77777777" w:rsidR="00255352" w:rsidRPr="007F05F1" w:rsidRDefault="00255352" w:rsidP="005E40EE">
            <w:pPr>
              <w:jc w:val="center"/>
              <w:rPr>
                <w:rFonts w:cs="Arial"/>
                <w:b/>
              </w:rPr>
            </w:pPr>
            <w:r w:rsidRPr="007F05F1">
              <w:rPr>
                <w:rFonts w:cs="Arial"/>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AAE0E88" w14:textId="77777777" w:rsidR="00255352" w:rsidRPr="007F05F1" w:rsidRDefault="00255352" w:rsidP="005E40EE">
            <w:pPr>
              <w:jc w:val="center"/>
              <w:rPr>
                <w:rFonts w:cs="Arial"/>
                <w:b/>
              </w:rPr>
            </w:pPr>
          </w:p>
          <w:p w14:paraId="7270452E" w14:textId="77777777" w:rsidR="00255352" w:rsidRPr="007F05F1" w:rsidRDefault="00255352" w:rsidP="005E40EE">
            <w:pPr>
              <w:jc w:val="center"/>
              <w:rPr>
                <w:rFonts w:cs="Arial"/>
                <w:b/>
              </w:rPr>
            </w:pPr>
            <w:r w:rsidRPr="007F05F1">
              <w:rPr>
                <w:rFonts w:cs="Arial"/>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1AE461" w14:textId="77777777" w:rsidR="00255352" w:rsidRPr="007F05F1" w:rsidRDefault="00255352" w:rsidP="005E40EE">
            <w:pPr>
              <w:jc w:val="center"/>
              <w:rPr>
                <w:rFonts w:cs="Arial"/>
                <w:b/>
              </w:rPr>
            </w:pPr>
          </w:p>
          <w:p w14:paraId="1AB84205" w14:textId="77777777" w:rsidR="00255352" w:rsidRPr="007F05F1" w:rsidRDefault="00255352" w:rsidP="005E40EE">
            <w:pPr>
              <w:jc w:val="center"/>
              <w:rPr>
                <w:rFonts w:cs="Arial"/>
                <w:b/>
              </w:rPr>
            </w:pPr>
            <w:r w:rsidRPr="007F05F1">
              <w:rPr>
                <w:rFonts w:cs="Arial"/>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9C9790F" w14:textId="77777777" w:rsidR="00255352" w:rsidRPr="007F05F1" w:rsidRDefault="00255352" w:rsidP="005E40EE">
            <w:pPr>
              <w:jc w:val="center"/>
              <w:rPr>
                <w:rFonts w:cs="Arial"/>
                <w:b/>
              </w:rPr>
            </w:pPr>
          </w:p>
          <w:p w14:paraId="3135F39D" w14:textId="77777777" w:rsidR="00255352" w:rsidRPr="007F05F1" w:rsidRDefault="00255352" w:rsidP="005E40EE">
            <w:pPr>
              <w:jc w:val="center"/>
              <w:rPr>
                <w:rFonts w:cs="Arial"/>
                <w:b/>
              </w:rPr>
            </w:pPr>
            <w:r w:rsidRPr="007F05F1">
              <w:rPr>
                <w:rFonts w:cs="Arial"/>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7DCFAC97" w14:textId="77777777" w:rsidR="00255352" w:rsidRPr="007F05F1" w:rsidRDefault="00255352" w:rsidP="005E40EE">
            <w:pPr>
              <w:jc w:val="center"/>
              <w:rPr>
                <w:rFonts w:cs="Arial"/>
                <w:b/>
              </w:rPr>
            </w:pPr>
          </w:p>
          <w:p w14:paraId="231D25E7" w14:textId="77777777" w:rsidR="00255352" w:rsidRPr="007F05F1" w:rsidRDefault="00255352" w:rsidP="005E40EE">
            <w:pPr>
              <w:jc w:val="center"/>
              <w:rPr>
                <w:rFonts w:cs="Arial"/>
                <w:b/>
              </w:rPr>
            </w:pPr>
            <w:r w:rsidRPr="007F05F1">
              <w:rPr>
                <w:rFonts w:cs="Arial"/>
                <w:b/>
              </w:rPr>
              <w:t>Content</w:t>
            </w:r>
          </w:p>
        </w:tc>
      </w:tr>
      <w:tr w:rsidR="00255352" w:rsidRPr="00BF6B9C" w14:paraId="196A921B" w14:textId="77777777" w:rsidTr="00255352">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33CD1F9F" w14:textId="77777777" w:rsidR="00255352" w:rsidRPr="007F05F1" w:rsidRDefault="00255352" w:rsidP="005E40EE">
            <w:pPr>
              <w:spacing w:after="160" w:line="259" w:lineRule="auto"/>
              <w:rPr>
                <w:rFonts w:eastAsia="Calibri" w:cs="Arial"/>
                <w:b/>
              </w:rPr>
            </w:pPr>
            <w:r w:rsidRPr="007F05F1">
              <w:rPr>
                <w:rFonts w:eastAsia="Calibri" w:cs="Arial"/>
                <w:b/>
              </w:rPr>
              <w:t>Competency</w:t>
            </w:r>
            <w:r w:rsidRPr="007F05F1">
              <w:rPr>
                <w:rFonts w:eastAsia="Calibri" w:cs="Arial"/>
                <w:b/>
                <w:spacing w:val="-12"/>
              </w:rPr>
              <w:t xml:space="preserve"> </w:t>
            </w:r>
            <w:r w:rsidRPr="007F05F1">
              <w:rPr>
                <w:rFonts w:eastAsia="Calibri" w:cs="Arial"/>
                <w:b/>
              </w:rPr>
              <w:t>1:</w:t>
            </w:r>
            <w:r w:rsidRPr="007F05F1">
              <w:rPr>
                <w:rFonts w:eastAsia="Calibri" w:cs="Arial"/>
                <w:b/>
                <w:spacing w:val="-12"/>
              </w:rPr>
              <w:t xml:space="preserve"> </w:t>
            </w:r>
            <w:r w:rsidRPr="007F05F1">
              <w:rPr>
                <w:rFonts w:eastAsia="Calibri" w:cs="Arial"/>
                <w:b/>
              </w:rPr>
              <w:t>Demonstrate</w:t>
            </w:r>
            <w:r w:rsidRPr="007F05F1">
              <w:rPr>
                <w:rFonts w:eastAsia="Calibri" w:cs="Arial"/>
                <w:b/>
                <w:spacing w:val="-12"/>
              </w:rPr>
              <w:t xml:space="preserve"> </w:t>
            </w:r>
            <w:r w:rsidRPr="007F05F1">
              <w:rPr>
                <w:rFonts w:eastAsia="Calibri" w:cs="Arial"/>
                <w:b/>
              </w:rPr>
              <w:t>Ethical</w:t>
            </w:r>
            <w:r w:rsidRPr="007F05F1">
              <w:rPr>
                <w:rFonts w:eastAsia="Calibri" w:cs="Arial"/>
                <w:b/>
                <w:spacing w:val="-12"/>
              </w:rPr>
              <w:t xml:space="preserve"> </w:t>
            </w:r>
            <w:r w:rsidRPr="007F05F1">
              <w:rPr>
                <w:rFonts w:eastAsia="Calibri" w:cs="Arial"/>
                <w:b/>
              </w:rPr>
              <w:t>and</w:t>
            </w:r>
            <w:r w:rsidRPr="007F05F1">
              <w:rPr>
                <w:rFonts w:eastAsia="Calibri" w:cs="Arial"/>
                <w:b/>
                <w:spacing w:val="-12"/>
              </w:rPr>
              <w:t xml:space="preserve"> </w:t>
            </w:r>
            <w:r w:rsidRPr="007F05F1">
              <w:rPr>
                <w:rFonts w:eastAsia="Calibri" w:cs="Arial"/>
                <w:b/>
              </w:rPr>
              <w:t>Professional</w:t>
            </w:r>
            <w:r w:rsidRPr="007F05F1">
              <w:rPr>
                <w:rFonts w:eastAsia="Calibri" w:cs="Arial"/>
                <w:b/>
                <w:spacing w:val="-12"/>
              </w:rPr>
              <w:t xml:space="preserve"> </w:t>
            </w:r>
            <w:r w:rsidRPr="007F05F1">
              <w:rPr>
                <w:rFonts w:eastAsia="Calibri" w:cs="Arial"/>
                <w:b/>
              </w:rPr>
              <w:t>Behavior</w:t>
            </w:r>
          </w:p>
          <w:p w14:paraId="2499A6B1" w14:textId="383A1D76" w:rsidR="00255352" w:rsidRPr="00887C7D" w:rsidRDefault="00255352" w:rsidP="00255352">
            <w:pPr>
              <w:spacing w:after="160" w:line="259" w:lineRule="auto"/>
              <w:rPr>
                <w:rFonts w:cs="Arial"/>
                <w:bCs/>
              </w:rPr>
            </w:pPr>
            <w:r w:rsidRPr="007F05F1">
              <w:rPr>
                <w:rFonts w:eastAsia="Tahoma"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7F05F1">
              <w:rPr>
                <w:rFonts w:eastAsia="Calibri" w:cs="Arial"/>
                <w:spacing w:val="-27"/>
              </w:rPr>
              <w:t xml:space="preserve"> </w:t>
            </w:r>
            <w:r w:rsidRPr="007F05F1">
              <w:rPr>
                <w:rFonts w:eastAsia="Calibri" w:cs="Arial"/>
              </w:rPr>
              <w:t>Social</w:t>
            </w:r>
            <w:r w:rsidRPr="007F05F1">
              <w:rPr>
                <w:rFonts w:eastAsia="Calibri" w:cs="Arial"/>
                <w:spacing w:val="-27"/>
              </w:rPr>
              <w:t xml:space="preserve"> </w:t>
            </w:r>
            <w:r w:rsidRPr="007F05F1">
              <w:rPr>
                <w:rFonts w:eastAsia="Calibri" w:cs="Arial"/>
              </w:rPr>
              <w:t>workers understand frameworks of ethical decision-making</w:t>
            </w:r>
            <w:r w:rsidRPr="007F05F1">
              <w:rPr>
                <w:rFonts w:eastAsia="Calibri" w:cs="Arial"/>
                <w:spacing w:val="-27"/>
              </w:rPr>
              <w:t xml:space="preserve"> </w:t>
            </w:r>
            <w:r w:rsidRPr="007F05F1">
              <w:rPr>
                <w:rFonts w:eastAsia="Calibri" w:cs="Arial"/>
              </w:rPr>
              <w:t>and</w:t>
            </w:r>
            <w:r w:rsidRPr="007F05F1">
              <w:rPr>
                <w:rFonts w:eastAsia="Calibri" w:cs="Arial"/>
                <w:spacing w:val="-27"/>
              </w:rPr>
              <w:t xml:space="preserve"> </w:t>
            </w:r>
            <w:r w:rsidRPr="007F05F1">
              <w:rPr>
                <w:rFonts w:eastAsia="Tahoma" w:cs="Arial"/>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7F05F1">
              <w:rPr>
                <w:rFonts w:eastAsia="Calibri" w:cs="Arial"/>
              </w:rPr>
              <w:t>Social workers recognize and manage personal values and biases as they affect the therapeutic relationship in the service of the client’s well-being. They identify and use knowledge of relationship dynamics, including power differentials</w:t>
            </w:r>
            <w:r w:rsidRPr="007F05F1">
              <w:rPr>
                <w:rFonts w:eastAsia="Tahoma" w:cs="Arial"/>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7F05F1">
              <w:rPr>
                <w:rFonts w:eastAsia="Calibri" w:cs="Arial"/>
                <w:spacing w:val="-35"/>
              </w:rPr>
              <w:t xml:space="preserve"> </w:t>
            </w:r>
            <w:r w:rsidRPr="007F05F1">
              <w:rPr>
                <w:rFonts w:eastAsia="Calibri"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359C8E39" w14:textId="77777777"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208E3D8" w14:textId="77777777" w:rsidR="00255352" w:rsidRDefault="00255352" w:rsidP="005E40EE">
            <w:r w:rsidRPr="00255352">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3A19A5B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04F74BEE" w14:textId="77777777" w:rsidR="00255352" w:rsidRPr="00BF6B9C" w:rsidRDefault="00255352" w:rsidP="005E40EE">
            <w:r w:rsidRPr="00255352">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1E2892E6" w14:textId="77777777" w:rsidR="00255352" w:rsidRPr="00BF6B9C" w:rsidRDefault="00255352" w:rsidP="005E40EE">
            <w:r w:rsidRPr="00BF6B9C">
              <w:t xml:space="preserve"> </w:t>
            </w:r>
            <w:r w:rsidRPr="007F05F1">
              <w:rPr>
                <w:b/>
              </w:rPr>
              <w:t>1a.</w:t>
            </w:r>
            <w:r w:rsidRPr="00BF6B9C">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15984631" w14:textId="77777777" w:rsidR="00255352" w:rsidRPr="007F05F1" w:rsidRDefault="00255352" w:rsidP="005E40EE">
            <w:pPr>
              <w:rPr>
                <w:rFonts w:cs="Arial"/>
              </w:rPr>
            </w:pPr>
            <w:r w:rsidRPr="00BF6B9C">
              <w:t>Values</w:t>
            </w:r>
          </w:p>
        </w:tc>
        <w:tc>
          <w:tcPr>
            <w:tcW w:w="1800" w:type="dxa"/>
            <w:vMerge w:val="restart"/>
            <w:tcBorders>
              <w:top w:val="single" w:sz="4" w:space="0" w:color="C00000"/>
              <w:left w:val="single" w:sz="4" w:space="0" w:color="C00000"/>
              <w:right w:val="single" w:sz="4" w:space="0" w:color="C00000"/>
            </w:tcBorders>
            <w:shd w:val="clear" w:color="auto" w:fill="auto"/>
          </w:tcPr>
          <w:p w14:paraId="0DC987F7" w14:textId="77777777" w:rsidR="00255352" w:rsidRPr="007F05F1" w:rsidRDefault="00255352" w:rsidP="005E40EE">
            <w:pPr>
              <w:keepNext/>
              <w:rPr>
                <w:rFonts w:cs="Arial"/>
                <w:bCs/>
              </w:rPr>
            </w:pPr>
            <w:r w:rsidRPr="007F05F1">
              <w:rPr>
                <w:rFonts w:cs="Arial"/>
                <w:bCs/>
              </w:rPr>
              <w:t>Assignments:</w:t>
            </w:r>
          </w:p>
          <w:p w14:paraId="0771D11F" w14:textId="1A07321A" w:rsidR="00255352" w:rsidRPr="007F05F1" w:rsidRDefault="00255352" w:rsidP="005E40EE">
            <w:pPr>
              <w:keepNext/>
              <w:rPr>
                <w:rFonts w:cs="Arial"/>
                <w:bCs/>
              </w:rPr>
            </w:pPr>
            <w:r w:rsidRPr="007F05F1">
              <w:rPr>
                <w:rFonts w:cs="Arial"/>
                <w:bCs/>
              </w:rPr>
              <w:t>1,2,</w:t>
            </w:r>
            <w:r>
              <w:rPr>
                <w:rFonts w:cs="Arial"/>
                <w:bCs/>
              </w:rPr>
              <w:t xml:space="preserve"> 3, &amp; 4</w:t>
            </w:r>
          </w:p>
          <w:p w14:paraId="34704331" w14:textId="77777777" w:rsidR="00255352" w:rsidRPr="007F05F1" w:rsidRDefault="00255352" w:rsidP="005E40EE">
            <w:pPr>
              <w:keepNext/>
              <w:rPr>
                <w:rFonts w:cs="Arial"/>
                <w:bCs/>
              </w:rPr>
            </w:pPr>
          </w:p>
          <w:p w14:paraId="51CE79BA" w14:textId="77777777" w:rsidR="00255352" w:rsidRPr="007F05F1" w:rsidRDefault="00255352" w:rsidP="005E40EE">
            <w:pPr>
              <w:keepNext/>
              <w:rPr>
                <w:rFonts w:cs="Arial"/>
                <w:bCs/>
              </w:rPr>
            </w:pPr>
            <w:r w:rsidRPr="007F05F1">
              <w:rPr>
                <w:rFonts w:cs="Arial"/>
                <w:bCs/>
              </w:rPr>
              <w:t>Class Participation</w:t>
            </w:r>
          </w:p>
          <w:p w14:paraId="7920C6FC" w14:textId="77777777" w:rsidR="00255352" w:rsidRPr="007F05F1" w:rsidRDefault="00255352" w:rsidP="005E40EE">
            <w:pPr>
              <w:spacing w:line="200" w:lineRule="exact"/>
              <w:rPr>
                <w:b/>
              </w:rPr>
            </w:pPr>
          </w:p>
          <w:p w14:paraId="797E9965" w14:textId="77777777" w:rsidR="00255352" w:rsidRPr="00BF6B9C" w:rsidRDefault="00255352" w:rsidP="005E40EE"/>
          <w:p w14:paraId="08CFAE9B" w14:textId="77777777" w:rsidR="00255352" w:rsidRPr="007F05F1" w:rsidRDefault="00255352" w:rsidP="005E40EE">
            <w:pPr>
              <w:spacing w:line="200" w:lineRule="exact"/>
              <w:rPr>
                <w:b/>
              </w:rPr>
            </w:pPr>
          </w:p>
          <w:p w14:paraId="226A2DFA" w14:textId="77777777" w:rsidR="00255352" w:rsidRPr="007F05F1" w:rsidRDefault="00255352" w:rsidP="005E40EE">
            <w:pPr>
              <w:spacing w:line="200" w:lineRule="exact"/>
              <w:rPr>
                <w:b/>
              </w:rPr>
            </w:pPr>
          </w:p>
          <w:p w14:paraId="5E72961A" w14:textId="77777777" w:rsidR="00255352" w:rsidRPr="007F05F1" w:rsidRDefault="00255352" w:rsidP="005E40EE">
            <w:pPr>
              <w:spacing w:line="200" w:lineRule="exact"/>
              <w:rPr>
                <w:b/>
              </w:rPr>
            </w:pPr>
          </w:p>
          <w:p w14:paraId="6CF54BD1" w14:textId="77777777" w:rsidR="00255352" w:rsidRPr="007F05F1" w:rsidRDefault="00255352" w:rsidP="005E40EE">
            <w:pPr>
              <w:spacing w:line="200" w:lineRule="exact"/>
              <w:rPr>
                <w:rFonts w:cs="Arial"/>
              </w:rPr>
            </w:pPr>
          </w:p>
        </w:tc>
      </w:tr>
      <w:tr w:rsidR="00255352" w:rsidRPr="008D2F53" w14:paraId="1DA2103D" w14:textId="77777777" w:rsidTr="00255352">
        <w:trPr>
          <w:trHeight w:val="620"/>
        </w:trPr>
        <w:tc>
          <w:tcPr>
            <w:tcW w:w="4912" w:type="dxa"/>
            <w:gridSpan w:val="3"/>
            <w:vMerge/>
            <w:tcBorders>
              <w:left w:val="single" w:sz="4" w:space="0" w:color="C00000"/>
              <w:right w:val="single" w:sz="4" w:space="0" w:color="C00000"/>
            </w:tcBorders>
            <w:shd w:val="clear" w:color="auto" w:fill="auto"/>
          </w:tcPr>
          <w:p w14:paraId="2873CEFB" w14:textId="77777777" w:rsidR="00255352" w:rsidRPr="007F05F1" w:rsidRDefault="00255352" w:rsidP="005E40EE">
            <w:pPr>
              <w:rPr>
                <w:b/>
              </w:rPr>
            </w:pPr>
          </w:p>
        </w:tc>
        <w:tc>
          <w:tcPr>
            <w:tcW w:w="3998" w:type="dxa"/>
            <w:gridSpan w:val="2"/>
            <w:vMerge/>
            <w:tcBorders>
              <w:left w:val="single" w:sz="4" w:space="0" w:color="C00000"/>
              <w:bottom w:val="single" w:sz="4" w:space="0" w:color="C00000"/>
              <w:right w:val="single" w:sz="4" w:space="0" w:color="C00000"/>
            </w:tcBorders>
            <w:shd w:val="clear" w:color="auto" w:fill="auto"/>
          </w:tcPr>
          <w:p w14:paraId="7DD83D5C" w14:textId="77777777" w:rsidR="00255352" w:rsidRPr="007F05F1" w:rsidRDefault="00255352" w:rsidP="005E40EE">
            <w:pPr>
              <w:rPr>
                <w:b/>
              </w:rPr>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BB6EBE1" w14:textId="77777777" w:rsidR="00255352" w:rsidRPr="00BF6B9C" w:rsidRDefault="00255352" w:rsidP="005E40EE">
            <w:r w:rsidRPr="007F05F1">
              <w:rPr>
                <w:b/>
              </w:rPr>
              <w:t>1b</w:t>
            </w:r>
            <w:r w:rsidRPr="00BF6B9C">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63840182" w14:textId="77777777" w:rsidR="00255352" w:rsidRPr="007F05F1" w:rsidRDefault="00255352" w:rsidP="005E40EE">
            <w:pPr>
              <w:rPr>
                <w:rFonts w:cs="Arial"/>
              </w:rPr>
            </w:pPr>
            <w:r w:rsidRPr="00BF6B9C">
              <w:t>Reflection</w:t>
            </w:r>
          </w:p>
        </w:tc>
        <w:tc>
          <w:tcPr>
            <w:tcW w:w="1800" w:type="dxa"/>
            <w:vMerge/>
            <w:tcBorders>
              <w:left w:val="single" w:sz="4" w:space="0" w:color="C00000"/>
              <w:bottom w:val="single" w:sz="4" w:space="0" w:color="C00000"/>
              <w:right w:val="single" w:sz="4" w:space="0" w:color="C00000"/>
            </w:tcBorders>
            <w:shd w:val="clear" w:color="auto" w:fill="auto"/>
          </w:tcPr>
          <w:p w14:paraId="5A3AD249" w14:textId="77777777" w:rsidR="00255352" w:rsidRPr="007F05F1" w:rsidRDefault="00255352" w:rsidP="005E40EE">
            <w:pPr>
              <w:spacing w:line="200" w:lineRule="exact"/>
              <w:rPr>
                <w:b/>
              </w:rPr>
            </w:pPr>
          </w:p>
        </w:tc>
      </w:tr>
      <w:tr w:rsidR="00255352" w:rsidRPr="008D2F53" w14:paraId="79987021" w14:textId="77777777" w:rsidTr="00255352">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6D55C634" w14:textId="77777777" w:rsidR="00255352" w:rsidRDefault="00255352" w:rsidP="005E40EE">
            <w:pPr>
              <w:jc w:val="center"/>
            </w:pPr>
            <w:r w:rsidRPr="007F05F1">
              <w:rPr>
                <w:rFonts w:cs="Arial"/>
                <w:b/>
              </w:rPr>
              <w:lastRenderedPageBreak/>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A1B520" w14:textId="77777777" w:rsidR="00255352" w:rsidRPr="007F05F1" w:rsidRDefault="00255352" w:rsidP="005E40EE">
            <w:pPr>
              <w:jc w:val="center"/>
              <w:rPr>
                <w:rFonts w:cs="Arial"/>
                <w:b/>
                <w:sz w:val="22"/>
                <w:szCs w:val="22"/>
              </w:rPr>
            </w:pPr>
          </w:p>
          <w:p w14:paraId="6CAE4664" w14:textId="77777777" w:rsidR="00255352" w:rsidRPr="007F05F1" w:rsidRDefault="00255352" w:rsidP="005E40EE">
            <w:pPr>
              <w:jc w:val="center"/>
              <w:rPr>
                <w:rFonts w:cs="Arial"/>
                <w:b/>
                <w:sz w:val="22"/>
                <w:szCs w:val="22"/>
              </w:rPr>
            </w:pPr>
            <w:r w:rsidRPr="007F05F1">
              <w:rPr>
                <w:rFonts w:cs="Arial"/>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CF6C40" w14:textId="77777777" w:rsidR="00255352" w:rsidRPr="007F05F1" w:rsidRDefault="00255352" w:rsidP="005E40EE">
            <w:pPr>
              <w:jc w:val="center"/>
              <w:rPr>
                <w:rFonts w:cs="Arial"/>
                <w:b/>
                <w:sz w:val="22"/>
                <w:szCs w:val="22"/>
              </w:rPr>
            </w:pPr>
          </w:p>
          <w:p w14:paraId="5478D241" w14:textId="77777777" w:rsidR="00255352" w:rsidRPr="007F05F1" w:rsidRDefault="00255352" w:rsidP="005E40EE">
            <w:pPr>
              <w:jc w:val="center"/>
              <w:rPr>
                <w:rFonts w:cs="Arial"/>
                <w:b/>
                <w:sz w:val="22"/>
                <w:szCs w:val="22"/>
              </w:rPr>
            </w:pPr>
            <w:r w:rsidRPr="007F05F1">
              <w:rPr>
                <w:rFonts w:cs="Arial"/>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26DCF5" w14:textId="77777777" w:rsidR="00255352" w:rsidRPr="007F05F1" w:rsidRDefault="00255352" w:rsidP="005E40EE">
            <w:pPr>
              <w:jc w:val="center"/>
              <w:rPr>
                <w:rFonts w:cs="Arial"/>
                <w:b/>
                <w:sz w:val="22"/>
                <w:szCs w:val="22"/>
              </w:rPr>
            </w:pPr>
          </w:p>
          <w:p w14:paraId="7FF77892" w14:textId="77777777" w:rsidR="00255352" w:rsidRPr="007F05F1" w:rsidRDefault="00255352" w:rsidP="005E40EE">
            <w:pPr>
              <w:jc w:val="center"/>
              <w:rPr>
                <w:rFonts w:cs="Arial"/>
                <w:b/>
                <w:sz w:val="22"/>
                <w:szCs w:val="22"/>
              </w:rPr>
            </w:pPr>
            <w:r w:rsidRPr="007F05F1">
              <w:rPr>
                <w:rFonts w:cs="Arial"/>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3D96383" w14:textId="77777777" w:rsidR="00255352" w:rsidRPr="007F05F1" w:rsidRDefault="00255352" w:rsidP="005E40EE">
            <w:pPr>
              <w:jc w:val="center"/>
              <w:rPr>
                <w:rFonts w:cs="Arial"/>
                <w:b/>
                <w:sz w:val="22"/>
                <w:szCs w:val="22"/>
              </w:rPr>
            </w:pPr>
          </w:p>
          <w:p w14:paraId="55CB76C6" w14:textId="77777777" w:rsidR="00255352" w:rsidRPr="007F05F1" w:rsidRDefault="00255352" w:rsidP="005E40EE">
            <w:pPr>
              <w:jc w:val="center"/>
              <w:rPr>
                <w:rFonts w:cs="Arial"/>
                <w:b/>
                <w:sz w:val="22"/>
                <w:szCs w:val="22"/>
              </w:rPr>
            </w:pPr>
            <w:r w:rsidRPr="007F05F1">
              <w:rPr>
                <w:rFonts w:cs="Arial"/>
                <w:b/>
                <w:sz w:val="22"/>
                <w:szCs w:val="22"/>
              </w:rPr>
              <w:t>Content</w:t>
            </w:r>
          </w:p>
        </w:tc>
      </w:tr>
      <w:tr w:rsidR="00255352" w:rsidRPr="008D2F53" w14:paraId="394968FB" w14:textId="77777777" w:rsidTr="00255352">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681298E6" w14:textId="3B05CFBC" w:rsidR="00255352" w:rsidRPr="007F05F1" w:rsidRDefault="00255352" w:rsidP="005E40EE">
            <w:pPr>
              <w:spacing w:after="160" w:line="259" w:lineRule="auto"/>
              <w:rPr>
                <w:rFonts w:eastAsia="Calibri" w:cs="Arial"/>
                <w:b/>
                <w:color w:val="79B9AB"/>
              </w:rPr>
            </w:pPr>
            <w:bookmarkStart w:id="0" w:name="_TOC_250027"/>
            <w:r w:rsidRPr="007F05F1">
              <w:rPr>
                <w:rFonts w:eastAsia="Calibri" w:cs="Arial"/>
                <w:b/>
              </w:rPr>
              <w:t>Competency 7: Assess Individuals, Families, Groups, Organizations, and</w:t>
            </w:r>
            <w:r w:rsidRPr="007F05F1">
              <w:rPr>
                <w:rFonts w:eastAsia="Calibri" w:cs="Arial"/>
                <w:b/>
                <w:spacing w:val="-27"/>
              </w:rPr>
              <w:t xml:space="preserve"> </w:t>
            </w:r>
            <w:r w:rsidRPr="007F05F1">
              <w:rPr>
                <w:rFonts w:eastAsia="Calibri" w:cs="Arial"/>
                <w:b/>
              </w:rPr>
              <w:t>Communities</w:t>
            </w:r>
            <w:bookmarkEnd w:id="0"/>
          </w:p>
          <w:p w14:paraId="2C809396" w14:textId="77777777" w:rsidR="00255352" w:rsidRPr="007F05F1" w:rsidRDefault="00255352" w:rsidP="005E40EE">
            <w:pPr>
              <w:spacing w:after="160" w:line="259" w:lineRule="auto"/>
              <w:rPr>
                <w:rFonts w:eastAsia="Calibri" w:cs="Arial"/>
                <w:color w:val="231F20"/>
                <w:spacing w:val="-5"/>
              </w:rPr>
            </w:pPr>
            <w:r w:rsidRPr="007F05F1">
              <w:rPr>
                <w:rFonts w:eastAsia="Calibri" w:cs="Arial"/>
                <w:color w:val="231F20"/>
                <w:spacing w:val="-5"/>
              </w:rPr>
              <w:t>Social</w:t>
            </w:r>
            <w:r w:rsidRPr="007F05F1">
              <w:rPr>
                <w:rFonts w:eastAsia="Calibri" w:cs="Arial"/>
                <w:color w:val="231F20"/>
                <w:spacing w:val="-21"/>
              </w:rPr>
              <w:t xml:space="preserve"> </w:t>
            </w:r>
            <w:r w:rsidRPr="007F05F1">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7F05F1">
              <w:rPr>
                <w:rFonts w:eastAsia="Calibri" w:cs="Arial"/>
                <w:color w:val="231F20"/>
              </w:rPr>
              <w:t xml:space="preserve">diverse individuals, and groups. Social workers understand </w:t>
            </w:r>
            <w:r w:rsidRPr="007F05F1">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5BAAA7C6" w14:textId="77777777" w:rsidR="00255352" w:rsidRPr="00A31F5B" w:rsidRDefault="00255352" w:rsidP="005E40EE">
            <w:pPr>
              <w:rPr>
                <w:rFonts w:cs="Arial"/>
              </w:rPr>
            </w:pPr>
          </w:p>
        </w:tc>
        <w:tc>
          <w:tcPr>
            <w:tcW w:w="4167" w:type="dxa"/>
            <w:gridSpan w:val="2"/>
            <w:vMerge w:val="restart"/>
            <w:tcBorders>
              <w:top w:val="single" w:sz="4" w:space="0" w:color="C00000"/>
              <w:left w:val="single" w:sz="4" w:space="0" w:color="C00000"/>
              <w:right w:val="single" w:sz="4" w:space="0" w:color="C00000"/>
            </w:tcBorders>
            <w:shd w:val="clear" w:color="auto" w:fill="auto"/>
          </w:tcPr>
          <w:p w14:paraId="3CF33F4E" w14:textId="0DCDFB15"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AD06E26" w14:textId="77777777" w:rsidR="00255352" w:rsidRDefault="00255352" w:rsidP="005E40EE">
            <w:r w:rsidRPr="00255352">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91E875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733ADEC8" w14:textId="77777777" w:rsidR="00255352" w:rsidRPr="008D2F53" w:rsidRDefault="00255352" w:rsidP="005E40EE">
            <w:r w:rsidRPr="00255352">
              <w:rPr>
                <w:b/>
              </w:rPr>
              <w:t>4</w:t>
            </w:r>
            <w:r>
              <w:t>. Teach the theoretical foundation needed for constructing a comprehensive and concise biopsychosocial assessment, including a mental status exam.</w:t>
            </w:r>
          </w:p>
          <w:p w14:paraId="3481981E" w14:textId="77777777" w:rsidR="00255352" w:rsidRPr="008D2F53" w:rsidRDefault="00255352" w:rsidP="005E40EE"/>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6AB57B4E" w14:textId="77777777" w:rsidR="00255352" w:rsidRPr="008D2F53" w:rsidRDefault="00255352" w:rsidP="005E40EE">
            <w:r w:rsidRPr="007F05F1">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4F485952" w14:textId="77777777" w:rsidR="00255352" w:rsidRPr="007F05F1" w:rsidRDefault="00255352" w:rsidP="005E40EE">
            <w:pPr>
              <w:rPr>
                <w:rFonts w:cs="Arial"/>
                <w:szCs w:val="24"/>
              </w:rPr>
            </w:pPr>
            <w:r w:rsidRPr="00BF6B9C">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25976D8A" w14:textId="77777777" w:rsidR="00255352" w:rsidRPr="001C2FA0" w:rsidRDefault="00255352" w:rsidP="005E40EE">
            <w:pPr>
              <w:spacing w:line="200" w:lineRule="exact"/>
            </w:pPr>
            <w:r w:rsidRPr="001C2FA0">
              <w:t>Assignments:</w:t>
            </w:r>
          </w:p>
          <w:p w14:paraId="3D521D4D" w14:textId="6DE27DE9" w:rsidR="00255352" w:rsidRPr="001C2FA0" w:rsidRDefault="00255352" w:rsidP="005E40EE">
            <w:pPr>
              <w:spacing w:line="200" w:lineRule="exact"/>
            </w:pPr>
            <w:r w:rsidRPr="001C2FA0">
              <w:t>1,2,</w:t>
            </w:r>
            <w:r>
              <w:t xml:space="preserve"> </w:t>
            </w:r>
            <w:r w:rsidRPr="001C2FA0">
              <w:t>3, &amp;</w:t>
            </w:r>
            <w:r>
              <w:t xml:space="preserve"> 4</w:t>
            </w:r>
          </w:p>
          <w:p w14:paraId="123AE878" w14:textId="77777777" w:rsidR="00255352" w:rsidRPr="001C2FA0" w:rsidRDefault="00255352" w:rsidP="005E40EE">
            <w:pPr>
              <w:spacing w:line="200" w:lineRule="exact"/>
            </w:pPr>
          </w:p>
          <w:p w14:paraId="78F500BB" w14:textId="77777777" w:rsidR="00255352" w:rsidRPr="001C2FA0" w:rsidRDefault="00255352" w:rsidP="005E40EE">
            <w:pPr>
              <w:spacing w:line="200" w:lineRule="exact"/>
            </w:pPr>
            <w:r w:rsidRPr="001C2FA0">
              <w:t>Class Participation</w:t>
            </w:r>
          </w:p>
          <w:p w14:paraId="6A2A0E87" w14:textId="77777777" w:rsidR="00255352" w:rsidRPr="007F05F1" w:rsidRDefault="00255352" w:rsidP="005E40EE">
            <w:pPr>
              <w:spacing w:line="200" w:lineRule="exact"/>
              <w:rPr>
                <w:b/>
              </w:rPr>
            </w:pPr>
          </w:p>
          <w:p w14:paraId="6A7C2FFA" w14:textId="77777777" w:rsidR="00255352" w:rsidRPr="007F05F1" w:rsidRDefault="00255352" w:rsidP="005E40EE">
            <w:pPr>
              <w:spacing w:line="200" w:lineRule="exact"/>
              <w:rPr>
                <w:rFonts w:cs="Arial"/>
                <w:szCs w:val="24"/>
              </w:rPr>
            </w:pPr>
          </w:p>
        </w:tc>
      </w:tr>
      <w:tr w:rsidR="00255352" w:rsidRPr="008D2F53" w14:paraId="698F76CF" w14:textId="77777777" w:rsidTr="00255352">
        <w:trPr>
          <w:trHeight w:val="620"/>
        </w:trPr>
        <w:tc>
          <w:tcPr>
            <w:tcW w:w="3898" w:type="dxa"/>
            <w:gridSpan w:val="2"/>
            <w:vMerge/>
            <w:tcBorders>
              <w:left w:val="single" w:sz="4" w:space="0" w:color="C00000"/>
              <w:right w:val="single" w:sz="4" w:space="0" w:color="C00000"/>
            </w:tcBorders>
            <w:shd w:val="clear" w:color="auto" w:fill="auto"/>
          </w:tcPr>
          <w:p w14:paraId="504D32E2" w14:textId="77777777" w:rsidR="00255352" w:rsidRPr="007F05F1" w:rsidRDefault="00255352" w:rsidP="005E40EE">
            <w:pPr>
              <w:rPr>
                <w:b/>
              </w:rPr>
            </w:pPr>
          </w:p>
        </w:tc>
        <w:tc>
          <w:tcPr>
            <w:tcW w:w="4167" w:type="dxa"/>
            <w:gridSpan w:val="2"/>
            <w:vMerge/>
            <w:tcBorders>
              <w:left w:val="single" w:sz="4" w:space="0" w:color="C00000"/>
              <w:bottom w:val="single" w:sz="4" w:space="0" w:color="C00000"/>
              <w:right w:val="single" w:sz="4" w:space="0" w:color="C00000"/>
            </w:tcBorders>
            <w:shd w:val="clear" w:color="auto" w:fill="auto"/>
          </w:tcPr>
          <w:p w14:paraId="3CA5EFCE" w14:textId="77777777" w:rsidR="00255352" w:rsidRPr="007F05F1" w:rsidRDefault="00255352" w:rsidP="005E40EE">
            <w:pPr>
              <w:rPr>
                <w:b/>
              </w:rPr>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44ED744C" w14:textId="77777777" w:rsidR="00255352" w:rsidRPr="008D2F53" w:rsidRDefault="00255352" w:rsidP="005E40EE">
            <w:r w:rsidRPr="007F05F1">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649365DE" w14:textId="77777777" w:rsidR="00255352" w:rsidRPr="008D2F53" w:rsidRDefault="00255352" w:rsidP="005E40EE"/>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05B7E2D3" w14:textId="77777777" w:rsidR="00255352" w:rsidRPr="007F05F1" w:rsidRDefault="00255352" w:rsidP="005E40EE">
            <w:pPr>
              <w:rPr>
                <w:rFonts w:cs="Arial"/>
                <w:szCs w:val="24"/>
              </w:rPr>
            </w:pPr>
            <w:r w:rsidRPr="00BF6B9C">
              <w:t>Reflection</w:t>
            </w:r>
          </w:p>
        </w:tc>
        <w:tc>
          <w:tcPr>
            <w:tcW w:w="2419" w:type="dxa"/>
            <w:gridSpan w:val="2"/>
            <w:vMerge/>
            <w:tcBorders>
              <w:left w:val="single" w:sz="4" w:space="0" w:color="C00000"/>
              <w:bottom w:val="single" w:sz="4" w:space="0" w:color="C00000"/>
              <w:right w:val="single" w:sz="4" w:space="0" w:color="C00000"/>
            </w:tcBorders>
            <w:shd w:val="clear" w:color="auto" w:fill="auto"/>
          </w:tcPr>
          <w:p w14:paraId="7A855EB6" w14:textId="77777777" w:rsidR="00255352" w:rsidRPr="007F05F1" w:rsidRDefault="00255352" w:rsidP="005E40EE">
            <w:pPr>
              <w:spacing w:line="200" w:lineRule="exact"/>
              <w:rPr>
                <w:b/>
              </w:rPr>
            </w:pPr>
          </w:p>
        </w:tc>
      </w:tr>
    </w:tbl>
    <w:p w14:paraId="0A13B52A" w14:textId="77777777" w:rsidR="00255352" w:rsidRDefault="00255352" w:rsidP="003E5C6F">
      <w:pPr>
        <w:pStyle w:val="BodyText"/>
        <w:sectPr w:rsidR="00255352" w:rsidSect="006F4F82">
          <w:pgSz w:w="15840" w:h="12240" w:orient="landscape" w:code="1"/>
          <w:pgMar w:top="1440" w:right="1440" w:bottom="1440" w:left="1440" w:header="720" w:footer="720" w:gutter="0"/>
          <w:cols w:space="720"/>
          <w:docGrid w:linePitch="360"/>
        </w:sectPr>
      </w:pPr>
    </w:p>
    <w:p w14:paraId="6756CB5B" w14:textId="77777777" w:rsidR="00C248EF" w:rsidRDefault="00C248EF" w:rsidP="003E5C6F">
      <w:pPr>
        <w:pStyle w:val="BodyText"/>
      </w:pPr>
    </w:p>
    <w:p w14:paraId="07C44CE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1"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66194395" w:rsidR="00B65BB4" w:rsidRDefault="000159A6" w:rsidP="00B65BB4">
            <w:pPr>
              <w:pStyle w:val="LearningOutcomes"/>
            </w:pPr>
            <w:r>
              <w:t xml:space="preserve">      </w:t>
            </w:r>
            <w:r w:rsidRPr="000159A6">
              <w:rPr>
                <w:b/>
                <w:bCs/>
              </w:rPr>
              <w:t>DS</w:t>
            </w:r>
            <w:r w:rsidR="00877AFA">
              <w:rPr>
                <w:b/>
                <w:bCs/>
              </w:rPr>
              <w:t xml:space="preserve">M 5  to APP </w:t>
            </w:r>
            <w:r w:rsidR="003B5405">
              <w:rPr>
                <w:b/>
                <w:bCs/>
              </w:rPr>
              <w:t>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4A1DEE2F"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xml:space="preserve">. There are 12 </w:t>
            </w:r>
            <w:r w:rsidR="00FC5641">
              <w:rPr>
                <w:b/>
                <w:bCs/>
              </w:rPr>
              <w:t xml:space="preserve"> units</w:t>
            </w:r>
            <w:r w:rsidR="00AF0F12">
              <w:rPr>
                <w:b/>
                <w:bCs/>
              </w:rPr>
              <w:t xml:space="preserve"> that include a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7661CAEA" w:rsidR="000159A6" w:rsidRDefault="008E14A4" w:rsidP="003C3093">
            <w:pPr>
              <w:jc w:val="center"/>
              <w:rPr>
                <w:rFonts w:cs="Arial"/>
              </w:rPr>
            </w:pPr>
            <w:r>
              <w:rPr>
                <w:rFonts w:cs="Arial"/>
              </w:rPr>
              <w:t>Before</w:t>
            </w:r>
            <w:r w:rsidR="00713DFC">
              <w:rPr>
                <w:rFonts w:cs="Arial"/>
              </w:rPr>
              <w:t xml:space="preserve"> </w:t>
            </w:r>
            <w:r w:rsidR="007D7EC1">
              <w:rPr>
                <w:rFonts w:cs="Arial"/>
              </w:rPr>
              <w:t xml:space="preserve">class </w:t>
            </w:r>
            <w:r w:rsidR="00626ADF">
              <w:rPr>
                <w:rFonts w:cs="Arial"/>
              </w:rPr>
              <w:t xml:space="preserve">starts </w:t>
            </w:r>
            <w:r w:rsidR="004A1CDE">
              <w:rPr>
                <w:rFonts w:cs="Arial"/>
              </w:rPr>
              <w:t>for units 4-15</w:t>
            </w:r>
            <w:r w:rsidR="005C069F">
              <w:rPr>
                <w:rFonts w:cs="Arial"/>
              </w:rPr>
              <w:t xml:space="preserve">. </w:t>
            </w:r>
            <w:r w:rsidR="00D855DC">
              <w:rPr>
                <w:rFonts w:cs="Arial"/>
              </w:rPr>
              <w:t>The written</w:t>
            </w:r>
            <w:r w:rsidR="00C6019F">
              <w:rPr>
                <w:rFonts w:cs="Arial"/>
              </w:rPr>
              <w:t xml:space="preserve"> vignette</w:t>
            </w:r>
            <w:r w:rsidR="00F608F0">
              <w:rPr>
                <w:rFonts w:cs="Arial"/>
              </w:rPr>
              <w:t xml:space="preserve"> response</w:t>
            </w:r>
            <w:r w:rsidR="00D855DC">
              <w:rPr>
                <w:rFonts w:cs="Arial"/>
              </w:rPr>
              <w:t xml:space="preserve"> </w:t>
            </w:r>
            <w:r w:rsidR="00AA4994">
              <w:rPr>
                <w:rFonts w:cs="Arial"/>
              </w:rPr>
              <w:t xml:space="preserve">must be turned </w:t>
            </w:r>
            <w:r w:rsidR="006F2203">
              <w:rPr>
                <w:rFonts w:cs="Arial"/>
              </w:rPr>
              <w:t xml:space="preserve">before </w:t>
            </w:r>
            <w:r w:rsidR="00AA4994">
              <w:rPr>
                <w:rFonts w:cs="Arial"/>
              </w:rPr>
              <w:t xml:space="preserve"> the start of class</w:t>
            </w:r>
            <w:r w:rsidR="00460273">
              <w:rPr>
                <w:rFonts w:cs="Arial"/>
              </w:rPr>
              <w:t xml:space="preserve"> each week</w:t>
            </w:r>
            <w:r w:rsidR="0038619B">
              <w:rPr>
                <w:rFonts w:cs="Arial"/>
              </w:rPr>
              <w:t>/unit</w:t>
            </w:r>
            <w:r w:rsidR="00AA4994">
              <w:rPr>
                <w:rFonts w:cs="Arial"/>
              </w:rPr>
              <w:t xml:space="preserve"> in order to receive credit.</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6419667D" w:rsidR="00E768C6" w:rsidRDefault="00E768C6" w:rsidP="003C3093">
            <w:pPr>
              <w:jc w:val="center"/>
              <w:rPr>
                <w:rFonts w:cs="Arial"/>
              </w:rPr>
            </w:pPr>
            <w:r>
              <w:rPr>
                <w:rFonts w:cs="Arial"/>
              </w:rPr>
              <w:t xml:space="preserve">(2 % per </w:t>
            </w:r>
            <w:r w:rsidR="00F608F0">
              <w:rPr>
                <w:rFonts w:cs="Arial"/>
              </w:rPr>
              <w:t>vignette response</w:t>
            </w:r>
            <w:r>
              <w:rPr>
                <w:rFonts w:cs="Arial"/>
              </w:rPr>
              <w:t>)</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70DF3CDA" w14:textId="77777777" w:rsidR="0091523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p>
          <w:p w14:paraId="5D455C14" w14:textId="52928DD4" w:rsidR="000159A6" w:rsidRDefault="00AC3F7B" w:rsidP="003C3093">
            <w:pPr>
              <w:jc w:val="center"/>
              <w:rPr>
                <w:rFonts w:cs="Arial"/>
              </w:rPr>
            </w:pPr>
            <w:r>
              <w:rPr>
                <w:rFonts w:cs="Arial"/>
              </w:rPr>
              <w:t>Unit</w:t>
            </w:r>
            <w:r w:rsidR="00386A7D">
              <w:rPr>
                <w:rFonts w:cs="Arial"/>
              </w:rPr>
              <w:t xml:space="preserve"> </w:t>
            </w:r>
            <w:r w:rsidR="00E768C6">
              <w:rPr>
                <w:rFonts w:cs="Arial"/>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21F6C0E4" w:rsidR="000159A6" w:rsidRDefault="000159A6" w:rsidP="000159A6">
            <w:pPr>
              <w:pStyle w:val="LearningOutcomes"/>
              <w:rPr>
                <w:b/>
                <w:bCs/>
              </w:rPr>
            </w:pPr>
            <w:r>
              <w:rPr>
                <w:b/>
                <w:bCs/>
              </w:rPr>
              <w:t xml:space="preserve">     </w:t>
            </w:r>
            <w:r w:rsidR="00E768C6">
              <w:rPr>
                <w:b/>
                <w:bCs/>
              </w:rPr>
              <w:t xml:space="preserve">FINAL Diagnostic Case Study </w:t>
            </w:r>
            <w:r w:rsidR="005E2C06">
              <w:rPr>
                <w:b/>
                <w:bCs/>
              </w:rPr>
              <w:t xml:space="preserve">Paper </w:t>
            </w:r>
            <w:r w:rsidR="0009651A">
              <w:rPr>
                <w:b/>
                <w:bCs/>
              </w:rPr>
              <w:t>. The case vignette will be provided 1 week before the due date.</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25D46E86" w14:textId="77777777" w:rsidR="00915236" w:rsidRDefault="00713DFC" w:rsidP="003C3093">
            <w:pPr>
              <w:jc w:val="center"/>
              <w:rPr>
                <w:rFonts w:cs="Arial"/>
              </w:rPr>
            </w:pPr>
            <w:r>
              <w:rPr>
                <w:rFonts w:cs="Arial"/>
              </w:rPr>
              <w:t xml:space="preserve">11:59pm, Pacific Time the night </w:t>
            </w:r>
            <w:r w:rsidR="00813290">
              <w:rPr>
                <w:rFonts w:cs="Arial"/>
              </w:rPr>
              <w:t xml:space="preserve">of class on </w:t>
            </w:r>
            <w:r>
              <w:rPr>
                <w:rFonts w:cs="Arial"/>
              </w:rPr>
              <w:t xml:space="preserve"> </w:t>
            </w:r>
          </w:p>
          <w:p w14:paraId="59F0161A" w14:textId="1C9C03F5" w:rsidR="000159A6" w:rsidRDefault="00AC3F7B" w:rsidP="003C3093">
            <w:pPr>
              <w:jc w:val="center"/>
              <w:rPr>
                <w:rFonts w:cs="Arial"/>
              </w:rPr>
            </w:pPr>
            <w:r>
              <w:rPr>
                <w:rFonts w:cs="Arial"/>
              </w:rPr>
              <w:t>Unit</w:t>
            </w:r>
            <w:r w:rsidR="000159A6" w:rsidRPr="000159A6">
              <w:rPr>
                <w:rFonts w:cs="Arial"/>
              </w:rPr>
              <w:t xml:space="preserve">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1"/>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438D3D66" w:rsidR="00A967FC" w:rsidRPr="000E18E4" w:rsidRDefault="00A967FC" w:rsidP="00FE5C25">
      <w:pPr>
        <w:pStyle w:val="BodyText"/>
        <w:numPr>
          <w:ilvl w:val="0"/>
          <w:numId w:val="23"/>
        </w:numPr>
        <w:spacing w:after="120"/>
      </w:pPr>
      <w:r>
        <w:t>PE Activities</w:t>
      </w:r>
      <w:r w:rsidR="00FE30C6">
        <w:t xml:space="preserve"> (case vignettes)</w:t>
      </w:r>
      <w:r>
        <w:t xml:space="preserve"> will not be accepted a</w:t>
      </w:r>
      <w:r w:rsidR="00F770AB">
        <w:t>fter the assigned class period begins.</w:t>
      </w:r>
    </w:p>
    <w:p w14:paraId="231A489D" w14:textId="5A6FB931" w:rsidR="00A967FC" w:rsidRPr="008B777B" w:rsidRDefault="00A967FC" w:rsidP="00A967FC">
      <w:pPr>
        <w:rPr>
          <w:rFonts w:eastAsia="Malgun Gothic" w:cs="Arial"/>
          <w:b/>
          <w:bCs/>
          <w:sz w:val="24"/>
          <w:szCs w:val="24"/>
          <w:u w:val="single"/>
        </w:rPr>
      </w:pPr>
      <w:bookmarkStart w:id="2"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w:t>
      </w:r>
      <w:r w:rsidR="00FE30C6">
        <w:rPr>
          <w:rFonts w:eastAsia="Malgun Gothic" w:cs="Arial"/>
          <w:b/>
          <w:bCs/>
          <w:sz w:val="24"/>
          <w:szCs w:val="24"/>
          <w:u w:val="single"/>
        </w:rPr>
        <w:t xml:space="preserve">CASE </w:t>
      </w:r>
      <w:r w:rsidR="00434019">
        <w:rPr>
          <w:rFonts w:eastAsia="Malgun Gothic" w:cs="Arial"/>
          <w:b/>
          <w:bCs/>
          <w:sz w:val="24"/>
          <w:szCs w:val="24"/>
          <w:u w:val="single"/>
        </w:rPr>
        <w:t>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5DF99E52" w:rsidR="00A967FC" w:rsidRPr="006F2203" w:rsidRDefault="00A967FC" w:rsidP="00A967FC">
      <w:pPr>
        <w:rPr>
          <w:rFonts w:cs="Arial"/>
          <w:b/>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These activities are the WEEKLY</w:t>
      </w:r>
      <w:r w:rsidR="00FC5641">
        <w:t xml:space="preserve"> UNIT</w:t>
      </w:r>
      <w:r>
        <w:t xml:space="preserve"> VIGNETTES that are in units </w:t>
      </w:r>
      <w:r w:rsidR="00655DA6">
        <w:t>4-15</w:t>
      </w:r>
      <w:r>
        <w:t>. You must complete 10 of the 12 practice assignments.</w:t>
      </w:r>
      <w:r w:rsidR="004A1CDE">
        <w:t xml:space="preserve"> Each weekly vignette in units 4-15</w:t>
      </w:r>
      <w:r>
        <w:t xml:space="preserve"> is worth 2% (</w:t>
      </w:r>
      <w:r w:rsidR="00A33D61">
        <w:t xml:space="preserve"> 2</w:t>
      </w:r>
      <w:r>
        <w:t xml:space="preserve"> points</w:t>
      </w:r>
      <w:r w:rsidR="00AD6A78">
        <w:t xml:space="preserve"> </w:t>
      </w:r>
      <w:r w:rsidR="00A33D61">
        <w:t xml:space="preserve"> 2% </w:t>
      </w:r>
      <w:r w:rsidR="00AD6A78">
        <w:t>per unit/week</w:t>
      </w:r>
      <w:r>
        <w:t>)</w:t>
      </w:r>
      <w:r w:rsidR="00B42668">
        <w:t xml:space="preserve"> </w:t>
      </w:r>
      <w:r>
        <w:t xml:space="preserve"> of final grade. M</w:t>
      </w:r>
      <w:r w:rsidR="00D855DC">
        <w:t>ake sure to answer all questions.</w:t>
      </w:r>
      <w:r>
        <w:t xml:space="preserve">. </w:t>
      </w:r>
      <w:r w:rsidR="005C069F">
        <w:t xml:space="preserve"> You </w:t>
      </w:r>
      <w:r w:rsidR="00693BD1">
        <w:t xml:space="preserve">will receive credit / no credit. The PE </w:t>
      </w:r>
      <w:r w:rsidR="00493F09">
        <w:t xml:space="preserve"> weekly vignette </w:t>
      </w:r>
      <w:r w:rsidR="00693BD1">
        <w:t xml:space="preserve">activity </w:t>
      </w:r>
      <w:r w:rsidR="004D68CB" w:rsidRPr="006F2203">
        <w:rPr>
          <w:b/>
        </w:rPr>
        <w:t>must be turned in before the start of class for each unit in order to receive credit.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2"/>
    <w:p w14:paraId="5440923F" w14:textId="77777777" w:rsidR="00A967FC" w:rsidRDefault="00A967FC" w:rsidP="00A967FC">
      <w:pPr>
        <w:rPr>
          <w:rFonts w:cs="Arial"/>
          <w:i/>
          <w:szCs w:val="24"/>
          <w:lang w:eastAsia="x-none"/>
        </w:rPr>
      </w:pPr>
    </w:p>
    <w:p w14:paraId="1EFC2B04" w14:textId="028D177B" w:rsidR="00EE66D4" w:rsidRDefault="00915236" w:rsidP="00EE66D4">
      <w:pPr>
        <w:pStyle w:val="BodyText"/>
        <w:spacing w:after="0"/>
        <w:rPr>
          <w:b/>
          <w:sz w:val="24"/>
        </w:rPr>
      </w:pPr>
      <w:r>
        <w:rPr>
          <w:b/>
          <w:bCs/>
          <w:sz w:val="24"/>
          <w:u w:val="single"/>
        </w:rPr>
        <w:t xml:space="preserve">Midterm: </w:t>
      </w:r>
      <w:r w:rsidR="00EE66D4">
        <w:rPr>
          <w:b/>
          <w:bCs/>
          <w:sz w:val="24"/>
          <w:u w:val="single"/>
        </w:rPr>
        <w:t>Cultural Formulation</w:t>
      </w:r>
      <w:r w:rsidR="00EE66D4">
        <w:rPr>
          <w:b/>
          <w:sz w:val="24"/>
          <w:u w:val="single"/>
        </w:rPr>
        <w:t xml:space="preserve"> </w:t>
      </w:r>
      <w:r w:rsidR="00EE66D4">
        <w:rPr>
          <w:b/>
          <w:bCs/>
          <w:sz w:val="24"/>
          <w:u w:val="single"/>
        </w:rPr>
        <w:t>Interview</w:t>
      </w:r>
      <w:r w:rsidR="00EE66D4">
        <w:rPr>
          <w:b/>
          <w:sz w:val="24"/>
          <w:u w:val="single"/>
        </w:rPr>
        <w:t xml:space="preserve"> [CFI] (20% of Final Grade)</w:t>
      </w:r>
    </w:p>
    <w:p w14:paraId="251B9DE0" w14:textId="22ACE6D7" w:rsidR="00A13AB6" w:rsidRPr="004519C6" w:rsidRDefault="00EE66D4" w:rsidP="00E97A73">
      <w:pPr>
        <w:pStyle w:val="NormalWeb"/>
        <w:spacing w:before="0" w:beforeAutospacing="0" w:after="0" w:afterAutospacing="0" w:line="240" w:lineRule="atLeast"/>
        <w:rPr>
          <w:rStyle w:val="apple-style-span"/>
          <w:color w:val="333333"/>
        </w:rPr>
      </w:pPr>
      <w:r>
        <w:t>Conduct a DSM- 5 cultural formulation interview with an adult.  Directions/Guidelines will be provided by instructor.</w:t>
      </w:r>
      <w:r w:rsidR="00A13AB6" w:rsidRPr="00A13AB6">
        <w:rPr>
          <w:rStyle w:val="apple-style-span"/>
          <w:b/>
          <w:bCs/>
          <w:color w:val="333333"/>
        </w:rPr>
        <w:t xml:space="preserve"> </w:t>
      </w:r>
      <w:r w:rsidR="00A13AB6">
        <w:rPr>
          <w:rStyle w:val="apple-style-span"/>
          <w:b/>
          <w:bCs/>
          <w:color w:val="333333"/>
        </w:rPr>
        <w:t>Choose an adult to c</w:t>
      </w:r>
      <w:r w:rsidR="00A13AB6" w:rsidRPr="63A8470A">
        <w:rPr>
          <w:rStyle w:val="apple-style-span"/>
          <w:b/>
          <w:bCs/>
          <w:color w:val="333333"/>
        </w:rPr>
        <w:t>onduct interview</w:t>
      </w:r>
      <w:r w:rsidR="00A13AB6">
        <w:rPr>
          <w:rStyle w:val="apple-style-span"/>
          <w:b/>
          <w:bCs/>
          <w:color w:val="333333"/>
        </w:rPr>
        <w:t xml:space="preserve"> with an adult</w:t>
      </w:r>
      <w:r w:rsidR="00A13AB6" w:rsidRPr="63A8470A">
        <w:rPr>
          <w:rStyle w:val="apple-style-span"/>
          <w:b/>
          <w:bCs/>
          <w:color w:val="333333"/>
        </w:rPr>
        <w:t xml:space="preserve"> using the </w:t>
      </w:r>
      <w:r w:rsidR="00A13AB6">
        <w:rPr>
          <w:rStyle w:val="apple-style-span"/>
          <w:b/>
          <w:bCs/>
          <w:color w:val="333333"/>
        </w:rPr>
        <w:t xml:space="preserve"> Cultural Formulation </w:t>
      </w:r>
      <w:r w:rsidR="00A13AB6">
        <w:rPr>
          <w:rStyle w:val="apple-style-span"/>
          <w:b/>
          <w:bCs/>
          <w:color w:val="333333"/>
        </w:rPr>
        <w:lastRenderedPageBreak/>
        <w:t>Interview (</w:t>
      </w:r>
      <w:r w:rsidR="00A13AB6" w:rsidRPr="63A8470A">
        <w:rPr>
          <w:rStyle w:val="apple-style-span"/>
          <w:b/>
          <w:bCs/>
          <w:color w:val="333333"/>
        </w:rPr>
        <w:t>CFI</w:t>
      </w:r>
      <w:r w:rsidR="00A13AB6">
        <w:rPr>
          <w:rStyle w:val="apple-style-span"/>
          <w:b/>
          <w:bCs/>
          <w:color w:val="333333"/>
        </w:rPr>
        <w:t xml:space="preserve">) on pp. 749-755 in DSM-5) </w:t>
      </w:r>
      <w:r w:rsidR="00A13AB6" w:rsidRPr="63A8470A">
        <w:rPr>
          <w:rStyle w:val="apple-style-span"/>
          <w:b/>
          <w:bCs/>
          <w:color w:val="333333"/>
        </w:rPr>
        <w:t xml:space="preserve"> and any optional components as needed</w:t>
      </w:r>
      <w:r w:rsidR="00A13AB6" w:rsidRPr="63A8470A">
        <w:rPr>
          <w:rStyle w:val="apple-style-span"/>
          <w:color w:val="333333"/>
        </w:rPr>
        <w:t xml:space="preserve"> {</w:t>
      </w:r>
      <w:r w:rsidR="00A13AB6" w:rsidRPr="63A8470A">
        <w:rPr>
          <w:rStyle w:val="apple-style-span"/>
          <w:color w:val="333333"/>
          <w:sz w:val="22"/>
          <w:szCs w:val="22"/>
        </w:rPr>
        <w:t xml:space="preserve"> Available at </w:t>
      </w:r>
      <w:hyperlink r:id="rId14">
        <w:r w:rsidR="00A13AB6" w:rsidRPr="63A8470A">
          <w:rPr>
            <w:rStyle w:val="Hyperlink"/>
            <w:szCs w:val="22"/>
          </w:rPr>
          <w:t>http://www.psychiatry.org/practice/dsm/dsm5/online-assessment-measures#Cultural</w:t>
        </w:r>
      </w:hyperlink>
      <w:r w:rsidR="00A13AB6" w:rsidRPr="63A8470A">
        <w:rPr>
          <w:rStyle w:val="apple-style-span"/>
          <w:color w:val="333333"/>
          <w:sz w:val="22"/>
          <w:szCs w:val="22"/>
        </w:rPr>
        <w:t xml:space="preserve"> </w:t>
      </w:r>
      <w:hyperlink r:id="rId15" w:history="1">
        <w:r w:rsidR="00A13AB6" w:rsidRPr="00487EE6">
          <w:rPr>
            <w:rStyle w:val="Hyperlink"/>
          </w:rPr>
          <w:t>http://www.psychiatry.org/dsm5</w:t>
        </w:r>
      </w:hyperlink>
      <w:r w:rsidR="00A13AB6" w:rsidRPr="63A8470A">
        <w:rPr>
          <w:rStyle w:val="apple-style-span"/>
          <w:color w:val="333333"/>
          <w:sz w:val="22"/>
          <w:szCs w:val="22"/>
        </w:rPr>
        <w:t>}</w:t>
      </w:r>
      <w:r w:rsidR="00A13AB6">
        <w:rPr>
          <w:rStyle w:val="apple-style-span"/>
          <w:color w:val="333333"/>
          <w:sz w:val="22"/>
          <w:szCs w:val="22"/>
        </w:rPr>
        <w:t xml:space="preserve"> or on pp. 733-739 in DSM-5</w:t>
      </w:r>
      <w:r w:rsidR="00493F09">
        <w:rPr>
          <w:rStyle w:val="apple-style-span"/>
          <w:color w:val="333333"/>
          <w:sz w:val="22"/>
          <w:szCs w:val="22"/>
        </w:rPr>
        <w:t>. The CFI interview is due on week 7 by 11:59 PM (PST).</w:t>
      </w:r>
      <w:hyperlink r:id="rId16" w:history="1"/>
    </w:p>
    <w:p w14:paraId="2F844FBA" w14:textId="77777777" w:rsidR="00A13AB6" w:rsidRPr="004519C6" w:rsidRDefault="00A13AB6" w:rsidP="00A13AB6">
      <w:pPr>
        <w:pStyle w:val="NormalWeb"/>
        <w:spacing w:before="0" w:beforeAutospacing="0" w:after="0" w:afterAutospacing="0" w:line="240" w:lineRule="atLeast"/>
        <w:ind w:left="360"/>
        <w:rPr>
          <w:rStyle w:val="apple-style-span"/>
          <w:i/>
          <w:color w:val="000000" w:themeColor="text1"/>
          <w:sz w:val="22"/>
          <w:szCs w:val="17"/>
        </w:rPr>
      </w:pPr>
    </w:p>
    <w:p w14:paraId="4B0B03FB" w14:textId="01F352A3" w:rsidR="00EE66D4" w:rsidRDefault="00A13AB6" w:rsidP="00A13AB6">
      <w:pPr>
        <w:pStyle w:val="BodyText"/>
        <w:spacing w:after="0"/>
      </w:pPr>
      <w:r w:rsidRPr="63A8470A">
        <w:rPr>
          <w:rStyle w:val="apple-style-span"/>
          <w:i/>
          <w:iCs/>
          <w:color w:val="000000" w:themeColor="text1"/>
          <w:sz w:val="22"/>
          <w:szCs w:val="22"/>
        </w:rPr>
        <w:t>Note: The CFI is intended as a guide to cultural assessment and should be used flexibly to maintain a natural flow of the interview and rapport with the individual. Follow-up questions may be needed to clarify individuals’ answers</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0B3E5CDE"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Paper</w:t>
      </w:r>
      <w:r w:rsidR="0077547E">
        <w:rPr>
          <w:bCs w:val="0"/>
          <w:sz w:val="24"/>
          <w:u w:val="single"/>
        </w:rPr>
        <w:t xml:space="preserve"> </w:t>
      </w:r>
      <w:r>
        <w:rPr>
          <w:bCs w:val="0"/>
          <w:sz w:val="24"/>
          <w:u w:val="single"/>
        </w:rPr>
        <w:t xml:space="preserve"> (35</w:t>
      </w:r>
      <w:r w:rsidRPr="008B777B">
        <w:rPr>
          <w:bCs w:val="0"/>
          <w:sz w:val="24"/>
          <w:u w:val="single"/>
        </w:rPr>
        <w:t>% of Final Grade)</w:t>
      </w:r>
    </w:p>
    <w:p w14:paraId="1731F292" w14:textId="607B9454" w:rsidR="00A967FC" w:rsidRDefault="00A967FC" w:rsidP="00A967FC">
      <w:pPr>
        <w:pStyle w:val="BodyText"/>
        <w:spacing w:after="120"/>
      </w:pPr>
      <w:r w:rsidRPr="00AF3E8E">
        <w:t xml:space="preserve">A </w:t>
      </w:r>
      <w:r w:rsidR="00EE66D4">
        <w:t>case vignette</w:t>
      </w:r>
      <w:r w:rsidR="0009651A">
        <w:t>s will be provided to students 1</w:t>
      </w:r>
      <w:r w:rsidR="00A109CB">
        <w:t xml:space="preserve"> week</w:t>
      </w:r>
      <w:r w:rsidR="00EE66D4">
        <w:t xml:space="preserve"> before due date.</w:t>
      </w:r>
      <w:r w:rsidRPr="00AF3E8E">
        <w:t xml:space="preserve"> You will respond with short answers to diagnostic questions relevant to the case material in the format of a paper. </w:t>
      </w:r>
      <w:r w:rsidR="005E40EE">
        <w:t>You will receive a case vignette to diagnose</w:t>
      </w:r>
      <w:r w:rsidR="00677A0E">
        <w:t>.</w:t>
      </w:r>
      <w:r w:rsidR="00493F09">
        <w:t xml:space="preserve"> The final paper is due on week 15, the last day of class by 11:59 PM (PST)</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0931EC91"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r w:rsidR="00A13AB6" w:rsidRPr="00A13AB6">
        <w:t xml:space="preserve"> </w:t>
      </w:r>
      <w:r w:rsidR="00A13AB6" w:rsidRPr="00A13AB6">
        <w:rPr>
          <w:rFonts w:cs="Arial"/>
          <w:szCs w:val="24"/>
          <w:lang w:eastAsia="x-none"/>
        </w:rPr>
        <w:t>This assignment supports the course emphasis on the acquisition of diagnostic skills as they relate to comprehensive social work assessment of adults and older adults. The purpose of this assignment is to reflect on the relationship of diagnosis to social work assessment and the role of social workers in psychiatric diagnosing.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73D4C480" w14:textId="2BE4A533" w:rsidR="00FA27E8" w:rsidRPr="008F79B2" w:rsidRDefault="00A967FC" w:rsidP="008F79B2">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lastRenderedPageBreak/>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77777777"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77777777"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0685D1EF" w:rsidR="0016662D" w:rsidRDefault="0016662D" w:rsidP="0016662D">
      <w:r>
        <w:t>Within the School of Social Work, grades are determined in each class based on the following standards which have been established by the faculty of the School</w:t>
      </w:r>
      <w:r w:rsidR="00A967FC">
        <w:t>: (</w:t>
      </w:r>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w:t>
      </w:r>
      <w:r>
        <w:lastRenderedPageBreak/>
        <w:t>requiring improvement.  (6)  Grades between C- and F will be applied to denote a failure to meet minimum standards, reflecting serious deficiencies in all aspects of a student’s performance on the assignment.</w:t>
      </w:r>
      <w:r w:rsidR="00E03B1C">
        <w:t xml:space="preserve">  </w:t>
      </w:r>
    </w:p>
    <w:p w14:paraId="56D37F76" w14:textId="77777777" w:rsidR="00E03B1C" w:rsidRDefault="00E03B1C" w:rsidP="0016662D">
      <w:pPr>
        <w:rPr>
          <w:rFonts w:ascii="Calibri" w:hAnsi="Calibri"/>
        </w:rPr>
      </w:pPr>
    </w:p>
    <w:p w14:paraId="762ADEE8" w14:textId="5901C51A" w:rsidR="0016662D" w:rsidRDefault="0016662D" w:rsidP="003A3309">
      <w:r>
        <w:t> </w:t>
      </w:r>
    </w:p>
    <w:p w14:paraId="45524B07" w14:textId="77777777" w:rsidR="00E03B1C" w:rsidRDefault="00E03B1C">
      <w:pPr>
        <w:rPr>
          <w:rFonts w:cs="Arial"/>
          <w:color w:val="000000"/>
        </w:rPr>
      </w:pPr>
      <w:r w:rsidRPr="00E03B1C">
        <w:rPr>
          <w:rFonts w:cs="Arial"/>
          <w:color w:val="000000"/>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69127EE" w14:textId="77777777" w:rsidR="00E03B1C" w:rsidRDefault="00E03B1C">
      <w:pPr>
        <w:rPr>
          <w:rFonts w:cs="Arial"/>
          <w:color w:val="000000"/>
        </w:rPr>
      </w:pP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17"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ed).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8"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19" w:history="1">
        <w:r w:rsidRPr="00F20547">
          <w:rPr>
            <w:rStyle w:val="Hyperlink"/>
            <w:sz w:val="18"/>
            <w:szCs w:val="18"/>
          </w:rPr>
          <w:t>http://dsm.psychiatryonline.org/pb-assets/dsm/update/DSM5Update2016.pdf</w:t>
        </w:r>
      </w:hyperlink>
      <w:r w:rsidRPr="00F20547">
        <w:rPr>
          <w:sz w:val="18"/>
          <w:szCs w:val="18"/>
        </w:rPr>
        <w:t xml:space="preserve"> </w:t>
      </w:r>
    </w:p>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20"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6EBF7251" w:rsidR="00AF25D3" w:rsidRDefault="000237A6" w:rsidP="00AF25D3">
      <w:pPr>
        <w:pStyle w:val="BodyText"/>
        <w:spacing w:after="0"/>
        <w:ind w:left="720" w:hanging="720"/>
        <w:rPr>
          <w:sz w:val="18"/>
        </w:rPr>
      </w:pPr>
      <w:r w:rsidRPr="000237A6">
        <w:rPr>
          <w:sz w:val="18"/>
          <w:lang w:val="es-MX"/>
        </w:rPr>
        <w:t xml:space="preserve">Paniagua, F., &amp; </w:t>
      </w:r>
      <w:proofErr w:type="spellStart"/>
      <w:r w:rsidRPr="000237A6">
        <w:rPr>
          <w:sz w:val="18"/>
          <w:lang w:val="es-MX"/>
        </w:rPr>
        <w:t>Yamada</w:t>
      </w:r>
      <w:proofErr w:type="spellEnd"/>
      <w:r w:rsidRPr="000237A6">
        <w:rPr>
          <w:sz w:val="18"/>
          <w:lang w:val="es-MX"/>
        </w:rPr>
        <w:t xml:space="preserve">,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41918D67" w14:textId="07EA8B8D" w:rsidR="003B3C06" w:rsidRDefault="003B3C06" w:rsidP="00AF25D3">
      <w:pPr>
        <w:pStyle w:val="BodyText"/>
        <w:spacing w:after="0"/>
        <w:ind w:left="720" w:hanging="720"/>
        <w:rPr>
          <w:b/>
          <w:i/>
          <w:sz w:val="18"/>
        </w:rPr>
      </w:pPr>
    </w:p>
    <w:p w14:paraId="787CB90C" w14:textId="20BE942D" w:rsidR="003B3C06" w:rsidRPr="003B3C06" w:rsidRDefault="003B3C06" w:rsidP="003B3C06">
      <w:pPr>
        <w:shd w:val="clear" w:color="auto" w:fill="FFFFFF"/>
        <w:rPr>
          <w:rFonts w:cs="Arial"/>
          <w:i/>
          <w:iCs/>
          <w:color w:val="000000"/>
          <w:sz w:val="18"/>
          <w:szCs w:val="18"/>
        </w:rPr>
      </w:pPr>
      <w:r w:rsidRPr="003B3C06">
        <w:rPr>
          <w:rFonts w:cs="Arial"/>
          <w:color w:val="000000"/>
          <w:sz w:val="18"/>
          <w:szCs w:val="18"/>
        </w:rPr>
        <w:t>Pomeroy, E. (2014). </w:t>
      </w:r>
      <w:r w:rsidRPr="003B3C06">
        <w:rPr>
          <w:rFonts w:cs="Arial"/>
          <w:i/>
          <w:iCs/>
          <w:color w:val="000000"/>
          <w:sz w:val="18"/>
          <w:szCs w:val="18"/>
        </w:rPr>
        <w:t>The clinical assessment workbook: Balancing strengths and differential</w:t>
      </w:r>
      <w:r>
        <w:rPr>
          <w:rFonts w:cs="Arial"/>
          <w:i/>
          <w:iCs/>
          <w:color w:val="000000"/>
          <w:sz w:val="18"/>
          <w:szCs w:val="18"/>
        </w:rPr>
        <w:t xml:space="preserve"> diagnosis </w:t>
      </w:r>
      <w:r w:rsidRPr="003B3C06">
        <w:rPr>
          <w:rFonts w:cs="Arial"/>
          <w:iCs/>
          <w:color w:val="000000"/>
          <w:sz w:val="18"/>
          <w:szCs w:val="18"/>
        </w:rPr>
        <w:t>(2</w:t>
      </w:r>
      <w:r w:rsidRPr="003B3C06">
        <w:rPr>
          <w:rFonts w:cs="Arial"/>
          <w:iCs/>
          <w:color w:val="000000"/>
          <w:sz w:val="18"/>
          <w:szCs w:val="18"/>
          <w:vertAlign w:val="superscript"/>
        </w:rPr>
        <w:t>nd</w:t>
      </w:r>
      <w:r w:rsidRPr="003B3C06">
        <w:rPr>
          <w:rFonts w:cs="Arial"/>
          <w:iCs/>
          <w:color w:val="000000"/>
          <w:sz w:val="18"/>
          <w:szCs w:val="18"/>
        </w:rPr>
        <w:t xml:space="preserve"> ed.).</w:t>
      </w:r>
    </w:p>
    <w:p w14:paraId="11558893" w14:textId="6294F831" w:rsidR="003B3C06" w:rsidRPr="003B3C06" w:rsidRDefault="003B3C06" w:rsidP="003B3C06">
      <w:pPr>
        <w:shd w:val="clear" w:color="auto" w:fill="FFFFFF"/>
        <w:ind w:left="720"/>
        <w:rPr>
          <w:rFonts w:cs="Arial"/>
          <w:color w:val="000000"/>
          <w:sz w:val="18"/>
          <w:szCs w:val="18"/>
        </w:rPr>
      </w:pPr>
      <w:r w:rsidRPr="003B3C06">
        <w:rPr>
          <w:rFonts w:cs="Arial"/>
          <w:color w:val="000000"/>
          <w:sz w:val="18"/>
          <w:szCs w:val="18"/>
        </w:rPr>
        <w:t xml:space="preserve"> Boston, MA: Cengage Learning.</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21"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lastRenderedPageBreak/>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2EF11AA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76EE8AFD"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0114F0">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6C8C2482" w:rsidR="00316C6A" w:rsidRPr="001E0C51" w:rsidRDefault="005F35C6" w:rsidP="0068342D">
            <w:pPr>
              <w:rPr>
                <w:rFonts w:cs="Arial"/>
                <w:smallCaps/>
              </w:rPr>
            </w:pPr>
            <w:r>
              <w:rPr>
                <w:rFonts w:cs="Arial"/>
                <w:smallCaps/>
              </w:rPr>
              <w:t>Sign up for presentations on class wall</w:t>
            </w:r>
          </w:p>
        </w:tc>
      </w:tr>
      <w:tr w:rsidR="00316C6A" w:rsidRPr="00D20FB5" w14:paraId="46212154" w14:textId="77777777" w:rsidTr="005F35C6">
        <w:trPr>
          <w:cantSplit/>
          <w:trHeight w:val="485"/>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DD45DDB" w14:textId="5721A45A" w:rsidR="00316C6A" w:rsidRDefault="00316C6A" w:rsidP="00316C6A">
            <w:pPr>
              <w:jc w:val="center"/>
              <w:rPr>
                <w:rFonts w:cs="Arial"/>
                <w:b/>
                <w:bCs/>
                <w:szCs w:val="24"/>
              </w:rPr>
            </w:pPr>
            <w:r w:rsidRPr="001E0C51">
              <w:rPr>
                <w:rFonts w:cs="Arial"/>
                <w:b/>
                <w:bCs/>
                <w:szCs w:val="24"/>
              </w:rPr>
              <w:t>2</w:t>
            </w:r>
          </w:p>
          <w:p w14:paraId="3304FBB1" w14:textId="69A69513" w:rsidR="005F35C6" w:rsidRPr="001E0C51" w:rsidRDefault="005F35C6" w:rsidP="005F35C6">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169E781" w14:textId="77777777" w:rsidR="00316C6A" w:rsidRDefault="00396FDC" w:rsidP="00316C6A">
            <w:pPr>
              <w:jc w:val="center"/>
              <w:rPr>
                <w:rFonts w:cs="Arial"/>
              </w:rPr>
            </w:pPr>
            <w:r>
              <w:rPr>
                <w:rFonts w:cs="Arial"/>
              </w:rPr>
              <w:t>Sign up for presentation</w:t>
            </w:r>
          </w:p>
          <w:p w14:paraId="4D68BCD5" w14:textId="1A49D644" w:rsidR="005F35C6" w:rsidRPr="001E0C51" w:rsidRDefault="005F35C6" w:rsidP="00316C6A">
            <w:pPr>
              <w:jc w:val="center"/>
              <w:rPr>
                <w:rFonts w:cs="Arial"/>
              </w:rPr>
            </w:pP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3BDE1CE" w14:textId="77777777" w:rsidR="00316C6A" w:rsidRDefault="00316C6A" w:rsidP="00316C6A">
            <w:pPr>
              <w:jc w:val="center"/>
              <w:rPr>
                <w:rFonts w:cs="Arial"/>
                <w:b/>
                <w:bCs/>
                <w:szCs w:val="24"/>
              </w:rPr>
            </w:pPr>
            <w:r w:rsidRPr="001E0C51">
              <w:rPr>
                <w:rFonts w:cs="Arial"/>
                <w:b/>
                <w:bCs/>
                <w:szCs w:val="24"/>
              </w:rPr>
              <w:t xml:space="preserve">3 </w:t>
            </w:r>
          </w:p>
          <w:p w14:paraId="00086737" w14:textId="36B1E31A"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5B3DA09D" w:rsidR="0068342D" w:rsidRDefault="00A71253" w:rsidP="00316C6A">
            <w:pPr>
              <w:pStyle w:val="Level1"/>
            </w:pPr>
            <w:r>
              <w:t>Critique of Standardized Assessment: Diagnostic screens and Symptoms Monitoring</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75E6444" w14:textId="77777777" w:rsidR="00316C6A" w:rsidRDefault="00316C6A" w:rsidP="00316C6A">
            <w:pPr>
              <w:jc w:val="center"/>
              <w:rPr>
                <w:rFonts w:cs="Arial"/>
                <w:b/>
                <w:bCs/>
                <w:szCs w:val="24"/>
              </w:rPr>
            </w:pPr>
            <w:r w:rsidRPr="001E0C51">
              <w:rPr>
                <w:rFonts w:cs="Arial"/>
                <w:b/>
                <w:bCs/>
                <w:szCs w:val="24"/>
              </w:rPr>
              <w:t>4</w:t>
            </w:r>
          </w:p>
          <w:p w14:paraId="399FE006" w14:textId="6162372F"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7D330E6E" w:rsidR="00316C6A" w:rsidRDefault="00813290" w:rsidP="00AF0F12">
            <w:pPr>
              <w:jc w:val="center"/>
              <w:rPr>
                <w:rFonts w:cs="Arial"/>
                <w:bCs/>
              </w:rPr>
            </w:pPr>
            <w:r>
              <w:rPr>
                <w:rFonts w:cs="Arial"/>
                <w:bCs/>
              </w:rPr>
              <w:t>(PE 1</w:t>
            </w:r>
            <w:r w:rsidR="00436184">
              <w:rPr>
                <w:rFonts w:cs="Arial"/>
                <w:bCs/>
              </w:rPr>
              <w:t xml:space="preserve">  - vignette</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D8261AC" w14:textId="77777777" w:rsidR="00316C6A" w:rsidRDefault="00316C6A" w:rsidP="00316C6A">
            <w:pPr>
              <w:jc w:val="center"/>
              <w:rPr>
                <w:rFonts w:cs="Arial"/>
                <w:b/>
                <w:bCs/>
                <w:szCs w:val="24"/>
              </w:rPr>
            </w:pPr>
            <w:r w:rsidRPr="001E0C51">
              <w:rPr>
                <w:rFonts w:cs="Arial"/>
                <w:b/>
                <w:bCs/>
                <w:szCs w:val="24"/>
              </w:rPr>
              <w:t>5</w:t>
            </w:r>
          </w:p>
          <w:p w14:paraId="299FF3AA" w14:textId="0FEBDEA5"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75A69FB4" w:rsidR="00316C6A" w:rsidRDefault="00813290" w:rsidP="00AF0F12">
            <w:pPr>
              <w:jc w:val="center"/>
              <w:rPr>
                <w:rFonts w:cs="Arial"/>
              </w:rPr>
            </w:pPr>
            <w:r>
              <w:rPr>
                <w:rFonts w:cs="Arial"/>
              </w:rPr>
              <w:t>(PE 2</w:t>
            </w:r>
            <w:r w:rsidR="00436184">
              <w:rPr>
                <w:rFonts w:cs="Arial"/>
              </w:rPr>
              <w:t xml:space="preserve"> - vignette</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E1CCEB3" w14:textId="77777777" w:rsidR="00316C6A" w:rsidRDefault="00316C6A" w:rsidP="00316C6A">
            <w:pPr>
              <w:jc w:val="center"/>
              <w:rPr>
                <w:rFonts w:cs="Arial"/>
                <w:b/>
                <w:bCs/>
                <w:szCs w:val="24"/>
              </w:rPr>
            </w:pPr>
            <w:r w:rsidRPr="001E0C51">
              <w:rPr>
                <w:rFonts w:cs="Arial"/>
                <w:b/>
                <w:bCs/>
                <w:szCs w:val="24"/>
              </w:rPr>
              <w:t>6</w:t>
            </w:r>
          </w:p>
          <w:p w14:paraId="2C64C68D" w14:textId="66C907E0"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33132CA2" w:rsidR="00316C6A" w:rsidRDefault="00813290" w:rsidP="00AF0F12">
            <w:pPr>
              <w:jc w:val="center"/>
              <w:rPr>
                <w:rFonts w:cs="Arial"/>
              </w:rPr>
            </w:pPr>
            <w:r>
              <w:rPr>
                <w:rFonts w:cs="Arial"/>
              </w:rPr>
              <w:t>(PE 3</w:t>
            </w:r>
            <w:r w:rsidR="00436184">
              <w:rPr>
                <w:rFonts w:cs="Arial"/>
              </w:rPr>
              <w:t>-vignette</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8B759D8" w14:textId="77777777" w:rsidR="00316C6A" w:rsidRDefault="00316C6A" w:rsidP="00316C6A">
            <w:pPr>
              <w:jc w:val="center"/>
              <w:rPr>
                <w:rFonts w:cs="Arial"/>
                <w:b/>
                <w:bCs/>
                <w:szCs w:val="24"/>
              </w:rPr>
            </w:pPr>
            <w:r w:rsidRPr="001E0C51">
              <w:rPr>
                <w:rFonts w:cs="Arial"/>
                <w:b/>
                <w:bCs/>
                <w:szCs w:val="24"/>
              </w:rPr>
              <w:t>7</w:t>
            </w:r>
          </w:p>
          <w:p w14:paraId="2BD604BA" w14:textId="49401575"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77777777"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r w:rsidR="00813290">
              <w:rPr>
                <w:rFonts w:cs="Arial"/>
              </w:rPr>
              <w:t xml:space="preserve">of </w:t>
            </w:r>
            <w:r w:rsidR="00ED062E" w:rsidRPr="00A71253">
              <w:rPr>
                <w:rFonts w:cs="Arial"/>
              </w:rPr>
              <w:t xml:space="preserve"> class.</w:t>
            </w:r>
            <w:r w:rsidR="00813290">
              <w:rPr>
                <w:rFonts w:cs="Arial"/>
              </w:rPr>
              <w:t xml:space="preserve">by </w:t>
            </w:r>
          </w:p>
          <w:p w14:paraId="58D57380" w14:textId="1DB16CEE" w:rsidR="00316C6A" w:rsidRPr="00A71253" w:rsidRDefault="00813290" w:rsidP="00AF0F12">
            <w:pPr>
              <w:jc w:val="center"/>
              <w:rPr>
                <w:rFonts w:cs="Arial"/>
              </w:rPr>
            </w:pPr>
            <w:r>
              <w:rPr>
                <w:rFonts w:cs="Arial"/>
              </w:rPr>
              <w:t>11:59 pm (PST)</w:t>
            </w:r>
          </w:p>
          <w:p w14:paraId="0FBCE2AC" w14:textId="589E56BD" w:rsidR="00AF0F12" w:rsidRDefault="00813290" w:rsidP="00AF0F12">
            <w:pPr>
              <w:jc w:val="center"/>
              <w:rPr>
                <w:rFonts w:cs="Arial"/>
              </w:rPr>
            </w:pPr>
            <w:r>
              <w:rPr>
                <w:rFonts w:cs="Arial"/>
              </w:rPr>
              <w:t>(PE 4</w:t>
            </w:r>
            <w:r w:rsidR="00436184">
              <w:rPr>
                <w:rFonts w:cs="Arial"/>
              </w:rPr>
              <w:t xml:space="preserve"> - vignette</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CE65A48" w14:textId="77777777" w:rsidR="00316C6A" w:rsidRDefault="00316C6A" w:rsidP="00316C6A">
            <w:pPr>
              <w:jc w:val="center"/>
              <w:rPr>
                <w:rFonts w:cs="Arial"/>
                <w:b/>
                <w:bCs/>
                <w:szCs w:val="24"/>
              </w:rPr>
            </w:pPr>
            <w:r w:rsidRPr="001E0C51">
              <w:rPr>
                <w:rFonts w:cs="Arial"/>
                <w:b/>
                <w:bCs/>
                <w:szCs w:val="24"/>
              </w:rPr>
              <w:t>8</w:t>
            </w:r>
          </w:p>
          <w:p w14:paraId="7277149C" w14:textId="3A8417B9"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6A0A0022" w:rsidR="00316C6A" w:rsidRDefault="00813290" w:rsidP="00AF0F12">
            <w:pPr>
              <w:jc w:val="center"/>
              <w:rPr>
                <w:rFonts w:cs="Arial"/>
              </w:rPr>
            </w:pPr>
            <w:r>
              <w:rPr>
                <w:rFonts w:cs="Arial"/>
              </w:rPr>
              <w:t>(PE 5</w:t>
            </w:r>
            <w:r w:rsidR="00436184">
              <w:rPr>
                <w:rFonts w:cs="Arial"/>
              </w:rPr>
              <w:t xml:space="preserve"> - vignette</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7446A7F" w14:textId="77777777" w:rsidR="00316C6A" w:rsidRDefault="00316C6A" w:rsidP="00316C6A">
            <w:pPr>
              <w:jc w:val="center"/>
              <w:rPr>
                <w:rFonts w:cs="Arial"/>
                <w:b/>
                <w:bCs/>
                <w:szCs w:val="24"/>
              </w:rPr>
            </w:pPr>
            <w:r>
              <w:rPr>
                <w:rFonts w:cs="Arial"/>
                <w:b/>
                <w:bCs/>
                <w:szCs w:val="24"/>
              </w:rPr>
              <w:t>9</w:t>
            </w:r>
          </w:p>
          <w:p w14:paraId="6B8D242E" w14:textId="788EF576"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23F1944B" w:rsidR="00316C6A" w:rsidRDefault="00813290" w:rsidP="00AF0F12">
            <w:pPr>
              <w:jc w:val="center"/>
              <w:rPr>
                <w:rFonts w:cs="Arial"/>
              </w:rPr>
            </w:pPr>
            <w:r>
              <w:rPr>
                <w:rFonts w:cs="Arial"/>
              </w:rPr>
              <w:t>(PE 6</w:t>
            </w:r>
            <w:r w:rsidR="00436184">
              <w:rPr>
                <w:rFonts w:cs="Arial"/>
              </w:rPr>
              <w:t xml:space="preserve"> - vignette</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DA4F38" w:rsidRPr="00786D9B" w14:paraId="0BDD4D43"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A743C99" w14:textId="77777777" w:rsidR="00DA4F38" w:rsidRDefault="00DA4F38"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5A793" w14:textId="54718551" w:rsidR="00DA4F38" w:rsidRPr="009D50E9" w:rsidRDefault="00B92BD1" w:rsidP="0022551F">
            <w:pPr>
              <w:pStyle w:val="Level1"/>
              <w:rPr>
                <w:highlight w:val="yellow"/>
              </w:rPr>
            </w:pPr>
            <w:r w:rsidRPr="009D50E9">
              <w:rPr>
                <w:highlight w:val="yellow"/>
              </w:rPr>
              <w:t xml:space="preserve">NO CLASS </w:t>
            </w:r>
            <w:r w:rsidR="00DA4F38" w:rsidRPr="009D50E9">
              <w:rPr>
                <w:highlight w:val="yellow"/>
              </w:rPr>
              <w:t>Spring Break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33AA51E" w14:textId="509480F4" w:rsidR="00DA4F38" w:rsidRPr="009D50E9" w:rsidRDefault="00DA4F38" w:rsidP="00AF0F12">
            <w:pPr>
              <w:jc w:val="center"/>
              <w:rPr>
                <w:rFonts w:cs="Arial"/>
                <w:highlight w:val="yellow"/>
              </w:rPr>
            </w:pPr>
            <w:r w:rsidRPr="009D50E9">
              <w:rPr>
                <w:rFonts w:cs="Arial"/>
                <w:highlight w:val="yellow"/>
              </w:rPr>
              <w:t>March 15-22</w:t>
            </w:r>
            <w:bookmarkStart w:id="3" w:name="_GoBack"/>
            <w:bookmarkEnd w:id="3"/>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DBB0A23" w14:textId="77777777" w:rsidR="00316C6A" w:rsidRDefault="00316C6A" w:rsidP="00316C6A">
            <w:pPr>
              <w:jc w:val="center"/>
              <w:rPr>
                <w:rFonts w:cs="Arial"/>
                <w:b/>
                <w:bCs/>
                <w:szCs w:val="24"/>
              </w:rPr>
            </w:pPr>
            <w:r>
              <w:rPr>
                <w:rFonts w:cs="Arial"/>
                <w:b/>
                <w:bCs/>
                <w:szCs w:val="24"/>
              </w:rPr>
              <w:t>10</w:t>
            </w:r>
          </w:p>
          <w:p w14:paraId="2B956615" w14:textId="1F6BA73B"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3E4CD0C3" w:rsidR="00316C6A" w:rsidRDefault="00045F85" w:rsidP="00AF0F12">
            <w:pPr>
              <w:jc w:val="center"/>
              <w:rPr>
                <w:rFonts w:cs="Arial"/>
              </w:rPr>
            </w:pPr>
            <w:r>
              <w:rPr>
                <w:rFonts w:cs="Arial"/>
              </w:rPr>
              <w:t xml:space="preserve"> </w:t>
            </w:r>
            <w:r w:rsidR="00813290">
              <w:rPr>
                <w:rFonts w:cs="Arial"/>
              </w:rPr>
              <w:t>(PE 7</w:t>
            </w:r>
            <w:r w:rsidR="00436184">
              <w:rPr>
                <w:rFonts w:cs="Arial"/>
              </w:rPr>
              <w:t xml:space="preserve"> - vignette</w:t>
            </w:r>
            <w:r w:rsidR="00AF0F12">
              <w:rPr>
                <w:rFonts w:cs="Arial"/>
              </w:rPr>
              <w:t>)</w:t>
            </w:r>
          </w:p>
          <w:p w14:paraId="60C16BB6" w14:textId="11AF3B17" w:rsidR="000323DC" w:rsidRPr="001E0C51" w:rsidRDefault="000323DC" w:rsidP="00AF0F12">
            <w:pPr>
              <w:jc w:val="center"/>
              <w:rPr>
                <w:rFonts w:cs="Arial"/>
              </w:rPr>
            </w:pP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AD9AD2B" w14:textId="77777777" w:rsidR="00316C6A" w:rsidRDefault="00316C6A" w:rsidP="00316C6A">
            <w:pPr>
              <w:jc w:val="center"/>
              <w:rPr>
                <w:rFonts w:cs="Arial"/>
                <w:b/>
                <w:bCs/>
                <w:szCs w:val="24"/>
              </w:rPr>
            </w:pPr>
            <w:r w:rsidRPr="001E0C51">
              <w:rPr>
                <w:rFonts w:cs="Arial"/>
                <w:b/>
                <w:bCs/>
                <w:szCs w:val="24"/>
              </w:rPr>
              <w:t>1</w:t>
            </w:r>
            <w:r>
              <w:rPr>
                <w:rFonts w:cs="Arial"/>
                <w:b/>
                <w:bCs/>
                <w:szCs w:val="24"/>
              </w:rPr>
              <w:t>1</w:t>
            </w:r>
          </w:p>
          <w:p w14:paraId="096B29F3" w14:textId="7FFB438B"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511E6395" w:rsidR="00316C6A" w:rsidRDefault="00813290" w:rsidP="00AF0F12">
            <w:pPr>
              <w:jc w:val="center"/>
              <w:rPr>
                <w:rFonts w:cs="Arial"/>
              </w:rPr>
            </w:pPr>
            <w:r>
              <w:rPr>
                <w:rFonts w:cs="Arial"/>
              </w:rPr>
              <w:t>(PE 8</w:t>
            </w:r>
            <w:r w:rsidR="00436184">
              <w:rPr>
                <w:rFonts w:cs="Arial"/>
              </w:rPr>
              <w:t xml:space="preserve"> - vignette</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763CFB6" w14:textId="77777777" w:rsidR="00316C6A" w:rsidRDefault="00316C6A" w:rsidP="00316C6A">
            <w:pPr>
              <w:jc w:val="center"/>
              <w:rPr>
                <w:rFonts w:cs="Arial"/>
                <w:b/>
                <w:bCs/>
                <w:szCs w:val="24"/>
              </w:rPr>
            </w:pPr>
            <w:r w:rsidRPr="001E0C51">
              <w:rPr>
                <w:rFonts w:cs="Arial"/>
                <w:b/>
                <w:bCs/>
                <w:szCs w:val="24"/>
              </w:rPr>
              <w:t>1</w:t>
            </w:r>
            <w:r>
              <w:rPr>
                <w:rFonts w:cs="Arial"/>
                <w:b/>
                <w:bCs/>
                <w:szCs w:val="24"/>
              </w:rPr>
              <w:t>2</w:t>
            </w:r>
          </w:p>
          <w:p w14:paraId="49526EB3" w14:textId="655B25C7"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1D6BC9D0" w:rsidR="00316C6A" w:rsidRDefault="00813290" w:rsidP="00AF0F12">
            <w:pPr>
              <w:jc w:val="center"/>
              <w:rPr>
                <w:rFonts w:cs="Arial"/>
                <w:bCs/>
              </w:rPr>
            </w:pPr>
            <w:r>
              <w:rPr>
                <w:rFonts w:cs="Arial"/>
                <w:bCs/>
              </w:rPr>
              <w:t>(PE 9</w:t>
            </w:r>
            <w:r w:rsidR="00436184">
              <w:rPr>
                <w:rFonts w:cs="Arial"/>
                <w:bCs/>
              </w:rPr>
              <w:t xml:space="preserve"> - vignette</w:t>
            </w:r>
            <w:r w:rsidR="00AF0F12">
              <w:rPr>
                <w:rFonts w:cs="Arial"/>
                <w:bCs/>
              </w:rPr>
              <w:t>)</w:t>
            </w:r>
          </w:p>
          <w:p w14:paraId="0D8374FE" w14:textId="01398669" w:rsidR="005471CD" w:rsidRPr="001E0C51" w:rsidRDefault="00051FE8"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0AF3C7F" w14:textId="77777777" w:rsidR="00316C6A" w:rsidRDefault="00316C6A" w:rsidP="00316C6A">
            <w:pPr>
              <w:jc w:val="center"/>
              <w:rPr>
                <w:rFonts w:cs="Arial"/>
                <w:b/>
                <w:bCs/>
                <w:szCs w:val="24"/>
              </w:rPr>
            </w:pPr>
            <w:r>
              <w:rPr>
                <w:rFonts w:cs="Arial"/>
                <w:b/>
                <w:bCs/>
                <w:szCs w:val="24"/>
              </w:rPr>
              <w:t>13</w:t>
            </w:r>
          </w:p>
          <w:p w14:paraId="3BE4D139" w14:textId="74C52DEA" w:rsidR="005F35C6" w:rsidRPr="001E0C51"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3EAEDACF" w:rsidR="00316C6A" w:rsidRDefault="00813290" w:rsidP="00AF0F12">
            <w:pPr>
              <w:jc w:val="center"/>
              <w:rPr>
                <w:rFonts w:cs="Arial"/>
                <w:bCs/>
              </w:rPr>
            </w:pPr>
            <w:r>
              <w:rPr>
                <w:rFonts w:cs="Arial"/>
                <w:bCs/>
              </w:rPr>
              <w:t>(PE 10</w:t>
            </w:r>
            <w:r w:rsidR="00436184">
              <w:rPr>
                <w:rFonts w:cs="Arial"/>
                <w:bCs/>
              </w:rPr>
              <w:t xml:space="preserve"> - vignette</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14A6277" w14:textId="77777777" w:rsidR="00316C6A" w:rsidRDefault="00316C6A" w:rsidP="00316C6A">
            <w:pPr>
              <w:jc w:val="center"/>
              <w:rPr>
                <w:rFonts w:cs="Arial"/>
                <w:b/>
                <w:bCs/>
                <w:szCs w:val="24"/>
              </w:rPr>
            </w:pPr>
            <w:r>
              <w:rPr>
                <w:rFonts w:cs="Arial"/>
                <w:b/>
                <w:bCs/>
                <w:szCs w:val="24"/>
              </w:rPr>
              <w:t>14</w:t>
            </w:r>
          </w:p>
          <w:p w14:paraId="63F08A26" w14:textId="4B7F560E" w:rsidR="005F35C6"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7BDAFA97" w:rsidR="00316C6A" w:rsidRDefault="00813290" w:rsidP="00AF0F12">
            <w:pPr>
              <w:jc w:val="center"/>
              <w:rPr>
                <w:rFonts w:cs="Arial"/>
                <w:bCs/>
              </w:rPr>
            </w:pPr>
            <w:r>
              <w:rPr>
                <w:rFonts w:cs="Arial"/>
                <w:bCs/>
              </w:rPr>
              <w:t>(PE 11</w:t>
            </w:r>
            <w:r w:rsidR="00436184">
              <w:rPr>
                <w:rFonts w:cs="Arial"/>
                <w:bCs/>
              </w:rPr>
              <w:t xml:space="preserve"> - vignette</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5D6FA31B" w14:textId="77777777" w:rsidR="00316C6A" w:rsidRDefault="00316C6A" w:rsidP="00316C6A">
            <w:pPr>
              <w:jc w:val="center"/>
              <w:rPr>
                <w:rFonts w:cs="Arial"/>
                <w:b/>
                <w:bCs/>
                <w:szCs w:val="24"/>
              </w:rPr>
            </w:pPr>
            <w:r>
              <w:rPr>
                <w:rFonts w:cs="Arial"/>
                <w:b/>
                <w:bCs/>
                <w:szCs w:val="24"/>
              </w:rPr>
              <w:lastRenderedPageBreak/>
              <w:t>15</w:t>
            </w:r>
          </w:p>
          <w:p w14:paraId="4B6C1A20" w14:textId="6F152E3A" w:rsidR="005F35C6" w:rsidRDefault="005F35C6" w:rsidP="00316C6A">
            <w:pPr>
              <w:jc w:val="cente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4957262D" w:rsidR="00316C6A" w:rsidRDefault="00643952" w:rsidP="00AF0F12">
            <w:pPr>
              <w:jc w:val="center"/>
              <w:rPr>
                <w:rFonts w:cs="Arial"/>
                <w:bCs/>
              </w:rPr>
            </w:pPr>
            <w:r>
              <w:rPr>
                <w:rFonts w:cs="Arial"/>
                <w:bCs/>
              </w:rPr>
              <w:t>Diagnostic Case Study</w:t>
            </w:r>
            <w:r w:rsidR="00436184">
              <w:rPr>
                <w:rFonts w:cs="Arial"/>
                <w:bCs/>
              </w:rPr>
              <w:t xml:space="preserve"> </w:t>
            </w:r>
            <w:r w:rsidR="007C0DA7">
              <w:t xml:space="preserve"> </w:t>
            </w:r>
            <w:r w:rsidR="007C0DA7" w:rsidRPr="007C0DA7">
              <w:rPr>
                <w:rFonts w:cs="Arial"/>
                <w:bCs/>
              </w:rPr>
              <w:t>Due</w:t>
            </w:r>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30E41376" w14:textId="5C8E9849" w:rsidR="00813290" w:rsidRDefault="00813290" w:rsidP="00AF0F12">
            <w:pPr>
              <w:jc w:val="center"/>
              <w:rPr>
                <w:rFonts w:cs="Arial"/>
                <w:bCs/>
              </w:rPr>
            </w:pPr>
            <w:r>
              <w:rPr>
                <w:rFonts w:cs="Arial"/>
                <w:bCs/>
              </w:rPr>
              <w:t>(PE 12</w:t>
            </w:r>
            <w:r w:rsidR="00436184">
              <w:rPr>
                <w:rFonts w:cs="Arial"/>
                <w:bCs/>
              </w:rPr>
              <w:t xml:space="preserve"> - vignette</w:t>
            </w:r>
            <w:r>
              <w:rPr>
                <w:rFonts w:cs="Arial"/>
                <w:bCs/>
              </w:rPr>
              <w:t>)</w:t>
            </w:r>
          </w:p>
          <w:p w14:paraId="40D5EEA4" w14:textId="75F66FA8" w:rsidR="009037FA" w:rsidRDefault="009037FA" w:rsidP="00AF0F12">
            <w:pPr>
              <w:jc w:val="center"/>
              <w:rPr>
                <w:rFonts w:cs="Arial"/>
                <w:bCs/>
              </w:rPr>
            </w:pPr>
            <w:r>
              <w:rPr>
                <w:rFonts w:cs="Arial"/>
                <w:bCs/>
              </w:rPr>
              <w:t>Presentation</w:t>
            </w:r>
          </w:p>
        </w:tc>
      </w:tr>
    </w:tbl>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69AA9C72" w:rsidR="00FE132B" w:rsidRDefault="00FE132B" w:rsidP="00FE132B">
            <w:pPr>
              <w:ind w:left="720" w:hanging="600"/>
              <w:rPr>
                <w:rFonts w:cs="Arial"/>
              </w:rPr>
            </w:pPr>
            <w:r w:rsidRPr="00A71253">
              <w:rPr>
                <w:rFonts w:cs="Arial"/>
              </w:rPr>
              <w:t>This Unit relates to course objectives 1, 2, 3 and 4.</w:t>
            </w: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22"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77777777" w:rsidR="00FE132B" w:rsidRPr="00BD50B8"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proofErr w:type="spellStart"/>
            <w:r w:rsidRPr="00A71253">
              <w:t>Alarcón</w:t>
            </w:r>
            <w:proofErr w:type="spellEnd"/>
            <w:r w:rsidRPr="00A71253">
              <w:t xml:space="preserve">, R. D. (2016). Global mental health and systems of diagnostic classification: Clinical and cultural perspectives. </w:t>
            </w:r>
            <w:r w:rsidRPr="00A71253">
              <w:rPr>
                <w:i/>
              </w:rPr>
              <w:t xml:space="preserve">Acta </w:t>
            </w:r>
            <w:proofErr w:type="spellStart"/>
            <w:r w:rsidRPr="00A71253">
              <w:rPr>
                <w:i/>
              </w:rPr>
              <w:t>Bioethica</w:t>
            </w:r>
            <w:proofErr w:type="spellEnd"/>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w:t>
            </w:r>
            <w:proofErr w:type="spellStart"/>
            <w:r w:rsidRPr="00A71253">
              <w:t>behavioural</w:t>
            </w:r>
            <w:proofErr w:type="spellEnd"/>
            <w:r w:rsidRPr="00A71253">
              <w:t xml:space="preserve">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77777777" w:rsidR="00FE132B" w:rsidRPr="00A71253" w:rsidRDefault="00FE132B" w:rsidP="00FE132B">
            <w:pPr>
              <w:pStyle w:val="Bib"/>
              <w:spacing w:after="0"/>
            </w:pPr>
            <w:r w:rsidRPr="00A71253">
              <w:t xml:space="preserve">Kawa,  S.  &amp;  Giordano,  J.  (2012).  A  brief  historicity  of  the  Diagnostic  and  Statistical  Manual  of Mental  Disorders:  Issues  and  implications  for  the  future  of  psychiatric  canon  and  practice. </w:t>
            </w:r>
            <w:r w:rsidRPr="00A71253">
              <w:rPr>
                <w:i/>
              </w:rPr>
              <w:t>Philosophy, Ethics, and Humanities in Medicine</w:t>
            </w:r>
            <w:r w:rsidRPr="00A71253">
              <w:t xml:space="preserve">, </w:t>
            </w:r>
            <w:r w:rsidRPr="00A71253">
              <w:rPr>
                <w:i/>
              </w:rPr>
              <w:t>7</w:t>
            </w:r>
            <w:r w:rsidRPr="00A71253">
              <w:t xml:space="preserve">(2)  doi: 10.1186/1747-5341-7-2. </w:t>
            </w:r>
          </w:p>
          <w:p w14:paraId="42D06916" w14:textId="77777777" w:rsidR="00FE132B" w:rsidRDefault="00FE132B" w:rsidP="00FE132B">
            <w:pPr>
              <w:pStyle w:val="Bib"/>
              <w:spacing w:after="0"/>
            </w:pPr>
            <w:proofErr w:type="spellStart"/>
            <w:r w:rsidRPr="00A71253">
              <w:rPr>
                <w:lang w:val="fr-FR"/>
              </w:rPr>
              <w:t>Littrell</w:t>
            </w:r>
            <w:proofErr w:type="spellEnd"/>
            <w:r w:rsidRPr="00A71253">
              <w:rPr>
                <w:lang w:val="fr-FR"/>
              </w:rPr>
              <w:t xml:space="preserve">, J., &amp; Lacasse,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”Walking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w:t>
            </w:r>
            <w:proofErr w:type="spellStart"/>
            <w:r w:rsidRPr="00A71253">
              <w:rPr>
                <w:color w:val="222222"/>
                <w:shd w:val="clear" w:color="auto" w:fill="FFFFFF"/>
              </w:rPr>
              <w:t>C.Norcross</w:t>
            </w:r>
            <w:proofErr w:type="spellEnd"/>
            <w:r w:rsidRPr="00A71253">
              <w:rPr>
                <w:color w:val="222222"/>
                <w:shd w:val="clear" w:color="auto" w:fill="FFFFFF"/>
              </w:rPr>
              <w:t xml:space="preserve">, G. R. </w:t>
            </w:r>
            <w:proofErr w:type="spellStart"/>
            <w:r w:rsidRPr="00A71253">
              <w:rPr>
                <w:color w:val="222222"/>
                <w:shd w:val="clear" w:color="auto" w:fill="FFFFFF"/>
              </w:rPr>
              <w:t>JVandenBos</w:t>
            </w:r>
            <w:proofErr w:type="spellEnd"/>
            <w:r w:rsidRPr="00A71253">
              <w:rPr>
                <w:color w:val="222222"/>
                <w:shd w:val="clear" w:color="auto" w:fill="FFFFFF"/>
              </w:rPr>
              <w:t xml:space="preserve">, D. K. </w:t>
            </w:r>
            <w:proofErr w:type="spellStart"/>
            <w:r w:rsidRPr="00A71253">
              <w:rPr>
                <w:color w:val="222222"/>
                <w:shd w:val="clear" w:color="auto" w:fill="FFFFFF"/>
              </w:rPr>
              <w:t>Freedheim</w:t>
            </w:r>
            <w:proofErr w:type="spellEnd"/>
            <w:r w:rsidRPr="00A71253">
              <w:rPr>
                <w:color w:val="222222"/>
                <w:shd w:val="clear" w:color="auto" w:fill="FFFFFF"/>
              </w:rPr>
              <w:t xml:space="preserve">, &amp; Pole, N. (Eds).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lastRenderedPageBreak/>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How to conduct a Mental Status Exam</w:t>
            </w:r>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(3rd ed) (pp. 119-126). New York: Guildford Press</w:t>
      </w:r>
    </w:p>
    <w:p w14:paraId="21669A42" w14:textId="77777777" w:rsidR="00316C6A" w:rsidRPr="00EB7E43" w:rsidRDefault="00316C6A" w:rsidP="00DD1A39">
      <w:pPr>
        <w:pStyle w:val="Bib"/>
        <w:spacing w:after="0"/>
      </w:pPr>
      <w:proofErr w:type="spellStart"/>
      <w:r>
        <w:t>Trzepacz</w:t>
      </w:r>
      <w:proofErr w:type="spellEnd"/>
      <w:r>
        <w:t xml:space="preserve">, P. T. &amp; Baker, W. (1993).  What is a Mental Status Exam?  In </w:t>
      </w:r>
      <w:r w:rsidRPr="00F3003C">
        <w:rPr>
          <w:i/>
        </w:rPr>
        <w:t xml:space="preserve">The Psychiatric Mental Status Examination </w:t>
      </w:r>
      <w:r>
        <w:t>(pp. 3-12).Oxford: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ed) (pp. 123-135). New York: Guildford Press.</w:t>
      </w:r>
    </w:p>
    <w:p w14:paraId="48BE4F95" w14:textId="60DAA7D5" w:rsidR="00A81A91" w:rsidRDefault="00DD1A39" w:rsidP="00DD1A39">
      <w:pPr>
        <w:pStyle w:val="Bib"/>
        <w:spacing w:after="0"/>
      </w:pPr>
      <w:r>
        <w:t xml:space="preserve"> </w:t>
      </w:r>
      <w:r w:rsidR="00316C6A">
        <w:t xml:space="preserve">Snyderman, D. &amp; </w:t>
      </w:r>
      <w:proofErr w:type="spellStart"/>
      <w:r w:rsidR="00316C6A">
        <w:t>Rovener</w:t>
      </w:r>
      <w:proofErr w:type="spellEnd"/>
      <w:r w:rsidR="00316C6A">
        <w:t xml:space="preserve">, B. (2009). Mental status examination in primary care: A review. </w:t>
      </w:r>
      <w:r w:rsidR="00316C6A">
        <w:rPr>
          <w:i/>
        </w:rPr>
        <w:t xml:space="preserve">American </w:t>
      </w:r>
      <w:r>
        <w:rPr>
          <w:i/>
        </w:rPr>
        <w:t xml:space="preserve"> </w:t>
      </w:r>
      <w:r w:rsidR="00316C6A">
        <w:rPr>
          <w:i/>
        </w:rPr>
        <w:t xml:space="preserve">Family Physician, 80, p. </w:t>
      </w:r>
      <w:r w:rsidR="00316C6A">
        <w:t>809-814.</w:t>
      </w:r>
    </w:p>
    <w:p w14:paraId="4D15EF02" w14:textId="47CF3F2C" w:rsidR="00E04C26" w:rsidRPr="00F95E51" w:rsidRDefault="00DD1A39" w:rsidP="00DD1A39">
      <w:pPr>
        <w:pStyle w:val="Bib"/>
        <w:spacing w:after="0"/>
      </w:pPr>
      <w:r>
        <w:t xml:space="preserve"> </w:t>
      </w:r>
      <w:proofErr w:type="spellStart"/>
      <w:r w:rsidR="0075094E" w:rsidRPr="00A81A91">
        <w:t>Soltan</w:t>
      </w:r>
      <w:proofErr w:type="spellEnd"/>
      <w:r w:rsidR="0075094E" w:rsidRPr="00A81A91">
        <w:t xml:space="preserve">, M. &amp; </w:t>
      </w:r>
      <w:proofErr w:type="spellStart"/>
      <w:r w:rsidR="0075094E" w:rsidRPr="00A81A91">
        <w:t>Girguis</w:t>
      </w:r>
      <w:proofErr w:type="spellEnd"/>
      <w:r w:rsidR="0075094E" w:rsidRPr="00A81A91">
        <w:t xml:space="preserve">, M.  (2017). How to approach the Mental State Examination. </w:t>
      </w:r>
      <w:r w:rsidR="0075094E" w:rsidRPr="00A81A91">
        <w:rPr>
          <w:i/>
        </w:rPr>
        <w:t>Student BMJ</w:t>
      </w:r>
      <w:r w:rsidR="0075094E" w:rsidRPr="00A81A91">
        <w:t>. doi: 10.1136/sbmj.j1821.</w:t>
      </w:r>
    </w:p>
    <w:p w14:paraId="3A3958FB" w14:textId="6DC6DCEF" w:rsidR="0075094E" w:rsidRPr="00DD1A39" w:rsidRDefault="00DD1A39" w:rsidP="00DD1A39">
      <w:pPr>
        <w:ind w:left="600" w:hanging="600"/>
        <w:rPr>
          <w:rFonts w:cs="Arial"/>
          <w:color w:val="000000"/>
        </w:rPr>
      </w:pPr>
      <w:r>
        <w:rPr>
          <w:rFonts w:cs="Arial"/>
          <w:color w:val="000000"/>
        </w:rPr>
        <w:t xml:space="preserve"> </w:t>
      </w:r>
      <w:proofErr w:type="spellStart"/>
      <w:r w:rsidR="00E04C26" w:rsidRPr="00F12D41">
        <w:rPr>
          <w:rFonts w:cs="Arial"/>
          <w:color w:val="000000"/>
        </w:rPr>
        <w:t>Surís</w:t>
      </w:r>
      <w:proofErr w:type="spellEnd"/>
      <w:r w:rsidR="00E04C26" w:rsidRPr="00F12D41">
        <w:rPr>
          <w:rFonts w:cs="Arial"/>
          <w:color w:val="000000"/>
        </w:rPr>
        <w:t>,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lastRenderedPageBreak/>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lastRenderedPageBreak/>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t>Required Readings</w:t>
      </w:r>
    </w:p>
    <w:p w14:paraId="48AD039A" w14:textId="5987D114"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Publishing.</w:t>
      </w:r>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23"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proofErr w:type="spellStart"/>
      <w:r w:rsidRPr="00015BA1">
        <w:rPr>
          <w:color w:val="333333"/>
          <w:shd w:val="clear" w:color="auto" w:fill="FFFFFF"/>
        </w:rPr>
        <w:t>Kirmayer</w:t>
      </w:r>
      <w:proofErr w:type="spellEnd"/>
      <w:r w:rsidRPr="00015BA1">
        <w:rPr>
          <w:color w:val="333333"/>
          <w:shd w:val="clear" w:color="auto" w:fill="FFFFFF"/>
        </w:rPr>
        <w:t xml:space="preserve">, L. J., Thombs, B. D., </w:t>
      </w:r>
      <w:proofErr w:type="spellStart"/>
      <w:r w:rsidRPr="00015BA1">
        <w:rPr>
          <w:color w:val="333333"/>
          <w:shd w:val="clear" w:color="auto" w:fill="FFFFFF"/>
        </w:rPr>
        <w:t>Jurcik</w:t>
      </w:r>
      <w:proofErr w:type="spellEnd"/>
      <w:r w:rsidRPr="00015BA1">
        <w:rPr>
          <w:color w:val="333333"/>
          <w:shd w:val="clear" w:color="auto" w:fill="FFFFFF"/>
        </w:rPr>
        <w:t xml:space="preserve">, T., Jarvis, G. E., &amp; </w:t>
      </w:r>
      <w:proofErr w:type="spellStart"/>
      <w:r w:rsidRPr="00015BA1">
        <w:rPr>
          <w:color w:val="333333"/>
          <w:shd w:val="clear" w:color="auto" w:fill="FFFFFF"/>
        </w:rPr>
        <w:t>Guzder</w:t>
      </w:r>
      <w:proofErr w:type="spellEnd"/>
      <w:r w:rsidRPr="00015BA1">
        <w:rPr>
          <w:color w:val="333333"/>
          <w:shd w:val="clear" w:color="auto" w:fill="FFFFFF"/>
        </w:rPr>
        <w:t xml:space="preserve">,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w:t>
      </w:r>
      <w:proofErr w:type="spellStart"/>
      <w:r w:rsidRPr="00015BA1">
        <w:rPr>
          <w:color w:val="333333"/>
          <w:shd w:val="clear" w:color="auto" w:fill="FFFFFF"/>
        </w:rPr>
        <w:t>Bäärnhielm</w:t>
      </w:r>
      <w:proofErr w:type="spellEnd"/>
      <w:r w:rsidRPr="00015BA1">
        <w:rPr>
          <w:color w:val="333333"/>
          <w:shd w:val="clear" w:color="auto" w:fill="FFFFFF"/>
        </w:rPr>
        <w:t xml:space="preserve">, S., </w:t>
      </w:r>
      <w:proofErr w:type="spellStart"/>
      <w:r w:rsidRPr="00015BA1">
        <w:rPr>
          <w:color w:val="333333"/>
          <w:shd w:val="clear" w:color="auto" w:fill="FFFFFF"/>
        </w:rPr>
        <w:t>Rohlof</w:t>
      </w:r>
      <w:proofErr w:type="spellEnd"/>
      <w:r w:rsidRPr="00015BA1">
        <w:rPr>
          <w:color w:val="333333"/>
          <w:shd w:val="clear" w:color="auto" w:fill="FFFFFF"/>
        </w:rPr>
        <w:t xml:space="preserve">, H., </w:t>
      </w:r>
      <w:proofErr w:type="spellStart"/>
      <w:r w:rsidRPr="00015BA1">
        <w:rPr>
          <w:color w:val="333333"/>
          <w:shd w:val="clear" w:color="auto" w:fill="FFFFFF"/>
        </w:rPr>
        <w:t>Kirmayer</w:t>
      </w:r>
      <w:proofErr w:type="spellEnd"/>
      <w:r w:rsidRPr="00015BA1">
        <w:rPr>
          <w:color w:val="333333"/>
          <w:shd w:val="clear" w:color="auto" w:fill="FFFFFF"/>
        </w:rPr>
        <w:t xml:space="preserve">,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24"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proofErr w:type="spellStart"/>
      <w:r w:rsidRPr="00B7438B">
        <w:rPr>
          <w:rFonts w:cs="Arial"/>
          <w:color w:val="222222"/>
          <w:shd w:val="clear" w:color="auto" w:fill="FFFFFF"/>
        </w:rPr>
        <w:t>Ustun</w:t>
      </w:r>
      <w:proofErr w:type="spellEnd"/>
      <w:r w:rsidRPr="00B7438B">
        <w:rPr>
          <w:rFonts w:cs="Arial"/>
          <w:color w:val="222222"/>
          <w:shd w:val="clear" w:color="auto" w:fill="FFFFFF"/>
        </w:rPr>
        <w:t xml:space="preserve">, T. B, </w:t>
      </w:r>
      <w:proofErr w:type="spellStart"/>
      <w:r w:rsidRPr="00B7438B">
        <w:rPr>
          <w:rFonts w:cs="Arial"/>
          <w:color w:val="222222"/>
          <w:shd w:val="clear" w:color="auto" w:fill="FFFFFF"/>
        </w:rPr>
        <w:t>Kostanjsek</w:t>
      </w:r>
      <w:proofErr w:type="spellEnd"/>
      <w:r w:rsidRPr="00B7438B">
        <w:rPr>
          <w:rFonts w:cs="Arial"/>
          <w:color w:val="222222"/>
          <w:shd w:val="clear" w:color="auto" w:fill="FFFFFF"/>
        </w:rPr>
        <w:t xml:space="preserve">. N, </w:t>
      </w:r>
      <w:proofErr w:type="spellStart"/>
      <w:r w:rsidRPr="00B7438B">
        <w:rPr>
          <w:rFonts w:cs="Arial"/>
          <w:color w:val="222222"/>
          <w:shd w:val="clear" w:color="auto" w:fill="FFFFFF"/>
        </w:rPr>
        <w:t>Chatterji</w:t>
      </w:r>
      <w:proofErr w:type="spellEnd"/>
      <w:r w:rsidRPr="00B7438B">
        <w:rPr>
          <w:rFonts w:cs="Arial"/>
          <w:color w:val="222222"/>
          <w:shd w:val="clear" w:color="auto" w:fill="FFFFFF"/>
        </w:rPr>
        <w:t xml:space="preserve">,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1C45D435" w:rsidR="00316C6A" w:rsidRDefault="00316C6A" w:rsidP="00123BD4">
      <w:pPr>
        <w:pStyle w:val="Bib"/>
        <w:spacing w:after="0"/>
      </w:pPr>
      <w:r w:rsidRPr="000F6B43">
        <w:t>America</w:t>
      </w:r>
      <w:r>
        <w:t xml:space="preserve">n Psychiatric Association. (2013) Schizophrenia spectrum and other psychotic disorders. In </w:t>
      </w:r>
      <w:r w:rsidRPr="000F6B43">
        <w:t xml:space="preserve"> </w:t>
      </w:r>
      <w:r w:rsidRPr="000F6B43">
        <w:rPr>
          <w:i/>
        </w:rPr>
        <w:t>Diagnostic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ed) pp. 130-150. New York, NY: Guildford Press.</w:t>
      </w:r>
    </w:p>
    <w:p w14:paraId="0C7F5402" w14:textId="77777777" w:rsidR="00316C6A" w:rsidRPr="003A1FCF" w:rsidRDefault="00316C6A" w:rsidP="00123BD4">
      <w:pPr>
        <w:pStyle w:val="Heading3"/>
        <w:spacing w:before="0" w:after="0"/>
        <w:rPr>
          <w:szCs w:val="22"/>
        </w:rPr>
      </w:pPr>
      <w:r w:rsidRPr="00815FDD">
        <w:rPr>
          <w:szCs w:val="22"/>
        </w:rPr>
        <w:t>Recommended Readings</w:t>
      </w:r>
    </w:p>
    <w:p w14:paraId="5C68526E" w14:textId="77777777" w:rsidR="00A87CA5" w:rsidRDefault="00A87CA5" w:rsidP="00123BD4">
      <w:pPr>
        <w:pStyle w:val="Bib"/>
        <w:spacing w:after="0"/>
        <w:rPr>
          <w:color w:val="222222"/>
          <w:shd w:val="clear" w:color="auto" w:fill="FFFFFF"/>
        </w:rPr>
      </w:pPr>
      <w:proofErr w:type="spellStart"/>
      <w:r w:rsidRPr="00A87CA5">
        <w:rPr>
          <w:color w:val="222222"/>
          <w:shd w:val="clear" w:color="auto" w:fill="FFFFFF"/>
        </w:rPr>
        <w:t>Rognli</w:t>
      </w:r>
      <w:proofErr w:type="spellEnd"/>
      <w:r w:rsidRPr="00A87CA5">
        <w:rPr>
          <w:color w:val="222222"/>
          <w:shd w:val="clear" w:color="auto" w:fill="FFFFFF"/>
        </w:rPr>
        <w:t xml:space="preserve">, E. B., </w:t>
      </w:r>
      <w:proofErr w:type="spellStart"/>
      <w:r w:rsidRPr="00A87CA5">
        <w:rPr>
          <w:color w:val="222222"/>
          <w:shd w:val="clear" w:color="auto" w:fill="FFFFFF"/>
        </w:rPr>
        <w:t>Bramness</w:t>
      </w:r>
      <w:proofErr w:type="spellEnd"/>
      <w:r w:rsidRPr="00A87CA5">
        <w:rPr>
          <w:color w:val="222222"/>
          <w:shd w:val="clear" w:color="auto" w:fill="FFFFFF"/>
        </w:rPr>
        <w:t xml:space="preserve">, J. G., </w:t>
      </w:r>
      <w:proofErr w:type="spellStart"/>
      <w:r w:rsidRPr="00A87CA5">
        <w:rPr>
          <w:color w:val="222222"/>
          <w:shd w:val="clear" w:color="auto" w:fill="FFFFFF"/>
        </w:rPr>
        <w:t>Skurtveit</w:t>
      </w:r>
      <w:proofErr w:type="spellEnd"/>
      <w:r w:rsidRPr="00A87CA5">
        <w:rPr>
          <w:color w:val="222222"/>
          <w:shd w:val="clear" w:color="auto" w:fill="FFFFFF"/>
        </w:rPr>
        <w:t xml:space="preserve">, S., &amp; </w:t>
      </w:r>
      <w:proofErr w:type="spellStart"/>
      <w:r w:rsidRPr="00A87CA5">
        <w:rPr>
          <w:color w:val="222222"/>
          <w:shd w:val="clear" w:color="auto" w:fill="FFFFFF"/>
        </w:rPr>
        <w:t>Bukten</w:t>
      </w:r>
      <w:proofErr w:type="spellEnd"/>
      <w:r w:rsidRPr="00A87CA5">
        <w:rPr>
          <w:color w:val="222222"/>
          <w:shd w:val="clear" w:color="auto" w:fill="FFFFFF"/>
        </w:rPr>
        <w:t xml:space="preserve">,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DSM-5.</w:t>
      </w:r>
      <w:r>
        <w:rPr>
          <w:i/>
          <w:iCs/>
          <w:color w:val="222222"/>
          <w:shd w:val="clear" w:color="auto" w:fill="FFFFFF"/>
        </w:rPr>
        <w:t xml:space="preserve">Clinical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proofErr w:type="spellStart"/>
      <w:r w:rsidRPr="006D193D">
        <w:rPr>
          <w:color w:val="auto"/>
        </w:rPr>
        <w:t>Wasow</w:t>
      </w:r>
      <w:proofErr w:type="spellEnd"/>
      <w:r w:rsidRPr="006D193D">
        <w:rPr>
          <w:color w:val="auto"/>
        </w:rPr>
        <w:t xml:space="preserve">,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5A1D0D12" w:rsidR="00316C6A" w:rsidRPr="00C716BD" w:rsidRDefault="00F6586E" w:rsidP="00FE5C25">
            <w:pPr>
              <w:keepNext/>
              <w:numPr>
                <w:ilvl w:val="0"/>
                <w:numId w:val="11"/>
              </w:numPr>
              <w:spacing w:before="20" w:after="20"/>
              <w:rPr>
                <w:rFonts w:cs="Arial"/>
                <w:b/>
                <w:color w:val="FFFFFF"/>
                <w:sz w:val="22"/>
                <w:szCs w:val="22"/>
              </w:rPr>
            </w:pPr>
            <w:r>
              <w:rPr>
                <w:rFonts w:cs="Arial"/>
                <w:b/>
                <w:color w:val="FFFFFF"/>
                <w:sz w:val="22"/>
                <w:szCs w:val="22"/>
              </w:rPr>
              <w:t>Bipolar Related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25528583" w14:textId="77777777" w:rsidR="00F6586E" w:rsidRDefault="00F6586E" w:rsidP="00F6586E">
            <w:pPr>
              <w:keepNext/>
              <w:rPr>
                <w:rFonts w:cs="Arial"/>
                <w:b/>
                <w:bCs/>
                <w:color w:val="262626"/>
                <w:sz w:val="22"/>
                <w:szCs w:val="22"/>
              </w:rPr>
            </w:pPr>
            <w:r w:rsidRPr="009A0501">
              <w:rPr>
                <w:rFonts w:cs="Arial"/>
                <w:b/>
                <w:bCs/>
                <w:color w:val="262626"/>
                <w:sz w:val="22"/>
                <w:szCs w:val="22"/>
              </w:rPr>
              <w:t xml:space="preserve">Topics </w:t>
            </w:r>
          </w:p>
          <w:p w14:paraId="69D8BB6B" w14:textId="77777777" w:rsidR="00F6586E" w:rsidRDefault="00F6586E" w:rsidP="00F6586E">
            <w:pPr>
              <w:keepNext/>
              <w:rPr>
                <w:rFonts w:cs="Arial"/>
                <w:b/>
                <w:bCs/>
                <w:color w:val="262626"/>
                <w:sz w:val="22"/>
                <w:szCs w:val="22"/>
              </w:rPr>
            </w:pPr>
          </w:p>
          <w:tbl>
            <w:tblPr>
              <w:tblW w:w="0" w:type="auto"/>
              <w:tblInd w:w="18" w:type="dxa"/>
              <w:tblLook w:val="04A0" w:firstRow="1" w:lastRow="0" w:firstColumn="1" w:lastColumn="0" w:noHBand="0" w:noVBand="1"/>
            </w:tblPr>
            <w:tblGrid>
              <w:gridCol w:w="9108"/>
            </w:tblGrid>
            <w:tr w:rsidR="00F6586E" w:rsidRPr="00E81A09" w14:paraId="61D8078A" w14:textId="77777777" w:rsidTr="003A7D48">
              <w:trPr>
                <w:cantSplit/>
              </w:trPr>
              <w:tc>
                <w:tcPr>
                  <w:tcW w:w="9540" w:type="dxa"/>
                </w:tcPr>
                <w:p w14:paraId="3A9AE6FE" w14:textId="77777777" w:rsidR="00F6586E" w:rsidRPr="00722309" w:rsidRDefault="00F6586E" w:rsidP="00F6586E">
                  <w:pPr>
                    <w:pStyle w:val="Level1"/>
                    <w:numPr>
                      <w:ilvl w:val="0"/>
                      <w:numId w:val="19"/>
                    </w:numPr>
                  </w:pPr>
                  <w:r w:rsidRPr="00722309">
                    <w:t>Bipolar and Related Disorders</w:t>
                  </w:r>
                </w:p>
                <w:p w14:paraId="639C600F" w14:textId="77777777" w:rsidR="00F6586E" w:rsidRDefault="00F6586E" w:rsidP="00F6586E">
                  <w:pPr>
                    <w:pStyle w:val="Level2"/>
                    <w:numPr>
                      <w:ilvl w:val="4"/>
                      <w:numId w:val="32"/>
                    </w:numPr>
                  </w:pPr>
                  <w:r>
                    <w:t xml:space="preserve">Description of </w:t>
                  </w:r>
                  <w:r w:rsidRPr="00722309">
                    <w:t>Bipolar and Related Disorders</w:t>
                  </w:r>
                </w:p>
                <w:p w14:paraId="011E0BBA" w14:textId="77777777" w:rsidR="00F6586E" w:rsidRPr="00722309" w:rsidRDefault="00F6586E" w:rsidP="00F6586E">
                  <w:pPr>
                    <w:pStyle w:val="Level2"/>
                    <w:numPr>
                      <w:ilvl w:val="4"/>
                      <w:numId w:val="32"/>
                    </w:numPr>
                  </w:pPr>
                  <w:r>
                    <w:t>Assessment of Bipolar and Related Disorders</w:t>
                  </w:r>
                </w:p>
                <w:p w14:paraId="78B47DBD" w14:textId="77777777" w:rsidR="00F6586E" w:rsidRDefault="00F6586E" w:rsidP="00F6586E">
                  <w:pPr>
                    <w:pStyle w:val="Level2"/>
                    <w:numPr>
                      <w:ilvl w:val="4"/>
                      <w:numId w:val="32"/>
                    </w:numPr>
                  </w:pPr>
                  <w:r>
                    <w:t>Diagnostic Coding of Bipolar and Related Disorders</w:t>
                  </w:r>
                </w:p>
                <w:p w14:paraId="3F48AB14" w14:textId="77777777" w:rsidR="00F6586E" w:rsidRPr="00722309" w:rsidRDefault="00F6586E" w:rsidP="00F6586E">
                  <w:pPr>
                    <w:pStyle w:val="Level1"/>
                    <w:numPr>
                      <w:ilvl w:val="0"/>
                      <w:numId w:val="0"/>
                    </w:numPr>
                    <w:ind w:left="2268"/>
                    <w:rPr>
                      <w:highlight w:val="yellow"/>
                    </w:rPr>
                  </w:pPr>
                </w:p>
              </w:tc>
            </w:tr>
          </w:tbl>
          <w:p w14:paraId="37A61AD7" w14:textId="77777777" w:rsidR="00F6586E" w:rsidRPr="00815FDD" w:rsidRDefault="00F6586E" w:rsidP="00F6586E">
            <w:pPr>
              <w:pStyle w:val="Heading3"/>
              <w:rPr>
                <w:szCs w:val="22"/>
              </w:rPr>
            </w:pPr>
            <w:r w:rsidRPr="00815FDD">
              <w:rPr>
                <w:szCs w:val="22"/>
              </w:rPr>
              <w:t>Required Readings</w:t>
            </w:r>
          </w:p>
          <w:p w14:paraId="7A607E8C" w14:textId="77777777" w:rsidR="00F6586E" w:rsidRDefault="00F6586E" w:rsidP="00F6586E">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62E3B5E5" w14:textId="77777777" w:rsidR="00F6586E" w:rsidRPr="003B5DCF" w:rsidRDefault="00F6586E" w:rsidP="00F6586E">
            <w:pPr>
              <w:pStyle w:val="Heading3"/>
              <w:spacing w:before="0" w:after="0"/>
              <w:rPr>
                <w:szCs w:val="22"/>
              </w:rPr>
            </w:pPr>
            <w:r w:rsidRPr="00815FDD">
              <w:rPr>
                <w:szCs w:val="22"/>
              </w:rPr>
              <w:t>Recommended Readings</w:t>
            </w:r>
          </w:p>
          <w:p w14:paraId="54C607E7" w14:textId="77777777" w:rsidR="00F6586E" w:rsidRPr="003B5DCF" w:rsidRDefault="00F6586E" w:rsidP="00F6586E">
            <w:pPr>
              <w:keepNext/>
              <w:ind w:left="720" w:hanging="720"/>
              <w:rPr>
                <w:rFonts w:cs="Arial"/>
                <w:bCs/>
                <w:color w:val="262626"/>
                <w:szCs w:val="22"/>
              </w:rPr>
            </w:pPr>
            <w:proofErr w:type="spellStart"/>
            <w:r w:rsidRPr="003B5DCF">
              <w:rPr>
                <w:rFonts w:cs="Arial"/>
                <w:bCs/>
                <w:color w:val="262626"/>
                <w:szCs w:val="22"/>
              </w:rPr>
              <w:t>Gurevich</w:t>
            </w:r>
            <w:proofErr w:type="spellEnd"/>
            <w:r w:rsidRPr="003B5DCF">
              <w:rPr>
                <w:rFonts w:cs="Arial"/>
                <w:bCs/>
                <w:color w:val="262626"/>
                <w:szCs w:val="22"/>
              </w:rPr>
              <w:t xml:space="preserve">,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C2A1078" w14:textId="77777777" w:rsidR="00F6586E" w:rsidRPr="003B5DCF" w:rsidRDefault="00F6586E" w:rsidP="00F6586E">
            <w:pPr>
              <w:keepNext/>
              <w:ind w:left="720" w:hanging="720"/>
              <w:rPr>
                <w:rFonts w:cs="Arial"/>
                <w:bCs/>
                <w:color w:val="262626"/>
                <w:szCs w:val="22"/>
              </w:rPr>
            </w:pPr>
            <w:r w:rsidRPr="003B5DCF">
              <w:rPr>
                <w:rFonts w:cs="Arial"/>
                <w:bCs/>
                <w:color w:val="262626"/>
                <w:szCs w:val="22"/>
              </w:rPr>
              <w:t xml:space="preserve">Phillips, M. L., &amp; Kupfer,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2925BCD1" w14:textId="223557B4" w:rsidR="00316C6A" w:rsidRPr="00F6586E" w:rsidRDefault="00F6586E" w:rsidP="00F6586E">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27C9573F" w14:textId="77777777" w:rsidR="00316C6A" w:rsidRPr="009A0501" w:rsidRDefault="00316C6A" w:rsidP="00316C6A">
            <w:pPr>
              <w:keepNext/>
              <w:rPr>
                <w:rFonts w:cs="Arial"/>
                <w:b/>
                <w:sz w:val="22"/>
                <w:szCs w:val="22"/>
              </w:rPr>
            </w:pPr>
          </w:p>
        </w:tc>
      </w:tr>
    </w:tbl>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5AA8E4BC" w:rsidR="002C7760" w:rsidRDefault="00F6586E"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42C405DB" w14:textId="77777777" w:rsidR="002C7760" w:rsidRDefault="00F6586E" w:rsidP="00F53D00">
            <w:pPr>
              <w:keepNext/>
              <w:rPr>
                <w:rFonts w:cs="Arial"/>
                <w:b/>
                <w:sz w:val="22"/>
                <w:szCs w:val="22"/>
              </w:rPr>
            </w:pPr>
            <w:r>
              <w:rPr>
                <w:rFonts w:cs="Arial"/>
                <w:b/>
                <w:sz w:val="22"/>
                <w:szCs w:val="22"/>
              </w:rPr>
              <w:t>Topics</w:t>
            </w:r>
          </w:p>
          <w:p w14:paraId="5B9E959D" w14:textId="77777777" w:rsidR="00F6586E" w:rsidRPr="00055A79" w:rsidRDefault="00F6586E" w:rsidP="00F6586E">
            <w:pPr>
              <w:pStyle w:val="Level1"/>
              <w:numPr>
                <w:ilvl w:val="0"/>
                <w:numId w:val="18"/>
              </w:numPr>
            </w:pPr>
            <w:r w:rsidRPr="00722309">
              <w:t>Depressive Disorders</w:t>
            </w:r>
          </w:p>
          <w:p w14:paraId="6DDE9235" w14:textId="77777777" w:rsidR="00F6586E" w:rsidRPr="00C80181" w:rsidRDefault="00F6586E" w:rsidP="00F6586E">
            <w:pPr>
              <w:pStyle w:val="Level2"/>
              <w:numPr>
                <w:ilvl w:val="4"/>
                <w:numId w:val="31"/>
              </w:numPr>
            </w:pPr>
            <w:r>
              <w:t>Description of Depressive Disorders</w:t>
            </w:r>
          </w:p>
          <w:p w14:paraId="0E9BE3DB" w14:textId="77777777" w:rsidR="00F6586E" w:rsidRPr="00055A79" w:rsidRDefault="00F6586E" w:rsidP="00F6586E">
            <w:pPr>
              <w:pStyle w:val="Level2"/>
              <w:numPr>
                <w:ilvl w:val="4"/>
                <w:numId w:val="31"/>
              </w:numPr>
            </w:pPr>
            <w:r>
              <w:t>Assessment of Depressive Disorders</w:t>
            </w:r>
          </w:p>
          <w:p w14:paraId="0D8111EB" w14:textId="7F856AB0" w:rsidR="00F6586E" w:rsidRDefault="00F6586E" w:rsidP="00F6586E">
            <w:pPr>
              <w:pStyle w:val="Level2"/>
              <w:numPr>
                <w:ilvl w:val="4"/>
                <w:numId w:val="31"/>
              </w:numPr>
            </w:pPr>
            <w:r>
              <w:t>Diagnostic Coding of Depressive Disorders</w:t>
            </w:r>
          </w:p>
          <w:p w14:paraId="22C272C5" w14:textId="325B0D41" w:rsidR="00F6586E" w:rsidRPr="009A0501" w:rsidRDefault="00F6586E" w:rsidP="00F53D00">
            <w:pPr>
              <w:keepNext/>
              <w:rPr>
                <w:rFonts w:cs="Arial"/>
                <w:b/>
                <w:sz w:val="22"/>
                <w:szCs w:val="22"/>
              </w:rPr>
            </w:pPr>
          </w:p>
        </w:tc>
      </w:tr>
    </w:tbl>
    <w:p w14:paraId="04496059" w14:textId="77777777" w:rsidR="00F6586E" w:rsidRPr="00815FDD" w:rsidRDefault="00F6586E" w:rsidP="00F6586E">
      <w:pPr>
        <w:pStyle w:val="Heading3"/>
        <w:rPr>
          <w:szCs w:val="22"/>
        </w:rPr>
      </w:pPr>
      <w:r w:rsidRPr="00815FDD">
        <w:rPr>
          <w:szCs w:val="22"/>
        </w:rPr>
        <w:t>Required Readings</w:t>
      </w:r>
    </w:p>
    <w:p w14:paraId="0E01EC22" w14:textId="77777777" w:rsidR="00F6586E" w:rsidRDefault="00F6586E" w:rsidP="00F6586E">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7ACC97DC" w14:textId="77777777" w:rsidR="00F6586E" w:rsidRPr="00815FDD" w:rsidRDefault="00F6586E" w:rsidP="00F6586E">
      <w:pPr>
        <w:pStyle w:val="Bib"/>
        <w:spacing w:after="0"/>
      </w:pPr>
      <w:r w:rsidRPr="00A35522">
        <w:t xml:space="preserve">Fried, E. I., &amp; </w:t>
      </w:r>
      <w:proofErr w:type="spellStart"/>
      <w:r w:rsidRPr="00A35522">
        <w:t>Nesse</w:t>
      </w:r>
      <w:proofErr w:type="spellEnd"/>
      <w:r w:rsidRPr="00A35522">
        <w:t xml:space="preserve">, R. M. (2015). Depression sum-scores don’t add up: Why analyzing specific depression symptoms is essential. </w:t>
      </w:r>
      <w:r w:rsidRPr="00BF23A8">
        <w:rPr>
          <w:i/>
        </w:rPr>
        <w:t>BMC Medicine</w:t>
      </w:r>
      <w:r w:rsidRPr="00A35522">
        <w:t>, 13(1), 72. doi: 10.1186/s12916-015-0325-4</w:t>
      </w:r>
    </w:p>
    <w:p w14:paraId="15EAC604" w14:textId="77777777" w:rsidR="00F6586E" w:rsidRPr="003A1FCF" w:rsidRDefault="00F6586E" w:rsidP="00F6586E">
      <w:pPr>
        <w:pStyle w:val="Heading3"/>
        <w:rPr>
          <w:szCs w:val="22"/>
        </w:rPr>
      </w:pPr>
      <w:r w:rsidRPr="00815FDD">
        <w:rPr>
          <w:szCs w:val="22"/>
        </w:rPr>
        <w:t>Recommended Readings</w:t>
      </w:r>
    </w:p>
    <w:p w14:paraId="6ABB3AED"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Bobo, W. V., </w:t>
      </w:r>
      <w:proofErr w:type="spellStart"/>
      <w:r w:rsidRPr="00A87CA5">
        <w:rPr>
          <w:rFonts w:cs="Arial"/>
          <w:color w:val="222222"/>
          <w:shd w:val="clear" w:color="auto" w:fill="FFFFFF"/>
        </w:rPr>
        <w:t>Voort</w:t>
      </w:r>
      <w:proofErr w:type="spellEnd"/>
      <w:r w:rsidRPr="00A87CA5">
        <w:rPr>
          <w:rFonts w:cs="Arial"/>
          <w:color w:val="222222"/>
          <w:shd w:val="clear" w:color="auto" w:fill="FFFFFF"/>
        </w:rPr>
        <w:t xml:space="preserve">, J. L. V., </w:t>
      </w:r>
      <w:proofErr w:type="spellStart"/>
      <w:r w:rsidRPr="00A87CA5">
        <w:rPr>
          <w:rFonts w:cs="Arial"/>
          <w:color w:val="222222"/>
          <w:shd w:val="clear" w:color="auto" w:fill="FFFFFF"/>
        </w:rPr>
        <w:t>Croarkin</w:t>
      </w:r>
      <w:proofErr w:type="spellEnd"/>
      <w:r w:rsidRPr="00A87CA5">
        <w:rPr>
          <w:rFonts w:cs="Arial"/>
          <w:color w:val="222222"/>
          <w:shd w:val="clear" w:color="auto" w:fill="FFFFFF"/>
        </w:rPr>
        <w:t xml:space="preserve">, P. E., Leung, J. G., </w:t>
      </w:r>
      <w:proofErr w:type="spellStart"/>
      <w:r w:rsidRPr="00A87CA5">
        <w:rPr>
          <w:rFonts w:cs="Arial"/>
          <w:color w:val="222222"/>
          <w:shd w:val="clear" w:color="auto" w:fill="FFFFFF"/>
        </w:rPr>
        <w:t>Tye</w:t>
      </w:r>
      <w:proofErr w:type="spellEnd"/>
      <w:r w:rsidRPr="00A87CA5">
        <w:rPr>
          <w:rFonts w:cs="Arial"/>
          <w:color w:val="222222"/>
          <w:shd w:val="clear" w:color="auto" w:fill="FFFFFF"/>
        </w:rPr>
        <w:t>,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2BD08E22"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González, H. M., Vega, W. A., Williams, D. R., </w:t>
      </w:r>
      <w:proofErr w:type="spellStart"/>
      <w:r w:rsidRPr="00A87CA5">
        <w:rPr>
          <w:rFonts w:cs="Arial"/>
          <w:color w:val="222222"/>
          <w:shd w:val="clear" w:color="auto" w:fill="FFFFFF"/>
        </w:rPr>
        <w:t>Tarraf</w:t>
      </w:r>
      <w:proofErr w:type="spellEnd"/>
      <w:r w:rsidRPr="00A87CA5">
        <w:rPr>
          <w:rFonts w:cs="Arial"/>
          <w:color w:val="222222"/>
          <w:shd w:val="clear" w:color="auto" w:fill="FFFFFF"/>
        </w:rPr>
        <w:t xml:space="preserve">,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7AE987BD" w14:textId="77777777" w:rsidR="00F6586E" w:rsidRPr="00A35522"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Haroz</w:t>
      </w:r>
      <w:proofErr w:type="spellEnd"/>
      <w:r w:rsidRPr="00A35522">
        <w:rPr>
          <w:rFonts w:cs="Arial"/>
          <w:color w:val="222222"/>
          <w:shd w:val="clear" w:color="auto" w:fill="FFFFFF"/>
        </w:rPr>
        <w:t xml:space="preserve">, E. E., Ritchey, M., Bass, J. K., </w:t>
      </w:r>
      <w:proofErr w:type="spellStart"/>
      <w:r w:rsidRPr="00A35522">
        <w:rPr>
          <w:rFonts w:cs="Arial"/>
          <w:color w:val="222222"/>
          <w:shd w:val="clear" w:color="auto" w:fill="FFFFFF"/>
        </w:rPr>
        <w:t>Kohrt</w:t>
      </w:r>
      <w:proofErr w:type="spellEnd"/>
      <w:r w:rsidRPr="00A35522">
        <w:rPr>
          <w:rFonts w:cs="Arial"/>
          <w:color w:val="222222"/>
          <w:shd w:val="clear" w:color="auto" w:fill="FFFFFF"/>
        </w:rPr>
        <w:t xml:space="preserve">, B. A., </w:t>
      </w:r>
      <w:proofErr w:type="spellStart"/>
      <w:r w:rsidRPr="00A35522">
        <w:rPr>
          <w:rFonts w:cs="Arial"/>
          <w:color w:val="222222"/>
          <w:shd w:val="clear" w:color="auto" w:fill="FFFFFF"/>
        </w:rPr>
        <w:t>Augustinavicius</w:t>
      </w:r>
      <w:proofErr w:type="spellEnd"/>
      <w:r w:rsidRPr="00A35522">
        <w:rPr>
          <w:rFonts w:cs="Arial"/>
          <w:color w:val="222222"/>
          <w:shd w:val="clear" w:color="auto" w:fill="FFFFFF"/>
        </w:rPr>
        <w:t xml:space="preserve">, J., </w:t>
      </w:r>
      <w:proofErr w:type="spellStart"/>
      <w:r w:rsidRPr="00A35522">
        <w:rPr>
          <w:rFonts w:cs="Arial"/>
          <w:color w:val="222222"/>
          <w:shd w:val="clear" w:color="auto" w:fill="FFFFFF"/>
        </w:rPr>
        <w:t>Michalopoulos</w:t>
      </w:r>
      <w:proofErr w:type="spellEnd"/>
      <w:r w:rsidRPr="00A35522">
        <w:rPr>
          <w:rFonts w:cs="Arial"/>
          <w:color w:val="222222"/>
          <w:shd w:val="clear" w:color="auto" w:fill="FFFFFF"/>
        </w:rPr>
        <w:t xml:space="preserve">,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6C09523F" w14:textId="77777777" w:rsidR="00F6586E"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Hasin</w:t>
      </w:r>
      <w:proofErr w:type="spellEnd"/>
      <w:r w:rsidRPr="00A35522">
        <w:rPr>
          <w:rFonts w:cs="Arial"/>
          <w:color w:val="222222"/>
          <w:shd w:val="clear" w:color="auto" w:fill="FFFFFF"/>
        </w:rPr>
        <w:t xml:space="preserve">, D. S., </w:t>
      </w:r>
      <w:proofErr w:type="spellStart"/>
      <w:r w:rsidRPr="00A35522">
        <w:rPr>
          <w:rFonts w:cs="Arial"/>
          <w:color w:val="222222"/>
          <w:shd w:val="clear" w:color="auto" w:fill="FFFFFF"/>
        </w:rPr>
        <w:t>Sarvet</w:t>
      </w:r>
      <w:proofErr w:type="spellEnd"/>
      <w:r w:rsidRPr="00A35522">
        <w:rPr>
          <w:rFonts w:cs="Arial"/>
          <w:color w:val="222222"/>
          <w:shd w:val="clear" w:color="auto" w:fill="FFFFFF"/>
        </w:rPr>
        <w:t xml:space="preserve">, A. L., Meyers, J. L., </w:t>
      </w:r>
      <w:proofErr w:type="spellStart"/>
      <w:r w:rsidRPr="00A35522">
        <w:rPr>
          <w:rFonts w:cs="Arial"/>
          <w:color w:val="222222"/>
          <w:shd w:val="clear" w:color="auto" w:fill="FFFFFF"/>
        </w:rPr>
        <w:t>Saha</w:t>
      </w:r>
      <w:proofErr w:type="spellEnd"/>
      <w:r w:rsidRPr="00A35522">
        <w:rPr>
          <w:rFonts w:cs="Arial"/>
          <w:color w:val="222222"/>
          <w:shd w:val="clear" w:color="auto" w:fill="FFFFFF"/>
        </w:rPr>
        <w:t xml:space="preserve">, T. D., </w:t>
      </w:r>
      <w:proofErr w:type="spellStart"/>
      <w:r w:rsidRPr="00A35522">
        <w:rPr>
          <w:rFonts w:cs="Arial"/>
          <w:color w:val="222222"/>
          <w:shd w:val="clear" w:color="auto" w:fill="FFFFFF"/>
        </w:rPr>
        <w:t>Ruan</w:t>
      </w:r>
      <w:proofErr w:type="spellEnd"/>
      <w:r w:rsidRPr="00A35522">
        <w:rPr>
          <w:rFonts w:cs="Arial"/>
          <w:color w:val="222222"/>
          <w:shd w:val="clear" w:color="auto" w:fill="FFFFFF"/>
        </w:rPr>
        <w:t xml:space="preserve">, W. J., </w:t>
      </w:r>
      <w:proofErr w:type="spellStart"/>
      <w:r w:rsidRPr="00A35522">
        <w:rPr>
          <w:rFonts w:cs="Arial"/>
          <w:color w:val="222222"/>
          <w:shd w:val="clear" w:color="auto" w:fill="FFFFFF"/>
        </w:rPr>
        <w:t>Stohl</w:t>
      </w:r>
      <w:proofErr w:type="spellEnd"/>
      <w:r w:rsidRPr="00A35522">
        <w:rPr>
          <w:rFonts w:cs="Arial"/>
          <w:color w:val="222222"/>
          <w:shd w:val="clear" w:color="auto" w:fill="FFFFFF"/>
        </w:rPr>
        <w:t xml:space="preserve">,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3CA52D01" w14:textId="77777777" w:rsidR="00F6586E" w:rsidRDefault="00F6586E" w:rsidP="00F6586E">
      <w:pPr>
        <w:ind w:left="720" w:hanging="720"/>
        <w:rPr>
          <w:rFonts w:cs="Arial"/>
          <w:color w:val="222222"/>
          <w:shd w:val="clear" w:color="auto" w:fill="FFFFFF"/>
        </w:rPr>
      </w:pPr>
    </w:p>
    <w:p w14:paraId="27BC4B6B" w14:textId="77777777" w:rsidR="00F6586E" w:rsidRDefault="00F6586E" w:rsidP="00F6586E">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7DA6095B"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Mohlman</w:t>
      </w:r>
      <w:proofErr w:type="spellEnd"/>
      <w:r w:rsidRPr="00A87CA5">
        <w:rPr>
          <w:rFonts w:cs="Arial"/>
          <w:color w:val="222222"/>
          <w:shd w:val="clear" w:color="auto" w:fill="FFFFFF"/>
        </w:rPr>
        <w:t xml:space="preserve">, J., Cedeno, L. A., Price, R. B., </w:t>
      </w:r>
      <w:proofErr w:type="spellStart"/>
      <w:r w:rsidRPr="00A87CA5">
        <w:rPr>
          <w:rFonts w:cs="Arial"/>
          <w:color w:val="222222"/>
          <w:shd w:val="clear" w:color="auto" w:fill="FFFFFF"/>
        </w:rPr>
        <w:t>Hekler</w:t>
      </w:r>
      <w:proofErr w:type="spellEnd"/>
      <w:r w:rsidRPr="00A87CA5">
        <w:rPr>
          <w:rFonts w:cs="Arial"/>
          <w:color w:val="222222"/>
          <w:shd w:val="clear" w:color="auto" w:fill="FFFFFF"/>
        </w:rPr>
        <w:t xml:space="preserve">,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65C1DED1"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Storck</w:t>
      </w:r>
      <w:proofErr w:type="spellEnd"/>
      <w:r w:rsidRPr="00A87CA5">
        <w:rPr>
          <w:rFonts w:cs="Arial"/>
          <w:color w:val="222222"/>
          <w:shd w:val="clear" w:color="auto" w:fill="FFFFFF"/>
        </w:rPr>
        <w:t xml:space="preserve">, M., </w:t>
      </w:r>
      <w:proofErr w:type="spellStart"/>
      <w:r w:rsidRPr="00A87CA5">
        <w:rPr>
          <w:rFonts w:cs="Arial"/>
          <w:color w:val="222222"/>
          <w:shd w:val="clear" w:color="auto" w:fill="FFFFFF"/>
        </w:rPr>
        <w:t>Csordas</w:t>
      </w:r>
      <w:proofErr w:type="spellEnd"/>
      <w:r w:rsidRPr="00A87CA5">
        <w:rPr>
          <w:rFonts w:cs="Arial"/>
          <w:color w:val="222222"/>
          <w:shd w:val="clear" w:color="auto" w:fill="FFFFFF"/>
        </w:rPr>
        <w:t xml:space="preserve">,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598DF461" w14:textId="77777777" w:rsidR="00F6586E" w:rsidRDefault="00F6586E" w:rsidP="00F6586E">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35E52221" w14:textId="77777777" w:rsidR="00F6586E" w:rsidRDefault="00F6586E" w:rsidP="00F6586E">
      <w:pPr>
        <w:ind w:left="720" w:hanging="720"/>
        <w:rPr>
          <w:rFonts w:cs="Arial"/>
          <w:color w:val="222222"/>
          <w:shd w:val="clear" w:color="auto" w:fill="FFFFFF"/>
        </w:rPr>
      </w:pPr>
      <w:r w:rsidRPr="00A35522">
        <w:rPr>
          <w:rFonts w:cs="Arial"/>
          <w:color w:val="222222"/>
          <w:shd w:val="clear" w:color="auto" w:fill="FFFFFF"/>
        </w:rPr>
        <w:t xml:space="preserve">Zimmerman, M., Ellison, W., Young, D., </w:t>
      </w:r>
      <w:proofErr w:type="spellStart"/>
      <w:r w:rsidRPr="00A35522">
        <w:rPr>
          <w:rFonts w:cs="Arial"/>
          <w:color w:val="222222"/>
          <w:shd w:val="clear" w:color="auto" w:fill="FFFFFF"/>
        </w:rPr>
        <w:t>Chelminski</w:t>
      </w:r>
      <w:proofErr w:type="spellEnd"/>
      <w:r w:rsidRPr="00A35522">
        <w:rPr>
          <w:rFonts w:cs="Arial"/>
          <w:color w:val="222222"/>
          <w:shd w:val="clear" w:color="auto" w:fill="FFFFFF"/>
        </w:rPr>
        <w:t xml:space="preserve">, I., &amp; Dalrymple, K. (2015). How many different ways do patients meet the diagnostic criteria for major depressive disorder?. </w:t>
      </w:r>
      <w:r w:rsidRPr="00BF23A8">
        <w:rPr>
          <w:rFonts w:cs="Arial"/>
          <w:i/>
          <w:color w:val="222222"/>
          <w:shd w:val="clear" w:color="auto" w:fill="FFFFFF"/>
        </w:rPr>
        <w:t>Comprehensive Psychiatry</w:t>
      </w:r>
      <w:r w:rsidRPr="00A35522">
        <w:rPr>
          <w:rFonts w:cs="Arial"/>
          <w:color w:val="222222"/>
          <w:shd w:val="clear" w:color="auto" w:fill="FFFFFF"/>
        </w:rPr>
        <w:t>, 56, 29-34.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(2013).Suicide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proofErr w:type="spellStart"/>
      <w:r>
        <w:t>Szaflarski</w:t>
      </w:r>
      <w:proofErr w:type="spellEnd"/>
      <w:r>
        <w:t xml:space="preserve">, M., Cubbins, L. A., &amp; </w:t>
      </w:r>
      <w:proofErr w:type="spellStart"/>
      <w:r>
        <w:t>Meganathan</w:t>
      </w:r>
      <w:proofErr w:type="spellEnd"/>
      <w:r>
        <w:t xml:space="preserve">,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proofErr w:type="spellStart"/>
      <w:r w:rsidRPr="004A7CF1">
        <w:rPr>
          <w:color w:val="222222"/>
          <w:shd w:val="clear" w:color="auto" w:fill="FFFFFF"/>
          <w:lang w:val="fr-FR"/>
        </w:rPr>
        <w:t>Pertusa</w:t>
      </w:r>
      <w:proofErr w:type="spellEnd"/>
      <w:r w:rsidRPr="004A7CF1">
        <w:rPr>
          <w:color w:val="222222"/>
          <w:shd w:val="clear" w:color="auto" w:fill="FFFFFF"/>
          <w:lang w:val="fr-FR"/>
        </w:rPr>
        <w:t xml:space="preserve">, A., Frost, R. O., &amp; </w:t>
      </w:r>
      <w:proofErr w:type="spellStart"/>
      <w:r w:rsidRPr="004A7CF1">
        <w:rPr>
          <w:color w:val="222222"/>
          <w:shd w:val="clear" w:color="auto" w:fill="FFFFFF"/>
          <w:lang w:val="fr-FR"/>
        </w:rPr>
        <w:t>Mataix</w:t>
      </w:r>
      <w:proofErr w:type="spellEnd"/>
      <w:r w:rsidRPr="004A7CF1">
        <w:rPr>
          <w:color w:val="222222"/>
          <w:shd w:val="clear" w:color="auto" w:fill="FFFFFF"/>
          <w:lang w:val="fr-FR"/>
        </w:rPr>
        <w:t xml:space="preserve">-Cols,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w:t>
      </w:r>
      <w:proofErr w:type="spellStart"/>
      <w:r>
        <w:t>Atmaca</w:t>
      </w:r>
      <w:proofErr w:type="spellEnd"/>
      <w:r>
        <w:t xml:space="preserve">, M., </w:t>
      </w:r>
      <w:proofErr w:type="spellStart"/>
      <w:r>
        <w:t>Fineberg</w:t>
      </w:r>
      <w:proofErr w:type="spellEnd"/>
      <w:r>
        <w:t xml:space="preserve">,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w:t>
      </w:r>
      <w:proofErr w:type="spellStart"/>
      <w:r w:rsidRPr="003B5DCF">
        <w:rPr>
          <w:color w:val="222222"/>
          <w:shd w:val="clear" w:color="auto" w:fill="FFFFFF"/>
        </w:rPr>
        <w:t>Forneris</w:t>
      </w:r>
      <w:proofErr w:type="spellEnd"/>
      <w:r w:rsidRPr="003B5DCF">
        <w:rPr>
          <w:color w:val="222222"/>
          <w:shd w:val="clear" w:color="auto" w:fill="FFFFFF"/>
        </w:rPr>
        <w:t xml:space="preserve">, C. A., Wines, C., </w:t>
      </w:r>
      <w:proofErr w:type="spellStart"/>
      <w:r w:rsidRPr="003B5DCF">
        <w:rPr>
          <w:color w:val="222222"/>
          <w:shd w:val="clear" w:color="auto" w:fill="FFFFFF"/>
        </w:rPr>
        <w:t>Sonis</w:t>
      </w:r>
      <w:proofErr w:type="spellEnd"/>
      <w:r w:rsidRPr="003B5DCF">
        <w:rPr>
          <w:color w:val="222222"/>
          <w:shd w:val="clear" w:color="auto" w:fill="FFFFFF"/>
        </w:rPr>
        <w:t xml:space="preserve">,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r w:rsidRPr="00D9542C">
        <w:rPr>
          <w:color w:val="222222"/>
          <w:shd w:val="clear" w:color="auto" w:fill="FFFFFF"/>
        </w:rPr>
        <w:t xml:space="preserve">DiMauro, J., Carter, S., Folk, J. B., &amp; </w:t>
      </w:r>
      <w:proofErr w:type="spellStart"/>
      <w:r w:rsidRPr="00D9542C">
        <w:rPr>
          <w:color w:val="222222"/>
          <w:shd w:val="clear" w:color="auto" w:fill="FFFFFF"/>
        </w:rPr>
        <w:t>Kashdan</w:t>
      </w:r>
      <w:proofErr w:type="spellEnd"/>
      <w:r w:rsidRPr="00D9542C">
        <w:rPr>
          <w:color w:val="222222"/>
          <w:shd w:val="clear" w:color="auto" w:fill="FFFFFF"/>
        </w:rPr>
        <w:t xml:space="preserve">,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Pai, A., </w:t>
      </w:r>
      <w:proofErr w:type="spellStart"/>
      <w:r w:rsidRPr="003B5DCF">
        <w:rPr>
          <w:color w:val="222222"/>
          <w:shd w:val="clear" w:color="auto" w:fill="FFFFFF"/>
        </w:rPr>
        <w:t>Suris</w:t>
      </w:r>
      <w:proofErr w:type="spellEnd"/>
      <w:r w:rsidRPr="003B5DCF">
        <w:rPr>
          <w:color w:val="222222"/>
          <w:shd w:val="clear" w:color="auto" w:fill="FFFFFF"/>
        </w:rPr>
        <w:t xml:space="preserve">,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w:t>
      </w:r>
      <w:proofErr w:type="spellStart"/>
      <w:r w:rsidRPr="00A35522">
        <w:rPr>
          <w:color w:val="222222"/>
          <w:shd w:val="clear" w:color="auto" w:fill="FFFFFF"/>
        </w:rPr>
        <w:t>Krüger</w:t>
      </w:r>
      <w:proofErr w:type="spellEnd"/>
      <w:r w:rsidRPr="00A35522">
        <w:rPr>
          <w:color w:val="222222"/>
          <w:shd w:val="clear" w:color="auto" w:fill="FFFFFF"/>
        </w:rPr>
        <w:t xml:space="preserve">, C., </w:t>
      </w:r>
      <w:proofErr w:type="spellStart"/>
      <w:r w:rsidRPr="00A35522">
        <w:rPr>
          <w:color w:val="222222"/>
          <w:shd w:val="clear" w:color="auto" w:fill="FFFFFF"/>
        </w:rPr>
        <w:t>Korzekwa</w:t>
      </w:r>
      <w:proofErr w:type="spellEnd"/>
      <w:r w:rsidRPr="00A35522">
        <w:rPr>
          <w:color w:val="222222"/>
          <w:shd w:val="clear" w:color="auto" w:fill="FFFFFF"/>
        </w:rPr>
        <w:t>, M., Martínez-</w:t>
      </w:r>
      <w:proofErr w:type="spellStart"/>
      <w:r w:rsidRPr="00A35522">
        <w:rPr>
          <w:color w:val="222222"/>
          <w:shd w:val="clear" w:color="auto" w:fill="FFFFFF"/>
        </w:rPr>
        <w:t>Taboas</w:t>
      </w:r>
      <w:proofErr w:type="spellEnd"/>
      <w:r w:rsidRPr="00A35522">
        <w:rPr>
          <w:color w:val="222222"/>
          <w:shd w:val="clear" w:color="auto" w:fill="FFFFFF"/>
        </w:rPr>
        <w:t xml:space="preserve">,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(4), 257–270. doi: 10.1097/HRP.0000000000000100</w:t>
      </w:r>
      <w:r w:rsidRPr="00781498">
        <w:rPr>
          <w:color w:val="222222"/>
          <w:shd w:val="clear" w:color="auto" w:fill="FFFFFF"/>
        </w:rPr>
        <w:t xml:space="preserve"> </w:t>
      </w:r>
    </w:p>
    <w:p w14:paraId="4A1FC7D2" w14:textId="77777777"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w:t>
      </w:r>
      <w:proofErr w:type="spellStart"/>
      <w:r w:rsidRPr="00781498">
        <w:rPr>
          <w:color w:val="222222"/>
          <w:shd w:val="clear" w:color="auto" w:fill="FFFFFF"/>
        </w:rPr>
        <w:t>Vermetten</w:t>
      </w:r>
      <w:proofErr w:type="spellEnd"/>
      <w:r w:rsidRPr="00781498">
        <w:rPr>
          <w:color w:val="222222"/>
          <w:shd w:val="clear" w:color="auto" w:fill="FFFFFF"/>
        </w:rPr>
        <w:t xml:space="preserve">, E. &amp; Dell, P. F. (2011). </w:t>
      </w:r>
      <w:r>
        <w:rPr>
          <w:color w:val="222222"/>
          <w:shd w:val="clear" w:color="auto" w:fill="FFFFFF"/>
        </w:rPr>
        <w:t>Dissociative disorders in DSM</w:t>
      </w:r>
      <w:r>
        <w:rPr>
          <w:rFonts w:ascii="Cambria Math" w:hAnsi="Cambria Math" w:cs="Cambria Math"/>
          <w:color w:val="222222"/>
          <w:shd w:val="clear" w:color="auto" w:fill="FFFFFF"/>
        </w:rPr>
        <w:t>‐</w:t>
      </w:r>
      <w:r>
        <w:rPr>
          <w:color w:val="222222"/>
          <w:shd w:val="clear" w:color="auto" w:fill="FFFFFF"/>
        </w:rPr>
        <w:t>5..</w:t>
      </w:r>
      <w:r>
        <w:rPr>
          <w:i/>
          <w:iCs/>
          <w:color w:val="222222"/>
          <w:shd w:val="clear" w:color="auto" w:fill="FFFFFF"/>
        </w:rPr>
        <w:t xml:space="preserve">Depression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t xml:space="preserve">Stein, D. J., </w:t>
      </w:r>
      <w:proofErr w:type="spellStart"/>
      <w:r w:rsidRPr="003B5DCF">
        <w:rPr>
          <w:color w:val="222222"/>
          <w:shd w:val="clear" w:color="auto" w:fill="FFFFFF"/>
        </w:rPr>
        <w:t>Koenen</w:t>
      </w:r>
      <w:proofErr w:type="spellEnd"/>
      <w:r w:rsidRPr="003B5DCF">
        <w:rPr>
          <w:color w:val="222222"/>
          <w:shd w:val="clear" w:color="auto" w:fill="FFFFFF"/>
        </w:rPr>
        <w:t xml:space="preserve">, K. C., Friedman, M. J., Hill, E., McLaughlin, K. A., </w:t>
      </w:r>
      <w:proofErr w:type="spellStart"/>
      <w:r w:rsidRPr="003B5DCF">
        <w:rPr>
          <w:color w:val="222222"/>
          <w:shd w:val="clear" w:color="auto" w:fill="FFFFFF"/>
        </w:rPr>
        <w:t>Petukhova</w:t>
      </w:r>
      <w:proofErr w:type="spellEnd"/>
      <w:r w:rsidRPr="003B5DCF">
        <w:rPr>
          <w:color w:val="222222"/>
          <w:shd w:val="clear" w:color="auto" w:fill="FFFFFF"/>
        </w:rPr>
        <w:t xml:space="preserve">,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proofErr w:type="spellStart"/>
      <w:r w:rsidRPr="004A7CF1">
        <w:rPr>
          <w:color w:val="222222"/>
          <w:shd w:val="clear" w:color="auto" w:fill="FFFFFF"/>
        </w:rPr>
        <w:t>Micali</w:t>
      </w:r>
      <w:proofErr w:type="spellEnd"/>
      <w:r w:rsidRPr="004A7CF1">
        <w:rPr>
          <w:color w:val="222222"/>
          <w:shd w:val="clear" w:color="auto" w:fill="FFFFFF"/>
        </w:rPr>
        <w:t xml:space="preserve">,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w:t>
      </w:r>
      <w:proofErr w:type="spellStart"/>
      <w:r w:rsidRPr="004A7CF1">
        <w:rPr>
          <w:color w:val="222222"/>
          <w:shd w:val="clear" w:color="auto" w:fill="FFFFFF"/>
        </w:rPr>
        <w:t>Turberville</w:t>
      </w:r>
      <w:proofErr w:type="spellEnd"/>
      <w:r w:rsidRPr="004A7CF1">
        <w:rPr>
          <w:color w:val="222222"/>
          <w:shd w:val="clear" w:color="auto" w:fill="FFFFFF"/>
        </w:rPr>
        <w:t xml:space="preserv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4" w:name="_Hlk517773298"/>
      <w:r w:rsidRPr="00A94144">
        <w:rPr>
          <w:color w:val="222222"/>
          <w:shd w:val="clear" w:color="auto" w:fill="FFFFFF"/>
        </w:rPr>
        <w:lastRenderedPageBreak/>
        <w:t xml:space="preserve">von </w:t>
      </w:r>
      <w:proofErr w:type="spellStart"/>
      <w:r w:rsidRPr="00A94144">
        <w:rPr>
          <w:color w:val="222222"/>
          <w:shd w:val="clear" w:color="auto" w:fill="FFFFFF"/>
        </w:rPr>
        <w:t>Gontard</w:t>
      </w:r>
      <w:proofErr w:type="spellEnd"/>
      <w:r w:rsidRPr="00A94144">
        <w:rPr>
          <w:color w:val="222222"/>
          <w:shd w:val="clear" w:color="auto" w:fill="FFFFFF"/>
        </w:rPr>
        <w:t>,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4"/>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28B03ABA" w:rsidR="00316C6A" w:rsidRDefault="00316C6A" w:rsidP="00E51F99">
      <w:pPr>
        <w:pStyle w:val="Bib"/>
        <w:spacing w:after="0"/>
        <w:rPr>
          <w:color w:val="222222"/>
          <w:shd w:val="clear" w:color="auto" w:fill="FFFFFF"/>
        </w:rPr>
      </w:pPr>
      <w:bookmarkStart w:id="5" w:name="_Hlk517773323"/>
      <w:r w:rsidRPr="00A94144">
        <w:rPr>
          <w:color w:val="222222"/>
          <w:shd w:val="clear" w:color="auto" w:fill="FFFFFF"/>
        </w:rPr>
        <w:t>Reynolds III, C. F. (2011). Troubled Sleep, Troubled Minds, and DSM-5.</w:t>
      </w:r>
      <w:r w:rsidRPr="00A94144">
        <w:rPr>
          <w:i/>
          <w:iCs/>
          <w:color w:val="222222"/>
          <w:shd w:val="clear" w:color="auto" w:fill="FFFFFF"/>
        </w:rPr>
        <w:t>Archives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5"/>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proofErr w:type="spellStart"/>
      <w:r w:rsidRPr="003B5DCF">
        <w:rPr>
          <w:color w:val="222222"/>
          <w:shd w:val="clear" w:color="auto" w:fill="FFFFFF"/>
        </w:rPr>
        <w:t>Althof</w:t>
      </w:r>
      <w:proofErr w:type="spellEnd"/>
      <w:r w:rsidRPr="003B5DCF">
        <w:rPr>
          <w:color w:val="222222"/>
          <w:shd w:val="clear" w:color="auto" w:fill="FFFFFF"/>
        </w:rPr>
        <w:t>,  S. E., Rosen, R. C., Perelman, M. A., &amp; Rubio</w:t>
      </w:r>
      <w:r w:rsidRPr="003B5DCF">
        <w:rPr>
          <w:rFonts w:ascii="Cambria Math" w:hAnsi="Cambria Math" w:cs="Cambria Math"/>
          <w:color w:val="222222"/>
          <w:shd w:val="clear" w:color="auto" w:fill="FFFFFF"/>
        </w:rPr>
        <w:t>‐</w:t>
      </w:r>
      <w:proofErr w:type="spellStart"/>
      <w:r w:rsidRPr="003B5DCF">
        <w:rPr>
          <w:color w:val="222222"/>
          <w:shd w:val="clear" w:color="auto" w:fill="FFFFFF"/>
        </w:rPr>
        <w:t>Aurioles</w:t>
      </w:r>
      <w:proofErr w:type="spellEnd"/>
      <w:r w:rsidRPr="003B5DCF">
        <w:rPr>
          <w:color w:val="222222"/>
          <w:shd w:val="clear" w:color="auto" w:fill="FFFFFF"/>
        </w:rPr>
        <w:t xml:space="preserve">,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proofErr w:type="spellStart"/>
      <w:r w:rsidRPr="003B5DCF">
        <w:rPr>
          <w:color w:val="222222"/>
          <w:shd w:val="clear" w:color="auto" w:fill="FFFFFF"/>
        </w:rPr>
        <w:t>Zonana</w:t>
      </w:r>
      <w:proofErr w:type="spellEnd"/>
      <w:r w:rsidRPr="003B5DCF">
        <w:rPr>
          <w:color w:val="222222"/>
          <w:shd w:val="clear" w:color="auto" w:fill="FFFFFF"/>
        </w:rPr>
        <w:t xml:space="preserve">,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proofErr w:type="spellStart"/>
      <w:r w:rsidRPr="003B5DCF">
        <w:rPr>
          <w:b/>
          <w:lang w:val="es-MX"/>
        </w:rPr>
        <w:t>Gender</w:t>
      </w:r>
      <w:proofErr w:type="spellEnd"/>
      <w:r w:rsidRPr="003B5DCF">
        <w:rPr>
          <w:b/>
          <w:lang w:val="es-MX"/>
        </w:rPr>
        <w:t xml:space="preserve"> </w:t>
      </w:r>
      <w:proofErr w:type="spellStart"/>
      <w:r w:rsidRPr="003B5DCF">
        <w:rPr>
          <w:b/>
          <w:lang w:val="es-MX"/>
        </w:rPr>
        <w:t>Dysphoria</w:t>
      </w:r>
      <w:proofErr w:type="spellEnd"/>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w:t>
      </w:r>
      <w:proofErr w:type="spellStart"/>
      <w:r w:rsidRPr="003B5DCF">
        <w:rPr>
          <w:color w:val="222222"/>
          <w:shd w:val="clear" w:color="auto" w:fill="FFFFFF"/>
          <w:lang w:val="es-MX"/>
        </w:rPr>
        <w:t>Cuypere</w:t>
      </w:r>
      <w:proofErr w:type="spellEnd"/>
      <w:r w:rsidRPr="003B5DCF">
        <w:rPr>
          <w:color w:val="222222"/>
          <w:shd w:val="clear" w:color="auto" w:fill="FFFFFF"/>
          <w:lang w:val="es-MX"/>
        </w:rPr>
        <w:t xml:space="preserve">, G., </w:t>
      </w:r>
      <w:proofErr w:type="spellStart"/>
      <w:r w:rsidRPr="003B5DCF">
        <w:rPr>
          <w:color w:val="222222"/>
          <w:shd w:val="clear" w:color="auto" w:fill="FFFFFF"/>
          <w:lang w:val="es-MX"/>
        </w:rPr>
        <w:t>Knudson</w:t>
      </w:r>
      <w:proofErr w:type="spellEnd"/>
      <w:r w:rsidRPr="003B5DCF">
        <w:rPr>
          <w:color w:val="222222"/>
          <w:shd w:val="clear" w:color="auto" w:fill="FFFFFF"/>
          <w:lang w:val="es-MX"/>
        </w:rPr>
        <w:t xml:space="preserve">, G., &amp; </w:t>
      </w:r>
      <w:proofErr w:type="spellStart"/>
      <w:r w:rsidRPr="003B5DCF">
        <w:rPr>
          <w:color w:val="222222"/>
          <w:shd w:val="clear" w:color="auto" w:fill="FFFFFF"/>
          <w:lang w:val="es-MX"/>
        </w:rPr>
        <w:t>Bockting</w:t>
      </w:r>
      <w:proofErr w:type="spellEnd"/>
      <w:r w:rsidRPr="003B5DCF">
        <w:rPr>
          <w:color w:val="222222"/>
          <w:shd w:val="clear" w:color="auto" w:fill="FFFFFF"/>
          <w:lang w:val="es-MX"/>
        </w:rPr>
        <w:t xml:space="preserve">,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1C2680C2" w:rsidR="00B674FA" w:rsidRPr="00E51F99"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 xml:space="preserve">Robinson, S. M., &amp; </w:t>
      </w:r>
      <w:proofErr w:type="spellStart"/>
      <w:r w:rsidRPr="00B7438B">
        <w:rPr>
          <w:rFonts w:cs="Arial"/>
          <w:color w:val="222222"/>
          <w:shd w:val="clear" w:color="auto" w:fill="FFFFFF"/>
        </w:rPr>
        <w:t>Adinoff</w:t>
      </w:r>
      <w:proofErr w:type="spellEnd"/>
      <w:r w:rsidRPr="00B7438B">
        <w:rPr>
          <w:rFonts w:cs="Arial"/>
          <w:color w:val="222222"/>
          <w:shd w:val="clear" w:color="auto" w:fill="FFFFFF"/>
        </w:rPr>
        <w:t>,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doi:10.3390/bs6030018.[</w:t>
      </w:r>
      <w:r w:rsidRPr="00B7438B">
        <w:rPr>
          <w:rFonts w:cs="Arial"/>
          <w:i/>
          <w:color w:val="222222"/>
          <w:shd w:val="clear" w:color="auto" w:fill="FFFFFF"/>
        </w:rPr>
        <w:t>23 pages</w:t>
      </w:r>
      <w:r w:rsidRPr="00B7438B">
        <w:rPr>
          <w:rFonts w:cs="Arial"/>
          <w:color w:val="222222"/>
          <w:shd w:val="clear" w:color="auto" w:fill="FFFFFF"/>
        </w:rPr>
        <w:t>]</w:t>
      </w: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6" w:name="_Hlk517773378"/>
      <w:proofErr w:type="spellStart"/>
      <w:r w:rsidRPr="00A94144">
        <w:rPr>
          <w:color w:val="222222"/>
          <w:shd w:val="clear" w:color="auto" w:fill="FFFFFF"/>
        </w:rPr>
        <w:t>Coccaro</w:t>
      </w:r>
      <w:proofErr w:type="spellEnd"/>
      <w:r w:rsidRPr="00A94144">
        <w:rPr>
          <w:color w:val="222222"/>
          <w:shd w:val="clear" w:color="auto" w:fill="FFFFFF"/>
        </w:rPr>
        <w:t>,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proofErr w:type="spellStart"/>
      <w:r w:rsidRPr="00A94144">
        <w:rPr>
          <w:color w:val="222222"/>
          <w:shd w:val="clear" w:color="auto" w:fill="FFFFFF"/>
        </w:rPr>
        <w:t>Pardini</w:t>
      </w:r>
      <w:proofErr w:type="spellEnd"/>
      <w:r w:rsidRPr="00A94144">
        <w:rPr>
          <w:color w:val="222222"/>
          <w:shd w:val="clear" w:color="auto" w:fill="FFFFFF"/>
        </w:rPr>
        <w:t>,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6"/>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25"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7" w:name="_Hlk517773398"/>
      <w:r w:rsidRPr="00A94144">
        <w:rPr>
          <w:color w:val="222222"/>
          <w:shd w:val="clear" w:color="auto" w:fill="FFFFFF"/>
        </w:rPr>
        <w:t xml:space="preserve">Denis, C., </w:t>
      </w:r>
      <w:proofErr w:type="spellStart"/>
      <w:r w:rsidRPr="00A94144">
        <w:rPr>
          <w:color w:val="222222"/>
          <w:shd w:val="clear" w:color="auto" w:fill="FFFFFF"/>
        </w:rPr>
        <w:t>Fatséas</w:t>
      </w:r>
      <w:proofErr w:type="spellEnd"/>
      <w:r w:rsidRPr="00A94144">
        <w:rPr>
          <w:color w:val="222222"/>
          <w:shd w:val="clear" w:color="auto" w:fill="FFFFFF"/>
        </w:rPr>
        <w:t xml:space="preserve">, M., &amp; </w:t>
      </w:r>
      <w:proofErr w:type="spellStart"/>
      <w:r w:rsidRPr="00A94144">
        <w:rPr>
          <w:color w:val="222222"/>
          <w:shd w:val="clear" w:color="auto" w:fill="FFFFFF"/>
        </w:rPr>
        <w:t>Auriacombe</w:t>
      </w:r>
      <w:proofErr w:type="spellEnd"/>
      <w:r w:rsidRPr="00A94144">
        <w:rPr>
          <w:color w:val="222222"/>
          <w:shd w:val="clear" w:color="auto" w:fill="FFFFFF"/>
        </w:rPr>
        <w:t>,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7"/>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 xml:space="preserve">Lancet. </w:t>
      </w:r>
      <w:proofErr w:type="spellStart"/>
      <w:r w:rsidRPr="00F12D41">
        <w:rPr>
          <w:rFonts w:cs="Arial"/>
          <w:i/>
          <w:iCs/>
          <w:color w:val="222222"/>
          <w:shd w:val="clear" w:color="auto" w:fill="FFFFFF"/>
        </w:rPr>
        <w:t>pii</w:t>
      </w:r>
      <w:proofErr w:type="spellEnd"/>
      <w:r w:rsidRPr="00F12D41">
        <w:rPr>
          <w:rFonts w:cs="Arial"/>
          <w:i/>
          <w:iCs/>
          <w:color w:val="222222"/>
          <w:shd w:val="clear" w:color="auto" w:fill="FFFFFF"/>
        </w:rPr>
        <w:t>: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doi: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4C73E751"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77777777" w:rsidR="004A7CF1" w:rsidRPr="004A7CF1" w:rsidRDefault="004A7CF1" w:rsidP="008072FA">
      <w:pPr>
        <w:pStyle w:val="Bib"/>
        <w:spacing w:after="0"/>
        <w:rPr>
          <w:color w:val="222222"/>
          <w:shd w:val="clear" w:color="auto" w:fill="FFFFFF"/>
        </w:rPr>
      </w:pPr>
      <w:bookmarkStart w:id="8" w:name="_Hlk517773435"/>
      <w:r w:rsidRPr="00A94144">
        <w:rPr>
          <w:color w:val="222222"/>
          <w:shd w:val="clear" w:color="auto" w:fill="FFFFFF"/>
        </w:rPr>
        <w:t>.</w:t>
      </w:r>
      <w:proofErr w:type="spellStart"/>
      <w:r w:rsidRPr="00A94144">
        <w:rPr>
          <w:color w:val="222222"/>
          <w:shd w:val="clear" w:color="auto" w:fill="FFFFFF"/>
        </w:rPr>
        <w:t>Ludvigsson</w:t>
      </w:r>
      <w:proofErr w:type="spellEnd"/>
      <w:r w:rsidRPr="00A94144">
        <w:rPr>
          <w:color w:val="222222"/>
          <w:shd w:val="clear" w:color="auto" w:fill="FFFFFF"/>
        </w:rPr>
        <w:t xml:space="preserve">, M., Milberg, A., </w:t>
      </w:r>
      <w:proofErr w:type="spellStart"/>
      <w:r w:rsidRPr="00A94144">
        <w:rPr>
          <w:color w:val="222222"/>
          <w:shd w:val="clear" w:color="auto" w:fill="FFFFFF"/>
        </w:rPr>
        <w:t>Marcusson</w:t>
      </w:r>
      <w:proofErr w:type="spellEnd"/>
      <w:r w:rsidRPr="00A94144">
        <w:rPr>
          <w:color w:val="222222"/>
          <w:shd w:val="clear" w:color="auto" w:fill="FFFFFF"/>
        </w:rPr>
        <w:t xml:space="preserve">, J., &amp; </w:t>
      </w:r>
      <w:proofErr w:type="spellStart"/>
      <w:r w:rsidRPr="00A94144">
        <w:rPr>
          <w:color w:val="222222"/>
          <w:shd w:val="clear" w:color="auto" w:fill="FFFFFF"/>
        </w:rPr>
        <w:t>Wressle</w:t>
      </w:r>
      <w:proofErr w:type="spellEnd"/>
      <w:r w:rsidRPr="00A94144">
        <w:rPr>
          <w:color w:val="222222"/>
          <w:shd w:val="clear" w:color="auto" w:fill="FFFFFF"/>
        </w:rPr>
        <w:t xml:space="preserve">, E. (2014). Normal aging or depression? A qualitative study on the differences between subsyndromal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8"/>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proofErr w:type="spellStart"/>
      <w:r w:rsidRPr="004A7CF1">
        <w:rPr>
          <w:color w:val="222222"/>
          <w:shd w:val="clear" w:color="auto" w:fill="FFFFFF"/>
        </w:rPr>
        <w:t>Selbæk</w:t>
      </w:r>
      <w:proofErr w:type="spellEnd"/>
      <w:r w:rsidRPr="004A7CF1">
        <w:rPr>
          <w:color w:val="222222"/>
          <w:shd w:val="clear" w:color="auto" w:fill="FFFFFF"/>
        </w:rPr>
        <w:t xml:space="preserve">, G., </w:t>
      </w:r>
      <w:proofErr w:type="spellStart"/>
      <w:r w:rsidRPr="004A7CF1">
        <w:rPr>
          <w:color w:val="222222"/>
          <w:shd w:val="clear" w:color="auto" w:fill="FFFFFF"/>
        </w:rPr>
        <w:t>Engedal</w:t>
      </w:r>
      <w:proofErr w:type="spellEnd"/>
      <w:r w:rsidRPr="004A7CF1">
        <w:rPr>
          <w:color w:val="222222"/>
          <w:shd w:val="clear" w:color="auto" w:fill="FFFFFF"/>
        </w:rPr>
        <w:t xml:space="preserve">,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w:t>
      </w:r>
      <w:proofErr w:type="spellStart"/>
      <w:r w:rsidRPr="004A7CF1">
        <w:rPr>
          <w:color w:val="222222"/>
          <w:shd w:val="clear" w:color="auto" w:fill="FFFFFF"/>
        </w:rPr>
        <w:t>Rawtaer</w:t>
      </w:r>
      <w:proofErr w:type="spellEnd"/>
      <w:r w:rsidRPr="004A7CF1">
        <w:rPr>
          <w:color w:val="222222"/>
          <w:shd w:val="clear" w:color="auto" w:fill="FFFFFF"/>
        </w:rPr>
        <w:t xml:space="preserve">, I., Fam, J., Jiang, M. J., Feng, L., </w:t>
      </w:r>
      <w:proofErr w:type="spellStart"/>
      <w:r w:rsidRPr="004A7CF1">
        <w:rPr>
          <w:color w:val="222222"/>
          <w:shd w:val="clear" w:color="auto" w:fill="FFFFFF"/>
        </w:rPr>
        <w:t>Kua</w:t>
      </w:r>
      <w:proofErr w:type="spellEnd"/>
      <w:r w:rsidRPr="004A7CF1">
        <w:rPr>
          <w:color w:val="222222"/>
          <w:shd w:val="clear" w:color="auto" w:fill="FFFFFF"/>
        </w:rPr>
        <w:t xml:space="preserve">, E. H., &amp; Mahendran, R. (2016). Sleep correlates of depression and anxiety in an elderly Asian population. </w:t>
      </w:r>
      <w:r w:rsidRPr="00223245">
        <w:rPr>
          <w:i/>
          <w:color w:val="222222"/>
          <w:shd w:val="clear" w:color="auto" w:fill="FFFFFF"/>
        </w:rPr>
        <w:t>Psychogeriatrics</w:t>
      </w:r>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7777777" w:rsidR="00316C6A" w:rsidRPr="005A09FB" w:rsidRDefault="00316C6A" w:rsidP="001049FF">
            <w:pPr>
              <w:pStyle w:val="Level1"/>
            </w:pPr>
            <w:r>
              <w:t>Critical thinking and differential diagnosis as it results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77777777" w:rsidR="00316C6A" w:rsidRPr="00815FDD"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proofErr w:type="spellStart"/>
      <w:r>
        <w:t>Allik</w:t>
      </w:r>
      <w:proofErr w:type="spellEnd"/>
      <w:r>
        <w:t xml:space="preserve">,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t xml:space="preserve">Bourke, M. E., &amp; </w:t>
      </w:r>
      <w:proofErr w:type="spellStart"/>
      <w:r>
        <w:t>Grenyer</w:t>
      </w:r>
      <w:proofErr w:type="spellEnd"/>
      <w:r>
        <w:t xml:space="preserve">,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w:t>
      </w:r>
      <w:proofErr w:type="spellStart"/>
      <w:r>
        <w:t>Severinsson</w:t>
      </w:r>
      <w:proofErr w:type="spellEnd"/>
      <w:r>
        <w:t xml:space="preserve">,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proofErr w:type="spellStart"/>
      <w:r>
        <w:lastRenderedPageBreak/>
        <w:t>Rammstedt</w:t>
      </w:r>
      <w:proofErr w:type="spellEnd"/>
      <w:r>
        <w:t xml:space="preserve">,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w:t>
      </w:r>
      <w:proofErr w:type="spellStart"/>
      <w:r w:rsidRPr="00FB4783">
        <w:rPr>
          <w:rFonts w:cs="Arial"/>
          <w:color w:val="222222"/>
          <w:shd w:val="clear" w:color="auto" w:fill="FFFFFF"/>
        </w:rPr>
        <w:t>Nieweglowski</w:t>
      </w:r>
      <w:proofErr w:type="spellEnd"/>
      <w:r w:rsidRPr="00FB4783">
        <w:rPr>
          <w:rFonts w:cs="Arial"/>
          <w:color w:val="222222"/>
          <w:shd w:val="clear" w:color="auto" w:fill="FFFFFF"/>
        </w:rPr>
        <w:t xml:space="preserve">,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(1), 11. doi: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w:t>
      </w:r>
      <w:proofErr w:type="spellStart"/>
      <w:r>
        <w:t>Drislane</w:t>
      </w:r>
      <w:proofErr w:type="spellEnd"/>
      <w:r>
        <w:t xml:space="preserv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7777777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-5</w:t>
      </w:r>
      <w:r w:rsidRPr="00815FDD">
        <w:t>.</w:t>
      </w:r>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9"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9"/>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lastRenderedPageBreak/>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7777777" w:rsidR="00C116B7" w:rsidRPr="00B50520" w:rsidRDefault="00C116B7" w:rsidP="008072FA">
      <w:pPr>
        <w:pStyle w:val="Bib"/>
        <w:spacing w:after="0"/>
        <w:rPr>
          <w:color w:val="222222"/>
          <w:shd w:val="clear" w:color="auto" w:fill="FFFFFF"/>
        </w:rPr>
      </w:pPr>
      <w:proofErr w:type="spellStart"/>
      <w:r w:rsidRPr="00C116B7">
        <w:rPr>
          <w:color w:val="222222"/>
          <w:shd w:val="clear" w:color="auto" w:fill="FFFFFF"/>
        </w:rPr>
        <w:t>Yakeley</w:t>
      </w:r>
      <w:proofErr w:type="spellEnd"/>
      <w:r w:rsidRPr="00C116B7">
        <w:rPr>
          <w:color w:val="222222"/>
          <w:shd w:val="clear" w:color="auto" w:fill="FFFFFF"/>
        </w:rPr>
        <w:t>,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tbl>
      <w:tblPr>
        <w:tblW w:w="0" w:type="auto"/>
        <w:tblLook w:val="04A0" w:firstRow="1" w:lastRow="0" w:firstColumn="1" w:lastColumn="0" w:noHBand="0" w:noVBand="1"/>
      </w:tblPr>
      <w:tblGrid>
        <w:gridCol w:w="18"/>
        <w:gridCol w:w="7254"/>
        <w:gridCol w:w="2070"/>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0A5DA552" w:rsidR="00A71253" w:rsidRDefault="00A71253" w:rsidP="002450FD">
            <w:pPr>
              <w:pStyle w:val="Level1"/>
            </w:pPr>
            <w:r w:rsidRPr="00FB4C47">
              <w:t>Neurodevelopmental Disorders</w:t>
            </w:r>
          </w:p>
          <w:p w14:paraId="0BA00667" w14:textId="1CAA7E6E" w:rsidR="002450FD" w:rsidRDefault="002450FD" w:rsidP="002450FD">
            <w:pPr>
              <w:pStyle w:val="Level2"/>
              <w:numPr>
                <w:ilvl w:val="1"/>
                <w:numId w:val="55"/>
              </w:numPr>
            </w:pPr>
            <w:r>
              <w:t>Description of Neurodevelopmental Disorders</w:t>
            </w:r>
          </w:p>
          <w:p w14:paraId="15225312" w14:textId="52F437D4" w:rsidR="002450FD" w:rsidRDefault="002450FD" w:rsidP="002450FD">
            <w:pPr>
              <w:pStyle w:val="Level2"/>
              <w:numPr>
                <w:ilvl w:val="1"/>
                <w:numId w:val="55"/>
              </w:numPr>
            </w:pPr>
            <w:r>
              <w:t>Assessment of Neurodevelopmental Disorders</w:t>
            </w:r>
          </w:p>
          <w:p w14:paraId="459BF8AE" w14:textId="5DD53D3C" w:rsidR="002450FD" w:rsidRDefault="002450FD" w:rsidP="002450FD">
            <w:pPr>
              <w:pStyle w:val="Level2"/>
              <w:numPr>
                <w:ilvl w:val="1"/>
                <w:numId w:val="55"/>
              </w:numPr>
            </w:pPr>
            <w:r>
              <w:t>Diagnostic Coding of Neurodevelopmental Disorders</w:t>
            </w:r>
          </w:p>
          <w:p w14:paraId="6343EE6D" w14:textId="385877AC" w:rsidR="00E42E56" w:rsidRPr="00FD424A" w:rsidRDefault="00E42E56" w:rsidP="002450FD">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7610E595"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l</w:t>
      </w:r>
      <w:r w:rsidR="002450FD">
        <w:rPr>
          <w:i/>
        </w:rPr>
        <w:t>a</w:t>
      </w:r>
      <w:r w:rsidR="00751DEF" w:rsidRPr="00751DEF">
        <w:rPr>
          <w:i/>
        </w:rPr>
        <w:t>st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w:t>
      </w:r>
      <w:r w:rsidR="00A031BD">
        <w:rPr>
          <w:i/>
        </w:rPr>
        <w:t>udents should provide a thought</w:t>
      </w:r>
      <w:r w:rsidR="00751DEF" w:rsidRPr="00751DEF">
        <w:rPr>
          <w:i/>
        </w:rPr>
        <w:t>ful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77777777" w:rsidR="008072FA" w:rsidRDefault="00A71253" w:rsidP="008072FA">
      <w:pPr>
        <w:rPr>
          <w:i/>
        </w:rPr>
      </w:pPr>
      <w:r w:rsidRPr="00D15F9B">
        <w:t xml:space="preserve">American Psychiatric Association. (2013). Neurodevelopmental disorders .In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w:t>
      </w:r>
      <w:proofErr w:type="spellStart"/>
      <w:r w:rsidRPr="00A35522">
        <w:t>Surís</w:t>
      </w:r>
      <w:proofErr w:type="spellEnd"/>
      <w:r w:rsidRPr="00A35522">
        <w:t xml:space="preserve">, A. M. (2017). Advances in psychiatric diagnosis: Past, present, and future. </w:t>
      </w:r>
      <w:r w:rsidRPr="00C81607">
        <w:rPr>
          <w:i/>
        </w:rPr>
        <w:t>Behavioral Sciences</w:t>
      </w:r>
      <w:r w:rsidRPr="00A35522">
        <w:t>, 7, 27.</w:t>
      </w:r>
    </w:p>
    <w:p w14:paraId="3E17AB04" w14:textId="77777777" w:rsidR="00B66BF4" w:rsidRDefault="00B66BF4" w:rsidP="008072FA">
      <w:pPr>
        <w:pStyle w:val="Bib"/>
        <w:spacing w:after="0"/>
      </w:pPr>
      <w:proofErr w:type="spellStart"/>
      <w:r w:rsidRPr="00A35522">
        <w:t>Wium</w:t>
      </w:r>
      <w:proofErr w:type="spellEnd"/>
      <w:r w:rsidRPr="00A35522">
        <w:t xml:space="preserve">-Andersen, I. K., </w:t>
      </w:r>
      <w:proofErr w:type="spellStart"/>
      <w:r w:rsidRPr="00A35522">
        <w:t>Vinberg</w:t>
      </w:r>
      <w:proofErr w:type="spellEnd"/>
      <w:r w:rsidRPr="00A35522">
        <w:t xml:space="preserve">, M., Kessing, L. V., &amp; McIntyre, R. S. (2017). Personalized medicine in psychiatry. </w:t>
      </w:r>
      <w:r w:rsidRPr="00C81607">
        <w:rPr>
          <w:i/>
        </w:rPr>
        <w:t>Nordic Journal of Psychiatry</w:t>
      </w:r>
      <w:r w:rsidRPr="00A35522">
        <w:t>, 71(1), 12-19.</w:t>
      </w: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10"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w:t>
      </w:r>
      <w:proofErr w:type="spellStart"/>
      <w:r w:rsidRPr="00A94144">
        <w:rPr>
          <w:color w:val="333333"/>
          <w:shd w:val="clear" w:color="auto" w:fill="FFFFFF"/>
        </w:rPr>
        <w:t>Mazefsky</w:t>
      </w:r>
      <w:proofErr w:type="spellEnd"/>
      <w:r w:rsidRPr="00A94144">
        <w:rPr>
          <w:color w:val="333333"/>
          <w:shd w:val="clear" w:color="auto" w:fill="FFFFFF"/>
        </w:rPr>
        <w:t xml:space="preserve">, C. A., Minshew, N. J., &amp; </w:t>
      </w:r>
      <w:proofErr w:type="spellStart"/>
      <w:r w:rsidRPr="00A94144">
        <w:rPr>
          <w:color w:val="333333"/>
          <w:shd w:val="clear" w:color="auto" w:fill="FFFFFF"/>
        </w:rPr>
        <w:t>Eack</w:t>
      </w:r>
      <w:proofErr w:type="spellEnd"/>
      <w:r w:rsidRPr="00A94144">
        <w:rPr>
          <w:color w:val="333333"/>
          <w:shd w:val="clear" w:color="auto" w:fill="FFFFFF"/>
        </w:rPr>
        <w:t xml:space="preserve">,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proofErr w:type="spellStart"/>
      <w:r w:rsidRPr="00A94144">
        <w:rPr>
          <w:color w:val="333333"/>
          <w:shd w:val="clear" w:color="auto" w:fill="FFFFFF"/>
        </w:rPr>
        <w:t>Carlew</w:t>
      </w:r>
      <w:proofErr w:type="spellEnd"/>
      <w:r w:rsidRPr="00A94144">
        <w:rPr>
          <w:color w:val="333333"/>
          <w:shd w:val="clear" w:color="auto" w:fill="FFFFFF"/>
        </w:rPr>
        <w:t xml:space="preserve">, A. R., &amp; </w:t>
      </w:r>
      <w:proofErr w:type="spellStart"/>
      <w:r w:rsidRPr="00A94144">
        <w:rPr>
          <w:color w:val="333333"/>
          <w:shd w:val="clear" w:color="auto" w:fill="FFFFFF"/>
        </w:rPr>
        <w:t>Zartman</w:t>
      </w:r>
      <w:proofErr w:type="spellEnd"/>
      <w:r w:rsidRPr="00A94144">
        <w:rPr>
          <w:color w:val="333333"/>
          <w:shd w:val="clear" w:color="auto" w:fill="FFFFFF"/>
        </w:rPr>
        <w:t xml:space="preserve">,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w:t>
      </w:r>
      <w:proofErr w:type="spellStart"/>
      <w:r w:rsidRPr="00A94144">
        <w:rPr>
          <w:color w:val="333333"/>
          <w:shd w:val="clear" w:color="auto" w:fill="FFFFFF"/>
          <w:lang w:val="es-MX"/>
        </w:rPr>
        <w:t>Bertelli</w:t>
      </w:r>
      <w:proofErr w:type="spellEnd"/>
      <w:r w:rsidRPr="00A94144">
        <w:rPr>
          <w:color w:val="333333"/>
          <w:shd w:val="clear" w:color="auto" w:fill="FFFFFF"/>
          <w:lang w:val="es-MX"/>
        </w:rPr>
        <w:t xml:space="preserve">,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10"/>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24A41452" w14:textId="1774AC64" w:rsidR="00692F29" w:rsidRDefault="00316C6A" w:rsidP="00255352">
      <w:pPr>
        <w:ind w:left="720" w:hanging="720"/>
        <w:jc w:val="center"/>
        <w:rPr>
          <w:i/>
        </w:rPr>
      </w:pPr>
      <w:r>
        <w:rPr>
          <w:rFonts w:cs="Arial"/>
          <w:b/>
          <w:bCs/>
          <w:color w:val="262626"/>
          <w:sz w:val="32"/>
          <w:szCs w:val="32"/>
        </w:rPr>
        <w:br w:type="page"/>
      </w:r>
    </w:p>
    <w:p w14:paraId="12C131E7" w14:textId="77777777" w:rsidR="00255352" w:rsidRDefault="00255352" w:rsidP="0025535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8A43985" w14:textId="77777777" w:rsidR="00255352" w:rsidRDefault="00255352" w:rsidP="00255352">
      <w:pPr>
        <w:pStyle w:val="Heading1"/>
        <w:numPr>
          <w:ilvl w:val="0"/>
          <w:numId w:val="52"/>
        </w:numPr>
      </w:pPr>
      <w:r>
        <w:t>Attendance Policy</w:t>
      </w:r>
    </w:p>
    <w:p w14:paraId="6F3F6B8B" w14:textId="77777777" w:rsidR="00255352" w:rsidRDefault="00255352" w:rsidP="00255352">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14:paraId="6F0DB798" w14:textId="77777777" w:rsidR="00255352" w:rsidRDefault="00255352" w:rsidP="00255352">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C49250C" w14:textId="77777777" w:rsidR="00255352" w:rsidRDefault="00255352" w:rsidP="00255352">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1D1F2DAE" w14:textId="77777777" w:rsidR="00255352" w:rsidRDefault="00255352" w:rsidP="00255352">
      <w:pPr>
        <w:pStyle w:val="Heading1"/>
        <w:numPr>
          <w:ilvl w:val="0"/>
          <w:numId w:val="52"/>
        </w:numPr>
      </w:pPr>
      <w:r>
        <w:t>Academic Conduct</w:t>
      </w:r>
    </w:p>
    <w:p w14:paraId="50282A7A" w14:textId="77777777" w:rsidR="00255352" w:rsidRDefault="00255352" w:rsidP="00255352">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7"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8" w:tgtFrame="_blank" w:history="1">
        <w:r>
          <w:rPr>
            <w:rStyle w:val="Hyperlink"/>
          </w:rPr>
          <w:t>http://policy.usc.edu/scientific-misconduct</w:t>
        </w:r>
      </w:hyperlink>
      <w:r>
        <w:rPr>
          <w:rFonts w:cs="Arial"/>
        </w:rPr>
        <w:t>.</w:t>
      </w:r>
    </w:p>
    <w:p w14:paraId="2FF261FD" w14:textId="77777777" w:rsidR="00255352" w:rsidRDefault="00255352" w:rsidP="00255352">
      <w:pPr>
        <w:pStyle w:val="Heading1"/>
        <w:numPr>
          <w:ilvl w:val="0"/>
          <w:numId w:val="52"/>
        </w:numPr>
        <w:rPr>
          <w:szCs w:val="22"/>
        </w:rPr>
      </w:pPr>
      <w:r>
        <w:rPr>
          <w:szCs w:val="22"/>
        </w:rPr>
        <w:t>Support Systems</w:t>
      </w:r>
    </w:p>
    <w:p w14:paraId="00A5EE52"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8B4773C"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9" w:history="1">
        <w:r>
          <w:rPr>
            <w:rStyle w:val="Hyperlink"/>
            <w:szCs w:val="20"/>
          </w:rPr>
          <w:t>engemannshc.usc.edu/counseling</w:t>
        </w:r>
      </w:hyperlink>
    </w:p>
    <w:p w14:paraId="3E4F2286" w14:textId="77777777" w:rsidR="00255352" w:rsidRDefault="00255352" w:rsidP="00255352">
      <w:pPr>
        <w:pStyle w:val="NormalWeb"/>
        <w:spacing w:before="0" w:beforeAutospacing="0" w:after="0" w:afterAutospacing="0"/>
        <w:ind w:right="-576"/>
        <w:rPr>
          <w:rFonts w:cs="Arial"/>
          <w:b/>
          <w:bCs/>
          <w:color w:val="000000"/>
          <w:szCs w:val="20"/>
        </w:rPr>
      </w:pPr>
    </w:p>
    <w:p w14:paraId="7CEC391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D56C2A2"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0" w:history="1">
        <w:r>
          <w:rPr>
            <w:rStyle w:val="Hyperlink"/>
            <w:szCs w:val="20"/>
          </w:rPr>
          <w:t xml:space="preserve"> www.suicidepreventionlifeline.org</w:t>
        </w:r>
      </w:hyperlink>
    </w:p>
    <w:p w14:paraId="547578D2" w14:textId="77777777" w:rsidR="00255352" w:rsidRDefault="00255352" w:rsidP="00255352">
      <w:pPr>
        <w:pStyle w:val="NormalWeb"/>
        <w:spacing w:before="0" w:beforeAutospacing="0" w:after="0" w:afterAutospacing="0"/>
        <w:ind w:right="-576"/>
        <w:rPr>
          <w:rFonts w:cs="Arial"/>
          <w:b/>
          <w:bCs/>
          <w:color w:val="000000"/>
          <w:szCs w:val="20"/>
        </w:rPr>
      </w:pPr>
    </w:p>
    <w:p w14:paraId="39A9046E"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1BB845" w14:textId="77777777" w:rsidR="00255352" w:rsidRDefault="00255352" w:rsidP="00255352">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1" w:history="1">
        <w:r>
          <w:rPr>
            <w:rStyle w:val="Hyperlink"/>
            <w:szCs w:val="20"/>
          </w:rPr>
          <w:t>engemannshc.usc.edu/rsvp</w:t>
        </w:r>
      </w:hyperlink>
    </w:p>
    <w:p w14:paraId="5678ED68" w14:textId="77777777" w:rsidR="00255352" w:rsidRDefault="00255352" w:rsidP="00255352">
      <w:pPr>
        <w:pStyle w:val="NormalWeb"/>
        <w:spacing w:before="0" w:beforeAutospacing="0" w:after="0" w:afterAutospacing="0"/>
        <w:ind w:right="-576"/>
        <w:rPr>
          <w:rFonts w:cs="Arial"/>
          <w:szCs w:val="20"/>
        </w:rPr>
      </w:pPr>
    </w:p>
    <w:p w14:paraId="78388D6A"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Sexual Assault Resource Center</w:t>
      </w:r>
    </w:p>
    <w:p w14:paraId="2C960529"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2" w:history="1">
        <w:r>
          <w:rPr>
            <w:rStyle w:val="Hyperlink"/>
            <w:szCs w:val="20"/>
          </w:rPr>
          <w:t>sarc.usc.edu</w:t>
        </w:r>
      </w:hyperlink>
    </w:p>
    <w:p w14:paraId="1250ADDE" w14:textId="77777777" w:rsidR="00255352" w:rsidRDefault="00255352" w:rsidP="00255352">
      <w:pPr>
        <w:pStyle w:val="NormalWeb"/>
        <w:spacing w:before="0" w:beforeAutospacing="0" w:after="0" w:afterAutospacing="0"/>
        <w:ind w:right="-576"/>
        <w:rPr>
          <w:rFonts w:cs="Arial"/>
          <w:b/>
          <w:bCs/>
          <w:color w:val="000000"/>
          <w:szCs w:val="20"/>
        </w:rPr>
      </w:pPr>
    </w:p>
    <w:p w14:paraId="3C2AEB6D"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55967CE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3" w:history="1">
        <w:r>
          <w:rPr>
            <w:rStyle w:val="Hyperlink"/>
            <w:szCs w:val="20"/>
          </w:rPr>
          <w:t>equity.usc.edu</w:t>
        </w:r>
      </w:hyperlink>
      <w:r>
        <w:rPr>
          <w:rStyle w:val="Hyperlink"/>
          <w:color w:val="1155CC"/>
          <w:szCs w:val="20"/>
        </w:rPr>
        <w:t xml:space="preserve"> </w:t>
      </w:r>
    </w:p>
    <w:p w14:paraId="09428EA0" w14:textId="77777777" w:rsidR="00255352" w:rsidRDefault="00255352" w:rsidP="00255352">
      <w:pPr>
        <w:pStyle w:val="NormalWeb"/>
        <w:spacing w:before="0" w:beforeAutospacing="0" w:after="0" w:afterAutospacing="0"/>
        <w:ind w:right="-576"/>
        <w:rPr>
          <w:b/>
          <w:bCs/>
          <w:color w:val="000000"/>
        </w:rPr>
      </w:pPr>
    </w:p>
    <w:p w14:paraId="5966486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3F4345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4" w:history="1">
        <w:r>
          <w:rPr>
            <w:rStyle w:val="Hyperlink"/>
            <w:szCs w:val="20"/>
          </w:rPr>
          <w:t>studentaffairs.usc.edu/bias-assessment-response-support</w:t>
        </w:r>
      </w:hyperlink>
    </w:p>
    <w:p w14:paraId="0A88CBCB" w14:textId="77777777" w:rsidR="00255352" w:rsidRDefault="00255352" w:rsidP="00255352">
      <w:pPr>
        <w:pStyle w:val="NormalWeb"/>
        <w:spacing w:before="0" w:beforeAutospacing="0" w:after="0" w:afterAutospacing="0"/>
        <w:ind w:right="-576"/>
        <w:rPr>
          <w:rStyle w:val="Hyperlink"/>
          <w:color w:val="1155CC"/>
          <w:szCs w:val="20"/>
        </w:rPr>
      </w:pPr>
    </w:p>
    <w:p w14:paraId="3CFEEA96" w14:textId="77777777" w:rsidR="00255352" w:rsidRDefault="00255352" w:rsidP="00255352">
      <w:pPr>
        <w:ind w:right="-576"/>
        <w:rPr>
          <w:i/>
          <w:iCs/>
        </w:rPr>
      </w:pPr>
      <w:r>
        <w:rPr>
          <w:rFonts w:cs="Arial"/>
          <w:i/>
          <w:iCs/>
        </w:rPr>
        <w:t xml:space="preserve">The Office of Disability Services and Programs </w:t>
      </w:r>
    </w:p>
    <w:p w14:paraId="1A7A4D0B" w14:textId="77777777" w:rsidR="00255352" w:rsidRDefault="00255352" w:rsidP="00255352">
      <w:pPr>
        <w:ind w:right="-576"/>
        <w:rPr>
          <w:rFonts w:cs="Arial"/>
        </w:rPr>
      </w:pPr>
      <w:r>
        <w:rPr>
          <w:rFonts w:cs="Arial"/>
        </w:rPr>
        <w:t xml:space="preserve">Provides certification for students with disabilities and helps arrange relevant accommodations. </w:t>
      </w:r>
      <w:hyperlink r:id="rId35" w:history="1">
        <w:r>
          <w:rPr>
            <w:rStyle w:val="Hyperlink"/>
          </w:rPr>
          <w:t>dsp.usc.edu</w:t>
        </w:r>
      </w:hyperlink>
    </w:p>
    <w:p w14:paraId="60EA5C96" w14:textId="77777777" w:rsidR="00255352" w:rsidRDefault="00255352" w:rsidP="00255352">
      <w:pPr>
        <w:ind w:right="-576"/>
        <w:rPr>
          <w:rFonts w:cs="Arial"/>
        </w:rPr>
      </w:pPr>
    </w:p>
    <w:p w14:paraId="19EECC2C"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791B7A1D"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6" w:history="1">
        <w:r>
          <w:rPr>
            <w:rStyle w:val="Hyperlink"/>
            <w:szCs w:val="20"/>
          </w:rPr>
          <w:t>studentaffairs.usc.edu/</w:t>
        </w:r>
        <w:proofErr w:type="spellStart"/>
        <w:r>
          <w:rPr>
            <w:rStyle w:val="Hyperlink"/>
            <w:szCs w:val="20"/>
          </w:rPr>
          <w:t>ssa</w:t>
        </w:r>
        <w:proofErr w:type="spellEnd"/>
      </w:hyperlink>
    </w:p>
    <w:p w14:paraId="2E28AB57" w14:textId="77777777" w:rsidR="00255352" w:rsidRDefault="00255352" w:rsidP="00255352">
      <w:pPr>
        <w:shd w:val="clear" w:color="auto" w:fill="FFFFFF"/>
        <w:ind w:right="-576"/>
        <w:rPr>
          <w:color w:val="222222"/>
        </w:rPr>
      </w:pPr>
    </w:p>
    <w:p w14:paraId="6941E55F" w14:textId="77777777" w:rsidR="00255352" w:rsidRDefault="00255352" w:rsidP="00255352">
      <w:pPr>
        <w:shd w:val="clear" w:color="auto" w:fill="FFFFFF"/>
        <w:ind w:right="-576"/>
        <w:rPr>
          <w:rFonts w:cs="Arial"/>
          <w:i/>
          <w:color w:val="222222"/>
        </w:rPr>
      </w:pPr>
      <w:r>
        <w:rPr>
          <w:rFonts w:cs="Arial"/>
          <w:i/>
          <w:color w:val="222222"/>
        </w:rPr>
        <w:t xml:space="preserve">Diversity at USC </w:t>
      </w:r>
    </w:p>
    <w:p w14:paraId="20095344" w14:textId="77777777" w:rsidR="00255352" w:rsidRDefault="00255352" w:rsidP="00255352">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7" w:history="1">
        <w:r>
          <w:rPr>
            <w:rStyle w:val="Hyperlink"/>
          </w:rPr>
          <w:t>diversity.usc.edu</w:t>
        </w:r>
      </w:hyperlink>
    </w:p>
    <w:p w14:paraId="20CC24CE" w14:textId="77777777" w:rsidR="00255352" w:rsidRDefault="00255352" w:rsidP="00255352">
      <w:pPr>
        <w:ind w:right="-576"/>
        <w:rPr>
          <w:rFonts w:cs="Arial"/>
        </w:rPr>
      </w:pPr>
    </w:p>
    <w:p w14:paraId="52ACC927" w14:textId="77777777" w:rsidR="00255352" w:rsidRDefault="00255352" w:rsidP="00255352">
      <w:pPr>
        <w:ind w:right="-576"/>
        <w:rPr>
          <w:rFonts w:cs="Arial"/>
        </w:rPr>
      </w:pPr>
      <w:r>
        <w:rPr>
          <w:rFonts w:cs="Arial"/>
          <w:i/>
          <w:iCs/>
        </w:rPr>
        <w:t>USC Emergency Information</w:t>
      </w:r>
    </w:p>
    <w:p w14:paraId="49ADC099" w14:textId="77777777" w:rsidR="00255352" w:rsidRDefault="00255352" w:rsidP="00255352">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8" w:history="1">
        <w:r>
          <w:rPr>
            <w:rStyle w:val="Hyperlink"/>
          </w:rPr>
          <w:t>emergency.usc.edu</w:t>
        </w:r>
      </w:hyperlink>
    </w:p>
    <w:p w14:paraId="29C288D9" w14:textId="77777777" w:rsidR="00255352" w:rsidRDefault="00255352" w:rsidP="00255352">
      <w:pPr>
        <w:ind w:right="-576"/>
        <w:rPr>
          <w:rFonts w:cs="Arial"/>
        </w:rPr>
      </w:pPr>
    </w:p>
    <w:p w14:paraId="2708A973" w14:textId="77777777" w:rsidR="00255352" w:rsidRDefault="00255352" w:rsidP="00255352">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9" w:history="1">
        <w:r>
          <w:rPr>
            <w:rStyle w:val="Hyperlink"/>
          </w:rPr>
          <w:t>dps.usc.edu</w:t>
        </w:r>
      </w:hyperlink>
      <w:r>
        <w:rPr>
          <w:rFonts w:cs="Arial"/>
          <w:sz w:val="22"/>
          <w:szCs w:val="22"/>
        </w:rPr>
        <w:t xml:space="preserve"> </w:t>
      </w:r>
    </w:p>
    <w:p w14:paraId="12597899" w14:textId="77777777" w:rsidR="00255352" w:rsidRDefault="00255352" w:rsidP="00255352">
      <w:pPr>
        <w:pStyle w:val="Heading1"/>
        <w:numPr>
          <w:ilvl w:val="0"/>
          <w:numId w:val="52"/>
        </w:numPr>
      </w:pPr>
      <w:r>
        <w:t>Additional Resources</w:t>
      </w:r>
    </w:p>
    <w:p w14:paraId="0D743491" w14:textId="77777777" w:rsidR="00255352" w:rsidRDefault="00255352" w:rsidP="00255352">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114DE2" w14:textId="77777777" w:rsidR="00255352" w:rsidRDefault="00255352" w:rsidP="00255352">
      <w:pPr>
        <w:pStyle w:val="Heading1"/>
        <w:numPr>
          <w:ilvl w:val="0"/>
          <w:numId w:val="52"/>
        </w:numPr>
      </w:pPr>
      <w:r>
        <w:t>Statement about Incompletes</w:t>
      </w:r>
    </w:p>
    <w:p w14:paraId="38E59B36" w14:textId="77777777" w:rsidR="00255352" w:rsidRDefault="00255352" w:rsidP="00255352">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8044BA" w14:textId="77777777" w:rsidR="00255352" w:rsidRDefault="00255352" w:rsidP="00255352">
      <w:pPr>
        <w:pStyle w:val="Heading1"/>
        <w:numPr>
          <w:ilvl w:val="0"/>
          <w:numId w:val="52"/>
        </w:numPr>
      </w:pPr>
      <w:r>
        <w:t>Policy on Late or Make-Up Work</w:t>
      </w:r>
    </w:p>
    <w:p w14:paraId="62D972CD" w14:textId="77777777" w:rsidR="00255352" w:rsidRDefault="00255352" w:rsidP="00255352">
      <w:pPr>
        <w:pStyle w:val="BodyText"/>
      </w:pPr>
      <w:r>
        <w:t>Papers are due on the day and time specified.  Extensions will be granted only for extenuating circumstances.  If the paper is late without permission, the grade will be affected.</w:t>
      </w:r>
    </w:p>
    <w:p w14:paraId="4B161D81" w14:textId="77777777" w:rsidR="00255352" w:rsidRDefault="00255352" w:rsidP="00255352">
      <w:pPr>
        <w:pStyle w:val="Heading1"/>
        <w:numPr>
          <w:ilvl w:val="0"/>
          <w:numId w:val="52"/>
        </w:numPr>
      </w:pPr>
      <w:r>
        <w:t>Policy on Changes to the Syllabus and/or Course Requirements</w:t>
      </w:r>
    </w:p>
    <w:p w14:paraId="2A76C172" w14:textId="77777777" w:rsidR="00255352" w:rsidRDefault="00255352" w:rsidP="00255352">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8E7F540" w14:textId="77777777" w:rsidR="00255352" w:rsidRDefault="00255352" w:rsidP="00255352">
      <w:pPr>
        <w:pStyle w:val="Heading1"/>
        <w:numPr>
          <w:ilvl w:val="0"/>
          <w:numId w:val="52"/>
        </w:numPr>
      </w:pPr>
      <w:r>
        <w:t>Code of Ethics of the National Association of Social Workers (Optional)</w:t>
      </w:r>
    </w:p>
    <w:p w14:paraId="65B872FC" w14:textId="77777777" w:rsidR="00255352" w:rsidRDefault="00255352" w:rsidP="00255352">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70202C79" w14:textId="77777777" w:rsidR="00255352" w:rsidRDefault="00255352" w:rsidP="00255352">
      <w:pPr>
        <w:pStyle w:val="Heading2"/>
      </w:pPr>
      <w:r>
        <w:t>Preamble</w:t>
      </w:r>
    </w:p>
    <w:p w14:paraId="1D57129F" w14:textId="77777777" w:rsidR="00255352" w:rsidRDefault="00255352" w:rsidP="00255352">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072308F" w14:textId="77777777" w:rsidR="00255352" w:rsidRDefault="00255352" w:rsidP="00255352">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BDACC7" w14:textId="77777777" w:rsidR="00255352" w:rsidRDefault="00255352" w:rsidP="00255352">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9A0511" w14:textId="77777777" w:rsidR="00255352" w:rsidRDefault="00255352" w:rsidP="00255352">
      <w:pPr>
        <w:pStyle w:val="Bullets1"/>
        <w:tabs>
          <w:tab w:val="left" w:pos="720"/>
        </w:tabs>
        <w:rPr>
          <w:sz w:val="20"/>
          <w:szCs w:val="20"/>
        </w:rPr>
      </w:pPr>
      <w:r>
        <w:rPr>
          <w:sz w:val="20"/>
          <w:szCs w:val="20"/>
        </w:rPr>
        <w:t xml:space="preserve">Service </w:t>
      </w:r>
    </w:p>
    <w:p w14:paraId="59C12E8C" w14:textId="77777777" w:rsidR="00255352" w:rsidRDefault="00255352" w:rsidP="00255352">
      <w:pPr>
        <w:pStyle w:val="Bullets1"/>
        <w:tabs>
          <w:tab w:val="left" w:pos="720"/>
        </w:tabs>
        <w:rPr>
          <w:sz w:val="20"/>
          <w:szCs w:val="20"/>
        </w:rPr>
      </w:pPr>
      <w:r>
        <w:rPr>
          <w:sz w:val="20"/>
          <w:szCs w:val="20"/>
        </w:rPr>
        <w:t xml:space="preserve">Social justice </w:t>
      </w:r>
    </w:p>
    <w:p w14:paraId="632394BD" w14:textId="77777777" w:rsidR="00255352" w:rsidRDefault="00255352" w:rsidP="00255352">
      <w:pPr>
        <w:pStyle w:val="Bullets1"/>
        <w:tabs>
          <w:tab w:val="left" w:pos="720"/>
        </w:tabs>
        <w:rPr>
          <w:sz w:val="20"/>
          <w:szCs w:val="20"/>
        </w:rPr>
      </w:pPr>
      <w:r>
        <w:rPr>
          <w:sz w:val="20"/>
          <w:szCs w:val="20"/>
        </w:rPr>
        <w:t xml:space="preserve">Dignity and worth of the person </w:t>
      </w:r>
    </w:p>
    <w:p w14:paraId="670DF55E" w14:textId="77777777" w:rsidR="00255352" w:rsidRDefault="00255352" w:rsidP="00255352">
      <w:pPr>
        <w:pStyle w:val="Bullets1"/>
        <w:tabs>
          <w:tab w:val="left" w:pos="720"/>
        </w:tabs>
        <w:rPr>
          <w:sz w:val="20"/>
          <w:szCs w:val="20"/>
        </w:rPr>
      </w:pPr>
      <w:r>
        <w:rPr>
          <w:sz w:val="20"/>
          <w:szCs w:val="20"/>
        </w:rPr>
        <w:t xml:space="preserve">Importance of human relationships </w:t>
      </w:r>
    </w:p>
    <w:p w14:paraId="1D8B07C5" w14:textId="77777777" w:rsidR="00255352" w:rsidRDefault="00255352" w:rsidP="00255352">
      <w:pPr>
        <w:pStyle w:val="Bullets1"/>
        <w:tabs>
          <w:tab w:val="left" w:pos="720"/>
        </w:tabs>
        <w:rPr>
          <w:sz w:val="20"/>
          <w:szCs w:val="20"/>
        </w:rPr>
      </w:pPr>
      <w:r>
        <w:rPr>
          <w:sz w:val="20"/>
          <w:szCs w:val="20"/>
        </w:rPr>
        <w:t xml:space="preserve">Integrity </w:t>
      </w:r>
    </w:p>
    <w:p w14:paraId="79B5C444" w14:textId="77777777" w:rsidR="00255352" w:rsidRDefault="00255352" w:rsidP="00255352">
      <w:pPr>
        <w:pStyle w:val="Bullets1"/>
        <w:tabs>
          <w:tab w:val="left" w:pos="720"/>
        </w:tabs>
        <w:rPr>
          <w:sz w:val="20"/>
          <w:szCs w:val="20"/>
        </w:rPr>
      </w:pPr>
      <w:r>
        <w:rPr>
          <w:sz w:val="20"/>
          <w:szCs w:val="20"/>
        </w:rPr>
        <w:t>Competence</w:t>
      </w:r>
    </w:p>
    <w:p w14:paraId="4D374B48" w14:textId="77777777" w:rsidR="00255352" w:rsidRDefault="00255352" w:rsidP="00255352">
      <w:pPr>
        <w:rPr>
          <w:rFonts w:cs="Arial"/>
        </w:rPr>
      </w:pPr>
    </w:p>
    <w:p w14:paraId="5D4FD642" w14:textId="77777777" w:rsidR="00255352" w:rsidRDefault="00255352" w:rsidP="00255352">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ADB784B" w14:textId="77777777" w:rsidR="00255352" w:rsidRDefault="00255352" w:rsidP="00255352">
      <w:pPr>
        <w:pStyle w:val="Heading1"/>
        <w:numPr>
          <w:ilvl w:val="0"/>
          <w:numId w:val="52"/>
        </w:numPr>
      </w:pPr>
      <w:r>
        <w:t>Academic Dishonesty Sanction Guidelines</w:t>
      </w:r>
    </w:p>
    <w:p w14:paraId="30A2B8AD" w14:textId="77777777" w:rsidR="00255352" w:rsidRDefault="00255352" w:rsidP="00255352">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93A01C" w14:textId="77777777" w:rsidR="00255352" w:rsidRDefault="00255352" w:rsidP="00255352">
      <w:pPr>
        <w:pStyle w:val="Heading1"/>
        <w:numPr>
          <w:ilvl w:val="0"/>
          <w:numId w:val="52"/>
        </w:numPr>
        <w:rPr>
          <w:szCs w:val="22"/>
        </w:rPr>
      </w:pPr>
      <w:r>
        <w:rPr>
          <w:szCs w:val="22"/>
        </w:rPr>
        <w:t>Complaints</w:t>
      </w:r>
    </w:p>
    <w:p w14:paraId="53723527" w14:textId="47DCA695" w:rsidR="00255352" w:rsidRDefault="00255352" w:rsidP="00255352">
      <w:pPr>
        <w:pStyle w:val="BodyText"/>
        <w:rPr>
          <w:szCs w:val="20"/>
        </w:rPr>
      </w:pPr>
      <w:r>
        <w:rPr>
          <w:szCs w:val="20"/>
        </w:rPr>
        <w:t>If you have a complaint or concern about the course or the instructor, please discuss it first with the instructor. If you feel cannot discuss it with the instru</w:t>
      </w:r>
      <w:r w:rsidR="004B11B5">
        <w:rPr>
          <w:szCs w:val="20"/>
        </w:rPr>
        <w:t xml:space="preserve">ctor, </w:t>
      </w:r>
      <w:r w:rsidR="00DD05BA">
        <w:rPr>
          <w:szCs w:val="20"/>
        </w:rPr>
        <w:t>contact your course lead.</w:t>
      </w:r>
      <w:r>
        <w:rPr>
          <w:szCs w:val="20"/>
        </w:rPr>
        <w:t xml:space="preserve">. If you do not receive a satisfactory response or solution, </w:t>
      </w:r>
      <w:r w:rsidR="00DD05BA">
        <w:rPr>
          <w:szCs w:val="20"/>
        </w:rPr>
        <w:t xml:space="preserve">please direct your concern to your advisor and / or the </w:t>
      </w:r>
      <w:r w:rsidR="0093559B">
        <w:rPr>
          <w:szCs w:val="20"/>
        </w:rPr>
        <w:t>C</w:t>
      </w:r>
      <w:r w:rsidR="00DD05BA">
        <w:rPr>
          <w:szCs w:val="20"/>
        </w:rPr>
        <w:t xml:space="preserve">hair of your program. </w:t>
      </w:r>
    </w:p>
    <w:p w14:paraId="5F6DF10F" w14:textId="77777777" w:rsidR="00255352" w:rsidRDefault="00255352" w:rsidP="00255352">
      <w:pPr>
        <w:pStyle w:val="BodyText"/>
        <w:numPr>
          <w:ilvl w:val="0"/>
          <w:numId w:val="52"/>
        </w:numPr>
        <w:rPr>
          <w:b/>
          <w:color w:val="C00000"/>
          <w:sz w:val="22"/>
          <w:szCs w:val="22"/>
        </w:rPr>
      </w:pPr>
      <w:r>
        <w:rPr>
          <w:b/>
          <w:color w:val="C00000"/>
          <w:sz w:val="22"/>
          <w:szCs w:val="22"/>
        </w:rPr>
        <w:t>Tips for Maximizing Your Learning Experience in this Course (Optional)</w:t>
      </w:r>
    </w:p>
    <w:p w14:paraId="17C5A8C3" w14:textId="77777777" w:rsidR="00255352" w:rsidRDefault="00255352" w:rsidP="00255352">
      <w:pPr>
        <w:pStyle w:val="CheckBullets"/>
        <w:tabs>
          <w:tab w:val="clear" w:pos="540"/>
          <w:tab w:val="left" w:pos="720"/>
        </w:tabs>
        <w:rPr>
          <w:szCs w:val="20"/>
        </w:rPr>
      </w:pPr>
      <w:r>
        <w:rPr>
          <w:szCs w:val="20"/>
        </w:rPr>
        <w:t xml:space="preserve">Be mindful of getting proper nutrition, exercise, rest and sleep! </w:t>
      </w:r>
    </w:p>
    <w:p w14:paraId="14E8124A" w14:textId="77777777" w:rsidR="00255352" w:rsidRDefault="00255352" w:rsidP="00255352">
      <w:pPr>
        <w:pStyle w:val="CheckBullets"/>
        <w:tabs>
          <w:tab w:val="clear" w:pos="540"/>
          <w:tab w:val="left" w:pos="720"/>
        </w:tabs>
        <w:rPr>
          <w:szCs w:val="20"/>
        </w:rPr>
      </w:pPr>
      <w:r>
        <w:rPr>
          <w:szCs w:val="20"/>
        </w:rPr>
        <w:t>Come to class.</w:t>
      </w:r>
    </w:p>
    <w:p w14:paraId="2612655F" w14:textId="77777777" w:rsidR="00255352" w:rsidRDefault="00255352" w:rsidP="00255352">
      <w:pPr>
        <w:pStyle w:val="CheckBullets"/>
        <w:tabs>
          <w:tab w:val="clear" w:pos="540"/>
          <w:tab w:val="left" w:pos="720"/>
        </w:tabs>
        <w:rPr>
          <w:szCs w:val="20"/>
        </w:rPr>
      </w:pPr>
      <w:r>
        <w:rPr>
          <w:szCs w:val="20"/>
        </w:rPr>
        <w:t xml:space="preserve">Complete required readings and assignments BEFORE coming to class. </w:t>
      </w:r>
    </w:p>
    <w:p w14:paraId="2AC7A1BD" w14:textId="77777777" w:rsidR="00255352" w:rsidRDefault="00255352" w:rsidP="00255352">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7949A4A" w14:textId="77777777" w:rsidR="00255352" w:rsidRDefault="00255352" w:rsidP="00255352">
      <w:pPr>
        <w:pStyle w:val="CheckBullets"/>
        <w:tabs>
          <w:tab w:val="clear" w:pos="540"/>
          <w:tab w:val="left" w:pos="720"/>
        </w:tabs>
        <w:rPr>
          <w:szCs w:val="20"/>
        </w:rPr>
      </w:pPr>
      <w:r>
        <w:rPr>
          <w:szCs w:val="20"/>
        </w:rPr>
        <w:t>Come to class prepared to ask any questions you might have.</w:t>
      </w:r>
    </w:p>
    <w:p w14:paraId="2AEFDF6D" w14:textId="77777777" w:rsidR="00255352" w:rsidRDefault="00255352" w:rsidP="00255352">
      <w:pPr>
        <w:pStyle w:val="CheckBullets"/>
        <w:tabs>
          <w:tab w:val="clear" w:pos="540"/>
          <w:tab w:val="left" w:pos="720"/>
        </w:tabs>
        <w:rPr>
          <w:szCs w:val="20"/>
        </w:rPr>
      </w:pPr>
      <w:r>
        <w:rPr>
          <w:szCs w:val="20"/>
        </w:rPr>
        <w:t>Participate in class discussions.</w:t>
      </w:r>
    </w:p>
    <w:p w14:paraId="4F5B2A92" w14:textId="77777777" w:rsidR="00255352" w:rsidRDefault="00255352" w:rsidP="00255352">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777CF1EF" w14:textId="77777777" w:rsidR="00255352" w:rsidRDefault="00255352" w:rsidP="00255352">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0F5A684C" w14:textId="77777777" w:rsidR="00255352" w:rsidRDefault="00255352" w:rsidP="00255352">
      <w:pPr>
        <w:pStyle w:val="CheckBullets"/>
        <w:tabs>
          <w:tab w:val="clear" w:pos="540"/>
          <w:tab w:val="left" w:pos="720"/>
        </w:tabs>
        <w:spacing w:after="120"/>
        <w:rPr>
          <w:szCs w:val="20"/>
        </w:rPr>
      </w:pPr>
      <w:r>
        <w:rPr>
          <w:szCs w:val="20"/>
        </w:rPr>
        <w:t xml:space="preserve">Keep up with the assigned readings. </w:t>
      </w:r>
    </w:p>
    <w:p w14:paraId="1A5FD280" w14:textId="77777777" w:rsidR="00255352" w:rsidRDefault="00255352" w:rsidP="00255352">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91B3663" w14:textId="77777777" w:rsidR="00255352" w:rsidRDefault="00255352" w:rsidP="00255352"/>
    <w:p w14:paraId="48BE1300" w14:textId="77216DF3" w:rsidR="008C298A" w:rsidRPr="00A552ED" w:rsidRDefault="008C298A" w:rsidP="008C298A">
      <w:pPr>
        <w:pStyle w:val="BodyText"/>
      </w:pPr>
    </w:p>
    <w:sectPr w:rsidR="008C298A" w:rsidRPr="00A552ED" w:rsidSect="00EA14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ABDF" w14:textId="77777777" w:rsidR="00FE3382" w:rsidRDefault="00FE3382" w:rsidP="00500EB5">
      <w:r>
        <w:separator/>
      </w:r>
    </w:p>
  </w:endnote>
  <w:endnote w:type="continuationSeparator" w:id="0">
    <w:p w14:paraId="07868ACD" w14:textId="77777777" w:rsidR="00FE3382" w:rsidRDefault="00FE338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3468" w14:textId="799E6914" w:rsidR="00BF0EC4" w:rsidRDefault="00BF0EC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67C67">
      <w:rPr>
        <w:rFonts w:cs="Arial"/>
        <w:noProof/>
        <w:color w:val="800000"/>
      </w:rPr>
      <w:t>SOWK 612.VAC_Syllabus.Master</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BF0EC4" w:rsidRDefault="00BF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EF" w14:textId="47E0C34D" w:rsidR="00BF0EC4" w:rsidRPr="00B54ABC" w:rsidRDefault="00BF0EC4"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USC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022" w14:textId="77777777" w:rsidR="00BF0EC4" w:rsidRPr="00B54ABC" w:rsidRDefault="00BF0EC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0BACA6B6" w:rsidR="00BF0EC4" w:rsidRPr="00B54ABC" w:rsidRDefault="00BF0EC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USC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9D5B" w14:textId="77777777" w:rsidR="00FE3382" w:rsidRDefault="00FE3382" w:rsidP="00500EB5">
      <w:r>
        <w:separator/>
      </w:r>
    </w:p>
  </w:footnote>
  <w:footnote w:type="continuationSeparator" w:id="0">
    <w:p w14:paraId="5B969711" w14:textId="77777777" w:rsidR="00FE3382" w:rsidRDefault="00FE338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64F" w14:textId="77777777" w:rsidR="00BF0EC4" w:rsidRDefault="00BF0EC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81" w14:textId="77777777" w:rsidR="00BF0EC4" w:rsidRPr="00B65CE9" w:rsidRDefault="00BF0EC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8A" w14:textId="4AADCD7C" w:rsidR="00BF0EC4" w:rsidRDefault="00BF0EC4" w:rsidP="00EA1434">
    <w:pPr>
      <w:pStyle w:val="Header"/>
      <w:ind w:left="-540"/>
    </w:pPr>
    <w:r>
      <w:rPr>
        <w:rFonts w:ascii="Times" w:hAnsi="Times"/>
        <w:noProof/>
      </w:rPr>
      <w:drawing>
        <wp:anchor distT="0" distB="0" distL="114300" distR="114300" simplePos="0" relativeHeight="251659264" behindDoc="1" locked="1" layoutInCell="1" allowOverlap="0" wp14:anchorId="08B0DB60" wp14:editId="57A5C8AB">
          <wp:simplePos x="0" y="0"/>
          <wp:positionH relativeFrom="page">
            <wp:posOffset>297180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9"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5"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2"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4"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6"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7"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9"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1"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3"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4"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5"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8" w15:restartNumberingAfterBreak="0">
    <w:nsid w:val="78330753"/>
    <w:multiLevelType w:val="hybridMultilevel"/>
    <w:tmpl w:val="74EC20B0"/>
    <w:lvl w:ilvl="0" w:tplc="BEC4E3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81062B"/>
    <w:multiLevelType w:val="multilevel"/>
    <w:tmpl w:val="8D4AF9B0"/>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50"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0"/>
  </w:num>
  <w:num w:numId="5">
    <w:abstractNumId w:val="20"/>
  </w:num>
  <w:num w:numId="6">
    <w:abstractNumId w:val="11"/>
  </w:num>
  <w:num w:numId="7">
    <w:abstractNumId w:val="45"/>
  </w:num>
  <w:num w:numId="8">
    <w:abstractNumId w:val="6"/>
  </w:num>
  <w:num w:numId="9">
    <w:abstractNumId w:val="28"/>
  </w:num>
  <w:num w:numId="10">
    <w:abstractNumId w:val="16"/>
  </w:num>
  <w:num w:numId="11">
    <w:abstractNumId w:val="34"/>
  </w:num>
  <w:num w:numId="12">
    <w:abstractNumId w:val="32"/>
  </w:num>
  <w:num w:numId="13">
    <w:abstractNumId w:val="50"/>
  </w:num>
  <w:num w:numId="14">
    <w:abstractNumId w:val="14"/>
  </w:num>
  <w:num w:numId="15">
    <w:abstractNumId w:val="2"/>
  </w:num>
  <w:num w:numId="16">
    <w:abstractNumId w:val="22"/>
  </w:num>
  <w:num w:numId="17">
    <w:abstractNumId w:val="39"/>
  </w:num>
  <w:num w:numId="18">
    <w:abstractNumId w:val="23"/>
  </w:num>
  <w:num w:numId="19">
    <w:abstractNumId w:val="5"/>
  </w:num>
  <w:num w:numId="20">
    <w:abstractNumId w:val="36"/>
  </w:num>
  <w:num w:numId="21">
    <w:abstractNumId w:val="33"/>
  </w:num>
  <w:num w:numId="22">
    <w:abstractNumId w:val="25"/>
  </w:num>
  <w:num w:numId="23">
    <w:abstractNumId w:val="19"/>
  </w:num>
  <w:num w:numId="24">
    <w:abstractNumId w:val="13"/>
  </w:num>
  <w:num w:numId="25">
    <w:abstractNumId w:val="20"/>
  </w:num>
  <w:num w:numId="26">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0"/>
  </w:num>
  <w:num w:numId="30">
    <w:abstractNumId w:val="9"/>
  </w:num>
  <w:num w:numId="31">
    <w:abstractNumId w:val="1"/>
  </w:num>
  <w:num w:numId="32">
    <w:abstractNumId w:val="43"/>
  </w:num>
  <w:num w:numId="33">
    <w:abstractNumId w:val="15"/>
  </w:num>
  <w:num w:numId="34">
    <w:abstractNumId w:val="4"/>
  </w:num>
  <w:num w:numId="35">
    <w:abstractNumId w:val="21"/>
  </w:num>
  <w:num w:numId="36">
    <w:abstractNumId w:val="42"/>
  </w:num>
  <w:num w:numId="37">
    <w:abstractNumId w:val="24"/>
  </w:num>
  <w:num w:numId="38">
    <w:abstractNumId w:val="29"/>
  </w:num>
  <w:num w:numId="39">
    <w:abstractNumId w:val="41"/>
  </w:num>
  <w:num w:numId="40">
    <w:abstractNumId w:val="38"/>
  </w:num>
  <w:num w:numId="41">
    <w:abstractNumId w:val="40"/>
  </w:num>
  <w:num w:numId="42">
    <w:abstractNumId w:val="0"/>
  </w:num>
  <w:num w:numId="43">
    <w:abstractNumId w:val="37"/>
  </w:num>
  <w:num w:numId="44">
    <w:abstractNumId w:val="31"/>
  </w:num>
  <w:num w:numId="45">
    <w:abstractNumId w:val="44"/>
  </w:num>
  <w:num w:numId="46">
    <w:abstractNumId w:val="47"/>
  </w:num>
  <w:num w:numId="47">
    <w:abstractNumId w:val="3"/>
  </w:num>
  <w:num w:numId="48">
    <w:abstractNumId w:val="12"/>
  </w:num>
  <w:num w:numId="49">
    <w:abstractNumId w:val="46"/>
  </w:num>
  <w:num w:numId="50">
    <w:abstractNumId w:val="17"/>
  </w:num>
  <w:num w:numId="51">
    <w:abstractNumId w:val="10"/>
  </w:num>
  <w:num w:numId="52">
    <w:abstractNumId w:val="8"/>
  </w:num>
  <w:num w:numId="53">
    <w:abstractNumId w:val="48"/>
  </w:num>
  <w:num w:numId="54">
    <w:abstractNumId w:val="10"/>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0871"/>
    <w:rsid w:val="000114F0"/>
    <w:rsid w:val="00012030"/>
    <w:rsid w:val="000159A6"/>
    <w:rsid w:val="00015BA1"/>
    <w:rsid w:val="000237A6"/>
    <w:rsid w:val="000243AF"/>
    <w:rsid w:val="00025D7B"/>
    <w:rsid w:val="000323DC"/>
    <w:rsid w:val="00044E7D"/>
    <w:rsid w:val="0004544D"/>
    <w:rsid w:val="00045F85"/>
    <w:rsid w:val="00051FE8"/>
    <w:rsid w:val="00057DB6"/>
    <w:rsid w:val="0006241B"/>
    <w:rsid w:val="0006363C"/>
    <w:rsid w:val="00067C67"/>
    <w:rsid w:val="000731DF"/>
    <w:rsid w:val="00073713"/>
    <w:rsid w:val="0007380F"/>
    <w:rsid w:val="00073FC1"/>
    <w:rsid w:val="00087D43"/>
    <w:rsid w:val="00087E81"/>
    <w:rsid w:val="00090810"/>
    <w:rsid w:val="00090904"/>
    <w:rsid w:val="00090C70"/>
    <w:rsid w:val="000921FD"/>
    <w:rsid w:val="0009293D"/>
    <w:rsid w:val="0009408F"/>
    <w:rsid w:val="0009651A"/>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17E68"/>
    <w:rsid w:val="00123BD4"/>
    <w:rsid w:val="001263D8"/>
    <w:rsid w:val="0013194A"/>
    <w:rsid w:val="00145CDD"/>
    <w:rsid w:val="00147320"/>
    <w:rsid w:val="00154595"/>
    <w:rsid w:val="00155992"/>
    <w:rsid w:val="00156B12"/>
    <w:rsid w:val="00156E78"/>
    <w:rsid w:val="00157729"/>
    <w:rsid w:val="0016662D"/>
    <w:rsid w:val="001708B7"/>
    <w:rsid w:val="0017358C"/>
    <w:rsid w:val="001744B8"/>
    <w:rsid w:val="00176997"/>
    <w:rsid w:val="00181480"/>
    <w:rsid w:val="0019010C"/>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450FD"/>
    <w:rsid w:val="002527F9"/>
    <w:rsid w:val="002529A6"/>
    <w:rsid w:val="00255352"/>
    <w:rsid w:val="00255381"/>
    <w:rsid w:val="00256A4F"/>
    <w:rsid w:val="00267E8E"/>
    <w:rsid w:val="00272AA8"/>
    <w:rsid w:val="00274F80"/>
    <w:rsid w:val="00277634"/>
    <w:rsid w:val="0029217B"/>
    <w:rsid w:val="00296C2F"/>
    <w:rsid w:val="002A0453"/>
    <w:rsid w:val="002A39E0"/>
    <w:rsid w:val="002A4373"/>
    <w:rsid w:val="002B2EBF"/>
    <w:rsid w:val="002B4F8E"/>
    <w:rsid w:val="002B58B1"/>
    <w:rsid w:val="002C3E5E"/>
    <w:rsid w:val="002C7760"/>
    <w:rsid w:val="002D7A3B"/>
    <w:rsid w:val="002E1BA6"/>
    <w:rsid w:val="002E2802"/>
    <w:rsid w:val="002F098F"/>
    <w:rsid w:val="0030029B"/>
    <w:rsid w:val="0030731F"/>
    <w:rsid w:val="0031123D"/>
    <w:rsid w:val="00313B6A"/>
    <w:rsid w:val="0031642F"/>
    <w:rsid w:val="00316C6A"/>
    <w:rsid w:val="00322898"/>
    <w:rsid w:val="00324EC1"/>
    <w:rsid w:val="003254D4"/>
    <w:rsid w:val="00325D4C"/>
    <w:rsid w:val="00331FC1"/>
    <w:rsid w:val="003417E0"/>
    <w:rsid w:val="0034294D"/>
    <w:rsid w:val="00344A24"/>
    <w:rsid w:val="00356369"/>
    <w:rsid w:val="00356838"/>
    <w:rsid w:val="00361E5F"/>
    <w:rsid w:val="00363994"/>
    <w:rsid w:val="003679AD"/>
    <w:rsid w:val="003679B6"/>
    <w:rsid w:val="00370844"/>
    <w:rsid w:val="00373461"/>
    <w:rsid w:val="00374180"/>
    <w:rsid w:val="003802DB"/>
    <w:rsid w:val="00383761"/>
    <w:rsid w:val="0038619B"/>
    <w:rsid w:val="00386A7D"/>
    <w:rsid w:val="003913EB"/>
    <w:rsid w:val="00391B79"/>
    <w:rsid w:val="003946A4"/>
    <w:rsid w:val="00395885"/>
    <w:rsid w:val="00396FDC"/>
    <w:rsid w:val="003A18AB"/>
    <w:rsid w:val="003A28C4"/>
    <w:rsid w:val="003A2AE3"/>
    <w:rsid w:val="003A3309"/>
    <w:rsid w:val="003A7D48"/>
    <w:rsid w:val="003B0DC4"/>
    <w:rsid w:val="003B3C06"/>
    <w:rsid w:val="003B5405"/>
    <w:rsid w:val="003B5DCF"/>
    <w:rsid w:val="003C0915"/>
    <w:rsid w:val="003C3093"/>
    <w:rsid w:val="003C3C45"/>
    <w:rsid w:val="003C4020"/>
    <w:rsid w:val="003D3E97"/>
    <w:rsid w:val="003D5724"/>
    <w:rsid w:val="003D773E"/>
    <w:rsid w:val="003E4E8C"/>
    <w:rsid w:val="003E5C6F"/>
    <w:rsid w:val="003E646F"/>
    <w:rsid w:val="003F0B7D"/>
    <w:rsid w:val="003F256E"/>
    <w:rsid w:val="003F5ABA"/>
    <w:rsid w:val="0040517F"/>
    <w:rsid w:val="00406A3F"/>
    <w:rsid w:val="00407D72"/>
    <w:rsid w:val="00410F4E"/>
    <w:rsid w:val="0042208A"/>
    <w:rsid w:val="00425BEE"/>
    <w:rsid w:val="00426E6A"/>
    <w:rsid w:val="004305CA"/>
    <w:rsid w:val="00434019"/>
    <w:rsid w:val="0043502E"/>
    <w:rsid w:val="00436184"/>
    <w:rsid w:val="00445516"/>
    <w:rsid w:val="004522EC"/>
    <w:rsid w:val="00460273"/>
    <w:rsid w:val="00462611"/>
    <w:rsid w:val="0047069D"/>
    <w:rsid w:val="004719E2"/>
    <w:rsid w:val="00477FDA"/>
    <w:rsid w:val="00480B58"/>
    <w:rsid w:val="00483D5C"/>
    <w:rsid w:val="00484CD4"/>
    <w:rsid w:val="004919CF"/>
    <w:rsid w:val="00493130"/>
    <w:rsid w:val="00493F09"/>
    <w:rsid w:val="00497165"/>
    <w:rsid w:val="004A1424"/>
    <w:rsid w:val="004A1CDE"/>
    <w:rsid w:val="004A7820"/>
    <w:rsid w:val="004A7CF1"/>
    <w:rsid w:val="004A7D6B"/>
    <w:rsid w:val="004B11B5"/>
    <w:rsid w:val="004B17BB"/>
    <w:rsid w:val="004B1C5E"/>
    <w:rsid w:val="004B1D77"/>
    <w:rsid w:val="004B5764"/>
    <w:rsid w:val="004B644D"/>
    <w:rsid w:val="004B73D5"/>
    <w:rsid w:val="004B7B44"/>
    <w:rsid w:val="004D1DD0"/>
    <w:rsid w:val="004D3196"/>
    <w:rsid w:val="004D68CB"/>
    <w:rsid w:val="004D7AF5"/>
    <w:rsid w:val="004E2BC8"/>
    <w:rsid w:val="004E4F3C"/>
    <w:rsid w:val="004F0B0F"/>
    <w:rsid w:val="00500EB5"/>
    <w:rsid w:val="00504452"/>
    <w:rsid w:val="00506302"/>
    <w:rsid w:val="005111B2"/>
    <w:rsid w:val="00511D97"/>
    <w:rsid w:val="00515FED"/>
    <w:rsid w:val="00526AF3"/>
    <w:rsid w:val="0053010F"/>
    <w:rsid w:val="00541C40"/>
    <w:rsid w:val="005444FA"/>
    <w:rsid w:val="005471CD"/>
    <w:rsid w:val="005505F2"/>
    <w:rsid w:val="005600E1"/>
    <w:rsid w:val="00561ADD"/>
    <w:rsid w:val="0057452C"/>
    <w:rsid w:val="00574926"/>
    <w:rsid w:val="00575065"/>
    <w:rsid w:val="00581DA3"/>
    <w:rsid w:val="00583FDB"/>
    <w:rsid w:val="00587029"/>
    <w:rsid w:val="0059303C"/>
    <w:rsid w:val="005943E8"/>
    <w:rsid w:val="00595CF2"/>
    <w:rsid w:val="00596266"/>
    <w:rsid w:val="00596D80"/>
    <w:rsid w:val="0059793B"/>
    <w:rsid w:val="005A4446"/>
    <w:rsid w:val="005A7C44"/>
    <w:rsid w:val="005B72C0"/>
    <w:rsid w:val="005C069F"/>
    <w:rsid w:val="005C6160"/>
    <w:rsid w:val="005C759E"/>
    <w:rsid w:val="005D147F"/>
    <w:rsid w:val="005D779C"/>
    <w:rsid w:val="005E2C06"/>
    <w:rsid w:val="005E40EE"/>
    <w:rsid w:val="005F0D81"/>
    <w:rsid w:val="005F2AC7"/>
    <w:rsid w:val="005F3422"/>
    <w:rsid w:val="005F3558"/>
    <w:rsid w:val="005F35C6"/>
    <w:rsid w:val="005F46F1"/>
    <w:rsid w:val="00612D07"/>
    <w:rsid w:val="0061520C"/>
    <w:rsid w:val="00624BAB"/>
    <w:rsid w:val="00626ADF"/>
    <w:rsid w:val="00627A99"/>
    <w:rsid w:val="0063097C"/>
    <w:rsid w:val="00632F6B"/>
    <w:rsid w:val="00634636"/>
    <w:rsid w:val="006370BA"/>
    <w:rsid w:val="00637D13"/>
    <w:rsid w:val="00641827"/>
    <w:rsid w:val="00643952"/>
    <w:rsid w:val="00644F1E"/>
    <w:rsid w:val="006555DA"/>
    <w:rsid w:val="00655DA6"/>
    <w:rsid w:val="00662464"/>
    <w:rsid w:val="00664DA1"/>
    <w:rsid w:val="0067168E"/>
    <w:rsid w:val="00672F30"/>
    <w:rsid w:val="006743E8"/>
    <w:rsid w:val="00677A0E"/>
    <w:rsid w:val="0068342D"/>
    <w:rsid w:val="00691546"/>
    <w:rsid w:val="00692F29"/>
    <w:rsid w:val="00693BD1"/>
    <w:rsid w:val="006A10F2"/>
    <w:rsid w:val="006A3C1C"/>
    <w:rsid w:val="006B070C"/>
    <w:rsid w:val="006C40E3"/>
    <w:rsid w:val="006D03AE"/>
    <w:rsid w:val="006D193D"/>
    <w:rsid w:val="006D6DBE"/>
    <w:rsid w:val="006E1E02"/>
    <w:rsid w:val="006E631E"/>
    <w:rsid w:val="006E7F62"/>
    <w:rsid w:val="006F2203"/>
    <w:rsid w:val="006F25BB"/>
    <w:rsid w:val="006F2CB8"/>
    <w:rsid w:val="006F4F82"/>
    <w:rsid w:val="006F5511"/>
    <w:rsid w:val="006F65AB"/>
    <w:rsid w:val="00704404"/>
    <w:rsid w:val="007077C7"/>
    <w:rsid w:val="00713DFC"/>
    <w:rsid w:val="00724EB9"/>
    <w:rsid w:val="00725FBC"/>
    <w:rsid w:val="00726A3E"/>
    <w:rsid w:val="0073176E"/>
    <w:rsid w:val="00737CFA"/>
    <w:rsid w:val="007407C3"/>
    <w:rsid w:val="00742774"/>
    <w:rsid w:val="00746971"/>
    <w:rsid w:val="00747D18"/>
    <w:rsid w:val="0075094E"/>
    <w:rsid w:val="00751DEF"/>
    <w:rsid w:val="00752280"/>
    <w:rsid w:val="00753FE3"/>
    <w:rsid w:val="00755694"/>
    <w:rsid w:val="00761428"/>
    <w:rsid w:val="0076531D"/>
    <w:rsid w:val="00765CAE"/>
    <w:rsid w:val="007718E0"/>
    <w:rsid w:val="0077547E"/>
    <w:rsid w:val="007812CE"/>
    <w:rsid w:val="00781498"/>
    <w:rsid w:val="00787C6D"/>
    <w:rsid w:val="00791676"/>
    <w:rsid w:val="007A34C7"/>
    <w:rsid w:val="007B1F59"/>
    <w:rsid w:val="007B22FD"/>
    <w:rsid w:val="007B59A4"/>
    <w:rsid w:val="007C0A5E"/>
    <w:rsid w:val="007C0DA7"/>
    <w:rsid w:val="007C3483"/>
    <w:rsid w:val="007C776F"/>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37C29"/>
    <w:rsid w:val="00841B3C"/>
    <w:rsid w:val="00843FF1"/>
    <w:rsid w:val="008516FC"/>
    <w:rsid w:val="00854E9E"/>
    <w:rsid w:val="00855462"/>
    <w:rsid w:val="0086141C"/>
    <w:rsid w:val="008618FE"/>
    <w:rsid w:val="00862333"/>
    <w:rsid w:val="00864861"/>
    <w:rsid w:val="00871AA3"/>
    <w:rsid w:val="0087252C"/>
    <w:rsid w:val="00877AFA"/>
    <w:rsid w:val="00880923"/>
    <w:rsid w:val="008819E9"/>
    <w:rsid w:val="00882AC9"/>
    <w:rsid w:val="0088440A"/>
    <w:rsid w:val="008852BD"/>
    <w:rsid w:val="00887C7D"/>
    <w:rsid w:val="008916F9"/>
    <w:rsid w:val="00892FE3"/>
    <w:rsid w:val="00896807"/>
    <w:rsid w:val="0089729E"/>
    <w:rsid w:val="008A7B6B"/>
    <w:rsid w:val="008B33DB"/>
    <w:rsid w:val="008C298A"/>
    <w:rsid w:val="008D1454"/>
    <w:rsid w:val="008E14A4"/>
    <w:rsid w:val="008E367F"/>
    <w:rsid w:val="008F038F"/>
    <w:rsid w:val="008F1C29"/>
    <w:rsid w:val="008F3D02"/>
    <w:rsid w:val="008F79B2"/>
    <w:rsid w:val="00902C81"/>
    <w:rsid w:val="009037FA"/>
    <w:rsid w:val="0091007D"/>
    <w:rsid w:val="00910D8D"/>
    <w:rsid w:val="009130EF"/>
    <w:rsid w:val="00914381"/>
    <w:rsid w:val="00915236"/>
    <w:rsid w:val="00916B17"/>
    <w:rsid w:val="00931D65"/>
    <w:rsid w:val="00931F39"/>
    <w:rsid w:val="009336A6"/>
    <w:rsid w:val="0093559B"/>
    <w:rsid w:val="00935AA8"/>
    <w:rsid w:val="00935D3E"/>
    <w:rsid w:val="00951984"/>
    <w:rsid w:val="00953193"/>
    <w:rsid w:val="009541D2"/>
    <w:rsid w:val="00954FDC"/>
    <w:rsid w:val="009571D5"/>
    <w:rsid w:val="009728B8"/>
    <w:rsid w:val="00974C7A"/>
    <w:rsid w:val="00975A59"/>
    <w:rsid w:val="00975D60"/>
    <w:rsid w:val="0098708C"/>
    <w:rsid w:val="00993C43"/>
    <w:rsid w:val="00993EE9"/>
    <w:rsid w:val="00994CD2"/>
    <w:rsid w:val="009964A2"/>
    <w:rsid w:val="009973B7"/>
    <w:rsid w:val="009A3B96"/>
    <w:rsid w:val="009A77B6"/>
    <w:rsid w:val="009A7DAE"/>
    <w:rsid w:val="009B232F"/>
    <w:rsid w:val="009B5E95"/>
    <w:rsid w:val="009C582D"/>
    <w:rsid w:val="009C7DF2"/>
    <w:rsid w:val="009D1D54"/>
    <w:rsid w:val="009D302E"/>
    <w:rsid w:val="009D47A2"/>
    <w:rsid w:val="009D50E9"/>
    <w:rsid w:val="009E05EB"/>
    <w:rsid w:val="009E4D5B"/>
    <w:rsid w:val="009F0623"/>
    <w:rsid w:val="009F2336"/>
    <w:rsid w:val="009F2DDE"/>
    <w:rsid w:val="00A018AE"/>
    <w:rsid w:val="00A031BD"/>
    <w:rsid w:val="00A109CB"/>
    <w:rsid w:val="00A11F21"/>
    <w:rsid w:val="00A13AB6"/>
    <w:rsid w:val="00A15460"/>
    <w:rsid w:val="00A1744B"/>
    <w:rsid w:val="00A21F4D"/>
    <w:rsid w:val="00A23F84"/>
    <w:rsid w:val="00A33D61"/>
    <w:rsid w:val="00A35522"/>
    <w:rsid w:val="00A50F41"/>
    <w:rsid w:val="00A53E48"/>
    <w:rsid w:val="00A552ED"/>
    <w:rsid w:val="00A62FBB"/>
    <w:rsid w:val="00A6719F"/>
    <w:rsid w:val="00A71253"/>
    <w:rsid w:val="00A73868"/>
    <w:rsid w:val="00A81A91"/>
    <w:rsid w:val="00A87CA5"/>
    <w:rsid w:val="00A93653"/>
    <w:rsid w:val="00A94144"/>
    <w:rsid w:val="00A967FC"/>
    <w:rsid w:val="00AA0056"/>
    <w:rsid w:val="00AA0AFA"/>
    <w:rsid w:val="00AA4994"/>
    <w:rsid w:val="00AA69DB"/>
    <w:rsid w:val="00AA7A65"/>
    <w:rsid w:val="00AB0703"/>
    <w:rsid w:val="00AB3A85"/>
    <w:rsid w:val="00AB569D"/>
    <w:rsid w:val="00AC014A"/>
    <w:rsid w:val="00AC03D8"/>
    <w:rsid w:val="00AC145C"/>
    <w:rsid w:val="00AC3F7B"/>
    <w:rsid w:val="00AC4BA9"/>
    <w:rsid w:val="00AD00E2"/>
    <w:rsid w:val="00AD3943"/>
    <w:rsid w:val="00AD54D1"/>
    <w:rsid w:val="00AD6A78"/>
    <w:rsid w:val="00AE0B6F"/>
    <w:rsid w:val="00AE4064"/>
    <w:rsid w:val="00AE4BBE"/>
    <w:rsid w:val="00AE5B6D"/>
    <w:rsid w:val="00AF0F12"/>
    <w:rsid w:val="00AF2135"/>
    <w:rsid w:val="00AF25D3"/>
    <w:rsid w:val="00AF5616"/>
    <w:rsid w:val="00AF67F2"/>
    <w:rsid w:val="00B06CEF"/>
    <w:rsid w:val="00B07575"/>
    <w:rsid w:val="00B10670"/>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DC6"/>
    <w:rsid w:val="00B92BD1"/>
    <w:rsid w:val="00BA407B"/>
    <w:rsid w:val="00BA777D"/>
    <w:rsid w:val="00BB1DA0"/>
    <w:rsid w:val="00BB27E4"/>
    <w:rsid w:val="00BB2D3C"/>
    <w:rsid w:val="00BC7CB3"/>
    <w:rsid w:val="00BD50B8"/>
    <w:rsid w:val="00BD5747"/>
    <w:rsid w:val="00BE3FAF"/>
    <w:rsid w:val="00BF0182"/>
    <w:rsid w:val="00BF0821"/>
    <w:rsid w:val="00BF0EC4"/>
    <w:rsid w:val="00BF23A8"/>
    <w:rsid w:val="00C01E28"/>
    <w:rsid w:val="00C05A76"/>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019F"/>
    <w:rsid w:val="00C65608"/>
    <w:rsid w:val="00C65B53"/>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B5CC0"/>
    <w:rsid w:val="00CC3312"/>
    <w:rsid w:val="00CD1275"/>
    <w:rsid w:val="00CE3103"/>
    <w:rsid w:val="00CE3B3F"/>
    <w:rsid w:val="00CE5D74"/>
    <w:rsid w:val="00CF00B9"/>
    <w:rsid w:val="00CF515B"/>
    <w:rsid w:val="00CF5897"/>
    <w:rsid w:val="00D0100F"/>
    <w:rsid w:val="00D12FD9"/>
    <w:rsid w:val="00D15F9B"/>
    <w:rsid w:val="00D16095"/>
    <w:rsid w:val="00D20FB5"/>
    <w:rsid w:val="00D403E0"/>
    <w:rsid w:val="00D4097D"/>
    <w:rsid w:val="00D430B0"/>
    <w:rsid w:val="00D56E20"/>
    <w:rsid w:val="00D57C7C"/>
    <w:rsid w:val="00D6408F"/>
    <w:rsid w:val="00D6551F"/>
    <w:rsid w:val="00D74520"/>
    <w:rsid w:val="00D7741C"/>
    <w:rsid w:val="00D836E6"/>
    <w:rsid w:val="00D84F7C"/>
    <w:rsid w:val="00D855DC"/>
    <w:rsid w:val="00D9542C"/>
    <w:rsid w:val="00DA1F11"/>
    <w:rsid w:val="00DA2AD9"/>
    <w:rsid w:val="00DA4F38"/>
    <w:rsid w:val="00DB1C85"/>
    <w:rsid w:val="00DB3D26"/>
    <w:rsid w:val="00DC621A"/>
    <w:rsid w:val="00DC76D5"/>
    <w:rsid w:val="00DD05BA"/>
    <w:rsid w:val="00DD1A39"/>
    <w:rsid w:val="00DD51A3"/>
    <w:rsid w:val="00DE0303"/>
    <w:rsid w:val="00DF164E"/>
    <w:rsid w:val="00E03B1C"/>
    <w:rsid w:val="00E03D53"/>
    <w:rsid w:val="00E03DFA"/>
    <w:rsid w:val="00E044FA"/>
    <w:rsid w:val="00E04C26"/>
    <w:rsid w:val="00E0531E"/>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674"/>
    <w:rsid w:val="00E67782"/>
    <w:rsid w:val="00E733D0"/>
    <w:rsid w:val="00E768C6"/>
    <w:rsid w:val="00E777D1"/>
    <w:rsid w:val="00E80249"/>
    <w:rsid w:val="00E8032D"/>
    <w:rsid w:val="00E83390"/>
    <w:rsid w:val="00E83524"/>
    <w:rsid w:val="00E84BE1"/>
    <w:rsid w:val="00E85240"/>
    <w:rsid w:val="00E96240"/>
    <w:rsid w:val="00E97A73"/>
    <w:rsid w:val="00E97B1C"/>
    <w:rsid w:val="00EA1434"/>
    <w:rsid w:val="00EA1A58"/>
    <w:rsid w:val="00EA7CE9"/>
    <w:rsid w:val="00EB250D"/>
    <w:rsid w:val="00EB4F7B"/>
    <w:rsid w:val="00EB5470"/>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08F0"/>
    <w:rsid w:val="00F63447"/>
    <w:rsid w:val="00F647F9"/>
    <w:rsid w:val="00F6586E"/>
    <w:rsid w:val="00F67A29"/>
    <w:rsid w:val="00F71556"/>
    <w:rsid w:val="00F76467"/>
    <w:rsid w:val="00F76A21"/>
    <w:rsid w:val="00F770AB"/>
    <w:rsid w:val="00F800CE"/>
    <w:rsid w:val="00F83C02"/>
    <w:rsid w:val="00F92ACF"/>
    <w:rsid w:val="00FA27E8"/>
    <w:rsid w:val="00FA57A7"/>
    <w:rsid w:val="00FB0445"/>
    <w:rsid w:val="00FB2C95"/>
    <w:rsid w:val="00FB4C47"/>
    <w:rsid w:val="00FC07B7"/>
    <w:rsid w:val="00FC19EF"/>
    <w:rsid w:val="00FC42A6"/>
    <w:rsid w:val="00FC4C3C"/>
    <w:rsid w:val="00FC5641"/>
    <w:rsid w:val="00FC6CA3"/>
    <w:rsid w:val="00FD0AAB"/>
    <w:rsid w:val="00FD424A"/>
    <w:rsid w:val="00FD5224"/>
    <w:rsid w:val="00FD7234"/>
    <w:rsid w:val="00FE132B"/>
    <w:rsid w:val="00FE187C"/>
    <w:rsid w:val="00FE19DB"/>
    <w:rsid w:val="00FE30C6"/>
    <w:rsid w:val="00FE3382"/>
    <w:rsid w:val="00FE5C25"/>
    <w:rsid w:val="00FF6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 w:id="203857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sychiatryonline.org/guidelines" TargetMode="External"/><Relationship Id="rId26" Type="http://schemas.openxmlformats.org/officeDocument/2006/relationships/hyperlink" Target="mailto:xxx@usc.edu" TargetMode="External"/><Relationship Id="rId39"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reserves.usc.edu/ares/" TargetMode="External"/><Relationship Id="rId34" Type="http://schemas.openxmlformats.org/officeDocument/2006/relationships/hyperlink" Target="https://studentaffairs.usc.edu/bias-assessment-response-sup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5" Type="http://schemas.openxmlformats.org/officeDocument/2006/relationships/hyperlink" Target="https://www.asam.org/advocacy/find-a-policy-statement/view-policy-statement/public-policy-statements/2014/08/01/terminology-related-to-addiction-treatment-and-recovery" TargetMode="External"/><Relationship Id="rId33" Type="http://schemas.openxmlformats.org/officeDocument/2006/relationships/hyperlink" Target="http://equity.usc.edu/"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psychiatry.org/dsm5" TargetMode="External"/><Relationship Id="rId20" Type="http://schemas.openxmlformats.org/officeDocument/2006/relationships/hyperlink" Target="https://www.psychiatry.org/psychiatrists/practice/dsm/icd-10" TargetMode="External"/><Relationship Id="rId29" Type="http://schemas.openxmlformats.org/officeDocument/2006/relationships/hyperlink" Target="https://engemannshc.usc.edu/counsel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inorityhealth.hhs.gov/omh/browse.aspx?lvl=2&amp;lvlid=53"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psychiatry.org/dsm5" TargetMode="External"/><Relationship Id="rId23" Type="http://schemas.openxmlformats.org/officeDocument/2006/relationships/hyperlink" Target="https://psychiatry.org/psychiatrists/practice/dsm/educational-resources/assessment-measures" TargetMode="External"/><Relationship Id="rId28" Type="http://schemas.openxmlformats.org/officeDocument/2006/relationships/hyperlink" Target="http://policy.usc.edu/scientific-misconduct/"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dsm.psychiatryonline.org/pb-assets/dsm/update/DSM5Update2016.pdf"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sychiatry.org/practice/dsm/dsm5/online-assessment-measures" TargetMode="External"/><Relationship Id="rId22" Type="http://schemas.openxmlformats.org/officeDocument/2006/relationships/hyperlink" Target="http://www.psychiatry.org/File%20Library/Psychiatrists/Practice/DSM/DSM5-transition-to-ICD10.pdf"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B345-54D9-4EF4-AC22-6D89650B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10308</Words>
  <Characters>58758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2019-10-29T18:54:00Z</dcterms:created>
  <dcterms:modified xsi:type="dcterms:W3CDTF">2019-12-17T23:43:00Z</dcterms:modified>
</cp:coreProperties>
</file>