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0639" w14:textId="7487E4F4" w:rsidR="00F04CB8" w:rsidRPr="008822F2" w:rsidRDefault="00F04CB8" w:rsidP="004065C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32"/>
          <w:lang w:val="en-US"/>
        </w:rPr>
      </w:pPr>
      <w:r w:rsidRPr="008822F2">
        <w:rPr>
          <w:rFonts w:ascii="Times New Roman" w:hAnsi="Times New Roman" w:cs="Times New Roman"/>
          <w:b/>
          <w:bCs/>
          <w:sz w:val="28"/>
          <w:szCs w:val="32"/>
          <w:lang w:val="en-US"/>
        </w:rPr>
        <w:t>Geoff Dyer</w:t>
      </w:r>
      <w:r w:rsidR="004065C4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 </w:t>
      </w:r>
    </w:p>
    <w:p w14:paraId="1B63831D" w14:textId="77777777" w:rsidR="00F04CB8" w:rsidRPr="008822F2" w:rsidRDefault="00F04CB8" w:rsidP="00882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32"/>
          <w:lang w:val="en-US"/>
        </w:rPr>
      </w:pPr>
    </w:p>
    <w:p w14:paraId="53A9B12C" w14:textId="256AB635" w:rsidR="003548AF" w:rsidRDefault="008F52BD" w:rsidP="004065C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Spring 20</w:t>
      </w:r>
      <w:r w:rsidR="00763A84">
        <w:rPr>
          <w:rFonts w:ascii="Times New Roman" w:hAnsi="Times New Roman" w:cs="Times New Roman"/>
          <w:b/>
          <w:bCs/>
          <w:sz w:val="28"/>
          <w:szCs w:val="32"/>
          <w:lang w:val="en-US"/>
        </w:rPr>
        <w:t>20</w:t>
      </w:r>
      <w:r w:rsidR="003548AF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 </w:t>
      </w:r>
    </w:p>
    <w:p w14:paraId="2FFEC352" w14:textId="3DF8A125" w:rsidR="00280DBC" w:rsidRDefault="008378F0" w:rsidP="004065C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Engl </w:t>
      </w:r>
      <w:proofErr w:type="gramStart"/>
      <w:r w:rsidR="00F04CB8" w:rsidRPr="008822F2">
        <w:rPr>
          <w:rFonts w:ascii="Times New Roman" w:hAnsi="Times New Roman" w:cs="Times New Roman"/>
          <w:b/>
          <w:bCs/>
          <w:sz w:val="28"/>
          <w:szCs w:val="32"/>
          <w:lang w:val="en-US"/>
        </w:rPr>
        <w:t>305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494B41">
        <w:rPr>
          <w:rFonts w:ascii="Times New Roman" w:hAnsi="Times New Roman" w:cs="Times New Roman"/>
          <w:sz w:val="28"/>
          <w:szCs w:val="32"/>
          <w:lang w:val="en-US"/>
        </w:rPr>
        <w:t>:</w:t>
      </w:r>
      <w:proofErr w:type="gramEnd"/>
      <w:r w:rsidR="00494B41">
        <w:rPr>
          <w:rFonts w:ascii="Times New Roman" w:hAnsi="Times New Roman" w:cs="Times New Roman"/>
          <w:sz w:val="28"/>
          <w:szCs w:val="32"/>
          <w:lang w:val="en-US"/>
        </w:rPr>
        <w:t xml:space="preserve"> Introduction to Non-fiction Writing</w:t>
      </w:r>
    </w:p>
    <w:p w14:paraId="5B97EE90" w14:textId="1F66B5FE" w:rsidR="00F04CB8" w:rsidRPr="008822F2" w:rsidRDefault="003D3CD0" w:rsidP="00882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Monday </w:t>
      </w:r>
      <w:r w:rsidR="006E3AE1" w:rsidRPr="008822F2">
        <w:rPr>
          <w:rFonts w:ascii="Times New Roman" w:hAnsi="Times New Roman" w:cs="Calibri"/>
          <w:sz w:val="28"/>
          <w:szCs w:val="30"/>
          <w:lang w:val="en-US"/>
        </w:rPr>
        <w:t>2-4:</w:t>
      </w:r>
      <w:r w:rsidR="00C55268">
        <w:rPr>
          <w:rFonts w:ascii="Times New Roman" w:hAnsi="Times New Roman" w:cs="Calibri"/>
          <w:sz w:val="28"/>
          <w:szCs w:val="30"/>
          <w:lang w:val="en-US"/>
        </w:rPr>
        <w:t>2</w:t>
      </w:r>
      <w:bookmarkStart w:id="0" w:name="_GoBack"/>
      <w:bookmarkEnd w:id="0"/>
      <w:r w:rsidR="006E3AE1" w:rsidRPr="008822F2">
        <w:rPr>
          <w:rFonts w:ascii="Times New Roman" w:hAnsi="Times New Roman" w:cs="Calibri"/>
          <w:sz w:val="28"/>
          <w:szCs w:val="30"/>
          <w:lang w:val="en-US"/>
        </w:rPr>
        <w:t>0</w:t>
      </w:r>
      <w:r w:rsidR="008822F2">
        <w:rPr>
          <w:rFonts w:ascii="Times New Roman" w:hAnsi="Times New Roman" w:cs="Calibri"/>
          <w:sz w:val="28"/>
          <w:szCs w:val="30"/>
          <w:lang w:val="en-US"/>
        </w:rPr>
        <w:t>pm</w:t>
      </w:r>
      <w:r w:rsidR="003827EA">
        <w:rPr>
          <w:rFonts w:ascii="Times New Roman" w:hAnsi="Times New Roman" w:cs="Calibri"/>
          <w:sz w:val="28"/>
          <w:szCs w:val="30"/>
          <w:lang w:val="en-US"/>
        </w:rPr>
        <w:t xml:space="preserve"> </w:t>
      </w:r>
      <w:r>
        <w:rPr>
          <w:rFonts w:ascii="Times New Roman" w:hAnsi="Times New Roman" w:cs="Calibri"/>
          <w:sz w:val="28"/>
          <w:szCs w:val="30"/>
          <w:lang w:val="en-US"/>
        </w:rPr>
        <w:t xml:space="preserve">THH 107 </w:t>
      </w:r>
    </w:p>
    <w:p w14:paraId="6EA7F8FB" w14:textId="3610BE66" w:rsidR="002E3715" w:rsidRDefault="002E3715" w:rsidP="002E37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 w:val="28"/>
          <w:szCs w:val="30"/>
          <w:lang w:val="en-US"/>
        </w:rPr>
      </w:pPr>
      <w:r>
        <w:rPr>
          <w:rFonts w:ascii="Times New Roman" w:hAnsi="Times New Roman" w:cs="Calibri"/>
          <w:sz w:val="28"/>
          <w:szCs w:val="30"/>
          <w:lang w:val="en-US"/>
        </w:rPr>
        <w:t>(Office Hours</w:t>
      </w:r>
      <w:r w:rsidR="00185449">
        <w:rPr>
          <w:rFonts w:ascii="Times New Roman" w:hAnsi="Times New Roman" w:cs="Calibri"/>
          <w:sz w:val="28"/>
          <w:szCs w:val="30"/>
          <w:lang w:val="en-US"/>
        </w:rPr>
        <w:t xml:space="preserve"> at THH 430</w:t>
      </w:r>
      <w:r>
        <w:rPr>
          <w:rFonts w:ascii="Times New Roman" w:hAnsi="Times New Roman" w:cs="Calibri"/>
          <w:sz w:val="28"/>
          <w:szCs w:val="30"/>
          <w:lang w:val="en-US"/>
        </w:rPr>
        <w:t>: Tuesd</w:t>
      </w:r>
      <w:r w:rsidRPr="00313757">
        <w:rPr>
          <w:rFonts w:ascii="Times New Roman" w:hAnsi="Times New Roman" w:cs="Calibri"/>
          <w:sz w:val="28"/>
          <w:szCs w:val="30"/>
          <w:lang w:val="en-US"/>
        </w:rPr>
        <w:t xml:space="preserve">ay </w:t>
      </w:r>
      <w:r w:rsidR="00074E72">
        <w:rPr>
          <w:rFonts w:ascii="Times New Roman" w:hAnsi="Times New Roman" w:cs="Calibri"/>
          <w:sz w:val="28"/>
          <w:szCs w:val="30"/>
          <w:lang w:val="en-US"/>
        </w:rPr>
        <w:t>1245.</w:t>
      </w:r>
      <w:r>
        <w:rPr>
          <w:rFonts w:ascii="Times New Roman" w:hAnsi="Times New Roman" w:cs="Calibri"/>
          <w:sz w:val="28"/>
          <w:szCs w:val="30"/>
          <w:lang w:val="en-US"/>
        </w:rPr>
        <w:t>-1</w:t>
      </w:r>
      <w:r w:rsidR="00074E72">
        <w:rPr>
          <w:rFonts w:ascii="Times New Roman" w:hAnsi="Times New Roman" w:cs="Calibri"/>
          <w:sz w:val="28"/>
          <w:szCs w:val="30"/>
          <w:lang w:val="en-US"/>
        </w:rPr>
        <w:t>.45</w:t>
      </w:r>
      <w:r>
        <w:rPr>
          <w:rFonts w:ascii="Times New Roman" w:hAnsi="Times New Roman" w:cs="Calibri"/>
          <w:sz w:val="28"/>
          <w:szCs w:val="30"/>
          <w:lang w:val="en-US"/>
        </w:rPr>
        <w:t>pm, or by appointment</w:t>
      </w:r>
      <w:r w:rsidRPr="00313757">
        <w:rPr>
          <w:rFonts w:ascii="Times New Roman" w:hAnsi="Times New Roman" w:cs="Calibri"/>
          <w:sz w:val="28"/>
          <w:szCs w:val="30"/>
          <w:lang w:val="en-US"/>
        </w:rPr>
        <w:t xml:space="preserve">) </w:t>
      </w:r>
    </w:p>
    <w:p w14:paraId="4901FB44" w14:textId="66FE6F09" w:rsidR="00065528" w:rsidRDefault="001E3459" w:rsidP="000655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8340C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geoffdye@usc.edu</w:t>
        </w:r>
      </w:hyperlink>
    </w:p>
    <w:p w14:paraId="17D3417B" w14:textId="49F68F2D" w:rsidR="001E3459" w:rsidRDefault="001E3459" w:rsidP="000655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2DF8233" w14:textId="131E1C48" w:rsidR="001E3459" w:rsidRPr="00C31AA4" w:rsidRDefault="001E3459" w:rsidP="000655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(This syllabus may be revised)</w:t>
      </w:r>
    </w:p>
    <w:p w14:paraId="7B781672" w14:textId="77777777" w:rsidR="00065528" w:rsidRPr="00313757" w:rsidRDefault="00065528" w:rsidP="002E37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 w:val="28"/>
          <w:szCs w:val="30"/>
          <w:lang w:val="en-US"/>
        </w:rPr>
      </w:pPr>
    </w:p>
    <w:p w14:paraId="3D0799E3" w14:textId="77777777" w:rsidR="00F04CB8" w:rsidRPr="008822F2" w:rsidRDefault="00F04CB8" w:rsidP="00882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</w:p>
    <w:p w14:paraId="67A77819" w14:textId="77777777" w:rsidR="00F04CB8" w:rsidRPr="008822F2" w:rsidRDefault="00F04CB8" w:rsidP="004065C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32"/>
          <w:lang w:val="en-US"/>
        </w:rPr>
      </w:pPr>
      <w:r w:rsidRPr="008822F2">
        <w:rPr>
          <w:rFonts w:ascii="Times New Roman" w:hAnsi="Times New Roman" w:cs="Times New Roman"/>
          <w:b/>
          <w:bCs/>
          <w:sz w:val="28"/>
          <w:szCs w:val="32"/>
          <w:lang w:val="en-US"/>
        </w:rPr>
        <w:t>The Imperson</w:t>
      </w:r>
      <w:r w:rsidR="002277A1" w:rsidRPr="008822F2">
        <w:rPr>
          <w:rFonts w:ascii="Times New Roman" w:hAnsi="Times New Roman" w:cs="Times New Roman"/>
          <w:b/>
          <w:bCs/>
          <w:sz w:val="28"/>
          <w:szCs w:val="32"/>
          <w:lang w:val="en-US"/>
        </w:rPr>
        <w:t>al Art of the Personal Essay – a</w:t>
      </w:r>
      <w:r w:rsidRPr="008822F2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nd Vice-Versa </w:t>
      </w:r>
    </w:p>
    <w:p w14:paraId="1EB740BC" w14:textId="77777777" w:rsidR="00523F5C" w:rsidRPr="008822F2" w:rsidRDefault="00523F5C" w:rsidP="00882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</w:p>
    <w:p w14:paraId="773B241E" w14:textId="3C9F78E5" w:rsidR="009E29B7" w:rsidRPr="008822F2" w:rsidRDefault="00DA498A" w:rsidP="00882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r w:rsidRPr="008822F2">
        <w:rPr>
          <w:rFonts w:ascii="Times New Roman" w:hAnsi="Times New Roman" w:cs="Times New Roman"/>
          <w:sz w:val="28"/>
          <w:szCs w:val="32"/>
          <w:lang w:val="en-US"/>
        </w:rPr>
        <w:t>P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rimarily a workshop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we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use a number of classic examples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of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the essay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to help guide us through the pitfalls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and possibilities of the form. How to avoid crossing the line from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the personal to the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>willfully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 self-indulgent?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We know that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you are interesting to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i/>
          <w:sz w:val="28"/>
          <w:szCs w:val="32"/>
          <w:lang w:val="en-US"/>
        </w:rPr>
        <w:t>you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 but how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to make that ‘you’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interesting to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>everyone else</w:t>
      </w:r>
      <w:r w:rsidR="00E72328">
        <w:rPr>
          <w:rFonts w:ascii="Times New Roman" w:hAnsi="Times New Roman" w:cs="Times New Roman"/>
          <w:sz w:val="28"/>
          <w:szCs w:val="32"/>
          <w:lang w:val="en-US"/>
        </w:rPr>
        <w:t>? Conversely,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how to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imbue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essays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with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the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stamp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of personal testimony without the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support of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>a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participating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authorial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personality?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>To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>help us navigate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this potentially </w:t>
      </w:r>
      <w:r w:rsidR="006E3AE1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slippery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>terrain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>we will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>enlist the support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>of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>work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by </w:t>
      </w:r>
      <w:r w:rsidR="00682550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William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Hazlitt, </w:t>
      </w:r>
      <w:r w:rsidR="00682550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George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Orwell, Joan Didion, James Baldwin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>Annie Dillard</w:t>
      </w:r>
      <w:r w:rsidR="002277A1" w:rsidRPr="008822F2">
        <w:rPr>
          <w:rFonts w:ascii="Times New Roman" w:hAnsi="Times New Roman" w:cs="Times New Roman"/>
          <w:sz w:val="28"/>
          <w:szCs w:val="32"/>
          <w:lang w:val="en-US"/>
        </w:rPr>
        <w:t>, Meghan Daum and others</w:t>
      </w:r>
      <w:r w:rsidR="00F04CB8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. </w:t>
      </w:r>
    </w:p>
    <w:p w14:paraId="32E5791A" w14:textId="78763AF3" w:rsidR="00EE2093" w:rsidRPr="008822F2" w:rsidRDefault="009E29B7" w:rsidP="008822F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32"/>
          <w:lang w:val="en-US"/>
        </w:rPr>
      </w:pPr>
      <w:r w:rsidRPr="008822F2">
        <w:rPr>
          <w:rFonts w:ascii="Times New Roman" w:hAnsi="Times New Roman" w:cs="Times New Roman"/>
          <w:sz w:val="28"/>
          <w:szCs w:val="32"/>
          <w:lang w:val="en-US"/>
        </w:rPr>
        <w:t>Please</w:t>
      </w:r>
      <w:r w:rsidR="00B009CE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 make sure you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B009CE" w:rsidRPr="008822F2">
        <w:rPr>
          <w:rFonts w:ascii="Times New Roman" w:hAnsi="Times New Roman" w:cs="Times New Roman"/>
          <w:sz w:val="28"/>
          <w:szCs w:val="32"/>
          <w:lang w:val="en-US"/>
        </w:rPr>
        <w:t>buy and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B009CE" w:rsidRPr="008822F2">
        <w:rPr>
          <w:rFonts w:ascii="Times New Roman" w:hAnsi="Times New Roman" w:cs="Times New Roman"/>
          <w:sz w:val="28"/>
          <w:szCs w:val="32"/>
          <w:lang w:val="en-US"/>
        </w:rPr>
        <w:t>read Phillip L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opate’s anthology </w:t>
      </w:r>
      <w:r w:rsidRPr="008822F2">
        <w:rPr>
          <w:rFonts w:ascii="Times New Roman" w:hAnsi="Times New Roman" w:cs="Times New Roman"/>
          <w:i/>
          <w:sz w:val="28"/>
          <w:szCs w:val="32"/>
          <w:lang w:val="en-US"/>
        </w:rPr>
        <w:t>The Art of the Personal Essay</w:t>
      </w:r>
      <w:r w:rsidR="00EE2093" w:rsidRPr="008822F2">
        <w:rPr>
          <w:rFonts w:ascii="Times New Roman" w:hAnsi="Times New Roman" w:cs="Times New Roman"/>
          <w:sz w:val="28"/>
          <w:szCs w:val="32"/>
          <w:lang w:val="en-US"/>
        </w:rPr>
        <w:t>. E</w:t>
      </w:r>
      <w:r w:rsidR="00B009CE" w:rsidRPr="008822F2">
        <w:rPr>
          <w:rFonts w:ascii="Times New Roman" w:hAnsi="Times New Roman" w:cs="Times New Roman"/>
          <w:sz w:val="28"/>
          <w:szCs w:val="32"/>
          <w:lang w:val="en-US"/>
        </w:rPr>
        <w:t>ven though it will not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B009CE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be a course text book as such,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this will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provide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B009CE" w:rsidRPr="008822F2">
        <w:rPr>
          <w:rFonts w:ascii="Times New Roman" w:hAnsi="Times New Roman" w:cs="Times New Roman"/>
          <w:sz w:val="28"/>
          <w:szCs w:val="32"/>
          <w:lang w:val="en-US"/>
        </w:rPr>
        <w:t>our reading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B009CE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with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a useful spine</w:t>
      </w:r>
      <w:r w:rsidR="00B009CE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, and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give a sense of the chronology, development and range of the form</w:t>
      </w:r>
      <w:r w:rsidR="00B009CE" w:rsidRPr="008822F2">
        <w:rPr>
          <w:rFonts w:ascii="Times New Roman" w:hAnsi="Times New Roman" w:cs="Times New Roman"/>
          <w:sz w:val="28"/>
          <w:szCs w:val="32"/>
          <w:lang w:val="en-US"/>
        </w:rPr>
        <w:t>.</w:t>
      </w:r>
    </w:p>
    <w:p w14:paraId="2863AAFF" w14:textId="07D53398" w:rsidR="00E565C6" w:rsidRDefault="00EE2093" w:rsidP="008822F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32"/>
          <w:lang w:val="en-US"/>
        </w:rPr>
      </w:pPr>
      <w:r w:rsidRPr="008822F2">
        <w:rPr>
          <w:rFonts w:ascii="Times New Roman" w:hAnsi="Times New Roman" w:cs="Times New Roman"/>
          <w:sz w:val="28"/>
          <w:szCs w:val="32"/>
          <w:lang w:val="en-US"/>
        </w:rPr>
        <w:t>I anticipate that there will be time for each student to submit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two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3-5 page essays in the course of the semester (though this will depend on the final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number of student</w:t>
      </w:r>
      <w:r w:rsidR="00E565C6" w:rsidRPr="008822F2">
        <w:rPr>
          <w:rFonts w:ascii="Times New Roman" w:hAnsi="Times New Roman" w:cs="Times New Roman"/>
          <w:sz w:val="28"/>
          <w:szCs w:val="32"/>
          <w:lang w:val="en-US"/>
        </w:rPr>
        <w:t>s enrolled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). Each of these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essays will be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presented to and workshopped by the rest of the group. At the end of the semester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one of these pieces should be </w:t>
      </w:r>
      <w:r w:rsidR="00E565C6"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re-submitted,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fully revis</w:t>
      </w:r>
      <w:r w:rsidR="00754EE6">
        <w:rPr>
          <w:rFonts w:ascii="Times New Roman" w:hAnsi="Times New Roman" w:cs="Times New Roman"/>
          <w:sz w:val="28"/>
          <w:szCs w:val="32"/>
          <w:lang w:val="en-US"/>
        </w:rPr>
        <w:t xml:space="preserve">ed and reworked – and possibly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 xml:space="preserve">expanded. </w:t>
      </w:r>
      <w:r w:rsidR="007373E0">
        <w:rPr>
          <w:rFonts w:ascii="Times New Roman" w:hAnsi="Times New Roman" w:cs="Times New Roman"/>
          <w:sz w:val="28"/>
          <w:szCs w:val="32"/>
          <w:lang w:val="en-US"/>
        </w:rPr>
        <w:t>Or a new piece</w:t>
      </w:r>
      <w:r w:rsidR="00356CD5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7373E0">
        <w:rPr>
          <w:rFonts w:ascii="Times New Roman" w:hAnsi="Times New Roman" w:cs="Times New Roman"/>
          <w:sz w:val="28"/>
          <w:szCs w:val="32"/>
          <w:lang w:val="en-US"/>
        </w:rPr>
        <w:t>can be submitted (see below</w:t>
      </w:r>
      <w:r w:rsidR="005E28CC">
        <w:rPr>
          <w:rFonts w:ascii="Times New Roman" w:hAnsi="Times New Roman" w:cs="Times New Roman"/>
          <w:sz w:val="28"/>
          <w:szCs w:val="32"/>
          <w:lang w:val="en-US"/>
        </w:rPr>
        <w:t xml:space="preserve"> under ‘Writing Requirements</w:t>
      </w:r>
      <w:r w:rsidR="00356CD5">
        <w:rPr>
          <w:rFonts w:ascii="Times New Roman" w:hAnsi="Times New Roman" w:cs="Times New Roman"/>
          <w:sz w:val="28"/>
          <w:szCs w:val="32"/>
          <w:lang w:val="en-US"/>
        </w:rPr>
        <w:t>’</w:t>
      </w:r>
      <w:r w:rsidR="007373E0">
        <w:rPr>
          <w:rFonts w:ascii="Times New Roman" w:hAnsi="Times New Roman" w:cs="Times New Roman"/>
          <w:sz w:val="28"/>
          <w:szCs w:val="32"/>
          <w:lang w:val="en-US"/>
        </w:rPr>
        <w:t xml:space="preserve">). </w:t>
      </w:r>
    </w:p>
    <w:p w14:paraId="218F7B16" w14:textId="77777777" w:rsidR="00356CD5" w:rsidRDefault="00356CD5" w:rsidP="008822F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32"/>
          <w:lang w:val="en-US"/>
        </w:rPr>
      </w:pPr>
    </w:p>
    <w:p w14:paraId="20996786" w14:textId="77777777" w:rsidR="007373E0" w:rsidRDefault="007373E0" w:rsidP="00356C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1AA4">
        <w:rPr>
          <w:rFonts w:ascii="Times New Roman" w:hAnsi="Times New Roman" w:cs="Times New Roman"/>
          <w:sz w:val="28"/>
          <w:szCs w:val="28"/>
          <w:lang w:val="en-US"/>
        </w:rPr>
        <w:t>Also</w:t>
      </w:r>
      <w:proofErr w:type="gramEnd"/>
      <w:r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 each student needs to hand in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2A391B6" w14:textId="0E2F0354" w:rsidR="007373E0" w:rsidRPr="007373E0" w:rsidRDefault="00356CD5" w:rsidP="007373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373E0">
        <w:rPr>
          <w:rFonts w:ascii="Times New Roman" w:hAnsi="Times New Roman" w:cs="Times New Roman"/>
          <w:sz w:val="28"/>
          <w:szCs w:val="28"/>
          <w:lang w:val="en-US"/>
        </w:rPr>
        <w:t xml:space="preserve">t the beginning of each class </w:t>
      </w:r>
      <w:r w:rsidR="007373E0" w:rsidRPr="007373E0">
        <w:rPr>
          <w:rFonts w:ascii="Times New Roman" w:hAnsi="Times New Roman" w:cs="Times New Roman"/>
          <w:sz w:val="28"/>
          <w:szCs w:val="28"/>
          <w:lang w:val="en-US"/>
        </w:rPr>
        <w:t>2 paragraphs or so about the assigned reading</w:t>
      </w:r>
      <w:r w:rsidR="00620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0BB2">
        <w:rPr>
          <w:rFonts w:ascii="Times New Roman" w:hAnsi="Times New Roman" w:cs="Times New Roman"/>
          <w:sz w:val="28"/>
          <w:szCs w:val="28"/>
        </w:rPr>
        <w:t xml:space="preserve">  for that week.</w:t>
      </w:r>
    </w:p>
    <w:p w14:paraId="5E28B399" w14:textId="53CE6B5F" w:rsidR="007373E0" w:rsidRPr="007373E0" w:rsidRDefault="007373E0" w:rsidP="007373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Short responses to the pieces workshopped the week before. This can also take the f</w:t>
      </w:r>
      <w:r w:rsidR="00356CD5">
        <w:rPr>
          <w:rFonts w:ascii="Times New Roman" w:hAnsi="Times New Roman" w:cs="Times New Roman"/>
          <w:sz w:val="28"/>
          <w:szCs w:val="28"/>
          <w:lang w:val="en-US"/>
        </w:rPr>
        <w:t xml:space="preserve">orm of marked-up copies of the </w:t>
      </w:r>
      <w:r>
        <w:rPr>
          <w:rFonts w:ascii="Times New Roman" w:hAnsi="Times New Roman" w:cs="Times New Roman"/>
          <w:sz w:val="28"/>
          <w:szCs w:val="28"/>
          <w:lang w:val="en-US"/>
        </w:rPr>
        <w:t>pieces</w:t>
      </w:r>
      <w:r w:rsidR="00356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themselves</w:t>
      </w:r>
    </w:p>
    <w:p w14:paraId="0B395CA3" w14:textId="77777777" w:rsidR="007373E0" w:rsidRPr="008822F2" w:rsidRDefault="007373E0" w:rsidP="008822F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32"/>
          <w:lang w:val="en-US"/>
        </w:rPr>
      </w:pPr>
    </w:p>
    <w:p w14:paraId="12A3B63B" w14:textId="40D7D4BE" w:rsidR="00091E31" w:rsidRDefault="006C7173" w:rsidP="005E28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r w:rsidRPr="008822F2">
        <w:rPr>
          <w:rFonts w:ascii="Times New Roman" w:hAnsi="Times New Roman" w:cs="Times New Roman"/>
          <w:sz w:val="28"/>
          <w:szCs w:val="32"/>
          <w:lang w:val="en-US"/>
        </w:rPr>
        <w:t>NB: In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some of the weeks listed below I have incl</w:t>
      </w:r>
      <w:r w:rsidR="00124496" w:rsidRPr="008822F2">
        <w:rPr>
          <w:rFonts w:ascii="Times New Roman" w:hAnsi="Times New Roman" w:cs="Times New Roman"/>
          <w:sz w:val="28"/>
          <w:szCs w:val="32"/>
          <w:lang w:val="en-US"/>
        </w:rPr>
        <w:t>uded extra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books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and/or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essays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92713E">
        <w:rPr>
          <w:rFonts w:ascii="Times New Roman" w:hAnsi="Times New Roman" w:cs="Times New Roman"/>
          <w:sz w:val="28"/>
          <w:szCs w:val="32"/>
          <w:lang w:val="en-US"/>
        </w:rPr>
        <w:t>in brackets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92713E">
        <w:rPr>
          <w:rFonts w:ascii="Times New Roman" w:hAnsi="Times New Roman" w:cs="Times New Roman"/>
          <w:sz w:val="28"/>
          <w:szCs w:val="32"/>
          <w:lang w:val="en-US"/>
        </w:rPr>
        <w:t xml:space="preserve">that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you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might find helpful and interesting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in addition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to the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main ones. Reading these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124496" w:rsidRPr="008822F2">
        <w:rPr>
          <w:rFonts w:ascii="Times New Roman" w:hAnsi="Times New Roman" w:cs="Times New Roman"/>
          <w:sz w:val="28"/>
          <w:szCs w:val="32"/>
          <w:lang w:val="en-US"/>
        </w:rPr>
        <w:t>additional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C60CA1" w:rsidRPr="008822F2">
        <w:rPr>
          <w:rFonts w:ascii="Times New Roman" w:hAnsi="Times New Roman" w:cs="Times New Roman"/>
          <w:sz w:val="28"/>
          <w:szCs w:val="32"/>
          <w:lang w:val="en-US"/>
        </w:rPr>
        <w:t>titles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is</w:t>
      </w:r>
      <w:r w:rsidR="004065C4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8822F2">
        <w:rPr>
          <w:rFonts w:ascii="Times New Roman" w:hAnsi="Times New Roman" w:cs="Times New Roman"/>
          <w:sz w:val="28"/>
          <w:szCs w:val="32"/>
          <w:lang w:val="en-US"/>
        </w:rPr>
        <w:t>not mandatory</w:t>
      </w:r>
      <w:r w:rsidR="00124496" w:rsidRPr="008822F2">
        <w:rPr>
          <w:rFonts w:ascii="Times New Roman" w:hAnsi="Times New Roman" w:cs="Times New Roman"/>
          <w:sz w:val="28"/>
          <w:szCs w:val="32"/>
          <w:lang w:val="en-US"/>
        </w:rPr>
        <w:t>.</w:t>
      </w:r>
    </w:p>
    <w:p w14:paraId="3309457B" w14:textId="77777777" w:rsidR="003F3589" w:rsidRDefault="003F3589" w:rsidP="005E28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</w:p>
    <w:p w14:paraId="79A2B4F1" w14:textId="77777777" w:rsidR="003F3589" w:rsidRDefault="003F3589" w:rsidP="005E28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NB again: </w:t>
      </w:r>
    </w:p>
    <w:p w14:paraId="28B5120D" w14:textId="3E87C523" w:rsidR="003F3589" w:rsidRDefault="003F3589" w:rsidP="005E28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‘Titles </w:t>
      </w:r>
      <w:proofErr w:type="gramStart"/>
      <w:r>
        <w:rPr>
          <w:rFonts w:ascii="Times New Roman" w:hAnsi="Times New Roman" w:cs="Times New Roman"/>
          <w:sz w:val="28"/>
          <w:szCs w:val="32"/>
          <w:lang w:val="en-US"/>
        </w:rPr>
        <w:t>in  inverted</w:t>
      </w:r>
      <w:proofErr w:type="gramEnd"/>
      <w:r>
        <w:rPr>
          <w:rFonts w:ascii="Times New Roman" w:hAnsi="Times New Roman" w:cs="Times New Roman"/>
          <w:sz w:val="28"/>
          <w:szCs w:val="32"/>
          <w:lang w:val="en-US"/>
        </w:rPr>
        <w:t xml:space="preserve"> commas like this’  are  individual essays.</w:t>
      </w:r>
    </w:p>
    <w:p w14:paraId="586F6CCA" w14:textId="6ABBC740" w:rsidR="003F3589" w:rsidRPr="003F3589" w:rsidRDefault="003F3589" w:rsidP="005E28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32"/>
          <w:lang w:val="en-US"/>
        </w:rPr>
      </w:pPr>
      <w:r w:rsidRPr="003F3589">
        <w:rPr>
          <w:rFonts w:ascii="Times New Roman" w:hAnsi="Times New Roman" w:cs="Times New Roman"/>
          <w:i/>
          <w:sz w:val="28"/>
          <w:szCs w:val="32"/>
          <w:lang w:val="en-US"/>
        </w:rPr>
        <w:t xml:space="preserve">Titles in </w:t>
      </w:r>
      <w:r>
        <w:rPr>
          <w:rFonts w:ascii="Times New Roman" w:hAnsi="Times New Roman" w:cs="Times New Roman"/>
          <w:i/>
          <w:sz w:val="28"/>
          <w:szCs w:val="32"/>
          <w:lang w:val="en-US"/>
        </w:rPr>
        <w:t>I</w:t>
      </w:r>
      <w:r w:rsidRPr="003F3589">
        <w:rPr>
          <w:rFonts w:ascii="Times New Roman" w:hAnsi="Times New Roman" w:cs="Times New Roman"/>
          <w:i/>
          <w:sz w:val="28"/>
          <w:szCs w:val="32"/>
          <w:lang w:val="en-US"/>
        </w:rPr>
        <w:t xml:space="preserve">talics </w:t>
      </w:r>
      <w:r>
        <w:rPr>
          <w:rFonts w:ascii="Times New Roman" w:hAnsi="Times New Roman" w:cs="Times New Roman"/>
          <w:i/>
          <w:sz w:val="28"/>
          <w:szCs w:val="32"/>
          <w:lang w:val="en-US"/>
        </w:rPr>
        <w:t>L</w:t>
      </w:r>
      <w:r w:rsidRPr="003F3589">
        <w:rPr>
          <w:rFonts w:ascii="Times New Roman" w:hAnsi="Times New Roman" w:cs="Times New Roman"/>
          <w:i/>
          <w:sz w:val="28"/>
          <w:szCs w:val="32"/>
          <w:lang w:val="en-US"/>
        </w:rPr>
        <w:t xml:space="preserve">ike </w:t>
      </w:r>
      <w:r>
        <w:rPr>
          <w:rFonts w:ascii="Times New Roman" w:hAnsi="Times New Roman" w:cs="Times New Roman"/>
          <w:i/>
          <w:sz w:val="28"/>
          <w:szCs w:val="32"/>
          <w:lang w:val="en-US"/>
        </w:rPr>
        <w:t>T</w:t>
      </w:r>
      <w:r w:rsidRPr="003F3589">
        <w:rPr>
          <w:rFonts w:ascii="Times New Roman" w:hAnsi="Times New Roman" w:cs="Times New Roman"/>
          <w:i/>
          <w:sz w:val="28"/>
          <w:szCs w:val="32"/>
          <w:lang w:val="en-US"/>
        </w:rPr>
        <w:t xml:space="preserve">his </w:t>
      </w:r>
      <w:r>
        <w:rPr>
          <w:rFonts w:ascii="Times New Roman" w:hAnsi="Times New Roman" w:cs="Times New Roman"/>
          <w:i/>
          <w:sz w:val="28"/>
          <w:szCs w:val="32"/>
          <w:lang w:val="en-US"/>
        </w:rPr>
        <w:t>A</w:t>
      </w:r>
      <w:r w:rsidRPr="003F3589">
        <w:rPr>
          <w:rFonts w:ascii="Times New Roman" w:hAnsi="Times New Roman" w:cs="Times New Roman"/>
          <w:i/>
          <w:sz w:val="28"/>
          <w:szCs w:val="32"/>
          <w:lang w:val="en-US"/>
        </w:rPr>
        <w:t xml:space="preserve">re </w:t>
      </w:r>
      <w:r>
        <w:rPr>
          <w:rFonts w:ascii="Times New Roman" w:hAnsi="Times New Roman" w:cs="Times New Roman"/>
          <w:i/>
          <w:sz w:val="28"/>
          <w:szCs w:val="32"/>
          <w:lang w:val="en-US"/>
        </w:rPr>
        <w:t>W</w:t>
      </w:r>
      <w:r w:rsidRPr="003F3589">
        <w:rPr>
          <w:rFonts w:ascii="Times New Roman" w:hAnsi="Times New Roman" w:cs="Times New Roman"/>
          <w:i/>
          <w:sz w:val="28"/>
          <w:szCs w:val="32"/>
          <w:lang w:val="en-US"/>
        </w:rPr>
        <w:t xml:space="preserve">hole </w:t>
      </w:r>
      <w:r>
        <w:rPr>
          <w:rFonts w:ascii="Times New Roman" w:hAnsi="Times New Roman" w:cs="Times New Roman"/>
          <w:i/>
          <w:sz w:val="28"/>
          <w:szCs w:val="32"/>
          <w:lang w:val="en-US"/>
        </w:rPr>
        <w:t>B</w:t>
      </w:r>
      <w:r w:rsidRPr="003F3589">
        <w:rPr>
          <w:rFonts w:ascii="Times New Roman" w:hAnsi="Times New Roman" w:cs="Times New Roman"/>
          <w:i/>
          <w:sz w:val="28"/>
          <w:szCs w:val="32"/>
          <w:lang w:val="en-US"/>
        </w:rPr>
        <w:t xml:space="preserve">ooks </w:t>
      </w:r>
    </w:p>
    <w:p w14:paraId="2D92B4C0" w14:textId="77777777" w:rsidR="00B009CE" w:rsidRPr="008822F2" w:rsidRDefault="00B009CE" w:rsidP="008822F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32"/>
          <w:lang w:val="en-US"/>
        </w:rPr>
      </w:pPr>
    </w:p>
    <w:p w14:paraId="702CEFE1" w14:textId="66C00303" w:rsidR="00A85CBC" w:rsidRPr="008822F2" w:rsidRDefault="00074E72" w:rsidP="004065C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Calibri"/>
          <w:b/>
          <w:sz w:val="28"/>
          <w:szCs w:val="30"/>
          <w:lang w:val="en-US"/>
        </w:rPr>
      </w:pPr>
      <w:r>
        <w:rPr>
          <w:rFonts w:ascii="Times New Roman" w:hAnsi="Times New Roman" w:cs="Calibri"/>
          <w:b/>
          <w:sz w:val="28"/>
          <w:szCs w:val="30"/>
          <w:lang w:val="en-US"/>
        </w:rPr>
        <w:t xml:space="preserve">Week1 (January </w:t>
      </w:r>
      <w:r w:rsidR="00763A84">
        <w:rPr>
          <w:rFonts w:ascii="Times New Roman" w:hAnsi="Times New Roman" w:cs="Calibri"/>
          <w:b/>
          <w:sz w:val="28"/>
          <w:szCs w:val="30"/>
          <w:lang w:val="en-US"/>
        </w:rPr>
        <w:t>13</w:t>
      </w:r>
      <w:r w:rsidR="00A85CBC" w:rsidRPr="008822F2">
        <w:rPr>
          <w:rFonts w:ascii="Times New Roman" w:hAnsi="Times New Roman" w:cs="Calibri"/>
          <w:b/>
          <w:sz w:val="28"/>
          <w:szCs w:val="30"/>
          <w:lang w:val="en-US"/>
        </w:rPr>
        <w:t>):</w:t>
      </w:r>
    </w:p>
    <w:p w14:paraId="06FB8B8B" w14:textId="40C0E7F5" w:rsidR="0079763C" w:rsidRDefault="00A85CBC" w:rsidP="00882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 w:val="28"/>
          <w:szCs w:val="30"/>
          <w:lang w:val="en-US"/>
        </w:rPr>
      </w:pPr>
      <w:r w:rsidRPr="008822F2">
        <w:rPr>
          <w:rFonts w:ascii="Times New Roman" w:hAnsi="Times New Roman" w:cs="Calibri"/>
          <w:sz w:val="28"/>
          <w:szCs w:val="30"/>
          <w:lang w:val="en-US"/>
        </w:rPr>
        <w:t>Preliminary discussions. Outline what we’ll</w:t>
      </w:r>
      <w:r w:rsidR="004065C4">
        <w:rPr>
          <w:rFonts w:ascii="Times New Roman" w:hAnsi="Times New Roman" w:cs="Calibri"/>
          <w:sz w:val="28"/>
          <w:szCs w:val="30"/>
          <w:lang w:val="en-US"/>
        </w:rPr>
        <w:t xml:space="preserve"> </w:t>
      </w:r>
      <w:r w:rsidRPr="008822F2">
        <w:rPr>
          <w:rFonts w:ascii="Times New Roman" w:hAnsi="Times New Roman" w:cs="Calibri"/>
          <w:sz w:val="28"/>
          <w:szCs w:val="30"/>
          <w:lang w:val="en-US"/>
        </w:rPr>
        <w:t>be doing</w:t>
      </w:r>
      <w:r w:rsidR="004065C4">
        <w:rPr>
          <w:rFonts w:ascii="Times New Roman" w:hAnsi="Times New Roman" w:cs="Calibri"/>
          <w:sz w:val="28"/>
          <w:szCs w:val="30"/>
          <w:lang w:val="en-US"/>
        </w:rPr>
        <w:t xml:space="preserve"> </w:t>
      </w:r>
      <w:r w:rsidR="00091E31" w:rsidRPr="008822F2">
        <w:rPr>
          <w:rFonts w:ascii="Times New Roman" w:hAnsi="Times New Roman" w:cs="Calibri"/>
          <w:sz w:val="28"/>
          <w:szCs w:val="30"/>
          <w:lang w:val="en-US"/>
        </w:rPr>
        <w:t>including</w:t>
      </w:r>
      <w:r w:rsidR="004065C4">
        <w:rPr>
          <w:rFonts w:ascii="Times New Roman" w:hAnsi="Times New Roman" w:cs="Calibri"/>
          <w:sz w:val="28"/>
          <w:szCs w:val="30"/>
          <w:lang w:val="en-US"/>
        </w:rPr>
        <w:t xml:space="preserve"> </w:t>
      </w:r>
      <w:r w:rsidR="00091E31" w:rsidRPr="008822F2">
        <w:rPr>
          <w:rFonts w:ascii="Times New Roman" w:hAnsi="Times New Roman" w:cs="Calibri"/>
          <w:sz w:val="28"/>
          <w:szCs w:val="30"/>
          <w:lang w:val="en-US"/>
        </w:rPr>
        <w:t>agreeing the order in which students will submit</w:t>
      </w:r>
      <w:r w:rsidR="004065C4">
        <w:rPr>
          <w:rFonts w:ascii="Times New Roman" w:hAnsi="Times New Roman" w:cs="Calibri"/>
          <w:sz w:val="28"/>
          <w:szCs w:val="30"/>
          <w:lang w:val="en-US"/>
        </w:rPr>
        <w:t xml:space="preserve"> </w:t>
      </w:r>
      <w:r w:rsidR="00091E31" w:rsidRPr="008822F2">
        <w:rPr>
          <w:rFonts w:ascii="Times New Roman" w:hAnsi="Times New Roman" w:cs="Calibri"/>
          <w:sz w:val="28"/>
          <w:szCs w:val="30"/>
          <w:lang w:val="en-US"/>
        </w:rPr>
        <w:t xml:space="preserve">pieces for </w:t>
      </w:r>
      <w:r w:rsidR="00EE2093" w:rsidRPr="008822F2">
        <w:rPr>
          <w:rFonts w:ascii="Times New Roman" w:hAnsi="Times New Roman" w:cs="Calibri"/>
          <w:sz w:val="28"/>
          <w:szCs w:val="30"/>
          <w:lang w:val="en-US"/>
        </w:rPr>
        <w:t>workshop</w:t>
      </w:r>
      <w:r w:rsidR="00124496" w:rsidRPr="008822F2">
        <w:rPr>
          <w:rFonts w:ascii="Times New Roman" w:hAnsi="Times New Roman" w:cs="Calibri"/>
          <w:sz w:val="28"/>
          <w:szCs w:val="30"/>
          <w:lang w:val="en-US"/>
        </w:rPr>
        <w:t xml:space="preserve"> etc.</w:t>
      </w:r>
    </w:p>
    <w:p w14:paraId="7B251042" w14:textId="77777777" w:rsidR="00A85CBC" w:rsidRPr="008822F2" w:rsidRDefault="00A85CBC" w:rsidP="00882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 w:val="28"/>
          <w:szCs w:val="30"/>
          <w:lang w:val="en-US"/>
        </w:rPr>
      </w:pPr>
    </w:p>
    <w:p w14:paraId="57EDC017" w14:textId="67D803CB" w:rsidR="000713FF" w:rsidRDefault="00074E72" w:rsidP="004065C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Calibri"/>
          <w:b/>
          <w:sz w:val="28"/>
          <w:szCs w:val="30"/>
          <w:lang w:val="en-US"/>
        </w:rPr>
      </w:pPr>
      <w:r>
        <w:rPr>
          <w:rFonts w:ascii="Times New Roman" w:hAnsi="Times New Roman" w:cs="Calibri"/>
          <w:b/>
          <w:sz w:val="28"/>
          <w:szCs w:val="30"/>
          <w:lang w:val="en-US"/>
        </w:rPr>
        <w:t xml:space="preserve">Week 2: (January </w:t>
      </w:r>
      <w:r w:rsidR="00763A84">
        <w:rPr>
          <w:rFonts w:ascii="Times New Roman" w:hAnsi="Times New Roman" w:cs="Calibri"/>
          <w:b/>
          <w:sz w:val="28"/>
          <w:szCs w:val="30"/>
          <w:lang w:val="en-US"/>
        </w:rPr>
        <w:t>20</w:t>
      </w:r>
      <w:r w:rsidR="00A85CBC" w:rsidRPr="008822F2">
        <w:rPr>
          <w:rFonts w:ascii="Times New Roman" w:hAnsi="Times New Roman" w:cs="Calibri"/>
          <w:b/>
          <w:sz w:val="28"/>
          <w:szCs w:val="30"/>
          <w:lang w:val="en-US"/>
        </w:rPr>
        <w:t>):</w:t>
      </w:r>
      <w:r w:rsidR="00763A84">
        <w:rPr>
          <w:rFonts w:ascii="Times New Roman" w:hAnsi="Times New Roman" w:cs="Calibri"/>
          <w:b/>
          <w:sz w:val="28"/>
          <w:szCs w:val="30"/>
          <w:lang w:val="en-US"/>
        </w:rPr>
        <w:t xml:space="preserve"> NO CLASS</w:t>
      </w:r>
      <w:r w:rsidR="00A85CBC" w:rsidRPr="008822F2">
        <w:rPr>
          <w:rFonts w:ascii="Times New Roman" w:hAnsi="Times New Roman" w:cs="Calibri"/>
          <w:b/>
          <w:sz w:val="28"/>
          <w:szCs w:val="30"/>
          <w:lang w:val="en-US"/>
        </w:rPr>
        <w:t xml:space="preserve"> </w:t>
      </w:r>
    </w:p>
    <w:p w14:paraId="6516716A" w14:textId="77777777" w:rsidR="00763A84" w:rsidRDefault="00763A84" w:rsidP="004065C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Calibri"/>
          <w:b/>
          <w:sz w:val="28"/>
          <w:szCs w:val="30"/>
          <w:lang w:val="en-US"/>
        </w:rPr>
      </w:pPr>
    </w:p>
    <w:p w14:paraId="058203CA" w14:textId="791EFA40" w:rsidR="00763A84" w:rsidRDefault="00763A84" w:rsidP="00763A8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Week 3</w:t>
      </w:r>
      <w:r w:rsidRPr="008822F2">
        <w:rPr>
          <w:rFonts w:ascii="Times New Roman" w:hAnsi="Times New Roman"/>
          <w:b/>
          <w:sz w:val="28"/>
        </w:rPr>
        <w:t>: (</w:t>
      </w:r>
      <w:r>
        <w:rPr>
          <w:rFonts w:ascii="Times New Roman" w:hAnsi="Times New Roman"/>
          <w:b/>
          <w:sz w:val="28"/>
        </w:rPr>
        <w:t>January 2</w:t>
      </w:r>
      <w:r>
        <w:rPr>
          <w:rFonts w:ascii="Times New Roman" w:hAnsi="Times New Roman"/>
          <w:b/>
          <w:sz w:val="28"/>
        </w:rPr>
        <w:t>7</w:t>
      </w:r>
      <w:r w:rsidRPr="008822F2">
        <w:rPr>
          <w:rFonts w:ascii="Times New Roman" w:hAnsi="Times New Roman"/>
          <w:b/>
          <w:sz w:val="28"/>
        </w:rPr>
        <w:t>)</w:t>
      </w:r>
    </w:p>
    <w:p w14:paraId="36841E0F" w14:textId="77777777" w:rsidR="00763A84" w:rsidRDefault="00763A84" w:rsidP="004065C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Calibri"/>
          <w:b/>
          <w:sz w:val="28"/>
          <w:szCs w:val="30"/>
          <w:lang w:val="en-US"/>
        </w:rPr>
      </w:pPr>
    </w:p>
    <w:p w14:paraId="2F907F59" w14:textId="21CEF8D6" w:rsidR="00C24E48" w:rsidRPr="008822F2" w:rsidRDefault="00DF06F7" w:rsidP="008822F2">
      <w:pPr>
        <w:rPr>
          <w:rFonts w:ascii="Times New Roman" w:hAnsi="Times New Roman"/>
          <w:b/>
          <w:sz w:val="28"/>
        </w:rPr>
      </w:pPr>
      <w:proofErr w:type="gramStart"/>
      <w:r w:rsidRPr="008822F2">
        <w:rPr>
          <w:rFonts w:ascii="Times New Roman" w:hAnsi="Times New Roman"/>
          <w:sz w:val="28"/>
        </w:rPr>
        <w:t>Montaigne :</w:t>
      </w:r>
      <w:proofErr w:type="gramEnd"/>
      <w:r w:rsidRPr="008822F2">
        <w:rPr>
          <w:rFonts w:ascii="Times New Roman" w:hAnsi="Times New Roman"/>
          <w:sz w:val="28"/>
        </w:rPr>
        <w:t xml:space="preserve"> Various</w:t>
      </w:r>
      <w:r w:rsidR="004065C4">
        <w:rPr>
          <w:rFonts w:ascii="Times New Roman" w:hAnsi="Times New Roman"/>
          <w:sz w:val="28"/>
        </w:rPr>
        <w:t xml:space="preserve"> </w:t>
      </w:r>
      <w:r w:rsidR="00C24E48" w:rsidRPr="008822F2">
        <w:rPr>
          <w:rFonts w:ascii="Times New Roman" w:hAnsi="Times New Roman"/>
          <w:sz w:val="28"/>
        </w:rPr>
        <w:t>essays</w:t>
      </w:r>
      <w:r w:rsidR="004065C4">
        <w:rPr>
          <w:rFonts w:ascii="Times New Roman" w:hAnsi="Times New Roman"/>
          <w:sz w:val="28"/>
        </w:rPr>
        <w:t xml:space="preserve"> </w:t>
      </w:r>
      <w:r w:rsidR="00C24E48" w:rsidRPr="008822F2">
        <w:rPr>
          <w:rFonts w:ascii="Times New Roman" w:hAnsi="Times New Roman"/>
          <w:sz w:val="28"/>
        </w:rPr>
        <w:t xml:space="preserve">in </w:t>
      </w:r>
      <w:r w:rsidR="00C24E48" w:rsidRPr="008822F2">
        <w:rPr>
          <w:rFonts w:ascii="Times New Roman" w:hAnsi="Times New Roman"/>
          <w:i/>
          <w:sz w:val="28"/>
        </w:rPr>
        <w:t>The Complete Essays</w:t>
      </w:r>
      <w:r w:rsidR="00C24E48" w:rsidRPr="008822F2">
        <w:rPr>
          <w:rFonts w:ascii="Times New Roman" w:hAnsi="Times New Roman"/>
          <w:sz w:val="28"/>
        </w:rPr>
        <w:t xml:space="preserve"> (ed M A Screech)</w:t>
      </w:r>
    </w:p>
    <w:p w14:paraId="55725485" w14:textId="2C37BF09" w:rsidR="00F8482F" w:rsidRPr="008822F2" w:rsidRDefault="00C24E48" w:rsidP="008822F2">
      <w:pPr>
        <w:rPr>
          <w:rFonts w:ascii="Times New Roman" w:hAnsi="Times New Roman"/>
          <w:sz w:val="28"/>
        </w:rPr>
      </w:pPr>
      <w:r w:rsidRPr="008822F2">
        <w:rPr>
          <w:rFonts w:ascii="Times New Roman" w:hAnsi="Times New Roman"/>
          <w:sz w:val="28"/>
        </w:rPr>
        <w:t>P</w:t>
      </w:r>
      <w:r w:rsidR="00DF06F7" w:rsidRPr="008822F2">
        <w:rPr>
          <w:rFonts w:ascii="Times New Roman" w:hAnsi="Times New Roman"/>
          <w:sz w:val="28"/>
        </w:rPr>
        <w:t>lus</w:t>
      </w:r>
      <w:r w:rsidR="004065C4">
        <w:rPr>
          <w:rFonts w:ascii="Times New Roman" w:hAnsi="Times New Roman"/>
          <w:sz w:val="28"/>
        </w:rPr>
        <w:t xml:space="preserve"> </w:t>
      </w:r>
      <w:r w:rsidRPr="008822F2">
        <w:rPr>
          <w:rFonts w:ascii="Times New Roman" w:hAnsi="Times New Roman"/>
          <w:sz w:val="28"/>
        </w:rPr>
        <w:t xml:space="preserve">see </w:t>
      </w:r>
      <w:r w:rsidR="00EE201C" w:rsidRPr="008822F2">
        <w:rPr>
          <w:rFonts w:ascii="Times New Roman" w:hAnsi="Times New Roman"/>
          <w:sz w:val="28"/>
        </w:rPr>
        <w:t>Gore Vidal on Montaigne</w:t>
      </w:r>
      <w:r w:rsidR="00542365" w:rsidRPr="008822F2">
        <w:rPr>
          <w:rFonts w:ascii="Times New Roman" w:hAnsi="Times New Roman"/>
          <w:sz w:val="28"/>
        </w:rPr>
        <w:t>, Emerson on Montaigne</w:t>
      </w:r>
      <w:r w:rsidR="004065C4">
        <w:rPr>
          <w:rFonts w:ascii="Times New Roman" w:hAnsi="Times New Roman"/>
          <w:sz w:val="28"/>
        </w:rPr>
        <w:t xml:space="preserve"> </w:t>
      </w:r>
      <w:r w:rsidR="00EE201C" w:rsidRPr="008822F2">
        <w:rPr>
          <w:rFonts w:ascii="Times New Roman" w:hAnsi="Times New Roman"/>
          <w:sz w:val="28"/>
        </w:rPr>
        <w:t>(and see</w:t>
      </w:r>
      <w:r w:rsidR="004065C4">
        <w:rPr>
          <w:rFonts w:ascii="Times New Roman" w:hAnsi="Times New Roman"/>
          <w:sz w:val="28"/>
        </w:rPr>
        <w:t xml:space="preserve"> </w:t>
      </w:r>
      <w:r w:rsidR="00EE201C" w:rsidRPr="008822F2">
        <w:rPr>
          <w:rFonts w:ascii="Times New Roman" w:hAnsi="Times New Roman"/>
          <w:sz w:val="28"/>
        </w:rPr>
        <w:t>essays</w:t>
      </w:r>
      <w:r w:rsidR="004065C4">
        <w:rPr>
          <w:rFonts w:ascii="Times New Roman" w:hAnsi="Times New Roman"/>
          <w:sz w:val="28"/>
        </w:rPr>
        <w:t xml:space="preserve"> </w:t>
      </w:r>
      <w:r w:rsidR="00EE201C" w:rsidRPr="008822F2">
        <w:rPr>
          <w:rFonts w:ascii="Times New Roman" w:hAnsi="Times New Roman"/>
          <w:sz w:val="28"/>
        </w:rPr>
        <w:t>by</w:t>
      </w:r>
      <w:r w:rsidR="004065C4">
        <w:rPr>
          <w:rFonts w:ascii="Times New Roman" w:hAnsi="Times New Roman"/>
          <w:sz w:val="28"/>
        </w:rPr>
        <w:t xml:space="preserve"> </w:t>
      </w:r>
      <w:r w:rsidR="008B056A" w:rsidRPr="008822F2">
        <w:rPr>
          <w:rFonts w:ascii="Times New Roman" w:hAnsi="Times New Roman"/>
          <w:sz w:val="28"/>
        </w:rPr>
        <w:t xml:space="preserve">some of the </w:t>
      </w:r>
      <w:r w:rsidR="00EE201C" w:rsidRPr="008822F2">
        <w:rPr>
          <w:rFonts w:ascii="Times New Roman" w:hAnsi="Times New Roman"/>
          <w:sz w:val="28"/>
        </w:rPr>
        <w:t>others below on Montaigne</w:t>
      </w:r>
      <w:r w:rsidRPr="008822F2">
        <w:rPr>
          <w:rFonts w:ascii="Times New Roman" w:hAnsi="Times New Roman"/>
          <w:sz w:val="28"/>
        </w:rPr>
        <w:t xml:space="preserve"> – Hazlitt</w:t>
      </w:r>
      <w:r w:rsidR="004065C4">
        <w:rPr>
          <w:rFonts w:ascii="Times New Roman" w:hAnsi="Times New Roman"/>
          <w:sz w:val="28"/>
        </w:rPr>
        <w:t xml:space="preserve"> </w:t>
      </w:r>
      <w:r w:rsidR="002C076C" w:rsidRPr="008822F2">
        <w:rPr>
          <w:rFonts w:ascii="Times New Roman" w:hAnsi="Times New Roman"/>
          <w:sz w:val="28"/>
        </w:rPr>
        <w:t>and Virginia Woolf, for example</w:t>
      </w:r>
      <w:r w:rsidR="00EE201C" w:rsidRPr="008822F2">
        <w:rPr>
          <w:rFonts w:ascii="Times New Roman" w:hAnsi="Times New Roman"/>
          <w:sz w:val="28"/>
        </w:rPr>
        <w:t>)</w:t>
      </w:r>
    </w:p>
    <w:p w14:paraId="1E214E55" w14:textId="4D37105E" w:rsidR="00EE201C" w:rsidRPr="00563098" w:rsidRDefault="00563098" w:rsidP="008822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F8482F" w:rsidRPr="008822F2">
        <w:rPr>
          <w:rFonts w:ascii="Times New Roman" w:hAnsi="Times New Roman"/>
          <w:sz w:val="28"/>
        </w:rPr>
        <w:t>See also Sarah Bakewell</w:t>
      </w:r>
      <w:r w:rsidR="00E565C6" w:rsidRPr="008822F2">
        <w:rPr>
          <w:rFonts w:ascii="Times New Roman" w:hAnsi="Times New Roman"/>
          <w:sz w:val="28"/>
        </w:rPr>
        <w:t>’s book on Montaigne:</w:t>
      </w:r>
      <w:r w:rsidR="00F8482F" w:rsidRPr="008822F2">
        <w:rPr>
          <w:rFonts w:ascii="Times New Roman" w:hAnsi="Times New Roman"/>
          <w:sz w:val="28"/>
        </w:rPr>
        <w:t xml:space="preserve"> </w:t>
      </w:r>
      <w:r w:rsidR="00F8482F" w:rsidRPr="008822F2">
        <w:rPr>
          <w:rFonts w:ascii="Times New Roman" w:hAnsi="Times New Roman"/>
          <w:i/>
          <w:sz w:val="28"/>
        </w:rPr>
        <w:t>How to Live</w:t>
      </w:r>
      <w:r>
        <w:rPr>
          <w:rFonts w:ascii="Times New Roman" w:hAnsi="Times New Roman"/>
          <w:sz w:val="28"/>
        </w:rPr>
        <w:t>)</w:t>
      </w:r>
    </w:p>
    <w:p w14:paraId="25ECED01" w14:textId="50355FEB" w:rsidR="00364EE6" w:rsidRDefault="00364EE6" w:rsidP="008822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Workshop</w:t>
      </w:r>
      <w:r w:rsidR="00643931">
        <w:rPr>
          <w:rFonts w:ascii="Times New Roman" w:hAnsi="Times New Roman"/>
          <w:sz w:val="28"/>
        </w:rPr>
        <w:t>:</w:t>
      </w:r>
    </w:p>
    <w:p w14:paraId="47401FE4" w14:textId="1E056661" w:rsidR="00763A84" w:rsidRDefault="00763A84" w:rsidP="00763A8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Week </w:t>
      </w:r>
      <w:r>
        <w:rPr>
          <w:rFonts w:ascii="Times New Roman" w:hAnsi="Times New Roman"/>
          <w:b/>
          <w:sz w:val="28"/>
        </w:rPr>
        <w:t>4</w:t>
      </w:r>
      <w:r w:rsidRPr="008822F2">
        <w:rPr>
          <w:rFonts w:ascii="Times New Roman" w:hAnsi="Times New Roman"/>
          <w:b/>
          <w:sz w:val="28"/>
        </w:rPr>
        <w:t>: (</w:t>
      </w:r>
      <w:r>
        <w:rPr>
          <w:rFonts w:ascii="Times New Roman" w:hAnsi="Times New Roman"/>
          <w:b/>
          <w:sz w:val="28"/>
        </w:rPr>
        <w:t>February 3</w:t>
      </w:r>
      <w:r w:rsidRPr="008822F2">
        <w:rPr>
          <w:rFonts w:ascii="Times New Roman" w:hAnsi="Times New Roman"/>
          <w:b/>
          <w:sz w:val="28"/>
        </w:rPr>
        <w:t>)</w:t>
      </w:r>
    </w:p>
    <w:p w14:paraId="74F00E69" w14:textId="77777777" w:rsidR="00044107" w:rsidRPr="008822F2" w:rsidRDefault="00044107" w:rsidP="008822F2">
      <w:pPr>
        <w:rPr>
          <w:rFonts w:ascii="Times New Roman" w:hAnsi="Times New Roman"/>
          <w:sz w:val="28"/>
        </w:rPr>
      </w:pPr>
      <w:r w:rsidRPr="008822F2">
        <w:rPr>
          <w:rFonts w:ascii="Times New Roman" w:hAnsi="Times New Roman"/>
          <w:sz w:val="28"/>
        </w:rPr>
        <w:t>Essayists in the Romantic period</w:t>
      </w:r>
      <w:r w:rsidR="00E565C6" w:rsidRPr="008822F2">
        <w:rPr>
          <w:rFonts w:ascii="Times New Roman" w:hAnsi="Times New Roman"/>
          <w:sz w:val="28"/>
        </w:rPr>
        <w:t>:</w:t>
      </w:r>
    </w:p>
    <w:p w14:paraId="3865B8CC" w14:textId="00493F88" w:rsidR="009F3BB0" w:rsidRPr="008822F2" w:rsidRDefault="005F675C" w:rsidP="008822F2">
      <w:pPr>
        <w:rPr>
          <w:rFonts w:ascii="Times New Roman" w:hAnsi="Times New Roman"/>
          <w:sz w:val="28"/>
        </w:rPr>
      </w:pPr>
      <w:r w:rsidRPr="008822F2">
        <w:rPr>
          <w:rFonts w:ascii="Times New Roman" w:hAnsi="Times New Roman"/>
          <w:sz w:val="28"/>
        </w:rPr>
        <w:t>Hazlitt:</w:t>
      </w:r>
      <w:r w:rsidR="004065C4">
        <w:rPr>
          <w:rFonts w:ascii="Times New Roman" w:hAnsi="Times New Roman"/>
          <w:sz w:val="28"/>
        </w:rPr>
        <w:t xml:space="preserve"> </w:t>
      </w:r>
      <w:r w:rsidR="009F3BB0" w:rsidRPr="008822F2">
        <w:rPr>
          <w:rFonts w:ascii="Times New Roman" w:hAnsi="Times New Roman"/>
          <w:sz w:val="28"/>
        </w:rPr>
        <w:t>‘</w:t>
      </w:r>
      <w:r w:rsidR="00EE201C" w:rsidRPr="008822F2">
        <w:rPr>
          <w:rFonts w:ascii="Times New Roman" w:hAnsi="Times New Roman"/>
          <w:sz w:val="28"/>
        </w:rPr>
        <w:t xml:space="preserve">My </w:t>
      </w:r>
      <w:r w:rsidR="002C076C" w:rsidRPr="008822F2">
        <w:rPr>
          <w:rFonts w:ascii="Times New Roman" w:hAnsi="Times New Roman"/>
          <w:sz w:val="28"/>
        </w:rPr>
        <w:t>First Acquaintance</w:t>
      </w:r>
      <w:r w:rsidR="004065C4">
        <w:rPr>
          <w:rFonts w:ascii="Times New Roman" w:hAnsi="Times New Roman"/>
          <w:sz w:val="28"/>
        </w:rPr>
        <w:t xml:space="preserve"> </w:t>
      </w:r>
      <w:r w:rsidR="002C076C" w:rsidRPr="008822F2">
        <w:rPr>
          <w:rFonts w:ascii="Times New Roman" w:hAnsi="Times New Roman"/>
          <w:sz w:val="28"/>
        </w:rPr>
        <w:t>with Poets’</w:t>
      </w:r>
      <w:r w:rsidR="00EE201C" w:rsidRPr="008822F2">
        <w:rPr>
          <w:rFonts w:ascii="Times New Roman" w:hAnsi="Times New Roman"/>
          <w:sz w:val="28"/>
        </w:rPr>
        <w:t>,</w:t>
      </w:r>
      <w:r w:rsidR="00C952FF" w:rsidRPr="008822F2">
        <w:rPr>
          <w:rFonts w:ascii="Times New Roman" w:hAnsi="Times New Roman"/>
          <w:sz w:val="28"/>
        </w:rPr>
        <w:t xml:space="preserve"> ‘On the Pleasure of Painting’,</w:t>
      </w:r>
      <w:r w:rsidR="004065C4">
        <w:rPr>
          <w:rFonts w:ascii="Times New Roman" w:hAnsi="Times New Roman"/>
          <w:sz w:val="28"/>
        </w:rPr>
        <w:t xml:space="preserve"> </w:t>
      </w:r>
      <w:r w:rsidR="00EE201C" w:rsidRPr="008822F2">
        <w:rPr>
          <w:rFonts w:ascii="Times New Roman" w:hAnsi="Times New Roman"/>
          <w:sz w:val="28"/>
        </w:rPr>
        <w:t xml:space="preserve">‘On the Pleasure </w:t>
      </w:r>
      <w:r w:rsidR="00DF06F7" w:rsidRPr="008822F2">
        <w:rPr>
          <w:rFonts w:ascii="Times New Roman" w:hAnsi="Times New Roman"/>
          <w:sz w:val="28"/>
        </w:rPr>
        <w:t>of Hating’, ‘Montaigne’, ‘Fare</w:t>
      </w:r>
      <w:r w:rsidR="00EE201C" w:rsidRPr="008822F2">
        <w:rPr>
          <w:rFonts w:ascii="Times New Roman" w:hAnsi="Times New Roman"/>
          <w:sz w:val="28"/>
        </w:rPr>
        <w:t>well to Essay Writ</w:t>
      </w:r>
      <w:r w:rsidR="00DF06F7" w:rsidRPr="008822F2">
        <w:rPr>
          <w:rFonts w:ascii="Times New Roman" w:hAnsi="Times New Roman"/>
          <w:sz w:val="28"/>
        </w:rPr>
        <w:t>i</w:t>
      </w:r>
      <w:r w:rsidRPr="008822F2">
        <w:rPr>
          <w:rFonts w:ascii="Times New Roman" w:hAnsi="Times New Roman"/>
          <w:sz w:val="28"/>
        </w:rPr>
        <w:t>ng’</w:t>
      </w:r>
      <w:r w:rsidR="00563098">
        <w:rPr>
          <w:rFonts w:ascii="Times New Roman" w:hAnsi="Times New Roman"/>
          <w:sz w:val="28"/>
        </w:rPr>
        <w:t>, ‘</w:t>
      </w:r>
      <w:r w:rsidR="00763A84">
        <w:rPr>
          <w:rFonts w:ascii="Times New Roman" w:hAnsi="Times New Roman"/>
          <w:sz w:val="28"/>
        </w:rPr>
        <w:t>T</w:t>
      </w:r>
      <w:r w:rsidR="00563098">
        <w:rPr>
          <w:rFonts w:ascii="Times New Roman" w:hAnsi="Times New Roman"/>
          <w:sz w:val="28"/>
        </w:rPr>
        <w:t>he Fight’.</w:t>
      </w:r>
      <w:r w:rsidRPr="008822F2">
        <w:rPr>
          <w:rFonts w:ascii="Times New Roman" w:hAnsi="Times New Roman"/>
          <w:sz w:val="28"/>
        </w:rPr>
        <w:t xml:space="preserve"> </w:t>
      </w:r>
    </w:p>
    <w:p w14:paraId="13B41CC8" w14:textId="420A1C19" w:rsidR="00EE201C" w:rsidRDefault="00563098" w:rsidP="004065C4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 w:rsidR="009F3BB0" w:rsidRPr="008822F2">
        <w:rPr>
          <w:rFonts w:ascii="Times New Roman" w:hAnsi="Times New Roman"/>
          <w:sz w:val="28"/>
        </w:rPr>
        <w:t>ee also</w:t>
      </w:r>
      <w:r w:rsidR="004065C4">
        <w:rPr>
          <w:rFonts w:ascii="Times New Roman" w:hAnsi="Times New Roman"/>
          <w:sz w:val="28"/>
        </w:rPr>
        <w:t xml:space="preserve"> </w:t>
      </w:r>
      <w:r w:rsidR="009F3BB0" w:rsidRPr="008822F2">
        <w:rPr>
          <w:rFonts w:ascii="Times New Roman" w:hAnsi="Times New Roman"/>
          <w:sz w:val="28"/>
        </w:rPr>
        <w:t>Vir</w:t>
      </w:r>
      <w:r>
        <w:rPr>
          <w:rFonts w:ascii="Times New Roman" w:hAnsi="Times New Roman"/>
          <w:sz w:val="28"/>
        </w:rPr>
        <w:t>ginia Woolf’s essay</w:t>
      </w:r>
      <w:r w:rsidR="004065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on Hazlitt</w:t>
      </w:r>
    </w:p>
    <w:p w14:paraId="209D4592" w14:textId="7D77F1A8" w:rsidR="00563098" w:rsidRPr="008822F2" w:rsidRDefault="00563098" w:rsidP="005630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(See a</w:t>
      </w:r>
      <w:r w:rsidRPr="008822F2">
        <w:rPr>
          <w:rFonts w:ascii="Times New Roman" w:hAnsi="Times New Roman"/>
          <w:sz w:val="28"/>
        </w:rPr>
        <w:t>lso: De Quincey ‘The English Mail Coach’</w:t>
      </w:r>
      <w:r>
        <w:rPr>
          <w:rFonts w:ascii="Times New Roman" w:hAnsi="Times New Roman"/>
          <w:sz w:val="28"/>
        </w:rPr>
        <w:t>)</w:t>
      </w:r>
    </w:p>
    <w:p w14:paraId="3FF12174" w14:textId="77777777" w:rsidR="00563098" w:rsidRDefault="00563098" w:rsidP="008822F2">
      <w:pPr>
        <w:rPr>
          <w:rFonts w:ascii="Times New Roman" w:hAnsi="Times New Roman"/>
          <w:sz w:val="28"/>
        </w:rPr>
      </w:pPr>
    </w:p>
    <w:p w14:paraId="345DAA0E" w14:textId="2AAD9B8E" w:rsidR="00364EE6" w:rsidRPr="00364EE6" w:rsidRDefault="00364EE6" w:rsidP="004065C4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Workshop</w:t>
      </w:r>
      <w:r w:rsidR="00643931">
        <w:rPr>
          <w:rFonts w:ascii="Times New Roman" w:hAnsi="Times New Roman"/>
          <w:sz w:val="28"/>
        </w:rPr>
        <w:t xml:space="preserve">: </w:t>
      </w:r>
    </w:p>
    <w:p w14:paraId="3D02ED7D" w14:textId="77777777" w:rsidR="00364EE6" w:rsidRDefault="00364EE6" w:rsidP="008822F2">
      <w:pPr>
        <w:rPr>
          <w:rFonts w:ascii="Times New Roman" w:hAnsi="Times New Roman"/>
          <w:b/>
          <w:sz w:val="28"/>
        </w:rPr>
      </w:pPr>
    </w:p>
    <w:p w14:paraId="7FC0DDF9" w14:textId="4C6BBEC3" w:rsidR="000713FF" w:rsidRDefault="0079763C" w:rsidP="004065C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Week </w:t>
      </w:r>
      <w:r w:rsidR="00763A84">
        <w:rPr>
          <w:rFonts w:ascii="Times New Roman" w:hAnsi="Times New Roman"/>
          <w:b/>
          <w:sz w:val="28"/>
        </w:rPr>
        <w:t>5</w:t>
      </w:r>
      <w:r w:rsidR="00A85CBC" w:rsidRPr="008822F2">
        <w:rPr>
          <w:rFonts w:ascii="Times New Roman" w:hAnsi="Times New Roman"/>
          <w:b/>
          <w:sz w:val="28"/>
        </w:rPr>
        <w:t>: (</w:t>
      </w:r>
      <w:r w:rsidR="00763A84">
        <w:rPr>
          <w:rFonts w:ascii="Times New Roman" w:hAnsi="Times New Roman"/>
          <w:b/>
          <w:sz w:val="28"/>
        </w:rPr>
        <w:t>February 10</w:t>
      </w:r>
      <w:r w:rsidR="00A85CBC" w:rsidRPr="008822F2">
        <w:rPr>
          <w:rFonts w:ascii="Times New Roman" w:hAnsi="Times New Roman"/>
          <w:b/>
          <w:sz w:val="28"/>
        </w:rPr>
        <w:t>)</w:t>
      </w:r>
    </w:p>
    <w:p w14:paraId="77DE564D" w14:textId="06890AD3" w:rsidR="00563098" w:rsidRPr="00763A84" w:rsidRDefault="00EE201C" w:rsidP="008822F2">
      <w:pPr>
        <w:rPr>
          <w:rFonts w:ascii="Times New Roman" w:hAnsi="Times New Roman"/>
          <w:sz w:val="28"/>
        </w:rPr>
      </w:pPr>
      <w:r w:rsidRPr="008822F2">
        <w:rPr>
          <w:rFonts w:ascii="Times New Roman" w:hAnsi="Times New Roman"/>
          <w:sz w:val="28"/>
        </w:rPr>
        <w:t>D</w:t>
      </w:r>
      <w:r w:rsidR="002C076C" w:rsidRPr="008822F2">
        <w:rPr>
          <w:rFonts w:ascii="Times New Roman" w:hAnsi="Times New Roman"/>
          <w:sz w:val="28"/>
        </w:rPr>
        <w:t>.</w:t>
      </w:r>
      <w:r w:rsidRPr="008822F2">
        <w:rPr>
          <w:rFonts w:ascii="Times New Roman" w:hAnsi="Times New Roman"/>
          <w:sz w:val="28"/>
        </w:rPr>
        <w:t xml:space="preserve"> H</w:t>
      </w:r>
      <w:r w:rsidR="002C076C" w:rsidRPr="008822F2">
        <w:rPr>
          <w:rFonts w:ascii="Times New Roman" w:hAnsi="Times New Roman"/>
          <w:sz w:val="28"/>
        </w:rPr>
        <w:t>.</w:t>
      </w:r>
      <w:r w:rsidRPr="008822F2">
        <w:rPr>
          <w:rFonts w:ascii="Times New Roman" w:hAnsi="Times New Roman"/>
          <w:sz w:val="28"/>
        </w:rPr>
        <w:t xml:space="preserve"> Lawrence</w:t>
      </w:r>
      <w:r w:rsidRPr="008822F2">
        <w:rPr>
          <w:rFonts w:ascii="Times New Roman" w:hAnsi="Times New Roman"/>
          <w:b/>
          <w:sz w:val="28"/>
        </w:rPr>
        <w:t xml:space="preserve">: </w:t>
      </w:r>
      <w:r w:rsidRPr="008822F2">
        <w:rPr>
          <w:rFonts w:ascii="Times New Roman" w:hAnsi="Times New Roman"/>
          <w:sz w:val="28"/>
        </w:rPr>
        <w:t xml:space="preserve">‘Reflections on the Death of a </w:t>
      </w:r>
      <w:r w:rsidR="005F675C" w:rsidRPr="008822F2">
        <w:rPr>
          <w:rFonts w:ascii="Times New Roman" w:hAnsi="Times New Roman"/>
          <w:sz w:val="28"/>
        </w:rPr>
        <w:t>Porcupine</w:t>
      </w:r>
      <w:proofErr w:type="gramStart"/>
      <w:r w:rsidRPr="008822F2">
        <w:rPr>
          <w:rFonts w:ascii="Times New Roman" w:hAnsi="Times New Roman"/>
          <w:sz w:val="28"/>
        </w:rPr>
        <w:t>’</w:t>
      </w:r>
      <w:r w:rsidRPr="008822F2">
        <w:rPr>
          <w:rFonts w:ascii="Times New Roman" w:hAnsi="Times New Roman"/>
          <w:b/>
          <w:sz w:val="28"/>
        </w:rPr>
        <w:t xml:space="preserve"> </w:t>
      </w:r>
      <w:r w:rsidR="004B25B3" w:rsidRPr="008822F2">
        <w:rPr>
          <w:rFonts w:ascii="Times New Roman" w:hAnsi="Times New Roman"/>
          <w:b/>
          <w:sz w:val="28"/>
        </w:rPr>
        <w:t>,</w:t>
      </w:r>
      <w:proofErr w:type="gramEnd"/>
      <w:r w:rsidR="004B25B3" w:rsidRPr="008822F2">
        <w:rPr>
          <w:rFonts w:ascii="Times New Roman" w:hAnsi="Times New Roman"/>
          <w:b/>
          <w:sz w:val="28"/>
        </w:rPr>
        <w:t xml:space="preserve"> </w:t>
      </w:r>
      <w:r w:rsidR="004B25B3" w:rsidRPr="008822F2">
        <w:rPr>
          <w:rFonts w:ascii="Times New Roman" w:hAnsi="Times New Roman"/>
          <w:sz w:val="28"/>
        </w:rPr>
        <w:t>‘</w:t>
      </w:r>
      <w:r w:rsidR="00542365" w:rsidRPr="008822F2">
        <w:rPr>
          <w:rFonts w:ascii="Times New Roman" w:hAnsi="Times New Roman"/>
          <w:sz w:val="28"/>
        </w:rPr>
        <w:t>Nottingham and</w:t>
      </w:r>
      <w:r w:rsidR="004065C4">
        <w:rPr>
          <w:rFonts w:ascii="Times New Roman" w:hAnsi="Times New Roman"/>
          <w:sz w:val="28"/>
        </w:rPr>
        <w:t xml:space="preserve"> </w:t>
      </w:r>
      <w:r w:rsidR="00364EE6">
        <w:rPr>
          <w:rFonts w:ascii="Times New Roman" w:hAnsi="Times New Roman"/>
          <w:sz w:val="28"/>
        </w:rPr>
        <w:t xml:space="preserve">the </w:t>
      </w:r>
      <w:r w:rsidR="00542365" w:rsidRPr="008822F2">
        <w:rPr>
          <w:rFonts w:ascii="Times New Roman" w:hAnsi="Times New Roman"/>
          <w:sz w:val="28"/>
        </w:rPr>
        <w:t>Min</w:t>
      </w:r>
      <w:r w:rsidR="004B25B3" w:rsidRPr="008822F2">
        <w:rPr>
          <w:rFonts w:ascii="Times New Roman" w:hAnsi="Times New Roman"/>
          <w:sz w:val="28"/>
        </w:rPr>
        <w:t>ing Cou</w:t>
      </w:r>
      <w:r w:rsidR="00C952FF" w:rsidRPr="008822F2">
        <w:rPr>
          <w:rFonts w:ascii="Times New Roman" w:hAnsi="Times New Roman"/>
          <w:sz w:val="28"/>
        </w:rPr>
        <w:t>n</w:t>
      </w:r>
      <w:r w:rsidR="004B25B3" w:rsidRPr="008822F2">
        <w:rPr>
          <w:rFonts w:ascii="Times New Roman" w:hAnsi="Times New Roman"/>
          <w:sz w:val="28"/>
        </w:rPr>
        <w:t>tryside</w:t>
      </w:r>
      <w:r w:rsidR="004B25B3" w:rsidRPr="008822F2">
        <w:rPr>
          <w:rFonts w:ascii="Times New Roman" w:hAnsi="Times New Roman"/>
          <w:b/>
          <w:sz w:val="28"/>
        </w:rPr>
        <w:t>’</w:t>
      </w:r>
      <w:r w:rsidR="00364EE6">
        <w:rPr>
          <w:rFonts w:ascii="Times New Roman" w:hAnsi="Times New Roman"/>
          <w:b/>
          <w:sz w:val="28"/>
        </w:rPr>
        <w:t xml:space="preserve">, </w:t>
      </w:r>
      <w:r w:rsidRPr="008822F2">
        <w:rPr>
          <w:rFonts w:ascii="Times New Roman" w:hAnsi="Times New Roman"/>
          <w:sz w:val="28"/>
        </w:rPr>
        <w:t>‘New Mexico’</w:t>
      </w:r>
      <w:r w:rsidR="002E36B8">
        <w:rPr>
          <w:rFonts w:ascii="Times New Roman" w:hAnsi="Times New Roman"/>
          <w:sz w:val="28"/>
        </w:rPr>
        <w:t>, ‘Hymns in a Man’s Life’</w:t>
      </w:r>
      <w:r w:rsidR="002716CE" w:rsidRPr="008822F2">
        <w:rPr>
          <w:rFonts w:ascii="Times New Roman" w:hAnsi="Times New Roman"/>
          <w:sz w:val="28"/>
        </w:rPr>
        <w:t xml:space="preserve"> </w:t>
      </w:r>
      <w:r w:rsidR="003F3589">
        <w:rPr>
          <w:rFonts w:ascii="Times New Roman" w:hAnsi="Times New Roman"/>
          <w:sz w:val="28"/>
        </w:rPr>
        <w:t xml:space="preserve">all </w:t>
      </w:r>
      <w:r w:rsidR="00763A84">
        <w:rPr>
          <w:rFonts w:ascii="Times New Roman" w:hAnsi="Times New Roman"/>
          <w:sz w:val="28"/>
        </w:rPr>
        <w:t xml:space="preserve"> in </w:t>
      </w:r>
      <w:r w:rsidR="00763A84" w:rsidRPr="00763A84">
        <w:rPr>
          <w:rFonts w:ascii="Times New Roman" w:hAnsi="Times New Roman"/>
          <w:i/>
          <w:sz w:val="28"/>
        </w:rPr>
        <w:t xml:space="preserve">The Bad </w:t>
      </w:r>
      <w:r w:rsidR="00763A84">
        <w:rPr>
          <w:rFonts w:ascii="Times New Roman" w:hAnsi="Times New Roman"/>
          <w:i/>
          <w:sz w:val="28"/>
        </w:rPr>
        <w:t>S</w:t>
      </w:r>
      <w:r w:rsidR="00763A84" w:rsidRPr="00763A84">
        <w:rPr>
          <w:rFonts w:ascii="Times New Roman" w:hAnsi="Times New Roman"/>
          <w:i/>
          <w:sz w:val="28"/>
        </w:rPr>
        <w:t>ide of Books</w:t>
      </w:r>
      <w:r w:rsidR="00763A84">
        <w:rPr>
          <w:rFonts w:ascii="Times New Roman" w:hAnsi="Times New Roman"/>
          <w:sz w:val="28"/>
        </w:rPr>
        <w:t xml:space="preserve"> (NYRB Classics)</w:t>
      </w:r>
    </w:p>
    <w:p w14:paraId="779163D5" w14:textId="7E34D5B0" w:rsidR="001715F0" w:rsidRDefault="00563098" w:rsidP="008822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(S</w:t>
      </w:r>
      <w:r w:rsidR="002716CE" w:rsidRPr="008822F2">
        <w:rPr>
          <w:rFonts w:ascii="Times New Roman" w:hAnsi="Times New Roman"/>
          <w:sz w:val="28"/>
        </w:rPr>
        <w:t>ee also Rebecca West ‘Elegy: D</w:t>
      </w:r>
      <w:r w:rsidR="007777CE" w:rsidRPr="008822F2">
        <w:rPr>
          <w:rFonts w:ascii="Times New Roman" w:hAnsi="Times New Roman"/>
          <w:sz w:val="28"/>
        </w:rPr>
        <w:t>.</w:t>
      </w:r>
      <w:r w:rsidR="002716CE" w:rsidRPr="008822F2">
        <w:rPr>
          <w:rFonts w:ascii="Times New Roman" w:hAnsi="Times New Roman"/>
          <w:sz w:val="28"/>
        </w:rPr>
        <w:t xml:space="preserve"> H</w:t>
      </w:r>
      <w:r w:rsidR="007777CE" w:rsidRPr="008822F2">
        <w:rPr>
          <w:rFonts w:ascii="Times New Roman" w:hAnsi="Times New Roman"/>
          <w:sz w:val="28"/>
        </w:rPr>
        <w:t>.</w:t>
      </w:r>
      <w:r w:rsidR="002716CE" w:rsidRPr="008822F2">
        <w:rPr>
          <w:rFonts w:ascii="Times New Roman" w:hAnsi="Times New Roman"/>
          <w:sz w:val="28"/>
        </w:rPr>
        <w:t xml:space="preserve"> Lawrence’</w:t>
      </w:r>
      <w:r>
        <w:rPr>
          <w:rFonts w:ascii="Times New Roman" w:hAnsi="Times New Roman"/>
          <w:sz w:val="28"/>
        </w:rPr>
        <w:t>)</w:t>
      </w:r>
      <w:r w:rsidR="002716CE" w:rsidRPr="008822F2">
        <w:rPr>
          <w:rFonts w:ascii="Times New Roman" w:hAnsi="Times New Roman"/>
          <w:sz w:val="28"/>
        </w:rPr>
        <w:t xml:space="preserve"> </w:t>
      </w:r>
    </w:p>
    <w:p w14:paraId="0851A62B" w14:textId="4ECFF41A" w:rsidR="00364EE6" w:rsidRDefault="00364EE6" w:rsidP="00364E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Workshop</w:t>
      </w:r>
      <w:r w:rsidR="00643931">
        <w:rPr>
          <w:rFonts w:ascii="Times New Roman" w:hAnsi="Times New Roman"/>
          <w:sz w:val="28"/>
        </w:rPr>
        <w:t xml:space="preserve">: </w:t>
      </w:r>
    </w:p>
    <w:p w14:paraId="11BCB4EF" w14:textId="77777777" w:rsidR="001715F0" w:rsidRPr="001715F0" w:rsidRDefault="001715F0" w:rsidP="008822F2">
      <w:pPr>
        <w:rPr>
          <w:rFonts w:ascii="Times New Roman" w:hAnsi="Times New Roman"/>
          <w:b/>
          <w:sz w:val="28"/>
        </w:rPr>
      </w:pPr>
    </w:p>
    <w:p w14:paraId="3B127415" w14:textId="4477989B" w:rsidR="000C10DB" w:rsidRDefault="0079763C" w:rsidP="004065C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Week </w:t>
      </w:r>
      <w:r w:rsidR="00371B55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>: (February</w:t>
      </w:r>
      <w:r w:rsidR="00074E72">
        <w:rPr>
          <w:rFonts w:ascii="Times New Roman" w:hAnsi="Times New Roman"/>
          <w:b/>
          <w:sz w:val="28"/>
        </w:rPr>
        <w:t xml:space="preserve"> </w:t>
      </w:r>
      <w:r w:rsidR="00371B55">
        <w:rPr>
          <w:rFonts w:ascii="Times New Roman" w:hAnsi="Times New Roman"/>
          <w:b/>
          <w:sz w:val="28"/>
        </w:rPr>
        <w:t>17</w:t>
      </w:r>
      <w:r w:rsidR="00A85CBC" w:rsidRPr="008822F2">
        <w:rPr>
          <w:rFonts w:ascii="Times New Roman" w:hAnsi="Times New Roman"/>
          <w:b/>
          <w:sz w:val="28"/>
        </w:rPr>
        <w:t>):</w:t>
      </w:r>
      <w:r w:rsidR="00371B55">
        <w:rPr>
          <w:rFonts w:ascii="Times New Roman" w:hAnsi="Times New Roman"/>
          <w:b/>
          <w:sz w:val="28"/>
        </w:rPr>
        <w:t xml:space="preserve"> NO CLASS</w:t>
      </w:r>
      <w:r w:rsidR="00A85CBC" w:rsidRPr="008822F2">
        <w:rPr>
          <w:rFonts w:ascii="Times New Roman" w:hAnsi="Times New Roman"/>
          <w:b/>
          <w:sz w:val="28"/>
        </w:rPr>
        <w:t xml:space="preserve"> </w:t>
      </w:r>
    </w:p>
    <w:p w14:paraId="6837CE52" w14:textId="3F60733F" w:rsidR="001715F0" w:rsidRPr="001715F0" w:rsidRDefault="001715F0" w:rsidP="008822F2">
      <w:pPr>
        <w:rPr>
          <w:rFonts w:ascii="Times New Roman" w:hAnsi="Times New Roman"/>
          <w:b/>
          <w:sz w:val="28"/>
        </w:rPr>
      </w:pPr>
    </w:p>
    <w:p w14:paraId="393B1633" w14:textId="6586B743" w:rsidR="000C10DB" w:rsidRDefault="00074E72" w:rsidP="004065C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Week </w:t>
      </w:r>
      <w:r w:rsidR="00371B55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: (February 2</w:t>
      </w:r>
      <w:r w:rsidR="00371B55">
        <w:rPr>
          <w:rFonts w:ascii="Times New Roman" w:hAnsi="Times New Roman"/>
          <w:b/>
          <w:sz w:val="28"/>
        </w:rPr>
        <w:t>4</w:t>
      </w:r>
      <w:r w:rsidR="00A85CBC" w:rsidRPr="008822F2">
        <w:rPr>
          <w:rFonts w:ascii="Times New Roman" w:hAnsi="Times New Roman"/>
          <w:b/>
          <w:sz w:val="28"/>
        </w:rPr>
        <w:t>)</w:t>
      </w:r>
    </w:p>
    <w:p w14:paraId="6CB81F75" w14:textId="77777777" w:rsidR="00371B55" w:rsidRPr="008822F2" w:rsidRDefault="00371B55" w:rsidP="00371B55">
      <w:pPr>
        <w:rPr>
          <w:rFonts w:ascii="Times New Roman" w:hAnsi="Times New Roman"/>
          <w:sz w:val="28"/>
        </w:rPr>
      </w:pPr>
      <w:r w:rsidRPr="008822F2">
        <w:rPr>
          <w:rFonts w:ascii="Times New Roman" w:hAnsi="Times New Roman"/>
          <w:sz w:val="28"/>
        </w:rPr>
        <w:t xml:space="preserve">Virginia </w:t>
      </w:r>
      <w:proofErr w:type="gramStart"/>
      <w:r w:rsidRPr="008822F2">
        <w:rPr>
          <w:rFonts w:ascii="Times New Roman" w:hAnsi="Times New Roman"/>
          <w:sz w:val="28"/>
        </w:rPr>
        <w:t>Woolf :</w:t>
      </w:r>
      <w:proofErr w:type="gramEnd"/>
      <w:r w:rsidRPr="008822F2">
        <w:rPr>
          <w:rFonts w:ascii="Times New Roman" w:hAnsi="Times New Roman"/>
          <w:sz w:val="28"/>
        </w:rPr>
        <w:t xml:space="preserve"> ‘Montaigne’,</w:t>
      </w:r>
      <w:r>
        <w:rPr>
          <w:rFonts w:ascii="Times New Roman" w:hAnsi="Times New Roman"/>
          <w:sz w:val="28"/>
        </w:rPr>
        <w:t xml:space="preserve"> </w:t>
      </w:r>
      <w:r w:rsidRPr="008822F2">
        <w:rPr>
          <w:rFonts w:ascii="Times New Roman" w:hAnsi="Times New Roman"/>
          <w:sz w:val="28"/>
        </w:rPr>
        <w:t>‘Hazlitt’, ‘The Modern Essay’, ‘The Death of</w:t>
      </w:r>
      <w:r>
        <w:rPr>
          <w:rFonts w:ascii="Times New Roman" w:hAnsi="Times New Roman"/>
          <w:sz w:val="28"/>
        </w:rPr>
        <w:t xml:space="preserve"> </w:t>
      </w:r>
      <w:r w:rsidRPr="008822F2">
        <w:rPr>
          <w:rFonts w:ascii="Times New Roman" w:hAnsi="Times New Roman"/>
          <w:sz w:val="28"/>
        </w:rPr>
        <w:t>the</w:t>
      </w:r>
      <w:r>
        <w:rPr>
          <w:rFonts w:ascii="Times New Roman" w:hAnsi="Times New Roman"/>
          <w:sz w:val="28"/>
        </w:rPr>
        <w:t xml:space="preserve"> </w:t>
      </w:r>
      <w:r w:rsidRPr="008822F2">
        <w:rPr>
          <w:rFonts w:ascii="Times New Roman" w:hAnsi="Times New Roman"/>
          <w:sz w:val="28"/>
        </w:rPr>
        <w:t>Moth’</w:t>
      </w:r>
      <w:r>
        <w:rPr>
          <w:rFonts w:ascii="Times New Roman" w:hAnsi="Times New Roman"/>
          <w:sz w:val="28"/>
        </w:rPr>
        <w:t>, ‘Street Haunting’</w:t>
      </w:r>
      <w:r w:rsidRPr="008822F2">
        <w:rPr>
          <w:rFonts w:ascii="Times New Roman" w:hAnsi="Times New Roman"/>
          <w:sz w:val="28"/>
        </w:rPr>
        <w:t xml:space="preserve"> </w:t>
      </w:r>
    </w:p>
    <w:p w14:paraId="6E9BABC9" w14:textId="77777777" w:rsidR="00371B55" w:rsidRDefault="00371B55" w:rsidP="00371B55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(</w:t>
      </w:r>
      <w:r w:rsidRPr="008822F2">
        <w:rPr>
          <w:rFonts w:ascii="Times New Roman" w:hAnsi="Times New Roman"/>
          <w:sz w:val="28"/>
        </w:rPr>
        <w:t>See also: Rebecca Solnit:</w:t>
      </w:r>
      <w:r>
        <w:rPr>
          <w:rFonts w:ascii="Times New Roman" w:hAnsi="Times New Roman"/>
          <w:sz w:val="28"/>
        </w:rPr>
        <w:t xml:space="preserve"> </w:t>
      </w:r>
      <w:r w:rsidRPr="008822F2">
        <w:rPr>
          <w:rFonts w:ascii="Times New Roman" w:hAnsi="Times New Roman"/>
          <w:i/>
          <w:sz w:val="28"/>
        </w:rPr>
        <w:t>Men Explain Things to Me</w:t>
      </w:r>
      <w:r>
        <w:rPr>
          <w:rFonts w:ascii="Times New Roman" w:hAnsi="Times New Roman"/>
          <w:i/>
          <w:sz w:val="28"/>
        </w:rPr>
        <w:t>)</w:t>
      </w:r>
    </w:p>
    <w:p w14:paraId="651A2797" w14:textId="376DC983" w:rsidR="00371B55" w:rsidRPr="00364EE6" w:rsidRDefault="00371B55" w:rsidP="00371B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Workshop: </w:t>
      </w:r>
    </w:p>
    <w:p w14:paraId="63B95542" w14:textId="346E2AEC" w:rsidR="000C10DB" w:rsidRDefault="0079763C" w:rsidP="004065C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Week </w:t>
      </w:r>
      <w:r w:rsidR="00371B55">
        <w:rPr>
          <w:rFonts w:ascii="Times New Roman" w:hAnsi="Times New Roman"/>
          <w:b/>
          <w:sz w:val="28"/>
        </w:rPr>
        <w:t>8</w:t>
      </w:r>
      <w:r w:rsidR="00A85CBC" w:rsidRPr="008822F2">
        <w:rPr>
          <w:rFonts w:ascii="Times New Roman" w:hAnsi="Times New Roman"/>
          <w:b/>
          <w:sz w:val="28"/>
        </w:rPr>
        <w:t>: (</w:t>
      </w:r>
      <w:r w:rsidR="00371B55">
        <w:rPr>
          <w:rFonts w:ascii="Times New Roman" w:hAnsi="Times New Roman"/>
          <w:b/>
          <w:sz w:val="28"/>
        </w:rPr>
        <w:t>March 2</w:t>
      </w:r>
      <w:r w:rsidR="00A85CBC" w:rsidRPr="008822F2">
        <w:rPr>
          <w:rFonts w:ascii="Times New Roman" w:hAnsi="Times New Roman"/>
          <w:b/>
          <w:sz w:val="28"/>
        </w:rPr>
        <w:t>)</w:t>
      </w:r>
    </w:p>
    <w:p w14:paraId="74253CBB" w14:textId="77777777" w:rsidR="00371B55" w:rsidRDefault="00371B55" w:rsidP="00371B55">
      <w:pPr>
        <w:rPr>
          <w:rFonts w:ascii="Times New Roman" w:hAnsi="Times New Roman"/>
          <w:sz w:val="28"/>
        </w:rPr>
      </w:pPr>
      <w:r w:rsidRPr="008822F2">
        <w:rPr>
          <w:rFonts w:ascii="Times New Roman" w:hAnsi="Times New Roman"/>
          <w:sz w:val="28"/>
        </w:rPr>
        <w:t xml:space="preserve">George Orwell: ‘Why I Write’, ‘Shooting an Elephant’, ‘Inside the Whale’, </w:t>
      </w:r>
      <w:r>
        <w:rPr>
          <w:rFonts w:ascii="Times New Roman" w:hAnsi="Times New Roman"/>
          <w:sz w:val="28"/>
        </w:rPr>
        <w:t xml:space="preserve">‘A Hanging’, </w:t>
      </w:r>
      <w:r w:rsidRPr="008822F2">
        <w:rPr>
          <w:rFonts w:ascii="Times New Roman" w:hAnsi="Times New Roman"/>
          <w:sz w:val="28"/>
        </w:rPr>
        <w:t>‘Such, Such Were the Joys’</w:t>
      </w:r>
      <w:r>
        <w:rPr>
          <w:rFonts w:ascii="Times New Roman" w:hAnsi="Times New Roman"/>
          <w:sz w:val="28"/>
        </w:rPr>
        <w:t xml:space="preserve"> </w:t>
      </w:r>
      <w:r w:rsidRPr="008822F2">
        <w:rPr>
          <w:rFonts w:ascii="Times New Roman" w:hAnsi="Times New Roman"/>
          <w:sz w:val="28"/>
        </w:rPr>
        <w:t>and others</w:t>
      </w:r>
      <w:r>
        <w:rPr>
          <w:rFonts w:ascii="Times New Roman" w:hAnsi="Times New Roman"/>
          <w:sz w:val="28"/>
        </w:rPr>
        <w:t xml:space="preserve"> </w:t>
      </w:r>
    </w:p>
    <w:p w14:paraId="5397B7D6" w14:textId="77777777" w:rsidR="00371B55" w:rsidRDefault="00371B55" w:rsidP="00371B55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(S</w:t>
      </w:r>
      <w:r w:rsidRPr="008822F2">
        <w:rPr>
          <w:rFonts w:ascii="Times New Roman" w:hAnsi="Times New Roman"/>
          <w:sz w:val="28"/>
        </w:rPr>
        <w:t>ee also Salman Rushdie ‘Outside the Whale’</w:t>
      </w:r>
      <w:r>
        <w:rPr>
          <w:rFonts w:ascii="Times New Roman" w:hAnsi="Times New Roman"/>
          <w:sz w:val="28"/>
        </w:rPr>
        <w:t xml:space="preserve"> </w:t>
      </w:r>
      <w:r w:rsidRPr="008822F2">
        <w:rPr>
          <w:rFonts w:ascii="Times New Roman" w:hAnsi="Times New Roman"/>
          <w:sz w:val="28"/>
        </w:rPr>
        <w:t xml:space="preserve">in </w:t>
      </w:r>
      <w:r w:rsidRPr="008822F2">
        <w:rPr>
          <w:rFonts w:ascii="Times New Roman" w:hAnsi="Times New Roman"/>
          <w:i/>
          <w:sz w:val="28"/>
        </w:rPr>
        <w:t>Imaginary Homelands</w:t>
      </w:r>
      <w:r>
        <w:rPr>
          <w:rFonts w:ascii="Times New Roman" w:hAnsi="Times New Roman"/>
          <w:i/>
          <w:sz w:val="28"/>
        </w:rPr>
        <w:t>)</w:t>
      </w:r>
    </w:p>
    <w:p w14:paraId="7E7467C7" w14:textId="7A42294F" w:rsidR="00371B55" w:rsidRDefault="00371B55" w:rsidP="00371B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Workshop: </w:t>
      </w:r>
    </w:p>
    <w:p w14:paraId="5737A32D" w14:textId="77777777" w:rsidR="002C604A" w:rsidRPr="00364EE6" w:rsidRDefault="002C604A" w:rsidP="00371B55">
      <w:pPr>
        <w:rPr>
          <w:rFonts w:ascii="Times New Roman" w:hAnsi="Times New Roman"/>
          <w:sz w:val="28"/>
        </w:rPr>
      </w:pPr>
    </w:p>
    <w:p w14:paraId="3E559440" w14:textId="5CC4857E" w:rsidR="00371B55" w:rsidRDefault="002C604A" w:rsidP="004065C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Week 9 (March 9)</w:t>
      </w:r>
    </w:p>
    <w:p w14:paraId="6BE7A7CC" w14:textId="1BD2FF92" w:rsidR="00C952FF" w:rsidRDefault="00AF3827" w:rsidP="008822F2">
      <w:pPr>
        <w:rPr>
          <w:rFonts w:ascii="Times New Roman" w:hAnsi="Times New Roman"/>
          <w:i/>
          <w:sz w:val="28"/>
        </w:rPr>
      </w:pPr>
      <w:r w:rsidRPr="008822F2">
        <w:rPr>
          <w:rFonts w:ascii="Times New Roman" w:hAnsi="Times New Roman"/>
          <w:sz w:val="28"/>
        </w:rPr>
        <w:t xml:space="preserve">Albert </w:t>
      </w:r>
      <w:r w:rsidR="00EE201C" w:rsidRPr="008822F2">
        <w:rPr>
          <w:rFonts w:ascii="Times New Roman" w:hAnsi="Times New Roman"/>
          <w:sz w:val="28"/>
        </w:rPr>
        <w:t>Camus: ‘Summer in Algiers’, ‘Nuptials at</w:t>
      </w:r>
      <w:r w:rsidR="004065C4">
        <w:rPr>
          <w:rFonts w:ascii="Times New Roman" w:hAnsi="Times New Roman"/>
          <w:sz w:val="28"/>
        </w:rPr>
        <w:t xml:space="preserve"> </w:t>
      </w:r>
      <w:r w:rsidR="00EE201C" w:rsidRPr="008822F2">
        <w:rPr>
          <w:rFonts w:ascii="Times New Roman" w:hAnsi="Times New Roman"/>
          <w:sz w:val="28"/>
        </w:rPr>
        <w:t>Tipasa’, ‘Return to Tipasa’</w:t>
      </w:r>
      <w:r w:rsidR="004065C4">
        <w:rPr>
          <w:rFonts w:ascii="Times New Roman" w:hAnsi="Times New Roman"/>
          <w:sz w:val="28"/>
        </w:rPr>
        <w:t xml:space="preserve"> </w:t>
      </w:r>
      <w:r w:rsidRPr="008822F2">
        <w:rPr>
          <w:rFonts w:ascii="Times New Roman" w:hAnsi="Times New Roman"/>
          <w:sz w:val="28"/>
        </w:rPr>
        <w:t xml:space="preserve">in </w:t>
      </w:r>
      <w:r w:rsidRPr="008822F2">
        <w:rPr>
          <w:rFonts w:ascii="Times New Roman" w:hAnsi="Times New Roman"/>
          <w:i/>
          <w:sz w:val="28"/>
        </w:rPr>
        <w:t>Selected Essays and Notebooks</w:t>
      </w:r>
    </w:p>
    <w:p w14:paraId="713DCF00" w14:textId="2830DA03" w:rsidR="00364EE6" w:rsidRPr="00364EE6" w:rsidRDefault="00364EE6" w:rsidP="00364E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Workshop</w:t>
      </w:r>
      <w:r w:rsidR="0089386D">
        <w:rPr>
          <w:rFonts w:ascii="Times New Roman" w:hAnsi="Times New Roman"/>
          <w:sz w:val="28"/>
        </w:rPr>
        <w:t xml:space="preserve">: </w:t>
      </w:r>
    </w:p>
    <w:p w14:paraId="0145E3B9" w14:textId="77777777" w:rsidR="00364EE6" w:rsidRDefault="00364EE6" w:rsidP="0079763C">
      <w:pPr>
        <w:rPr>
          <w:rFonts w:ascii="Times New Roman" w:hAnsi="Times New Roman"/>
          <w:b/>
          <w:sz w:val="28"/>
        </w:rPr>
      </w:pPr>
    </w:p>
    <w:p w14:paraId="311D2F9A" w14:textId="726CA083" w:rsidR="000C10DB" w:rsidRDefault="0079763C" w:rsidP="004065C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Week </w:t>
      </w:r>
      <w:r w:rsidR="002C604A">
        <w:rPr>
          <w:rFonts w:ascii="Times New Roman" w:hAnsi="Times New Roman"/>
          <w:b/>
          <w:sz w:val="28"/>
        </w:rPr>
        <w:t>10</w:t>
      </w:r>
      <w:r w:rsidR="00C952FF" w:rsidRPr="008822F2">
        <w:rPr>
          <w:rFonts w:ascii="Times New Roman" w:hAnsi="Times New Roman"/>
          <w:b/>
          <w:sz w:val="28"/>
        </w:rPr>
        <w:t>: (</w:t>
      </w:r>
      <w:r w:rsidR="002C604A">
        <w:rPr>
          <w:rFonts w:ascii="Times New Roman" w:hAnsi="Times New Roman"/>
          <w:b/>
          <w:sz w:val="28"/>
        </w:rPr>
        <w:t>March 1</w:t>
      </w:r>
      <w:r w:rsidR="00074E72">
        <w:rPr>
          <w:rFonts w:ascii="Times New Roman" w:hAnsi="Times New Roman"/>
          <w:b/>
          <w:sz w:val="28"/>
        </w:rPr>
        <w:t>6</w:t>
      </w:r>
      <w:r w:rsidR="000C10DB">
        <w:rPr>
          <w:rFonts w:ascii="Times New Roman" w:hAnsi="Times New Roman"/>
          <w:b/>
          <w:sz w:val="28"/>
        </w:rPr>
        <w:t>)</w:t>
      </w:r>
      <w:r w:rsidR="002C604A">
        <w:rPr>
          <w:rFonts w:ascii="Times New Roman" w:hAnsi="Times New Roman"/>
          <w:b/>
          <w:sz w:val="28"/>
        </w:rPr>
        <w:t xml:space="preserve"> NO CLASS</w:t>
      </w:r>
    </w:p>
    <w:p w14:paraId="1108990F" w14:textId="1F49DE34" w:rsidR="0079763C" w:rsidRDefault="00074E72" w:rsidP="004065C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Week </w:t>
      </w:r>
      <w:r w:rsidR="002C604A">
        <w:rPr>
          <w:rFonts w:ascii="Times New Roman" w:hAnsi="Times New Roman"/>
          <w:b/>
          <w:sz w:val="28"/>
        </w:rPr>
        <w:t>11</w:t>
      </w:r>
      <w:r>
        <w:rPr>
          <w:rFonts w:ascii="Times New Roman" w:hAnsi="Times New Roman"/>
          <w:b/>
          <w:sz w:val="28"/>
        </w:rPr>
        <w:t xml:space="preserve">: (March </w:t>
      </w:r>
      <w:r w:rsidR="002C604A">
        <w:rPr>
          <w:rFonts w:ascii="Times New Roman" w:hAnsi="Times New Roman"/>
          <w:b/>
          <w:sz w:val="28"/>
        </w:rPr>
        <w:t>23</w:t>
      </w:r>
      <w:r w:rsidR="00A85CBC" w:rsidRPr="008822F2">
        <w:rPr>
          <w:rFonts w:ascii="Times New Roman" w:hAnsi="Times New Roman"/>
          <w:b/>
          <w:sz w:val="28"/>
        </w:rPr>
        <w:t>)</w:t>
      </w:r>
      <w:r w:rsidR="0066441B">
        <w:rPr>
          <w:rFonts w:ascii="Times New Roman" w:hAnsi="Times New Roman"/>
          <w:b/>
          <w:sz w:val="28"/>
        </w:rPr>
        <w:t xml:space="preserve"> </w:t>
      </w:r>
    </w:p>
    <w:p w14:paraId="56433DC2" w14:textId="77777777" w:rsidR="002C604A" w:rsidRDefault="002C604A" w:rsidP="002C604A">
      <w:pPr>
        <w:rPr>
          <w:rFonts w:ascii="Times New Roman" w:hAnsi="Times New Roman"/>
          <w:sz w:val="28"/>
        </w:rPr>
      </w:pPr>
      <w:r w:rsidRPr="008822F2">
        <w:rPr>
          <w:rFonts w:ascii="Times New Roman" w:hAnsi="Times New Roman"/>
          <w:sz w:val="28"/>
        </w:rPr>
        <w:t>James Baldwin: ‘Notes of a Native Son’</w:t>
      </w:r>
      <w:r>
        <w:rPr>
          <w:rFonts w:ascii="Times New Roman" w:hAnsi="Times New Roman"/>
          <w:sz w:val="28"/>
        </w:rPr>
        <w:t xml:space="preserve"> </w:t>
      </w:r>
      <w:r w:rsidRPr="008822F2">
        <w:rPr>
          <w:rFonts w:ascii="Times New Roman" w:hAnsi="Times New Roman"/>
          <w:sz w:val="28"/>
        </w:rPr>
        <w:t>and/or ‘The Fire Next Time’</w:t>
      </w:r>
      <w:r>
        <w:rPr>
          <w:rFonts w:ascii="Times New Roman" w:hAnsi="Times New Roman"/>
          <w:sz w:val="28"/>
        </w:rPr>
        <w:t xml:space="preserve"> </w:t>
      </w:r>
      <w:r w:rsidRPr="008822F2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See also </w:t>
      </w:r>
      <w:r w:rsidRPr="008822F2">
        <w:rPr>
          <w:rFonts w:ascii="Times New Roman" w:hAnsi="Times New Roman"/>
          <w:sz w:val="28"/>
        </w:rPr>
        <w:t>Ta-</w:t>
      </w:r>
      <w:r w:rsidRPr="008822F2">
        <w:rPr>
          <w:rStyle w:val="st"/>
          <w:rFonts w:ascii="Times New Roman" w:hAnsi="Times New Roman"/>
          <w:sz w:val="28"/>
        </w:rPr>
        <w:t>Nehisi</w:t>
      </w:r>
      <w:r w:rsidRPr="008822F2">
        <w:rPr>
          <w:rFonts w:ascii="Times New Roman" w:hAnsi="Times New Roman"/>
          <w:sz w:val="28"/>
        </w:rPr>
        <w:t xml:space="preserve"> Coates</w:t>
      </w:r>
      <w:r>
        <w:rPr>
          <w:rFonts w:ascii="Times New Roman" w:hAnsi="Times New Roman"/>
          <w:sz w:val="28"/>
        </w:rPr>
        <w:t xml:space="preserve"> </w:t>
      </w:r>
      <w:r w:rsidRPr="008822F2">
        <w:rPr>
          <w:rFonts w:ascii="Times New Roman" w:hAnsi="Times New Roman"/>
          <w:i/>
          <w:sz w:val="28"/>
        </w:rPr>
        <w:t>Between the</w:t>
      </w:r>
      <w:r>
        <w:rPr>
          <w:rFonts w:ascii="Times New Roman" w:hAnsi="Times New Roman"/>
          <w:i/>
          <w:sz w:val="28"/>
        </w:rPr>
        <w:t xml:space="preserve"> </w:t>
      </w:r>
      <w:r w:rsidRPr="008822F2">
        <w:rPr>
          <w:rFonts w:ascii="Times New Roman" w:hAnsi="Times New Roman"/>
          <w:i/>
          <w:sz w:val="28"/>
        </w:rPr>
        <w:t>World and Me</w:t>
      </w:r>
      <w:r w:rsidRPr="008822F2">
        <w:rPr>
          <w:rFonts w:ascii="Times New Roman" w:hAnsi="Times New Roman"/>
          <w:sz w:val="28"/>
        </w:rPr>
        <w:t>)</w:t>
      </w:r>
    </w:p>
    <w:p w14:paraId="6CA50DD2" w14:textId="72DD2914" w:rsidR="002C604A" w:rsidRPr="00364EE6" w:rsidRDefault="002C604A" w:rsidP="002C604A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Workshop: </w:t>
      </w:r>
    </w:p>
    <w:p w14:paraId="13102309" w14:textId="77777777" w:rsidR="002C604A" w:rsidRPr="000B6CB9" w:rsidRDefault="002C604A" w:rsidP="002C604A">
      <w:pPr>
        <w:rPr>
          <w:rFonts w:ascii="Times New Roman" w:hAnsi="Times New Roman"/>
          <w:b/>
          <w:sz w:val="28"/>
        </w:rPr>
      </w:pPr>
    </w:p>
    <w:p w14:paraId="3AC3BDB0" w14:textId="0EFBF470" w:rsidR="002C604A" w:rsidRDefault="002C604A" w:rsidP="002C604A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Week 1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: (March 3</w:t>
      </w:r>
      <w:r>
        <w:rPr>
          <w:rFonts w:ascii="Times New Roman" w:hAnsi="Times New Roman"/>
          <w:b/>
          <w:sz w:val="28"/>
        </w:rPr>
        <w:t>0</w:t>
      </w:r>
      <w:r w:rsidRPr="008822F2"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 </w:t>
      </w:r>
    </w:p>
    <w:p w14:paraId="5E53F74D" w14:textId="77777777" w:rsidR="002C604A" w:rsidRDefault="002C604A" w:rsidP="004065C4">
      <w:pPr>
        <w:outlineLvl w:val="0"/>
        <w:rPr>
          <w:rFonts w:ascii="Times New Roman" w:hAnsi="Times New Roman"/>
          <w:b/>
          <w:sz w:val="28"/>
        </w:rPr>
      </w:pPr>
    </w:p>
    <w:p w14:paraId="759A70DF" w14:textId="2BD49F29" w:rsidR="0092713E" w:rsidRDefault="0079763C" w:rsidP="0079763C">
      <w:pPr>
        <w:rPr>
          <w:rFonts w:ascii="Times New Roman" w:hAnsi="Times New Roman"/>
          <w:sz w:val="28"/>
        </w:rPr>
      </w:pPr>
      <w:r w:rsidRPr="008822F2">
        <w:rPr>
          <w:rFonts w:ascii="Times New Roman" w:hAnsi="Times New Roman"/>
          <w:sz w:val="28"/>
        </w:rPr>
        <w:t xml:space="preserve">Joan Didion: </w:t>
      </w:r>
      <w:r w:rsidRPr="008822F2">
        <w:rPr>
          <w:rFonts w:ascii="Times New Roman" w:hAnsi="Times New Roman"/>
          <w:i/>
          <w:sz w:val="28"/>
        </w:rPr>
        <w:t xml:space="preserve">Slouching </w:t>
      </w:r>
      <w:r w:rsidR="002C604A">
        <w:rPr>
          <w:rFonts w:ascii="Times New Roman" w:hAnsi="Times New Roman"/>
          <w:i/>
          <w:sz w:val="28"/>
        </w:rPr>
        <w:t>T</w:t>
      </w:r>
      <w:r w:rsidRPr="008822F2">
        <w:rPr>
          <w:rFonts w:ascii="Times New Roman" w:hAnsi="Times New Roman"/>
          <w:i/>
          <w:sz w:val="28"/>
        </w:rPr>
        <w:t>owards Bethlehem</w:t>
      </w:r>
      <w:r w:rsidR="004065C4">
        <w:rPr>
          <w:rFonts w:ascii="Times New Roman" w:hAnsi="Times New Roman"/>
          <w:sz w:val="28"/>
        </w:rPr>
        <w:t xml:space="preserve"> </w:t>
      </w:r>
      <w:r w:rsidR="0092713E">
        <w:rPr>
          <w:rFonts w:ascii="Times New Roman" w:hAnsi="Times New Roman"/>
          <w:sz w:val="28"/>
        </w:rPr>
        <w:t xml:space="preserve">and </w:t>
      </w:r>
      <w:r w:rsidR="0092713E" w:rsidRPr="0092713E">
        <w:rPr>
          <w:rFonts w:ascii="Times New Roman" w:hAnsi="Times New Roman"/>
          <w:i/>
          <w:sz w:val="28"/>
        </w:rPr>
        <w:t>The White Album</w:t>
      </w:r>
      <w:r w:rsidRPr="0092713E">
        <w:rPr>
          <w:rFonts w:ascii="Times New Roman" w:hAnsi="Times New Roman"/>
          <w:i/>
          <w:sz w:val="28"/>
        </w:rPr>
        <w:t xml:space="preserve"> </w:t>
      </w:r>
    </w:p>
    <w:p w14:paraId="73EF9A96" w14:textId="430D2EA2" w:rsidR="0092713E" w:rsidRDefault="0092713E" w:rsidP="007976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And </w:t>
      </w:r>
      <w:r w:rsidR="0079763C" w:rsidRPr="008822F2">
        <w:rPr>
          <w:rFonts w:ascii="Times New Roman" w:hAnsi="Times New Roman"/>
          <w:sz w:val="28"/>
        </w:rPr>
        <w:t>Eula Biss ‘Goodbye to all That’ in</w:t>
      </w:r>
      <w:r w:rsidR="004065C4">
        <w:rPr>
          <w:rFonts w:ascii="Times New Roman" w:hAnsi="Times New Roman"/>
          <w:sz w:val="28"/>
        </w:rPr>
        <w:t xml:space="preserve"> </w:t>
      </w:r>
      <w:r w:rsidR="0079763C" w:rsidRPr="008822F2">
        <w:rPr>
          <w:rFonts w:ascii="Times New Roman" w:hAnsi="Times New Roman"/>
          <w:i/>
          <w:sz w:val="28"/>
        </w:rPr>
        <w:t>No Man’s Land</w:t>
      </w:r>
      <w:r w:rsidR="0079763C" w:rsidRPr="008822F2">
        <w:rPr>
          <w:rFonts w:ascii="Times New Roman" w:hAnsi="Times New Roman"/>
          <w:sz w:val="28"/>
        </w:rPr>
        <w:t xml:space="preserve">. </w:t>
      </w:r>
    </w:p>
    <w:p w14:paraId="11E49890" w14:textId="2BECBEE6" w:rsidR="0079763C" w:rsidRDefault="0092713E" w:rsidP="007976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79763C" w:rsidRPr="008822F2">
        <w:rPr>
          <w:rFonts w:ascii="Times New Roman" w:hAnsi="Times New Roman"/>
          <w:sz w:val="28"/>
        </w:rPr>
        <w:t>See also Katie Roiphe on Didion in</w:t>
      </w:r>
      <w:r w:rsidR="004065C4">
        <w:rPr>
          <w:rFonts w:ascii="Times New Roman" w:hAnsi="Times New Roman"/>
          <w:sz w:val="28"/>
        </w:rPr>
        <w:t xml:space="preserve"> </w:t>
      </w:r>
      <w:r w:rsidR="0079763C" w:rsidRPr="008822F2">
        <w:rPr>
          <w:rFonts w:ascii="Times New Roman" w:hAnsi="Times New Roman"/>
          <w:i/>
          <w:sz w:val="28"/>
        </w:rPr>
        <w:t>In Praise of Messy Lives</w:t>
      </w:r>
      <w:r>
        <w:rPr>
          <w:rFonts w:ascii="Times New Roman" w:hAnsi="Times New Roman"/>
          <w:sz w:val="28"/>
        </w:rPr>
        <w:t>)</w:t>
      </w:r>
    </w:p>
    <w:p w14:paraId="60CCFAC2" w14:textId="297DCD8B" w:rsidR="00364EE6" w:rsidRPr="00364EE6" w:rsidRDefault="00364EE6" w:rsidP="00364E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Workshop</w:t>
      </w:r>
      <w:r w:rsidR="00CD32A7">
        <w:rPr>
          <w:rFonts w:ascii="Times New Roman" w:hAnsi="Times New Roman"/>
          <w:sz w:val="28"/>
        </w:rPr>
        <w:t>:</w:t>
      </w:r>
    </w:p>
    <w:p w14:paraId="09BD8410" w14:textId="77777777" w:rsidR="00025242" w:rsidRPr="008822F2" w:rsidRDefault="00025242" w:rsidP="008822F2">
      <w:pPr>
        <w:rPr>
          <w:rFonts w:ascii="Times New Roman" w:hAnsi="Times New Roman"/>
          <w:b/>
          <w:sz w:val="28"/>
        </w:rPr>
      </w:pPr>
    </w:p>
    <w:p w14:paraId="468012AF" w14:textId="1DE25BF2" w:rsidR="0079763C" w:rsidRDefault="00074E72" w:rsidP="004065C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Week 1</w:t>
      </w:r>
      <w:r w:rsidR="002C604A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: (</w:t>
      </w:r>
      <w:r w:rsidR="002C604A">
        <w:rPr>
          <w:rFonts w:ascii="Times New Roman" w:hAnsi="Times New Roman"/>
          <w:b/>
          <w:sz w:val="28"/>
        </w:rPr>
        <w:t>April 6</w:t>
      </w:r>
      <w:r w:rsidR="0079763C">
        <w:rPr>
          <w:rFonts w:ascii="Times New Roman" w:hAnsi="Times New Roman"/>
          <w:b/>
          <w:sz w:val="28"/>
        </w:rPr>
        <w:t xml:space="preserve">) </w:t>
      </w:r>
    </w:p>
    <w:p w14:paraId="3B6385E3" w14:textId="77777777" w:rsidR="002C604A" w:rsidRDefault="002C604A" w:rsidP="002C604A">
      <w:pPr>
        <w:outlineLvl w:val="0"/>
        <w:rPr>
          <w:rFonts w:ascii="Times New Roman" w:hAnsi="Times New Roman"/>
          <w:i/>
          <w:sz w:val="28"/>
        </w:rPr>
      </w:pPr>
      <w:r w:rsidRPr="008822F2">
        <w:rPr>
          <w:rFonts w:ascii="Times New Roman" w:hAnsi="Times New Roman"/>
          <w:sz w:val="28"/>
        </w:rPr>
        <w:t xml:space="preserve">Annie Dillard: </w:t>
      </w:r>
      <w:r w:rsidRPr="008822F2">
        <w:rPr>
          <w:rFonts w:ascii="Times New Roman" w:hAnsi="Times New Roman"/>
          <w:i/>
          <w:sz w:val="28"/>
        </w:rPr>
        <w:t>Teaching a Stone to Talk</w:t>
      </w:r>
    </w:p>
    <w:p w14:paraId="50D05F3F" w14:textId="76C65FCB" w:rsidR="002C604A" w:rsidRPr="00364EE6" w:rsidRDefault="002C604A" w:rsidP="002C60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Workshop: </w:t>
      </w:r>
    </w:p>
    <w:p w14:paraId="4C83346D" w14:textId="77777777" w:rsidR="002C604A" w:rsidRDefault="002C604A" w:rsidP="004065C4">
      <w:pPr>
        <w:outlineLvl w:val="0"/>
        <w:rPr>
          <w:rFonts w:ascii="Times New Roman" w:hAnsi="Times New Roman"/>
          <w:b/>
          <w:sz w:val="28"/>
        </w:rPr>
      </w:pPr>
    </w:p>
    <w:p w14:paraId="3A59983E" w14:textId="77777777" w:rsidR="0079763C" w:rsidRDefault="0079763C" w:rsidP="008822F2">
      <w:pPr>
        <w:rPr>
          <w:rFonts w:ascii="Times New Roman" w:hAnsi="Times New Roman"/>
          <w:b/>
          <w:sz w:val="28"/>
        </w:rPr>
      </w:pPr>
    </w:p>
    <w:p w14:paraId="1A32661B" w14:textId="4EF70D4F" w:rsidR="0079763C" w:rsidRDefault="00074E72" w:rsidP="004065C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Week 1</w:t>
      </w:r>
      <w:r w:rsidR="002C604A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: (</w:t>
      </w:r>
      <w:r w:rsidR="002C604A">
        <w:rPr>
          <w:rFonts w:ascii="Times New Roman" w:hAnsi="Times New Roman"/>
          <w:b/>
          <w:sz w:val="28"/>
        </w:rPr>
        <w:t>April 13</w:t>
      </w:r>
      <w:r w:rsidR="0079763C">
        <w:rPr>
          <w:rFonts w:ascii="Times New Roman" w:hAnsi="Times New Roman"/>
          <w:b/>
          <w:sz w:val="28"/>
        </w:rPr>
        <w:t xml:space="preserve">) </w:t>
      </w:r>
    </w:p>
    <w:p w14:paraId="32299E83" w14:textId="77777777" w:rsidR="002C604A" w:rsidRPr="008822F2" w:rsidRDefault="002C604A" w:rsidP="002C604A">
      <w:pPr>
        <w:rPr>
          <w:rFonts w:ascii="Times New Roman" w:hAnsi="Times New Roman"/>
          <w:sz w:val="28"/>
        </w:rPr>
      </w:pPr>
      <w:r w:rsidRPr="008822F2">
        <w:rPr>
          <w:rFonts w:ascii="Times New Roman" w:hAnsi="Times New Roman"/>
          <w:sz w:val="28"/>
        </w:rPr>
        <w:t xml:space="preserve">John </w:t>
      </w:r>
      <w:r>
        <w:rPr>
          <w:rFonts w:ascii="Times New Roman" w:hAnsi="Times New Roman"/>
          <w:sz w:val="28"/>
        </w:rPr>
        <w:t xml:space="preserve">Berger: ‘Why Look at Animals’, </w:t>
      </w:r>
      <w:r w:rsidRPr="008822F2">
        <w:rPr>
          <w:rFonts w:ascii="Times New Roman" w:hAnsi="Times New Roman"/>
          <w:sz w:val="28"/>
        </w:rPr>
        <w:t>‘Ape Theatre’, ‘Turner and the Barber Shop’, ‘Leopardi’</w:t>
      </w:r>
      <w:r>
        <w:rPr>
          <w:rFonts w:ascii="Times New Roman" w:hAnsi="Times New Roman"/>
          <w:sz w:val="28"/>
        </w:rPr>
        <w:t xml:space="preserve"> </w:t>
      </w:r>
      <w:r w:rsidRPr="008822F2">
        <w:rPr>
          <w:rFonts w:ascii="Times New Roman" w:hAnsi="Times New Roman"/>
          <w:sz w:val="28"/>
        </w:rPr>
        <w:t xml:space="preserve">and others from </w:t>
      </w:r>
      <w:r w:rsidRPr="008822F2">
        <w:rPr>
          <w:rFonts w:ascii="Times New Roman" w:hAnsi="Times New Roman"/>
          <w:i/>
          <w:sz w:val="28"/>
        </w:rPr>
        <w:t>Selected Essays</w:t>
      </w:r>
      <w:r w:rsidRPr="008822F2">
        <w:rPr>
          <w:rFonts w:ascii="Times New Roman" w:hAnsi="Times New Roman"/>
          <w:sz w:val="28"/>
        </w:rPr>
        <w:t xml:space="preserve"> (Vintage)</w:t>
      </w:r>
    </w:p>
    <w:p w14:paraId="01B2E075" w14:textId="77777777" w:rsidR="002C604A" w:rsidRPr="00364EE6" w:rsidRDefault="002C604A" w:rsidP="002C60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Workshop:</w:t>
      </w:r>
    </w:p>
    <w:p w14:paraId="4C44D555" w14:textId="77777777" w:rsidR="002C604A" w:rsidRDefault="002C604A" w:rsidP="004065C4">
      <w:pPr>
        <w:outlineLvl w:val="0"/>
        <w:rPr>
          <w:rFonts w:ascii="Times New Roman" w:hAnsi="Times New Roman"/>
          <w:b/>
          <w:sz w:val="28"/>
        </w:rPr>
      </w:pPr>
    </w:p>
    <w:p w14:paraId="4FB480AE" w14:textId="77777777" w:rsidR="0079763C" w:rsidRDefault="0079763C" w:rsidP="008822F2">
      <w:pPr>
        <w:rPr>
          <w:rFonts w:ascii="Times New Roman" w:hAnsi="Times New Roman"/>
          <w:b/>
          <w:sz w:val="28"/>
        </w:rPr>
      </w:pPr>
    </w:p>
    <w:p w14:paraId="5AB96BC6" w14:textId="510F4A70" w:rsidR="00C54E00" w:rsidRDefault="00074E72" w:rsidP="004065C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Week 1</w:t>
      </w:r>
      <w:r w:rsidR="002C604A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(</w:t>
      </w:r>
      <w:r w:rsidR="002C604A">
        <w:rPr>
          <w:rFonts w:ascii="Times New Roman" w:hAnsi="Times New Roman"/>
          <w:b/>
          <w:sz w:val="28"/>
        </w:rPr>
        <w:t>April 20</w:t>
      </w:r>
      <w:r w:rsidR="0079763C">
        <w:rPr>
          <w:rFonts w:ascii="Times New Roman" w:hAnsi="Times New Roman"/>
          <w:b/>
          <w:sz w:val="28"/>
        </w:rPr>
        <w:t>)</w:t>
      </w:r>
    </w:p>
    <w:p w14:paraId="7FBC3EE7" w14:textId="77777777" w:rsidR="00925E18" w:rsidRPr="00356CD5" w:rsidRDefault="00925E18" w:rsidP="00925E18">
      <w:pPr>
        <w:rPr>
          <w:rFonts w:ascii="Times New Roman" w:hAnsi="Times New Roman"/>
          <w:sz w:val="28"/>
        </w:rPr>
      </w:pPr>
      <w:r w:rsidRPr="008822F2">
        <w:rPr>
          <w:rFonts w:ascii="Times New Roman" w:hAnsi="Times New Roman"/>
          <w:sz w:val="28"/>
        </w:rPr>
        <w:t>James Wood on Keith Moon</w:t>
      </w:r>
      <w:r>
        <w:rPr>
          <w:rFonts w:ascii="Times New Roman" w:hAnsi="Times New Roman"/>
          <w:sz w:val="28"/>
        </w:rPr>
        <w:t xml:space="preserve"> </w:t>
      </w:r>
      <w:r w:rsidRPr="008822F2">
        <w:rPr>
          <w:rFonts w:ascii="Times New Roman" w:hAnsi="Times New Roman"/>
          <w:sz w:val="28"/>
        </w:rPr>
        <w:t xml:space="preserve">in </w:t>
      </w:r>
      <w:r w:rsidRPr="008822F2">
        <w:rPr>
          <w:rFonts w:ascii="Times New Roman" w:hAnsi="Times New Roman"/>
          <w:i/>
          <w:sz w:val="28"/>
        </w:rPr>
        <w:t>The Fun Stuff</w:t>
      </w:r>
      <w:r>
        <w:rPr>
          <w:rFonts w:ascii="Times New Roman" w:hAnsi="Times New Roman"/>
          <w:sz w:val="28"/>
        </w:rPr>
        <w:t xml:space="preserve"> (this can also be found in the </w:t>
      </w:r>
      <w:r w:rsidRPr="00356CD5">
        <w:rPr>
          <w:rFonts w:ascii="Times New Roman" w:hAnsi="Times New Roman"/>
          <w:i/>
          <w:sz w:val="28"/>
        </w:rPr>
        <w:t xml:space="preserve">New Yorker </w:t>
      </w:r>
      <w:r>
        <w:rPr>
          <w:rFonts w:ascii="Times New Roman" w:hAnsi="Times New Roman"/>
          <w:sz w:val="28"/>
        </w:rPr>
        <w:t>online)</w:t>
      </w:r>
    </w:p>
    <w:p w14:paraId="73C61056" w14:textId="77777777" w:rsidR="00925E18" w:rsidRPr="008822F2" w:rsidRDefault="00925E18" w:rsidP="00925E18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Meghan Daum: on Joni Mitchell and other essays </w:t>
      </w:r>
      <w:r w:rsidRPr="008822F2">
        <w:rPr>
          <w:rFonts w:ascii="Times New Roman" w:hAnsi="Times New Roman"/>
          <w:sz w:val="28"/>
        </w:rPr>
        <w:t xml:space="preserve">from </w:t>
      </w:r>
      <w:r w:rsidRPr="008822F2">
        <w:rPr>
          <w:rFonts w:ascii="Times New Roman" w:hAnsi="Times New Roman"/>
          <w:i/>
          <w:sz w:val="28"/>
        </w:rPr>
        <w:t>The Unspeakable</w:t>
      </w:r>
    </w:p>
    <w:p w14:paraId="52A78593" w14:textId="106DAD27" w:rsidR="00925E18" w:rsidRDefault="00925E18" w:rsidP="00925E18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Workshop</w:t>
      </w:r>
    </w:p>
    <w:p w14:paraId="0F7628BD" w14:textId="77777777" w:rsidR="00364EE6" w:rsidRDefault="00364EE6" w:rsidP="008822F2">
      <w:pPr>
        <w:rPr>
          <w:rFonts w:ascii="Times New Roman" w:hAnsi="Times New Roman"/>
          <w:b/>
          <w:sz w:val="28"/>
        </w:rPr>
      </w:pPr>
    </w:p>
    <w:p w14:paraId="3EA43168" w14:textId="0778DD53" w:rsidR="00C54E00" w:rsidRDefault="008224EC" w:rsidP="004065C4">
      <w:pPr>
        <w:outlineLvl w:val="0"/>
        <w:rPr>
          <w:rFonts w:ascii="Times New Roman" w:hAnsi="Times New Roman"/>
          <w:b/>
          <w:sz w:val="28"/>
        </w:rPr>
      </w:pPr>
      <w:r w:rsidRPr="008822F2">
        <w:rPr>
          <w:rFonts w:ascii="Times New Roman" w:hAnsi="Times New Roman"/>
          <w:b/>
          <w:sz w:val="28"/>
        </w:rPr>
        <w:t>We</w:t>
      </w:r>
      <w:r w:rsidR="00074E72">
        <w:rPr>
          <w:rFonts w:ascii="Times New Roman" w:hAnsi="Times New Roman"/>
          <w:b/>
          <w:sz w:val="28"/>
        </w:rPr>
        <w:t>ek 1</w:t>
      </w:r>
      <w:r w:rsidR="002C604A">
        <w:rPr>
          <w:rFonts w:ascii="Times New Roman" w:hAnsi="Times New Roman"/>
          <w:b/>
          <w:sz w:val="28"/>
        </w:rPr>
        <w:t>6</w:t>
      </w:r>
      <w:r w:rsidR="00074E72">
        <w:rPr>
          <w:rFonts w:ascii="Times New Roman" w:hAnsi="Times New Roman"/>
          <w:b/>
          <w:sz w:val="28"/>
        </w:rPr>
        <w:t>: (April 2</w:t>
      </w:r>
      <w:r w:rsidR="002C604A">
        <w:rPr>
          <w:rFonts w:ascii="Times New Roman" w:hAnsi="Times New Roman"/>
          <w:b/>
          <w:sz w:val="28"/>
        </w:rPr>
        <w:t>7</w:t>
      </w:r>
      <w:r w:rsidRPr="008822F2">
        <w:rPr>
          <w:rFonts w:ascii="Times New Roman" w:hAnsi="Times New Roman"/>
          <w:b/>
          <w:sz w:val="28"/>
        </w:rPr>
        <w:t>)</w:t>
      </w:r>
    </w:p>
    <w:p w14:paraId="1775BAAB" w14:textId="77777777" w:rsidR="00925E18" w:rsidRDefault="00925E18" w:rsidP="00C54E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Conclusions </w:t>
      </w:r>
    </w:p>
    <w:p w14:paraId="26DE98F7" w14:textId="77777777" w:rsidR="00925E18" w:rsidRDefault="00925E18" w:rsidP="00C54E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Plus</w:t>
      </w:r>
    </w:p>
    <w:p w14:paraId="3C08440A" w14:textId="648A40A3" w:rsidR="00C54E00" w:rsidRPr="008822F2" w:rsidRDefault="00C54E00" w:rsidP="00C54E00">
      <w:pPr>
        <w:rPr>
          <w:rFonts w:ascii="Times New Roman" w:hAnsi="Times New Roman"/>
          <w:sz w:val="28"/>
        </w:rPr>
      </w:pPr>
      <w:r w:rsidRPr="008822F2">
        <w:rPr>
          <w:rFonts w:ascii="Times New Roman" w:hAnsi="Times New Roman"/>
          <w:sz w:val="28"/>
        </w:rPr>
        <w:t>Ariel Levy</w:t>
      </w:r>
      <w:r w:rsidRPr="008822F2">
        <w:rPr>
          <w:rFonts w:ascii="Times New Roman" w:hAnsi="Times New Roman"/>
          <w:b/>
          <w:sz w:val="28"/>
        </w:rPr>
        <w:t>: ‘</w:t>
      </w:r>
      <w:r w:rsidRPr="008822F2">
        <w:rPr>
          <w:rFonts w:ascii="Times New Roman" w:hAnsi="Times New Roman"/>
          <w:sz w:val="28"/>
        </w:rPr>
        <w:t>Thanksgiving in Mongolia’ (</w:t>
      </w:r>
      <w:r w:rsidRPr="008822F2">
        <w:rPr>
          <w:rFonts w:ascii="Times New Roman" w:hAnsi="Times New Roman"/>
          <w:i/>
          <w:sz w:val="28"/>
        </w:rPr>
        <w:t>New Yorker</w:t>
      </w:r>
      <w:r w:rsidR="0079763C">
        <w:rPr>
          <w:rFonts w:ascii="Times New Roman" w:hAnsi="Times New Roman"/>
          <w:sz w:val="28"/>
        </w:rPr>
        <w:t xml:space="preserve"> online)</w:t>
      </w:r>
    </w:p>
    <w:p w14:paraId="1C2E84AE" w14:textId="77777777" w:rsidR="00925E18" w:rsidRDefault="00364EE6" w:rsidP="00925E1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Workshop</w:t>
      </w:r>
      <w:r w:rsidR="00A62384">
        <w:rPr>
          <w:rFonts w:ascii="Times New Roman" w:hAnsi="Times New Roman"/>
          <w:sz w:val="28"/>
        </w:rPr>
        <w:t>:</w:t>
      </w:r>
    </w:p>
    <w:p w14:paraId="2B236575" w14:textId="3E3BEE37" w:rsidR="004C2113" w:rsidRDefault="0079763C" w:rsidP="00925E18">
      <w:pPr>
        <w:rPr>
          <w:rFonts w:ascii="Times New Roman" w:hAnsi="Times New Roman"/>
          <w:b/>
          <w:sz w:val="28"/>
        </w:rPr>
      </w:pPr>
      <w:r w:rsidRPr="0079763C">
        <w:rPr>
          <w:rFonts w:ascii="Times New Roman" w:hAnsi="Times New Roman"/>
          <w:b/>
          <w:sz w:val="28"/>
        </w:rPr>
        <w:t xml:space="preserve"> </w:t>
      </w:r>
    </w:p>
    <w:p w14:paraId="4BCD2895" w14:textId="77777777" w:rsidR="00356CD5" w:rsidRDefault="0012326F" w:rsidP="001232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6CD5">
        <w:rPr>
          <w:rFonts w:ascii="Times New Roman" w:hAnsi="Times New Roman" w:cs="Times New Roman"/>
          <w:b/>
          <w:sz w:val="28"/>
          <w:szCs w:val="28"/>
          <w:lang w:val="en-US"/>
        </w:rPr>
        <w:t>Writing requirements</w:t>
      </w:r>
      <w:r w:rsidRPr="00C31A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B7577E8" w14:textId="189ACACD" w:rsidR="0012326F" w:rsidRPr="00C31AA4" w:rsidRDefault="0012326F" w:rsidP="001232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31AA4">
        <w:rPr>
          <w:rFonts w:ascii="Times New Roman" w:hAnsi="Times New Roman" w:cs="Times New Roman"/>
          <w:sz w:val="28"/>
          <w:szCs w:val="28"/>
          <w:lang w:val="en-US"/>
        </w:rPr>
        <w:t>A paper of 12-20 pages either on one or more of the authors read, or on one or more of the issues raised in the course, or a piece of creative narrative composition demonstrating an awareness of or a way of resolving some of the questions/issues raised in the course of the semester.</w:t>
      </w:r>
    </w:p>
    <w:p w14:paraId="3485C14B" w14:textId="77777777" w:rsidR="0012326F" w:rsidRPr="00C31AA4" w:rsidRDefault="0012326F" w:rsidP="001232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9EA7595" w14:textId="449EF6D9" w:rsidR="00412AC8" w:rsidRPr="00C31AA4" w:rsidRDefault="00412AC8" w:rsidP="001232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412AC8" w:rsidRPr="00C31AA4" w:rsidSect="00136E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E7E73"/>
    <w:multiLevelType w:val="hybridMultilevel"/>
    <w:tmpl w:val="7D34C15C"/>
    <w:lvl w:ilvl="0" w:tplc="C5AA98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5E"/>
    <w:rsid w:val="00005FEE"/>
    <w:rsid w:val="00025242"/>
    <w:rsid w:val="00041AFA"/>
    <w:rsid w:val="00044107"/>
    <w:rsid w:val="00044A00"/>
    <w:rsid w:val="00065528"/>
    <w:rsid w:val="000713FF"/>
    <w:rsid w:val="00074E72"/>
    <w:rsid w:val="00075519"/>
    <w:rsid w:val="00083283"/>
    <w:rsid w:val="00091E31"/>
    <w:rsid w:val="000B6CB9"/>
    <w:rsid w:val="000C10DB"/>
    <w:rsid w:val="000C32C2"/>
    <w:rsid w:val="000D1A68"/>
    <w:rsid w:val="000F25DF"/>
    <w:rsid w:val="0011558A"/>
    <w:rsid w:val="0012326F"/>
    <w:rsid w:val="00124496"/>
    <w:rsid w:val="00136E6C"/>
    <w:rsid w:val="001445BF"/>
    <w:rsid w:val="00170450"/>
    <w:rsid w:val="001715F0"/>
    <w:rsid w:val="00185449"/>
    <w:rsid w:val="001A3E48"/>
    <w:rsid w:val="001B1A7C"/>
    <w:rsid w:val="001B3203"/>
    <w:rsid w:val="001D1816"/>
    <w:rsid w:val="001E3459"/>
    <w:rsid w:val="001E6B40"/>
    <w:rsid w:val="001F5EFB"/>
    <w:rsid w:val="002277A1"/>
    <w:rsid w:val="002716CE"/>
    <w:rsid w:val="00280DBC"/>
    <w:rsid w:val="002947A8"/>
    <w:rsid w:val="002C076C"/>
    <w:rsid w:val="002C604A"/>
    <w:rsid w:val="002D6D58"/>
    <w:rsid w:val="002E36B8"/>
    <w:rsid w:val="002E3715"/>
    <w:rsid w:val="0034767B"/>
    <w:rsid w:val="003548AF"/>
    <w:rsid w:val="00356CD5"/>
    <w:rsid w:val="00364EE6"/>
    <w:rsid w:val="00371B55"/>
    <w:rsid w:val="0038126E"/>
    <w:rsid w:val="003827EA"/>
    <w:rsid w:val="003D3CD0"/>
    <w:rsid w:val="003E7B45"/>
    <w:rsid w:val="003F3589"/>
    <w:rsid w:val="003F69F8"/>
    <w:rsid w:val="004065C4"/>
    <w:rsid w:val="00412AC8"/>
    <w:rsid w:val="00440162"/>
    <w:rsid w:val="00444DEE"/>
    <w:rsid w:val="004659C2"/>
    <w:rsid w:val="00480647"/>
    <w:rsid w:val="00481AE6"/>
    <w:rsid w:val="00485304"/>
    <w:rsid w:val="00494B41"/>
    <w:rsid w:val="0049796E"/>
    <w:rsid w:val="004B25B3"/>
    <w:rsid w:val="004C03DB"/>
    <w:rsid w:val="004C2113"/>
    <w:rsid w:val="005214DC"/>
    <w:rsid w:val="00523F5C"/>
    <w:rsid w:val="00525890"/>
    <w:rsid w:val="00542365"/>
    <w:rsid w:val="00563098"/>
    <w:rsid w:val="005C172A"/>
    <w:rsid w:val="005E28CC"/>
    <w:rsid w:val="005F675C"/>
    <w:rsid w:val="0061713B"/>
    <w:rsid w:val="00620BB2"/>
    <w:rsid w:val="00643931"/>
    <w:rsid w:val="0066002E"/>
    <w:rsid w:val="0066441B"/>
    <w:rsid w:val="00682550"/>
    <w:rsid w:val="00695585"/>
    <w:rsid w:val="006C41C6"/>
    <w:rsid w:val="006C7173"/>
    <w:rsid w:val="006E3AE1"/>
    <w:rsid w:val="007373E0"/>
    <w:rsid w:val="00754EE6"/>
    <w:rsid w:val="00763A84"/>
    <w:rsid w:val="007777CE"/>
    <w:rsid w:val="00785248"/>
    <w:rsid w:val="0079763C"/>
    <w:rsid w:val="007B6069"/>
    <w:rsid w:val="007C531C"/>
    <w:rsid w:val="00804A97"/>
    <w:rsid w:val="008224EC"/>
    <w:rsid w:val="008313C9"/>
    <w:rsid w:val="00835D1B"/>
    <w:rsid w:val="008378F0"/>
    <w:rsid w:val="008459DB"/>
    <w:rsid w:val="008822F2"/>
    <w:rsid w:val="0089386D"/>
    <w:rsid w:val="00895E94"/>
    <w:rsid w:val="008B056A"/>
    <w:rsid w:val="008C29CE"/>
    <w:rsid w:val="008D438A"/>
    <w:rsid w:val="008E175E"/>
    <w:rsid w:val="008F52BD"/>
    <w:rsid w:val="00925E18"/>
    <w:rsid w:val="0092713E"/>
    <w:rsid w:val="009D28B7"/>
    <w:rsid w:val="009E29B7"/>
    <w:rsid w:val="009F3BB0"/>
    <w:rsid w:val="00A44396"/>
    <w:rsid w:val="00A62384"/>
    <w:rsid w:val="00A85CBC"/>
    <w:rsid w:val="00A872D4"/>
    <w:rsid w:val="00AF3827"/>
    <w:rsid w:val="00B009CE"/>
    <w:rsid w:val="00B0344A"/>
    <w:rsid w:val="00B329EA"/>
    <w:rsid w:val="00B72BF4"/>
    <w:rsid w:val="00B818C7"/>
    <w:rsid w:val="00BB0743"/>
    <w:rsid w:val="00BB7CEF"/>
    <w:rsid w:val="00BF157E"/>
    <w:rsid w:val="00C0505E"/>
    <w:rsid w:val="00C135E7"/>
    <w:rsid w:val="00C24E48"/>
    <w:rsid w:val="00C31B07"/>
    <w:rsid w:val="00C43771"/>
    <w:rsid w:val="00C51F17"/>
    <w:rsid w:val="00C54E00"/>
    <w:rsid w:val="00C55268"/>
    <w:rsid w:val="00C55F28"/>
    <w:rsid w:val="00C60CA1"/>
    <w:rsid w:val="00C952FF"/>
    <w:rsid w:val="00CB2B82"/>
    <w:rsid w:val="00CB42E5"/>
    <w:rsid w:val="00CC39BB"/>
    <w:rsid w:val="00CD32A7"/>
    <w:rsid w:val="00CD4E49"/>
    <w:rsid w:val="00CE55BE"/>
    <w:rsid w:val="00CF6FD8"/>
    <w:rsid w:val="00D2355E"/>
    <w:rsid w:val="00D64241"/>
    <w:rsid w:val="00D83561"/>
    <w:rsid w:val="00D87F82"/>
    <w:rsid w:val="00DA4114"/>
    <w:rsid w:val="00DA498A"/>
    <w:rsid w:val="00DD71E8"/>
    <w:rsid w:val="00DE2D84"/>
    <w:rsid w:val="00DF06F7"/>
    <w:rsid w:val="00DF411F"/>
    <w:rsid w:val="00E334B1"/>
    <w:rsid w:val="00E565C6"/>
    <w:rsid w:val="00E72328"/>
    <w:rsid w:val="00EA04F8"/>
    <w:rsid w:val="00EA6F13"/>
    <w:rsid w:val="00EE201C"/>
    <w:rsid w:val="00EE2093"/>
    <w:rsid w:val="00EF474D"/>
    <w:rsid w:val="00F04CB8"/>
    <w:rsid w:val="00F1513D"/>
    <w:rsid w:val="00F52258"/>
    <w:rsid w:val="00F63002"/>
    <w:rsid w:val="00F8482F"/>
    <w:rsid w:val="00FE0C49"/>
    <w:rsid w:val="00FF3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A422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7D19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777CE"/>
  </w:style>
  <w:style w:type="paragraph" w:styleId="ListParagraph">
    <w:name w:val="List Paragraph"/>
    <w:basedOn w:val="Normal"/>
    <w:uiPriority w:val="34"/>
    <w:qFormat/>
    <w:rsid w:val="00737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4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ffdye@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Dyer</dc:creator>
  <cp:keywords/>
  <cp:lastModifiedBy>Microsoft Office User</cp:lastModifiedBy>
  <cp:revision>10</cp:revision>
  <dcterms:created xsi:type="dcterms:W3CDTF">2020-01-06T17:56:00Z</dcterms:created>
  <dcterms:modified xsi:type="dcterms:W3CDTF">2020-01-07T17:57:00Z</dcterms:modified>
</cp:coreProperties>
</file>